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E949D" w14:textId="7B66E730" w:rsidR="00C5003B" w:rsidRPr="00C5003B" w:rsidRDefault="00C5003B" w:rsidP="00C5003B">
      <w:pPr>
        <w:jc w:val="right"/>
        <w:rPr>
          <w:rFonts w:eastAsia="Calibri" w:cs="Calibri"/>
          <w:color w:val="7030A0"/>
          <w:sz w:val="36"/>
          <w:szCs w:val="36"/>
          <w:lang w:bidi="ar-SA"/>
        </w:rPr>
      </w:pPr>
      <w:r>
        <w:rPr>
          <w:rFonts w:eastAsia="Calibri" w:cs="Calibri"/>
          <w:color w:val="7030A0"/>
          <w:sz w:val="36"/>
          <w:szCs w:val="36"/>
          <w:lang w:bidi="ar-SA"/>
        </w:rPr>
        <w:t>E</w:t>
      </w:r>
      <w:r w:rsidRPr="00C5003B">
        <w:rPr>
          <w:rFonts w:eastAsia="Calibri" w:cs="Calibri"/>
          <w:color w:val="7030A0"/>
          <w:sz w:val="36"/>
          <w:szCs w:val="36"/>
          <w:lang w:bidi="ar-SA"/>
        </w:rPr>
        <w:t>studio de factibilidad para elaborar barras energéticas con insumos andinos</w:t>
      </w:r>
    </w:p>
    <w:p w14:paraId="72B81895" w14:textId="035C1FC4" w:rsidR="00C5003B" w:rsidRDefault="00071FEC" w:rsidP="00C5003B">
      <w:pPr>
        <w:pStyle w:val="Ttulo2"/>
        <w:jc w:val="right"/>
        <w:rPr>
          <w:rFonts w:ascii="Calibri" w:eastAsia="Calibri" w:hAnsi="Calibri" w:cs="Calibri"/>
          <w:b w:val="0"/>
          <w:bCs w:val="0"/>
          <w:i/>
          <w:color w:val="7030A0"/>
          <w:szCs w:val="36"/>
          <w:lang w:val="es-ES" w:bidi="ar-SA"/>
        </w:rPr>
      </w:pPr>
      <w:proofErr w:type="spellStart"/>
      <w:r w:rsidRPr="00071FEC">
        <w:rPr>
          <w:rFonts w:ascii="Calibri" w:eastAsia="Calibri" w:hAnsi="Calibri" w:cs="Calibri"/>
          <w:b w:val="0"/>
          <w:bCs w:val="0"/>
          <w:i/>
          <w:color w:val="7030A0"/>
          <w:szCs w:val="36"/>
          <w:lang w:val="es-ES" w:bidi="ar-SA"/>
        </w:rPr>
        <w:t>Feasibility</w:t>
      </w:r>
      <w:proofErr w:type="spellEnd"/>
      <w:r w:rsidRPr="00071FEC">
        <w:rPr>
          <w:rFonts w:ascii="Calibri" w:eastAsia="Calibri" w:hAnsi="Calibri" w:cs="Calibri"/>
          <w:b w:val="0"/>
          <w:bCs w:val="0"/>
          <w:i/>
          <w:color w:val="7030A0"/>
          <w:szCs w:val="36"/>
          <w:lang w:val="es-ES" w:bidi="ar-SA"/>
        </w:rPr>
        <w:t xml:space="preserve"> </w:t>
      </w:r>
      <w:proofErr w:type="spellStart"/>
      <w:r w:rsidRPr="00071FEC">
        <w:rPr>
          <w:rFonts w:ascii="Calibri" w:eastAsia="Calibri" w:hAnsi="Calibri" w:cs="Calibri"/>
          <w:b w:val="0"/>
          <w:bCs w:val="0"/>
          <w:i/>
          <w:color w:val="7030A0"/>
          <w:szCs w:val="36"/>
          <w:lang w:val="es-ES" w:bidi="ar-SA"/>
        </w:rPr>
        <w:t>study</w:t>
      </w:r>
      <w:proofErr w:type="spellEnd"/>
      <w:r w:rsidRPr="00071FEC">
        <w:rPr>
          <w:rFonts w:ascii="Calibri" w:eastAsia="Calibri" w:hAnsi="Calibri" w:cs="Calibri"/>
          <w:b w:val="0"/>
          <w:bCs w:val="0"/>
          <w:i/>
          <w:color w:val="7030A0"/>
          <w:szCs w:val="36"/>
          <w:lang w:val="es-ES" w:bidi="ar-SA"/>
        </w:rPr>
        <w:t xml:space="preserve"> to </w:t>
      </w:r>
      <w:proofErr w:type="spellStart"/>
      <w:r w:rsidRPr="00071FEC">
        <w:rPr>
          <w:rFonts w:ascii="Calibri" w:eastAsia="Calibri" w:hAnsi="Calibri" w:cs="Calibri"/>
          <w:b w:val="0"/>
          <w:bCs w:val="0"/>
          <w:i/>
          <w:color w:val="7030A0"/>
          <w:szCs w:val="36"/>
          <w:lang w:val="es-ES" w:bidi="ar-SA"/>
        </w:rPr>
        <w:t>develop</w:t>
      </w:r>
      <w:proofErr w:type="spellEnd"/>
      <w:r w:rsidRPr="00071FEC">
        <w:rPr>
          <w:rFonts w:ascii="Calibri" w:eastAsia="Calibri" w:hAnsi="Calibri" w:cs="Calibri"/>
          <w:b w:val="0"/>
          <w:bCs w:val="0"/>
          <w:i/>
          <w:color w:val="7030A0"/>
          <w:szCs w:val="36"/>
          <w:lang w:val="es-ES" w:bidi="ar-SA"/>
        </w:rPr>
        <w:t xml:space="preserve"> </w:t>
      </w:r>
      <w:proofErr w:type="spellStart"/>
      <w:r w:rsidRPr="00071FEC">
        <w:rPr>
          <w:rFonts w:ascii="Calibri" w:eastAsia="Calibri" w:hAnsi="Calibri" w:cs="Calibri"/>
          <w:b w:val="0"/>
          <w:bCs w:val="0"/>
          <w:i/>
          <w:color w:val="7030A0"/>
          <w:szCs w:val="36"/>
          <w:lang w:val="es-ES" w:bidi="ar-SA"/>
        </w:rPr>
        <w:t>energy</w:t>
      </w:r>
      <w:proofErr w:type="spellEnd"/>
      <w:r w:rsidRPr="00071FEC">
        <w:rPr>
          <w:rFonts w:ascii="Calibri" w:eastAsia="Calibri" w:hAnsi="Calibri" w:cs="Calibri"/>
          <w:b w:val="0"/>
          <w:bCs w:val="0"/>
          <w:i/>
          <w:color w:val="7030A0"/>
          <w:szCs w:val="36"/>
          <w:lang w:val="es-ES" w:bidi="ar-SA"/>
        </w:rPr>
        <w:t xml:space="preserve"> </w:t>
      </w:r>
      <w:proofErr w:type="spellStart"/>
      <w:r w:rsidRPr="00071FEC">
        <w:rPr>
          <w:rFonts w:ascii="Calibri" w:eastAsia="Calibri" w:hAnsi="Calibri" w:cs="Calibri"/>
          <w:b w:val="0"/>
          <w:bCs w:val="0"/>
          <w:i/>
          <w:color w:val="7030A0"/>
          <w:szCs w:val="36"/>
          <w:lang w:val="es-ES" w:bidi="ar-SA"/>
        </w:rPr>
        <w:t>bars</w:t>
      </w:r>
      <w:proofErr w:type="spellEnd"/>
      <w:r w:rsidRPr="00071FEC">
        <w:rPr>
          <w:rFonts w:ascii="Calibri" w:eastAsia="Calibri" w:hAnsi="Calibri" w:cs="Calibri"/>
          <w:b w:val="0"/>
          <w:bCs w:val="0"/>
          <w:i/>
          <w:color w:val="7030A0"/>
          <w:szCs w:val="36"/>
          <w:lang w:val="es-ES" w:bidi="ar-SA"/>
        </w:rPr>
        <w:t xml:space="preserve"> </w:t>
      </w:r>
      <w:proofErr w:type="spellStart"/>
      <w:r w:rsidRPr="00071FEC">
        <w:rPr>
          <w:rFonts w:ascii="Calibri" w:eastAsia="Calibri" w:hAnsi="Calibri" w:cs="Calibri"/>
          <w:b w:val="0"/>
          <w:bCs w:val="0"/>
          <w:i/>
          <w:color w:val="7030A0"/>
          <w:szCs w:val="36"/>
          <w:lang w:val="es-ES" w:bidi="ar-SA"/>
        </w:rPr>
        <w:t>with</w:t>
      </w:r>
      <w:proofErr w:type="spellEnd"/>
      <w:r w:rsidRPr="00071FEC">
        <w:rPr>
          <w:rFonts w:ascii="Calibri" w:eastAsia="Calibri" w:hAnsi="Calibri" w:cs="Calibri"/>
          <w:b w:val="0"/>
          <w:bCs w:val="0"/>
          <w:i/>
          <w:color w:val="7030A0"/>
          <w:szCs w:val="36"/>
          <w:lang w:val="es-ES" w:bidi="ar-SA"/>
        </w:rPr>
        <w:t xml:space="preserve"> </w:t>
      </w:r>
      <w:proofErr w:type="spellStart"/>
      <w:r w:rsidRPr="00071FEC">
        <w:rPr>
          <w:rFonts w:ascii="Calibri" w:eastAsia="Calibri" w:hAnsi="Calibri" w:cs="Calibri"/>
          <w:b w:val="0"/>
          <w:bCs w:val="0"/>
          <w:i/>
          <w:color w:val="7030A0"/>
          <w:szCs w:val="36"/>
          <w:lang w:val="es-ES" w:bidi="ar-SA"/>
        </w:rPr>
        <w:t>Andean</w:t>
      </w:r>
      <w:proofErr w:type="spellEnd"/>
      <w:r w:rsidRPr="00071FEC">
        <w:rPr>
          <w:rFonts w:ascii="Calibri" w:eastAsia="Calibri" w:hAnsi="Calibri" w:cs="Calibri"/>
          <w:b w:val="0"/>
          <w:bCs w:val="0"/>
          <w:i/>
          <w:color w:val="7030A0"/>
          <w:szCs w:val="36"/>
          <w:lang w:val="es-ES" w:bidi="ar-SA"/>
        </w:rPr>
        <w:t xml:space="preserve"> </w:t>
      </w:r>
      <w:proofErr w:type="spellStart"/>
      <w:r w:rsidRPr="00071FEC">
        <w:rPr>
          <w:rFonts w:ascii="Calibri" w:eastAsia="Calibri" w:hAnsi="Calibri" w:cs="Calibri"/>
          <w:b w:val="0"/>
          <w:bCs w:val="0"/>
          <w:i/>
          <w:color w:val="7030A0"/>
          <w:szCs w:val="36"/>
          <w:lang w:val="es-ES" w:bidi="ar-SA"/>
        </w:rPr>
        <w:t>supplies</w:t>
      </w:r>
      <w:proofErr w:type="spellEnd"/>
    </w:p>
    <w:p w14:paraId="2E32AA70" w14:textId="5D1AEDA5" w:rsidR="00C5003B" w:rsidRPr="00C5003B" w:rsidRDefault="00C5003B" w:rsidP="00C5003B">
      <w:pPr>
        <w:jc w:val="right"/>
        <w:rPr>
          <w:rFonts w:eastAsia="Calibri" w:cs="Calibri"/>
          <w:i/>
          <w:color w:val="7030A0"/>
          <w:sz w:val="28"/>
          <w:szCs w:val="36"/>
          <w:lang w:bidi="ar-SA"/>
        </w:rPr>
      </w:pPr>
      <w:proofErr w:type="spellStart"/>
      <w:r w:rsidRPr="00C5003B">
        <w:rPr>
          <w:rFonts w:eastAsia="Calibri" w:cs="Calibri"/>
          <w:i/>
          <w:color w:val="7030A0"/>
          <w:sz w:val="28"/>
          <w:szCs w:val="36"/>
          <w:lang w:bidi="ar-SA"/>
        </w:rPr>
        <w:t>Estudo</w:t>
      </w:r>
      <w:proofErr w:type="spellEnd"/>
      <w:r w:rsidRPr="00C5003B">
        <w:rPr>
          <w:rFonts w:eastAsia="Calibri" w:cs="Calibri"/>
          <w:i/>
          <w:color w:val="7030A0"/>
          <w:sz w:val="28"/>
          <w:szCs w:val="36"/>
          <w:lang w:bidi="ar-SA"/>
        </w:rPr>
        <w:t xml:space="preserve"> de </w:t>
      </w:r>
      <w:proofErr w:type="spellStart"/>
      <w:r w:rsidRPr="00C5003B">
        <w:rPr>
          <w:rFonts w:eastAsia="Calibri" w:cs="Calibri"/>
          <w:i/>
          <w:color w:val="7030A0"/>
          <w:sz w:val="28"/>
          <w:szCs w:val="36"/>
          <w:lang w:bidi="ar-SA"/>
        </w:rPr>
        <w:t>viabilidade</w:t>
      </w:r>
      <w:proofErr w:type="spellEnd"/>
      <w:r w:rsidRPr="00C5003B">
        <w:rPr>
          <w:rFonts w:eastAsia="Calibri" w:cs="Calibri"/>
          <w:i/>
          <w:color w:val="7030A0"/>
          <w:sz w:val="28"/>
          <w:szCs w:val="36"/>
          <w:lang w:bidi="ar-SA"/>
        </w:rPr>
        <w:t xml:space="preserve"> para desenvolver barras energéticas </w:t>
      </w:r>
      <w:proofErr w:type="spellStart"/>
      <w:r w:rsidRPr="00C5003B">
        <w:rPr>
          <w:rFonts w:eastAsia="Calibri" w:cs="Calibri"/>
          <w:i/>
          <w:color w:val="7030A0"/>
          <w:sz w:val="28"/>
          <w:szCs w:val="36"/>
          <w:lang w:bidi="ar-SA"/>
        </w:rPr>
        <w:t>com</w:t>
      </w:r>
      <w:proofErr w:type="spellEnd"/>
      <w:r w:rsidRPr="00C5003B">
        <w:rPr>
          <w:rFonts w:eastAsia="Calibri" w:cs="Calibri"/>
          <w:i/>
          <w:color w:val="7030A0"/>
          <w:sz w:val="28"/>
          <w:szCs w:val="36"/>
          <w:lang w:bidi="ar-SA"/>
        </w:rPr>
        <w:t xml:space="preserve"> entradas andinos</w:t>
      </w:r>
    </w:p>
    <w:p w14:paraId="42B7EA26" w14:textId="77777777" w:rsidR="00C5003B" w:rsidRPr="00C5003B" w:rsidRDefault="00C5003B" w:rsidP="00C5003B">
      <w:pPr>
        <w:autoSpaceDE w:val="0"/>
        <w:autoSpaceDN w:val="0"/>
        <w:adjustRightInd w:val="0"/>
        <w:spacing w:after="0"/>
        <w:jc w:val="right"/>
        <w:rPr>
          <w:rFonts w:eastAsia="Calibri" w:cs="Calibri"/>
          <w:color w:val="7030A0"/>
          <w:sz w:val="24"/>
          <w:szCs w:val="36"/>
          <w:lang w:bidi="ar-SA"/>
        </w:rPr>
      </w:pPr>
    </w:p>
    <w:p w14:paraId="68BC245D" w14:textId="605540C8" w:rsidR="00994786" w:rsidRPr="0098290D" w:rsidRDefault="00955DF3" w:rsidP="00C5003B">
      <w:pPr>
        <w:autoSpaceDE w:val="0"/>
        <w:autoSpaceDN w:val="0"/>
        <w:adjustRightInd w:val="0"/>
        <w:spacing w:after="0"/>
        <w:jc w:val="right"/>
        <w:rPr>
          <w:rFonts w:ascii="Times New Roman" w:hAnsi="Times New Roman"/>
          <w:sz w:val="24"/>
          <w:szCs w:val="24"/>
          <w:lang w:val="es-EC"/>
        </w:rPr>
      </w:pPr>
      <w:r w:rsidRPr="00C5003B">
        <w:rPr>
          <w:rFonts w:asciiTheme="minorHAnsi" w:eastAsiaTheme="minorHAnsi" w:hAnsiTheme="minorHAnsi" w:cstheme="minorBidi"/>
          <w:b/>
          <w:bCs/>
          <w:sz w:val="24"/>
          <w:szCs w:val="24"/>
          <w:lang w:val="es-MX" w:bidi="ar-SA"/>
        </w:rPr>
        <w:t xml:space="preserve">Fernando Silva Ordoñez </w:t>
      </w:r>
      <w:r w:rsidR="00C5003B">
        <w:rPr>
          <w:rFonts w:asciiTheme="minorHAnsi" w:eastAsiaTheme="minorHAnsi" w:hAnsiTheme="minorHAnsi" w:cstheme="minorBidi"/>
          <w:b/>
          <w:bCs/>
          <w:sz w:val="24"/>
          <w:szCs w:val="24"/>
          <w:lang w:val="es-MX" w:bidi="ar-SA"/>
        </w:rPr>
        <w:br/>
      </w:r>
      <w:r w:rsidR="006D2AA4">
        <w:rPr>
          <w:rFonts w:asciiTheme="minorHAnsi" w:eastAsiaTheme="minorHAnsi" w:hAnsiTheme="minorHAnsi" w:cstheme="minorBidi"/>
          <w:sz w:val="24"/>
          <w:szCs w:val="24"/>
          <w:lang w:val="es-MX" w:bidi="ar-SA"/>
        </w:rPr>
        <w:t>Universidad Técnica de Ambato</w:t>
      </w:r>
      <w:r w:rsidR="004C5C2C">
        <w:rPr>
          <w:rFonts w:eastAsia="Calibri" w:cs="Calibri"/>
          <w:sz w:val="24"/>
          <w:szCs w:val="24"/>
        </w:rPr>
        <w:t xml:space="preserve">, </w:t>
      </w:r>
      <w:r w:rsidR="00D72201">
        <w:rPr>
          <w:rFonts w:eastAsia="Calibri" w:cs="Calibri"/>
          <w:sz w:val="24"/>
          <w:szCs w:val="24"/>
        </w:rPr>
        <w:t>Ecuador</w:t>
      </w:r>
      <w:r w:rsidR="00C5003B">
        <w:rPr>
          <w:rFonts w:ascii="Times New Roman" w:hAnsi="Times New Roman"/>
          <w:sz w:val="24"/>
          <w:szCs w:val="24"/>
          <w:lang w:val="es-EC"/>
        </w:rPr>
        <w:br/>
      </w:r>
      <w:hyperlink r:id="rId9" w:history="1">
        <w:r w:rsidR="00994786" w:rsidRPr="00C5003B">
          <w:rPr>
            <w:rFonts w:asciiTheme="minorHAnsi" w:eastAsiaTheme="minorHAnsi" w:hAnsiTheme="minorHAnsi" w:cstheme="minorBidi"/>
            <w:color w:val="FF0000"/>
            <w:sz w:val="24"/>
            <w:szCs w:val="24"/>
            <w:lang w:val="es-MX" w:bidi="ar-SA"/>
          </w:rPr>
          <w:t>ivanfsilva@uta.edu.ec</w:t>
        </w:r>
      </w:hyperlink>
    </w:p>
    <w:p w14:paraId="25D2D597" w14:textId="7DAF03BE" w:rsidR="00994786" w:rsidRPr="0098290D" w:rsidRDefault="007D185D" w:rsidP="00C5003B">
      <w:pPr>
        <w:autoSpaceDE w:val="0"/>
        <w:autoSpaceDN w:val="0"/>
        <w:adjustRightInd w:val="0"/>
        <w:spacing w:after="0"/>
        <w:jc w:val="right"/>
        <w:rPr>
          <w:rFonts w:ascii="Times New Roman" w:hAnsi="Times New Roman"/>
          <w:sz w:val="24"/>
          <w:szCs w:val="24"/>
          <w:lang w:val="es-EC"/>
        </w:rPr>
      </w:pPr>
      <w:r w:rsidRPr="00C5003B">
        <w:rPr>
          <w:rFonts w:asciiTheme="minorHAnsi" w:eastAsiaTheme="minorHAnsi" w:hAnsiTheme="minorHAnsi" w:cstheme="minorBidi"/>
          <w:b/>
          <w:bCs/>
          <w:sz w:val="24"/>
          <w:szCs w:val="24"/>
          <w:lang w:val="es-MX" w:bidi="ar-SA"/>
        </w:rPr>
        <w:t>Patricio Medina</w:t>
      </w:r>
      <w:r w:rsidR="00955DF3" w:rsidRPr="00C5003B">
        <w:rPr>
          <w:rFonts w:asciiTheme="minorHAnsi" w:eastAsiaTheme="minorHAnsi" w:hAnsiTheme="minorHAnsi" w:cstheme="minorBidi"/>
          <w:b/>
          <w:bCs/>
          <w:sz w:val="24"/>
          <w:szCs w:val="24"/>
          <w:lang w:val="es-MX" w:bidi="ar-SA"/>
        </w:rPr>
        <w:t xml:space="preserve"> </w:t>
      </w:r>
      <w:proofErr w:type="spellStart"/>
      <w:r w:rsidR="00955DF3" w:rsidRPr="00C5003B">
        <w:rPr>
          <w:rFonts w:asciiTheme="minorHAnsi" w:eastAsiaTheme="minorHAnsi" w:hAnsiTheme="minorHAnsi" w:cstheme="minorBidi"/>
          <w:b/>
          <w:bCs/>
          <w:sz w:val="24"/>
          <w:szCs w:val="24"/>
          <w:lang w:val="es-MX" w:bidi="ar-SA"/>
        </w:rPr>
        <w:t>Chicaiza</w:t>
      </w:r>
      <w:proofErr w:type="spellEnd"/>
      <w:r w:rsidRPr="00C5003B">
        <w:rPr>
          <w:rFonts w:asciiTheme="minorHAnsi" w:eastAsiaTheme="minorHAnsi" w:hAnsiTheme="minorHAnsi" w:cstheme="minorBidi"/>
          <w:b/>
          <w:bCs/>
          <w:sz w:val="24"/>
          <w:szCs w:val="24"/>
          <w:lang w:val="es-MX" w:bidi="ar-SA"/>
        </w:rPr>
        <w:t xml:space="preserve"> </w:t>
      </w:r>
      <w:r w:rsidR="00C5003B">
        <w:rPr>
          <w:rFonts w:asciiTheme="minorHAnsi" w:eastAsiaTheme="minorHAnsi" w:hAnsiTheme="minorHAnsi" w:cstheme="minorBidi"/>
          <w:b/>
          <w:bCs/>
          <w:sz w:val="24"/>
          <w:szCs w:val="24"/>
          <w:lang w:val="es-MX" w:bidi="ar-SA"/>
        </w:rPr>
        <w:br/>
      </w:r>
      <w:r w:rsidR="006D2AA4" w:rsidRPr="006D2AA4">
        <w:rPr>
          <w:rFonts w:asciiTheme="minorHAnsi" w:eastAsiaTheme="minorHAnsi" w:hAnsiTheme="minorHAnsi" w:cstheme="minorBidi"/>
          <w:sz w:val="24"/>
          <w:szCs w:val="24"/>
          <w:lang w:val="es-MX" w:bidi="ar-SA"/>
        </w:rPr>
        <w:t>Universidad Técnica de Ambato</w:t>
      </w:r>
      <w:r w:rsidR="00D72201">
        <w:rPr>
          <w:rFonts w:eastAsia="Calibri" w:cs="Calibri"/>
          <w:sz w:val="24"/>
          <w:szCs w:val="24"/>
        </w:rPr>
        <w:t>, Ecuador</w:t>
      </w:r>
      <w:r w:rsidR="00C5003B">
        <w:rPr>
          <w:rFonts w:ascii="Times New Roman" w:hAnsi="Times New Roman"/>
          <w:sz w:val="24"/>
          <w:szCs w:val="24"/>
          <w:lang w:val="es-EC"/>
        </w:rPr>
        <w:br/>
      </w:r>
      <w:hyperlink r:id="rId10" w:history="1">
        <w:r w:rsidR="00994786" w:rsidRPr="00C5003B">
          <w:rPr>
            <w:rFonts w:asciiTheme="minorHAnsi" w:eastAsiaTheme="minorHAnsi" w:hAnsiTheme="minorHAnsi" w:cstheme="minorBidi"/>
            <w:color w:val="FF0000"/>
            <w:sz w:val="24"/>
            <w:szCs w:val="24"/>
            <w:lang w:val="es-MX" w:bidi="ar-SA"/>
          </w:rPr>
          <w:t>ricardopmedina@uta.edu.ec</w:t>
        </w:r>
      </w:hyperlink>
    </w:p>
    <w:p w14:paraId="1F6BAA4D" w14:textId="41A5D3DA" w:rsidR="00994786" w:rsidRPr="0098290D" w:rsidRDefault="00B97365" w:rsidP="00C5003B">
      <w:pPr>
        <w:autoSpaceDE w:val="0"/>
        <w:autoSpaceDN w:val="0"/>
        <w:adjustRightInd w:val="0"/>
        <w:spacing w:after="0"/>
        <w:jc w:val="right"/>
        <w:rPr>
          <w:rFonts w:ascii="Times New Roman" w:hAnsi="Times New Roman"/>
          <w:sz w:val="24"/>
          <w:szCs w:val="24"/>
          <w:lang w:val="es-EC"/>
        </w:rPr>
      </w:pPr>
      <w:r w:rsidRPr="00C5003B">
        <w:rPr>
          <w:rFonts w:asciiTheme="minorHAnsi" w:eastAsiaTheme="minorHAnsi" w:hAnsiTheme="minorHAnsi" w:cstheme="minorBidi"/>
          <w:b/>
          <w:bCs/>
          <w:sz w:val="24"/>
          <w:szCs w:val="24"/>
          <w:lang w:val="es-MX" w:bidi="ar-SA"/>
        </w:rPr>
        <w:t>Walter Jiménez Silva</w:t>
      </w:r>
      <w:r w:rsidR="00C5003B">
        <w:rPr>
          <w:rFonts w:asciiTheme="minorHAnsi" w:eastAsiaTheme="minorHAnsi" w:hAnsiTheme="minorHAnsi" w:cstheme="minorBidi"/>
          <w:b/>
          <w:bCs/>
          <w:sz w:val="24"/>
          <w:szCs w:val="24"/>
          <w:lang w:val="es-MX" w:bidi="ar-SA"/>
        </w:rPr>
        <w:br/>
      </w:r>
      <w:r w:rsidR="006D2AA4">
        <w:rPr>
          <w:rFonts w:asciiTheme="minorHAnsi" w:eastAsiaTheme="minorHAnsi" w:hAnsiTheme="minorHAnsi" w:cstheme="minorBidi"/>
          <w:sz w:val="24"/>
          <w:szCs w:val="24"/>
          <w:lang w:val="es-MX" w:bidi="ar-SA"/>
        </w:rPr>
        <w:t>Universidad Técnica de Ambato</w:t>
      </w:r>
      <w:r w:rsidR="00D72201">
        <w:rPr>
          <w:rFonts w:eastAsia="Calibri" w:cs="Calibri"/>
          <w:sz w:val="24"/>
          <w:szCs w:val="24"/>
        </w:rPr>
        <w:t>, Ecuador</w:t>
      </w:r>
      <w:r w:rsidR="00C5003B">
        <w:rPr>
          <w:rFonts w:ascii="Times New Roman" w:hAnsi="Times New Roman"/>
          <w:sz w:val="24"/>
          <w:szCs w:val="24"/>
          <w:lang w:val="es-EC"/>
        </w:rPr>
        <w:br/>
      </w:r>
      <w:hyperlink r:id="rId11" w:history="1">
        <w:r w:rsidR="00994786" w:rsidRPr="00C5003B">
          <w:rPr>
            <w:rFonts w:asciiTheme="minorHAnsi" w:eastAsiaTheme="minorHAnsi" w:hAnsiTheme="minorHAnsi" w:cstheme="minorBidi"/>
            <w:color w:val="FF0000"/>
            <w:sz w:val="24"/>
            <w:szCs w:val="24"/>
            <w:lang w:val="es-MX" w:bidi="ar-SA"/>
          </w:rPr>
          <w:t>walterrjimenez@uta.edu.ec</w:t>
        </w:r>
      </w:hyperlink>
    </w:p>
    <w:p w14:paraId="7C9DFEF6" w14:textId="217A4501" w:rsidR="00994786" w:rsidRPr="00994786" w:rsidRDefault="007D185D" w:rsidP="00C5003B">
      <w:pPr>
        <w:autoSpaceDE w:val="0"/>
        <w:autoSpaceDN w:val="0"/>
        <w:adjustRightInd w:val="0"/>
        <w:spacing w:after="0"/>
        <w:jc w:val="right"/>
        <w:rPr>
          <w:rFonts w:ascii="Times New Roman" w:hAnsi="Times New Roman"/>
          <w:sz w:val="24"/>
          <w:szCs w:val="24"/>
          <w:lang w:val="es-EC"/>
        </w:rPr>
      </w:pPr>
      <w:r w:rsidRPr="00C5003B">
        <w:rPr>
          <w:rFonts w:asciiTheme="minorHAnsi" w:eastAsiaTheme="minorHAnsi" w:hAnsiTheme="minorHAnsi" w:cstheme="minorBidi"/>
          <w:b/>
          <w:bCs/>
          <w:sz w:val="24"/>
          <w:szCs w:val="24"/>
          <w:lang w:val="es-MX" w:bidi="ar-SA"/>
        </w:rPr>
        <w:t xml:space="preserve">Soledad </w:t>
      </w:r>
      <w:proofErr w:type="spellStart"/>
      <w:r w:rsidRPr="00C5003B">
        <w:rPr>
          <w:rFonts w:asciiTheme="minorHAnsi" w:eastAsiaTheme="minorHAnsi" w:hAnsiTheme="minorHAnsi" w:cstheme="minorBidi"/>
          <w:b/>
          <w:bCs/>
          <w:sz w:val="24"/>
          <w:szCs w:val="24"/>
          <w:lang w:val="es-MX" w:bidi="ar-SA"/>
        </w:rPr>
        <w:t>Sarzosa</w:t>
      </w:r>
      <w:proofErr w:type="spellEnd"/>
      <w:r w:rsidR="00D47B6F" w:rsidRPr="00C5003B">
        <w:rPr>
          <w:rFonts w:asciiTheme="minorHAnsi" w:eastAsiaTheme="minorHAnsi" w:hAnsiTheme="minorHAnsi" w:cstheme="minorBidi"/>
          <w:b/>
          <w:bCs/>
          <w:sz w:val="24"/>
          <w:szCs w:val="24"/>
          <w:lang w:val="es-MX" w:bidi="ar-SA"/>
        </w:rPr>
        <w:t xml:space="preserve"> Rivera</w:t>
      </w:r>
      <w:r w:rsidRPr="00C5003B">
        <w:rPr>
          <w:rFonts w:asciiTheme="minorHAnsi" w:eastAsiaTheme="minorHAnsi" w:hAnsiTheme="minorHAnsi" w:cstheme="minorBidi"/>
          <w:b/>
          <w:bCs/>
          <w:sz w:val="24"/>
          <w:szCs w:val="24"/>
          <w:lang w:val="es-MX" w:bidi="ar-SA"/>
        </w:rPr>
        <w:t xml:space="preserve"> </w:t>
      </w:r>
      <w:r w:rsidR="00C5003B">
        <w:rPr>
          <w:rFonts w:asciiTheme="minorHAnsi" w:eastAsiaTheme="minorHAnsi" w:hAnsiTheme="minorHAnsi" w:cstheme="minorBidi"/>
          <w:b/>
          <w:bCs/>
          <w:sz w:val="24"/>
          <w:szCs w:val="24"/>
          <w:lang w:val="es-MX" w:bidi="ar-SA"/>
        </w:rPr>
        <w:br/>
      </w:r>
      <w:r w:rsidR="006D2AA4">
        <w:rPr>
          <w:rFonts w:asciiTheme="minorHAnsi" w:eastAsiaTheme="minorHAnsi" w:hAnsiTheme="minorHAnsi" w:cstheme="minorBidi"/>
          <w:sz w:val="24"/>
          <w:szCs w:val="24"/>
          <w:lang w:val="es-MX" w:bidi="ar-SA"/>
        </w:rPr>
        <w:t>Universidad Técnica de Ambato</w:t>
      </w:r>
      <w:r w:rsidR="00D72201">
        <w:rPr>
          <w:rFonts w:eastAsia="Calibri" w:cs="Calibri"/>
          <w:sz w:val="24"/>
          <w:szCs w:val="24"/>
        </w:rPr>
        <w:t>, Ecua</w:t>
      </w:r>
      <w:bookmarkStart w:id="0" w:name="_GoBack"/>
      <w:bookmarkEnd w:id="0"/>
      <w:r w:rsidR="00D72201">
        <w:rPr>
          <w:rFonts w:eastAsia="Calibri" w:cs="Calibri"/>
          <w:sz w:val="24"/>
          <w:szCs w:val="24"/>
        </w:rPr>
        <w:t>dor</w:t>
      </w:r>
      <w:r w:rsidR="00C5003B">
        <w:rPr>
          <w:rFonts w:ascii="Times New Roman" w:hAnsi="Times New Roman"/>
          <w:sz w:val="24"/>
          <w:szCs w:val="24"/>
          <w:lang w:val="es-EC"/>
        </w:rPr>
        <w:br/>
      </w:r>
      <w:hyperlink r:id="rId12" w:history="1">
        <w:r w:rsidR="00994786" w:rsidRPr="00C5003B">
          <w:rPr>
            <w:rFonts w:asciiTheme="minorHAnsi" w:eastAsiaTheme="minorHAnsi" w:hAnsiTheme="minorHAnsi" w:cstheme="minorBidi"/>
            <w:color w:val="FF0000"/>
            <w:sz w:val="24"/>
            <w:szCs w:val="24"/>
            <w:lang w:val="es-MX" w:bidi="ar-SA"/>
          </w:rPr>
          <w:t>estefaniasarzosa@gmail.com</w:t>
        </w:r>
      </w:hyperlink>
    </w:p>
    <w:p w14:paraId="067CB3DD" w14:textId="77777777" w:rsidR="00E67E2E" w:rsidRPr="00E67E2E" w:rsidRDefault="00E67E2E" w:rsidP="00E67E2E">
      <w:pPr>
        <w:spacing w:line="360" w:lineRule="auto"/>
        <w:ind w:left="360"/>
        <w:rPr>
          <w:rFonts w:ascii="Times New Roman" w:hAnsi="Times New Roman"/>
          <w:sz w:val="24"/>
          <w:szCs w:val="24"/>
          <w:lang w:val="es-EC"/>
        </w:rPr>
      </w:pPr>
    </w:p>
    <w:p w14:paraId="5FACABAB" w14:textId="05590E0C" w:rsidR="00666AB6" w:rsidRPr="00C5003B" w:rsidRDefault="00C5003B" w:rsidP="00C5003B">
      <w:pPr>
        <w:rPr>
          <w:rFonts w:cs="Calibri"/>
          <w:color w:val="7030A0"/>
          <w:sz w:val="28"/>
          <w:szCs w:val="28"/>
          <w:lang w:eastAsia="es-ES" w:bidi="ar-SA"/>
        </w:rPr>
      </w:pPr>
      <w:r>
        <w:rPr>
          <w:rFonts w:cs="Calibri"/>
          <w:color w:val="7030A0"/>
          <w:sz w:val="28"/>
          <w:szCs w:val="28"/>
          <w:lang w:eastAsia="es-ES" w:bidi="ar-SA"/>
        </w:rPr>
        <w:t>R</w:t>
      </w:r>
      <w:r w:rsidRPr="00C5003B">
        <w:rPr>
          <w:rFonts w:cs="Calibri"/>
          <w:color w:val="7030A0"/>
          <w:sz w:val="28"/>
          <w:szCs w:val="28"/>
          <w:lang w:eastAsia="es-ES" w:bidi="ar-SA"/>
        </w:rPr>
        <w:t>esumen</w:t>
      </w:r>
    </w:p>
    <w:p w14:paraId="7E42A877" w14:textId="63211D30" w:rsidR="00C61D60" w:rsidRDefault="002B324E" w:rsidP="005D2A50">
      <w:pPr>
        <w:spacing w:line="360" w:lineRule="auto"/>
        <w:outlineLvl w:val="0"/>
        <w:rPr>
          <w:rFonts w:ascii="Times New Roman" w:hAnsi="Times New Roman"/>
          <w:sz w:val="24"/>
          <w:szCs w:val="24"/>
          <w:lang w:val="es-EC"/>
        </w:rPr>
      </w:pPr>
      <w:r w:rsidRPr="005D2A50">
        <w:rPr>
          <w:rFonts w:ascii="Times New Roman" w:hAnsi="Times New Roman"/>
          <w:sz w:val="24"/>
          <w:szCs w:val="24"/>
          <w:lang w:val="es-EC"/>
        </w:rPr>
        <w:t xml:space="preserve">El presente trabajo tiene como objetivo realizar un estudio de factibilidad para elaborar barras energéticas con insumos combinados propios de la sierra ecuatoriana en la ciudad </w:t>
      </w:r>
      <w:r w:rsidR="00DE70F5">
        <w:rPr>
          <w:rFonts w:ascii="Times New Roman" w:hAnsi="Times New Roman"/>
          <w:sz w:val="24"/>
          <w:szCs w:val="24"/>
          <w:lang w:val="es-EC"/>
        </w:rPr>
        <w:t xml:space="preserve">de </w:t>
      </w:r>
      <w:r w:rsidRPr="005D2A50">
        <w:rPr>
          <w:rFonts w:ascii="Times New Roman" w:hAnsi="Times New Roman"/>
          <w:sz w:val="24"/>
          <w:szCs w:val="24"/>
          <w:lang w:val="es-EC"/>
        </w:rPr>
        <w:t>Ambato</w:t>
      </w:r>
      <w:r w:rsidR="00DE70F5">
        <w:rPr>
          <w:rFonts w:ascii="Times New Roman" w:hAnsi="Times New Roman"/>
          <w:sz w:val="24"/>
          <w:szCs w:val="24"/>
          <w:lang w:val="es-EC"/>
        </w:rPr>
        <w:t xml:space="preserve">, en </w:t>
      </w:r>
      <w:r w:rsidRPr="005D2A50">
        <w:rPr>
          <w:rFonts w:ascii="Times New Roman" w:hAnsi="Times New Roman"/>
          <w:sz w:val="24"/>
          <w:szCs w:val="24"/>
          <w:lang w:val="es-EC"/>
        </w:rPr>
        <w:t>Ecuador</w:t>
      </w:r>
      <w:r w:rsidR="007D185D" w:rsidRPr="005D2A50">
        <w:rPr>
          <w:rFonts w:ascii="Times New Roman" w:hAnsi="Times New Roman"/>
          <w:sz w:val="24"/>
          <w:szCs w:val="24"/>
          <w:lang w:val="es-EC"/>
        </w:rPr>
        <w:t xml:space="preserve">. </w:t>
      </w:r>
      <w:r w:rsidR="00DE70F5">
        <w:rPr>
          <w:rFonts w:ascii="Times New Roman" w:hAnsi="Times New Roman"/>
          <w:sz w:val="24"/>
          <w:szCs w:val="24"/>
          <w:lang w:val="es-EC"/>
        </w:rPr>
        <w:t>Para ello s</w:t>
      </w:r>
      <w:r w:rsidR="00EB2955" w:rsidRPr="005D2A50">
        <w:rPr>
          <w:rFonts w:ascii="Times New Roman" w:hAnsi="Times New Roman"/>
          <w:sz w:val="24"/>
          <w:szCs w:val="24"/>
          <w:lang w:val="es-EC"/>
        </w:rPr>
        <w:t>e ejecutó un diagnóstico a través del sistema de marco lógico</w:t>
      </w:r>
      <w:r w:rsidR="000D6769" w:rsidRPr="005D2A50">
        <w:rPr>
          <w:rFonts w:ascii="Times New Roman" w:hAnsi="Times New Roman"/>
          <w:sz w:val="24"/>
          <w:szCs w:val="24"/>
          <w:lang w:val="es-EC"/>
        </w:rPr>
        <w:t>, posteriormente</w:t>
      </w:r>
      <w:r w:rsidR="00EB2955" w:rsidRPr="005D2A50">
        <w:rPr>
          <w:rFonts w:ascii="Times New Roman" w:hAnsi="Times New Roman"/>
          <w:sz w:val="24"/>
          <w:szCs w:val="24"/>
          <w:lang w:val="es-EC"/>
        </w:rPr>
        <w:t xml:space="preserve"> se </w:t>
      </w:r>
      <w:r w:rsidR="000D6769" w:rsidRPr="005D2A50">
        <w:rPr>
          <w:rFonts w:ascii="Times New Roman" w:hAnsi="Times New Roman"/>
          <w:sz w:val="24"/>
          <w:szCs w:val="24"/>
          <w:lang w:val="es-EC"/>
        </w:rPr>
        <w:t>realiz</w:t>
      </w:r>
      <w:r w:rsidR="00DE70F5">
        <w:rPr>
          <w:rFonts w:ascii="Times New Roman" w:hAnsi="Times New Roman"/>
          <w:sz w:val="24"/>
          <w:szCs w:val="24"/>
          <w:lang w:val="es-EC"/>
        </w:rPr>
        <w:t>aron</w:t>
      </w:r>
      <w:r w:rsidR="000D6769" w:rsidRPr="005D2A50">
        <w:rPr>
          <w:rFonts w:ascii="Times New Roman" w:hAnsi="Times New Roman"/>
          <w:sz w:val="24"/>
          <w:szCs w:val="24"/>
          <w:lang w:val="es-EC"/>
        </w:rPr>
        <w:t xml:space="preserve"> </w:t>
      </w:r>
      <w:r w:rsidR="00F852F3" w:rsidRPr="005D2A50">
        <w:rPr>
          <w:rFonts w:ascii="Times New Roman" w:hAnsi="Times New Roman"/>
          <w:sz w:val="24"/>
          <w:szCs w:val="24"/>
          <w:lang w:val="es-EC"/>
        </w:rPr>
        <w:t>estudio</w:t>
      </w:r>
      <w:r w:rsidR="00DE70F5">
        <w:rPr>
          <w:rFonts w:ascii="Times New Roman" w:hAnsi="Times New Roman"/>
          <w:sz w:val="24"/>
          <w:szCs w:val="24"/>
          <w:lang w:val="es-EC"/>
        </w:rPr>
        <w:t>s</w:t>
      </w:r>
      <w:r w:rsidR="00F852F3" w:rsidRPr="005D2A50">
        <w:rPr>
          <w:rFonts w:ascii="Times New Roman" w:hAnsi="Times New Roman"/>
          <w:sz w:val="24"/>
          <w:szCs w:val="24"/>
          <w:lang w:val="es-EC"/>
        </w:rPr>
        <w:t xml:space="preserve"> de mercado, técnico-administrativo</w:t>
      </w:r>
      <w:r w:rsidR="00DE70F5">
        <w:rPr>
          <w:rFonts w:ascii="Times New Roman" w:hAnsi="Times New Roman"/>
          <w:sz w:val="24"/>
          <w:szCs w:val="24"/>
          <w:lang w:val="es-EC"/>
        </w:rPr>
        <w:t>s</w:t>
      </w:r>
      <w:r w:rsidR="00F852F3" w:rsidRPr="005D2A50">
        <w:rPr>
          <w:rFonts w:ascii="Times New Roman" w:hAnsi="Times New Roman"/>
          <w:sz w:val="24"/>
          <w:szCs w:val="24"/>
          <w:lang w:val="es-EC"/>
        </w:rPr>
        <w:t xml:space="preserve"> y económico-financiero</w:t>
      </w:r>
      <w:r w:rsidR="00DE70F5">
        <w:rPr>
          <w:rFonts w:ascii="Times New Roman" w:hAnsi="Times New Roman"/>
          <w:sz w:val="24"/>
          <w:szCs w:val="24"/>
          <w:lang w:val="es-EC"/>
        </w:rPr>
        <w:t>s</w:t>
      </w:r>
      <w:r w:rsidR="00F852F3" w:rsidRPr="005D2A50">
        <w:rPr>
          <w:rFonts w:ascii="Times New Roman" w:hAnsi="Times New Roman"/>
          <w:sz w:val="24"/>
          <w:szCs w:val="24"/>
          <w:lang w:val="es-EC"/>
        </w:rPr>
        <w:t xml:space="preserve"> con el propósito de determinar la factibilidad y viabilidad de esta idea de negocio a través de la evaluación económica y financiera. </w:t>
      </w:r>
      <w:r w:rsidR="000D6769" w:rsidRPr="005D2A50">
        <w:rPr>
          <w:rFonts w:ascii="Times New Roman" w:hAnsi="Times New Roman"/>
          <w:sz w:val="24"/>
          <w:szCs w:val="24"/>
          <w:lang w:val="es-EC"/>
        </w:rPr>
        <w:t>Además, con el</w:t>
      </w:r>
      <w:r w:rsidR="00EB2955" w:rsidRPr="005D2A50">
        <w:rPr>
          <w:rFonts w:ascii="Times New Roman" w:hAnsi="Times New Roman"/>
          <w:sz w:val="24"/>
          <w:szCs w:val="24"/>
          <w:lang w:val="es-EC"/>
        </w:rPr>
        <w:t xml:space="preserve"> marco lógico se </w:t>
      </w:r>
      <w:r w:rsidR="000D6769" w:rsidRPr="005D2A50">
        <w:rPr>
          <w:rFonts w:ascii="Times New Roman" w:hAnsi="Times New Roman"/>
          <w:sz w:val="24"/>
          <w:szCs w:val="24"/>
          <w:lang w:val="es-EC"/>
        </w:rPr>
        <w:t>defini</w:t>
      </w:r>
      <w:r w:rsidR="008046BB">
        <w:rPr>
          <w:rFonts w:ascii="Times New Roman" w:hAnsi="Times New Roman"/>
          <w:sz w:val="24"/>
          <w:szCs w:val="24"/>
          <w:lang w:val="es-EC"/>
        </w:rPr>
        <w:t>eron</w:t>
      </w:r>
      <w:r w:rsidR="00EB2955" w:rsidRPr="005D2A50">
        <w:rPr>
          <w:rFonts w:ascii="Times New Roman" w:hAnsi="Times New Roman"/>
          <w:sz w:val="24"/>
          <w:szCs w:val="24"/>
          <w:lang w:val="es-EC"/>
        </w:rPr>
        <w:t xml:space="preserve"> los problemas e involucrados directos e indirectos. </w:t>
      </w:r>
      <w:r w:rsidR="007D185D" w:rsidRPr="005D2A50">
        <w:rPr>
          <w:rFonts w:ascii="Times New Roman" w:hAnsi="Times New Roman"/>
          <w:sz w:val="24"/>
          <w:szCs w:val="24"/>
          <w:lang w:val="es-EC"/>
        </w:rPr>
        <w:t xml:space="preserve">Mediante el </w:t>
      </w:r>
      <w:r w:rsidR="000D6769" w:rsidRPr="005D2A50">
        <w:rPr>
          <w:rFonts w:ascii="Times New Roman" w:hAnsi="Times New Roman"/>
          <w:sz w:val="24"/>
          <w:szCs w:val="24"/>
          <w:lang w:val="es-EC"/>
        </w:rPr>
        <w:t>análisis</w:t>
      </w:r>
      <w:r w:rsidR="007D185D" w:rsidRPr="005D2A50">
        <w:rPr>
          <w:rFonts w:ascii="Times New Roman" w:hAnsi="Times New Roman"/>
          <w:sz w:val="24"/>
          <w:szCs w:val="24"/>
          <w:lang w:val="es-EC"/>
        </w:rPr>
        <w:t xml:space="preserve"> de mercado se determinó una demanda potencial insatisfecha,</w:t>
      </w:r>
      <w:r w:rsidR="00F852F3" w:rsidRPr="005D2A50">
        <w:rPr>
          <w:rFonts w:ascii="Times New Roman" w:hAnsi="Times New Roman"/>
          <w:sz w:val="24"/>
          <w:szCs w:val="24"/>
          <w:lang w:val="es-EC"/>
        </w:rPr>
        <w:t xml:space="preserve"> </w:t>
      </w:r>
      <w:r w:rsidR="005C1989" w:rsidRPr="005D2A50">
        <w:rPr>
          <w:rFonts w:ascii="Times New Roman" w:hAnsi="Times New Roman"/>
          <w:sz w:val="24"/>
          <w:szCs w:val="24"/>
          <w:lang w:val="es-EC"/>
        </w:rPr>
        <w:t xml:space="preserve">por los altos índices de trastornos digestivos en la sociedad que provocan bajo rendimiento en el desarrollo de actividades cotidianas. </w:t>
      </w:r>
      <w:r w:rsidR="007D185D" w:rsidRPr="005D2A50">
        <w:rPr>
          <w:rFonts w:ascii="Times New Roman" w:hAnsi="Times New Roman"/>
          <w:sz w:val="24"/>
          <w:szCs w:val="24"/>
          <w:lang w:val="es-EC"/>
        </w:rPr>
        <w:t>En el estudio técnico-administrativo se destaca el marco legal de la empresa y la ingeniería del proyecto, estableciendo los insumos,</w:t>
      </w:r>
      <w:r w:rsidR="005C1989" w:rsidRPr="005D2A50">
        <w:rPr>
          <w:rFonts w:ascii="Times New Roman" w:hAnsi="Times New Roman"/>
          <w:sz w:val="24"/>
          <w:szCs w:val="24"/>
          <w:lang w:val="es-EC"/>
        </w:rPr>
        <w:t xml:space="preserve"> </w:t>
      </w:r>
      <w:r w:rsidR="005C1989" w:rsidRPr="005D2A50">
        <w:rPr>
          <w:rFonts w:ascii="Times New Roman" w:hAnsi="Times New Roman"/>
          <w:sz w:val="24"/>
          <w:szCs w:val="24"/>
          <w:lang w:val="es-EC"/>
        </w:rPr>
        <w:lastRenderedPageBreak/>
        <w:t>materia prima,</w:t>
      </w:r>
      <w:r w:rsidR="007D185D" w:rsidRPr="005D2A50">
        <w:rPr>
          <w:rFonts w:ascii="Times New Roman" w:hAnsi="Times New Roman"/>
          <w:sz w:val="24"/>
          <w:szCs w:val="24"/>
          <w:lang w:val="es-EC"/>
        </w:rPr>
        <w:t xml:space="preserve"> </w:t>
      </w:r>
      <w:r w:rsidR="005C1989" w:rsidRPr="005D2A50">
        <w:rPr>
          <w:rFonts w:ascii="Times New Roman" w:hAnsi="Times New Roman"/>
          <w:sz w:val="24"/>
          <w:szCs w:val="24"/>
          <w:lang w:val="es-EC"/>
        </w:rPr>
        <w:t xml:space="preserve">materiales directos e indirectos, </w:t>
      </w:r>
      <w:r w:rsidR="007D185D" w:rsidRPr="005D2A50">
        <w:rPr>
          <w:rFonts w:ascii="Times New Roman" w:hAnsi="Times New Roman"/>
          <w:sz w:val="24"/>
          <w:szCs w:val="24"/>
          <w:lang w:val="es-EC"/>
        </w:rPr>
        <w:t xml:space="preserve">servicios básicos, </w:t>
      </w:r>
      <w:r w:rsidR="005C1989" w:rsidRPr="005D2A50">
        <w:rPr>
          <w:rFonts w:ascii="Times New Roman" w:hAnsi="Times New Roman"/>
          <w:sz w:val="24"/>
          <w:szCs w:val="24"/>
          <w:lang w:val="es-EC"/>
        </w:rPr>
        <w:t xml:space="preserve">maquinaria, </w:t>
      </w:r>
      <w:r w:rsidR="007D185D" w:rsidRPr="005D2A50">
        <w:rPr>
          <w:rFonts w:ascii="Times New Roman" w:hAnsi="Times New Roman"/>
          <w:sz w:val="24"/>
          <w:szCs w:val="24"/>
          <w:lang w:val="es-EC"/>
        </w:rPr>
        <w:t>equipos, herram</w:t>
      </w:r>
      <w:r w:rsidR="005C1989" w:rsidRPr="005D2A50">
        <w:rPr>
          <w:rFonts w:ascii="Times New Roman" w:hAnsi="Times New Roman"/>
          <w:sz w:val="24"/>
          <w:szCs w:val="24"/>
          <w:lang w:val="es-EC"/>
        </w:rPr>
        <w:t xml:space="preserve">ientas y mano de obra </w:t>
      </w:r>
      <w:r w:rsidR="007D185D" w:rsidRPr="005D2A50">
        <w:rPr>
          <w:rFonts w:ascii="Times New Roman" w:hAnsi="Times New Roman"/>
          <w:sz w:val="24"/>
          <w:szCs w:val="24"/>
          <w:lang w:val="es-EC"/>
        </w:rPr>
        <w:t>indispensa</w:t>
      </w:r>
      <w:r w:rsidR="00DA4080" w:rsidRPr="005D2A50">
        <w:rPr>
          <w:rFonts w:ascii="Times New Roman" w:hAnsi="Times New Roman"/>
          <w:sz w:val="24"/>
          <w:szCs w:val="24"/>
          <w:lang w:val="es-EC"/>
        </w:rPr>
        <w:t>ble, además de la localización,</w:t>
      </w:r>
      <w:r w:rsidR="007D185D" w:rsidRPr="005D2A50">
        <w:rPr>
          <w:rFonts w:ascii="Times New Roman" w:hAnsi="Times New Roman"/>
          <w:sz w:val="24"/>
          <w:szCs w:val="24"/>
          <w:lang w:val="es-EC"/>
        </w:rPr>
        <w:t xml:space="preserve"> tamaño óptimo</w:t>
      </w:r>
      <w:r w:rsidR="00DA4080" w:rsidRPr="005D2A50">
        <w:rPr>
          <w:rFonts w:ascii="Times New Roman" w:hAnsi="Times New Roman"/>
          <w:sz w:val="24"/>
          <w:szCs w:val="24"/>
          <w:lang w:val="es-EC"/>
        </w:rPr>
        <w:t xml:space="preserve"> y los</w:t>
      </w:r>
      <w:r w:rsidR="00EB2955" w:rsidRPr="005D2A50">
        <w:rPr>
          <w:rFonts w:ascii="Times New Roman" w:hAnsi="Times New Roman"/>
          <w:sz w:val="24"/>
          <w:szCs w:val="24"/>
          <w:lang w:val="es-EC"/>
        </w:rPr>
        <w:t xml:space="preserve"> procesos de </w:t>
      </w:r>
      <w:r w:rsidR="005C1989" w:rsidRPr="005D2A50">
        <w:rPr>
          <w:rFonts w:ascii="Times New Roman" w:hAnsi="Times New Roman"/>
          <w:sz w:val="24"/>
          <w:szCs w:val="24"/>
          <w:lang w:val="es-EC"/>
        </w:rPr>
        <w:t>producción</w:t>
      </w:r>
      <w:r w:rsidR="00253BFA" w:rsidRPr="005D2A50">
        <w:rPr>
          <w:rFonts w:ascii="Times New Roman" w:hAnsi="Times New Roman"/>
          <w:sz w:val="24"/>
          <w:szCs w:val="24"/>
          <w:lang w:val="es-EC"/>
        </w:rPr>
        <w:t>.</w:t>
      </w:r>
      <w:r w:rsidR="007D185D" w:rsidRPr="005D2A50">
        <w:rPr>
          <w:rFonts w:ascii="Times New Roman" w:hAnsi="Times New Roman"/>
          <w:sz w:val="24"/>
          <w:szCs w:val="24"/>
          <w:lang w:val="es-EC"/>
        </w:rPr>
        <w:t xml:space="preserve"> </w:t>
      </w:r>
      <w:r w:rsidR="00DE70F5">
        <w:rPr>
          <w:rFonts w:ascii="Times New Roman" w:hAnsi="Times New Roman"/>
          <w:sz w:val="24"/>
          <w:szCs w:val="24"/>
          <w:lang w:val="es-EC"/>
        </w:rPr>
        <w:t>L</w:t>
      </w:r>
      <w:r w:rsidR="000D6769" w:rsidRPr="005D2A50">
        <w:rPr>
          <w:rFonts w:ascii="Times New Roman" w:hAnsi="Times New Roman"/>
          <w:sz w:val="24"/>
          <w:szCs w:val="24"/>
          <w:lang w:val="es-EC"/>
        </w:rPr>
        <w:t>a fase</w:t>
      </w:r>
      <w:r w:rsidR="007D185D" w:rsidRPr="005D2A50">
        <w:rPr>
          <w:rFonts w:ascii="Times New Roman" w:hAnsi="Times New Roman"/>
          <w:sz w:val="24"/>
          <w:szCs w:val="24"/>
          <w:lang w:val="es-EC"/>
        </w:rPr>
        <w:t xml:space="preserve"> económic</w:t>
      </w:r>
      <w:r w:rsidR="000D6769" w:rsidRPr="005D2A50">
        <w:rPr>
          <w:rFonts w:ascii="Times New Roman" w:hAnsi="Times New Roman"/>
          <w:sz w:val="24"/>
          <w:szCs w:val="24"/>
          <w:lang w:val="es-EC"/>
        </w:rPr>
        <w:t>a</w:t>
      </w:r>
      <w:r w:rsidR="007D185D" w:rsidRPr="005D2A50">
        <w:rPr>
          <w:rFonts w:ascii="Times New Roman" w:hAnsi="Times New Roman"/>
          <w:sz w:val="24"/>
          <w:szCs w:val="24"/>
          <w:lang w:val="es-EC"/>
        </w:rPr>
        <w:t>-fi</w:t>
      </w:r>
      <w:r w:rsidR="000D6769" w:rsidRPr="005D2A50">
        <w:rPr>
          <w:rFonts w:ascii="Times New Roman" w:hAnsi="Times New Roman"/>
          <w:sz w:val="24"/>
          <w:szCs w:val="24"/>
          <w:lang w:val="es-EC"/>
        </w:rPr>
        <w:t>nanciera</w:t>
      </w:r>
      <w:r w:rsidR="007D185D" w:rsidRPr="005D2A50">
        <w:rPr>
          <w:rFonts w:ascii="Times New Roman" w:hAnsi="Times New Roman"/>
          <w:sz w:val="24"/>
          <w:szCs w:val="24"/>
          <w:lang w:val="es-EC"/>
        </w:rPr>
        <w:t xml:space="preserve"> se centró en </w:t>
      </w:r>
      <w:r w:rsidR="00DE70F5">
        <w:rPr>
          <w:rFonts w:ascii="Times New Roman" w:hAnsi="Times New Roman"/>
          <w:sz w:val="24"/>
          <w:szCs w:val="24"/>
          <w:lang w:val="es-EC"/>
        </w:rPr>
        <w:t>encontrar</w:t>
      </w:r>
      <w:r w:rsidR="007D185D" w:rsidRPr="005D2A50">
        <w:rPr>
          <w:rFonts w:ascii="Times New Roman" w:hAnsi="Times New Roman"/>
          <w:sz w:val="24"/>
          <w:szCs w:val="24"/>
          <w:lang w:val="es-EC"/>
        </w:rPr>
        <w:t xml:space="preserve"> la inversión inicial, det</w:t>
      </w:r>
      <w:r w:rsidR="00993C49" w:rsidRPr="005D2A50">
        <w:rPr>
          <w:rFonts w:ascii="Times New Roman" w:hAnsi="Times New Roman"/>
          <w:sz w:val="24"/>
          <w:szCs w:val="24"/>
          <w:lang w:val="es-EC"/>
        </w:rPr>
        <w:t>erminar los ingresos brutos y co</w:t>
      </w:r>
      <w:r w:rsidR="007D185D" w:rsidRPr="005D2A50">
        <w:rPr>
          <w:rFonts w:ascii="Times New Roman" w:hAnsi="Times New Roman"/>
          <w:sz w:val="24"/>
          <w:szCs w:val="24"/>
          <w:lang w:val="es-EC"/>
        </w:rPr>
        <w:t xml:space="preserve">stos, reflejados en el estado de resultados y el </w:t>
      </w:r>
      <w:r w:rsidR="0033106A" w:rsidRPr="005D2A50">
        <w:rPr>
          <w:rFonts w:ascii="Times New Roman" w:hAnsi="Times New Roman"/>
          <w:sz w:val="24"/>
          <w:szCs w:val="24"/>
          <w:lang w:val="es-EC"/>
        </w:rPr>
        <w:t>balance general. Finalmente,</w:t>
      </w:r>
      <w:r w:rsidR="007D185D" w:rsidRPr="005D2A50">
        <w:rPr>
          <w:rFonts w:ascii="Times New Roman" w:hAnsi="Times New Roman"/>
          <w:sz w:val="24"/>
          <w:szCs w:val="24"/>
          <w:lang w:val="es-EC"/>
        </w:rPr>
        <w:t xml:space="preserve"> la evaluación económica</w:t>
      </w:r>
      <w:r w:rsidR="0033106A" w:rsidRPr="005D2A50">
        <w:rPr>
          <w:rFonts w:ascii="Times New Roman" w:hAnsi="Times New Roman"/>
          <w:sz w:val="24"/>
          <w:szCs w:val="24"/>
          <w:lang w:val="es-EC"/>
        </w:rPr>
        <w:t xml:space="preserve"> </w:t>
      </w:r>
      <w:r w:rsidR="007D185D" w:rsidRPr="005D2A50">
        <w:rPr>
          <w:rFonts w:ascii="Times New Roman" w:hAnsi="Times New Roman"/>
          <w:sz w:val="24"/>
          <w:szCs w:val="24"/>
          <w:lang w:val="es-EC"/>
        </w:rPr>
        <w:t xml:space="preserve">y financiera </w:t>
      </w:r>
      <w:r w:rsidR="0033106A" w:rsidRPr="005D2A50">
        <w:rPr>
          <w:rFonts w:ascii="Times New Roman" w:hAnsi="Times New Roman"/>
          <w:sz w:val="24"/>
          <w:szCs w:val="24"/>
          <w:lang w:val="es-EC"/>
        </w:rPr>
        <w:t>mostró</w:t>
      </w:r>
      <w:r w:rsidR="007D185D" w:rsidRPr="005D2A50">
        <w:rPr>
          <w:rFonts w:ascii="Times New Roman" w:hAnsi="Times New Roman"/>
          <w:sz w:val="24"/>
          <w:szCs w:val="24"/>
          <w:lang w:val="es-EC"/>
        </w:rPr>
        <w:t xml:space="preserve"> la factibilidad y viabilidad del proyecto mediante evaluadores </w:t>
      </w:r>
      <w:r w:rsidR="00E13B91">
        <w:rPr>
          <w:rFonts w:ascii="Times New Roman" w:hAnsi="Times New Roman"/>
          <w:sz w:val="24"/>
          <w:szCs w:val="24"/>
          <w:lang w:val="es-EC"/>
        </w:rPr>
        <w:t>a</w:t>
      </w:r>
      <w:r w:rsidR="007D185D" w:rsidRPr="005D2A50">
        <w:rPr>
          <w:rFonts w:ascii="Times New Roman" w:hAnsi="Times New Roman"/>
          <w:sz w:val="24"/>
          <w:szCs w:val="24"/>
          <w:lang w:val="es-EC"/>
        </w:rPr>
        <w:t xml:space="preserve"> futuro.</w:t>
      </w:r>
    </w:p>
    <w:p w14:paraId="38DAAAF9" w14:textId="37DDDF09" w:rsidR="00C5003B" w:rsidRPr="005D2A50" w:rsidRDefault="00C5003B" w:rsidP="005D2A50">
      <w:pPr>
        <w:spacing w:line="360" w:lineRule="auto"/>
        <w:outlineLvl w:val="0"/>
        <w:rPr>
          <w:rFonts w:ascii="Times New Roman" w:hAnsi="Times New Roman"/>
          <w:sz w:val="24"/>
          <w:szCs w:val="24"/>
          <w:lang w:val="es-EC"/>
        </w:rPr>
      </w:pPr>
      <w:r w:rsidRPr="00C5003B">
        <w:rPr>
          <w:rFonts w:cs="Calibri"/>
          <w:color w:val="7030A0"/>
          <w:sz w:val="28"/>
          <w:szCs w:val="28"/>
          <w:lang w:eastAsia="es-ES" w:bidi="ar-SA"/>
        </w:rPr>
        <w:t>Palabras clave</w:t>
      </w:r>
      <w:r>
        <w:rPr>
          <w:rFonts w:cs="Calibri"/>
          <w:color w:val="7030A0"/>
          <w:sz w:val="28"/>
          <w:szCs w:val="28"/>
          <w:lang w:eastAsia="es-ES" w:bidi="ar-SA"/>
        </w:rPr>
        <w:t xml:space="preserve">: </w:t>
      </w:r>
      <w:r w:rsidRPr="005D2A50">
        <w:rPr>
          <w:rFonts w:ascii="Times New Roman" w:hAnsi="Times New Roman"/>
          <w:sz w:val="24"/>
          <w:szCs w:val="24"/>
          <w:lang w:val="es-EC"/>
        </w:rPr>
        <w:t xml:space="preserve">Estudio de factibilidad, </w:t>
      </w:r>
      <w:r>
        <w:rPr>
          <w:rFonts w:ascii="Times New Roman" w:hAnsi="Times New Roman"/>
          <w:sz w:val="24"/>
          <w:szCs w:val="24"/>
          <w:lang w:val="es-EC"/>
        </w:rPr>
        <w:t>m</w:t>
      </w:r>
      <w:r w:rsidRPr="005D2A50">
        <w:rPr>
          <w:rFonts w:ascii="Times New Roman" w:hAnsi="Times New Roman"/>
          <w:sz w:val="24"/>
          <w:szCs w:val="24"/>
          <w:lang w:val="es-EC"/>
        </w:rPr>
        <w:t xml:space="preserve">arco </w:t>
      </w:r>
      <w:r>
        <w:rPr>
          <w:rFonts w:ascii="Times New Roman" w:hAnsi="Times New Roman"/>
          <w:sz w:val="24"/>
          <w:szCs w:val="24"/>
          <w:lang w:val="es-EC"/>
        </w:rPr>
        <w:t>l</w:t>
      </w:r>
      <w:r w:rsidRPr="005D2A50">
        <w:rPr>
          <w:rFonts w:ascii="Times New Roman" w:hAnsi="Times New Roman"/>
          <w:sz w:val="24"/>
          <w:szCs w:val="24"/>
          <w:lang w:val="es-EC"/>
        </w:rPr>
        <w:t xml:space="preserve">ógico, </w:t>
      </w:r>
      <w:r>
        <w:rPr>
          <w:rFonts w:ascii="Times New Roman" w:hAnsi="Times New Roman"/>
          <w:sz w:val="24"/>
          <w:szCs w:val="24"/>
          <w:lang w:val="es-EC"/>
        </w:rPr>
        <w:t>b</w:t>
      </w:r>
      <w:r w:rsidRPr="005D2A50">
        <w:rPr>
          <w:rFonts w:ascii="Times New Roman" w:hAnsi="Times New Roman"/>
          <w:sz w:val="24"/>
          <w:szCs w:val="24"/>
          <w:lang w:val="es-EC"/>
        </w:rPr>
        <w:t xml:space="preserve">arras energéticas, </w:t>
      </w:r>
      <w:r>
        <w:rPr>
          <w:rFonts w:ascii="Times New Roman" w:hAnsi="Times New Roman"/>
          <w:sz w:val="24"/>
          <w:szCs w:val="24"/>
          <w:lang w:val="es-EC"/>
        </w:rPr>
        <w:t>e</w:t>
      </w:r>
      <w:proofErr w:type="spellStart"/>
      <w:r w:rsidRPr="005D2A50">
        <w:rPr>
          <w:rFonts w:ascii="Times New Roman" w:hAnsi="Times New Roman"/>
          <w:sz w:val="24"/>
          <w:szCs w:val="24"/>
        </w:rPr>
        <w:t>studio</w:t>
      </w:r>
      <w:proofErr w:type="spellEnd"/>
      <w:r w:rsidRPr="005D2A50">
        <w:rPr>
          <w:rFonts w:ascii="Times New Roman" w:hAnsi="Times New Roman"/>
          <w:sz w:val="24"/>
          <w:szCs w:val="24"/>
        </w:rPr>
        <w:t xml:space="preserve"> </w:t>
      </w:r>
      <w:r>
        <w:rPr>
          <w:rFonts w:ascii="Times New Roman" w:hAnsi="Times New Roman"/>
          <w:sz w:val="24"/>
          <w:szCs w:val="24"/>
        </w:rPr>
        <w:t>t</w:t>
      </w:r>
      <w:r w:rsidRPr="005D2A50">
        <w:rPr>
          <w:rFonts w:ascii="Times New Roman" w:hAnsi="Times New Roman"/>
          <w:sz w:val="24"/>
          <w:szCs w:val="24"/>
        </w:rPr>
        <w:t>écnico-</w:t>
      </w:r>
      <w:r>
        <w:rPr>
          <w:rFonts w:ascii="Times New Roman" w:hAnsi="Times New Roman"/>
          <w:sz w:val="24"/>
          <w:szCs w:val="24"/>
        </w:rPr>
        <w:t>a</w:t>
      </w:r>
      <w:r w:rsidRPr="005D2A50">
        <w:rPr>
          <w:rFonts w:ascii="Times New Roman" w:hAnsi="Times New Roman"/>
          <w:sz w:val="24"/>
          <w:szCs w:val="24"/>
        </w:rPr>
        <w:t xml:space="preserve">dministrativo, </w:t>
      </w:r>
      <w:r>
        <w:rPr>
          <w:rFonts w:ascii="Times New Roman" w:hAnsi="Times New Roman"/>
          <w:sz w:val="24"/>
          <w:szCs w:val="24"/>
        </w:rPr>
        <w:t>e</w:t>
      </w:r>
      <w:r w:rsidRPr="005D2A50">
        <w:rPr>
          <w:rFonts w:ascii="Times New Roman" w:hAnsi="Times New Roman"/>
          <w:sz w:val="24"/>
          <w:szCs w:val="24"/>
        </w:rPr>
        <w:t xml:space="preserve">studio </w:t>
      </w:r>
      <w:r>
        <w:rPr>
          <w:rFonts w:ascii="Times New Roman" w:hAnsi="Times New Roman"/>
          <w:sz w:val="24"/>
          <w:szCs w:val="24"/>
        </w:rPr>
        <w:t>e</w:t>
      </w:r>
      <w:r w:rsidRPr="005D2A50">
        <w:rPr>
          <w:rFonts w:ascii="Times New Roman" w:hAnsi="Times New Roman"/>
          <w:sz w:val="24"/>
          <w:szCs w:val="24"/>
        </w:rPr>
        <w:t>conómico-</w:t>
      </w:r>
      <w:r>
        <w:rPr>
          <w:rFonts w:ascii="Times New Roman" w:hAnsi="Times New Roman"/>
          <w:sz w:val="24"/>
          <w:szCs w:val="24"/>
        </w:rPr>
        <w:t>f</w:t>
      </w:r>
      <w:r w:rsidRPr="005D2A50">
        <w:rPr>
          <w:rFonts w:ascii="Times New Roman" w:hAnsi="Times New Roman"/>
          <w:sz w:val="24"/>
          <w:szCs w:val="24"/>
        </w:rPr>
        <w:t>inanciero</w:t>
      </w:r>
      <w:r>
        <w:rPr>
          <w:rFonts w:ascii="Times New Roman" w:hAnsi="Times New Roman"/>
          <w:sz w:val="24"/>
          <w:szCs w:val="24"/>
        </w:rPr>
        <w:t>.</w:t>
      </w:r>
    </w:p>
    <w:p w14:paraId="5E45EC44" w14:textId="77777777" w:rsidR="00666AB6" w:rsidRPr="004C5C2C" w:rsidRDefault="00666AB6" w:rsidP="00C5003B">
      <w:pPr>
        <w:rPr>
          <w:rFonts w:cs="Calibri"/>
          <w:color w:val="7030A0"/>
          <w:sz w:val="28"/>
          <w:szCs w:val="28"/>
          <w:lang w:val="en-US" w:eastAsia="es-ES" w:bidi="ar-SA"/>
        </w:rPr>
      </w:pPr>
      <w:r w:rsidRPr="004C5C2C">
        <w:rPr>
          <w:rFonts w:cs="Calibri"/>
          <w:color w:val="7030A0"/>
          <w:sz w:val="28"/>
          <w:szCs w:val="28"/>
          <w:lang w:val="en-US" w:eastAsia="es-ES" w:bidi="ar-SA"/>
        </w:rPr>
        <w:t xml:space="preserve">Abstract </w:t>
      </w:r>
    </w:p>
    <w:p w14:paraId="603FFA0F" w14:textId="77777777" w:rsidR="00071FEC" w:rsidRPr="004C5C2C" w:rsidRDefault="00071FEC" w:rsidP="00071FEC">
      <w:pPr>
        <w:spacing w:line="360" w:lineRule="auto"/>
        <w:outlineLvl w:val="0"/>
        <w:rPr>
          <w:rFonts w:ascii="Times New Roman" w:hAnsi="Times New Roman"/>
          <w:sz w:val="24"/>
          <w:szCs w:val="24"/>
          <w:lang w:val="en-US"/>
        </w:rPr>
      </w:pPr>
      <w:r w:rsidRPr="004C5C2C">
        <w:rPr>
          <w:rFonts w:ascii="Times New Roman" w:hAnsi="Times New Roman"/>
          <w:sz w:val="24"/>
          <w:szCs w:val="24"/>
          <w:lang w:val="en-US"/>
        </w:rPr>
        <w:t xml:space="preserve">The present work aims to carry out a feasibility study to develop energy bars with combined supplies of the Ecuadorian sierra in the city of Ambato, Ecuador. This was a diagnosis through the system of logical </w:t>
      </w:r>
      <w:proofErr w:type="gramStart"/>
      <w:r w:rsidRPr="004C5C2C">
        <w:rPr>
          <w:rFonts w:ascii="Times New Roman" w:hAnsi="Times New Roman"/>
          <w:sz w:val="24"/>
          <w:szCs w:val="24"/>
          <w:lang w:val="en-US"/>
        </w:rPr>
        <w:t>framework,</w:t>
      </w:r>
      <w:proofErr w:type="gramEnd"/>
      <w:r w:rsidRPr="004C5C2C">
        <w:rPr>
          <w:rFonts w:ascii="Times New Roman" w:hAnsi="Times New Roman"/>
          <w:sz w:val="24"/>
          <w:szCs w:val="24"/>
          <w:lang w:val="en-US"/>
        </w:rPr>
        <w:t xml:space="preserve"> later studies were conducted of market, administrative and financial for the purpose of determining the feasibility and viability of this idea of business through the economic and financial evaluation. In addition, with the logical framework were defined problems and involved direct and indirect. Through the analysis of market determined an unmet potential demand, by high rates of digestive disorders in society that lead to low efficiency in the development of activities of daily living. The technical and administrative study highlights the legal framework of the company and the engineering of the project, establishing supplies, raw material, direct and indirect materials, basic services, machinery, equipment, tools and essential labor, in addition to the location, optimal size and production processes. The financial phase focused on finding the initial </w:t>
      </w:r>
      <w:proofErr w:type="gramStart"/>
      <w:r w:rsidRPr="004C5C2C">
        <w:rPr>
          <w:rFonts w:ascii="Times New Roman" w:hAnsi="Times New Roman"/>
          <w:sz w:val="24"/>
          <w:szCs w:val="24"/>
          <w:lang w:val="en-US"/>
        </w:rPr>
        <w:t>investment,</w:t>
      </w:r>
      <w:proofErr w:type="gramEnd"/>
      <w:r w:rsidRPr="004C5C2C">
        <w:rPr>
          <w:rFonts w:ascii="Times New Roman" w:hAnsi="Times New Roman"/>
          <w:sz w:val="24"/>
          <w:szCs w:val="24"/>
          <w:lang w:val="en-US"/>
        </w:rPr>
        <w:t xml:space="preserve"> determine the revenue and costs, reflected in the statement of income and balance sheet. Finally, economic and financial evaluation showed the feasibility and viability of the project by evaluators in the future.</w:t>
      </w:r>
    </w:p>
    <w:p w14:paraId="28D20FC3" w14:textId="1168ED8A" w:rsidR="00666AB6" w:rsidRDefault="00071FEC" w:rsidP="00071FEC">
      <w:pPr>
        <w:spacing w:line="360" w:lineRule="auto"/>
        <w:rPr>
          <w:rFonts w:ascii="Times New Roman" w:hAnsi="Times New Roman"/>
          <w:sz w:val="24"/>
          <w:szCs w:val="24"/>
          <w:lang w:val="en-US"/>
        </w:rPr>
      </w:pPr>
      <w:r w:rsidRPr="004C5C2C">
        <w:rPr>
          <w:color w:val="7030A0"/>
          <w:sz w:val="28"/>
          <w:szCs w:val="28"/>
          <w:lang w:val="en-US"/>
        </w:rPr>
        <w:t xml:space="preserve">Key words: </w:t>
      </w:r>
      <w:r w:rsidRPr="004C5C2C">
        <w:rPr>
          <w:rFonts w:ascii="Times New Roman" w:hAnsi="Times New Roman"/>
          <w:sz w:val="24"/>
          <w:szCs w:val="24"/>
          <w:lang w:val="en-US"/>
        </w:rPr>
        <w:t>feasibility study, logical framework, energy bars, study technical and administrative, economic and financial analysis.</w:t>
      </w:r>
    </w:p>
    <w:p w14:paraId="4A4FDC93" w14:textId="77777777" w:rsidR="00C5003B" w:rsidRDefault="00C5003B" w:rsidP="00C5003B">
      <w:pPr>
        <w:rPr>
          <w:rFonts w:ascii="Times New Roman" w:hAnsi="Times New Roman"/>
          <w:sz w:val="24"/>
          <w:szCs w:val="24"/>
          <w:lang w:val="en-US"/>
        </w:rPr>
      </w:pPr>
    </w:p>
    <w:p w14:paraId="74CDC7D8" w14:textId="77777777" w:rsidR="00C5003B" w:rsidRDefault="00C5003B" w:rsidP="00C5003B">
      <w:pPr>
        <w:rPr>
          <w:rFonts w:ascii="Times New Roman" w:hAnsi="Times New Roman"/>
          <w:sz w:val="24"/>
          <w:szCs w:val="24"/>
          <w:lang w:val="en-US"/>
        </w:rPr>
      </w:pPr>
    </w:p>
    <w:p w14:paraId="15789E82" w14:textId="77777777" w:rsidR="00C5003B" w:rsidRDefault="00C5003B" w:rsidP="00C5003B">
      <w:pPr>
        <w:rPr>
          <w:rFonts w:ascii="Times New Roman" w:hAnsi="Times New Roman"/>
          <w:sz w:val="24"/>
          <w:szCs w:val="24"/>
          <w:lang w:val="en-US"/>
        </w:rPr>
      </w:pPr>
    </w:p>
    <w:p w14:paraId="06BC9799" w14:textId="0C108906" w:rsidR="00C5003B" w:rsidRPr="00C5003B" w:rsidRDefault="00C5003B" w:rsidP="00C5003B">
      <w:pPr>
        <w:rPr>
          <w:rFonts w:cs="Calibri"/>
          <w:color w:val="7030A0"/>
          <w:sz w:val="28"/>
          <w:szCs w:val="28"/>
          <w:lang w:eastAsia="es-ES" w:bidi="ar-SA"/>
        </w:rPr>
      </w:pPr>
      <w:r w:rsidRPr="00C5003B">
        <w:rPr>
          <w:rFonts w:cs="Calibri"/>
          <w:color w:val="7030A0"/>
          <w:sz w:val="28"/>
          <w:szCs w:val="28"/>
          <w:lang w:eastAsia="es-ES" w:bidi="ar-SA"/>
        </w:rPr>
        <w:lastRenderedPageBreak/>
        <w:t>Resumo</w:t>
      </w:r>
    </w:p>
    <w:p w14:paraId="2AAF8D69" w14:textId="77777777" w:rsidR="00C5003B" w:rsidRPr="004C5C2C" w:rsidRDefault="00C5003B" w:rsidP="00C5003B">
      <w:pPr>
        <w:spacing w:line="360" w:lineRule="auto"/>
        <w:rPr>
          <w:rFonts w:ascii="Times New Roman" w:hAnsi="Times New Roman"/>
          <w:sz w:val="24"/>
          <w:szCs w:val="24"/>
          <w:lang w:val="es-MX"/>
        </w:rPr>
      </w:pPr>
      <w:r w:rsidRPr="004C5C2C">
        <w:rPr>
          <w:rFonts w:ascii="Times New Roman" w:hAnsi="Times New Roman"/>
          <w:sz w:val="24"/>
          <w:szCs w:val="24"/>
          <w:lang w:val="es-MX"/>
        </w:rPr>
        <w:t xml:space="preserve">Este </w:t>
      </w:r>
      <w:proofErr w:type="spellStart"/>
      <w:r w:rsidRPr="004C5C2C">
        <w:rPr>
          <w:rFonts w:ascii="Times New Roman" w:hAnsi="Times New Roman"/>
          <w:sz w:val="24"/>
          <w:szCs w:val="24"/>
          <w:lang w:val="es-MX"/>
        </w:rPr>
        <w:t>trabalho</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tem</w:t>
      </w:r>
      <w:proofErr w:type="spellEnd"/>
      <w:r w:rsidRPr="004C5C2C">
        <w:rPr>
          <w:rFonts w:ascii="Times New Roman" w:hAnsi="Times New Roman"/>
          <w:sz w:val="24"/>
          <w:szCs w:val="24"/>
          <w:lang w:val="es-MX"/>
        </w:rPr>
        <w:t xml:space="preserve"> como objetivo realizar </w:t>
      </w:r>
      <w:proofErr w:type="spellStart"/>
      <w:r w:rsidRPr="004C5C2C">
        <w:rPr>
          <w:rFonts w:ascii="Times New Roman" w:hAnsi="Times New Roman"/>
          <w:sz w:val="24"/>
          <w:szCs w:val="24"/>
          <w:lang w:val="es-MX"/>
        </w:rPr>
        <w:t>um</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estudo</w:t>
      </w:r>
      <w:proofErr w:type="spellEnd"/>
      <w:r w:rsidRPr="004C5C2C">
        <w:rPr>
          <w:rFonts w:ascii="Times New Roman" w:hAnsi="Times New Roman"/>
          <w:sz w:val="24"/>
          <w:szCs w:val="24"/>
          <w:lang w:val="es-MX"/>
        </w:rPr>
        <w:t xml:space="preserve"> de </w:t>
      </w:r>
      <w:proofErr w:type="spellStart"/>
      <w:r w:rsidRPr="004C5C2C">
        <w:rPr>
          <w:rFonts w:ascii="Times New Roman" w:hAnsi="Times New Roman"/>
          <w:sz w:val="24"/>
          <w:szCs w:val="24"/>
          <w:lang w:val="es-MX"/>
        </w:rPr>
        <w:t>viabilidade</w:t>
      </w:r>
      <w:proofErr w:type="spellEnd"/>
      <w:r w:rsidRPr="004C5C2C">
        <w:rPr>
          <w:rFonts w:ascii="Times New Roman" w:hAnsi="Times New Roman"/>
          <w:sz w:val="24"/>
          <w:szCs w:val="24"/>
          <w:lang w:val="es-MX"/>
        </w:rPr>
        <w:t xml:space="preserve"> para desenvolver bares </w:t>
      </w:r>
      <w:proofErr w:type="spellStart"/>
      <w:r w:rsidRPr="004C5C2C">
        <w:rPr>
          <w:rFonts w:ascii="Times New Roman" w:hAnsi="Times New Roman"/>
          <w:sz w:val="24"/>
          <w:szCs w:val="24"/>
          <w:lang w:val="es-MX"/>
        </w:rPr>
        <w:t>própria</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energia</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com</w:t>
      </w:r>
      <w:proofErr w:type="spellEnd"/>
      <w:r w:rsidRPr="004C5C2C">
        <w:rPr>
          <w:rFonts w:ascii="Times New Roman" w:hAnsi="Times New Roman"/>
          <w:sz w:val="24"/>
          <w:szCs w:val="24"/>
          <w:lang w:val="es-MX"/>
        </w:rPr>
        <w:t xml:space="preserve"> entradas combinadas da </w:t>
      </w:r>
      <w:proofErr w:type="spellStart"/>
      <w:r w:rsidRPr="004C5C2C">
        <w:rPr>
          <w:rFonts w:ascii="Times New Roman" w:hAnsi="Times New Roman"/>
          <w:sz w:val="24"/>
          <w:szCs w:val="24"/>
          <w:lang w:val="es-MX"/>
        </w:rPr>
        <w:t>montanha</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equatoriana</w:t>
      </w:r>
      <w:proofErr w:type="spellEnd"/>
      <w:r w:rsidRPr="004C5C2C">
        <w:rPr>
          <w:rFonts w:ascii="Times New Roman" w:hAnsi="Times New Roman"/>
          <w:sz w:val="24"/>
          <w:szCs w:val="24"/>
          <w:lang w:val="es-MX"/>
        </w:rPr>
        <w:t xml:space="preserve">, na </w:t>
      </w:r>
      <w:proofErr w:type="spellStart"/>
      <w:r w:rsidRPr="004C5C2C">
        <w:rPr>
          <w:rFonts w:ascii="Times New Roman" w:hAnsi="Times New Roman"/>
          <w:sz w:val="24"/>
          <w:szCs w:val="24"/>
          <w:lang w:val="es-MX"/>
        </w:rPr>
        <w:t>cidade</w:t>
      </w:r>
      <w:proofErr w:type="spellEnd"/>
      <w:r w:rsidRPr="004C5C2C">
        <w:rPr>
          <w:rFonts w:ascii="Times New Roman" w:hAnsi="Times New Roman"/>
          <w:sz w:val="24"/>
          <w:szCs w:val="24"/>
          <w:lang w:val="es-MX"/>
        </w:rPr>
        <w:t xml:space="preserve"> de Ambato, </w:t>
      </w:r>
      <w:proofErr w:type="spellStart"/>
      <w:r w:rsidRPr="004C5C2C">
        <w:rPr>
          <w:rFonts w:ascii="Times New Roman" w:hAnsi="Times New Roman"/>
          <w:sz w:val="24"/>
          <w:szCs w:val="24"/>
          <w:lang w:val="es-MX"/>
        </w:rPr>
        <w:t>Equador</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Isso</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requer</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um</w:t>
      </w:r>
      <w:proofErr w:type="spellEnd"/>
      <w:r w:rsidRPr="004C5C2C">
        <w:rPr>
          <w:rFonts w:ascii="Times New Roman" w:hAnsi="Times New Roman"/>
          <w:sz w:val="24"/>
          <w:szCs w:val="24"/>
          <w:lang w:val="es-MX"/>
        </w:rPr>
        <w:t xml:space="preserve"> diagnóstico </w:t>
      </w:r>
      <w:proofErr w:type="spellStart"/>
      <w:r w:rsidRPr="004C5C2C">
        <w:rPr>
          <w:rFonts w:ascii="Times New Roman" w:hAnsi="Times New Roman"/>
          <w:sz w:val="24"/>
          <w:szCs w:val="24"/>
          <w:lang w:val="es-MX"/>
        </w:rPr>
        <w:t>através</w:t>
      </w:r>
      <w:proofErr w:type="spellEnd"/>
      <w:r w:rsidRPr="004C5C2C">
        <w:rPr>
          <w:rFonts w:ascii="Times New Roman" w:hAnsi="Times New Roman"/>
          <w:sz w:val="24"/>
          <w:szCs w:val="24"/>
          <w:lang w:val="es-MX"/>
        </w:rPr>
        <w:t xml:space="preserve"> do sistema de </w:t>
      </w:r>
      <w:proofErr w:type="spellStart"/>
      <w:r w:rsidRPr="004C5C2C">
        <w:rPr>
          <w:rFonts w:ascii="Times New Roman" w:hAnsi="Times New Roman"/>
          <w:sz w:val="24"/>
          <w:szCs w:val="24"/>
          <w:lang w:val="es-MX"/>
        </w:rPr>
        <w:t>quadro</w:t>
      </w:r>
      <w:proofErr w:type="spellEnd"/>
      <w:r w:rsidRPr="004C5C2C">
        <w:rPr>
          <w:rFonts w:ascii="Times New Roman" w:hAnsi="Times New Roman"/>
          <w:sz w:val="24"/>
          <w:szCs w:val="24"/>
          <w:lang w:val="es-MX"/>
        </w:rPr>
        <w:t xml:space="preserve"> lógico </w:t>
      </w:r>
      <w:proofErr w:type="spellStart"/>
      <w:r w:rsidRPr="004C5C2C">
        <w:rPr>
          <w:rFonts w:ascii="Times New Roman" w:hAnsi="Times New Roman"/>
          <w:sz w:val="24"/>
          <w:szCs w:val="24"/>
          <w:lang w:val="es-MX"/>
        </w:rPr>
        <w:t>foi</w:t>
      </w:r>
      <w:proofErr w:type="spellEnd"/>
      <w:r w:rsidRPr="004C5C2C">
        <w:rPr>
          <w:rFonts w:ascii="Times New Roman" w:hAnsi="Times New Roman"/>
          <w:sz w:val="24"/>
          <w:szCs w:val="24"/>
          <w:lang w:val="es-MX"/>
        </w:rPr>
        <w:t xml:space="preserve"> implementado posteriormente pesquisa de mercado, técnica e administrativa e </w:t>
      </w:r>
      <w:proofErr w:type="spellStart"/>
      <w:r w:rsidRPr="004C5C2C">
        <w:rPr>
          <w:rFonts w:ascii="Times New Roman" w:hAnsi="Times New Roman"/>
          <w:sz w:val="24"/>
          <w:szCs w:val="24"/>
          <w:lang w:val="es-MX"/>
        </w:rPr>
        <w:t>econômico-financeira</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foram</w:t>
      </w:r>
      <w:proofErr w:type="spellEnd"/>
      <w:r w:rsidRPr="004C5C2C">
        <w:rPr>
          <w:rFonts w:ascii="Times New Roman" w:hAnsi="Times New Roman"/>
          <w:sz w:val="24"/>
          <w:szCs w:val="24"/>
          <w:lang w:val="es-MX"/>
        </w:rPr>
        <w:t xml:space="preserve"> realizados a </w:t>
      </w:r>
      <w:proofErr w:type="spellStart"/>
      <w:r w:rsidRPr="004C5C2C">
        <w:rPr>
          <w:rFonts w:ascii="Times New Roman" w:hAnsi="Times New Roman"/>
          <w:sz w:val="24"/>
          <w:szCs w:val="24"/>
          <w:lang w:val="es-MX"/>
        </w:rPr>
        <w:t>fim</w:t>
      </w:r>
      <w:proofErr w:type="spellEnd"/>
      <w:r w:rsidRPr="004C5C2C">
        <w:rPr>
          <w:rFonts w:ascii="Times New Roman" w:hAnsi="Times New Roman"/>
          <w:sz w:val="24"/>
          <w:szCs w:val="24"/>
          <w:lang w:val="es-MX"/>
        </w:rPr>
        <w:t xml:space="preserve"> de determinar a </w:t>
      </w:r>
      <w:proofErr w:type="spellStart"/>
      <w:r w:rsidRPr="004C5C2C">
        <w:rPr>
          <w:rFonts w:ascii="Times New Roman" w:hAnsi="Times New Roman"/>
          <w:sz w:val="24"/>
          <w:szCs w:val="24"/>
          <w:lang w:val="es-MX"/>
        </w:rPr>
        <w:t>viabilidade</w:t>
      </w:r>
      <w:proofErr w:type="spellEnd"/>
      <w:r w:rsidRPr="004C5C2C">
        <w:rPr>
          <w:rFonts w:ascii="Times New Roman" w:hAnsi="Times New Roman"/>
          <w:sz w:val="24"/>
          <w:szCs w:val="24"/>
          <w:lang w:val="es-MX"/>
        </w:rPr>
        <w:t xml:space="preserve"> e </w:t>
      </w:r>
      <w:proofErr w:type="spellStart"/>
      <w:r w:rsidRPr="004C5C2C">
        <w:rPr>
          <w:rFonts w:ascii="Times New Roman" w:hAnsi="Times New Roman"/>
          <w:sz w:val="24"/>
          <w:szCs w:val="24"/>
          <w:lang w:val="es-MX"/>
        </w:rPr>
        <w:t>viabilidade</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desta</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ideia</w:t>
      </w:r>
      <w:proofErr w:type="spellEnd"/>
      <w:r w:rsidRPr="004C5C2C">
        <w:rPr>
          <w:rFonts w:ascii="Times New Roman" w:hAnsi="Times New Roman"/>
          <w:sz w:val="24"/>
          <w:szCs w:val="24"/>
          <w:lang w:val="es-MX"/>
        </w:rPr>
        <w:t xml:space="preserve"> de </w:t>
      </w:r>
      <w:proofErr w:type="spellStart"/>
      <w:r w:rsidRPr="004C5C2C">
        <w:rPr>
          <w:rFonts w:ascii="Times New Roman" w:hAnsi="Times New Roman"/>
          <w:sz w:val="24"/>
          <w:szCs w:val="24"/>
          <w:lang w:val="es-MX"/>
        </w:rPr>
        <w:t>negócio</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através</w:t>
      </w:r>
      <w:proofErr w:type="spellEnd"/>
      <w:r w:rsidRPr="004C5C2C">
        <w:rPr>
          <w:rFonts w:ascii="Times New Roman" w:hAnsi="Times New Roman"/>
          <w:sz w:val="24"/>
          <w:szCs w:val="24"/>
          <w:lang w:val="es-MX"/>
        </w:rPr>
        <w:t xml:space="preserve"> da </w:t>
      </w:r>
      <w:proofErr w:type="spellStart"/>
      <w:r w:rsidRPr="004C5C2C">
        <w:rPr>
          <w:rFonts w:ascii="Times New Roman" w:hAnsi="Times New Roman"/>
          <w:sz w:val="24"/>
          <w:szCs w:val="24"/>
          <w:lang w:val="es-MX"/>
        </w:rPr>
        <w:t>avaliação</w:t>
      </w:r>
      <w:proofErr w:type="spellEnd"/>
      <w:r w:rsidRPr="004C5C2C">
        <w:rPr>
          <w:rFonts w:ascii="Times New Roman" w:hAnsi="Times New Roman"/>
          <w:sz w:val="24"/>
          <w:szCs w:val="24"/>
          <w:lang w:val="es-MX"/>
        </w:rPr>
        <w:t xml:space="preserve"> económica e </w:t>
      </w:r>
      <w:proofErr w:type="spellStart"/>
      <w:r w:rsidRPr="004C5C2C">
        <w:rPr>
          <w:rFonts w:ascii="Times New Roman" w:hAnsi="Times New Roman"/>
          <w:sz w:val="24"/>
          <w:szCs w:val="24"/>
          <w:lang w:val="es-MX"/>
        </w:rPr>
        <w:t>financeira</w:t>
      </w:r>
      <w:proofErr w:type="spellEnd"/>
      <w:r w:rsidRPr="004C5C2C">
        <w:rPr>
          <w:rFonts w:ascii="Times New Roman" w:hAnsi="Times New Roman"/>
          <w:sz w:val="24"/>
          <w:szCs w:val="24"/>
          <w:lang w:val="es-MX"/>
        </w:rPr>
        <w:t xml:space="preserve"> . </w:t>
      </w:r>
      <w:proofErr w:type="spellStart"/>
      <w:r w:rsidRPr="004C5C2C">
        <w:rPr>
          <w:rFonts w:ascii="Times New Roman" w:hAnsi="Times New Roman"/>
          <w:sz w:val="24"/>
          <w:szCs w:val="24"/>
          <w:lang w:val="es-MX"/>
        </w:rPr>
        <w:t>Além</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disso</w:t>
      </w:r>
      <w:proofErr w:type="spellEnd"/>
      <w:r w:rsidRPr="004C5C2C">
        <w:rPr>
          <w:rFonts w:ascii="Times New Roman" w:hAnsi="Times New Roman"/>
          <w:sz w:val="24"/>
          <w:szCs w:val="24"/>
          <w:lang w:val="es-MX"/>
        </w:rPr>
        <w:t xml:space="preserve">, o </w:t>
      </w:r>
      <w:proofErr w:type="spellStart"/>
      <w:r w:rsidRPr="004C5C2C">
        <w:rPr>
          <w:rFonts w:ascii="Times New Roman" w:hAnsi="Times New Roman"/>
          <w:sz w:val="24"/>
          <w:szCs w:val="24"/>
          <w:lang w:val="es-MX"/>
        </w:rPr>
        <w:t>quadro</w:t>
      </w:r>
      <w:proofErr w:type="spellEnd"/>
      <w:r w:rsidRPr="004C5C2C">
        <w:rPr>
          <w:rFonts w:ascii="Times New Roman" w:hAnsi="Times New Roman"/>
          <w:sz w:val="24"/>
          <w:szCs w:val="24"/>
          <w:lang w:val="es-MX"/>
        </w:rPr>
        <w:t xml:space="preserve"> lógico e os problemas </w:t>
      </w:r>
      <w:proofErr w:type="spellStart"/>
      <w:r w:rsidRPr="004C5C2C">
        <w:rPr>
          <w:rFonts w:ascii="Times New Roman" w:hAnsi="Times New Roman"/>
          <w:sz w:val="24"/>
          <w:szCs w:val="24"/>
          <w:lang w:val="es-MX"/>
        </w:rPr>
        <w:t>envolvidos</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direta</w:t>
      </w:r>
      <w:proofErr w:type="spellEnd"/>
      <w:r w:rsidRPr="004C5C2C">
        <w:rPr>
          <w:rFonts w:ascii="Times New Roman" w:hAnsi="Times New Roman"/>
          <w:sz w:val="24"/>
          <w:szCs w:val="24"/>
          <w:lang w:val="es-MX"/>
        </w:rPr>
        <w:t xml:space="preserve"> e </w:t>
      </w:r>
      <w:proofErr w:type="spellStart"/>
      <w:r w:rsidRPr="004C5C2C">
        <w:rPr>
          <w:rFonts w:ascii="Times New Roman" w:hAnsi="Times New Roman"/>
          <w:sz w:val="24"/>
          <w:szCs w:val="24"/>
          <w:lang w:val="es-MX"/>
        </w:rPr>
        <w:t>indireta</w:t>
      </w:r>
      <w:proofErr w:type="spellEnd"/>
      <w:r w:rsidRPr="004C5C2C">
        <w:rPr>
          <w:rFonts w:ascii="Times New Roman" w:hAnsi="Times New Roman"/>
          <w:sz w:val="24"/>
          <w:szCs w:val="24"/>
          <w:lang w:val="es-MX"/>
        </w:rPr>
        <w:t xml:space="preserve"> definido. </w:t>
      </w:r>
      <w:proofErr w:type="spellStart"/>
      <w:r w:rsidRPr="004C5C2C">
        <w:rPr>
          <w:rFonts w:ascii="Times New Roman" w:hAnsi="Times New Roman"/>
          <w:sz w:val="24"/>
          <w:szCs w:val="24"/>
          <w:lang w:val="es-MX"/>
        </w:rPr>
        <w:t>Ao</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analisar</w:t>
      </w:r>
      <w:proofErr w:type="spellEnd"/>
      <w:r w:rsidRPr="004C5C2C">
        <w:rPr>
          <w:rFonts w:ascii="Times New Roman" w:hAnsi="Times New Roman"/>
          <w:sz w:val="24"/>
          <w:szCs w:val="24"/>
          <w:lang w:val="es-MX"/>
        </w:rPr>
        <w:t xml:space="preserve"> mercado potencial demanda </w:t>
      </w:r>
      <w:proofErr w:type="spellStart"/>
      <w:r w:rsidRPr="004C5C2C">
        <w:rPr>
          <w:rFonts w:ascii="Times New Roman" w:hAnsi="Times New Roman"/>
          <w:sz w:val="24"/>
          <w:szCs w:val="24"/>
          <w:lang w:val="es-MX"/>
        </w:rPr>
        <w:t>não</w:t>
      </w:r>
      <w:proofErr w:type="spellEnd"/>
      <w:r w:rsidRPr="004C5C2C">
        <w:rPr>
          <w:rFonts w:ascii="Times New Roman" w:hAnsi="Times New Roman"/>
          <w:sz w:val="24"/>
          <w:szCs w:val="24"/>
          <w:lang w:val="es-MX"/>
        </w:rPr>
        <w:t xml:space="preserve"> atendida </w:t>
      </w:r>
      <w:proofErr w:type="spellStart"/>
      <w:r w:rsidRPr="004C5C2C">
        <w:rPr>
          <w:rFonts w:ascii="Times New Roman" w:hAnsi="Times New Roman"/>
          <w:sz w:val="24"/>
          <w:szCs w:val="24"/>
          <w:lang w:val="es-MX"/>
        </w:rPr>
        <w:t>foi</w:t>
      </w:r>
      <w:proofErr w:type="spellEnd"/>
      <w:r w:rsidRPr="004C5C2C">
        <w:rPr>
          <w:rFonts w:ascii="Times New Roman" w:hAnsi="Times New Roman"/>
          <w:sz w:val="24"/>
          <w:szCs w:val="24"/>
          <w:lang w:val="es-MX"/>
        </w:rPr>
        <w:t xml:space="preserve"> determinado pelas altas </w:t>
      </w:r>
      <w:proofErr w:type="spellStart"/>
      <w:r w:rsidRPr="004C5C2C">
        <w:rPr>
          <w:rFonts w:ascii="Times New Roman" w:hAnsi="Times New Roman"/>
          <w:sz w:val="24"/>
          <w:szCs w:val="24"/>
          <w:lang w:val="es-MX"/>
        </w:rPr>
        <w:t>taxas</w:t>
      </w:r>
      <w:proofErr w:type="spellEnd"/>
      <w:r w:rsidRPr="004C5C2C">
        <w:rPr>
          <w:rFonts w:ascii="Times New Roman" w:hAnsi="Times New Roman"/>
          <w:sz w:val="24"/>
          <w:szCs w:val="24"/>
          <w:lang w:val="es-MX"/>
        </w:rPr>
        <w:t xml:space="preserve"> de </w:t>
      </w:r>
      <w:proofErr w:type="spellStart"/>
      <w:r w:rsidRPr="004C5C2C">
        <w:rPr>
          <w:rFonts w:ascii="Times New Roman" w:hAnsi="Times New Roman"/>
          <w:sz w:val="24"/>
          <w:szCs w:val="24"/>
          <w:lang w:val="es-MX"/>
        </w:rPr>
        <w:t>distúrbios</w:t>
      </w:r>
      <w:proofErr w:type="spellEnd"/>
      <w:r w:rsidRPr="004C5C2C">
        <w:rPr>
          <w:rFonts w:ascii="Times New Roman" w:hAnsi="Times New Roman"/>
          <w:sz w:val="24"/>
          <w:szCs w:val="24"/>
          <w:lang w:val="es-MX"/>
        </w:rPr>
        <w:t xml:space="preserve"> digestivos na </w:t>
      </w:r>
      <w:proofErr w:type="spellStart"/>
      <w:r w:rsidRPr="004C5C2C">
        <w:rPr>
          <w:rFonts w:ascii="Times New Roman" w:hAnsi="Times New Roman"/>
          <w:sz w:val="24"/>
          <w:szCs w:val="24"/>
          <w:lang w:val="es-MX"/>
        </w:rPr>
        <w:t>sociedade</w:t>
      </w:r>
      <w:proofErr w:type="spellEnd"/>
      <w:r w:rsidRPr="004C5C2C">
        <w:rPr>
          <w:rFonts w:ascii="Times New Roman" w:hAnsi="Times New Roman"/>
          <w:sz w:val="24"/>
          <w:szCs w:val="24"/>
          <w:lang w:val="es-MX"/>
        </w:rPr>
        <w:t xml:space="preserve"> que </w:t>
      </w:r>
      <w:proofErr w:type="spellStart"/>
      <w:r w:rsidRPr="004C5C2C">
        <w:rPr>
          <w:rFonts w:ascii="Times New Roman" w:hAnsi="Times New Roman"/>
          <w:sz w:val="24"/>
          <w:szCs w:val="24"/>
          <w:lang w:val="es-MX"/>
        </w:rPr>
        <w:t>causam</w:t>
      </w:r>
      <w:proofErr w:type="spellEnd"/>
      <w:r w:rsidRPr="004C5C2C">
        <w:rPr>
          <w:rFonts w:ascii="Times New Roman" w:hAnsi="Times New Roman"/>
          <w:sz w:val="24"/>
          <w:szCs w:val="24"/>
          <w:lang w:val="es-MX"/>
        </w:rPr>
        <w:t xml:space="preserve"> o </w:t>
      </w:r>
      <w:proofErr w:type="spellStart"/>
      <w:r w:rsidRPr="004C5C2C">
        <w:rPr>
          <w:rFonts w:ascii="Times New Roman" w:hAnsi="Times New Roman"/>
          <w:sz w:val="24"/>
          <w:szCs w:val="24"/>
          <w:lang w:val="es-MX"/>
        </w:rPr>
        <w:t>mau</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desempenho</w:t>
      </w:r>
      <w:proofErr w:type="spellEnd"/>
      <w:r w:rsidRPr="004C5C2C">
        <w:rPr>
          <w:rFonts w:ascii="Times New Roman" w:hAnsi="Times New Roman"/>
          <w:sz w:val="24"/>
          <w:szCs w:val="24"/>
          <w:lang w:val="es-MX"/>
        </w:rPr>
        <w:t xml:space="preserve"> no </w:t>
      </w:r>
      <w:proofErr w:type="spellStart"/>
      <w:r w:rsidRPr="004C5C2C">
        <w:rPr>
          <w:rFonts w:ascii="Times New Roman" w:hAnsi="Times New Roman"/>
          <w:sz w:val="24"/>
          <w:szCs w:val="24"/>
          <w:lang w:val="es-MX"/>
        </w:rPr>
        <w:t>desenvolvimento</w:t>
      </w:r>
      <w:proofErr w:type="spellEnd"/>
      <w:r w:rsidRPr="004C5C2C">
        <w:rPr>
          <w:rFonts w:ascii="Times New Roman" w:hAnsi="Times New Roman"/>
          <w:sz w:val="24"/>
          <w:szCs w:val="24"/>
          <w:lang w:val="es-MX"/>
        </w:rPr>
        <w:t xml:space="preserve"> das </w:t>
      </w:r>
      <w:proofErr w:type="spellStart"/>
      <w:r w:rsidRPr="004C5C2C">
        <w:rPr>
          <w:rFonts w:ascii="Times New Roman" w:hAnsi="Times New Roman"/>
          <w:sz w:val="24"/>
          <w:szCs w:val="24"/>
          <w:lang w:val="es-MX"/>
        </w:rPr>
        <w:t>atividades</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diárias</w:t>
      </w:r>
      <w:proofErr w:type="spellEnd"/>
      <w:r w:rsidRPr="004C5C2C">
        <w:rPr>
          <w:rFonts w:ascii="Times New Roman" w:hAnsi="Times New Roman"/>
          <w:sz w:val="24"/>
          <w:szCs w:val="24"/>
          <w:lang w:val="es-MX"/>
        </w:rPr>
        <w:t xml:space="preserve">. No </w:t>
      </w:r>
      <w:proofErr w:type="spellStart"/>
      <w:r w:rsidRPr="004C5C2C">
        <w:rPr>
          <w:rFonts w:ascii="Times New Roman" w:hAnsi="Times New Roman"/>
          <w:sz w:val="24"/>
          <w:szCs w:val="24"/>
          <w:lang w:val="es-MX"/>
        </w:rPr>
        <w:t>estudo</w:t>
      </w:r>
      <w:proofErr w:type="spellEnd"/>
      <w:r w:rsidRPr="004C5C2C">
        <w:rPr>
          <w:rFonts w:ascii="Times New Roman" w:hAnsi="Times New Roman"/>
          <w:sz w:val="24"/>
          <w:szCs w:val="24"/>
          <w:lang w:val="es-MX"/>
        </w:rPr>
        <w:t xml:space="preserve"> técnico e administrativo do </w:t>
      </w:r>
      <w:proofErr w:type="spellStart"/>
      <w:r w:rsidRPr="004C5C2C">
        <w:rPr>
          <w:rFonts w:ascii="Times New Roman" w:hAnsi="Times New Roman"/>
          <w:sz w:val="24"/>
          <w:szCs w:val="24"/>
          <w:lang w:val="es-MX"/>
        </w:rPr>
        <w:t>quadro</w:t>
      </w:r>
      <w:proofErr w:type="spellEnd"/>
      <w:r w:rsidRPr="004C5C2C">
        <w:rPr>
          <w:rFonts w:ascii="Times New Roman" w:hAnsi="Times New Roman"/>
          <w:sz w:val="24"/>
          <w:szCs w:val="24"/>
          <w:lang w:val="es-MX"/>
        </w:rPr>
        <w:t xml:space="preserve"> jurídico da empresa e </w:t>
      </w:r>
      <w:proofErr w:type="spellStart"/>
      <w:r w:rsidRPr="004C5C2C">
        <w:rPr>
          <w:rFonts w:ascii="Times New Roman" w:hAnsi="Times New Roman"/>
          <w:sz w:val="24"/>
          <w:szCs w:val="24"/>
          <w:lang w:val="es-MX"/>
        </w:rPr>
        <w:t>projeto</w:t>
      </w:r>
      <w:proofErr w:type="spellEnd"/>
      <w:r w:rsidRPr="004C5C2C">
        <w:rPr>
          <w:rFonts w:ascii="Times New Roman" w:hAnsi="Times New Roman"/>
          <w:sz w:val="24"/>
          <w:szCs w:val="24"/>
          <w:lang w:val="es-MX"/>
        </w:rPr>
        <w:t xml:space="preserve"> de </w:t>
      </w:r>
      <w:proofErr w:type="spellStart"/>
      <w:r w:rsidRPr="004C5C2C">
        <w:rPr>
          <w:rFonts w:ascii="Times New Roman" w:hAnsi="Times New Roman"/>
          <w:sz w:val="24"/>
          <w:szCs w:val="24"/>
          <w:lang w:val="es-MX"/>
        </w:rPr>
        <w:t>engenharia</w:t>
      </w:r>
      <w:proofErr w:type="spellEnd"/>
      <w:r w:rsidRPr="004C5C2C">
        <w:rPr>
          <w:rFonts w:ascii="Times New Roman" w:hAnsi="Times New Roman"/>
          <w:sz w:val="24"/>
          <w:szCs w:val="24"/>
          <w:lang w:val="es-MX"/>
        </w:rPr>
        <w:t xml:space="preserve"> está, </w:t>
      </w:r>
      <w:proofErr w:type="spellStart"/>
      <w:r w:rsidRPr="004C5C2C">
        <w:rPr>
          <w:rFonts w:ascii="Times New Roman" w:hAnsi="Times New Roman"/>
          <w:sz w:val="24"/>
          <w:szCs w:val="24"/>
          <w:lang w:val="es-MX"/>
        </w:rPr>
        <w:t>definindo</w:t>
      </w:r>
      <w:proofErr w:type="spellEnd"/>
      <w:r w:rsidRPr="004C5C2C">
        <w:rPr>
          <w:rFonts w:ascii="Times New Roman" w:hAnsi="Times New Roman"/>
          <w:sz w:val="24"/>
          <w:szCs w:val="24"/>
          <w:lang w:val="es-MX"/>
        </w:rPr>
        <w:t xml:space="preserve"> insumos, </w:t>
      </w:r>
      <w:proofErr w:type="spellStart"/>
      <w:r w:rsidRPr="004C5C2C">
        <w:rPr>
          <w:rFonts w:ascii="Times New Roman" w:hAnsi="Times New Roman"/>
          <w:sz w:val="24"/>
          <w:szCs w:val="24"/>
          <w:lang w:val="es-MX"/>
        </w:rPr>
        <w:t>matérias</w:t>
      </w:r>
      <w:proofErr w:type="spellEnd"/>
      <w:r w:rsidRPr="004C5C2C">
        <w:rPr>
          <w:rFonts w:ascii="Times New Roman" w:hAnsi="Times New Roman"/>
          <w:sz w:val="24"/>
          <w:szCs w:val="24"/>
          <w:lang w:val="es-MX"/>
        </w:rPr>
        <w:t xml:space="preserve">-primas, </w:t>
      </w:r>
      <w:proofErr w:type="spellStart"/>
      <w:r w:rsidRPr="004C5C2C">
        <w:rPr>
          <w:rFonts w:ascii="Times New Roman" w:hAnsi="Times New Roman"/>
          <w:sz w:val="24"/>
          <w:szCs w:val="24"/>
          <w:lang w:val="es-MX"/>
        </w:rPr>
        <w:t>materiais</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diretos</w:t>
      </w:r>
      <w:proofErr w:type="spellEnd"/>
      <w:r w:rsidRPr="004C5C2C">
        <w:rPr>
          <w:rFonts w:ascii="Times New Roman" w:hAnsi="Times New Roman"/>
          <w:sz w:val="24"/>
          <w:szCs w:val="24"/>
          <w:lang w:val="es-MX"/>
        </w:rPr>
        <w:t xml:space="preserve"> e </w:t>
      </w:r>
      <w:proofErr w:type="spellStart"/>
      <w:r w:rsidRPr="004C5C2C">
        <w:rPr>
          <w:rFonts w:ascii="Times New Roman" w:hAnsi="Times New Roman"/>
          <w:sz w:val="24"/>
          <w:szCs w:val="24"/>
          <w:lang w:val="es-MX"/>
        </w:rPr>
        <w:t>indiretos</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utilitários</w:t>
      </w:r>
      <w:proofErr w:type="spellEnd"/>
      <w:r w:rsidRPr="004C5C2C">
        <w:rPr>
          <w:rFonts w:ascii="Times New Roman" w:hAnsi="Times New Roman"/>
          <w:sz w:val="24"/>
          <w:szCs w:val="24"/>
          <w:lang w:val="es-MX"/>
        </w:rPr>
        <w:t xml:space="preserve">, máquinas, </w:t>
      </w:r>
      <w:proofErr w:type="spellStart"/>
      <w:r w:rsidRPr="004C5C2C">
        <w:rPr>
          <w:rFonts w:ascii="Times New Roman" w:hAnsi="Times New Roman"/>
          <w:sz w:val="24"/>
          <w:szCs w:val="24"/>
          <w:lang w:val="es-MX"/>
        </w:rPr>
        <w:t>equipamentos</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ferramentas</w:t>
      </w:r>
      <w:proofErr w:type="spellEnd"/>
      <w:r w:rsidRPr="004C5C2C">
        <w:rPr>
          <w:rFonts w:ascii="Times New Roman" w:hAnsi="Times New Roman"/>
          <w:sz w:val="24"/>
          <w:szCs w:val="24"/>
          <w:lang w:val="es-MX"/>
        </w:rPr>
        <w:t xml:space="preserve"> e </w:t>
      </w:r>
      <w:proofErr w:type="spellStart"/>
      <w:r w:rsidRPr="004C5C2C">
        <w:rPr>
          <w:rFonts w:ascii="Times New Roman" w:hAnsi="Times New Roman"/>
          <w:sz w:val="24"/>
          <w:szCs w:val="24"/>
          <w:lang w:val="es-MX"/>
        </w:rPr>
        <w:t>trabalho</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indispensável</w:t>
      </w:r>
      <w:proofErr w:type="spellEnd"/>
      <w:r w:rsidRPr="004C5C2C">
        <w:rPr>
          <w:rFonts w:ascii="Times New Roman" w:hAnsi="Times New Roman"/>
          <w:sz w:val="24"/>
          <w:szCs w:val="24"/>
          <w:lang w:val="es-MX"/>
        </w:rPr>
        <w:t xml:space="preserve"> de </w:t>
      </w:r>
      <w:proofErr w:type="spellStart"/>
      <w:r w:rsidRPr="004C5C2C">
        <w:rPr>
          <w:rFonts w:ascii="Times New Roman" w:hAnsi="Times New Roman"/>
          <w:sz w:val="24"/>
          <w:szCs w:val="24"/>
          <w:lang w:val="es-MX"/>
        </w:rPr>
        <w:t>trabalho</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além</w:t>
      </w:r>
      <w:proofErr w:type="spellEnd"/>
      <w:r w:rsidRPr="004C5C2C">
        <w:rPr>
          <w:rFonts w:ascii="Times New Roman" w:hAnsi="Times New Roman"/>
          <w:sz w:val="24"/>
          <w:szCs w:val="24"/>
          <w:lang w:val="es-MX"/>
        </w:rPr>
        <w:t xml:space="preserve"> da </w:t>
      </w:r>
      <w:proofErr w:type="spellStart"/>
      <w:proofErr w:type="gramStart"/>
      <w:r w:rsidRPr="004C5C2C">
        <w:rPr>
          <w:rFonts w:ascii="Times New Roman" w:hAnsi="Times New Roman"/>
          <w:sz w:val="24"/>
          <w:szCs w:val="24"/>
          <w:lang w:val="es-MX"/>
        </w:rPr>
        <w:t>localização</w:t>
      </w:r>
      <w:proofErr w:type="spellEnd"/>
      <w:r w:rsidRPr="004C5C2C">
        <w:rPr>
          <w:rFonts w:ascii="Times New Roman" w:hAnsi="Times New Roman"/>
          <w:sz w:val="24"/>
          <w:szCs w:val="24"/>
          <w:lang w:val="es-MX"/>
        </w:rPr>
        <w:t xml:space="preserve"> ,</w:t>
      </w:r>
      <w:proofErr w:type="gram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tamanho</w:t>
      </w:r>
      <w:proofErr w:type="spellEnd"/>
      <w:r w:rsidRPr="004C5C2C">
        <w:rPr>
          <w:rFonts w:ascii="Times New Roman" w:hAnsi="Times New Roman"/>
          <w:sz w:val="24"/>
          <w:szCs w:val="24"/>
          <w:lang w:val="es-MX"/>
        </w:rPr>
        <w:t xml:space="preserve"> e </w:t>
      </w:r>
      <w:proofErr w:type="spellStart"/>
      <w:r w:rsidRPr="004C5C2C">
        <w:rPr>
          <w:rFonts w:ascii="Times New Roman" w:hAnsi="Times New Roman"/>
          <w:sz w:val="24"/>
          <w:szCs w:val="24"/>
          <w:lang w:val="es-MX"/>
        </w:rPr>
        <w:t>produção</w:t>
      </w:r>
      <w:proofErr w:type="spellEnd"/>
      <w:r w:rsidRPr="004C5C2C">
        <w:rPr>
          <w:rFonts w:ascii="Times New Roman" w:hAnsi="Times New Roman"/>
          <w:sz w:val="24"/>
          <w:szCs w:val="24"/>
          <w:lang w:val="es-MX"/>
        </w:rPr>
        <w:t xml:space="preserve"> de </w:t>
      </w:r>
      <w:proofErr w:type="spellStart"/>
      <w:r w:rsidRPr="004C5C2C">
        <w:rPr>
          <w:rFonts w:ascii="Times New Roman" w:hAnsi="Times New Roman"/>
          <w:sz w:val="24"/>
          <w:szCs w:val="24"/>
          <w:lang w:val="es-MX"/>
        </w:rPr>
        <w:t>processos</w:t>
      </w:r>
      <w:proofErr w:type="spellEnd"/>
      <w:r w:rsidRPr="004C5C2C">
        <w:rPr>
          <w:rFonts w:ascii="Times New Roman" w:hAnsi="Times New Roman"/>
          <w:sz w:val="24"/>
          <w:szCs w:val="24"/>
          <w:lang w:val="es-MX"/>
        </w:rPr>
        <w:t xml:space="preserve"> óptimos. A fase </w:t>
      </w:r>
      <w:proofErr w:type="spellStart"/>
      <w:r w:rsidRPr="004C5C2C">
        <w:rPr>
          <w:rFonts w:ascii="Times New Roman" w:hAnsi="Times New Roman"/>
          <w:sz w:val="24"/>
          <w:szCs w:val="24"/>
          <w:lang w:val="es-MX"/>
        </w:rPr>
        <w:t>econômico-financeiro</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focado</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em</w:t>
      </w:r>
      <w:proofErr w:type="spellEnd"/>
      <w:r w:rsidRPr="004C5C2C">
        <w:rPr>
          <w:rFonts w:ascii="Times New Roman" w:hAnsi="Times New Roman"/>
          <w:sz w:val="24"/>
          <w:szCs w:val="24"/>
          <w:lang w:val="es-MX"/>
        </w:rPr>
        <w:t xml:space="preserve"> encontrar o investimento inicial, determinar a renda bruta e </w:t>
      </w:r>
      <w:proofErr w:type="spellStart"/>
      <w:r w:rsidRPr="004C5C2C">
        <w:rPr>
          <w:rFonts w:ascii="Times New Roman" w:hAnsi="Times New Roman"/>
          <w:sz w:val="24"/>
          <w:szCs w:val="24"/>
          <w:lang w:val="es-MX"/>
        </w:rPr>
        <w:t>despesas</w:t>
      </w:r>
      <w:proofErr w:type="spellEnd"/>
      <w:r w:rsidRPr="004C5C2C">
        <w:rPr>
          <w:rFonts w:ascii="Times New Roman" w:hAnsi="Times New Roman"/>
          <w:sz w:val="24"/>
          <w:szCs w:val="24"/>
          <w:lang w:val="es-MX"/>
        </w:rPr>
        <w:t xml:space="preserve"> reflecte-se na </w:t>
      </w:r>
      <w:proofErr w:type="spellStart"/>
      <w:r w:rsidRPr="004C5C2C">
        <w:rPr>
          <w:rFonts w:ascii="Times New Roman" w:hAnsi="Times New Roman"/>
          <w:sz w:val="24"/>
          <w:szCs w:val="24"/>
          <w:lang w:val="es-MX"/>
        </w:rPr>
        <w:t>declaração</w:t>
      </w:r>
      <w:proofErr w:type="spellEnd"/>
      <w:r w:rsidRPr="004C5C2C">
        <w:rPr>
          <w:rFonts w:ascii="Times New Roman" w:hAnsi="Times New Roman"/>
          <w:sz w:val="24"/>
          <w:szCs w:val="24"/>
          <w:lang w:val="es-MX"/>
        </w:rPr>
        <w:t xml:space="preserve"> de renda e </w:t>
      </w:r>
      <w:proofErr w:type="spellStart"/>
      <w:r w:rsidRPr="004C5C2C">
        <w:rPr>
          <w:rFonts w:ascii="Times New Roman" w:hAnsi="Times New Roman"/>
          <w:sz w:val="24"/>
          <w:szCs w:val="24"/>
          <w:lang w:val="es-MX"/>
        </w:rPr>
        <w:t>balanço</w:t>
      </w:r>
      <w:proofErr w:type="spellEnd"/>
      <w:r w:rsidRPr="004C5C2C">
        <w:rPr>
          <w:rFonts w:ascii="Times New Roman" w:hAnsi="Times New Roman"/>
          <w:sz w:val="24"/>
          <w:szCs w:val="24"/>
          <w:lang w:val="es-MX"/>
        </w:rPr>
        <w:t xml:space="preserve">. Finalmente, a </w:t>
      </w:r>
      <w:proofErr w:type="spellStart"/>
      <w:r w:rsidRPr="004C5C2C">
        <w:rPr>
          <w:rFonts w:ascii="Times New Roman" w:hAnsi="Times New Roman"/>
          <w:sz w:val="24"/>
          <w:szCs w:val="24"/>
          <w:lang w:val="es-MX"/>
        </w:rPr>
        <w:t>avaliação</w:t>
      </w:r>
      <w:proofErr w:type="spellEnd"/>
      <w:r w:rsidRPr="004C5C2C">
        <w:rPr>
          <w:rFonts w:ascii="Times New Roman" w:hAnsi="Times New Roman"/>
          <w:sz w:val="24"/>
          <w:szCs w:val="24"/>
          <w:lang w:val="es-MX"/>
        </w:rPr>
        <w:t xml:space="preserve"> económica e </w:t>
      </w:r>
      <w:proofErr w:type="spellStart"/>
      <w:r w:rsidRPr="004C5C2C">
        <w:rPr>
          <w:rFonts w:ascii="Times New Roman" w:hAnsi="Times New Roman"/>
          <w:sz w:val="24"/>
          <w:szCs w:val="24"/>
          <w:lang w:val="es-MX"/>
        </w:rPr>
        <w:t>financeira</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demonstrou</w:t>
      </w:r>
      <w:proofErr w:type="spellEnd"/>
      <w:r w:rsidRPr="004C5C2C">
        <w:rPr>
          <w:rFonts w:ascii="Times New Roman" w:hAnsi="Times New Roman"/>
          <w:sz w:val="24"/>
          <w:szCs w:val="24"/>
          <w:lang w:val="es-MX"/>
        </w:rPr>
        <w:t xml:space="preserve"> a </w:t>
      </w:r>
      <w:proofErr w:type="spellStart"/>
      <w:r w:rsidRPr="004C5C2C">
        <w:rPr>
          <w:rFonts w:ascii="Times New Roman" w:hAnsi="Times New Roman"/>
          <w:sz w:val="24"/>
          <w:szCs w:val="24"/>
          <w:lang w:val="es-MX"/>
        </w:rPr>
        <w:t>viabilidade</w:t>
      </w:r>
      <w:proofErr w:type="spellEnd"/>
      <w:r w:rsidRPr="004C5C2C">
        <w:rPr>
          <w:rFonts w:ascii="Times New Roman" w:hAnsi="Times New Roman"/>
          <w:sz w:val="24"/>
          <w:szCs w:val="24"/>
          <w:lang w:val="es-MX"/>
        </w:rPr>
        <w:t xml:space="preserve"> e </w:t>
      </w:r>
      <w:proofErr w:type="spellStart"/>
      <w:r w:rsidRPr="004C5C2C">
        <w:rPr>
          <w:rFonts w:ascii="Times New Roman" w:hAnsi="Times New Roman"/>
          <w:sz w:val="24"/>
          <w:szCs w:val="24"/>
          <w:lang w:val="es-MX"/>
        </w:rPr>
        <w:t>viabilidade</w:t>
      </w:r>
      <w:proofErr w:type="spellEnd"/>
      <w:r w:rsidRPr="004C5C2C">
        <w:rPr>
          <w:rFonts w:ascii="Times New Roman" w:hAnsi="Times New Roman"/>
          <w:sz w:val="24"/>
          <w:szCs w:val="24"/>
          <w:lang w:val="es-MX"/>
        </w:rPr>
        <w:t xml:space="preserve"> do </w:t>
      </w:r>
      <w:proofErr w:type="spellStart"/>
      <w:r w:rsidRPr="004C5C2C">
        <w:rPr>
          <w:rFonts w:ascii="Times New Roman" w:hAnsi="Times New Roman"/>
          <w:sz w:val="24"/>
          <w:szCs w:val="24"/>
          <w:lang w:val="es-MX"/>
        </w:rPr>
        <w:t>projeto</w:t>
      </w:r>
      <w:proofErr w:type="spellEnd"/>
      <w:r w:rsidRPr="004C5C2C">
        <w:rPr>
          <w:rFonts w:ascii="Times New Roman" w:hAnsi="Times New Roman"/>
          <w:sz w:val="24"/>
          <w:szCs w:val="24"/>
          <w:lang w:val="es-MX"/>
        </w:rPr>
        <w:t xml:space="preserve"> por </w:t>
      </w:r>
      <w:proofErr w:type="spellStart"/>
      <w:r w:rsidRPr="004C5C2C">
        <w:rPr>
          <w:rFonts w:ascii="Times New Roman" w:hAnsi="Times New Roman"/>
          <w:sz w:val="24"/>
          <w:szCs w:val="24"/>
          <w:lang w:val="es-MX"/>
        </w:rPr>
        <w:t>avaliadores</w:t>
      </w:r>
      <w:proofErr w:type="spellEnd"/>
      <w:r w:rsidRPr="004C5C2C">
        <w:rPr>
          <w:rFonts w:ascii="Times New Roman" w:hAnsi="Times New Roman"/>
          <w:sz w:val="24"/>
          <w:szCs w:val="24"/>
          <w:lang w:val="es-MX"/>
        </w:rPr>
        <w:t xml:space="preserve"> futuro.</w:t>
      </w:r>
    </w:p>
    <w:p w14:paraId="320709B5" w14:textId="2BD0BA3B" w:rsidR="00C5003B" w:rsidRPr="004C5C2C" w:rsidRDefault="00C5003B" w:rsidP="00C5003B">
      <w:pPr>
        <w:spacing w:line="360" w:lineRule="auto"/>
        <w:rPr>
          <w:rFonts w:ascii="Times New Roman" w:hAnsi="Times New Roman"/>
          <w:sz w:val="24"/>
          <w:szCs w:val="24"/>
          <w:lang w:val="es-MX"/>
        </w:rPr>
      </w:pPr>
      <w:proofErr w:type="spellStart"/>
      <w:r w:rsidRPr="00C5003B">
        <w:rPr>
          <w:rFonts w:cs="Calibri"/>
          <w:color w:val="7030A0"/>
          <w:sz w:val="28"/>
          <w:szCs w:val="28"/>
          <w:lang w:eastAsia="es-ES" w:bidi="ar-SA"/>
        </w:rPr>
        <w:t>Palavras</w:t>
      </w:r>
      <w:proofErr w:type="spellEnd"/>
      <w:r w:rsidRPr="00C5003B">
        <w:rPr>
          <w:rFonts w:cs="Calibri"/>
          <w:color w:val="7030A0"/>
          <w:sz w:val="28"/>
          <w:szCs w:val="28"/>
          <w:lang w:eastAsia="es-ES" w:bidi="ar-SA"/>
        </w:rPr>
        <w:t>-chave:</w:t>
      </w:r>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Estudo</w:t>
      </w:r>
      <w:proofErr w:type="spellEnd"/>
      <w:r w:rsidRPr="004C5C2C">
        <w:rPr>
          <w:rFonts w:ascii="Times New Roman" w:hAnsi="Times New Roman"/>
          <w:sz w:val="24"/>
          <w:szCs w:val="24"/>
          <w:lang w:val="es-MX"/>
        </w:rPr>
        <w:t xml:space="preserve"> de </w:t>
      </w:r>
      <w:proofErr w:type="spellStart"/>
      <w:r w:rsidRPr="004C5C2C">
        <w:rPr>
          <w:rFonts w:ascii="Times New Roman" w:hAnsi="Times New Roman"/>
          <w:sz w:val="24"/>
          <w:szCs w:val="24"/>
          <w:lang w:val="es-MX"/>
        </w:rPr>
        <w:t>viabilidade</w:t>
      </w:r>
      <w:proofErr w:type="spellEnd"/>
      <w:r w:rsidRPr="004C5C2C">
        <w:rPr>
          <w:rFonts w:ascii="Times New Roman" w:hAnsi="Times New Roman"/>
          <w:sz w:val="24"/>
          <w:szCs w:val="24"/>
          <w:lang w:val="es-MX"/>
        </w:rPr>
        <w:t xml:space="preserve">, </w:t>
      </w:r>
      <w:proofErr w:type="spellStart"/>
      <w:r w:rsidRPr="004C5C2C">
        <w:rPr>
          <w:rFonts w:ascii="Times New Roman" w:hAnsi="Times New Roman"/>
          <w:sz w:val="24"/>
          <w:szCs w:val="24"/>
          <w:lang w:val="es-MX"/>
        </w:rPr>
        <w:t>quadro</w:t>
      </w:r>
      <w:proofErr w:type="spellEnd"/>
      <w:r w:rsidRPr="004C5C2C">
        <w:rPr>
          <w:rFonts w:ascii="Times New Roman" w:hAnsi="Times New Roman"/>
          <w:sz w:val="24"/>
          <w:szCs w:val="24"/>
          <w:lang w:val="es-MX"/>
        </w:rPr>
        <w:t xml:space="preserve"> lógico, barras energéticas, </w:t>
      </w:r>
      <w:proofErr w:type="spellStart"/>
      <w:r w:rsidRPr="004C5C2C">
        <w:rPr>
          <w:rFonts w:ascii="Times New Roman" w:hAnsi="Times New Roman"/>
          <w:sz w:val="24"/>
          <w:szCs w:val="24"/>
          <w:lang w:val="es-MX"/>
        </w:rPr>
        <w:t>estudo</w:t>
      </w:r>
      <w:proofErr w:type="spellEnd"/>
      <w:r w:rsidRPr="004C5C2C">
        <w:rPr>
          <w:rFonts w:ascii="Times New Roman" w:hAnsi="Times New Roman"/>
          <w:sz w:val="24"/>
          <w:szCs w:val="24"/>
          <w:lang w:val="es-MX"/>
        </w:rPr>
        <w:t xml:space="preserve"> técnico e administrativo, </w:t>
      </w:r>
      <w:proofErr w:type="spellStart"/>
      <w:r w:rsidRPr="004C5C2C">
        <w:rPr>
          <w:rFonts w:ascii="Times New Roman" w:hAnsi="Times New Roman"/>
          <w:sz w:val="24"/>
          <w:szCs w:val="24"/>
          <w:lang w:val="es-MX"/>
        </w:rPr>
        <w:t>estudo</w:t>
      </w:r>
      <w:proofErr w:type="spellEnd"/>
      <w:r w:rsidRPr="004C5C2C">
        <w:rPr>
          <w:rFonts w:ascii="Times New Roman" w:hAnsi="Times New Roman"/>
          <w:sz w:val="24"/>
          <w:szCs w:val="24"/>
          <w:lang w:val="es-MX"/>
        </w:rPr>
        <w:t xml:space="preserve"> económico-</w:t>
      </w:r>
      <w:proofErr w:type="spellStart"/>
      <w:r w:rsidRPr="004C5C2C">
        <w:rPr>
          <w:rFonts w:ascii="Times New Roman" w:hAnsi="Times New Roman"/>
          <w:sz w:val="24"/>
          <w:szCs w:val="24"/>
          <w:lang w:val="es-MX"/>
        </w:rPr>
        <w:t>financeiro</w:t>
      </w:r>
      <w:proofErr w:type="spellEnd"/>
      <w:r w:rsidRPr="004C5C2C">
        <w:rPr>
          <w:rFonts w:ascii="Times New Roman" w:hAnsi="Times New Roman"/>
          <w:sz w:val="24"/>
          <w:szCs w:val="24"/>
          <w:lang w:val="es-MX"/>
        </w:rPr>
        <w:t>.</w:t>
      </w:r>
    </w:p>
    <w:p w14:paraId="3B1375A3" w14:textId="3F39D909" w:rsidR="00C5003B" w:rsidRPr="009941E1" w:rsidRDefault="00C5003B" w:rsidP="00C5003B">
      <w:pPr>
        <w:spacing w:line="360" w:lineRule="auto"/>
        <w:rPr>
          <w:rFonts w:ascii="Times New Roman" w:hAnsi="Times New Roman"/>
          <w:color w:val="000000"/>
          <w:sz w:val="24"/>
          <w:szCs w:val="24"/>
        </w:rPr>
      </w:pPr>
      <w:r w:rsidRPr="000D06E2">
        <w:rPr>
          <w:b/>
          <w:sz w:val="24"/>
        </w:rPr>
        <w:t>Fecha recepción:</w:t>
      </w:r>
      <w:r w:rsidRPr="000D06E2">
        <w:rPr>
          <w:sz w:val="24"/>
        </w:rPr>
        <w:t xml:space="preserve">   </w:t>
      </w:r>
      <w:r>
        <w:rPr>
          <w:sz w:val="24"/>
        </w:rPr>
        <w:t>Diciembre</w:t>
      </w:r>
      <w:r w:rsidRPr="000D06E2">
        <w:rPr>
          <w:sz w:val="24"/>
        </w:rPr>
        <w:t xml:space="preserve"> 2015           </w:t>
      </w:r>
      <w:r w:rsidRPr="000D06E2">
        <w:rPr>
          <w:b/>
          <w:sz w:val="24"/>
        </w:rPr>
        <w:t>Fecha aceptación:</w:t>
      </w:r>
      <w:r w:rsidRPr="000D06E2">
        <w:rPr>
          <w:sz w:val="24"/>
        </w:rPr>
        <w:t xml:space="preserve"> Junio 2016</w:t>
      </w:r>
      <w:r w:rsidRPr="000D06E2">
        <w:br/>
      </w:r>
      <w:r w:rsidR="00F70A79">
        <w:rPr>
          <w:rFonts w:cs="Calibri"/>
        </w:rPr>
        <w:pict w14:anchorId="522D9E01">
          <v:rect id="_x0000_i1025" style="width:0;height:1.5pt" o:hralign="center" o:hrstd="t" o:hr="t" fillcolor="#a0a0a0" stroked="f"/>
        </w:pict>
      </w:r>
    </w:p>
    <w:p w14:paraId="58FEC532" w14:textId="77777777" w:rsidR="00C5003B" w:rsidRPr="004C5C2C" w:rsidRDefault="00C5003B" w:rsidP="00C5003B">
      <w:pPr>
        <w:rPr>
          <w:rFonts w:ascii="Times New Roman" w:hAnsi="Times New Roman"/>
          <w:sz w:val="24"/>
          <w:szCs w:val="24"/>
          <w:lang w:val="es-MX"/>
        </w:rPr>
      </w:pPr>
    </w:p>
    <w:p w14:paraId="1DB37951" w14:textId="77777777" w:rsidR="008F10A7" w:rsidRPr="00C5003B" w:rsidRDefault="008F10A7" w:rsidP="00C5003B">
      <w:pPr>
        <w:rPr>
          <w:rFonts w:cs="Calibri"/>
          <w:color w:val="7030A0"/>
          <w:sz w:val="28"/>
          <w:szCs w:val="28"/>
          <w:lang w:eastAsia="es-ES" w:bidi="ar-SA"/>
        </w:rPr>
      </w:pPr>
      <w:r w:rsidRPr="00C5003B">
        <w:rPr>
          <w:rFonts w:cs="Calibri"/>
          <w:color w:val="7030A0"/>
          <w:sz w:val="28"/>
          <w:szCs w:val="28"/>
          <w:lang w:eastAsia="es-ES" w:bidi="ar-SA"/>
        </w:rPr>
        <w:t>Introducción</w:t>
      </w:r>
    </w:p>
    <w:p w14:paraId="6A2D151C" w14:textId="416FF6E6" w:rsidR="004650A9" w:rsidRPr="005D2A50" w:rsidRDefault="004650A9" w:rsidP="005D2A50">
      <w:pPr>
        <w:pStyle w:val="Bibliografa"/>
        <w:spacing w:line="360" w:lineRule="auto"/>
        <w:ind w:left="0" w:firstLine="0"/>
        <w:rPr>
          <w:rFonts w:ascii="Times New Roman" w:hAnsi="Times New Roman"/>
          <w:sz w:val="24"/>
          <w:szCs w:val="24"/>
        </w:rPr>
      </w:pPr>
      <w:r w:rsidRPr="005D2A50">
        <w:rPr>
          <w:rFonts w:ascii="Times New Roman" w:hAnsi="Times New Roman"/>
          <w:sz w:val="24"/>
          <w:szCs w:val="24"/>
        </w:rPr>
        <w:t xml:space="preserve">Actualmente las personas buscan un estilo de vida saludable </w:t>
      </w:r>
      <w:r w:rsidR="00E13B91">
        <w:rPr>
          <w:rFonts w:ascii="Times New Roman" w:hAnsi="Times New Roman"/>
          <w:sz w:val="24"/>
          <w:szCs w:val="24"/>
        </w:rPr>
        <w:t>en su estilo de</w:t>
      </w:r>
      <w:r w:rsidRPr="005D2A50">
        <w:rPr>
          <w:rFonts w:ascii="Times New Roman" w:hAnsi="Times New Roman"/>
          <w:sz w:val="24"/>
          <w:szCs w:val="24"/>
        </w:rPr>
        <w:t xml:space="preserve"> vida </w:t>
      </w:r>
      <w:r w:rsidR="00E13B91">
        <w:rPr>
          <w:rFonts w:ascii="Times New Roman" w:hAnsi="Times New Roman"/>
          <w:sz w:val="24"/>
          <w:szCs w:val="24"/>
        </w:rPr>
        <w:t>a</w:t>
      </w:r>
      <w:r w:rsidRPr="005D2A50">
        <w:rPr>
          <w:rFonts w:ascii="Times New Roman" w:hAnsi="Times New Roman"/>
          <w:sz w:val="24"/>
          <w:szCs w:val="24"/>
        </w:rPr>
        <w:t>celerad</w:t>
      </w:r>
      <w:r w:rsidR="00E13B91">
        <w:rPr>
          <w:rFonts w:ascii="Times New Roman" w:hAnsi="Times New Roman"/>
          <w:sz w:val="24"/>
          <w:szCs w:val="24"/>
        </w:rPr>
        <w:t>o</w:t>
      </w:r>
      <w:r w:rsidRPr="005D2A50">
        <w:rPr>
          <w:rFonts w:ascii="Times New Roman" w:hAnsi="Times New Roman"/>
          <w:sz w:val="24"/>
          <w:szCs w:val="24"/>
        </w:rPr>
        <w:t xml:space="preserve">, razón por la que cual la comida rápida y </w:t>
      </w:r>
      <w:r w:rsidR="00E528F6">
        <w:rPr>
          <w:rFonts w:ascii="Times New Roman" w:hAnsi="Times New Roman"/>
          <w:sz w:val="24"/>
          <w:szCs w:val="24"/>
        </w:rPr>
        <w:t xml:space="preserve">los </w:t>
      </w:r>
      <w:r w:rsidRPr="005D2A50">
        <w:rPr>
          <w:rFonts w:ascii="Times New Roman" w:hAnsi="Times New Roman"/>
          <w:sz w:val="24"/>
          <w:szCs w:val="24"/>
        </w:rPr>
        <w:t xml:space="preserve">productos procesados son una opción </w:t>
      </w:r>
      <w:r w:rsidR="00E13B91">
        <w:rPr>
          <w:rFonts w:ascii="Times New Roman" w:hAnsi="Times New Roman"/>
          <w:sz w:val="24"/>
          <w:szCs w:val="24"/>
        </w:rPr>
        <w:t>elegida por muchos aunque no sea</w:t>
      </w:r>
      <w:r w:rsidRPr="005D2A50">
        <w:rPr>
          <w:rFonts w:ascii="Times New Roman" w:hAnsi="Times New Roman"/>
          <w:sz w:val="24"/>
          <w:szCs w:val="24"/>
        </w:rPr>
        <w:t xml:space="preserve"> sana. As</w:t>
      </w:r>
      <w:r w:rsidR="00100BBD">
        <w:rPr>
          <w:rFonts w:ascii="Times New Roman" w:hAnsi="Times New Roman"/>
          <w:sz w:val="24"/>
          <w:szCs w:val="24"/>
        </w:rPr>
        <w:t>i</w:t>
      </w:r>
      <w:r w:rsidRPr="005D2A50">
        <w:rPr>
          <w:rFonts w:ascii="Times New Roman" w:hAnsi="Times New Roman"/>
          <w:sz w:val="24"/>
          <w:szCs w:val="24"/>
        </w:rPr>
        <w:t xml:space="preserve">mismo, el sector alimenticio en el Ecuador </w:t>
      </w:r>
      <w:r w:rsidR="00100BBD">
        <w:rPr>
          <w:rFonts w:ascii="Times New Roman" w:hAnsi="Times New Roman"/>
          <w:sz w:val="24"/>
          <w:szCs w:val="24"/>
        </w:rPr>
        <w:t xml:space="preserve">hace </w:t>
      </w:r>
      <w:r w:rsidRPr="005D2A50">
        <w:rPr>
          <w:rFonts w:ascii="Times New Roman" w:hAnsi="Times New Roman"/>
          <w:sz w:val="24"/>
          <w:szCs w:val="24"/>
        </w:rPr>
        <w:t xml:space="preserve">un gran aporte </w:t>
      </w:r>
      <w:r w:rsidR="00100BBD">
        <w:rPr>
          <w:rFonts w:ascii="Times New Roman" w:hAnsi="Times New Roman"/>
          <w:sz w:val="24"/>
          <w:szCs w:val="24"/>
        </w:rPr>
        <w:t>a</w:t>
      </w:r>
      <w:r w:rsidRPr="005D2A50">
        <w:rPr>
          <w:rFonts w:ascii="Times New Roman" w:hAnsi="Times New Roman"/>
          <w:sz w:val="24"/>
          <w:szCs w:val="24"/>
        </w:rPr>
        <w:t>l sector industrial y de manufactura, pues la elaboración de alimentos y bebidas constituy</w:t>
      </w:r>
      <w:r w:rsidR="00E528F6">
        <w:rPr>
          <w:rFonts w:ascii="Times New Roman" w:hAnsi="Times New Roman"/>
          <w:sz w:val="24"/>
          <w:szCs w:val="24"/>
        </w:rPr>
        <w:t>ó</w:t>
      </w:r>
      <w:r w:rsidRPr="005D2A50">
        <w:rPr>
          <w:rFonts w:ascii="Times New Roman" w:hAnsi="Times New Roman"/>
          <w:sz w:val="24"/>
          <w:szCs w:val="24"/>
        </w:rPr>
        <w:t xml:space="preserve"> 7.70</w:t>
      </w:r>
      <w:r w:rsidR="00100BBD">
        <w:rPr>
          <w:rFonts w:ascii="Times New Roman" w:hAnsi="Times New Roman"/>
          <w:sz w:val="24"/>
          <w:szCs w:val="24"/>
        </w:rPr>
        <w:t xml:space="preserve"> </w:t>
      </w:r>
      <w:r w:rsidRPr="005D2A50">
        <w:rPr>
          <w:rFonts w:ascii="Times New Roman" w:hAnsi="Times New Roman"/>
          <w:sz w:val="24"/>
          <w:szCs w:val="24"/>
        </w:rPr>
        <w:t xml:space="preserve">% del Valor Agregado Bruto dentro del Producto Interno Bruto (PIB) </w:t>
      </w:r>
      <w:r w:rsidR="00E528F6">
        <w:rPr>
          <w:rFonts w:ascii="Times New Roman" w:hAnsi="Times New Roman"/>
          <w:sz w:val="24"/>
          <w:szCs w:val="24"/>
        </w:rPr>
        <w:t xml:space="preserve">durante </w:t>
      </w:r>
      <w:r w:rsidRPr="005D2A50">
        <w:rPr>
          <w:rFonts w:ascii="Times New Roman" w:hAnsi="Times New Roman"/>
          <w:sz w:val="24"/>
          <w:szCs w:val="24"/>
        </w:rPr>
        <w:t>el año 2014 y 54.50</w:t>
      </w:r>
      <w:r w:rsidR="00100BBD">
        <w:rPr>
          <w:rFonts w:ascii="Times New Roman" w:hAnsi="Times New Roman"/>
          <w:sz w:val="24"/>
          <w:szCs w:val="24"/>
        </w:rPr>
        <w:t xml:space="preserve"> </w:t>
      </w:r>
      <w:r w:rsidRPr="005D2A50">
        <w:rPr>
          <w:rFonts w:ascii="Times New Roman" w:hAnsi="Times New Roman"/>
          <w:sz w:val="24"/>
          <w:szCs w:val="24"/>
        </w:rPr>
        <w:t xml:space="preserve">% del sector manufacturero, como lo especifica el INEC </w:t>
      </w:r>
      <w:r w:rsidRPr="005D2A50">
        <w:rPr>
          <w:rFonts w:ascii="Times New Roman" w:hAnsi="Times New Roman"/>
          <w:sz w:val="24"/>
          <w:szCs w:val="24"/>
        </w:rPr>
        <w:fldChar w:fldCharType="begin"/>
      </w:r>
      <w:r w:rsidRPr="005D2A50">
        <w:rPr>
          <w:rFonts w:ascii="Times New Roman" w:hAnsi="Times New Roman"/>
          <w:sz w:val="24"/>
          <w:szCs w:val="24"/>
        </w:rPr>
        <w:instrText xml:space="preserve"> ADDIN ZOTERO_ITEM CSL_CITATION {"citationID":"f8nt0jh65","properties":{"formattedCitation":"{\\rtf (Instituto Nacional de Estad\\uc0\\u237{}stica y Censos, 2012)}","plainCitation":"(Instituto Nacional de Estadística y Censos, 2012)"},"citationItems":[{"id":874,"uris":["http://zotero.org/users/2757942/items/6RWB7MJJ"],"uri":["http://zotero.org/users/2757942/items/6RWB7MJJ"],"itemData":{"id":874,"type":"article","title":"Infoeconomía: Análisis Sectoriales","URL":"http://www.ecuadorencifras.gob.ec/wp-content/descargas/Infoconomia/infoe.pdf","author":[{"literal":"Instituto Nacional de Estadística y Censos"}],"issued":{"date-parts":[["2012"]]}}}],"schema":"https://github.com/citation-style-language/schema/raw/master/csl-citation.json"} </w:instrText>
      </w:r>
      <w:r w:rsidRPr="005D2A50">
        <w:rPr>
          <w:rFonts w:ascii="Times New Roman" w:hAnsi="Times New Roman"/>
          <w:sz w:val="24"/>
          <w:szCs w:val="24"/>
        </w:rPr>
        <w:fldChar w:fldCharType="separate"/>
      </w:r>
      <w:r w:rsidRPr="005D2A50">
        <w:rPr>
          <w:rFonts w:ascii="Times New Roman" w:hAnsi="Times New Roman"/>
          <w:sz w:val="24"/>
          <w:szCs w:val="24"/>
        </w:rPr>
        <w:t>(Instituto Nacional de Estadística y Censos, 2012)</w:t>
      </w:r>
      <w:r w:rsidRPr="005D2A50">
        <w:rPr>
          <w:rFonts w:ascii="Times New Roman" w:hAnsi="Times New Roman"/>
          <w:sz w:val="24"/>
          <w:szCs w:val="24"/>
        </w:rPr>
        <w:fldChar w:fldCharType="end"/>
      </w:r>
      <w:r w:rsidRPr="005D2A50">
        <w:rPr>
          <w:rFonts w:ascii="Times New Roman" w:hAnsi="Times New Roman"/>
          <w:sz w:val="24"/>
          <w:szCs w:val="24"/>
        </w:rPr>
        <w:t>.</w:t>
      </w:r>
    </w:p>
    <w:p w14:paraId="0941EB3A" w14:textId="43F181E4" w:rsidR="008F10A7" w:rsidRPr="005D2A50" w:rsidRDefault="008F10A7" w:rsidP="005D2A50">
      <w:pPr>
        <w:spacing w:line="360" w:lineRule="auto"/>
        <w:rPr>
          <w:rFonts w:ascii="Times New Roman" w:hAnsi="Times New Roman"/>
          <w:sz w:val="24"/>
          <w:szCs w:val="24"/>
        </w:rPr>
      </w:pPr>
      <w:r w:rsidRPr="005D2A50">
        <w:rPr>
          <w:rFonts w:ascii="Times New Roman" w:hAnsi="Times New Roman"/>
          <w:sz w:val="24"/>
          <w:szCs w:val="24"/>
        </w:rPr>
        <w:lastRenderedPageBreak/>
        <w:t>Es importante señalar que</w:t>
      </w:r>
      <w:r w:rsidR="00127FC7">
        <w:rPr>
          <w:rFonts w:ascii="Times New Roman" w:hAnsi="Times New Roman"/>
          <w:sz w:val="24"/>
          <w:szCs w:val="24"/>
        </w:rPr>
        <w:t>,</w:t>
      </w:r>
      <w:r w:rsidRPr="005D2A50">
        <w:rPr>
          <w:rFonts w:ascii="Times New Roman" w:hAnsi="Times New Roman"/>
          <w:sz w:val="24"/>
          <w:szCs w:val="24"/>
        </w:rPr>
        <w:t xml:space="preserve"> en referencia a</w:t>
      </w:r>
      <w:r w:rsidR="00E528F6">
        <w:rPr>
          <w:rFonts w:ascii="Times New Roman" w:hAnsi="Times New Roman"/>
          <w:sz w:val="24"/>
          <w:szCs w:val="24"/>
        </w:rPr>
        <w:t xml:space="preserve">l Instituto Nacional de Estadística y Censos y al Ministerio de Salud Pública (2013), </w:t>
      </w:r>
      <w:r w:rsidR="008B0C0B" w:rsidRPr="005D2A50">
        <w:rPr>
          <w:rFonts w:ascii="Times New Roman" w:hAnsi="Times New Roman"/>
          <w:sz w:val="24"/>
          <w:szCs w:val="24"/>
        </w:rPr>
        <w:t>6.4</w:t>
      </w:r>
      <w:r w:rsidR="00127FC7">
        <w:rPr>
          <w:rFonts w:ascii="Times New Roman" w:hAnsi="Times New Roman"/>
          <w:sz w:val="24"/>
          <w:szCs w:val="24"/>
        </w:rPr>
        <w:t xml:space="preserve"> </w:t>
      </w:r>
      <w:r w:rsidR="008B0C0B" w:rsidRPr="005D2A50">
        <w:rPr>
          <w:rFonts w:ascii="Times New Roman" w:hAnsi="Times New Roman"/>
          <w:sz w:val="24"/>
          <w:szCs w:val="24"/>
        </w:rPr>
        <w:t>% de los ecuatorianos consum</w:t>
      </w:r>
      <w:r w:rsidR="00E528F6">
        <w:rPr>
          <w:rFonts w:ascii="Times New Roman" w:hAnsi="Times New Roman"/>
          <w:sz w:val="24"/>
          <w:szCs w:val="24"/>
        </w:rPr>
        <w:t>en proteínas de manera inadecuada</w:t>
      </w:r>
      <w:r w:rsidR="008B0C0B" w:rsidRPr="005D2A50">
        <w:rPr>
          <w:rFonts w:ascii="Times New Roman" w:hAnsi="Times New Roman"/>
          <w:sz w:val="24"/>
          <w:szCs w:val="24"/>
        </w:rPr>
        <w:t>, de los cuales 9.5</w:t>
      </w:r>
      <w:r w:rsidR="00127FC7">
        <w:rPr>
          <w:rFonts w:ascii="Times New Roman" w:hAnsi="Times New Roman"/>
          <w:sz w:val="24"/>
          <w:szCs w:val="24"/>
        </w:rPr>
        <w:t xml:space="preserve"> </w:t>
      </w:r>
      <w:r w:rsidR="008B0C0B" w:rsidRPr="005D2A50">
        <w:rPr>
          <w:rFonts w:ascii="Times New Roman" w:hAnsi="Times New Roman"/>
          <w:sz w:val="24"/>
          <w:szCs w:val="24"/>
        </w:rPr>
        <w:t xml:space="preserve">% de los ciudadanos de la </w:t>
      </w:r>
      <w:r w:rsidR="00E528F6">
        <w:rPr>
          <w:rFonts w:ascii="Times New Roman" w:hAnsi="Times New Roman"/>
          <w:sz w:val="24"/>
          <w:szCs w:val="24"/>
        </w:rPr>
        <w:t>s</w:t>
      </w:r>
      <w:r w:rsidR="008B0C0B" w:rsidRPr="005D2A50">
        <w:rPr>
          <w:rFonts w:ascii="Times New Roman" w:hAnsi="Times New Roman"/>
          <w:sz w:val="24"/>
          <w:szCs w:val="24"/>
        </w:rPr>
        <w:t>ierra urbana y 10.9</w:t>
      </w:r>
      <w:r w:rsidR="00127FC7">
        <w:rPr>
          <w:rFonts w:ascii="Times New Roman" w:hAnsi="Times New Roman"/>
          <w:sz w:val="24"/>
          <w:szCs w:val="24"/>
        </w:rPr>
        <w:t xml:space="preserve"> </w:t>
      </w:r>
      <w:r w:rsidR="008B0C0B" w:rsidRPr="005D2A50">
        <w:rPr>
          <w:rFonts w:ascii="Times New Roman" w:hAnsi="Times New Roman"/>
          <w:sz w:val="24"/>
          <w:szCs w:val="24"/>
        </w:rPr>
        <w:t xml:space="preserve">% de la </w:t>
      </w:r>
      <w:r w:rsidR="00E528F6">
        <w:rPr>
          <w:rFonts w:ascii="Times New Roman" w:hAnsi="Times New Roman"/>
          <w:sz w:val="24"/>
          <w:szCs w:val="24"/>
        </w:rPr>
        <w:t>s</w:t>
      </w:r>
      <w:r w:rsidR="008B0C0B" w:rsidRPr="005D2A50">
        <w:rPr>
          <w:rFonts w:ascii="Times New Roman" w:hAnsi="Times New Roman"/>
          <w:sz w:val="24"/>
          <w:szCs w:val="24"/>
        </w:rPr>
        <w:t xml:space="preserve">ierra rural continúan </w:t>
      </w:r>
      <w:r w:rsidR="009F49A1" w:rsidRPr="005D2A50">
        <w:rPr>
          <w:rFonts w:ascii="Times New Roman" w:hAnsi="Times New Roman"/>
          <w:sz w:val="24"/>
          <w:szCs w:val="24"/>
        </w:rPr>
        <w:t xml:space="preserve">con este hábito. </w:t>
      </w:r>
      <w:r w:rsidR="00127FC7">
        <w:rPr>
          <w:rFonts w:ascii="Times New Roman" w:hAnsi="Times New Roman"/>
          <w:sz w:val="24"/>
          <w:szCs w:val="24"/>
        </w:rPr>
        <w:t>E</w:t>
      </w:r>
      <w:r w:rsidR="009F49A1" w:rsidRPr="005D2A50">
        <w:rPr>
          <w:rFonts w:ascii="Times New Roman" w:hAnsi="Times New Roman"/>
          <w:sz w:val="24"/>
          <w:szCs w:val="24"/>
        </w:rPr>
        <w:t xml:space="preserve">l consumo de carbohidratos es de </w:t>
      </w:r>
      <w:r w:rsidR="00B455B6" w:rsidRPr="005D2A50">
        <w:rPr>
          <w:rFonts w:ascii="Times New Roman" w:hAnsi="Times New Roman"/>
          <w:sz w:val="24"/>
          <w:szCs w:val="24"/>
        </w:rPr>
        <w:t>22.8</w:t>
      </w:r>
      <w:r w:rsidR="00127FC7">
        <w:rPr>
          <w:rFonts w:ascii="Times New Roman" w:hAnsi="Times New Roman"/>
          <w:sz w:val="24"/>
          <w:szCs w:val="24"/>
        </w:rPr>
        <w:t xml:space="preserve"> </w:t>
      </w:r>
      <w:r w:rsidR="00B455B6" w:rsidRPr="005D2A50">
        <w:rPr>
          <w:rFonts w:ascii="Times New Roman" w:hAnsi="Times New Roman"/>
          <w:sz w:val="24"/>
          <w:szCs w:val="24"/>
        </w:rPr>
        <w:t>%</w:t>
      </w:r>
      <w:r w:rsidR="00F95B23" w:rsidRPr="005D2A50">
        <w:rPr>
          <w:rFonts w:ascii="Times New Roman" w:hAnsi="Times New Roman"/>
          <w:sz w:val="24"/>
          <w:szCs w:val="24"/>
        </w:rPr>
        <w:t xml:space="preserve"> y de grasas </w:t>
      </w:r>
      <w:r w:rsidR="00127FC7">
        <w:rPr>
          <w:rFonts w:ascii="Times New Roman" w:hAnsi="Times New Roman"/>
          <w:sz w:val="24"/>
          <w:szCs w:val="24"/>
        </w:rPr>
        <w:t>de</w:t>
      </w:r>
      <w:r w:rsidR="00F95B23" w:rsidRPr="005D2A50">
        <w:rPr>
          <w:rFonts w:ascii="Times New Roman" w:hAnsi="Times New Roman"/>
          <w:sz w:val="24"/>
          <w:szCs w:val="24"/>
        </w:rPr>
        <w:t xml:space="preserve"> 8.2</w:t>
      </w:r>
      <w:r w:rsidR="00127FC7">
        <w:rPr>
          <w:rFonts w:ascii="Times New Roman" w:hAnsi="Times New Roman"/>
          <w:sz w:val="24"/>
          <w:szCs w:val="24"/>
        </w:rPr>
        <w:t xml:space="preserve"> </w:t>
      </w:r>
      <w:r w:rsidR="00F95B23" w:rsidRPr="005D2A50">
        <w:rPr>
          <w:rFonts w:ascii="Times New Roman" w:hAnsi="Times New Roman"/>
          <w:sz w:val="24"/>
          <w:szCs w:val="24"/>
        </w:rPr>
        <w:t>%</w:t>
      </w:r>
      <w:r w:rsidR="00B455B6" w:rsidRPr="005D2A50">
        <w:rPr>
          <w:rFonts w:ascii="Times New Roman" w:hAnsi="Times New Roman"/>
          <w:sz w:val="24"/>
          <w:szCs w:val="24"/>
        </w:rPr>
        <w:t xml:space="preserve"> en la </w:t>
      </w:r>
      <w:r w:rsidR="00E528F6">
        <w:rPr>
          <w:rFonts w:ascii="Times New Roman" w:hAnsi="Times New Roman"/>
          <w:sz w:val="24"/>
          <w:szCs w:val="24"/>
        </w:rPr>
        <w:t>s</w:t>
      </w:r>
      <w:r w:rsidR="00B455B6" w:rsidRPr="005D2A50">
        <w:rPr>
          <w:rFonts w:ascii="Times New Roman" w:hAnsi="Times New Roman"/>
          <w:sz w:val="24"/>
          <w:szCs w:val="24"/>
        </w:rPr>
        <w:t xml:space="preserve">ierra urbana mientras que </w:t>
      </w:r>
      <w:r w:rsidR="00127FC7">
        <w:rPr>
          <w:rFonts w:ascii="Times New Roman" w:hAnsi="Times New Roman"/>
          <w:sz w:val="24"/>
          <w:szCs w:val="24"/>
        </w:rPr>
        <w:t xml:space="preserve">en la </w:t>
      </w:r>
      <w:r w:rsidR="00E528F6">
        <w:rPr>
          <w:rFonts w:ascii="Times New Roman" w:hAnsi="Times New Roman"/>
          <w:sz w:val="24"/>
          <w:szCs w:val="24"/>
        </w:rPr>
        <w:t>s</w:t>
      </w:r>
      <w:r w:rsidR="00127FC7">
        <w:rPr>
          <w:rFonts w:ascii="Times New Roman" w:hAnsi="Times New Roman"/>
          <w:sz w:val="24"/>
          <w:szCs w:val="24"/>
        </w:rPr>
        <w:t xml:space="preserve">ierra rural son de </w:t>
      </w:r>
      <w:r w:rsidR="00B455B6" w:rsidRPr="005D2A50">
        <w:rPr>
          <w:rFonts w:ascii="Times New Roman" w:hAnsi="Times New Roman"/>
          <w:sz w:val="24"/>
          <w:szCs w:val="24"/>
        </w:rPr>
        <w:t>39.2</w:t>
      </w:r>
      <w:r w:rsidR="00127FC7">
        <w:rPr>
          <w:rFonts w:ascii="Times New Roman" w:hAnsi="Times New Roman"/>
          <w:sz w:val="24"/>
          <w:szCs w:val="24"/>
        </w:rPr>
        <w:t xml:space="preserve"> </w:t>
      </w:r>
      <w:r w:rsidR="00B455B6" w:rsidRPr="005D2A50">
        <w:rPr>
          <w:rFonts w:ascii="Times New Roman" w:hAnsi="Times New Roman"/>
          <w:sz w:val="24"/>
          <w:szCs w:val="24"/>
        </w:rPr>
        <w:t>%</w:t>
      </w:r>
      <w:r w:rsidR="00F95B23" w:rsidRPr="005D2A50">
        <w:rPr>
          <w:rFonts w:ascii="Times New Roman" w:hAnsi="Times New Roman"/>
          <w:sz w:val="24"/>
          <w:szCs w:val="24"/>
        </w:rPr>
        <w:t xml:space="preserve"> y 3.9</w:t>
      </w:r>
      <w:r w:rsidR="00127FC7">
        <w:rPr>
          <w:rFonts w:ascii="Times New Roman" w:hAnsi="Times New Roman"/>
          <w:sz w:val="24"/>
          <w:szCs w:val="24"/>
        </w:rPr>
        <w:t xml:space="preserve"> </w:t>
      </w:r>
      <w:r w:rsidR="00F95B23" w:rsidRPr="005D2A50">
        <w:rPr>
          <w:rFonts w:ascii="Times New Roman" w:hAnsi="Times New Roman"/>
          <w:sz w:val="24"/>
          <w:szCs w:val="24"/>
        </w:rPr>
        <w:t>%</w:t>
      </w:r>
      <w:r w:rsidR="00B455B6" w:rsidRPr="005D2A50">
        <w:rPr>
          <w:rFonts w:ascii="Times New Roman" w:hAnsi="Times New Roman"/>
          <w:sz w:val="24"/>
          <w:szCs w:val="24"/>
        </w:rPr>
        <w:t xml:space="preserve">. </w:t>
      </w:r>
      <w:r w:rsidR="00127FC7">
        <w:rPr>
          <w:rFonts w:ascii="Times New Roman" w:hAnsi="Times New Roman"/>
          <w:sz w:val="24"/>
          <w:szCs w:val="24"/>
        </w:rPr>
        <w:t>Esto</w:t>
      </w:r>
      <w:r w:rsidR="00B455B6" w:rsidRPr="005D2A50">
        <w:rPr>
          <w:rFonts w:ascii="Times New Roman" w:hAnsi="Times New Roman"/>
          <w:sz w:val="24"/>
          <w:szCs w:val="24"/>
        </w:rPr>
        <w:t xml:space="preserve"> indica </w:t>
      </w:r>
      <w:r w:rsidR="00127FC7">
        <w:rPr>
          <w:rFonts w:ascii="Times New Roman" w:hAnsi="Times New Roman"/>
          <w:sz w:val="24"/>
          <w:szCs w:val="24"/>
        </w:rPr>
        <w:t xml:space="preserve">que </w:t>
      </w:r>
      <w:r w:rsidR="00C84722" w:rsidRPr="005D2A50">
        <w:rPr>
          <w:rFonts w:ascii="Times New Roman" w:hAnsi="Times New Roman"/>
          <w:sz w:val="24"/>
          <w:szCs w:val="24"/>
        </w:rPr>
        <w:t xml:space="preserve">el alto consumo de carbohidratos y grasas </w:t>
      </w:r>
      <w:r w:rsidR="00127FC7">
        <w:rPr>
          <w:rFonts w:ascii="Times New Roman" w:hAnsi="Times New Roman"/>
          <w:sz w:val="24"/>
          <w:szCs w:val="24"/>
        </w:rPr>
        <w:t xml:space="preserve">es </w:t>
      </w:r>
      <w:r w:rsidR="00C84722" w:rsidRPr="005D2A50">
        <w:rPr>
          <w:rFonts w:ascii="Times New Roman" w:hAnsi="Times New Roman"/>
          <w:sz w:val="24"/>
          <w:szCs w:val="24"/>
        </w:rPr>
        <w:t>perjudi</w:t>
      </w:r>
      <w:r w:rsidR="00F95B23" w:rsidRPr="005D2A50">
        <w:rPr>
          <w:rFonts w:ascii="Times New Roman" w:hAnsi="Times New Roman"/>
          <w:sz w:val="24"/>
          <w:szCs w:val="24"/>
        </w:rPr>
        <w:t>cial para la salud</w:t>
      </w:r>
      <w:r w:rsidR="00C84722" w:rsidRPr="005D2A50">
        <w:rPr>
          <w:rFonts w:ascii="Times New Roman" w:hAnsi="Times New Roman"/>
          <w:sz w:val="24"/>
          <w:szCs w:val="24"/>
        </w:rPr>
        <w:t>. Con estas cifras, elaborar barras energéticas con un equilibrado porcentaje de vitaminas, minerales, carbohidratos y grasas</w:t>
      </w:r>
      <w:r w:rsidR="00127FC7">
        <w:rPr>
          <w:rFonts w:ascii="Times New Roman" w:hAnsi="Times New Roman"/>
          <w:sz w:val="24"/>
          <w:szCs w:val="24"/>
        </w:rPr>
        <w:t>,</w:t>
      </w:r>
      <w:r w:rsidR="00C84722" w:rsidRPr="005D2A50">
        <w:rPr>
          <w:rFonts w:ascii="Times New Roman" w:hAnsi="Times New Roman"/>
          <w:sz w:val="24"/>
          <w:szCs w:val="24"/>
        </w:rPr>
        <w:t xml:space="preserve"> es fundamental para satisfacer un mercado objetivo creciente ante </w:t>
      </w:r>
      <w:r w:rsidR="00127FC7">
        <w:rPr>
          <w:rFonts w:ascii="Times New Roman" w:hAnsi="Times New Roman"/>
          <w:sz w:val="24"/>
          <w:szCs w:val="24"/>
        </w:rPr>
        <w:t>el</w:t>
      </w:r>
      <w:r w:rsidR="00C84722" w:rsidRPr="005D2A50">
        <w:rPr>
          <w:rFonts w:ascii="Times New Roman" w:hAnsi="Times New Roman"/>
          <w:sz w:val="24"/>
          <w:szCs w:val="24"/>
        </w:rPr>
        <w:t xml:space="preserve"> eventual </w:t>
      </w:r>
      <w:r w:rsidR="00F95B23" w:rsidRPr="005D2A50">
        <w:rPr>
          <w:rFonts w:ascii="Times New Roman" w:hAnsi="Times New Roman"/>
          <w:sz w:val="24"/>
          <w:szCs w:val="24"/>
        </w:rPr>
        <w:t xml:space="preserve">incremento </w:t>
      </w:r>
      <w:r w:rsidR="00127FC7">
        <w:rPr>
          <w:rFonts w:ascii="Times New Roman" w:hAnsi="Times New Roman"/>
          <w:sz w:val="24"/>
          <w:szCs w:val="24"/>
        </w:rPr>
        <w:t>de</w:t>
      </w:r>
      <w:r w:rsidR="00F95B23" w:rsidRPr="005D2A50">
        <w:rPr>
          <w:rFonts w:ascii="Times New Roman" w:hAnsi="Times New Roman"/>
          <w:sz w:val="24"/>
          <w:szCs w:val="24"/>
        </w:rPr>
        <w:t xml:space="preserve"> las actividades cotidianas.</w:t>
      </w:r>
    </w:p>
    <w:p w14:paraId="40E9B888" w14:textId="2310DA8D" w:rsidR="008F10A7" w:rsidRPr="005D2A50" w:rsidRDefault="008F10A7" w:rsidP="005D2A50">
      <w:pPr>
        <w:spacing w:line="360" w:lineRule="auto"/>
        <w:rPr>
          <w:rFonts w:ascii="Times New Roman" w:hAnsi="Times New Roman"/>
          <w:sz w:val="24"/>
          <w:szCs w:val="24"/>
        </w:rPr>
      </w:pPr>
      <w:r w:rsidRPr="005D2A50">
        <w:rPr>
          <w:rFonts w:ascii="Times New Roman" w:hAnsi="Times New Roman"/>
          <w:sz w:val="24"/>
          <w:szCs w:val="24"/>
        </w:rPr>
        <w:t>En este trabajo es importante considerar varios aspectos</w:t>
      </w:r>
      <w:r w:rsidR="00E528F6">
        <w:rPr>
          <w:rFonts w:ascii="Times New Roman" w:hAnsi="Times New Roman"/>
          <w:sz w:val="24"/>
          <w:szCs w:val="24"/>
        </w:rPr>
        <w:t>,</w:t>
      </w:r>
      <w:r w:rsidRPr="005D2A50">
        <w:rPr>
          <w:rFonts w:ascii="Times New Roman" w:hAnsi="Times New Roman"/>
          <w:sz w:val="24"/>
          <w:szCs w:val="24"/>
        </w:rPr>
        <w:t xml:space="preserve"> como: el término proyecto socio-productivo que se enfoca en impulsar el desarrollo de actividades generadoras de bienes y servicios útiles para la comunidad,</w:t>
      </w:r>
      <w:r w:rsidR="000B1505">
        <w:rPr>
          <w:rFonts w:ascii="Times New Roman" w:hAnsi="Times New Roman"/>
          <w:sz w:val="24"/>
          <w:szCs w:val="24"/>
        </w:rPr>
        <w:t xml:space="preserve"> y en </w:t>
      </w:r>
      <w:r w:rsidRPr="005D2A50">
        <w:rPr>
          <w:rFonts w:ascii="Times New Roman" w:hAnsi="Times New Roman"/>
          <w:sz w:val="24"/>
          <w:szCs w:val="24"/>
        </w:rPr>
        <w:t>genera</w:t>
      </w:r>
      <w:r w:rsidR="000B1505">
        <w:rPr>
          <w:rFonts w:ascii="Times New Roman" w:hAnsi="Times New Roman"/>
          <w:sz w:val="24"/>
          <w:szCs w:val="24"/>
        </w:rPr>
        <w:t>r</w:t>
      </w:r>
      <w:r w:rsidRPr="005D2A50">
        <w:rPr>
          <w:rFonts w:ascii="Times New Roman" w:hAnsi="Times New Roman"/>
          <w:sz w:val="24"/>
          <w:szCs w:val="24"/>
        </w:rPr>
        <w:t xml:space="preserve"> redes productivas para satisfacer las necesidades de la sociedad</w:t>
      </w:r>
      <w:r w:rsidR="00127FC7">
        <w:rPr>
          <w:rFonts w:ascii="Times New Roman" w:hAnsi="Times New Roman"/>
          <w:sz w:val="24"/>
          <w:szCs w:val="24"/>
        </w:rPr>
        <w:t xml:space="preserve"> </w:t>
      </w:r>
      <w:r w:rsidR="00127FC7" w:rsidRPr="005D2A50">
        <w:rPr>
          <w:rFonts w:ascii="Times New Roman" w:hAnsi="Times New Roman"/>
          <w:noProof/>
          <w:sz w:val="24"/>
          <w:szCs w:val="24"/>
          <w:lang w:val="es-EC"/>
        </w:rPr>
        <w:t xml:space="preserve">(Iñigo Carrión </w:t>
      </w:r>
      <w:r w:rsidR="00127FC7">
        <w:rPr>
          <w:rFonts w:ascii="Times New Roman" w:hAnsi="Times New Roman"/>
          <w:noProof/>
          <w:sz w:val="24"/>
          <w:szCs w:val="24"/>
          <w:lang w:val="es-EC"/>
        </w:rPr>
        <w:t>y</w:t>
      </w:r>
      <w:r w:rsidR="00127FC7" w:rsidRPr="005D2A50">
        <w:rPr>
          <w:rFonts w:ascii="Times New Roman" w:hAnsi="Times New Roman"/>
          <w:noProof/>
          <w:sz w:val="24"/>
          <w:szCs w:val="24"/>
          <w:lang w:val="es-EC"/>
        </w:rPr>
        <w:t xml:space="preserve"> Losune Berastegui, 2010)</w:t>
      </w:r>
      <w:r w:rsidRPr="005D2A50">
        <w:rPr>
          <w:rFonts w:ascii="Times New Roman" w:hAnsi="Times New Roman"/>
          <w:sz w:val="24"/>
          <w:szCs w:val="24"/>
        </w:rPr>
        <w:t xml:space="preserve">; </w:t>
      </w:r>
      <w:r w:rsidR="00127FC7" w:rsidRPr="005D2A50">
        <w:rPr>
          <w:rFonts w:ascii="Times New Roman" w:hAnsi="Times New Roman"/>
          <w:noProof/>
          <w:sz w:val="24"/>
          <w:szCs w:val="24"/>
          <w:lang w:val="es-EC"/>
        </w:rPr>
        <w:t xml:space="preserve">(Martínez Montes </w:t>
      </w:r>
      <w:r w:rsidR="00127FC7">
        <w:rPr>
          <w:rFonts w:ascii="Times New Roman" w:hAnsi="Times New Roman"/>
          <w:noProof/>
          <w:sz w:val="24"/>
          <w:szCs w:val="24"/>
          <w:lang w:val="es-EC"/>
        </w:rPr>
        <w:t>y</w:t>
      </w:r>
      <w:r w:rsidR="00127FC7" w:rsidRPr="005D2A50">
        <w:rPr>
          <w:rFonts w:ascii="Times New Roman" w:hAnsi="Times New Roman"/>
          <w:noProof/>
          <w:sz w:val="24"/>
          <w:szCs w:val="24"/>
          <w:lang w:val="es-EC"/>
        </w:rPr>
        <w:t xml:space="preserve"> Pellicer Armiñana, 2011)</w:t>
      </w:r>
      <w:r w:rsidRPr="005D2A50">
        <w:rPr>
          <w:rFonts w:ascii="Times New Roman" w:hAnsi="Times New Roman"/>
          <w:sz w:val="24"/>
          <w:szCs w:val="24"/>
        </w:rPr>
        <w:t xml:space="preserve">; </w:t>
      </w:r>
      <w:r w:rsidR="00127FC7" w:rsidRPr="005D2A50">
        <w:rPr>
          <w:rFonts w:ascii="Times New Roman" w:hAnsi="Times New Roman"/>
          <w:noProof/>
          <w:sz w:val="24"/>
          <w:szCs w:val="24"/>
          <w:lang w:val="es-EC"/>
        </w:rPr>
        <w:t>(Zilvetty Torrico, 2013)</w:t>
      </w:r>
      <w:r w:rsidRPr="005D2A50">
        <w:rPr>
          <w:rFonts w:ascii="Times New Roman" w:hAnsi="Times New Roman"/>
          <w:sz w:val="24"/>
          <w:szCs w:val="24"/>
        </w:rPr>
        <w:t xml:space="preserve">. </w:t>
      </w:r>
    </w:p>
    <w:p w14:paraId="6159168A" w14:textId="0586EA6C" w:rsidR="008F10A7" w:rsidRPr="005D2A50" w:rsidRDefault="008F10A7" w:rsidP="005D2A50">
      <w:pPr>
        <w:tabs>
          <w:tab w:val="left" w:pos="4395"/>
        </w:tabs>
        <w:spacing w:line="360" w:lineRule="auto"/>
        <w:rPr>
          <w:rFonts w:ascii="Times New Roman" w:hAnsi="Times New Roman"/>
          <w:sz w:val="24"/>
          <w:szCs w:val="24"/>
          <w:lang w:val="es-EC"/>
        </w:rPr>
      </w:pPr>
      <w:r w:rsidRPr="005D2A50">
        <w:rPr>
          <w:rFonts w:ascii="Times New Roman" w:hAnsi="Times New Roman"/>
          <w:sz w:val="24"/>
          <w:szCs w:val="24"/>
        </w:rPr>
        <w:t>El marco lógico</w:t>
      </w:r>
      <w:r w:rsidR="0065591C">
        <w:rPr>
          <w:rFonts w:ascii="Times New Roman" w:hAnsi="Times New Roman"/>
          <w:sz w:val="24"/>
          <w:szCs w:val="24"/>
        </w:rPr>
        <w:t>,</w:t>
      </w:r>
      <w:r w:rsidRPr="005D2A50">
        <w:rPr>
          <w:rFonts w:ascii="Times New Roman" w:hAnsi="Times New Roman"/>
          <w:sz w:val="24"/>
          <w:szCs w:val="24"/>
        </w:rPr>
        <w:t xml:space="preserve"> </w:t>
      </w:r>
      <w:r w:rsidR="000B1505">
        <w:rPr>
          <w:rFonts w:ascii="Times New Roman" w:hAnsi="Times New Roman"/>
          <w:sz w:val="24"/>
          <w:szCs w:val="24"/>
        </w:rPr>
        <w:t xml:space="preserve">EML </w:t>
      </w:r>
      <w:r w:rsidR="0065591C">
        <w:rPr>
          <w:rFonts w:ascii="Times New Roman" w:hAnsi="Times New Roman"/>
          <w:sz w:val="24"/>
          <w:szCs w:val="24"/>
        </w:rPr>
        <w:t xml:space="preserve">por </w:t>
      </w:r>
      <w:r w:rsidRPr="005D2A50">
        <w:rPr>
          <w:rFonts w:ascii="Times New Roman" w:hAnsi="Times New Roman"/>
          <w:sz w:val="24"/>
          <w:szCs w:val="24"/>
        </w:rPr>
        <w:t>sus siglas en inglés</w:t>
      </w:r>
      <w:r w:rsidR="0065591C">
        <w:rPr>
          <w:rFonts w:ascii="Times New Roman" w:hAnsi="Times New Roman"/>
          <w:sz w:val="24"/>
          <w:szCs w:val="24"/>
        </w:rPr>
        <w:t>,</w:t>
      </w:r>
      <w:r w:rsidRPr="005D2A50">
        <w:rPr>
          <w:rFonts w:ascii="Times New Roman" w:hAnsi="Times New Roman"/>
          <w:sz w:val="24"/>
          <w:szCs w:val="24"/>
        </w:rPr>
        <w:t xml:space="preserve"> es una herramienta muy útil para elaborar un proyecto socio-productivo </w:t>
      </w:r>
      <w:sdt>
        <w:sdtPr>
          <w:rPr>
            <w:rFonts w:ascii="Times New Roman" w:hAnsi="Times New Roman"/>
            <w:sz w:val="24"/>
            <w:szCs w:val="24"/>
          </w:rPr>
          <w:id w:val="-1358344530"/>
          <w:citation/>
        </w:sdtPr>
        <w:sdtEndPr/>
        <w:sdtContent>
          <w:r w:rsidRPr="005D2A50">
            <w:rPr>
              <w:rFonts w:ascii="Times New Roman" w:hAnsi="Times New Roman"/>
              <w:sz w:val="24"/>
              <w:szCs w:val="24"/>
            </w:rPr>
            <w:fldChar w:fldCharType="begin"/>
          </w:r>
          <w:r w:rsidRPr="005D2A50">
            <w:rPr>
              <w:rFonts w:ascii="Times New Roman" w:hAnsi="Times New Roman"/>
              <w:sz w:val="24"/>
              <w:szCs w:val="24"/>
            </w:rPr>
            <w:instrText xml:space="preserve">CITATION Del12 \l 12298 </w:instrText>
          </w:r>
          <w:r w:rsidRPr="005D2A50">
            <w:rPr>
              <w:rFonts w:ascii="Times New Roman" w:hAnsi="Times New Roman"/>
              <w:sz w:val="24"/>
              <w:szCs w:val="24"/>
            </w:rPr>
            <w:fldChar w:fldCharType="separate"/>
          </w:r>
          <w:r w:rsidRPr="005D2A50">
            <w:rPr>
              <w:rFonts w:ascii="Times New Roman" w:hAnsi="Times New Roman"/>
              <w:noProof/>
              <w:sz w:val="24"/>
              <w:szCs w:val="24"/>
            </w:rPr>
            <w:t>(De la Torre, 2010)</w:t>
          </w:r>
          <w:r w:rsidRPr="005D2A50">
            <w:rPr>
              <w:rFonts w:ascii="Times New Roman" w:hAnsi="Times New Roman"/>
              <w:sz w:val="24"/>
              <w:szCs w:val="24"/>
            </w:rPr>
            <w:fldChar w:fldCharType="end"/>
          </w:r>
        </w:sdtContent>
      </w:sdt>
      <w:r w:rsidRPr="005D2A50">
        <w:rPr>
          <w:rFonts w:ascii="Times New Roman" w:hAnsi="Times New Roman"/>
          <w:sz w:val="24"/>
          <w:szCs w:val="24"/>
        </w:rPr>
        <w:t xml:space="preserve">; </w:t>
      </w:r>
      <w:r w:rsidR="0065591C" w:rsidRPr="005D2A50">
        <w:rPr>
          <w:rFonts w:ascii="Times New Roman" w:hAnsi="Times New Roman"/>
          <w:noProof/>
          <w:sz w:val="24"/>
          <w:szCs w:val="24"/>
        </w:rPr>
        <w:t xml:space="preserve">(Martínez </w:t>
      </w:r>
      <w:r w:rsidR="0065591C">
        <w:rPr>
          <w:rFonts w:ascii="Times New Roman" w:hAnsi="Times New Roman"/>
          <w:noProof/>
          <w:sz w:val="24"/>
          <w:szCs w:val="24"/>
        </w:rPr>
        <w:t>y</w:t>
      </w:r>
      <w:r w:rsidR="0065591C" w:rsidRPr="005D2A50">
        <w:rPr>
          <w:rFonts w:ascii="Times New Roman" w:hAnsi="Times New Roman"/>
          <w:noProof/>
          <w:sz w:val="24"/>
          <w:szCs w:val="24"/>
        </w:rPr>
        <w:t xml:space="preserve"> Pellicer, 2011)</w:t>
      </w:r>
      <w:r w:rsidR="0065591C">
        <w:rPr>
          <w:rFonts w:ascii="Times New Roman" w:hAnsi="Times New Roman"/>
          <w:noProof/>
          <w:sz w:val="24"/>
          <w:szCs w:val="24"/>
        </w:rPr>
        <w:t>. Estos autores</w:t>
      </w:r>
      <w:r w:rsidRPr="005D2A50">
        <w:rPr>
          <w:rFonts w:ascii="Times New Roman" w:hAnsi="Times New Roman"/>
          <w:sz w:val="24"/>
          <w:szCs w:val="24"/>
        </w:rPr>
        <w:t xml:space="preserve"> lo señalan como un instrumento que determina problemas y necesidades de un entorno, mediante una estructura de planificación para cumplir con los objetivos y llegar a resultados de una manera lógica  y sistemática. A</w:t>
      </w:r>
      <w:r w:rsidRPr="005D2A50">
        <w:rPr>
          <w:rFonts w:ascii="Times New Roman" w:hAnsi="Times New Roman"/>
          <w:sz w:val="24"/>
          <w:szCs w:val="24"/>
          <w:lang w:val="es-EC"/>
        </w:rPr>
        <w:t xml:space="preserve"> través del marco lógico, el estudio de mercado permite cuantificar la oferta y </w:t>
      </w:r>
      <w:r w:rsidR="0065591C">
        <w:rPr>
          <w:rFonts w:ascii="Times New Roman" w:hAnsi="Times New Roman"/>
          <w:sz w:val="24"/>
          <w:szCs w:val="24"/>
          <w:lang w:val="es-EC"/>
        </w:rPr>
        <w:t xml:space="preserve">la </w:t>
      </w:r>
      <w:r w:rsidRPr="005D2A50">
        <w:rPr>
          <w:rFonts w:ascii="Times New Roman" w:hAnsi="Times New Roman"/>
          <w:sz w:val="24"/>
          <w:szCs w:val="24"/>
          <w:lang w:val="es-EC"/>
        </w:rPr>
        <w:t xml:space="preserve">demanda, los precios y el proceso de comercialización, para comprobar la posibilidad real de penetración de un producto, bien o servicio en el mercado actual </w:t>
      </w:r>
      <w:r w:rsidRPr="005D2A50">
        <w:rPr>
          <w:rFonts w:ascii="Times New Roman" w:hAnsi="Times New Roman"/>
          <w:sz w:val="24"/>
          <w:szCs w:val="24"/>
          <w:lang w:val="es-EC"/>
        </w:rPr>
        <w:fldChar w:fldCharType="begin"/>
      </w:r>
      <w:r w:rsidRPr="005D2A50">
        <w:rPr>
          <w:rFonts w:ascii="Times New Roman" w:hAnsi="Times New Roman"/>
          <w:sz w:val="24"/>
          <w:szCs w:val="24"/>
          <w:lang w:val="es-EC"/>
        </w:rPr>
        <w:instrText xml:space="preserve"> ADDIN ZOTERO_ITEM CSL_CITATION {"citationID":"t9nqpmqie","properties":{"formattedCitation":"(Baca Urbina, 2010)","plainCitation":"(Baca Urbina, 2010)"},"citationItems":[{"id":462,"uris":["http://zotero.org/users/2757942/items/IBFWR5HP"],"uri":["http://zotero.org/users/2757942/items/IBFWR5HP"],"itemData":{"id":462,"type":"book","title":"Evaluación de Proyectos","publisher":"McGraw Hill","publisher-place":"México, DF","edition":"Sexta","event-place":"México, DF","ISBN":"978-607-15-0260-5","language":"Es","author":[{"family":"Baca Urbina","given":"Gabriel"}],"issued":{"date-parts":[["2010"]]}}}],"schema":"https://github.com/citation-style-language/schema/raw/master/csl-citation.json"} </w:instrText>
      </w:r>
      <w:r w:rsidRPr="005D2A50">
        <w:rPr>
          <w:rFonts w:ascii="Times New Roman" w:hAnsi="Times New Roman"/>
          <w:sz w:val="24"/>
          <w:szCs w:val="24"/>
          <w:lang w:val="es-EC"/>
        </w:rPr>
        <w:fldChar w:fldCharType="separate"/>
      </w:r>
      <w:r w:rsidRPr="005D2A50">
        <w:rPr>
          <w:rFonts w:ascii="Times New Roman" w:hAnsi="Times New Roman"/>
          <w:sz w:val="24"/>
          <w:szCs w:val="24"/>
        </w:rPr>
        <w:t>(Baca Urbina, 2010)</w:t>
      </w:r>
      <w:r w:rsidRPr="005D2A50">
        <w:rPr>
          <w:rFonts w:ascii="Times New Roman" w:hAnsi="Times New Roman"/>
          <w:sz w:val="24"/>
          <w:szCs w:val="24"/>
          <w:lang w:val="es-EC"/>
        </w:rPr>
        <w:fldChar w:fldCharType="end"/>
      </w:r>
      <w:r w:rsidRPr="005D2A50">
        <w:rPr>
          <w:rFonts w:ascii="Times New Roman" w:hAnsi="Times New Roman"/>
          <w:sz w:val="24"/>
          <w:szCs w:val="24"/>
          <w:lang w:val="es-EC"/>
        </w:rPr>
        <w:t>. De esta forma se obtiene la demanda insatisfecha del segmento a analizar.</w:t>
      </w:r>
    </w:p>
    <w:p w14:paraId="31C2A3DF" w14:textId="006E78AE" w:rsidR="008F10A7" w:rsidRPr="005D2A50" w:rsidRDefault="008F10A7" w:rsidP="005D2A50">
      <w:pPr>
        <w:spacing w:line="360" w:lineRule="auto"/>
        <w:rPr>
          <w:rFonts w:ascii="Times New Roman" w:hAnsi="Times New Roman"/>
          <w:sz w:val="24"/>
          <w:szCs w:val="24"/>
        </w:rPr>
      </w:pPr>
      <w:r w:rsidRPr="005D2A50">
        <w:rPr>
          <w:rFonts w:ascii="Times New Roman" w:hAnsi="Times New Roman"/>
          <w:sz w:val="24"/>
          <w:szCs w:val="24"/>
        </w:rPr>
        <w:t>As</w:t>
      </w:r>
      <w:r w:rsidR="0065591C">
        <w:rPr>
          <w:rFonts w:ascii="Times New Roman" w:hAnsi="Times New Roman"/>
          <w:sz w:val="24"/>
          <w:szCs w:val="24"/>
        </w:rPr>
        <w:t>i</w:t>
      </w:r>
      <w:r w:rsidRPr="005D2A50">
        <w:rPr>
          <w:rFonts w:ascii="Times New Roman" w:hAnsi="Times New Roman"/>
          <w:sz w:val="24"/>
          <w:szCs w:val="24"/>
        </w:rPr>
        <w:t xml:space="preserve">mismo, </w:t>
      </w:r>
      <w:r w:rsidR="0065591C" w:rsidRPr="005D2A50">
        <w:rPr>
          <w:rFonts w:ascii="Times New Roman" w:hAnsi="Times New Roman"/>
          <w:noProof/>
          <w:sz w:val="24"/>
          <w:szCs w:val="24"/>
        </w:rPr>
        <w:t>Limas</w:t>
      </w:r>
      <w:r w:rsidR="0065591C">
        <w:rPr>
          <w:rFonts w:ascii="Times New Roman" w:hAnsi="Times New Roman"/>
          <w:noProof/>
          <w:sz w:val="24"/>
          <w:szCs w:val="24"/>
        </w:rPr>
        <w:t xml:space="preserve"> (</w:t>
      </w:r>
      <w:r w:rsidR="0065591C" w:rsidRPr="005D2A50">
        <w:rPr>
          <w:rFonts w:ascii="Times New Roman" w:hAnsi="Times New Roman"/>
          <w:noProof/>
          <w:sz w:val="24"/>
          <w:szCs w:val="24"/>
        </w:rPr>
        <w:t>2012)</w:t>
      </w:r>
      <w:r w:rsidRPr="005D2A50">
        <w:rPr>
          <w:rFonts w:ascii="Times New Roman" w:hAnsi="Times New Roman"/>
          <w:sz w:val="24"/>
          <w:szCs w:val="24"/>
        </w:rPr>
        <w:t xml:space="preserve"> especifica que el estudio técnico administrativo contempla los aspectos técnicos operativos necesarios en el uso eficiente de los recursos disponibles para la producción de un bien o servicio deseado</w:t>
      </w:r>
      <w:r w:rsidR="00E528F6">
        <w:rPr>
          <w:rFonts w:ascii="Times New Roman" w:hAnsi="Times New Roman"/>
          <w:sz w:val="24"/>
          <w:szCs w:val="24"/>
        </w:rPr>
        <w:t>,</w:t>
      </w:r>
      <w:r w:rsidRPr="005D2A50">
        <w:rPr>
          <w:rFonts w:ascii="Times New Roman" w:hAnsi="Times New Roman"/>
          <w:sz w:val="24"/>
          <w:szCs w:val="24"/>
        </w:rPr>
        <w:t xml:space="preserve"> en el cual se analizan la determinación del tamaño óptimo del lugar de producción, </w:t>
      </w:r>
      <w:r w:rsidR="008A15BF">
        <w:rPr>
          <w:rFonts w:ascii="Times New Roman" w:hAnsi="Times New Roman"/>
          <w:sz w:val="24"/>
          <w:szCs w:val="24"/>
        </w:rPr>
        <w:t xml:space="preserve">la </w:t>
      </w:r>
      <w:r w:rsidRPr="005D2A50">
        <w:rPr>
          <w:rFonts w:ascii="Times New Roman" w:hAnsi="Times New Roman"/>
          <w:sz w:val="24"/>
          <w:szCs w:val="24"/>
        </w:rPr>
        <w:t xml:space="preserve">localización, </w:t>
      </w:r>
      <w:r w:rsidR="008A15BF">
        <w:rPr>
          <w:rFonts w:ascii="Times New Roman" w:hAnsi="Times New Roman"/>
          <w:sz w:val="24"/>
          <w:szCs w:val="24"/>
        </w:rPr>
        <w:t xml:space="preserve">las </w:t>
      </w:r>
      <w:r w:rsidRPr="005D2A50">
        <w:rPr>
          <w:rFonts w:ascii="Times New Roman" w:hAnsi="Times New Roman"/>
          <w:sz w:val="24"/>
          <w:szCs w:val="24"/>
        </w:rPr>
        <w:t xml:space="preserve">instalaciones y </w:t>
      </w:r>
      <w:r w:rsidR="008A15BF">
        <w:rPr>
          <w:rFonts w:ascii="Times New Roman" w:hAnsi="Times New Roman"/>
          <w:sz w:val="24"/>
          <w:szCs w:val="24"/>
        </w:rPr>
        <w:t xml:space="preserve">la </w:t>
      </w:r>
      <w:r w:rsidRPr="005D2A50">
        <w:rPr>
          <w:rFonts w:ascii="Times New Roman" w:hAnsi="Times New Roman"/>
          <w:sz w:val="24"/>
          <w:szCs w:val="24"/>
        </w:rPr>
        <w:t>organización requeridos.</w:t>
      </w:r>
    </w:p>
    <w:p w14:paraId="13155F88" w14:textId="03AA31DB" w:rsidR="008F10A7" w:rsidRPr="005D2A50" w:rsidRDefault="008F10A7" w:rsidP="005D2A50">
      <w:pPr>
        <w:spacing w:line="360" w:lineRule="auto"/>
        <w:rPr>
          <w:rFonts w:ascii="Times New Roman" w:hAnsi="Times New Roman"/>
          <w:sz w:val="24"/>
          <w:szCs w:val="24"/>
        </w:rPr>
      </w:pPr>
      <w:r w:rsidRPr="005D2A50">
        <w:rPr>
          <w:rFonts w:ascii="Times New Roman" w:hAnsi="Times New Roman"/>
          <w:sz w:val="24"/>
          <w:szCs w:val="24"/>
        </w:rPr>
        <w:t xml:space="preserve">Otro aspecto importante </w:t>
      </w:r>
      <w:r w:rsidR="00606BCC">
        <w:rPr>
          <w:rFonts w:ascii="Times New Roman" w:hAnsi="Times New Roman"/>
          <w:sz w:val="24"/>
          <w:szCs w:val="24"/>
        </w:rPr>
        <w:t>es</w:t>
      </w:r>
      <w:r w:rsidRPr="005D2A50">
        <w:rPr>
          <w:rFonts w:ascii="Times New Roman" w:hAnsi="Times New Roman"/>
          <w:sz w:val="24"/>
          <w:szCs w:val="24"/>
        </w:rPr>
        <w:t xml:space="preserve"> la evaluación financiera y económica</w:t>
      </w:r>
      <w:r w:rsidR="00606BCC">
        <w:rPr>
          <w:rFonts w:ascii="Times New Roman" w:hAnsi="Times New Roman"/>
          <w:sz w:val="24"/>
          <w:szCs w:val="24"/>
        </w:rPr>
        <w:t>, que</w:t>
      </w:r>
      <w:r w:rsidRPr="005D2A50">
        <w:rPr>
          <w:rFonts w:ascii="Times New Roman" w:hAnsi="Times New Roman"/>
          <w:sz w:val="24"/>
          <w:szCs w:val="24"/>
        </w:rPr>
        <w:t xml:space="preserve"> pretende cuantificar y valorar el proyecto con criterios establecidos, de tal forma que la decisión de ejecutarlo </w:t>
      </w:r>
      <w:r w:rsidR="00606BCC">
        <w:rPr>
          <w:rFonts w:ascii="Times New Roman" w:hAnsi="Times New Roman"/>
          <w:sz w:val="24"/>
          <w:szCs w:val="24"/>
        </w:rPr>
        <w:t>esté basada</w:t>
      </w:r>
      <w:r w:rsidRPr="005D2A50">
        <w:rPr>
          <w:rFonts w:ascii="Times New Roman" w:hAnsi="Times New Roman"/>
          <w:sz w:val="24"/>
          <w:szCs w:val="24"/>
        </w:rPr>
        <w:t xml:space="preserve"> en indicadores confiables</w:t>
      </w:r>
      <w:r w:rsidR="00606BCC">
        <w:rPr>
          <w:rFonts w:ascii="Times New Roman" w:hAnsi="Times New Roman"/>
          <w:sz w:val="24"/>
          <w:szCs w:val="24"/>
        </w:rPr>
        <w:t xml:space="preserve"> </w:t>
      </w:r>
      <w:r w:rsidR="00606BCC" w:rsidRPr="005D2A50">
        <w:rPr>
          <w:rFonts w:ascii="Times New Roman" w:hAnsi="Times New Roman"/>
          <w:noProof/>
          <w:sz w:val="24"/>
          <w:szCs w:val="24"/>
          <w:lang w:val="es-EC"/>
        </w:rPr>
        <w:t>(Banco Interamericano de Desarrollo, 2001)</w:t>
      </w:r>
      <w:r w:rsidRPr="005D2A50">
        <w:rPr>
          <w:rFonts w:ascii="Times New Roman" w:hAnsi="Times New Roman"/>
          <w:sz w:val="24"/>
          <w:szCs w:val="24"/>
        </w:rPr>
        <w:t>. De forma similar, estos métodos son complejos</w:t>
      </w:r>
      <w:r w:rsidR="008A15BF">
        <w:rPr>
          <w:rFonts w:ascii="Times New Roman" w:hAnsi="Times New Roman"/>
          <w:sz w:val="24"/>
          <w:szCs w:val="24"/>
        </w:rPr>
        <w:t>, por lo que</w:t>
      </w:r>
      <w:r w:rsidRPr="005D2A50">
        <w:rPr>
          <w:rFonts w:ascii="Times New Roman" w:hAnsi="Times New Roman"/>
          <w:sz w:val="24"/>
          <w:szCs w:val="24"/>
        </w:rPr>
        <w:t xml:space="preserve"> el balance de este informe discute </w:t>
      </w:r>
      <w:r w:rsidR="008A15BF">
        <w:rPr>
          <w:rFonts w:ascii="Times New Roman" w:hAnsi="Times New Roman"/>
          <w:sz w:val="24"/>
          <w:szCs w:val="24"/>
        </w:rPr>
        <w:t>dichos</w:t>
      </w:r>
      <w:r w:rsidRPr="005D2A50">
        <w:rPr>
          <w:rFonts w:ascii="Times New Roman" w:hAnsi="Times New Roman"/>
          <w:sz w:val="24"/>
          <w:szCs w:val="24"/>
        </w:rPr>
        <w:t xml:space="preserve"> valores </w:t>
      </w:r>
      <w:r w:rsidRPr="005D2A50">
        <w:rPr>
          <w:rFonts w:ascii="Times New Roman" w:hAnsi="Times New Roman"/>
          <w:sz w:val="24"/>
          <w:szCs w:val="24"/>
        </w:rPr>
        <w:lastRenderedPageBreak/>
        <w:t>económicos y financieros</w:t>
      </w:r>
      <w:r w:rsidR="008A15BF">
        <w:rPr>
          <w:rFonts w:ascii="Times New Roman" w:hAnsi="Times New Roman"/>
          <w:sz w:val="24"/>
          <w:szCs w:val="24"/>
        </w:rPr>
        <w:t>, así como</w:t>
      </w:r>
      <w:r w:rsidRPr="005D2A50">
        <w:rPr>
          <w:rFonts w:ascii="Times New Roman" w:hAnsi="Times New Roman"/>
          <w:sz w:val="24"/>
          <w:szCs w:val="24"/>
        </w:rPr>
        <w:t xml:space="preserve"> sus técnicas de medición</w:t>
      </w:r>
      <w:r w:rsidR="003A6D8C">
        <w:rPr>
          <w:rFonts w:ascii="Times New Roman" w:hAnsi="Times New Roman"/>
          <w:sz w:val="24"/>
          <w:szCs w:val="24"/>
        </w:rPr>
        <w:t xml:space="preserve"> </w:t>
      </w:r>
      <w:r w:rsidR="003A6D8C" w:rsidRPr="005D2A50">
        <w:rPr>
          <w:rFonts w:ascii="Times New Roman" w:hAnsi="Times New Roman"/>
          <w:noProof/>
          <w:sz w:val="24"/>
          <w:szCs w:val="24"/>
        </w:rPr>
        <w:t xml:space="preserve">(Cubbage, Financiera </w:t>
      </w:r>
      <w:r w:rsidR="003A6D8C">
        <w:rPr>
          <w:rFonts w:ascii="Times New Roman" w:hAnsi="Times New Roman"/>
          <w:noProof/>
          <w:sz w:val="24"/>
          <w:szCs w:val="24"/>
        </w:rPr>
        <w:t>y</w:t>
      </w:r>
      <w:r w:rsidR="003A6D8C" w:rsidRPr="005D2A50">
        <w:rPr>
          <w:rFonts w:ascii="Times New Roman" w:hAnsi="Times New Roman"/>
          <w:noProof/>
          <w:sz w:val="24"/>
          <w:szCs w:val="24"/>
        </w:rPr>
        <w:t xml:space="preserve"> Frey, 2011, p</w:t>
      </w:r>
      <w:r w:rsidR="003A6D8C">
        <w:rPr>
          <w:rFonts w:ascii="Times New Roman" w:hAnsi="Times New Roman"/>
          <w:noProof/>
          <w:sz w:val="24"/>
          <w:szCs w:val="24"/>
        </w:rPr>
        <w:t>.</w:t>
      </w:r>
      <w:r w:rsidR="003A6D8C" w:rsidRPr="005D2A50">
        <w:rPr>
          <w:rFonts w:ascii="Times New Roman" w:hAnsi="Times New Roman"/>
          <w:noProof/>
          <w:sz w:val="24"/>
          <w:szCs w:val="24"/>
        </w:rPr>
        <w:t xml:space="preserve"> 7</w:t>
      </w:r>
      <w:r w:rsidR="003A6D8C">
        <w:rPr>
          <w:rFonts w:ascii="Times New Roman" w:hAnsi="Times New Roman"/>
          <w:noProof/>
          <w:sz w:val="24"/>
          <w:szCs w:val="24"/>
        </w:rPr>
        <w:t>)</w:t>
      </w:r>
      <w:r w:rsidRPr="005D2A50">
        <w:rPr>
          <w:rFonts w:ascii="Times New Roman" w:hAnsi="Times New Roman"/>
          <w:sz w:val="24"/>
          <w:szCs w:val="24"/>
        </w:rPr>
        <w:t xml:space="preserve">. </w:t>
      </w:r>
      <w:r w:rsidR="003A6D8C">
        <w:rPr>
          <w:rFonts w:ascii="Times New Roman" w:hAnsi="Times New Roman"/>
          <w:sz w:val="24"/>
          <w:szCs w:val="24"/>
        </w:rPr>
        <w:t>Por ese motivo</w:t>
      </w:r>
      <w:r w:rsidRPr="005D2A50">
        <w:rPr>
          <w:rFonts w:ascii="Times New Roman" w:hAnsi="Times New Roman"/>
          <w:sz w:val="24"/>
          <w:szCs w:val="24"/>
        </w:rPr>
        <w:t xml:space="preserve"> </w:t>
      </w:r>
      <w:r w:rsidR="008A15BF">
        <w:rPr>
          <w:rFonts w:ascii="Times New Roman" w:hAnsi="Times New Roman"/>
          <w:sz w:val="24"/>
          <w:szCs w:val="24"/>
        </w:rPr>
        <w:t xml:space="preserve">es indispensable </w:t>
      </w:r>
      <w:r w:rsidRPr="005D2A50">
        <w:rPr>
          <w:rFonts w:ascii="Times New Roman" w:hAnsi="Times New Roman"/>
          <w:sz w:val="24"/>
          <w:szCs w:val="24"/>
        </w:rPr>
        <w:t>esta etapa dentro del proceso de creación de una empresa para determinar la factibilidad de la misma a través de indicadores presentes y futuros, como se demuestra a continuación.</w:t>
      </w:r>
    </w:p>
    <w:p w14:paraId="03D0625F" w14:textId="28FDA034" w:rsidR="006220CC" w:rsidRPr="005D2A50" w:rsidRDefault="008F10A7" w:rsidP="005D2A50">
      <w:pPr>
        <w:spacing w:line="360" w:lineRule="auto"/>
        <w:rPr>
          <w:rFonts w:ascii="Times New Roman" w:hAnsi="Times New Roman"/>
          <w:sz w:val="24"/>
          <w:szCs w:val="24"/>
        </w:rPr>
      </w:pPr>
      <w:r w:rsidRPr="005D2A50">
        <w:rPr>
          <w:rFonts w:ascii="Times New Roman" w:hAnsi="Times New Roman"/>
          <w:sz w:val="24"/>
          <w:szCs w:val="24"/>
        </w:rPr>
        <w:t xml:space="preserve">Con base </w:t>
      </w:r>
      <w:r w:rsidR="00C11687">
        <w:rPr>
          <w:rFonts w:ascii="Times New Roman" w:hAnsi="Times New Roman"/>
          <w:sz w:val="24"/>
          <w:szCs w:val="24"/>
        </w:rPr>
        <w:t>en</w:t>
      </w:r>
      <w:r w:rsidRPr="005D2A50">
        <w:rPr>
          <w:rFonts w:ascii="Times New Roman" w:hAnsi="Times New Roman"/>
          <w:sz w:val="24"/>
          <w:szCs w:val="24"/>
        </w:rPr>
        <w:t xml:space="preserve"> estos antecedentes, el presente proyecto tiene como objetivo el estudio de factibilidad </w:t>
      </w:r>
      <w:r w:rsidR="00F95B23" w:rsidRPr="005D2A50">
        <w:rPr>
          <w:rFonts w:ascii="Times New Roman" w:hAnsi="Times New Roman"/>
          <w:sz w:val="24"/>
          <w:szCs w:val="24"/>
        </w:rPr>
        <w:t xml:space="preserve">para elaborar barras energéticas </w:t>
      </w:r>
      <w:r w:rsidR="004650A9" w:rsidRPr="005D2A50">
        <w:rPr>
          <w:rFonts w:ascii="Times New Roman" w:hAnsi="Times New Roman"/>
          <w:sz w:val="24"/>
          <w:szCs w:val="24"/>
        </w:rPr>
        <w:t>con insumos combinados propios de la sierra ecuatoriana</w:t>
      </w:r>
      <w:r w:rsidR="004650A9" w:rsidRPr="005D2A50">
        <w:rPr>
          <w:rFonts w:ascii="Times New Roman" w:hAnsi="Times New Roman"/>
          <w:sz w:val="24"/>
          <w:szCs w:val="24"/>
          <w:lang w:val="es-EC"/>
        </w:rPr>
        <w:t xml:space="preserve"> </w:t>
      </w:r>
      <w:r w:rsidR="004650A9" w:rsidRPr="005D2A50">
        <w:rPr>
          <w:rFonts w:ascii="Times New Roman" w:hAnsi="Times New Roman"/>
          <w:sz w:val="24"/>
          <w:szCs w:val="24"/>
        </w:rPr>
        <w:t xml:space="preserve">en la ciudad </w:t>
      </w:r>
      <w:r w:rsidR="00E528F6">
        <w:rPr>
          <w:rFonts w:ascii="Times New Roman" w:hAnsi="Times New Roman"/>
          <w:sz w:val="24"/>
          <w:szCs w:val="24"/>
        </w:rPr>
        <w:t xml:space="preserve">de </w:t>
      </w:r>
      <w:r w:rsidR="006220CC" w:rsidRPr="005D2A50">
        <w:rPr>
          <w:rFonts w:ascii="Times New Roman" w:hAnsi="Times New Roman"/>
          <w:sz w:val="24"/>
          <w:szCs w:val="24"/>
        </w:rPr>
        <w:t xml:space="preserve">Ambato </w:t>
      </w:r>
      <w:r w:rsidRPr="005D2A50">
        <w:rPr>
          <w:rFonts w:ascii="Times New Roman" w:hAnsi="Times New Roman"/>
          <w:sz w:val="24"/>
          <w:szCs w:val="24"/>
        </w:rPr>
        <w:t>a través de diferentes estudios</w:t>
      </w:r>
      <w:r w:rsidR="008A15BF">
        <w:rPr>
          <w:rFonts w:ascii="Times New Roman" w:hAnsi="Times New Roman"/>
          <w:sz w:val="24"/>
          <w:szCs w:val="24"/>
        </w:rPr>
        <w:t>:</w:t>
      </w:r>
      <w:r w:rsidRPr="005D2A50">
        <w:rPr>
          <w:rFonts w:ascii="Times New Roman" w:hAnsi="Times New Roman"/>
          <w:sz w:val="24"/>
          <w:szCs w:val="24"/>
        </w:rPr>
        <w:t xml:space="preserve"> de marco lógico, de mercado, técnico administrativo, económico financiero y </w:t>
      </w:r>
      <w:r w:rsidR="008A15BF">
        <w:rPr>
          <w:rFonts w:ascii="Times New Roman" w:hAnsi="Times New Roman"/>
          <w:sz w:val="24"/>
          <w:szCs w:val="24"/>
        </w:rPr>
        <w:t>de</w:t>
      </w:r>
      <w:r w:rsidRPr="005D2A50">
        <w:rPr>
          <w:rFonts w:ascii="Times New Roman" w:hAnsi="Times New Roman"/>
          <w:sz w:val="24"/>
          <w:szCs w:val="24"/>
        </w:rPr>
        <w:t xml:space="preserve"> evaluación económica financiera. </w:t>
      </w:r>
      <w:r w:rsidR="00C11687">
        <w:rPr>
          <w:rFonts w:ascii="Times New Roman" w:hAnsi="Times New Roman"/>
          <w:sz w:val="24"/>
          <w:szCs w:val="24"/>
        </w:rPr>
        <w:t>S</w:t>
      </w:r>
      <w:r w:rsidR="004650A9" w:rsidRPr="005D2A50">
        <w:rPr>
          <w:rFonts w:ascii="Times New Roman" w:hAnsi="Times New Roman"/>
          <w:sz w:val="24"/>
          <w:szCs w:val="24"/>
        </w:rPr>
        <w:t>e propone una alternativa a la problemática actual sobre los hábitos alimenticios</w:t>
      </w:r>
      <w:r w:rsidR="00C11687">
        <w:rPr>
          <w:rFonts w:ascii="Times New Roman" w:hAnsi="Times New Roman"/>
          <w:sz w:val="24"/>
          <w:szCs w:val="24"/>
        </w:rPr>
        <w:t>,</w:t>
      </w:r>
      <w:r w:rsidR="004650A9" w:rsidRPr="005D2A50">
        <w:rPr>
          <w:rFonts w:ascii="Times New Roman" w:hAnsi="Times New Roman"/>
          <w:sz w:val="24"/>
          <w:szCs w:val="24"/>
        </w:rPr>
        <w:t xml:space="preserve"> detectada por el INEC.</w:t>
      </w:r>
      <w:r w:rsidR="00282D48" w:rsidRPr="005D2A50">
        <w:rPr>
          <w:rFonts w:ascii="Times New Roman" w:hAnsi="Times New Roman"/>
          <w:sz w:val="24"/>
          <w:szCs w:val="24"/>
        </w:rPr>
        <w:t xml:space="preserve"> </w:t>
      </w:r>
      <w:r w:rsidR="006220CC" w:rsidRPr="005D2A50">
        <w:rPr>
          <w:rFonts w:ascii="Times New Roman" w:hAnsi="Times New Roman"/>
          <w:sz w:val="24"/>
          <w:szCs w:val="24"/>
        </w:rPr>
        <w:t>En la sección desarrollo se encuentra especificad</w:t>
      </w:r>
      <w:r w:rsidR="00C11687">
        <w:rPr>
          <w:rFonts w:ascii="Times New Roman" w:hAnsi="Times New Roman"/>
          <w:sz w:val="24"/>
          <w:szCs w:val="24"/>
        </w:rPr>
        <w:t>a</w:t>
      </w:r>
      <w:r w:rsidR="006220CC" w:rsidRPr="005D2A50">
        <w:rPr>
          <w:rFonts w:ascii="Times New Roman" w:hAnsi="Times New Roman"/>
          <w:sz w:val="24"/>
          <w:szCs w:val="24"/>
        </w:rPr>
        <w:t xml:space="preserve"> la metodología de búsqueda de información y en los resultados se encuentra</w:t>
      </w:r>
      <w:r w:rsidR="00C11687">
        <w:rPr>
          <w:rFonts w:ascii="Times New Roman" w:hAnsi="Times New Roman"/>
          <w:sz w:val="24"/>
          <w:szCs w:val="24"/>
        </w:rPr>
        <w:t>n</w:t>
      </w:r>
      <w:r w:rsidR="006220CC" w:rsidRPr="005D2A50">
        <w:rPr>
          <w:rFonts w:ascii="Times New Roman" w:hAnsi="Times New Roman"/>
          <w:sz w:val="24"/>
          <w:szCs w:val="24"/>
        </w:rPr>
        <w:t xml:space="preserve"> la aplicación del marco lógico, </w:t>
      </w:r>
      <w:r w:rsidR="00E528F6">
        <w:rPr>
          <w:rFonts w:ascii="Times New Roman" w:hAnsi="Times New Roman"/>
          <w:sz w:val="24"/>
          <w:szCs w:val="24"/>
        </w:rPr>
        <w:t xml:space="preserve">el </w:t>
      </w:r>
      <w:r w:rsidR="006220CC" w:rsidRPr="005D2A50">
        <w:rPr>
          <w:rFonts w:ascii="Times New Roman" w:hAnsi="Times New Roman"/>
          <w:sz w:val="24"/>
          <w:szCs w:val="24"/>
        </w:rPr>
        <w:t>estudio de mercado, estudio técnico administrativo, estudio económico, e</w:t>
      </w:r>
      <w:r w:rsidR="00282D48" w:rsidRPr="005D2A50">
        <w:rPr>
          <w:rFonts w:ascii="Times New Roman" w:hAnsi="Times New Roman"/>
          <w:sz w:val="24"/>
          <w:szCs w:val="24"/>
        </w:rPr>
        <w:t xml:space="preserve">valuación económica financiera </w:t>
      </w:r>
      <w:r w:rsidR="006220CC" w:rsidRPr="005D2A50">
        <w:rPr>
          <w:rFonts w:ascii="Times New Roman" w:hAnsi="Times New Roman"/>
          <w:sz w:val="24"/>
          <w:szCs w:val="24"/>
        </w:rPr>
        <w:t>y</w:t>
      </w:r>
      <w:r w:rsidR="00C11687">
        <w:rPr>
          <w:rFonts w:ascii="Times New Roman" w:hAnsi="Times New Roman"/>
          <w:sz w:val="24"/>
          <w:szCs w:val="24"/>
        </w:rPr>
        <w:t>,</w:t>
      </w:r>
      <w:r w:rsidR="006220CC" w:rsidRPr="005D2A50">
        <w:rPr>
          <w:rFonts w:ascii="Times New Roman" w:hAnsi="Times New Roman"/>
          <w:sz w:val="24"/>
          <w:szCs w:val="24"/>
        </w:rPr>
        <w:t xml:space="preserve"> finalmente</w:t>
      </w:r>
      <w:r w:rsidR="00C11687">
        <w:rPr>
          <w:rFonts w:ascii="Times New Roman" w:hAnsi="Times New Roman"/>
          <w:sz w:val="24"/>
          <w:szCs w:val="24"/>
        </w:rPr>
        <w:t>,</w:t>
      </w:r>
      <w:r w:rsidR="006220CC" w:rsidRPr="005D2A50">
        <w:rPr>
          <w:rFonts w:ascii="Times New Roman" w:hAnsi="Times New Roman"/>
          <w:sz w:val="24"/>
          <w:szCs w:val="24"/>
        </w:rPr>
        <w:t xml:space="preserve"> las conclusiones de</w:t>
      </w:r>
      <w:r w:rsidR="008A15BF">
        <w:rPr>
          <w:rFonts w:ascii="Times New Roman" w:hAnsi="Times New Roman"/>
          <w:sz w:val="24"/>
          <w:szCs w:val="24"/>
        </w:rPr>
        <w:t xml:space="preserve"> este</w:t>
      </w:r>
      <w:r w:rsidR="006220CC" w:rsidRPr="005D2A50">
        <w:rPr>
          <w:rFonts w:ascii="Times New Roman" w:hAnsi="Times New Roman"/>
          <w:sz w:val="24"/>
          <w:szCs w:val="24"/>
        </w:rPr>
        <w:t xml:space="preserve"> trabajo </w:t>
      </w:r>
      <w:r w:rsidR="008A15BF">
        <w:rPr>
          <w:rFonts w:ascii="Times New Roman" w:hAnsi="Times New Roman"/>
          <w:sz w:val="24"/>
          <w:szCs w:val="24"/>
        </w:rPr>
        <w:t xml:space="preserve">de </w:t>
      </w:r>
      <w:r w:rsidR="006220CC" w:rsidRPr="005D2A50">
        <w:rPr>
          <w:rFonts w:ascii="Times New Roman" w:hAnsi="Times New Roman"/>
          <w:sz w:val="24"/>
          <w:szCs w:val="24"/>
        </w:rPr>
        <w:t>investiga</w:t>
      </w:r>
      <w:r w:rsidR="008A15BF">
        <w:rPr>
          <w:rFonts w:ascii="Times New Roman" w:hAnsi="Times New Roman"/>
          <w:sz w:val="24"/>
          <w:szCs w:val="24"/>
        </w:rPr>
        <w:t>ción</w:t>
      </w:r>
      <w:r w:rsidR="006220CC" w:rsidRPr="005D2A50">
        <w:rPr>
          <w:rFonts w:ascii="Times New Roman" w:hAnsi="Times New Roman"/>
          <w:sz w:val="24"/>
          <w:szCs w:val="24"/>
        </w:rPr>
        <w:t>.</w:t>
      </w:r>
    </w:p>
    <w:p w14:paraId="6C5A8A36" w14:textId="0E05DD31" w:rsidR="008F10A7" w:rsidRPr="00C5003B" w:rsidRDefault="00FE0D11" w:rsidP="00C5003B">
      <w:pPr>
        <w:rPr>
          <w:rFonts w:ascii="Times New Roman" w:hAnsi="Times New Roman"/>
          <w:b/>
          <w:sz w:val="24"/>
        </w:rPr>
      </w:pPr>
      <w:r w:rsidRPr="00C5003B">
        <w:rPr>
          <w:rFonts w:ascii="Times New Roman" w:hAnsi="Times New Roman"/>
          <w:b/>
          <w:sz w:val="24"/>
        </w:rPr>
        <w:t>Desarrollo</w:t>
      </w:r>
    </w:p>
    <w:p w14:paraId="68752031" w14:textId="7F828EDC" w:rsidR="008F10A7" w:rsidRPr="003C40CA" w:rsidRDefault="008F10A7" w:rsidP="005D2A50">
      <w:pPr>
        <w:spacing w:line="360" w:lineRule="auto"/>
        <w:rPr>
          <w:rFonts w:ascii="Times New Roman" w:hAnsi="Times New Roman"/>
          <w:sz w:val="24"/>
          <w:szCs w:val="24"/>
        </w:rPr>
      </w:pPr>
      <w:r w:rsidRPr="003C40CA">
        <w:rPr>
          <w:rFonts w:ascii="Times New Roman" w:hAnsi="Times New Roman"/>
          <w:sz w:val="24"/>
          <w:szCs w:val="24"/>
        </w:rPr>
        <w:t xml:space="preserve">Con ayuda de la herramienta tecnológica </w:t>
      </w:r>
      <w:proofErr w:type="spellStart"/>
      <w:r w:rsidRPr="003C40CA">
        <w:rPr>
          <w:rFonts w:ascii="Times New Roman" w:hAnsi="Times New Roman"/>
          <w:sz w:val="24"/>
          <w:szCs w:val="24"/>
        </w:rPr>
        <w:t>Perish</w:t>
      </w:r>
      <w:proofErr w:type="spellEnd"/>
      <w:r w:rsidRPr="003C40CA">
        <w:rPr>
          <w:rFonts w:ascii="Times New Roman" w:hAnsi="Times New Roman"/>
          <w:sz w:val="24"/>
          <w:szCs w:val="24"/>
        </w:rPr>
        <w:t xml:space="preserve"> </w:t>
      </w:r>
      <w:r w:rsidRPr="003C40CA">
        <w:rPr>
          <w:rFonts w:ascii="Times New Roman" w:hAnsi="Times New Roman"/>
          <w:sz w:val="24"/>
          <w:szCs w:val="24"/>
        </w:rPr>
        <w:fldChar w:fldCharType="begin"/>
      </w:r>
      <w:r w:rsidRPr="003C40CA">
        <w:rPr>
          <w:rFonts w:ascii="Times New Roman" w:hAnsi="Times New Roman"/>
          <w:sz w:val="24"/>
          <w:szCs w:val="24"/>
        </w:rPr>
        <w:instrText xml:space="preserve"> ADDIN ZOTERO_ITEM CSL_CITATION {"citationID":"1l3as0cmq5","properties":{"formattedCitation":"(Harzing, 2007)","plainCitation":"(Harzing, 2007)"},"citationItems":[{"id":348,"uris":["http://zotero.org/users/1797223/items/9MUIHIBM"],"uri":["http://zotero.org/users/1797223/items/9MUIHIBM"],"itemData":{"id":348,"type":"webpage","title":"Perish","URL":"http://www.harzing.com/resources/publish-or-perish/windows","author":[{"family":"Harzing","given":""}],"issued":{"date-parts":[["2007"]]},"accessed":{"date-parts":[["2016",3,8]]}}}],"schema":"https://github.com/citation-style-language/schema/raw/master/csl-citation.json"} </w:instrText>
      </w:r>
      <w:r w:rsidRPr="003C40CA">
        <w:rPr>
          <w:rFonts w:ascii="Times New Roman" w:hAnsi="Times New Roman"/>
          <w:sz w:val="24"/>
          <w:szCs w:val="24"/>
        </w:rPr>
        <w:fldChar w:fldCharType="separate"/>
      </w:r>
      <w:r w:rsidRPr="003C40CA">
        <w:rPr>
          <w:rFonts w:ascii="Times New Roman" w:hAnsi="Times New Roman"/>
          <w:sz w:val="24"/>
          <w:szCs w:val="24"/>
        </w:rPr>
        <w:t>(Harzing, 2007)</w:t>
      </w:r>
      <w:r w:rsidRPr="003C40CA">
        <w:rPr>
          <w:rFonts w:ascii="Times New Roman" w:hAnsi="Times New Roman"/>
          <w:sz w:val="24"/>
          <w:szCs w:val="24"/>
        </w:rPr>
        <w:fldChar w:fldCharType="end"/>
      </w:r>
      <w:r w:rsidRPr="003C40CA">
        <w:rPr>
          <w:rFonts w:ascii="Times New Roman" w:hAnsi="Times New Roman"/>
          <w:sz w:val="24"/>
          <w:szCs w:val="24"/>
        </w:rPr>
        <w:t xml:space="preserve"> se realiz</w:t>
      </w:r>
      <w:r w:rsidR="002B6902" w:rsidRPr="003C40CA">
        <w:rPr>
          <w:rFonts w:ascii="Times New Roman" w:hAnsi="Times New Roman"/>
          <w:sz w:val="24"/>
          <w:szCs w:val="24"/>
        </w:rPr>
        <w:t xml:space="preserve">aron </w:t>
      </w:r>
      <w:r w:rsidRPr="003C40CA">
        <w:rPr>
          <w:rFonts w:ascii="Times New Roman" w:hAnsi="Times New Roman"/>
          <w:sz w:val="24"/>
          <w:szCs w:val="24"/>
        </w:rPr>
        <w:t xml:space="preserve">búsquedas bibliográficas en Google Académico y Microsoft </w:t>
      </w:r>
      <w:proofErr w:type="spellStart"/>
      <w:r w:rsidRPr="003C40CA">
        <w:rPr>
          <w:rFonts w:ascii="Times New Roman" w:hAnsi="Times New Roman"/>
          <w:sz w:val="24"/>
          <w:szCs w:val="24"/>
        </w:rPr>
        <w:t>Academic</w:t>
      </w:r>
      <w:proofErr w:type="spellEnd"/>
      <w:r w:rsidRPr="003C40CA">
        <w:rPr>
          <w:rFonts w:ascii="Times New Roman" w:hAnsi="Times New Roman"/>
          <w:sz w:val="24"/>
          <w:szCs w:val="24"/>
        </w:rPr>
        <w:t xml:space="preserve"> </w:t>
      </w:r>
      <w:proofErr w:type="spellStart"/>
      <w:r w:rsidRPr="003C40CA">
        <w:rPr>
          <w:rFonts w:ascii="Times New Roman" w:hAnsi="Times New Roman"/>
          <w:sz w:val="24"/>
          <w:szCs w:val="24"/>
        </w:rPr>
        <w:t>Search</w:t>
      </w:r>
      <w:proofErr w:type="spellEnd"/>
      <w:r w:rsidRPr="003C40CA">
        <w:rPr>
          <w:rFonts w:ascii="Times New Roman" w:hAnsi="Times New Roman"/>
          <w:sz w:val="24"/>
          <w:szCs w:val="24"/>
        </w:rPr>
        <w:t xml:space="preserve"> para recopilar información de </w:t>
      </w:r>
      <w:r w:rsidR="008A15BF">
        <w:rPr>
          <w:rFonts w:ascii="Times New Roman" w:hAnsi="Times New Roman"/>
          <w:sz w:val="24"/>
          <w:szCs w:val="24"/>
        </w:rPr>
        <w:t>artículos</w:t>
      </w:r>
      <w:r w:rsidRPr="003C40CA">
        <w:rPr>
          <w:rFonts w:ascii="Times New Roman" w:hAnsi="Times New Roman"/>
          <w:sz w:val="24"/>
          <w:szCs w:val="24"/>
        </w:rPr>
        <w:t xml:space="preserve"> con mayor número de citas</w:t>
      </w:r>
      <w:r w:rsidR="008A15BF">
        <w:rPr>
          <w:rFonts w:ascii="Times New Roman" w:hAnsi="Times New Roman"/>
          <w:sz w:val="24"/>
          <w:szCs w:val="24"/>
        </w:rPr>
        <w:t xml:space="preserve"> sobre</w:t>
      </w:r>
      <w:r w:rsidRPr="003C40CA">
        <w:rPr>
          <w:rFonts w:ascii="Times New Roman" w:hAnsi="Times New Roman"/>
          <w:sz w:val="24"/>
          <w:szCs w:val="24"/>
        </w:rPr>
        <w:t xml:space="preserve"> el objeto de estudio</w:t>
      </w:r>
      <w:r w:rsidR="008F2271">
        <w:rPr>
          <w:rFonts w:ascii="Times New Roman" w:hAnsi="Times New Roman"/>
          <w:sz w:val="24"/>
          <w:szCs w:val="24"/>
        </w:rPr>
        <w:t>:</w:t>
      </w:r>
      <w:r w:rsidRPr="003C40CA">
        <w:rPr>
          <w:rFonts w:ascii="Times New Roman" w:hAnsi="Times New Roman"/>
          <w:sz w:val="24"/>
          <w:szCs w:val="24"/>
        </w:rPr>
        <w:t xml:space="preserve"> </w:t>
      </w:r>
      <w:r w:rsidRPr="003C40CA">
        <w:rPr>
          <w:rFonts w:ascii="Times New Roman" w:hAnsi="Times New Roman"/>
          <w:sz w:val="24"/>
          <w:szCs w:val="24"/>
          <w:lang w:val="es-EC"/>
        </w:rPr>
        <w:t xml:space="preserve">la </w:t>
      </w:r>
      <w:r w:rsidRPr="003C40CA">
        <w:rPr>
          <w:rFonts w:ascii="Times New Roman" w:hAnsi="Times New Roman"/>
          <w:sz w:val="24"/>
          <w:szCs w:val="24"/>
        </w:rPr>
        <w:t xml:space="preserve">elaboración </w:t>
      </w:r>
      <w:r w:rsidR="008A15BF">
        <w:rPr>
          <w:rFonts w:ascii="Times New Roman" w:hAnsi="Times New Roman"/>
          <w:sz w:val="24"/>
          <w:szCs w:val="24"/>
        </w:rPr>
        <w:t xml:space="preserve">de </w:t>
      </w:r>
      <w:r w:rsidRPr="003C40CA">
        <w:rPr>
          <w:rFonts w:ascii="Times New Roman" w:hAnsi="Times New Roman"/>
          <w:sz w:val="24"/>
          <w:szCs w:val="24"/>
        </w:rPr>
        <w:t xml:space="preserve">barras energéticas con alimentos combinados, enriquecidos y fortificados para el beneficio de la salud. </w:t>
      </w:r>
      <w:r w:rsidR="008F2271">
        <w:rPr>
          <w:rFonts w:ascii="Times New Roman" w:hAnsi="Times New Roman"/>
          <w:sz w:val="24"/>
          <w:szCs w:val="24"/>
        </w:rPr>
        <w:t>También</w:t>
      </w:r>
      <w:r w:rsidRPr="003C40CA">
        <w:rPr>
          <w:rFonts w:ascii="Times New Roman" w:hAnsi="Times New Roman"/>
          <w:sz w:val="24"/>
          <w:szCs w:val="24"/>
        </w:rPr>
        <w:t xml:space="preserve"> se consider</w:t>
      </w:r>
      <w:r w:rsidR="002B6902" w:rsidRPr="003C40CA">
        <w:rPr>
          <w:rFonts w:ascii="Times New Roman" w:hAnsi="Times New Roman"/>
          <w:sz w:val="24"/>
          <w:szCs w:val="24"/>
        </w:rPr>
        <w:t>aron</w:t>
      </w:r>
      <w:r w:rsidRPr="003C40CA">
        <w:rPr>
          <w:rFonts w:ascii="Times New Roman" w:hAnsi="Times New Roman"/>
          <w:sz w:val="24"/>
          <w:szCs w:val="24"/>
        </w:rPr>
        <w:t xml:space="preserve"> las recomendaciones planteadas para la precisión del estado del arte </w:t>
      </w:r>
      <w:r w:rsidR="008A15BF">
        <w:rPr>
          <w:rFonts w:ascii="Times New Roman" w:hAnsi="Times New Roman"/>
          <w:sz w:val="24"/>
          <w:szCs w:val="24"/>
        </w:rPr>
        <w:t>(</w:t>
      </w:r>
      <w:r w:rsidRPr="003C40CA">
        <w:rPr>
          <w:rFonts w:ascii="Times New Roman" w:hAnsi="Times New Roman"/>
          <w:sz w:val="24"/>
          <w:szCs w:val="24"/>
        </w:rPr>
        <w:t xml:space="preserve">González Alonso </w:t>
      </w:r>
      <w:r w:rsidR="002B6902" w:rsidRPr="003C40CA">
        <w:rPr>
          <w:rFonts w:ascii="Times New Roman" w:hAnsi="Times New Roman"/>
          <w:sz w:val="24"/>
          <w:szCs w:val="24"/>
        </w:rPr>
        <w:t>y</w:t>
      </w:r>
      <w:r w:rsidRPr="003C40CA">
        <w:rPr>
          <w:rFonts w:ascii="Times New Roman" w:hAnsi="Times New Roman"/>
          <w:sz w:val="24"/>
          <w:szCs w:val="24"/>
        </w:rPr>
        <w:t xml:space="preserve"> Pérez González</w:t>
      </w:r>
      <w:r w:rsidR="008A15BF">
        <w:rPr>
          <w:rFonts w:ascii="Times New Roman" w:hAnsi="Times New Roman"/>
          <w:sz w:val="24"/>
          <w:szCs w:val="24"/>
        </w:rPr>
        <w:t xml:space="preserve">, </w:t>
      </w:r>
      <w:r w:rsidRPr="003C40CA">
        <w:rPr>
          <w:rFonts w:ascii="Times New Roman" w:hAnsi="Times New Roman"/>
          <w:sz w:val="24"/>
          <w:szCs w:val="24"/>
        </w:rPr>
        <w:t>2014).</w:t>
      </w:r>
    </w:p>
    <w:p w14:paraId="7060EB43" w14:textId="3982555C" w:rsidR="008F10A7" w:rsidRPr="005D2A50" w:rsidRDefault="008F2271" w:rsidP="005D2A50">
      <w:pPr>
        <w:spacing w:line="360" w:lineRule="auto"/>
        <w:rPr>
          <w:rFonts w:ascii="Times New Roman" w:hAnsi="Times New Roman"/>
          <w:sz w:val="24"/>
          <w:szCs w:val="24"/>
        </w:rPr>
      </w:pPr>
      <w:r>
        <w:rPr>
          <w:rFonts w:ascii="Times New Roman" w:hAnsi="Times New Roman"/>
          <w:sz w:val="24"/>
          <w:szCs w:val="24"/>
        </w:rPr>
        <w:t>Asimismo</w:t>
      </w:r>
      <w:r w:rsidR="008F10A7" w:rsidRPr="005D2A50">
        <w:rPr>
          <w:rFonts w:ascii="Times New Roman" w:hAnsi="Times New Roman"/>
          <w:sz w:val="24"/>
          <w:szCs w:val="24"/>
        </w:rPr>
        <w:t xml:space="preserve"> se aplicó una encuesta estructurada con trece preguntas cerradas de selección simple y múltiple, enfocada a 379 personas como muestra proyectada </w:t>
      </w:r>
      <w:r w:rsidR="00A20FCE">
        <w:rPr>
          <w:rFonts w:ascii="Times New Roman" w:hAnsi="Times New Roman"/>
          <w:sz w:val="24"/>
          <w:szCs w:val="24"/>
        </w:rPr>
        <w:t>de</w:t>
      </w:r>
      <w:r w:rsidR="008F10A7" w:rsidRPr="005D2A50">
        <w:rPr>
          <w:rFonts w:ascii="Times New Roman" w:hAnsi="Times New Roman"/>
          <w:sz w:val="24"/>
          <w:szCs w:val="24"/>
        </w:rPr>
        <w:t xml:space="preserve"> </w:t>
      </w:r>
      <w:r w:rsidR="00D253C7" w:rsidRPr="005D2A50">
        <w:rPr>
          <w:rFonts w:ascii="Times New Roman" w:hAnsi="Times New Roman"/>
          <w:sz w:val="24"/>
          <w:szCs w:val="24"/>
        </w:rPr>
        <w:t>31</w:t>
      </w:r>
      <w:r>
        <w:rPr>
          <w:rFonts w:ascii="Times New Roman" w:hAnsi="Times New Roman"/>
          <w:sz w:val="24"/>
          <w:szCs w:val="24"/>
        </w:rPr>
        <w:t xml:space="preserve"> </w:t>
      </w:r>
      <w:r w:rsidR="00DA5C26" w:rsidRPr="005D2A50">
        <w:rPr>
          <w:rFonts w:ascii="Times New Roman" w:hAnsi="Times New Roman"/>
          <w:sz w:val="24"/>
          <w:szCs w:val="24"/>
        </w:rPr>
        <w:t xml:space="preserve">936 personas, </w:t>
      </w:r>
      <w:r w:rsidR="00A51A77">
        <w:rPr>
          <w:rFonts w:ascii="Times New Roman" w:hAnsi="Times New Roman"/>
          <w:sz w:val="24"/>
          <w:szCs w:val="24"/>
        </w:rPr>
        <w:t>en</w:t>
      </w:r>
      <w:r w:rsidR="00E528F6">
        <w:rPr>
          <w:rFonts w:ascii="Times New Roman" w:hAnsi="Times New Roman"/>
          <w:sz w:val="24"/>
          <w:szCs w:val="24"/>
        </w:rPr>
        <w:t xml:space="preserve">tre las que </w:t>
      </w:r>
      <w:r w:rsidR="00A51A77">
        <w:rPr>
          <w:rFonts w:ascii="Times New Roman" w:hAnsi="Times New Roman"/>
          <w:sz w:val="24"/>
          <w:szCs w:val="24"/>
        </w:rPr>
        <w:t>se encuentran</w:t>
      </w:r>
      <w:r w:rsidR="00DA5C26" w:rsidRPr="005D2A50">
        <w:rPr>
          <w:rFonts w:ascii="Times New Roman" w:hAnsi="Times New Roman"/>
          <w:sz w:val="24"/>
          <w:szCs w:val="24"/>
        </w:rPr>
        <w:t xml:space="preserve"> técnicos y profesionales de nivel medio, directores</w:t>
      </w:r>
      <w:r w:rsidR="00A51A77">
        <w:rPr>
          <w:rFonts w:ascii="Times New Roman" w:hAnsi="Times New Roman"/>
          <w:sz w:val="24"/>
          <w:szCs w:val="24"/>
        </w:rPr>
        <w:t>,</w:t>
      </w:r>
      <w:r w:rsidR="00DA5C26" w:rsidRPr="005D2A50">
        <w:rPr>
          <w:rFonts w:ascii="Times New Roman" w:hAnsi="Times New Roman"/>
          <w:sz w:val="24"/>
          <w:szCs w:val="24"/>
        </w:rPr>
        <w:t xml:space="preserve"> gerentes, trabajadores</w:t>
      </w:r>
      <w:r w:rsidR="00A51A77">
        <w:rPr>
          <w:rFonts w:ascii="Times New Roman" w:hAnsi="Times New Roman"/>
          <w:sz w:val="24"/>
          <w:szCs w:val="24"/>
        </w:rPr>
        <w:t>,</w:t>
      </w:r>
      <w:r w:rsidR="00DA5C26" w:rsidRPr="005D2A50">
        <w:rPr>
          <w:rFonts w:ascii="Times New Roman" w:hAnsi="Times New Roman"/>
          <w:sz w:val="24"/>
          <w:szCs w:val="24"/>
        </w:rPr>
        <w:t xml:space="preserve"> vendedores, profesionales, científicos</w:t>
      </w:r>
      <w:r w:rsidR="00A51A77">
        <w:rPr>
          <w:rFonts w:ascii="Times New Roman" w:hAnsi="Times New Roman"/>
          <w:sz w:val="24"/>
          <w:szCs w:val="24"/>
        </w:rPr>
        <w:t>,</w:t>
      </w:r>
      <w:r w:rsidR="00DA5C26" w:rsidRPr="005D2A50">
        <w:rPr>
          <w:rFonts w:ascii="Times New Roman" w:hAnsi="Times New Roman"/>
          <w:sz w:val="24"/>
          <w:szCs w:val="24"/>
        </w:rPr>
        <w:t xml:space="preserve"> intelectuales, personal ad</w:t>
      </w:r>
      <w:r w:rsidR="0061030D" w:rsidRPr="005D2A50">
        <w:rPr>
          <w:rFonts w:ascii="Times New Roman" w:hAnsi="Times New Roman"/>
          <w:sz w:val="24"/>
          <w:szCs w:val="24"/>
        </w:rPr>
        <w:t>ministrativo, t</w:t>
      </w:r>
      <w:r w:rsidR="00DA5C26" w:rsidRPr="005D2A50">
        <w:rPr>
          <w:rFonts w:ascii="Times New Roman" w:hAnsi="Times New Roman"/>
          <w:sz w:val="24"/>
          <w:szCs w:val="24"/>
        </w:rPr>
        <w:t xml:space="preserve">écnicos y </w:t>
      </w:r>
      <w:r w:rsidR="0061030D" w:rsidRPr="005D2A50">
        <w:rPr>
          <w:rFonts w:ascii="Times New Roman" w:hAnsi="Times New Roman"/>
          <w:sz w:val="24"/>
          <w:szCs w:val="24"/>
        </w:rPr>
        <w:t xml:space="preserve">profesionales del nivel medio, directores y gerentes </w:t>
      </w:r>
      <w:r w:rsidR="008F10A7" w:rsidRPr="005D2A50">
        <w:rPr>
          <w:rFonts w:ascii="Times New Roman" w:hAnsi="Times New Roman"/>
          <w:sz w:val="24"/>
          <w:szCs w:val="24"/>
        </w:rPr>
        <w:t>de la ciudad de Ambato-Tungurahua.</w:t>
      </w:r>
    </w:p>
    <w:p w14:paraId="512E6605" w14:textId="00B0F944" w:rsidR="008F10A7" w:rsidRPr="005D2A50" w:rsidRDefault="004650A9" w:rsidP="005D2A50">
      <w:pPr>
        <w:tabs>
          <w:tab w:val="left" w:pos="4395"/>
        </w:tabs>
        <w:spacing w:line="360" w:lineRule="auto"/>
        <w:rPr>
          <w:rFonts w:ascii="Times New Roman" w:hAnsi="Times New Roman"/>
          <w:sz w:val="24"/>
          <w:szCs w:val="24"/>
        </w:rPr>
      </w:pPr>
      <w:r w:rsidRPr="004413B5">
        <w:rPr>
          <w:rFonts w:ascii="Times New Roman" w:hAnsi="Times New Roman"/>
          <w:sz w:val="24"/>
          <w:szCs w:val="24"/>
        </w:rPr>
        <w:t>Este</w:t>
      </w:r>
      <w:r w:rsidR="008F10A7" w:rsidRPr="004413B5">
        <w:rPr>
          <w:rFonts w:ascii="Times New Roman" w:hAnsi="Times New Roman"/>
          <w:sz w:val="24"/>
          <w:szCs w:val="24"/>
        </w:rPr>
        <w:t xml:space="preserve"> proyecto se realizó </w:t>
      </w:r>
      <w:r w:rsidR="00E528F6">
        <w:rPr>
          <w:rFonts w:ascii="Times New Roman" w:hAnsi="Times New Roman"/>
          <w:sz w:val="24"/>
          <w:szCs w:val="24"/>
        </w:rPr>
        <w:t>a través de</w:t>
      </w:r>
      <w:r w:rsidR="008F10A7" w:rsidRPr="004413B5">
        <w:rPr>
          <w:rFonts w:ascii="Times New Roman" w:hAnsi="Times New Roman"/>
          <w:sz w:val="24"/>
          <w:szCs w:val="24"/>
        </w:rPr>
        <w:t xml:space="preserve"> un proceso sistemático</w:t>
      </w:r>
      <w:r w:rsidR="004413B5" w:rsidRPr="004413B5">
        <w:rPr>
          <w:rFonts w:ascii="Times New Roman" w:hAnsi="Times New Roman"/>
          <w:sz w:val="24"/>
          <w:szCs w:val="24"/>
        </w:rPr>
        <w:t xml:space="preserve"> que inició</w:t>
      </w:r>
      <w:r w:rsidR="008F10A7" w:rsidRPr="004413B5">
        <w:rPr>
          <w:rFonts w:ascii="Times New Roman" w:hAnsi="Times New Roman"/>
          <w:sz w:val="24"/>
          <w:szCs w:val="24"/>
        </w:rPr>
        <w:t xml:space="preserve"> con el análisis del problema, </w:t>
      </w:r>
      <w:r w:rsidR="00B47CFD" w:rsidRPr="004413B5">
        <w:rPr>
          <w:rFonts w:ascii="Times New Roman" w:hAnsi="Times New Roman"/>
          <w:sz w:val="24"/>
          <w:szCs w:val="24"/>
        </w:rPr>
        <w:t xml:space="preserve">los </w:t>
      </w:r>
      <w:r w:rsidR="008F10A7" w:rsidRPr="004413B5">
        <w:rPr>
          <w:rFonts w:ascii="Times New Roman" w:hAnsi="Times New Roman"/>
          <w:sz w:val="24"/>
          <w:szCs w:val="24"/>
        </w:rPr>
        <w:t>involucrados</w:t>
      </w:r>
      <w:r w:rsidR="00B47CFD" w:rsidRPr="004413B5">
        <w:rPr>
          <w:rFonts w:ascii="Times New Roman" w:hAnsi="Times New Roman"/>
          <w:sz w:val="24"/>
          <w:szCs w:val="24"/>
        </w:rPr>
        <w:t xml:space="preserve"> y</w:t>
      </w:r>
      <w:r w:rsidR="008F10A7" w:rsidRPr="004413B5">
        <w:rPr>
          <w:rFonts w:ascii="Times New Roman" w:hAnsi="Times New Roman"/>
          <w:sz w:val="24"/>
          <w:szCs w:val="24"/>
        </w:rPr>
        <w:t xml:space="preserve"> </w:t>
      </w:r>
      <w:r w:rsidR="00B47CFD" w:rsidRPr="004413B5">
        <w:rPr>
          <w:rFonts w:ascii="Times New Roman" w:hAnsi="Times New Roman"/>
          <w:sz w:val="24"/>
          <w:szCs w:val="24"/>
        </w:rPr>
        <w:t xml:space="preserve">los </w:t>
      </w:r>
      <w:r w:rsidR="008F10A7" w:rsidRPr="004413B5">
        <w:rPr>
          <w:rFonts w:ascii="Times New Roman" w:hAnsi="Times New Roman"/>
          <w:sz w:val="24"/>
          <w:szCs w:val="24"/>
        </w:rPr>
        <w:t>objetivos</w:t>
      </w:r>
      <w:r w:rsidR="00D253C7" w:rsidRPr="004413B5">
        <w:rPr>
          <w:rFonts w:ascii="Times New Roman" w:hAnsi="Times New Roman"/>
          <w:sz w:val="24"/>
          <w:szCs w:val="24"/>
        </w:rPr>
        <w:t xml:space="preserve">. En el estudio de mercado se estableció el cálculo de la muestra, el análisis </w:t>
      </w:r>
      <w:r w:rsidR="004413B5" w:rsidRPr="004413B5">
        <w:rPr>
          <w:rFonts w:ascii="Times New Roman" w:hAnsi="Times New Roman"/>
          <w:sz w:val="24"/>
          <w:szCs w:val="24"/>
        </w:rPr>
        <w:t>y la</w:t>
      </w:r>
      <w:r w:rsidR="00D253C7" w:rsidRPr="004413B5">
        <w:rPr>
          <w:rFonts w:ascii="Times New Roman" w:hAnsi="Times New Roman"/>
          <w:sz w:val="24"/>
          <w:szCs w:val="24"/>
        </w:rPr>
        <w:t xml:space="preserve"> interpretación de la encuesta, para </w:t>
      </w:r>
      <w:r w:rsidR="004413B5" w:rsidRPr="004413B5">
        <w:rPr>
          <w:rFonts w:ascii="Times New Roman" w:hAnsi="Times New Roman"/>
          <w:sz w:val="24"/>
          <w:szCs w:val="24"/>
        </w:rPr>
        <w:t>lo cual</w:t>
      </w:r>
      <w:r w:rsidR="00D253C7" w:rsidRPr="004413B5">
        <w:rPr>
          <w:rFonts w:ascii="Times New Roman" w:hAnsi="Times New Roman"/>
          <w:sz w:val="24"/>
          <w:szCs w:val="24"/>
        </w:rPr>
        <w:t xml:space="preserve"> se utilizó Excel 2013</w:t>
      </w:r>
      <w:r w:rsidR="004413B5" w:rsidRPr="004413B5">
        <w:rPr>
          <w:rFonts w:ascii="Times New Roman" w:hAnsi="Times New Roman"/>
          <w:sz w:val="24"/>
          <w:szCs w:val="24"/>
        </w:rPr>
        <w:t xml:space="preserve">,  </w:t>
      </w:r>
      <w:r w:rsidR="00D253C7" w:rsidRPr="004413B5">
        <w:rPr>
          <w:rFonts w:ascii="Times New Roman" w:hAnsi="Times New Roman"/>
          <w:sz w:val="24"/>
          <w:szCs w:val="24"/>
        </w:rPr>
        <w:t>junt</w:t>
      </w:r>
      <w:r w:rsidR="004413B5" w:rsidRPr="004413B5">
        <w:rPr>
          <w:rFonts w:ascii="Times New Roman" w:hAnsi="Times New Roman"/>
          <w:sz w:val="24"/>
          <w:szCs w:val="24"/>
        </w:rPr>
        <w:t>o con e</w:t>
      </w:r>
      <w:r w:rsidR="00D253C7" w:rsidRPr="004413B5">
        <w:rPr>
          <w:rFonts w:ascii="Times New Roman" w:hAnsi="Times New Roman"/>
          <w:sz w:val="24"/>
          <w:szCs w:val="24"/>
        </w:rPr>
        <w:t xml:space="preserve">l análisis de la demanda, </w:t>
      </w:r>
      <w:r w:rsidR="004413B5" w:rsidRPr="004413B5">
        <w:rPr>
          <w:rFonts w:ascii="Times New Roman" w:hAnsi="Times New Roman"/>
          <w:sz w:val="24"/>
          <w:szCs w:val="24"/>
        </w:rPr>
        <w:t xml:space="preserve">la </w:t>
      </w:r>
      <w:r w:rsidR="00D253C7" w:rsidRPr="004413B5">
        <w:rPr>
          <w:rFonts w:ascii="Times New Roman" w:hAnsi="Times New Roman"/>
          <w:sz w:val="24"/>
          <w:szCs w:val="24"/>
        </w:rPr>
        <w:t xml:space="preserve">oferta, </w:t>
      </w:r>
      <w:r w:rsidR="004413B5" w:rsidRPr="004413B5">
        <w:rPr>
          <w:rFonts w:ascii="Times New Roman" w:hAnsi="Times New Roman"/>
          <w:sz w:val="24"/>
          <w:szCs w:val="24"/>
        </w:rPr>
        <w:t xml:space="preserve">la </w:t>
      </w:r>
      <w:r w:rsidR="00D253C7" w:rsidRPr="004413B5">
        <w:rPr>
          <w:rFonts w:ascii="Times New Roman" w:hAnsi="Times New Roman"/>
          <w:sz w:val="24"/>
          <w:szCs w:val="24"/>
        </w:rPr>
        <w:t xml:space="preserve">demanda potencial, </w:t>
      </w:r>
      <w:r w:rsidR="004413B5" w:rsidRPr="004413B5">
        <w:rPr>
          <w:rFonts w:ascii="Times New Roman" w:hAnsi="Times New Roman"/>
          <w:sz w:val="24"/>
          <w:szCs w:val="24"/>
        </w:rPr>
        <w:t xml:space="preserve">el </w:t>
      </w:r>
      <w:r w:rsidR="00D253C7" w:rsidRPr="004413B5">
        <w:rPr>
          <w:rFonts w:ascii="Times New Roman" w:hAnsi="Times New Roman"/>
          <w:sz w:val="24"/>
          <w:szCs w:val="24"/>
        </w:rPr>
        <w:t xml:space="preserve">precio y </w:t>
      </w:r>
      <w:r w:rsidR="004413B5" w:rsidRPr="004413B5">
        <w:rPr>
          <w:rFonts w:ascii="Times New Roman" w:hAnsi="Times New Roman"/>
          <w:sz w:val="24"/>
          <w:szCs w:val="24"/>
        </w:rPr>
        <w:t xml:space="preserve">la </w:t>
      </w:r>
      <w:r w:rsidR="00D253C7" w:rsidRPr="004413B5">
        <w:rPr>
          <w:rFonts w:ascii="Times New Roman" w:hAnsi="Times New Roman"/>
          <w:sz w:val="24"/>
          <w:szCs w:val="24"/>
        </w:rPr>
        <w:t>comercialización</w:t>
      </w:r>
      <w:r w:rsidR="00D253C7" w:rsidRPr="005D2A50">
        <w:rPr>
          <w:rFonts w:ascii="Times New Roman" w:hAnsi="Times New Roman"/>
          <w:sz w:val="24"/>
          <w:szCs w:val="24"/>
        </w:rPr>
        <w:t xml:space="preserve">. </w:t>
      </w:r>
      <w:r w:rsidR="008F10A7" w:rsidRPr="005D2A50">
        <w:rPr>
          <w:rFonts w:ascii="Times New Roman" w:hAnsi="Times New Roman"/>
          <w:sz w:val="24"/>
          <w:szCs w:val="24"/>
        </w:rPr>
        <w:t xml:space="preserve">En el estudio técnico administrativo se detalló el tamaño y </w:t>
      </w:r>
      <w:r w:rsidR="00A20FCE">
        <w:rPr>
          <w:rFonts w:ascii="Times New Roman" w:hAnsi="Times New Roman"/>
          <w:sz w:val="24"/>
          <w:szCs w:val="24"/>
        </w:rPr>
        <w:t xml:space="preserve">la </w:t>
      </w:r>
      <w:r w:rsidR="008F10A7" w:rsidRPr="005D2A50">
        <w:rPr>
          <w:rFonts w:ascii="Times New Roman" w:hAnsi="Times New Roman"/>
          <w:sz w:val="24"/>
          <w:szCs w:val="24"/>
        </w:rPr>
        <w:t>localización óptima,</w:t>
      </w:r>
      <w:r w:rsidR="00EB0ABA">
        <w:rPr>
          <w:rFonts w:ascii="Times New Roman" w:hAnsi="Times New Roman"/>
          <w:sz w:val="24"/>
          <w:szCs w:val="24"/>
        </w:rPr>
        <w:t xml:space="preserve"> la</w:t>
      </w:r>
      <w:r w:rsidR="008F10A7" w:rsidRPr="005D2A50">
        <w:rPr>
          <w:rFonts w:ascii="Times New Roman" w:hAnsi="Times New Roman"/>
          <w:sz w:val="24"/>
          <w:szCs w:val="24"/>
        </w:rPr>
        <w:t xml:space="preserve"> ingeniería del </w:t>
      </w:r>
      <w:r w:rsidR="008F10A7" w:rsidRPr="005D2A50">
        <w:rPr>
          <w:rFonts w:ascii="Times New Roman" w:hAnsi="Times New Roman"/>
          <w:sz w:val="24"/>
          <w:szCs w:val="24"/>
        </w:rPr>
        <w:lastRenderedPageBreak/>
        <w:t>proyecto y la distribución de espacios físicos. En el estudio económico financiero se d</w:t>
      </w:r>
      <w:r w:rsidR="003315B4" w:rsidRPr="005D2A50">
        <w:rPr>
          <w:rFonts w:ascii="Times New Roman" w:hAnsi="Times New Roman"/>
          <w:sz w:val="24"/>
          <w:szCs w:val="24"/>
        </w:rPr>
        <w:t>etermin</w:t>
      </w:r>
      <w:r w:rsidR="00EB0ABA">
        <w:rPr>
          <w:rFonts w:ascii="Times New Roman" w:hAnsi="Times New Roman"/>
          <w:sz w:val="24"/>
          <w:szCs w:val="24"/>
        </w:rPr>
        <w:t>aron</w:t>
      </w:r>
      <w:r w:rsidR="003315B4" w:rsidRPr="005D2A50">
        <w:rPr>
          <w:rFonts w:ascii="Times New Roman" w:hAnsi="Times New Roman"/>
          <w:sz w:val="24"/>
          <w:szCs w:val="24"/>
        </w:rPr>
        <w:t xml:space="preserve"> los ingresos brutos, </w:t>
      </w:r>
      <w:r w:rsidR="00EB0ABA">
        <w:rPr>
          <w:rFonts w:ascii="Times New Roman" w:hAnsi="Times New Roman"/>
          <w:sz w:val="24"/>
          <w:szCs w:val="24"/>
        </w:rPr>
        <w:t xml:space="preserve">los </w:t>
      </w:r>
      <w:r w:rsidR="003315B4" w:rsidRPr="005D2A50">
        <w:rPr>
          <w:rFonts w:ascii="Times New Roman" w:hAnsi="Times New Roman"/>
          <w:sz w:val="24"/>
          <w:szCs w:val="24"/>
        </w:rPr>
        <w:t>co</w:t>
      </w:r>
      <w:r w:rsidR="008F10A7" w:rsidRPr="005D2A50">
        <w:rPr>
          <w:rFonts w:ascii="Times New Roman" w:hAnsi="Times New Roman"/>
          <w:sz w:val="24"/>
          <w:szCs w:val="24"/>
        </w:rPr>
        <w:t>stos</w:t>
      </w:r>
      <w:r w:rsidR="00EB0ABA">
        <w:rPr>
          <w:rFonts w:ascii="Times New Roman" w:hAnsi="Times New Roman"/>
          <w:sz w:val="24"/>
          <w:szCs w:val="24"/>
        </w:rPr>
        <w:t xml:space="preserve"> y la</w:t>
      </w:r>
      <w:r w:rsidR="008F10A7" w:rsidRPr="005D2A50">
        <w:rPr>
          <w:rFonts w:ascii="Times New Roman" w:hAnsi="Times New Roman"/>
          <w:sz w:val="24"/>
          <w:szCs w:val="24"/>
        </w:rPr>
        <w:t xml:space="preserve"> inversión inicial. Finalmente, </w:t>
      </w:r>
      <w:r w:rsidR="00EB0ABA">
        <w:rPr>
          <w:rFonts w:ascii="Times New Roman" w:hAnsi="Times New Roman"/>
          <w:sz w:val="24"/>
          <w:szCs w:val="24"/>
        </w:rPr>
        <w:t xml:space="preserve">se llevó a cabo </w:t>
      </w:r>
      <w:r w:rsidR="008F10A7" w:rsidRPr="005D2A50">
        <w:rPr>
          <w:rFonts w:ascii="Times New Roman" w:hAnsi="Times New Roman"/>
          <w:sz w:val="24"/>
          <w:szCs w:val="24"/>
        </w:rPr>
        <w:t xml:space="preserve">la evaluación financiera a futuro, como se desglosa </w:t>
      </w:r>
      <w:r w:rsidR="00A20FCE">
        <w:rPr>
          <w:rFonts w:ascii="Times New Roman" w:hAnsi="Times New Roman"/>
          <w:sz w:val="24"/>
          <w:szCs w:val="24"/>
        </w:rPr>
        <w:t>a continuación</w:t>
      </w:r>
      <w:r w:rsidR="008F10A7" w:rsidRPr="005D2A50">
        <w:rPr>
          <w:rFonts w:ascii="Times New Roman" w:hAnsi="Times New Roman"/>
          <w:sz w:val="24"/>
          <w:szCs w:val="24"/>
        </w:rPr>
        <w:t>.</w:t>
      </w:r>
    </w:p>
    <w:p w14:paraId="7C0CB13E" w14:textId="77777777" w:rsidR="008F10A7" w:rsidRPr="00C5003B" w:rsidRDefault="008F10A7" w:rsidP="00C5003B">
      <w:pPr>
        <w:rPr>
          <w:rFonts w:ascii="Times New Roman" w:hAnsi="Times New Roman"/>
          <w:b/>
          <w:sz w:val="24"/>
        </w:rPr>
      </w:pPr>
      <w:r w:rsidRPr="00C5003B">
        <w:rPr>
          <w:rFonts w:ascii="Times New Roman" w:hAnsi="Times New Roman"/>
          <w:b/>
          <w:sz w:val="24"/>
        </w:rPr>
        <w:t>Resultados</w:t>
      </w:r>
    </w:p>
    <w:p w14:paraId="0DF89927" w14:textId="01B1FDD1" w:rsidR="008F10A7" w:rsidRPr="005D2A50" w:rsidRDefault="008F10A7" w:rsidP="005D2A50">
      <w:pPr>
        <w:spacing w:line="360" w:lineRule="auto"/>
        <w:rPr>
          <w:rFonts w:ascii="Times New Roman" w:hAnsi="Times New Roman"/>
          <w:sz w:val="24"/>
          <w:szCs w:val="24"/>
        </w:rPr>
      </w:pPr>
      <w:r w:rsidRPr="005D2A50">
        <w:rPr>
          <w:rFonts w:ascii="Times New Roman" w:hAnsi="Times New Roman"/>
          <w:sz w:val="24"/>
          <w:szCs w:val="24"/>
        </w:rPr>
        <w:t xml:space="preserve">El presente trabajo </w:t>
      </w:r>
      <w:r w:rsidR="0037186F">
        <w:rPr>
          <w:rFonts w:ascii="Times New Roman" w:hAnsi="Times New Roman"/>
          <w:sz w:val="24"/>
          <w:szCs w:val="24"/>
        </w:rPr>
        <w:t xml:space="preserve">de </w:t>
      </w:r>
      <w:r w:rsidRPr="005D2A50">
        <w:rPr>
          <w:rFonts w:ascii="Times New Roman" w:hAnsi="Times New Roman"/>
          <w:sz w:val="24"/>
          <w:szCs w:val="24"/>
        </w:rPr>
        <w:t>investiga</w:t>
      </w:r>
      <w:r w:rsidR="0037186F">
        <w:rPr>
          <w:rFonts w:ascii="Times New Roman" w:hAnsi="Times New Roman"/>
          <w:sz w:val="24"/>
          <w:szCs w:val="24"/>
        </w:rPr>
        <w:t>ción</w:t>
      </w:r>
      <w:r w:rsidRPr="005D2A50">
        <w:rPr>
          <w:rFonts w:ascii="Times New Roman" w:hAnsi="Times New Roman"/>
          <w:sz w:val="24"/>
          <w:szCs w:val="24"/>
        </w:rPr>
        <w:t xml:space="preserve"> </w:t>
      </w:r>
      <w:r w:rsidR="00E528F6">
        <w:rPr>
          <w:rFonts w:ascii="Times New Roman" w:hAnsi="Times New Roman"/>
          <w:sz w:val="24"/>
          <w:szCs w:val="24"/>
        </w:rPr>
        <w:t>tiene</w:t>
      </w:r>
      <w:r w:rsidRPr="005D2A50">
        <w:rPr>
          <w:rFonts w:ascii="Times New Roman" w:hAnsi="Times New Roman"/>
          <w:sz w:val="24"/>
          <w:szCs w:val="24"/>
        </w:rPr>
        <w:t xml:space="preserve"> cinco etapas definidas</w:t>
      </w:r>
      <w:r w:rsidR="00C4747A">
        <w:rPr>
          <w:rFonts w:ascii="Times New Roman" w:hAnsi="Times New Roman"/>
          <w:sz w:val="24"/>
          <w:szCs w:val="24"/>
        </w:rPr>
        <w:t>:</w:t>
      </w:r>
    </w:p>
    <w:p w14:paraId="151829F0" w14:textId="5AB17505" w:rsidR="008F10A7" w:rsidRPr="007A1165" w:rsidRDefault="008F10A7" w:rsidP="007A1165">
      <w:pPr>
        <w:rPr>
          <w:rFonts w:ascii="Times New Roman" w:hAnsi="Times New Roman"/>
          <w:b/>
          <w:sz w:val="24"/>
        </w:rPr>
      </w:pPr>
      <w:r w:rsidRPr="007A1165">
        <w:rPr>
          <w:rFonts w:ascii="Times New Roman" w:hAnsi="Times New Roman"/>
          <w:b/>
          <w:sz w:val="24"/>
        </w:rPr>
        <w:t xml:space="preserve">Marco </w:t>
      </w:r>
      <w:r w:rsidR="00C92171" w:rsidRPr="007A1165">
        <w:rPr>
          <w:rFonts w:ascii="Times New Roman" w:hAnsi="Times New Roman"/>
          <w:b/>
          <w:sz w:val="24"/>
        </w:rPr>
        <w:t>l</w:t>
      </w:r>
      <w:r w:rsidRPr="007A1165">
        <w:rPr>
          <w:rFonts w:ascii="Times New Roman" w:hAnsi="Times New Roman"/>
          <w:b/>
          <w:sz w:val="24"/>
        </w:rPr>
        <w:t>ógico</w:t>
      </w:r>
    </w:p>
    <w:p w14:paraId="5B0D9B93" w14:textId="616FE9AE" w:rsidR="008F10A7" w:rsidRPr="005D2A50" w:rsidRDefault="008F10A7" w:rsidP="005D2A50">
      <w:pPr>
        <w:spacing w:line="360" w:lineRule="auto"/>
        <w:rPr>
          <w:rFonts w:ascii="Times New Roman" w:hAnsi="Times New Roman"/>
          <w:sz w:val="24"/>
          <w:szCs w:val="24"/>
        </w:rPr>
      </w:pPr>
      <w:r w:rsidRPr="005D2A50">
        <w:rPr>
          <w:rFonts w:ascii="Times New Roman" w:hAnsi="Times New Roman"/>
          <w:sz w:val="24"/>
          <w:szCs w:val="24"/>
        </w:rPr>
        <w:t xml:space="preserve">Se realizó una investigación autónoma </w:t>
      </w:r>
      <w:r w:rsidR="00732BC2">
        <w:rPr>
          <w:rFonts w:ascii="Times New Roman" w:hAnsi="Times New Roman"/>
          <w:sz w:val="24"/>
          <w:szCs w:val="24"/>
        </w:rPr>
        <w:t>a partir de</w:t>
      </w:r>
      <w:r w:rsidR="00392BB0">
        <w:rPr>
          <w:rFonts w:ascii="Times New Roman" w:hAnsi="Times New Roman"/>
          <w:sz w:val="24"/>
          <w:szCs w:val="24"/>
        </w:rPr>
        <w:t xml:space="preserve"> las</w:t>
      </w:r>
      <w:r w:rsidRPr="005D2A50">
        <w:rPr>
          <w:rFonts w:ascii="Times New Roman" w:hAnsi="Times New Roman"/>
          <w:sz w:val="24"/>
          <w:szCs w:val="24"/>
        </w:rPr>
        <w:t xml:space="preserve"> fuentes bibliográficas para encontrar los grupos involucrados, </w:t>
      </w:r>
      <w:r w:rsidR="00392BB0">
        <w:rPr>
          <w:rFonts w:ascii="Times New Roman" w:hAnsi="Times New Roman"/>
          <w:sz w:val="24"/>
          <w:szCs w:val="24"/>
        </w:rPr>
        <w:t xml:space="preserve">que </w:t>
      </w:r>
      <w:r w:rsidR="00732BC2">
        <w:rPr>
          <w:rFonts w:ascii="Times New Roman" w:hAnsi="Times New Roman"/>
          <w:sz w:val="24"/>
          <w:szCs w:val="24"/>
        </w:rPr>
        <w:t>fueron</w:t>
      </w:r>
      <w:r w:rsidRPr="005D2A50">
        <w:rPr>
          <w:rFonts w:ascii="Times New Roman" w:hAnsi="Times New Roman"/>
          <w:sz w:val="24"/>
          <w:szCs w:val="24"/>
        </w:rPr>
        <w:t xml:space="preserve"> los siguientes:</w:t>
      </w:r>
      <w:r w:rsidR="0061030D" w:rsidRPr="005D2A50">
        <w:rPr>
          <w:rFonts w:ascii="Times New Roman" w:hAnsi="Times New Roman"/>
          <w:sz w:val="24"/>
          <w:szCs w:val="24"/>
        </w:rPr>
        <w:t xml:space="preserve"> proveedores por </w:t>
      </w:r>
      <w:r w:rsidR="00F36D6B" w:rsidRPr="005D2A50">
        <w:rPr>
          <w:rFonts w:ascii="Times New Roman" w:hAnsi="Times New Roman"/>
          <w:sz w:val="24"/>
          <w:szCs w:val="24"/>
        </w:rPr>
        <w:t>el incremento de sus ventas</w:t>
      </w:r>
      <w:r w:rsidRPr="005D2A50">
        <w:rPr>
          <w:rFonts w:ascii="Times New Roman" w:hAnsi="Times New Roman"/>
          <w:sz w:val="24"/>
          <w:szCs w:val="24"/>
        </w:rPr>
        <w:t>,</w:t>
      </w:r>
      <w:r w:rsidR="00F36D6B" w:rsidRPr="005D2A50">
        <w:rPr>
          <w:rFonts w:ascii="Times New Roman" w:hAnsi="Times New Roman"/>
          <w:sz w:val="24"/>
          <w:szCs w:val="24"/>
        </w:rPr>
        <w:t xml:space="preserve"> clientes y consumidores al adquirir productos de calidad, SRI y </w:t>
      </w:r>
      <w:r w:rsidR="00392BB0">
        <w:rPr>
          <w:rFonts w:ascii="Times New Roman" w:hAnsi="Times New Roman"/>
          <w:sz w:val="24"/>
          <w:szCs w:val="24"/>
        </w:rPr>
        <w:t>g</w:t>
      </w:r>
      <w:r w:rsidR="00F36D6B" w:rsidRPr="005D2A50">
        <w:rPr>
          <w:rFonts w:ascii="Times New Roman" w:hAnsi="Times New Roman"/>
          <w:sz w:val="24"/>
          <w:szCs w:val="24"/>
        </w:rPr>
        <w:t>obierno por los impuestos que generarían con su elaboración,</w:t>
      </w:r>
      <w:r w:rsidRPr="005D2A50">
        <w:rPr>
          <w:rFonts w:ascii="Times New Roman" w:hAnsi="Times New Roman"/>
          <w:sz w:val="24"/>
          <w:szCs w:val="24"/>
        </w:rPr>
        <w:t xml:space="preserve"> entre otros.</w:t>
      </w:r>
    </w:p>
    <w:p w14:paraId="341649DE" w14:textId="03700BC6" w:rsidR="008F10A7" w:rsidRPr="005D2A50" w:rsidRDefault="00D253C7" w:rsidP="005D2A50">
      <w:pPr>
        <w:spacing w:line="360" w:lineRule="auto"/>
        <w:rPr>
          <w:rFonts w:ascii="Times New Roman" w:hAnsi="Times New Roman"/>
          <w:sz w:val="24"/>
          <w:szCs w:val="24"/>
        </w:rPr>
      </w:pPr>
      <w:r w:rsidRPr="005D2A50">
        <w:rPr>
          <w:rFonts w:ascii="Times New Roman" w:hAnsi="Times New Roman"/>
          <w:sz w:val="24"/>
          <w:szCs w:val="24"/>
        </w:rPr>
        <w:t xml:space="preserve">A continuación se determinó el problema esencial, sus causas y consecuencias, las cuales se plasmaron </w:t>
      </w:r>
      <w:r w:rsidR="00C4747A">
        <w:rPr>
          <w:rFonts w:ascii="Times New Roman" w:hAnsi="Times New Roman"/>
          <w:sz w:val="24"/>
          <w:szCs w:val="24"/>
        </w:rPr>
        <w:t>en</w:t>
      </w:r>
      <w:r w:rsidRPr="005D2A50">
        <w:rPr>
          <w:rFonts w:ascii="Times New Roman" w:hAnsi="Times New Roman"/>
          <w:sz w:val="24"/>
          <w:szCs w:val="24"/>
        </w:rPr>
        <w:t xml:space="preserve"> un árbol de problemas; e</w:t>
      </w:r>
      <w:r w:rsidR="00C25050">
        <w:rPr>
          <w:rFonts w:ascii="Times New Roman" w:hAnsi="Times New Roman"/>
          <w:sz w:val="24"/>
          <w:szCs w:val="24"/>
        </w:rPr>
        <w:t>ste</w:t>
      </w:r>
      <w:r w:rsidRPr="005D2A50">
        <w:rPr>
          <w:rFonts w:ascii="Times New Roman" w:hAnsi="Times New Roman"/>
          <w:sz w:val="24"/>
          <w:szCs w:val="24"/>
        </w:rPr>
        <w:t xml:space="preserve"> se convirtió en un árbol de objetivos con medios y fines. Posteriormente se ejecutó un análisis de objetivos que desencadenó en tres alternativas de solución, de las cu</w:t>
      </w:r>
      <w:r w:rsidR="00C25050">
        <w:rPr>
          <w:rFonts w:ascii="Times New Roman" w:hAnsi="Times New Roman"/>
          <w:sz w:val="24"/>
          <w:szCs w:val="24"/>
        </w:rPr>
        <w:t>a</w:t>
      </w:r>
      <w:r w:rsidRPr="005D2A50">
        <w:rPr>
          <w:rFonts w:ascii="Times New Roman" w:hAnsi="Times New Roman"/>
          <w:sz w:val="24"/>
          <w:szCs w:val="24"/>
        </w:rPr>
        <w:t xml:space="preserve">les la más relevante corroboró la factibilidad </w:t>
      </w:r>
      <w:r w:rsidR="00F36D6B" w:rsidRPr="005D2A50">
        <w:rPr>
          <w:rFonts w:ascii="Times New Roman" w:hAnsi="Times New Roman"/>
          <w:sz w:val="24"/>
          <w:szCs w:val="24"/>
        </w:rPr>
        <w:t>de elaborar barras energéticas con alimentos combinados, enriquecidos y fortificados para el beneficio de la salud</w:t>
      </w:r>
      <w:r w:rsidR="00A7230A">
        <w:rPr>
          <w:rFonts w:ascii="Times New Roman" w:hAnsi="Times New Roman"/>
          <w:sz w:val="24"/>
          <w:szCs w:val="24"/>
        </w:rPr>
        <w:t xml:space="preserve"> mediante</w:t>
      </w:r>
      <w:r w:rsidR="008F10A7" w:rsidRPr="005D2A50">
        <w:rPr>
          <w:rFonts w:ascii="Times New Roman" w:hAnsi="Times New Roman"/>
          <w:sz w:val="24"/>
          <w:szCs w:val="24"/>
        </w:rPr>
        <w:t xml:space="preserve"> la estructuración de un proyecto socio-productivo en la ciudad de Ambato</w:t>
      </w:r>
      <w:r w:rsidRPr="005D2A50">
        <w:rPr>
          <w:rFonts w:ascii="Times New Roman" w:hAnsi="Times New Roman"/>
          <w:sz w:val="24"/>
          <w:szCs w:val="24"/>
        </w:rPr>
        <w:t xml:space="preserve"> en</w:t>
      </w:r>
      <w:r w:rsidR="008F10A7" w:rsidRPr="005D2A50">
        <w:rPr>
          <w:rFonts w:ascii="Times New Roman" w:hAnsi="Times New Roman"/>
          <w:sz w:val="24"/>
          <w:szCs w:val="24"/>
        </w:rPr>
        <w:t xml:space="preserve"> Tungurahua.</w:t>
      </w:r>
    </w:p>
    <w:p w14:paraId="561C9FF7" w14:textId="6544CBEF" w:rsidR="008F10A7" w:rsidRPr="007A1165" w:rsidRDefault="008F10A7" w:rsidP="007A1165">
      <w:pPr>
        <w:rPr>
          <w:rFonts w:ascii="Times New Roman" w:hAnsi="Times New Roman"/>
          <w:b/>
          <w:sz w:val="24"/>
        </w:rPr>
      </w:pPr>
      <w:r w:rsidRPr="007A1165">
        <w:rPr>
          <w:rFonts w:ascii="Times New Roman" w:hAnsi="Times New Roman"/>
          <w:b/>
          <w:sz w:val="24"/>
        </w:rPr>
        <w:t xml:space="preserve">Estudio de </w:t>
      </w:r>
      <w:r w:rsidR="00C25050" w:rsidRPr="007A1165">
        <w:rPr>
          <w:rFonts w:ascii="Times New Roman" w:hAnsi="Times New Roman"/>
          <w:b/>
          <w:sz w:val="24"/>
        </w:rPr>
        <w:t>m</w:t>
      </w:r>
      <w:r w:rsidRPr="007A1165">
        <w:rPr>
          <w:rFonts w:ascii="Times New Roman" w:hAnsi="Times New Roman"/>
          <w:b/>
          <w:sz w:val="24"/>
        </w:rPr>
        <w:t>ercado</w:t>
      </w:r>
    </w:p>
    <w:p w14:paraId="2331AA2A" w14:textId="4AAC93E7" w:rsidR="008F10A7" w:rsidRPr="005D2A50" w:rsidRDefault="008F10A7" w:rsidP="005D2A50">
      <w:pPr>
        <w:spacing w:line="360" w:lineRule="auto"/>
        <w:rPr>
          <w:rFonts w:ascii="Times New Roman" w:hAnsi="Times New Roman"/>
          <w:sz w:val="24"/>
          <w:szCs w:val="24"/>
        </w:rPr>
      </w:pPr>
      <w:r w:rsidRPr="005D2A50">
        <w:rPr>
          <w:rFonts w:ascii="Times New Roman" w:hAnsi="Times New Roman"/>
          <w:sz w:val="24"/>
          <w:szCs w:val="24"/>
        </w:rPr>
        <w:t xml:space="preserve">En esta etapa tuvo lugar la segmentación de mercado, para lo cual se </w:t>
      </w:r>
      <w:r w:rsidR="005B09C1">
        <w:rPr>
          <w:rFonts w:ascii="Times New Roman" w:hAnsi="Times New Roman"/>
          <w:sz w:val="24"/>
          <w:szCs w:val="24"/>
        </w:rPr>
        <w:t>consideraron</w:t>
      </w:r>
      <w:r w:rsidR="005B1BCE">
        <w:rPr>
          <w:rFonts w:ascii="Times New Roman" w:hAnsi="Times New Roman"/>
          <w:sz w:val="24"/>
          <w:szCs w:val="24"/>
        </w:rPr>
        <w:t xml:space="preserve"> </w:t>
      </w:r>
      <w:r w:rsidRPr="005D2A50">
        <w:rPr>
          <w:rFonts w:ascii="Times New Roman" w:hAnsi="Times New Roman"/>
          <w:sz w:val="24"/>
          <w:szCs w:val="24"/>
        </w:rPr>
        <w:t xml:space="preserve">datos </w:t>
      </w:r>
      <w:r w:rsidR="005B1BCE">
        <w:rPr>
          <w:rFonts w:ascii="Times New Roman" w:hAnsi="Times New Roman"/>
          <w:sz w:val="24"/>
          <w:szCs w:val="24"/>
        </w:rPr>
        <w:t xml:space="preserve">actualizados </w:t>
      </w:r>
      <w:r w:rsidRPr="005D2A50">
        <w:rPr>
          <w:rFonts w:ascii="Times New Roman" w:hAnsi="Times New Roman"/>
          <w:sz w:val="24"/>
          <w:szCs w:val="24"/>
        </w:rPr>
        <w:t xml:space="preserve">del </w:t>
      </w:r>
      <w:r w:rsidR="005B1BCE">
        <w:rPr>
          <w:rFonts w:ascii="Times New Roman" w:hAnsi="Times New Roman"/>
          <w:sz w:val="24"/>
          <w:szCs w:val="24"/>
        </w:rPr>
        <w:t xml:space="preserve">Instituto Nacional de Estadística y Censos (2010). </w:t>
      </w:r>
      <w:r w:rsidR="00217B7B">
        <w:rPr>
          <w:rFonts w:ascii="Times New Roman" w:hAnsi="Times New Roman"/>
          <w:sz w:val="24"/>
          <w:szCs w:val="24"/>
        </w:rPr>
        <w:t>En ellos s</w:t>
      </w:r>
      <w:r w:rsidRPr="005D2A50">
        <w:rPr>
          <w:rFonts w:ascii="Times New Roman" w:hAnsi="Times New Roman"/>
          <w:sz w:val="24"/>
          <w:szCs w:val="24"/>
        </w:rPr>
        <w:t xml:space="preserve">e encontró que en </w:t>
      </w:r>
      <w:r w:rsidR="00F36D6B" w:rsidRPr="005D2A50">
        <w:rPr>
          <w:rFonts w:ascii="Times New Roman" w:hAnsi="Times New Roman"/>
          <w:sz w:val="24"/>
          <w:szCs w:val="24"/>
        </w:rPr>
        <w:t xml:space="preserve">la provincia </w:t>
      </w:r>
      <w:r w:rsidR="005B1BCE">
        <w:rPr>
          <w:rFonts w:ascii="Times New Roman" w:hAnsi="Times New Roman"/>
          <w:sz w:val="24"/>
          <w:szCs w:val="24"/>
        </w:rPr>
        <w:t xml:space="preserve">ecuatoriana </w:t>
      </w:r>
      <w:r w:rsidR="00F36D6B" w:rsidRPr="005D2A50">
        <w:rPr>
          <w:rFonts w:ascii="Times New Roman" w:hAnsi="Times New Roman"/>
          <w:sz w:val="24"/>
          <w:szCs w:val="24"/>
        </w:rPr>
        <w:t xml:space="preserve">de Tungurahua </w:t>
      </w:r>
      <w:r w:rsidR="00217B7B">
        <w:rPr>
          <w:rFonts w:ascii="Times New Roman" w:hAnsi="Times New Roman"/>
          <w:sz w:val="24"/>
          <w:szCs w:val="24"/>
        </w:rPr>
        <w:t>había</w:t>
      </w:r>
      <w:r w:rsidR="00F36D6B" w:rsidRPr="005D2A50">
        <w:rPr>
          <w:rFonts w:ascii="Times New Roman" w:hAnsi="Times New Roman"/>
          <w:sz w:val="24"/>
          <w:szCs w:val="24"/>
        </w:rPr>
        <w:t xml:space="preserve"> 504</w:t>
      </w:r>
      <w:r w:rsidR="00217B7B">
        <w:rPr>
          <w:rFonts w:ascii="Times New Roman" w:hAnsi="Times New Roman"/>
          <w:sz w:val="24"/>
          <w:szCs w:val="24"/>
        </w:rPr>
        <w:t xml:space="preserve"> </w:t>
      </w:r>
      <w:r w:rsidR="00F36D6B" w:rsidRPr="005D2A50">
        <w:rPr>
          <w:rFonts w:ascii="Times New Roman" w:hAnsi="Times New Roman"/>
          <w:sz w:val="24"/>
          <w:szCs w:val="24"/>
        </w:rPr>
        <w:t>483 personas</w:t>
      </w:r>
      <w:r w:rsidR="00217B7B">
        <w:rPr>
          <w:rFonts w:ascii="Times New Roman" w:hAnsi="Times New Roman"/>
          <w:sz w:val="24"/>
          <w:szCs w:val="24"/>
        </w:rPr>
        <w:t xml:space="preserve"> y</w:t>
      </w:r>
      <w:r w:rsidRPr="005D2A50">
        <w:rPr>
          <w:rFonts w:ascii="Times New Roman" w:hAnsi="Times New Roman"/>
          <w:sz w:val="24"/>
          <w:szCs w:val="24"/>
        </w:rPr>
        <w:t xml:space="preserve"> </w:t>
      </w:r>
      <w:r w:rsidR="00F36D6B" w:rsidRPr="005D2A50">
        <w:rPr>
          <w:rFonts w:ascii="Times New Roman" w:hAnsi="Times New Roman"/>
          <w:sz w:val="24"/>
          <w:szCs w:val="24"/>
        </w:rPr>
        <w:t>en el cantón de Ambato 178</w:t>
      </w:r>
      <w:r w:rsidR="00217B7B">
        <w:rPr>
          <w:rFonts w:ascii="Times New Roman" w:hAnsi="Times New Roman"/>
          <w:sz w:val="24"/>
          <w:szCs w:val="24"/>
        </w:rPr>
        <w:t xml:space="preserve"> </w:t>
      </w:r>
      <w:r w:rsidR="00F36D6B" w:rsidRPr="005D2A50">
        <w:rPr>
          <w:rFonts w:ascii="Times New Roman" w:hAnsi="Times New Roman"/>
          <w:sz w:val="24"/>
          <w:szCs w:val="24"/>
        </w:rPr>
        <w:t xml:space="preserve">538 personas, de las cuales </w:t>
      </w:r>
      <w:r w:rsidR="00D253C7" w:rsidRPr="005D2A50">
        <w:rPr>
          <w:rFonts w:ascii="Times New Roman" w:hAnsi="Times New Roman"/>
          <w:sz w:val="24"/>
          <w:szCs w:val="24"/>
        </w:rPr>
        <w:t>107</w:t>
      </w:r>
      <w:r w:rsidR="00217B7B">
        <w:rPr>
          <w:rFonts w:ascii="Times New Roman" w:hAnsi="Times New Roman"/>
          <w:sz w:val="24"/>
          <w:szCs w:val="24"/>
        </w:rPr>
        <w:t xml:space="preserve"> </w:t>
      </w:r>
      <w:r w:rsidR="00912C90" w:rsidRPr="005D2A50">
        <w:rPr>
          <w:rFonts w:ascii="Times New Roman" w:hAnsi="Times New Roman"/>
          <w:sz w:val="24"/>
          <w:szCs w:val="24"/>
        </w:rPr>
        <w:t>123 pertenecen a</w:t>
      </w:r>
      <w:r w:rsidR="005B09C1">
        <w:rPr>
          <w:rFonts w:ascii="Times New Roman" w:hAnsi="Times New Roman"/>
          <w:sz w:val="24"/>
          <w:szCs w:val="24"/>
        </w:rPr>
        <w:t xml:space="preserve"> </w:t>
      </w:r>
      <w:r w:rsidR="00912C90" w:rsidRPr="005D2A50">
        <w:rPr>
          <w:rFonts w:ascii="Times New Roman" w:hAnsi="Times New Roman"/>
          <w:sz w:val="24"/>
          <w:szCs w:val="24"/>
        </w:rPr>
        <w:t>l</w:t>
      </w:r>
      <w:r w:rsidR="005B09C1">
        <w:rPr>
          <w:rFonts w:ascii="Times New Roman" w:hAnsi="Times New Roman"/>
          <w:sz w:val="24"/>
          <w:szCs w:val="24"/>
        </w:rPr>
        <w:t>a</w:t>
      </w:r>
      <w:r w:rsidR="00912C90" w:rsidRPr="005D2A50">
        <w:rPr>
          <w:rFonts w:ascii="Times New Roman" w:hAnsi="Times New Roman"/>
          <w:sz w:val="24"/>
          <w:szCs w:val="24"/>
        </w:rPr>
        <w:t xml:space="preserve"> PEA, </w:t>
      </w:r>
      <w:r w:rsidR="00217B7B">
        <w:rPr>
          <w:rFonts w:ascii="Times New Roman" w:hAnsi="Times New Roman"/>
          <w:sz w:val="24"/>
          <w:szCs w:val="24"/>
        </w:rPr>
        <w:t xml:space="preserve">es decir, la </w:t>
      </w:r>
      <w:r w:rsidR="00912C90" w:rsidRPr="005D2A50">
        <w:rPr>
          <w:rFonts w:ascii="Times New Roman" w:hAnsi="Times New Roman"/>
          <w:sz w:val="24"/>
          <w:szCs w:val="24"/>
        </w:rPr>
        <w:t>Población Económicamente Activa</w:t>
      </w:r>
      <w:r w:rsidR="00217B7B">
        <w:rPr>
          <w:rFonts w:ascii="Times New Roman" w:hAnsi="Times New Roman"/>
          <w:sz w:val="24"/>
          <w:szCs w:val="24"/>
        </w:rPr>
        <w:t>; por otro lado, h</w:t>
      </w:r>
      <w:r w:rsidR="005B09C1">
        <w:rPr>
          <w:rFonts w:ascii="Times New Roman" w:hAnsi="Times New Roman"/>
          <w:sz w:val="24"/>
          <w:szCs w:val="24"/>
        </w:rPr>
        <w:t>ubo</w:t>
      </w:r>
      <w:r w:rsidR="00217B7B">
        <w:rPr>
          <w:rFonts w:ascii="Times New Roman" w:hAnsi="Times New Roman"/>
          <w:sz w:val="24"/>
          <w:szCs w:val="24"/>
        </w:rPr>
        <w:t xml:space="preserve"> 29 586 personas de nivel</w:t>
      </w:r>
      <w:r w:rsidR="00D253C7" w:rsidRPr="005D2A50">
        <w:rPr>
          <w:rFonts w:ascii="Times New Roman" w:hAnsi="Times New Roman"/>
          <w:sz w:val="24"/>
          <w:szCs w:val="24"/>
        </w:rPr>
        <w:t xml:space="preserve"> medio</w:t>
      </w:r>
      <w:r w:rsidR="00C4747A">
        <w:rPr>
          <w:rFonts w:ascii="Times New Roman" w:hAnsi="Times New Roman"/>
          <w:sz w:val="24"/>
          <w:szCs w:val="24"/>
        </w:rPr>
        <w:t xml:space="preserve"> </w:t>
      </w:r>
      <w:r w:rsidR="00D253C7" w:rsidRPr="005D2A50">
        <w:rPr>
          <w:rFonts w:ascii="Times New Roman" w:hAnsi="Times New Roman"/>
          <w:sz w:val="24"/>
          <w:szCs w:val="24"/>
        </w:rPr>
        <w:t>alto</w:t>
      </w:r>
      <w:r w:rsidR="005B09C1">
        <w:rPr>
          <w:rFonts w:ascii="Times New Roman" w:hAnsi="Times New Roman"/>
          <w:sz w:val="24"/>
          <w:szCs w:val="24"/>
        </w:rPr>
        <w:t xml:space="preserve">. A partir de ahí se proyectó </w:t>
      </w:r>
      <w:r w:rsidRPr="005D2A50">
        <w:rPr>
          <w:rFonts w:ascii="Times New Roman" w:hAnsi="Times New Roman"/>
          <w:sz w:val="24"/>
          <w:szCs w:val="24"/>
        </w:rPr>
        <w:t xml:space="preserve">el mercado objetivo </w:t>
      </w:r>
      <w:r w:rsidR="00D253C7" w:rsidRPr="005D2A50">
        <w:rPr>
          <w:rFonts w:ascii="Times New Roman" w:hAnsi="Times New Roman"/>
          <w:sz w:val="24"/>
          <w:szCs w:val="24"/>
        </w:rPr>
        <w:t>para el año 2015 con 31</w:t>
      </w:r>
      <w:r w:rsidR="00217B7B">
        <w:rPr>
          <w:rFonts w:ascii="Times New Roman" w:hAnsi="Times New Roman"/>
          <w:sz w:val="24"/>
          <w:szCs w:val="24"/>
        </w:rPr>
        <w:t xml:space="preserve"> </w:t>
      </w:r>
      <w:r w:rsidR="00912C90" w:rsidRPr="005D2A50">
        <w:rPr>
          <w:rFonts w:ascii="Times New Roman" w:hAnsi="Times New Roman"/>
          <w:sz w:val="24"/>
          <w:szCs w:val="24"/>
        </w:rPr>
        <w:t>936 personas</w:t>
      </w:r>
      <w:r w:rsidR="005B09C1">
        <w:rPr>
          <w:rFonts w:ascii="Times New Roman" w:hAnsi="Times New Roman"/>
          <w:sz w:val="24"/>
          <w:szCs w:val="24"/>
        </w:rPr>
        <w:t>, entre</w:t>
      </w:r>
      <w:r w:rsidR="00912C90" w:rsidRPr="005D2A50">
        <w:rPr>
          <w:rFonts w:ascii="Times New Roman" w:hAnsi="Times New Roman"/>
          <w:sz w:val="24"/>
          <w:szCs w:val="24"/>
        </w:rPr>
        <w:t xml:space="preserve"> las cuales </w:t>
      </w:r>
      <w:r w:rsidR="005B09C1">
        <w:rPr>
          <w:rFonts w:ascii="Times New Roman" w:hAnsi="Times New Roman"/>
          <w:sz w:val="24"/>
          <w:szCs w:val="24"/>
        </w:rPr>
        <w:t>había t</w:t>
      </w:r>
      <w:r w:rsidR="00912C90" w:rsidRPr="005D2A50">
        <w:rPr>
          <w:rFonts w:ascii="Times New Roman" w:hAnsi="Times New Roman"/>
          <w:sz w:val="24"/>
          <w:szCs w:val="24"/>
        </w:rPr>
        <w:t>écnicos</w:t>
      </w:r>
      <w:r w:rsidR="005B09C1">
        <w:rPr>
          <w:rFonts w:ascii="Times New Roman" w:hAnsi="Times New Roman"/>
          <w:sz w:val="24"/>
          <w:szCs w:val="24"/>
        </w:rPr>
        <w:t>,</w:t>
      </w:r>
      <w:r w:rsidR="00912C90" w:rsidRPr="005D2A50">
        <w:rPr>
          <w:rFonts w:ascii="Times New Roman" w:hAnsi="Times New Roman"/>
          <w:sz w:val="24"/>
          <w:szCs w:val="24"/>
        </w:rPr>
        <w:t xml:space="preserve"> profesionales de nivel medio, directores</w:t>
      </w:r>
      <w:r w:rsidR="005B09C1">
        <w:rPr>
          <w:rFonts w:ascii="Times New Roman" w:hAnsi="Times New Roman"/>
          <w:sz w:val="24"/>
          <w:szCs w:val="24"/>
        </w:rPr>
        <w:t>,</w:t>
      </w:r>
      <w:r w:rsidR="00912C90" w:rsidRPr="005D2A50">
        <w:rPr>
          <w:rFonts w:ascii="Times New Roman" w:hAnsi="Times New Roman"/>
          <w:sz w:val="24"/>
          <w:szCs w:val="24"/>
        </w:rPr>
        <w:t xml:space="preserve"> gerentes, trabajadores de servicios</w:t>
      </w:r>
      <w:r w:rsidR="005B09C1">
        <w:rPr>
          <w:rFonts w:ascii="Times New Roman" w:hAnsi="Times New Roman"/>
          <w:sz w:val="24"/>
          <w:szCs w:val="24"/>
        </w:rPr>
        <w:t>,</w:t>
      </w:r>
      <w:r w:rsidR="00912C90" w:rsidRPr="005D2A50">
        <w:rPr>
          <w:rFonts w:ascii="Times New Roman" w:hAnsi="Times New Roman"/>
          <w:sz w:val="24"/>
          <w:szCs w:val="24"/>
        </w:rPr>
        <w:t xml:space="preserve"> vendedores, científicos</w:t>
      </w:r>
      <w:r w:rsidR="005B09C1">
        <w:rPr>
          <w:rFonts w:ascii="Times New Roman" w:hAnsi="Times New Roman"/>
          <w:sz w:val="24"/>
          <w:szCs w:val="24"/>
        </w:rPr>
        <w:t>,</w:t>
      </w:r>
      <w:r w:rsidR="00912C90" w:rsidRPr="005D2A50">
        <w:rPr>
          <w:rFonts w:ascii="Times New Roman" w:hAnsi="Times New Roman"/>
          <w:sz w:val="24"/>
          <w:szCs w:val="24"/>
        </w:rPr>
        <w:t xml:space="preserve"> intelectuales</w:t>
      </w:r>
      <w:r w:rsidR="005B09C1">
        <w:rPr>
          <w:rFonts w:ascii="Times New Roman" w:hAnsi="Times New Roman"/>
          <w:sz w:val="24"/>
          <w:szCs w:val="24"/>
        </w:rPr>
        <w:t xml:space="preserve"> y</w:t>
      </w:r>
      <w:r w:rsidR="00912C90" w:rsidRPr="005D2A50">
        <w:rPr>
          <w:rFonts w:ascii="Times New Roman" w:hAnsi="Times New Roman"/>
          <w:sz w:val="24"/>
          <w:szCs w:val="24"/>
        </w:rPr>
        <w:t xml:space="preserve"> personal administrativo</w:t>
      </w:r>
      <w:r w:rsidR="005B09C1">
        <w:rPr>
          <w:rFonts w:ascii="Times New Roman" w:hAnsi="Times New Roman"/>
          <w:sz w:val="24"/>
          <w:szCs w:val="24"/>
        </w:rPr>
        <w:t>. La muestra fue de</w:t>
      </w:r>
      <w:r w:rsidRPr="005D2A50">
        <w:rPr>
          <w:rFonts w:ascii="Times New Roman" w:hAnsi="Times New Roman"/>
          <w:sz w:val="24"/>
          <w:szCs w:val="24"/>
        </w:rPr>
        <w:t xml:space="preserve"> </w:t>
      </w:r>
      <w:r w:rsidR="00912C90" w:rsidRPr="005D2A50">
        <w:rPr>
          <w:rFonts w:ascii="Times New Roman" w:hAnsi="Times New Roman"/>
          <w:sz w:val="24"/>
          <w:szCs w:val="24"/>
        </w:rPr>
        <w:t>379 personas</w:t>
      </w:r>
      <w:r w:rsidR="005B09C1">
        <w:rPr>
          <w:rFonts w:ascii="Times New Roman" w:hAnsi="Times New Roman"/>
          <w:sz w:val="24"/>
          <w:szCs w:val="24"/>
        </w:rPr>
        <w:t xml:space="preserve"> como</w:t>
      </w:r>
      <w:r w:rsidRPr="005D2A50">
        <w:rPr>
          <w:rFonts w:ascii="Times New Roman" w:hAnsi="Times New Roman"/>
          <w:sz w:val="24"/>
          <w:szCs w:val="24"/>
        </w:rPr>
        <w:t xml:space="preserve"> </w:t>
      </w:r>
      <w:r w:rsidR="00217B7B">
        <w:rPr>
          <w:rFonts w:ascii="Times New Roman" w:hAnsi="Times New Roman"/>
          <w:sz w:val="24"/>
          <w:szCs w:val="24"/>
        </w:rPr>
        <w:t>m</w:t>
      </w:r>
      <w:r w:rsidRPr="005D2A50">
        <w:rPr>
          <w:rFonts w:ascii="Times New Roman" w:hAnsi="Times New Roman"/>
          <w:sz w:val="24"/>
          <w:szCs w:val="24"/>
        </w:rPr>
        <w:t xml:space="preserve">ercado </w:t>
      </w:r>
      <w:r w:rsidR="00217B7B">
        <w:rPr>
          <w:rFonts w:ascii="Times New Roman" w:hAnsi="Times New Roman"/>
          <w:sz w:val="24"/>
          <w:szCs w:val="24"/>
        </w:rPr>
        <w:t>o</w:t>
      </w:r>
      <w:r w:rsidRPr="005D2A50">
        <w:rPr>
          <w:rFonts w:ascii="Times New Roman" w:hAnsi="Times New Roman"/>
          <w:sz w:val="24"/>
          <w:szCs w:val="24"/>
        </w:rPr>
        <w:t xml:space="preserve">bjetivo, a </w:t>
      </w:r>
      <w:r w:rsidR="002E3FB5">
        <w:rPr>
          <w:rFonts w:ascii="Times New Roman" w:hAnsi="Times New Roman"/>
          <w:sz w:val="24"/>
          <w:szCs w:val="24"/>
        </w:rPr>
        <w:t>quienes</w:t>
      </w:r>
      <w:r w:rsidRPr="005D2A50">
        <w:rPr>
          <w:rFonts w:ascii="Times New Roman" w:hAnsi="Times New Roman"/>
          <w:sz w:val="24"/>
          <w:szCs w:val="24"/>
        </w:rPr>
        <w:t xml:space="preserve"> se</w:t>
      </w:r>
      <w:r w:rsidR="005B09C1">
        <w:rPr>
          <w:rFonts w:ascii="Times New Roman" w:hAnsi="Times New Roman"/>
          <w:sz w:val="24"/>
          <w:szCs w:val="24"/>
        </w:rPr>
        <w:t xml:space="preserve"> pidió respondieran </w:t>
      </w:r>
      <w:r w:rsidRPr="005D2A50">
        <w:rPr>
          <w:rFonts w:ascii="Times New Roman" w:hAnsi="Times New Roman"/>
          <w:sz w:val="24"/>
          <w:szCs w:val="24"/>
        </w:rPr>
        <w:t>una encuesta estructurada con 1</w:t>
      </w:r>
      <w:r w:rsidR="002165F3" w:rsidRPr="005D2A50">
        <w:rPr>
          <w:rFonts w:ascii="Times New Roman" w:hAnsi="Times New Roman"/>
          <w:sz w:val="24"/>
          <w:szCs w:val="24"/>
        </w:rPr>
        <w:t>2</w:t>
      </w:r>
      <w:r w:rsidRPr="005D2A50">
        <w:rPr>
          <w:rFonts w:ascii="Times New Roman" w:hAnsi="Times New Roman"/>
          <w:sz w:val="24"/>
          <w:szCs w:val="24"/>
        </w:rPr>
        <w:t xml:space="preserve"> preguntas de selección cerrada y múltiple.</w:t>
      </w:r>
    </w:p>
    <w:p w14:paraId="4359C228" w14:textId="139D2BEB" w:rsidR="008F10A7" w:rsidRPr="005D2A50" w:rsidRDefault="005B09C1" w:rsidP="005D2A50">
      <w:pPr>
        <w:spacing w:line="360" w:lineRule="auto"/>
        <w:rPr>
          <w:rFonts w:ascii="Times New Roman" w:hAnsi="Times New Roman"/>
          <w:sz w:val="24"/>
          <w:szCs w:val="24"/>
        </w:rPr>
      </w:pPr>
      <w:r>
        <w:rPr>
          <w:rFonts w:ascii="Times New Roman" w:hAnsi="Times New Roman"/>
          <w:sz w:val="24"/>
          <w:szCs w:val="24"/>
        </w:rPr>
        <w:t>L</w:t>
      </w:r>
      <w:r w:rsidR="008F10A7" w:rsidRPr="005D2A50">
        <w:rPr>
          <w:rFonts w:ascii="Times New Roman" w:hAnsi="Times New Roman"/>
          <w:sz w:val="24"/>
          <w:szCs w:val="24"/>
        </w:rPr>
        <w:t xml:space="preserve">a encuesta </w:t>
      </w:r>
      <w:r>
        <w:rPr>
          <w:rFonts w:ascii="Times New Roman" w:hAnsi="Times New Roman"/>
          <w:sz w:val="24"/>
          <w:szCs w:val="24"/>
        </w:rPr>
        <w:t>arrojó</w:t>
      </w:r>
      <w:r w:rsidR="008F10A7" w:rsidRPr="005D2A50">
        <w:rPr>
          <w:rFonts w:ascii="Times New Roman" w:hAnsi="Times New Roman"/>
          <w:sz w:val="24"/>
          <w:szCs w:val="24"/>
        </w:rPr>
        <w:t xml:space="preserve"> los siguientes resultados:</w:t>
      </w:r>
      <w:r w:rsidR="001C7236" w:rsidRPr="005D2A50">
        <w:rPr>
          <w:rFonts w:ascii="Times New Roman" w:hAnsi="Times New Roman"/>
          <w:sz w:val="24"/>
          <w:szCs w:val="24"/>
        </w:rPr>
        <w:t xml:space="preserve"> </w:t>
      </w:r>
    </w:p>
    <w:p w14:paraId="657A5B82" w14:textId="79ED69F8" w:rsidR="001D0E8B" w:rsidRPr="005D2A50" w:rsidRDefault="00912C90" w:rsidP="005D2A50">
      <w:pPr>
        <w:spacing w:line="360" w:lineRule="auto"/>
        <w:rPr>
          <w:rFonts w:ascii="Times New Roman" w:hAnsi="Times New Roman"/>
          <w:sz w:val="24"/>
          <w:szCs w:val="24"/>
        </w:rPr>
      </w:pPr>
      <w:r w:rsidRPr="005D2A50">
        <w:rPr>
          <w:rFonts w:ascii="Times New Roman" w:hAnsi="Times New Roman"/>
          <w:sz w:val="24"/>
          <w:szCs w:val="24"/>
        </w:rPr>
        <w:lastRenderedPageBreak/>
        <w:t>De 379 personas</w:t>
      </w:r>
      <w:r w:rsidR="00532BBF">
        <w:rPr>
          <w:rFonts w:ascii="Times New Roman" w:hAnsi="Times New Roman"/>
          <w:sz w:val="24"/>
          <w:szCs w:val="24"/>
        </w:rPr>
        <w:t>,</w:t>
      </w:r>
      <w:r w:rsidRPr="005D2A50">
        <w:rPr>
          <w:rFonts w:ascii="Times New Roman" w:hAnsi="Times New Roman"/>
          <w:sz w:val="24"/>
          <w:szCs w:val="24"/>
        </w:rPr>
        <w:t xml:space="preserve"> que representan 100</w:t>
      </w:r>
      <w:r w:rsidR="005B09C1">
        <w:rPr>
          <w:rFonts w:ascii="Times New Roman" w:hAnsi="Times New Roman"/>
          <w:sz w:val="24"/>
          <w:szCs w:val="24"/>
        </w:rPr>
        <w:t xml:space="preserve"> </w:t>
      </w:r>
      <w:r w:rsidRPr="005D2A50">
        <w:rPr>
          <w:rFonts w:ascii="Times New Roman" w:hAnsi="Times New Roman"/>
          <w:sz w:val="24"/>
          <w:szCs w:val="24"/>
        </w:rPr>
        <w:t xml:space="preserve">% del mercado objetivo, </w:t>
      </w:r>
      <w:r w:rsidR="004174B9" w:rsidRPr="005D2A50">
        <w:rPr>
          <w:rFonts w:ascii="Times New Roman" w:hAnsi="Times New Roman"/>
          <w:sz w:val="24"/>
          <w:szCs w:val="24"/>
        </w:rPr>
        <w:t>66.49</w:t>
      </w:r>
      <w:r w:rsidR="005B09C1">
        <w:rPr>
          <w:rFonts w:ascii="Times New Roman" w:hAnsi="Times New Roman"/>
          <w:sz w:val="24"/>
          <w:szCs w:val="24"/>
        </w:rPr>
        <w:t xml:space="preserve"> </w:t>
      </w:r>
      <w:r w:rsidR="004174B9" w:rsidRPr="005D2A50">
        <w:rPr>
          <w:rFonts w:ascii="Times New Roman" w:hAnsi="Times New Roman"/>
          <w:sz w:val="24"/>
          <w:szCs w:val="24"/>
        </w:rPr>
        <w:t xml:space="preserve">% </w:t>
      </w:r>
      <w:r w:rsidR="00532BBF">
        <w:rPr>
          <w:rFonts w:ascii="Times New Roman" w:hAnsi="Times New Roman"/>
          <w:sz w:val="24"/>
          <w:szCs w:val="24"/>
        </w:rPr>
        <w:t>(es decir,</w:t>
      </w:r>
      <w:r w:rsidR="004174B9" w:rsidRPr="005D2A50">
        <w:rPr>
          <w:rFonts w:ascii="Times New Roman" w:hAnsi="Times New Roman"/>
          <w:sz w:val="24"/>
          <w:szCs w:val="24"/>
        </w:rPr>
        <w:t xml:space="preserve"> 21</w:t>
      </w:r>
      <w:r w:rsidR="005B09C1">
        <w:rPr>
          <w:rFonts w:ascii="Times New Roman" w:hAnsi="Times New Roman"/>
          <w:sz w:val="24"/>
          <w:szCs w:val="24"/>
        </w:rPr>
        <w:t xml:space="preserve"> </w:t>
      </w:r>
      <w:r w:rsidR="004174B9" w:rsidRPr="005D2A50">
        <w:rPr>
          <w:rFonts w:ascii="Times New Roman" w:hAnsi="Times New Roman"/>
          <w:sz w:val="24"/>
          <w:szCs w:val="24"/>
        </w:rPr>
        <w:t>291</w:t>
      </w:r>
      <w:r w:rsidR="000B6DBE" w:rsidRPr="005D2A50">
        <w:rPr>
          <w:rFonts w:ascii="Times New Roman" w:hAnsi="Times New Roman"/>
          <w:sz w:val="24"/>
          <w:szCs w:val="24"/>
        </w:rPr>
        <w:t xml:space="preserve"> personas</w:t>
      </w:r>
      <w:r w:rsidR="00532BBF">
        <w:rPr>
          <w:rFonts w:ascii="Times New Roman" w:hAnsi="Times New Roman"/>
          <w:sz w:val="24"/>
          <w:szCs w:val="24"/>
        </w:rPr>
        <w:t>)</w:t>
      </w:r>
      <w:r w:rsidR="000B6DBE" w:rsidRPr="005D2A50">
        <w:rPr>
          <w:rFonts w:ascii="Times New Roman" w:hAnsi="Times New Roman"/>
          <w:sz w:val="24"/>
          <w:szCs w:val="24"/>
        </w:rPr>
        <w:t xml:space="preserve"> estarían dispuest</w:t>
      </w:r>
      <w:r w:rsidR="00532BBF">
        <w:rPr>
          <w:rFonts w:ascii="Times New Roman" w:hAnsi="Times New Roman"/>
          <w:sz w:val="24"/>
          <w:szCs w:val="24"/>
        </w:rPr>
        <w:t>a</w:t>
      </w:r>
      <w:r w:rsidR="000B6DBE" w:rsidRPr="005D2A50">
        <w:rPr>
          <w:rFonts w:ascii="Times New Roman" w:hAnsi="Times New Roman"/>
          <w:sz w:val="24"/>
          <w:szCs w:val="24"/>
        </w:rPr>
        <w:t>s a probar una nueva marca de barras energéticas naturales que le</w:t>
      </w:r>
      <w:r w:rsidR="00532BBF">
        <w:rPr>
          <w:rFonts w:ascii="Times New Roman" w:hAnsi="Times New Roman"/>
          <w:sz w:val="24"/>
          <w:szCs w:val="24"/>
        </w:rPr>
        <w:t>s</w:t>
      </w:r>
      <w:r w:rsidR="000B6DBE" w:rsidRPr="005D2A50">
        <w:rPr>
          <w:rFonts w:ascii="Times New Roman" w:hAnsi="Times New Roman"/>
          <w:sz w:val="24"/>
          <w:szCs w:val="24"/>
        </w:rPr>
        <w:t xml:space="preserve"> proporcione energía y vitaminas para </w:t>
      </w:r>
      <w:r w:rsidR="002165F3" w:rsidRPr="005D2A50">
        <w:rPr>
          <w:rFonts w:ascii="Times New Roman" w:hAnsi="Times New Roman"/>
          <w:sz w:val="24"/>
          <w:szCs w:val="24"/>
        </w:rPr>
        <w:t xml:space="preserve">mejorar </w:t>
      </w:r>
      <w:r w:rsidR="00532BBF">
        <w:rPr>
          <w:rFonts w:ascii="Times New Roman" w:hAnsi="Times New Roman"/>
          <w:sz w:val="24"/>
          <w:szCs w:val="24"/>
        </w:rPr>
        <w:t>su</w:t>
      </w:r>
      <w:r w:rsidR="000B6DBE" w:rsidRPr="005D2A50">
        <w:rPr>
          <w:rFonts w:ascii="Times New Roman" w:hAnsi="Times New Roman"/>
          <w:sz w:val="24"/>
          <w:szCs w:val="24"/>
        </w:rPr>
        <w:t xml:space="preserve"> rendimiento en </w:t>
      </w:r>
      <w:r w:rsidR="00532BBF">
        <w:rPr>
          <w:rFonts w:ascii="Times New Roman" w:hAnsi="Times New Roman"/>
          <w:sz w:val="24"/>
          <w:szCs w:val="24"/>
        </w:rPr>
        <w:t>las</w:t>
      </w:r>
      <w:r w:rsidR="000B6DBE" w:rsidRPr="005D2A50">
        <w:rPr>
          <w:rFonts w:ascii="Times New Roman" w:hAnsi="Times New Roman"/>
          <w:sz w:val="24"/>
          <w:szCs w:val="24"/>
        </w:rPr>
        <w:t xml:space="preserve"> actividades diarias. </w:t>
      </w:r>
      <w:r w:rsidR="002165F3" w:rsidRPr="005D2A50">
        <w:rPr>
          <w:rFonts w:ascii="Times New Roman" w:hAnsi="Times New Roman"/>
          <w:sz w:val="24"/>
          <w:szCs w:val="24"/>
        </w:rPr>
        <w:t xml:space="preserve"> De </w:t>
      </w:r>
      <w:r w:rsidR="00532BBF">
        <w:rPr>
          <w:rFonts w:ascii="Times New Roman" w:hAnsi="Times New Roman"/>
          <w:sz w:val="24"/>
          <w:szCs w:val="24"/>
        </w:rPr>
        <w:t>ellas</w:t>
      </w:r>
      <w:r w:rsidR="002165F3" w:rsidRPr="005D2A50">
        <w:rPr>
          <w:rFonts w:ascii="Times New Roman" w:hAnsi="Times New Roman"/>
          <w:sz w:val="24"/>
          <w:szCs w:val="24"/>
        </w:rPr>
        <w:t xml:space="preserve">, </w:t>
      </w:r>
      <w:r w:rsidR="000B6DBE" w:rsidRPr="005D2A50">
        <w:rPr>
          <w:rFonts w:ascii="Times New Roman" w:hAnsi="Times New Roman"/>
          <w:sz w:val="24"/>
          <w:szCs w:val="24"/>
        </w:rPr>
        <w:t>151 personas comprarían entre 10 a 20 barras mensualmente, que equivalen</w:t>
      </w:r>
      <w:r w:rsidR="004174B9" w:rsidRPr="005D2A50">
        <w:rPr>
          <w:rFonts w:ascii="Times New Roman" w:hAnsi="Times New Roman"/>
          <w:sz w:val="24"/>
          <w:szCs w:val="24"/>
        </w:rPr>
        <w:t xml:space="preserve"> a 39.</w:t>
      </w:r>
      <w:r w:rsidR="002165F3" w:rsidRPr="005D2A50">
        <w:rPr>
          <w:rFonts w:ascii="Times New Roman" w:hAnsi="Times New Roman"/>
          <w:sz w:val="24"/>
          <w:szCs w:val="24"/>
        </w:rPr>
        <w:t>84</w:t>
      </w:r>
      <w:r w:rsidR="005B09C1">
        <w:rPr>
          <w:rFonts w:ascii="Times New Roman" w:hAnsi="Times New Roman"/>
          <w:sz w:val="24"/>
          <w:szCs w:val="24"/>
        </w:rPr>
        <w:t xml:space="preserve"> </w:t>
      </w:r>
      <w:r w:rsidR="002165F3" w:rsidRPr="005D2A50">
        <w:rPr>
          <w:rFonts w:ascii="Times New Roman" w:hAnsi="Times New Roman"/>
          <w:sz w:val="24"/>
          <w:szCs w:val="24"/>
        </w:rPr>
        <w:t>% del mercado objetivo, a un prec</w:t>
      </w:r>
      <w:r w:rsidR="00D253C7" w:rsidRPr="005D2A50">
        <w:rPr>
          <w:rFonts w:ascii="Times New Roman" w:hAnsi="Times New Roman"/>
          <w:sz w:val="24"/>
          <w:szCs w:val="24"/>
        </w:rPr>
        <w:t>io comprendido entre $2.00 a $3.</w:t>
      </w:r>
      <w:r w:rsidR="002165F3" w:rsidRPr="005D2A50">
        <w:rPr>
          <w:rFonts w:ascii="Times New Roman" w:hAnsi="Times New Roman"/>
          <w:sz w:val="24"/>
          <w:szCs w:val="24"/>
        </w:rPr>
        <w:t>00 por c</w:t>
      </w:r>
      <w:r w:rsidR="004174B9" w:rsidRPr="005D2A50">
        <w:rPr>
          <w:rFonts w:ascii="Times New Roman" w:hAnsi="Times New Roman"/>
          <w:sz w:val="24"/>
          <w:szCs w:val="24"/>
        </w:rPr>
        <w:t>ada barra</w:t>
      </w:r>
      <w:r w:rsidR="00532BBF">
        <w:rPr>
          <w:rFonts w:ascii="Times New Roman" w:hAnsi="Times New Roman"/>
          <w:sz w:val="24"/>
          <w:szCs w:val="24"/>
        </w:rPr>
        <w:t>,</w:t>
      </w:r>
      <w:r w:rsidR="004174B9" w:rsidRPr="005D2A50">
        <w:rPr>
          <w:rFonts w:ascii="Times New Roman" w:hAnsi="Times New Roman"/>
          <w:sz w:val="24"/>
          <w:szCs w:val="24"/>
        </w:rPr>
        <w:t xml:space="preserve"> correspondiente al 59.</w:t>
      </w:r>
      <w:r w:rsidR="002165F3" w:rsidRPr="005D2A50">
        <w:rPr>
          <w:rFonts w:ascii="Times New Roman" w:hAnsi="Times New Roman"/>
          <w:sz w:val="24"/>
          <w:szCs w:val="24"/>
        </w:rPr>
        <w:t>89</w:t>
      </w:r>
      <w:r w:rsidR="005B09C1">
        <w:rPr>
          <w:rFonts w:ascii="Times New Roman" w:hAnsi="Times New Roman"/>
          <w:sz w:val="24"/>
          <w:szCs w:val="24"/>
        </w:rPr>
        <w:t xml:space="preserve"> </w:t>
      </w:r>
      <w:r w:rsidR="002165F3" w:rsidRPr="005D2A50">
        <w:rPr>
          <w:rFonts w:ascii="Times New Roman" w:hAnsi="Times New Roman"/>
          <w:sz w:val="24"/>
          <w:szCs w:val="24"/>
        </w:rPr>
        <w:t>% del merca</w:t>
      </w:r>
      <w:r w:rsidR="001D0E8B" w:rsidRPr="005D2A50">
        <w:rPr>
          <w:rFonts w:ascii="Times New Roman" w:hAnsi="Times New Roman"/>
          <w:sz w:val="24"/>
          <w:szCs w:val="24"/>
        </w:rPr>
        <w:t>d</w:t>
      </w:r>
      <w:r w:rsidR="004174B9" w:rsidRPr="005D2A50">
        <w:rPr>
          <w:rFonts w:ascii="Times New Roman" w:hAnsi="Times New Roman"/>
          <w:sz w:val="24"/>
          <w:szCs w:val="24"/>
        </w:rPr>
        <w:t xml:space="preserve">o objetivo; de </w:t>
      </w:r>
      <w:r w:rsidR="00532BBF">
        <w:rPr>
          <w:rFonts w:ascii="Times New Roman" w:hAnsi="Times New Roman"/>
          <w:sz w:val="24"/>
          <w:szCs w:val="24"/>
        </w:rPr>
        <w:t>estas,</w:t>
      </w:r>
      <w:r w:rsidR="004174B9" w:rsidRPr="005D2A50">
        <w:rPr>
          <w:rFonts w:ascii="Times New Roman" w:hAnsi="Times New Roman"/>
          <w:sz w:val="24"/>
          <w:szCs w:val="24"/>
        </w:rPr>
        <w:t xml:space="preserve"> 59.</w:t>
      </w:r>
      <w:r w:rsidR="001D0E8B" w:rsidRPr="005D2A50">
        <w:rPr>
          <w:rFonts w:ascii="Times New Roman" w:hAnsi="Times New Roman"/>
          <w:sz w:val="24"/>
          <w:szCs w:val="24"/>
        </w:rPr>
        <w:t>89</w:t>
      </w:r>
      <w:r w:rsidR="005B09C1">
        <w:rPr>
          <w:rFonts w:ascii="Times New Roman" w:hAnsi="Times New Roman"/>
          <w:sz w:val="24"/>
          <w:szCs w:val="24"/>
        </w:rPr>
        <w:t xml:space="preserve"> </w:t>
      </w:r>
      <w:r w:rsidR="001D0E8B" w:rsidRPr="005D2A50">
        <w:rPr>
          <w:rFonts w:ascii="Times New Roman" w:hAnsi="Times New Roman"/>
          <w:sz w:val="24"/>
          <w:szCs w:val="24"/>
        </w:rPr>
        <w:t>% prefiere que tenga</w:t>
      </w:r>
      <w:r w:rsidR="00532BBF">
        <w:rPr>
          <w:rFonts w:ascii="Times New Roman" w:hAnsi="Times New Roman"/>
          <w:sz w:val="24"/>
          <w:szCs w:val="24"/>
        </w:rPr>
        <w:t>n</w:t>
      </w:r>
      <w:r w:rsidR="001D0E8B" w:rsidRPr="005D2A50">
        <w:rPr>
          <w:rFonts w:ascii="Times New Roman" w:hAnsi="Times New Roman"/>
          <w:sz w:val="24"/>
          <w:szCs w:val="24"/>
        </w:rPr>
        <w:t xml:space="preserve"> proteínas, calorías y vitaminas.</w:t>
      </w:r>
    </w:p>
    <w:p w14:paraId="22158868" w14:textId="3803E863" w:rsidR="002165F3" w:rsidRPr="005D2A50" w:rsidRDefault="002165F3" w:rsidP="005D2A50">
      <w:pPr>
        <w:spacing w:after="0" w:line="360" w:lineRule="auto"/>
        <w:rPr>
          <w:rFonts w:ascii="Times New Roman" w:hAnsi="Times New Roman"/>
          <w:sz w:val="24"/>
          <w:szCs w:val="24"/>
        </w:rPr>
      </w:pPr>
      <w:r w:rsidRPr="005D2A50">
        <w:rPr>
          <w:rFonts w:ascii="Times New Roman" w:hAnsi="Times New Roman"/>
          <w:sz w:val="24"/>
          <w:szCs w:val="24"/>
        </w:rPr>
        <w:t xml:space="preserve">Un </w:t>
      </w:r>
      <w:r w:rsidR="001D0E8B" w:rsidRPr="005D2A50">
        <w:rPr>
          <w:rFonts w:ascii="Times New Roman" w:hAnsi="Times New Roman"/>
          <w:sz w:val="24"/>
          <w:szCs w:val="24"/>
        </w:rPr>
        <w:t>aspecto importante a considerar</w:t>
      </w:r>
      <w:r w:rsidRPr="005D2A50">
        <w:rPr>
          <w:rFonts w:ascii="Times New Roman" w:hAnsi="Times New Roman"/>
          <w:sz w:val="24"/>
          <w:szCs w:val="24"/>
        </w:rPr>
        <w:t xml:space="preserve"> son los valores </w:t>
      </w:r>
      <w:r w:rsidR="004174B9" w:rsidRPr="005D2A50">
        <w:rPr>
          <w:rFonts w:ascii="Times New Roman" w:hAnsi="Times New Roman"/>
          <w:sz w:val="24"/>
          <w:szCs w:val="24"/>
        </w:rPr>
        <w:t>nutricionales, puesto que 33.</w:t>
      </w:r>
      <w:r w:rsidRPr="005D2A50">
        <w:rPr>
          <w:rFonts w:ascii="Times New Roman" w:hAnsi="Times New Roman"/>
          <w:sz w:val="24"/>
          <w:szCs w:val="24"/>
        </w:rPr>
        <w:t>07</w:t>
      </w:r>
      <w:r w:rsidR="005B09C1">
        <w:rPr>
          <w:rFonts w:ascii="Times New Roman" w:hAnsi="Times New Roman"/>
          <w:sz w:val="24"/>
          <w:szCs w:val="24"/>
        </w:rPr>
        <w:t xml:space="preserve"> </w:t>
      </w:r>
      <w:r w:rsidRPr="005D2A50">
        <w:rPr>
          <w:rFonts w:ascii="Times New Roman" w:hAnsi="Times New Roman"/>
          <w:sz w:val="24"/>
          <w:szCs w:val="24"/>
        </w:rPr>
        <w:t>% de los encuestados lo nota primero</w:t>
      </w:r>
      <w:r w:rsidR="001D0E8B" w:rsidRPr="005D2A50">
        <w:rPr>
          <w:rFonts w:ascii="Times New Roman" w:hAnsi="Times New Roman"/>
          <w:sz w:val="24"/>
          <w:szCs w:val="24"/>
        </w:rPr>
        <w:t>, seguido</w:t>
      </w:r>
      <w:r w:rsidRPr="005D2A50">
        <w:rPr>
          <w:rFonts w:ascii="Times New Roman" w:hAnsi="Times New Roman"/>
          <w:sz w:val="24"/>
          <w:szCs w:val="24"/>
        </w:rPr>
        <w:t xml:space="preserve"> de la com</w:t>
      </w:r>
      <w:r w:rsidR="004174B9" w:rsidRPr="005D2A50">
        <w:rPr>
          <w:rFonts w:ascii="Times New Roman" w:hAnsi="Times New Roman"/>
          <w:sz w:val="24"/>
          <w:szCs w:val="24"/>
        </w:rPr>
        <w:t>posición del producto con 26.</w:t>
      </w:r>
      <w:r w:rsidRPr="005D2A50">
        <w:rPr>
          <w:rFonts w:ascii="Times New Roman" w:hAnsi="Times New Roman"/>
          <w:sz w:val="24"/>
          <w:szCs w:val="24"/>
        </w:rPr>
        <w:t>98</w:t>
      </w:r>
      <w:r w:rsidR="005B09C1">
        <w:rPr>
          <w:rFonts w:ascii="Times New Roman" w:hAnsi="Times New Roman"/>
          <w:sz w:val="24"/>
          <w:szCs w:val="24"/>
        </w:rPr>
        <w:t xml:space="preserve"> </w:t>
      </w:r>
      <w:r w:rsidRPr="005D2A50">
        <w:rPr>
          <w:rFonts w:ascii="Times New Roman" w:hAnsi="Times New Roman"/>
          <w:sz w:val="24"/>
          <w:szCs w:val="24"/>
        </w:rPr>
        <w:t>%</w:t>
      </w:r>
      <w:r w:rsidR="001D0E8B" w:rsidRPr="005D2A50">
        <w:rPr>
          <w:rFonts w:ascii="Times New Roman" w:hAnsi="Times New Roman"/>
          <w:sz w:val="24"/>
          <w:szCs w:val="24"/>
        </w:rPr>
        <w:t xml:space="preserve"> de personas</w:t>
      </w:r>
      <w:r w:rsidRPr="005D2A50">
        <w:rPr>
          <w:rFonts w:ascii="Times New Roman" w:hAnsi="Times New Roman"/>
          <w:sz w:val="24"/>
          <w:szCs w:val="24"/>
        </w:rPr>
        <w:t>. As</w:t>
      </w:r>
      <w:r w:rsidR="00532BBF">
        <w:rPr>
          <w:rFonts w:ascii="Times New Roman" w:hAnsi="Times New Roman"/>
          <w:sz w:val="24"/>
          <w:szCs w:val="24"/>
        </w:rPr>
        <w:t>i</w:t>
      </w:r>
      <w:r w:rsidRPr="005D2A50">
        <w:rPr>
          <w:rFonts w:ascii="Times New Roman" w:hAnsi="Times New Roman"/>
          <w:sz w:val="24"/>
          <w:szCs w:val="24"/>
        </w:rPr>
        <w:t>mismo, cuando consume</w:t>
      </w:r>
      <w:r w:rsidR="00532BBF">
        <w:rPr>
          <w:rFonts w:ascii="Times New Roman" w:hAnsi="Times New Roman"/>
          <w:sz w:val="24"/>
          <w:szCs w:val="24"/>
        </w:rPr>
        <w:t>n</w:t>
      </w:r>
      <w:r w:rsidRPr="005D2A50">
        <w:rPr>
          <w:rFonts w:ascii="Times New Roman" w:hAnsi="Times New Roman"/>
          <w:sz w:val="24"/>
          <w:szCs w:val="24"/>
        </w:rPr>
        <w:t xml:space="preserve"> c</w:t>
      </w:r>
      <w:r w:rsidR="004174B9" w:rsidRPr="005D2A50">
        <w:rPr>
          <w:rFonts w:ascii="Times New Roman" w:hAnsi="Times New Roman"/>
          <w:sz w:val="24"/>
          <w:szCs w:val="24"/>
        </w:rPr>
        <w:t>ualquier tipo de alimento</w:t>
      </w:r>
      <w:r w:rsidR="00532BBF">
        <w:rPr>
          <w:rFonts w:ascii="Times New Roman" w:hAnsi="Times New Roman"/>
          <w:sz w:val="24"/>
          <w:szCs w:val="24"/>
        </w:rPr>
        <w:t>,</w:t>
      </w:r>
      <w:r w:rsidR="004174B9" w:rsidRPr="005D2A50">
        <w:rPr>
          <w:rFonts w:ascii="Times New Roman" w:hAnsi="Times New Roman"/>
          <w:sz w:val="24"/>
          <w:szCs w:val="24"/>
        </w:rPr>
        <w:t xml:space="preserve"> 91.</w:t>
      </w:r>
      <w:r w:rsidRPr="005D2A50">
        <w:rPr>
          <w:rFonts w:ascii="Times New Roman" w:hAnsi="Times New Roman"/>
          <w:sz w:val="24"/>
          <w:szCs w:val="24"/>
        </w:rPr>
        <w:t>27</w:t>
      </w:r>
      <w:r w:rsidR="005B09C1">
        <w:rPr>
          <w:rFonts w:ascii="Times New Roman" w:hAnsi="Times New Roman"/>
          <w:sz w:val="24"/>
          <w:szCs w:val="24"/>
        </w:rPr>
        <w:t xml:space="preserve"> </w:t>
      </w:r>
      <w:r w:rsidRPr="005D2A50">
        <w:rPr>
          <w:rFonts w:ascii="Times New Roman" w:hAnsi="Times New Roman"/>
          <w:sz w:val="24"/>
          <w:szCs w:val="24"/>
        </w:rPr>
        <w:t xml:space="preserve">% </w:t>
      </w:r>
      <w:r w:rsidR="00532BBF">
        <w:rPr>
          <w:rFonts w:ascii="Times New Roman" w:hAnsi="Times New Roman"/>
          <w:sz w:val="24"/>
          <w:szCs w:val="24"/>
        </w:rPr>
        <w:t>está</w:t>
      </w:r>
      <w:r w:rsidRPr="005D2A50">
        <w:rPr>
          <w:rFonts w:ascii="Times New Roman" w:hAnsi="Times New Roman"/>
          <w:sz w:val="24"/>
          <w:szCs w:val="24"/>
        </w:rPr>
        <w:t xml:space="preserve"> pensa</w:t>
      </w:r>
      <w:r w:rsidR="00532BBF">
        <w:rPr>
          <w:rFonts w:ascii="Times New Roman" w:hAnsi="Times New Roman"/>
          <w:sz w:val="24"/>
          <w:szCs w:val="24"/>
        </w:rPr>
        <w:t>n</w:t>
      </w:r>
      <w:r w:rsidRPr="005D2A50">
        <w:rPr>
          <w:rFonts w:ascii="Times New Roman" w:hAnsi="Times New Roman"/>
          <w:sz w:val="24"/>
          <w:szCs w:val="24"/>
        </w:rPr>
        <w:t>do</w:t>
      </w:r>
      <w:r w:rsidR="001D0E8B" w:rsidRPr="005D2A50">
        <w:rPr>
          <w:rFonts w:ascii="Times New Roman" w:hAnsi="Times New Roman"/>
          <w:sz w:val="24"/>
          <w:szCs w:val="24"/>
        </w:rPr>
        <w:t xml:space="preserve"> en la salud</w:t>
      </w:r>
      <w:r w:rsidR="001D392B" w:rsidRPr="005D2A50">
        <w:rPr>
          <w:rFonts w:ascii="Times New Roman" w:hAnsi="Times New Roman"/>
          <w:sz w:val="24"/>
          <w:szCs w:val="24"/>
        </w:rPr>
        <w:t>.</w:t>
      </w:r>
    </w:p>
    <w:p w14:paraId="2F1ED320" w14:textId="5FD1E47F" w:rsidR="00721C2E" w:rsidRPr="005D2A50" w:rsidRDefault="00532BBF" w:rsidP="005D2A50">
      <w:pPr>
        <w:spacing w:after="0" w:line="360" w:lineRule="auto"/>
        <w:rPr>
          <w:rFonts w:ascii="Times New Roman" w:hAnsi="Times New Roman"/>
          <w:sz w:val="24"/>
          <w:szCs w:val="24"/>
        </w:rPr>
      </w:pPr>
      <w:r>
        <w:rPr>
          <w:rFonts w:ascii="Times New Roman" w:hAnsi="Times New Roman"/>
          <w:sz w:val="24"/>
          <w:szCs w:val="24"/>
        </w:rPr>
        <w:t>Por otro lado,</w:t>
      </w:r>
      <w:r w:rsidR="00D253C7" w:rsidRPr="005D2A50">
        <w:rPr>
          <w:rFonts w:ascii="Times New Roman" w:hAnsi="Times New Roman"/>
          <w:sz w:val="24"/>
          <w:szCs w:val="24"/>
        </w:rPr>
        <w:t xml:space="preserve"> 75.20</w:t>
      </w:r>
      <w:r w:rsidR="005B09C1">
        <w:rPr>
          <w:rFonts w:ascii="Times New Roman" w:hAnsi="Times New Roman"/>
          <w:sz w:val="24"/>
          <w:szCs w:val="24"/>
        </w:rPr>
        <w:t xml:space="preserve"> </w:t>
      </w:r>
      <w:r w:rsidR="00D253C7" w:rsidRPr="005D2A50">
        <w:rPr>
          <w:rFonts w:ascii="Times New Roman" w:hAnsi="Times New Roman"/>
          <w:sz w:val="24"/>
          <w:szCs w:val="24"/>
        </w:rPr>
        <w:t xml:space="preserve">% </w:t>
      </w:r>
      <w:r>
        <w:rPr>
          <w:rFonts w:ascii="Times New Roman" w:hAnsi="Times New Roman"/>
          <w:sz w:val="24"/>
          <w:szCs w:val="24"/>
        </w:rPr>
        <w:t>(</w:t>
      </w:r>
      <w:r w:rsidR="00D253C7" w:rsidRPr="005D2A50">
        <w:rPr>
          <w:rFonts w:ascii="Times New Roman" w:hAnsi="Times New Roman"/>
          <w:sz w:val="24"/>
          <w:szCs w:val="24"/>
        </w:rPr>
        <w:t>24</w:t>
      </w:r>
      <w:r w:rsidR="005B09C1">
        <w:rPr>
          <w:rFonts w:ascii="Times New Roman" w:hAnsi="Times New Roman"/>
          <w:sz w:val="24"/>
          <w:szCs w:val="24"/>
        </w:rPr>
        <w:t xml:space="preserve"> </w:t>
      </w:r>
      <w:r w:rsidR="002165F3" w:rsidRPr="005D2A50">
        <w:rPr>
          <w:rFonts w:ascii="Times New Roman" w:hAnsi="Times New Roman"/>
          <w:sz w:val="24"/>
          <w:szCs w:val="24"/>
        </w:rPr>
        <w:t>016 personas</w:t>
      </w:r>
      <w:r>
        <w:rPr>
          <w:rFonts w:ascii="Times New Roman" w:hAnsi="Times New Roman"/>
          <w:sz w:val="24"/>
          <w:szCs w:val="24"/>
        </w:rPr>
        <w:t>)</w:t>
      </w:r>
      <w:r w:rsidR="002165F3" w:rsidRPr="005D2A50">
        <w:rPr>
          <w:rFonts w:ascii="Times New Roman" w:hAnsi="Times New Roman"/>
          <w:sz w:val="24"/>
          <w:szCs w:val="24"/>
        </w:rPr>
        <w:t xml:space="preserve"> dij</w:t>
      </w:r>
      <w:r w:rsidR="0002319A">
        <w:rPr>
          <w:rFonts w:ascii="Times New Roman" w:hAnsi="Times New Roman"/>
          <w:sz w:val="24"/>
          <w:szCs w:val="24"/>
        </w:rPr>
        <w:t>o</w:t>
      </w:r>
      <w:r w:rsidR="002165F3" w:rsidRPr="005D2A50">
        <w:rPr>
          <w:rFonts w:ascii="Times New Roman" w:hAnsi="Times New Roman"/>
          <w:sz w:val="24"/>
          <w:szCs w:val="24"/>
        </w:rPr>
        <w:t xml:space="preserve"> que sí conoce alguna marca que produce barras energéticas, por lo que es fundamental </w:t>
      </w:r>
      <w:r w:rsidR="001D0E8B" w:rsidRPr="005D2A50">
        <w:rPr>
          <w:rFonts w:ascii="Times New Roman" w:hAnsi="Times New Roman"/>
          <w:sz w:val="24"/>
          <w:szCs w:val="24"/>
        </w:rPr>
        <w:t xml:space="preserve">la formulación de </w:t>
      </w:r>
      <w:r w:rsidR="002165F3" w:rsidRPr="005D2A50">
        <w:rPr>
          <w:rFonts w:ascii="Times New Roman" w:hAnsi="Times New Roman"/>
          <w:sz w:val="24"/>
          <w:szCs w:val="24"/>
        </w:rPr>
        <w:t>estrategias de marketing para promocionar la nueva marca</w:t>
      </w:r>
      <w:r w:rsidR="001D0E8B" w:rsidRPr="005D2A50">
        <w:rPr>
          <w:rFonts w:ascii="Times New Roman" w:hAnsi="Times New Roman"/>
          <w:sz w:val="24"/>
          <w:szCs w:val="24"/>
        </w:rPr>
        <w:t xml:space="preserve">. Cabe destacar que </w:t>
      </w:r>
      <w:r w:rsidR="00856983">
        <w:rPr>
          <w:rFonts w:ascii="Times New Roman" w:hAnsi="Times New Roman"/>
          <w:sz w:val="24"/>
          <w:szCs w:val="24"/>
        </w:rPr>
        <w:t xml:space="preserve">a 39.84 % </w:t>
      </w:r>
      <w:r w:rsidR="001D0E8B" w:rsidRPr="005D2A50">
        <w:rPr>
          <w:rFonts w:ascii="Times New Roman" w:hAnsi="Times New Roman"/>
          <w:sz w:val="24"/>
          <w:szCs w:val="24"/>
        </w:rPr>
        <w:t>l</w:t>
      </w:r>
      <w:r w:rsidR="000B6DBE" w:rsidRPr="005D2A50">
        <w:rPr>
          <w:rFonts w:ascii="Times New Roman" w:hAnsi="Times New Roman"/>
          <w:sz w:val="24"/>
          <w:szCs w:val="24"/>
        </w:rPr>
        <w:t>e gustaría encontrar este producto en lugares d</w:t>
      </w:r>
      <w:r w:rsidR="004174B9" w:rsidRPr="005D2A50">
        <w:rPr>
          <w:rFonts w:ascii="Times New Roman" w:hAnsi="Times New Roman"/>
          <w:sz w:val="24"/>
          <w:szCs w:val="24"/>
        </w:rPr>
        <w:t>onde se hace deporte</w:t>
      </w:r>
      <w:r w:rsidR="00856983">
        <w:rPr>
          <w:rFonts w:ascii="Times New Roman" w:hAnsi="Times New Roman"/>
          <w:sz w:val="24"/>
          <w:szCs w:val="24"/>
        </w:rPr>
        <w:t xml:space="preserve"> </w:t>
      </w:r>
      <w:r w:rsidR="000B6DBE" w:rsidRPr="005D2A50">
        <w:rPr>
          <w:rFonts w:ascii="Times New Roman" w:hAnsi="Times New Roman"/>
          <w:sz w:val="24"/>
          <w:szCs w:val="24"/>
        </w:rPr>
        <w:t xml:space="preserve">y </w:t>
      </w:r>
      <w:r w:rsidR="00856983">
        <w:rPr>
          <w:rFonts w:ascii="Times New Roman" w:hAnsi="Times New Roman"/>
          <w:sz w:val="24"/>
          <w:szCs w:val="24"/>
        </w:rPr>
        <w:t xml:space="preserve">a 20.05 % </w:t>
      </w:r>
      <w:r w:rsidR="00721C2E" w:rsidRPr="005D2A50">
        <w:rPr>
          <w:rFonts w:ascii="Times New Roman" w:hAnsi="Times New Roman"/>
          <w:sz w:val="24"/>
          <w:szCs w:val="24"/>
        </w:rPr>
        <w:t>en tiendas de abarrotes</w:t>
      </w:r>
      <w:r w:rsidR="001D0E8B" w:rsidRPr="005D2A50">
        <w:rPr>
          <w:rFonts w:ascii="Times New Roman" w:hAnsi="Times New Roman"/>
          <w:sz w:val="24"/>
          <w:szCs w:val="24"/>
        </w:rPr>
        <w:t xml:space="preserve">. </w:t>
      </w:r>
      <w:r w:rsidR="00856983">
        <w:rPr>
          <w:rFonts w:ascii="Times New Roman" w:hAnsi="Times New Roman"/>
          <w:sz w:val="24"/>
          <w:szCs w:val="24"/>
        </w:rPr>
        <w:t>De igual manera,</w:t>
      </w:r>
      <w:r w:rsidR="001C7236" w:rsidRPr="005D2A50">
        <w:rPr>
          <w:rFonts w:ascii="Times New Roman" w:hAnsi="Times New Roman"/>
          <w:sz w:val="24"/>
          <w:szCs w:val="24"/>
        </w:rPr>
        <w:t xml:space="preserve"> </w:t>
      </w:r>
      <w:r w:rsidR="00856983">
        <w:rPr>
          <w:rFonts w:ascii="Times New Roman" w:hAnsi="Times New Roman"/>
          <w:sz w:val="24"/>
          <w:szCs w:val="24"/>
        </w:rPr>
        <w:t xml:space="preserve">62.43 % </w:t>
      </w:r>
      <w:r w:rsidR="001C7236" w:rsidRPr="005D2A50">
        <w:rPr>
          <w:rFonts w:ascii="Times New Roman" w:hAnsi="Times New Roman"/>
          <w:sz w:val="24"/>
          <w:szCs w:val="24"/>
        </w:rPr>
        <w:t xml:space="preserve">preferiría </w:t>
      </w:r>
      <w:r w:rsidR="00856983">
        <w:rPr>
          <w:rFonts w:ascii="Times New Roman" w:hAnsi="Times New Roman"/>
          <w:sz w:val="24"/>
          <w:szCs w:val="24"/>
        </w:rPr>
        <w:t>ob</w:t>
      </w:r>
      <w:r w:rsidR="001C7236" w:rsidRPr="005D2A50">
        <w:rPr>
          <w:rFonts w:ascii="Times New Roman" w:hAnsi="Times New Roman"/>
          <w:sz w:val="24"/>
          <w:szCs w:val="24"/>
        </w:rPr>
        <w:t xml:space="preserve">tener información </w:t>
      </w:r>
      <w:r w:rsidR="00856983">
        <w:rPr>
          <w:rFonts w:ascii="Times New Roman" w:hAnsi="Times New Roman"/>
          <w:sz w:val="24"/>
          <w:szCs w:val="24"/>
        </w:rPr>
        <w:t>sobre el</w:t>
      </w:r>
      <w:r w:rsidR="001C7236" w:rsidRPr="005D2A50">
        <w:rPr>
          <w:rFonts w:ascii="Times New Roman" w:hAnsi="Times New Roman"/>
          <w:sz w:val="24"/>
          <w:szCs w:val="24"/>
        </w:rPr>
        <w:t xml:space="preserve"> producto a través de la televisión</w:t>
      </w:r>
      <w:r w:rsidR="00856983">
        <w:rPr>
          <w:rFonts w:ascii="Times New Roman" w:hAnsi="Times New Roman"/>
          <w:sz w:val="24"/>
          <w:szCs w:val="24"/>
        </w:rPr>
        <w:t>,</w:t>
      </w:r>
      <w:r w:rsidR="004174B9" w:rsidRPr="005D2A50">
        <w:rPr>
          <w:rFonts w:ascii="Times New Roman" w:hAnsi="Times New Roman"/>
          <w:sz w:val="24"/>
          <w:szCs w:val="24"/>
        </w:rPr>
        <w:t xml:space="preserve"> </w:t>
      </w:r>
      <w:r w:rsidR="00856983">
        <w:rPr>
          <w:rFonts w:ascii="Times New Roman" w:hAnsi="Times New Roman"/>
          <w:sz w:val="24"/>
          <w:szCs w:val="24"/>
        </w:rPr>
        <w:t>19.31 % por</w:t>
      </w:r>
      <w:r w:rsidR="004174B9" w:rsidRPr="005D2A50">
        <w:rPr>
          <w:rFonts w:ascii="Times New Roman" w:hAnsi="Times New Roman"/>
          <w:sz w:val="24"/>
          <w:szCs w:val="24"/>
        </w:rPr>
        <w:t xml:space="preserve"> radio</w:t>
      </w:r>
      <w:r w:rsidR="00856983">
        <w:rPr>
          <w:rFonts w:ascii="Times New Roman" w:hAnsi="Times New Roman"/>
          <w:sz w:val="24"/>
          <w:szCs w:val="24"/>
        </w:rPr>
        <w:t xml:space="preserve"> y 48.94 % dijo querer recibir</w:t>
      </w:r>
      <w:r w:rsidR="001C7236" w:rsidRPr="005D2A50">
        <w:rPr>
          <w:rFonts w:ascii="Times New Roman" w:hAnsi="Times New Roman"/>
          <w:sz w:val="24"/>
          <w:szCs w:val="24"/>
        </w:rPr>
        <w:t xml:space="preserve"> descuentos en sus compras.</w:t>
      </w:r>
    </w:p>
    <w:p w14:paraId="4C964831" w14:textId="0150EA70" w:rsidR="008F10A7" w:rsidRPr="005D2A50" w:rsidRDefault="008F10A7" w:rsidP="005D2A50">
      <w:pPr>
        <w:spacing w:after="0" w:line="360" w:lineRule="auto"/>
        <w:rPr>
          <w:rFonts w:ascii="Times New Roman" w:hAnsi="Times New Roman"/>
          <w:sz w:val="24"/>
          <w:szCs w:val="24"/>
        </w:rPr>
      </w:pPr>
      <w:r w:rsidRPr="005D2A50">
        <w:rPr>
          <w:rFonts w:ascii="Times New Roman" w:hAnsi="Times New Roman"/>
          <w:sz w:val="24"/>
          <w:szCs w:val="24"/>
        </w:rPr>
        <w:t>Se encontró la demanda potencial insatisfecha a partir del cálculo de los datos de la encuesta, mismos que s</w:t>
      </w:r>
      <w:r w:rsidR="0002319A">
        <w:rPr>
          <w:rFonts w:ascii="Times New Roman" w:hAnsi="Times New Roman"/>
          <w:sz w:val="24"/>
          <w:szCs w:val="24"/>
        </w:rPr>
        <w:t>e restan</w:t>
      </w:r>
      <w:r w:rsidRPr="005D2A50">
        <w:rPr>
          <w:rFonts w:ascii="Times New Roman" w:hAnsi="Times New Roman"/>
          <w:sz w:val="24"/>
          <w:szCs w:val="24"/>
        </w:rPr>
        <w:t xml:space="preserve"> como se observa en la siguiente tabla.</w:t>
      </w:r>
    </w:p>
    <w:p w14:paraId="3C5C6A46" w14:textId="1952D218" w:rsidR="008F10A7" w:rsidRPr="005D2A50" w:rsidRDefault="008F10A7" w:rsidP="005D2A50">
      <w:pPr>
        <w:spacing w:before="0" w:after="0" w:line="240" w:lineRule="auto"/>
        <w:jc w:val="center"/>
        <w:rPr>
          <w:rFonts w:ascii="Times New Roman" w:hAnsi="Times New Roman"/>
          <w:sz w:val="24"/>
          <w:szCs w:val="24"/>
        </w:rPr>
      </w:pPr>
      <w:r w:rsidRPr="005D2A50">
        <w:rPr>
          <w:rFonts w:ascii="Times New Roman" w:hAnsi="Times New Roman"/>
          <w:sz w:val="24"/>
          <w:szCs w:val="24"/>
        </w:rPr>
        <w:t xml:space="preserve">Tabla 1. Demanda </w:t>
      </w:r>
      <w:r w:rsidR="005B09C1">
        <w:rPr>
          <w:rFonts w:ascii="Times New Roman" w:hAnsi="Times New Roman"/>
          <w:sz w:val="24"/>
          <w:szCs w:val="24"/>
        </w:rPr>
        <w:t>p</w:t>
      </w:r>
      <w:r w:rsidRPr="005D2A50">
        <w:rPr>
          <w:rFonts w:ascii="Times New Roman" w:hAnsi="Times New Roman"/>
          <w:sz w:val="24"/>
          <w:szCs w:val="24"/>
        </w:rPr>
        <w:t xml:space="preserve">otencial </w:t>
      </w:r>
      <w:r w:rsidR="005B09C1">
        <w:rPr>
          <w:rFonts w:ascii="Times New Roman" w:hAnsi="Times New Roman"/>
          <w:sz w:val="24"/>
          <w:szCs w:val="24"/>
        </w:rPr>
        <w:t>i</w:t>
      </w:r>
      <w:r w:rsidRPr="005D2A50">
        <w:rPr>
          <w:rFonts w:ascii="Times New Roman" w:hAnsi="Times New Roman"/>
          <w:sz w:val="24"/>
          <w:szCs w:val="24"/>
        </w:rPr>
        <w:t>nsatisfecha</w:t>
      </w:r>
    </w:p>
    <w:tbl>
      <w:tblPr>
        <w:tblStyle w:val="Tabladecuadrcula2-nfasis42"/>
        <w:tblW w:w="6521" w:type="dxa"/>
        <w:jc w:val="center"/>
        <w:tblLayout w:type="fixed"/>
        <w:tblLook w:val="04A0" w:firstRow="1" w:lastRow="0" w:firstColumn="1" w:lastColumn="0" w:noHBand="0" w:noVBand="1"/>
      </w:tblPr>
      <w:tblGrid>
        <w:gridCol w:w="750"/>
        <w:gridCol w:w="2227"/>
        <w:gridCol w:w="2126"/>
        <w:gridCol w:w="1418"/>
      </w:tblGrid>
      <w:tr w:rsidR="001D392B" w:rsidRPr="005D2A50" w14:paraId="6AD5670F" w14:textId="77777777" w:rsidTr="005D2A50">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750" w:type="dxa"/>
            <w:noWrap/>
            <w:hideMark/>
          </w:tcPr>
          <w:p w14:paraId="4065DD8A" w14:textId="77777777" w:rsidR="001D392B" w:rsidRPr="005D2A50" w:rsidRDefault="001D392B" w:rsidP="005D2A50">
            <w:pPr>
              <w:jc w:val="center"/>
              <w:rPr>
                <w:rFonts w:ascii="Times New Roman" w:hAnsi="Times New Roman"/>
                <w:bCs w:val="0"/>
                <w:sz w:val="24"/>
                <w:szCs w:val="24"/>
              </w:rPr>
            </w:pPr>
            <w:r w:rsidRPr="005D2A50">
              <w:rPr>
                <w:rFonts w:ascii="Times New Roman" w:hAnsi="Times New Roman"/>
                <w:bCs w:val="0"/>
                <w:sz w:val="24"/>
                <w:szCs w:val="24"/>
              </w:rPr>
              <w:t>AÑO</w:t>
            </w:r>
          </w:p>
        </w:tc>
        <w:tc>
          <w:tcPr>
            <w:tcW w:w="2227" w:type="dxa"/>
            <w:noWrap/>
            <w:hideMark/>
          </w:tcPr>
          <w:p w14:paraId="1EF0D65E" w14:textId="10ACA405" w:rsidR="001D392B" w:rsidRPr="005D2A50" w:rsidRDefault="005D2A50" w:rsidP="005D2A5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noProof/>
                <w:sz w:val="24"/>
                <w:szCs w:val="24"/>
                <w:lang w:val="es-MX" w:eastAsia="es-MX" w:bidi="ar-SA"/>
              </w:rPr>
              <mc:AlternateContent>
                <mc:Choice Requires="wps">
                  <w:drawing>
                    <wp:anchor distT="0" distB="0" distL="114300" distR="114300" simplePos="0" relativeHeight="251666432" behindDoc="0" locked="0" layoutInCell="1" allowOverlap="1" wp14:anchorId="279B5C85" wp14:editId="7D4640AD">
                      <wp:simplePos x="0" y="0"/>
                      <wp:positionH relativeFrom="column">
                        <wp:posOffset>1210310</wp:posOffset>
                      </wp:positionH>
                      <wp:positionV relativeFrom="paragraph">
                        <wp:posOffset>132715</wp:posOffset>
                      </wp:positionV>
                      <wp:extent cx="276225" cy="276225"/>
                      <wp:effectExtent l="76200" t="57150" r="85725" b="104775"/>
                      <wp:wrapNone/>
                      <wp:docPr id="129" name="Cuadro de texto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6225"/>
                              </a:xfrm>
                              <a:prstGeom prst="rect">
                                <a:avLst/>
                              </a:prstGeom>
                              <a:ln/>
                              <a:extLst/>
                            </wps:spPr>
                            <wps:style>
                              <a:lnRef idx="3">
                                <a:schemeClr val="lt1"/>
                              </a:lnRef>
                              <a:fillRef idx="1">
                                <a:schemeClr val="accent4"/>
                              </a:fillRef>
                              <a:effectRef idx="1">
                                <a:schemeClr val="accent4"/>
                              </a:effectRef>
                              <a:fontRef idx="minor">
                                <a:schemeClr val="lt1"/>
                              </a:fontRef>
                            </wps:style>
                            <wps:txbx>
                              <w:txbxContent>
                                <w:p w14:paraId="7A32ED3F" w14:textId="77777777" w:rsidR="00C5003B" w:rsidRDefault="00C5003B" w:rsidP="001D392B">
                                  <w:pPr>
                                    <w:pStyle w:val="NormalWeb"/>
                                    <w:spacing w:before="0" w:beforeAutospacing="0" w:after="0" w:afterAutospacing="0"/>
                                  </w:pPr>
                                  <w:r>
                                    <w:rPr>
                                      <w:rFonts w:ascii="Calibri" w:hAnsi="Calibri" w:cstheme="minorBidi"/>
                                      <w:b/>
                                      <w:bCs/>
                                      <w:color w:val="000000"/>
                                      <w:sz w:val="28"/>
                                      <w:szCs w:val="28"/>
                                    </w:rPr>
                                    <w:t>-</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9B5C85" id="_x0000_t202" coordsize="21600,21600" o:spt="202" path="m,l,21600r21600,l21600,xe">
                      <v:stroke joinstyle="miter"/>
                      <v:path gradientshapeok="t" o:connecttype="rect"/>
                    </v:shapetype>
                    <v:shape id="Cuadro de texto 129" o:spid="_x0000_s1026" type="#_x0000_t202" style="position:absolute;left:0;text-align:left;margin-left:95.3pt;margin-top:10.45pt;width:21.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" fillcolor="#8064a2 [3207]" strokecolor="white [3201]" strokeweight="3pt">
                      <v:shadow on="t" color="black" opacity="24903f" origin=",.5" offset="0,.55556mm"/>
                      <v:textbox>
                        <w:txbxContent>
                          <w:p w14:paraId="7A32ED3F" w14:textId="77777777" w:rsidR="00C5003B" w:rsidRDefault="00C5003B" w:rsidP="001D392B">
                            <w:pPr>
                              <w:pStyle w:val="NormalWeb"/>
                              <w:spacing w:before="0" w:beforeAutospacing="0" w:after="0" w:afterAutospacing="0"/>
                            </w:pPr>
                            <w:r>
                              <w:rPr>
                                <w:rFonts w:ascii="Calibri" w:hAnsi="Calibri" w:cstheme="minorBidi"/>
                                <w:b/>
                                <w:bCs/>
                                <w:color w:val="000000"/>
                                <w:sz w:val="28"/>
                                <w:szCs w:val="28"/>
                              </w:rPr>
                              <w:t>-</w:t>
                            </w:r>
                          </w:p>
                        </w:txbxContent>
                      </v:textbox>
                    </v:shape>
                  </w:pict>
                </mc:Fallback>
              </mc:AlternateContent>
            </w:r>
            <w:r w:rsidR="007B664E" w:rsidRPr="005D2A50">
              <w:rPr>
                <w:rFonts w:ascii="Times New Roman" w:hAnsi="Times New Roman"/>
                <w:bCs w:val="0"/>
                <w:sz w:val="24"/>
                <w:szCs w:val="24"/>
              </w:rPr>
              <w:t>DEMANDA EN PRODUCTOS</w:t>
            </w:r>
          </w:p>
        </w:tc>
        <w:tc>
          <w:tcPr>
            <w:tcW w:w="2126" w:type="dxa"/>
            <w:hideMark/>
          </w:tcPr>
          <w:p w14:paraId="185CA8D2" w14:textId="31594CD1" w:rsidR="001D392B" w:rsidRPr="005D2A50" w:rsidRDefault="005D2A50" w:rsidP="005D2A5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noProof/>
                <w:sz w:val="24"/>
                <w:szCs w:val="24"/>
                <w:lang w:val="es-MX" w:eastAsia="es-MX" w:bidi="ar-SA"/>
              </w:rPr>
              <mc:AlternateContent>
                <mc:Choice Requires="wps">
                  <w:drawing>
                    <wp:anchor distT="0" distB="0" distL="114300" distR="114300" simplePos="0" relativeHeight="251667456" behindDoc="0" locked="0" layoutInCell="1" allowOverlap="1" wp14:anchorId="410ED12C" wp14:editId="56E75E32">
                      <wp:simplePos x="0" y="0"/>
                      <wp:positionH relativeFrom="column">
                        <wp:posOffset>1186180</wp:posOffset>
                      </wp:positionH>
                      <wp:positionV relativeFrom="paragraph">
                        <wp:posOffset>120650</wp:posOffset>
                      </wp:positionV>
                      <wp:extent cx="266700" cy="295275"/>
                      <wp:effectExtent l="76200" t="57150" r="76200" b="104775"/>
                      <wp:wrapNone/>
                      <wp:docPr id="128" name="Cuadro de texto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95275"/>
                              </a:xfrm>
                              <a:prstGeom prst="rect">
                                <a:avLst/>
                              </a:prstGeom>
                              <a:ln/>
                              <a:extLst/>
                            </wps:spPr>
                            <wps:style>
                              <a:lnRef idx="3">
                                <a:schemeClr val="lt1"/>
                              </a:lnRef>
                              <a:fillRef idx="1">
                                <a:schemeClr val="accent4"/>
                              </a:fillRef>
                              <a:effectRef idx="1">
                                <a:schemeClr val="accent4"/>
                              </a:effectRef>
                              <a:fontRef idx="minor">
                                <a:schemeClr val="lt1"/>
                              </a:fontRef>
                            </wps:style>
                            <wps:txbx>
                              <w:txbxContent>
                                <w:p w14:paraId="235FF836" w14:textId="77777777" w:rsidR="00C5003B" w:rsidRDefault="00C5003B" w:rsidP="001D392B">
                                  <w:pPr>
                                    <w:pStyle w:val="NormalWeb"/>
                                    <w:spacing w:before="0" w:beforeAutospacing="0" w:after="0" w:afterAutospacing="0"/>
                                  </w:pPr>
                                  <w:r>
                                    <w:rPr>
                                      <w:rFonts w:ascii="Calibri" w:hAnsi="Calibri" w:cstheme="minorBidi"/>
                                      <w:b/>
                                      <w:bCs/>
                                      <w:color w:val="000000"/>
                                    </w:rPr>
                                    <w:t>=</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0ED12C" id="Cuadro de texto 128" o:spid="_x0000_s1027" type="#_x0000_t202" style="position:absolute;left:0;text-align:left;margin-left:93.4pt;margin-top:9.5pt;width:21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" fillcolor="#8064a2 [3207]" strokecolor="white [3201]" strokeweight="3pt">
                      <v:shadow on="t" color="black" opacity="24903f" origin=",.5" offset="0,.55556mm"/>
                      <v:textbox>
                        <w:txbxContent>
                          <w:p w14:paraId="235FF836" w14:textId="77777777" w:rsidR="00C5003B" w:rsidRDefault="00C5003B" w:rsidP="001D392B">
                            <w:pPr>
                              <w:pStyle w:val="NormalWeb"/>
                              <w:spacing w:before="0" w:beforeAutospacing="0" w:after="0" w:afterAutospacing="0"/>
                            </w:pPr>
                            <w:r>
                              <w:rPr>
                                <w:rFonts w:ascii="Calibri" w:hAnsi="Calibri" w:cstheme="minorBidi"/>
                                <w:b/>
                                <w:bCs/>
                                <w:color w:val="000000"/>
                              </w:rPr>
                              <w:t>=</w:t>
                            </w:r>
                          </w:p>
                        </w:txbxContent>
                      </v:textbox>
                    </v:shape>
                  </w:pict>
                </mc:Fallback>
              </mc:AlternateContent>
            </w:r>
            <w:r w:rsidR="007B664E" w:rsidRPr="005D2A50">
              <w:rPr>
                <w:rFonts w:ascii="Times New Roman" w:hAnsi="Times New Roman"/>
                <w:bCs w:val="0"/>
                <w:sz w:val="24"/>
                <w:szCs w:val="24"/>
              </w:rPr>
              <w:t>OFERTA EN PRODUCTO</w:t>
            </w:r>
            <w:r w:rsidR="001D392B" w:rsidRPr="005D2A50">
              <w:rPr>
                <w:rFonts w:ascii="Times New Roman" w:hAnsi="Times New Roman"/>
                <w:bCs w:val="0"/>
                <w:sz w:val="24"/>
                <w:szCs w:val="24"/>
              </w:rPr>
              <w:t>S</w:t>
            </w:r>
          </w:p>
        </w:tc>
        <w:tc>
          <w:tcPr>
            <w:tcW w:w="1418" w:type="dxa"/>
            <w:hideMark/>
          </w:tcPr>
          <w:p w14:paraId="35C53D82" w14:textId="19782612" w:rsidR="001D392B" w:rsidRPr="005D2A50" w:rsidRDefault="001D392B" w:rsidP="005D2A5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DPI</w:t>
            </w:r>
          </w:p>
        </w:tc>
      </w:tr>
      <w:tr w:rsidR="001D392B" w:rsidRPr="005D2A50" w14:paraId="3ED3FA7C" w14:textId="77777777" w:rsidTr="005D2A5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750" w:type="dxa"/>
            <w:noWrap/>
            <w:hideMark/>
          </w:tcPr>
          <w:p w14:paraId="17DFAB8E" w14:textId="77777777" w:rsidR="001D392B" w:rsidRPr="005D2A50" w:rsidRDefault="001D392B" w:rsidP="005D2A50">
            <w:pPr>
              <w:pStyle w:val="Default"/>
              <w:jc w:val="center"/>
            </w:pPr>
            <w:r w:rsidRPr="005D2A50">
              <w:rPr>
                <w:bCs w:val="0"/>
              </w:rPr>
              <w:t>2015</w:t>
            </w:r>
          </w:p>
        </w:tc>
        <w:tc>
          <w:tcPr>
            <w:tcW w:w="2227" w:type="dxa"/>
            <w:hideMark/>
          </w:tcPr>
          <w:p w14:paraId="7AC518DC" w14:textId="1CB92AA2" w:rsidR="001D392B" w:rsidRPr="005D2A50" w:rsidRDefault="00D253C7" w:rsidP="00873D9D">
            <w:pPr>
              <w:pStyle w:val="Default"/>
              <w:jc w:val="center"/>
              <w:cnfStyle w:val="000000100000" w:firstRow="0" w:lastRow="0" w:firstColumn="0" w:lastColumn="0" w:oddVBand="0" w:evenVBand="0" w:oddHBand="1" w:evenHBand="0" w:firstRowFirstColumn="0" w:firstRowLastColumn="0" w:lastRowFirstColumn="0" w:lastRowLastColumn="0"/>
            </w:pPr>
            <w:r w:rsidRPr="005D2A50">
              <w:t>5</w:t>
            </w:r>
            <w:r w:rsidR="00873D9D">
              <w:t xml:space="preserve"> </w:t>
            </w:r>
            <w:r w:rsidRPr="005D2A50">
              <w:t>906</w:t>
            </w:r>
            <w:r w:rsidR="00873D9D">
              <w:t xml:space="preserve"> </w:t>
            </w:r>
            <w:r w:rsidR="001D392B" w:rsidRPr="005D2A50">
              <w:t>196</w:t>
            </w:r>
          </w:p>
        </w:tc>
        <w:tc>
          <w:tcPr>
            <w:tcW w:w="2126" w:type="dxa"/>
            <w:hideMark/>
          </w:tcPr>
          <w:p w14:paraId="7657AB8D" w14:textId="62714328" w:rsidR="001D392B" w:rsidRPr="005D2A50" w:rsidRDefault="00D253C7" w:rsidP="00873D9D">
            <w:pPr>
              <w:pStyle w:val="Default"/>
              <w:jc w:val="center"/>
              <w:cnfStyle w:val="000000100000" w:firstRow="0" w:lastRow="0" w:firstColumn="0" w:lastColumn="0" w:oddVBand="0" w:evenVBand="0" w:oddHBand="1" w:evenHBand="0" w:firstRowFirstColumn="0" w:firstRowLastColumn="0" w:lastRowFirstColumn="0" w:lastRowLastColumn="0"/>
            </w:pPr>
            <w:r w:rsidRPr="005D2A50">
              <w:t>2</w:t>
            </w:r>
            <w:r w:rsidR="00873D9D">
              <w:t xml:space="preserve"> </w:t>
            </w:r>
            <w:r w:rsidRPr="005D2A50">
              <w:t>952</w:t>
            </w:r>
            <w:r w:rsidR="00873D9D">
              <w:t xml:space="preserve"> </w:t>
            </w:r>
            <w:r w:rsidR="001D392B" w:rsidRPr="005D2A50">
              <w:t>912</w:t>
            </w:r>
          </w:p>
        </w:tc>
        <w:tc>
          <w:tcPr>
            <w:tcW w:w="1418" w:type="dxa"/>
            <w:hideMark/>
          </w:tcPr>
          <w:p w14:paraId="1C5D3557" w14:textId="524BBF24" w:rsidR="001D392B" w:rsidRPr="005D2A50" w:rsidRDefault="00D253C7" w:rsidP="00873D9D">
            <w:pPr>
              <w:pStyle w:val="Default"/>
              <w:jc w:val="center"/>
              <w:cnfStyle w:val="000000100000" w:firstRow="0" w:lastRow="0" w:firstColumn="0" w:lastColumn="0" w:oddVBand="0" w:evenVBand="0" w:oddHBand="1" w:evenHBand="0" w:firstRowFirstColumn="0" w:firstRowLastColumn="0" w:lastRowFirstColumn="0" w:lastRowLastColumn="0"/>
            </w:pPr>
            <w:r w:rsidRPr="005D2A50">
              <w:t>2</w:t>
            </w:r>
            <w:r w:rsidR="00873D9D">
              <w:t xml:space="preserve"> </w:t>
            </w:r>
            <w:r w:rsidRPr="005D2A50">
              <w:t>953</w:t>
            </w:r>
            <w:r w:rsidR="00873D9D">
              <w:t xml:space="preserve"> </w:t>
            </w:r>
            <w:r w:rsidR="001D392B" w:rsidRPr="005D2A50">
              <w:t>284</w:t>
            </w:r>
          </w:p>
        </w:tc>
      </w:tr>
      <w:tr w:rsidR="001D392B" w:rsidRPr="005D2A50" w14:paraId="2A4F0F03" w14:textId="77777777" w:rsidTr="005D2A50">
        <w:trPr>
          <w:trHeight w:val="330"/>
          <w:jc w:val="center"/>
        </w:trPr>
        <w:tc>
          <w:tcPr>
            <w:cnfStyle w:val="001000000000" w:firstRow="0" w:lastRow="0" w:firstColumn="1" w:lastColumn="0" w:oddVBand="0" w:evenVBand="0" w:oddHBand="0" w:evenHBand="0" w:firstRowFirstColumn="0" w:firstRowLastColumn="0" w:lastRowFirstColumn="0" w:lastRowLastColumn="0"/>
            <w:tcW w:w="750" w:type="dxa"/>
            <w:noWrap/>
            <w:hideMark/>
          </w:tcPr>
          <w:p w14:paraId="653D4382" w14:textId="77777777" w:rsidR="001D392B" w:rsidRPr="005D2A50" w:rsidRDefault="001D392B" w:rsidP="005D2A50">
            <w:pPr>
              <w:pStyle w:val="Default"/>
              <w:jc w:val="center"/>
            </w:pPr>
            <w:r w:rsidRPr="005D2A50">
              <w:rPr>
                <w:bCs w:val="0"/>
              </w:rPr>
              <w:t>2016</w:t>
            </w:r>
          </w:p>
        </w:tc>
        <w:tc>
          <w:tcPr>
            <w:tcW w:w="2227" w:type="dxa"/>
            <w:hideMark/>
          </w:tcPr>
          <w:p w14:paraId="7A53B19B" w14:textId="0BDFF600" w:rsidR="001D392B" w:rsidRPr="005D2A50" w:rsidRDefault="00D253C7" w:rsidP="00873D9D">
            <w:pPr>
              <w:pStyle w:val="Default"/>
              <w:jc w:val="center"/>
              <w:cnfStyle w:val="000000000000" w:firstRow="0" w:lastRow="0" w:firstColumn="0" w:lastColumn="0" w:oddVBand="0" w:evenVBand="0" w:oddHBand="0" w:evenHBand="0" w:firstRowFirstColumn="0" w:firstRowLastColumn="0" w:lastRowFirstColumn="0" w:lastRowLastColumn="0"/>
            </w:pPr>
            <w:r w:rsidRPr="005D2A50">
              <w:t>5</w:t>
            </w:r>
            <w:r w:rsidR="00873D9D">
              <w:t xml:space="preserve"> </w:t>
            </w:r>
            <w:r w:rsidRPr="005D2A50">
              <w:t>997</w:t>
            </w:r>
            <w:r w:rsidR="00873D9D">
              <w:t xml:space="preserve"> </w:t>
            </w:r>
            <w:r w:rsidR="001D392B" w:rsidRPr="005D2A50">
              <w:t>151</w:t>
            </w:r>
          </w:p>
        </w:tc>
        <w:tc>
          <w:tcPr>
            <w:tcW w:w="2126" w:type="dxa"/>
            <w:hideMark/>
          </w:tcPr>
          <w:p w14:paraId="77D19046" w14:textId="269E3C33" w:rsidR="001D392B" w:rsidRPr="005D2A50" w:rsidRDefault="00D253C7" w:rsidP="00873D9D">
            <w:pPr>
              <w:pStyle w:val="Default"/>
              <w:jc w:val="center"/>
              <w:cnfStyle w:val="000000000000" w:firstRow="0" w:lastRow="0" w:firstColumn="0" w:lastColumn="0" w:oddVBand="0" w:evenVBand="0" w:oddHBand="0" w:evenHBand="0" w:firstRowFirstColumn="0" w:firstRowLastColumn="0" w:lastRowFirstColumn="0" w:lastRowLastColumn="0"/>
            </w:pPr>
            <w:r w:rsidRPr="005D2A50">
              <w:t>2</w:t>
            </w:r>
            <w:r w:rsidR="00873D9D">
              <w:t xml:space="preserve"> </w:t>
            </w:r>
            <w:r w:rsidRPr="005D2A50">
              <w:t>998</w:t>
            </w:r>
            <w:r w:rsidR="00873D9D">
              <w:t xml:space="preserve"> </w:t>
            </w:r>
            <w:r w:rsidR="001D392B" w:rsidRPr="005D2A50">
              <w:t>387</w:t>
            </w:r>
          </w:p>
        </w:tc>
        <w:tc>
          <w:tcPr>
            <w:tcW w:w="1418" w:type="dxa"/>
            <w:hideMark/>
          </w:tcPr>
          <w:p w14:paraId="3D98CF22" w14:textId="32C80BCA" w:rsidR="001D392B" w:rsidRPr="005D2A50" w:rsidRDefault="00D253C7" w:rsidP="00873D9D">
            <w:pPr>
              <w:pStyle w:val="Default"/>
              <w:jc w:val="center"/>
              <w:cnfStyle w:val="000000000000" w:firstRow="0" w:lastRow="0" w:firstColumn="0" w:lastColumn="0" w:oddVBand="0" w:evenVBand="0" w:oddHBand="0" w:evenHBand="0" w:firstRowFirstColumn="0" w:firstRowLastColumn="0" w:lastRowFirstColumn="0" w:lastRowLastColumn="0"/>
            </w:pPr>
            <w:r w:rsidRPr="005D2A50">
              <w:t>2</w:t>
            </w:r>
            <w:r w:rsidR="00873D9D">
              <w:t xml:space="preserve"> </w:t>
            </w:r>
            <w:r w:rsidRPr="005D2A50">
              <w:t>998</w:t>
            </w:r>
            <w:r w:rsidR="00873D9D">
              <w:t xml:space="preserve"> </w:t>
            </w:r>
            <w:r w:rsidR="001D392B" w:rsidRPr="005D2A50">
              <w:t>764</w:t>
            </w:r>
          </w:p>
        </w:tc>
      </w:tr>
      <w:tr w:rsidR="001D392B" w:rsidRPr="005D2A50" w14:paraId="2A020310" w14:textId="77777777" w:rsidTr="005D2A5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750" w:type="dxa"/>
            <w:noWrap/>
            <w:hideMark/>
          </w:tcPr>
          <w:p w14:paraId="35FFC0C1" w14:textId="77777777" w:rsidR="001D392B" w:rsidRPr="005D2A50" w:rsidRDefault="001D392B" w:rsidP="005D2A50">
            <w:pPr>
              <w:pStyle w:val="Default"/>
              <w:jc w:val="center"/>
            </w:pPr>
            <w:r w:rsidRPr="005D2A50">
              <w:rPr>
                <w:bCs w:val="0"/>
              </w:rPr>
              <w:t>2017</w:t>
            </w:r>
          </w:p>
        </w:tc>
        <w:tc>
          <w:tcPr>
            <w:tcW w:w="2227" w:type="dxa"/>
            <w:hideMark/>
          </w:tcPr>
          <w:p w14:paraId="2F927DB6" w14:textId="0998A668" w:rsidR="001D392B" w:rsidRPr="005D2A50" w:rsidRDefault="00D253C7" w:rsidP="00873D9D">
            <w:pPr>
              <w:pStyle w:val="Default"/>
              <w:jc w:val="center"/>
              <w:cnfStyle w:val="000000100000" w:firstRow="0" w:lastRow="0" w:firstColumn="0" w:lastColumn="0" w:oddVBand="0" w:evenVBand="0" w:oddHBand="1" w:evenHBand="0" w:firstRowFirstColumn="0" w:firstRowLastColumn="0" w:lastRowFirstColumn="0" w:lastRowLastColumn="0"/>
            </w:pPr>
            <w:r w:rsidRPr="005D2A50">
              <w:t>6</w:t>
            </w:r>
            <w:r w:rsidR="00873D9D">
              <w:t xml:space="preserve"> </w:t>
            </w:r>
            <w:r w:rsidRPr="005D2A50">
              <w:t>089</w:t>
            </w:r>
            <w:r w:rsidR="00873D9D">
              <w:t xml:space="preserve"> </w:t>
            </w:r>
            <w:r w:rsidR="001D392B" w:rsidRPr="005D2A50">
              <w:t>507</w:t>
            </w:r>
          </w:p>
        </w:tc>
        <w:tc>
          <w:tcPr>
            <w:tcW w:w="2126" w:type="dxa"/>
            <w:hideMark/>
          </w:tcPr>
          <w:p w14:paraId="21ED818A" w14:textId="6090FA72" w:rsidR="001D392B" w:rsidRPr="005D2A50" w:rsidRDefault="00D253C7" w:rsidP="00873D9D">
            <w:pPr>
              <w:pStyle w:val="Default"/>
              <w:jc w:val="center"/>
              <w:cnfStyle w:val="000000100000" w:firstRow="0" w:lastRow="0" w:firstColumn="0" w:lastColumn="0" w:oddVBand="0" w:evenVBand="0" w:oddHBand="1" w:evenHBand="0" w:firstRowFirstColumn="0" w:firstRowLastColumn="0" w:lastRowFirstColumn="0" w:lastRowLastColumn="0"/>
            </w:pPr>
            <w:r w:rsidRPr="005D2A50">
              <w:t>3</w:t>
            </w:r>
            <w:r w:rsidR="00873D9D">
              <w:t xml:space="preserve"> </w:t>
            </w:r>
            <w:r w:rsidR="001D392B" w:rsidRPr="005D2A50">
              <w:t>044</w:t>
            </w:r>
            <w:r w:rsidR="00873D9D">
              <w:t xml:space="preserve"> </w:t>
            </w:r>
            <w:r w:rsidR="001D392B" w:rsidRPr="005D2A50">
              <w:t>562</w:t>
            </w:r>
          </w:p>
        </w:tc>
        <w:tc>
          <w:tcPr>
            <w:tcW w:w="1418" w:type="dxa"/>
            <w:hideMark/>
          </w:tcPr>
          <w:p w14:paraId="2F8F5D7B" w14:textId="2594965A" w:rsidR="001D392B" w:rsidRPr="005D2A50" w:rsidRDefault="001D392B" w:rsidP="00873D9D">
            <w:pPr>
              <w:pStyle w:val="Default"/>
              <w:jc w:val="center"/>
              <w:cnfStyle w:val="000000100000" w:firstRow="0" w:lastRow="0" w:firstColumn="0" w:lastColumn="0" w:oddVBand="0" w:evenVBand="0" w:oddHBand="1" w:evenHBand="0" w:firstRowFirstColumn="0" w:firstRowLastColumn="0" w:lastRowFirstColumn="0" w:lastRowLastColumn="0"/>
            </w:pPr>
            <w:r w:rsidRPr="005D2A50">
              <w:t>3</w:t>
            </w:r>
            <w:r w:rsidR="00873D9D">
              <w:t xml:space="preserve"> </w:t>
            </w:r>
            <w:r w:rsidR="00D253C7" w:rsidRPr="005D2A50">
              <w:t>044</w:t>
            </w:r>
            <w:r w:rsidR="00873D9D">
              <w:t xml:space="preserve"> </w:t>
            </w:r>
            <w:r w:rsidRPr="005D2A50">
              <w:t>945</w:t>
            </w:r>
          </w:p>
        </w:tc>
      </w:tr>
      <w:tr w:rsidR="001D392B" w:rsidRPr="005D2A50" w14:paraId="2020251F" w14:textId="77777777" w:rsidTr="005D2A50">
        <w:trPr>
          <w:trHeight w:val="330"/>
          <w:jc w:val="center"/>
        </w:trPr>
        <w:tc>
          <w:tcPr>
            <w:cnfStyle w:val="001000000000" w:firstRow="0" w:lastRow="0" w:firstColumn="1" w:lastColumn="0" w:oddVBand="0" w:evenVBand="0" w:oddHBand="0" w:evenHBand="0" w:firstRowFirstColumn="0" w:firstRowLastColumn="0" w:lastRowFirstColumn="0" w:lastRowLastColumn="0"/>
            <w:tcW w:w="750" w:type="dxa"/>
            <w:noWrap/>
            <w:hideMark/>
          </w:tcPr>
          <w:p w14:paraId="2A3C4C50" w14:textId="77777777" w:rsidR="001D392B" w:rsidRPr="005D2A50" w:rsidRDefault="001D392B" w:rsidP="005D2A50">
            <w:pPr>
              <w:pStyle w:val="Default"/>
              <w:jc w:val="center"/>
            </w:pPr>
            <w:r w:rsidRPr="005D2A50">
              <w:rPr>
                <w:bCs w:val="0"/>
              </w:rPr>
              <w:t>2018</w:t>
            </w:r>
          </w:p>
        </w:tc>
        <w:tc>
          <w:tcPr>
            <w:tcW w:w="2227" w:type="dxa"/>
            <w:hideMark/>
          </w:tcPr>
          <w:p w14:paraId="6648682F" w14:textId="3C22D615" w:rsidR="001D392B" w:rsidRPr="005D2A50" w:rsidRDefault="00093DB5" w:rsidP="00873D9D">
            <w:pPr>
              <w:pStyle w:val="Default"/>
              <w:jc w:val="center"/>
              <w:cnfStyle w:val="000000000000" w:firstRow="0" w:lastRow="0" w:firstColumn="0" w:lastColumn="0" w:oddVBand="0" w:evenVBand="0" w:oddHBand="0" w:evenHBand="0" w:firstRowFirstColumn="0" w:firstRowLastColumn="0" w:lastRowFirstColumn="0" w:lastRowLastColumn="0"/>
            </w:pPr>
            <w:r w:rsidRPr="005D2A50">
              <w:t>6</w:t>
            </w:r>
            <w:r w:rsidR="00873D9D">
              <w:t xml:space="preserve"> </w:t>
            </w:r>
            <w:r w:rsidR="00D253C7" w:rsidRPr="005D2A50">
              <w:t>183</w:t>
            </w:r>
            <w:r w:rsidR="00873D9D">
              <w:t xml:space="preserve"> </w:t>
            </w:r>
            <w:r w:rsidR="001D392B" w:rsidRPr="005D2A50">
              <w:t>285</w:t>
            </w:r>
          </w:p>
        </w:tc>
        <w:tc>
          <w:tcPr>
            <w:tcW w:w="2126" w:type="dxa"/>
            <w:hideMark/>
          </w:tcPr>
          <w:p w14:paraId="02D1CC16" w14:textId="49045332" w:rsidR="001D392B" w:rsidRPr="005D2A50" w:rsidRDefault="00093DB5" w:rsidP="00873D9D">
            <w:pPr>
              <w:pStyle w:val="Default"/>
              <w:jc w:val="center"/>
              <w:cnfStyle w:val="000000000000" w:firstRow="0" w:lastRow="0" w:firstColumn="0" w:lastColumn="0" w:oddVBand="0" w:evenVBand="0" w:oddHBand="0" w:evenHBand="0" w:firstRowFirstColumn="0" w:firstRowLastColumn="0" w:lastRowFirstColumn="0" w:lastRowLastColumn="0"/>
            </w:pPr>
            <w:r w:rsidRPr="005D2A50">
              <w:t>3</w:t>
            </w:r>
            <w:r w:rsidR="00873D9D">
              <w:t xml:space="preserve"> </w:t>
            </w:r>
            <w:r w:rsidR="00D253C7" w:rsidRPr="005D2A50">
              <w:t>091</w:t>
            </w:r>
            <w:r w:rsidR="00873D9D">
              <w:t xml:space="preserve"> </w:t>
            </w:r>
            <w:r w:rsidR="001D392B" w:rsidRPr="005D2A50">
              <w:t>448</w:t>
            </w:r>
          </w:p>
        </w:tc>
        <w:tc>
          <w:tcPr>
            <w:tcW w:w="1418" w:type="dxa"/>
            <w:hideMark/>
          </w:tcPr>
          <w:p w14:paraId="458F28E1" w14:textId="7ADB7D91" w:rsidR="001D392B" w:rsidRPr="005D2A50" w:rsidRDefault="00D253C7" w:rsidP="00873D9D">
            <w:pPr>
              <w:pStyle w:val="Default"/>
              <w:jc w:val="center"/>
              <w:cnfStyle w:val="000000000000" w:firstRow="0" w:lastRow="0" w:firstColumn="0" w:lastColumn="0" w:oddVBand="0" w:evenVBand="0" w:oddHBand="0" w:evenHBand="0" w:firstRowFirstColumn="0" w:firstRowLastColumn="0" w:lastRowFirstColumn="0" w:lastRowLastColumn="0"/>
            </w:pPr>
            <w:r w:rsidRPr="005D2A50">
              <w:t>3</w:t>
            </w:r>
            <w:r w:rsidR="00873D9D">
              <w:t xml:space="preserve"> </w:t>
            </w:r>
            <w:r w:rsidRPr="005D2A50">
              <w:t>091</w:t>
            </w:r>
            <w:r w:rsidR="00873D9D">
              <w:t xml:space="preserve"> </w:t>
            </w:r>
            <w:r w:rsidR="001D392B" w:rsidRPr="005D2A50">
              <w:t>835</w:t>
            </w:r>
          </w:p>
        </w:tc>
      </w:tr>
      <w:tr w:rsidR="001D392B" w:rsidRPr="005D2A50" w14:paraId="24DAD8E5" w14:textId="77777777" w:rsidTr="005D2A5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750" w:type="dxa"/>
            <w:noWrap/>
            <w:hideMark/>
          </w:tcPr>
          <w:p w14:paraId="0C3CD787" w14:textId="77777777" w:rsidR="001D392B" w:rsidRPr="005D2A50" w:rsidRDefault="001D392B" w:rsidP="005D2A50">
            <w:pPr>
              <w:pStyle w:val="Default"/>
              <w:jc w:val="center"/>
            </w:pPr>
            <w:r w:rsidRPr="005D2A50">
              <w:rPr>
                <w:bCs w:val="0"/>
              </w:rPr>
              <w:t>2019</w:t>
            </w:r>
          </w:p>
        </w:tc>
        <w:tc>
          <w:tcPr>
            <w:tcW w:w="2227" w:type="dxa"/>
            <w:hideMark/>
          </w:tcPr>
          <w:p w14:paraId="1525118A" w14:textId="6640975F" w:rsidR="001D392B" w:rsidRPr="005D2A50" w:rsidRDefault="00D253C7" w:rsidP="00873D9D">
            <w:pPr>
              <w:pStyle w:val="Default"/>
              <w:jc w:val="center"/>
              <w:cnfStyle w:val="000000100000" w:firstRow="0" w:lastRow="0" w:firstColumn="0" w:lastColumn="0" w:oddVBand="0" w:evenVBand="0" w:oddHBand="1" w:evenHBand="0" w:firstRowFirstColumn="0" w:firstRowLastColumn="0" w:lastRowFirstColumn="0" w:lastRowLastColumn="0"/>
            </w:pPr>
            <w:r w:rsidRPr="005D2A50">
              <w:t>6</w:t>
            </w:r>
            <w:r w:rsidR="00873D9D">
              <w:t xml:space="preserve"> </w:t>
            </w:r>
            <w:r w:rsidRPr="005D2A50">
              <w:t>278</w:t>
            </w:r>
            <w:r w:rsidR="00873D9D">
              <w:t xml:space="preserve"> </w:t>
            </w:r>
            <w:r w:rsidR="001D392B" w:rsidRPr="005D2A50">
              <w:t>508</w:t>
            </w:r>
          </w:p>
        </w:tc>
        <w:tc>
          <w:tcPr>
            <w:tcW w:w="2126" w:type="dxa"/>
            <w:hideMark/>
          </w:tcPr>
          <w:p w14:paraId="4A1E9726" w14:textId="6A079134" w:rsidR="001D392B" w:rsidRPr="005D2A50" w:rsidRDefault="00D253C7" w:rsidP="00873D9D">
            <w:pPr>
              <w:pStyle w:val="Default"/>
              <w:jc w:val="center"/>
              <w:cnfStyle w:val="000000100000" w:firstRow="0" w:lastRow="0" w:firstColumn="0" w:lastColumn="0" w:oddVBand="0" w:evenVBand="0" w:oddHBand="1" w:evenHBand="0" w:firstRowFirstColumn="0" w:firstRowLastColumn="0" w:lastRowFirstColumn="0" w:lastRowLastColumn="0"/>
            </w:pPr>
            <w:r w:rsidRPr="005D2A50">
              <w:t>3</w:t>
            </w:r>
            <w:r w:rsidR="00873D9D">
              <w:t xml:space="preserve"> </w:t>
            </w:r>
            <w:r w:rsidRPr="005D2A50">
              <w:t>139</w:t>
            </w:r>
            <w:r w:rsidR="00873D9D">
              <w:t xml:space="preserve"> </w:t>
            </w:r>
            <w:r w:rsidR="001D392B" w:rsidRPr="005D2A50">
              <w:t>056</w:t>
            </w:r>
          </w:p>
        </w:tc>
        <w:tc>
          <w:tcPr>
            <w:tcW w:w="1418" w:type="dxa"/>
            <w:hideMark/>
          </w:tcPr>
          <w:p w14:paraId="1299799B" w14:textId="63931A12" w:rsidR="001D392B" w:rsidRPr="005D2A50" w:rsidRDefault="00D253C7" w:rsidP="00873D9D">
            <w:pPr>
              <w:pStyle w:val="Default"/>
              <w:jc w:val="center"/>
              <w:cnfStyle w:val="000000100000" w:firstRow="0" w:lastRow="0" w:firstColumn="0" w:lastColumn="0" w:oddVBand="0" w:evenVBand="0" w:oddHBand="1" w:evenHBand="0" w:firstRowFirstColumn="0" w:firstRowLastColumn="0" w:lastRowFirstColumn="0" w:lastRowLastColumn="0"/>
            </w:pPr>
            <w:r w:rsidRPr="005D2A50">
              <w:t>3</w:t>
            </w:r>
            <w:r w:rsidR="00873D9D">
              <w:t xml:space="preserve"> </w:t>
            </w:r>
            <w:r w:rsidRPr="005D2A50">
              <w:t>139</w:t>
            </w:r>
            <w:r w:rsidR="00873D9D">
              <w:t xml:space="preserve"> </w:t>
            </w:r>
            <w:r w:rsidR="001D392B" w:rsidRPr="005D2A50">
              <w:t>452</w:t>
            </w:r>
          </w:p>
        </w:tc>
      </w:tr>
      <w:tr w:rsidR="001D392B" w:rsidRPr="005D2A50" w14:paraId="01B56F55" w14:textId="77777777" w:rsidTr="005D2A50">
        <w:trPr>
          <w:trHeight w:val="330"/>
          <w:jc w:val="center"/>
        </w:trPr>
        <w:tc>
          <w:tcPr>
            <w:cnfStyle w:val="001000000000" w:firstRow="0" w:lastRow="0" w:firstColumn="1" w:lastColumn="0" w:oddVBand="0" w:evenVBand="0" w:oddHBand="0" w:evenHBand="0" w:firstRowFirstColumn="0" w:firstRowLastColumn="0" w:lastRowFirstColumn="0" w:lastRowLastColumn="0"/>
            <w:tcW w:w="750" w:type="dxa"/>
            <w:noWrap/>
            <w:hideMark/>
          </w:tcPr>
          <w:p w14:paraId="7ABF9BC2" w14:textId="77777777" w:rsidR="001D392B" w:rsidRPr="005D2A50" w:rsidRDefault="001D392B" w:rsidP="005D2A50">
            <w:pPr>
              <w:pStyle w:val="Default"/>
              <w:jc w:val="center"/>
            </w:pPr>
            <w:r w:rsidRPr="005D2A50">
              <w:rPr>
                <w:bCs w:val="0"/>
              </w:rPr>
              <w:t>2020</w:t>
            </w:r>
          </w:p>
        </w:tc>
        <w:tc>
          <w:tcPr>
            <w:tcW w:w="2227" w:type="dxa"/>
            <w:hideMark/>
          </w:tcPr>
          <w:p w14:paraId="23C76820" w14:textId="1D357B0A" w:rsidR="001D392B" w:rsidRPr="005D2A50" w:rsidRDefault="00D253C7" w:rsidP="00873D9D">
            <w:pPr>
              <w:pStyle w:val="Default"/>
              <w:jc w:val="center"/>
              <w:cnfStyle w:val="000000000000" w:firstRow="0" w:lastRow="0" w:firstColumn="0" w:lastColumn="0" w:oddVBand="0" w:evenVBand="0" w:oddHBand="0" w:evenHBand="0" w:firstRowFirstColumn="0" w:firstRowLastColumn="0" w:lastRowFirstColumn="0" w:lastRowLastColumn="0"/>
            </w:pPr>
            <w:r w:rsidRPr="005D2A50">
              <w:t>6</w:t>
            </w:r>
            <w:r w:rsidR="00873D9D">
              <w:t xml:space="preserve"> </w:t>
            </w:r>
            <w:r w:rsidRPr="005D2A50">
              <w:t>375</w:t>
            </w:r>
            <w:r w:rsidR="00873D9D">
              <w:t xml:space="preserve"> </w:t>
            </w:r>
            <w:r w:rsidR="001D392B" w:rsidRPr="005D2A50">
              <w:t>197</w:t>
            </w:r>
          </w:p>
        </w:tc>
        <w:tc>
          <w:tcPr>
            <w:tcW w:w="2126" w:type="dxa"/>
            <w:hideMark/>
          </w:tcPr>
          <w:p w14:paraId="33F256D6" w14:textId="0BBB4E09" w:rsidR="001D392B" w:rsidRPr="005D2A50" w:rsidRDefault="00D253C7" w:rsidP="00873D9D">
            <w:pPr>
              <w:pStyle w:val="Default"/>
              <w:jc w:val="center"/>
              <w:cnfStyle w:val="000000000000" w:firstRow="0" w:lastRow="0" w:firstColumn="0" w:lastColumn="0" w:oddVBand="0" w:evenVBand="0" w:oddHBand="0" w:evenHBand="0" w:firstRowFirstColumn="0" w:firstRowLastColumn="0" w:lastRowFirstColumn="0" w:lastRowLastColumn="0"/>
            </w:pPr>
            <w:r w:rsidRPr="005D2A50">
              <w:t>3</w:t>
            </w:r>
            <w:r w:rsidR="00873D9D">
              <w:t xml:space="preserve"> </w:t>
            </w:r>
            <w:r w:rsidRPr="005D2A50">
              <w:t>187</w:t>
            </w:r>
            <w:r w:rsidR="00873D9D">
              <w:t xml:space="preserve"> </w:t>
            </w:r>
            <w:r w:rsidR="001D392B" w:rsidRPr="005D2A50">
              <w:t>398</w:t>
            </w:r>
          </w:p>
        </w:tc>
        <w:tc>
          <w:tcPr>
            <w:tcW w:w="1418" w:type="dxa"/>
            <w:hideMark/>
          </w:tcPr>
          <w:p w14:paraId="72FA26F5" w14:textId="716510ED" w:rsidR="001D392B" w:rsidRPr="005D2A50" w:rsidRDefault="00D253C7" w:rsidP="00873D9D">
            <w:pPr>
              <w:pStyle w:val="Default"/>
              <w:jc w:val="center"/>
              <w:cnfStyle w:val="000000000000" w:firstRow="0" w:lastRow="0" w:firstColumn="0" w:lastColumn="0" w:oddVBand="0" w:evenVBand="0" w:oddHBand="0" w:evenHBand="0" w:firstRowFirstColumn="0" w:firstRowLastColumn="0" w:lastRowFirstColumn="0" w:lastRowLastColumn="0"/>
            </w:pPr>
            <w:r w:rsidRPr="005D2A50">
              <w:t>3</w:t>
            </w:r>
            <w:r w:rsidR="00873D9D">
              <w:t xml:space="preserve"> </w:t>
            </w:r>
            <w:r w:rsidRPr="005D2A50">
              <w:t>187</w:t>
            </w:r>
            <w:r w:rsidR="00873D9D">
              <w:t xml:space="preserve"> </w:t>
            </w:r>
            <w:r w:rsidR="001D392B" w:rsidRPr="005D2A50">
              <w:t>799</w:t>
            </w:r>
          </w:p>
        </w:tc>
      </w:tr>
    </w:tbl>
    <w:p w14:paraId="287CB9C4" w14:textId="7A84797D" w:rsidR="008F10A7" w:rsidRDefault="008F10A7" w:rsidP="005D2A50">
      <w:pPr>
        <w:spacing w:before="0" w:after="0" w:line="240" w:lineRule="auto"/>
        <w:jc w:val="center"/>
        <w:outlineLvl w:val="0"/>
        <w:rPr>
          <w:rFonts w:ascii="Times New Roman" w:hAnsi="Times New Roman"/>
          <w:sz w:val="24"/>
          <w:szCs w:val="24"/>
        </w:rPr>
      </w:pPr>
      <w:r w:rsidRPr="005D2A50">
        <w:rPr>
          <w:rFonts w:ascii="Times New Roman" w:hAnsi="Times New Roman"/>
          <w:sz w:val="24"/>
          <w:szCs w:val="24"/>
        </w:rPr>
        <w:t xml:space="preserve">Fuente: elaboración propia </w:t>
      </w:r>
    </w:p>
    <w:p w14:paraId="3E849B72" w14:textId="77777777" w:rsidR="00073180" w:rsidRPr="005D2A50" w:rsidRDefault="00073180" w:rsidP="005D2A50">
      <w:pPr>
        <w:spacing w:before="0" w:after="0" w:line="240" w:lineRule="auto"/>
        <w:jc w:val="center"/>
        <w:outlineLvl w:val="0"/>
        <w:rPr>
          <w:rFonts w:ascii="Times New Roman" w:hAnsi="Times New Roman"/>
          <w:sz w:val="24"/>
          <w:szCs w:val="24"/>
        </w:rPr>
      </w:pPr>
    </w:p>
    <w:p w14:paraId="53EF5C49" w14:textId="38264992" w:rsidR="008F10A7" w:rsidRDefault="008F10A7" w:rsidP="005D2A50">
      <w:pPr>
        <w:spacing w:after="0" w:line="360" w:lineRule="auto"/>
        <w:rPr>
          <w:rFonts w:ascii="Times New Roman" w:hAnsi="Times New Roman"/>
          <w:sz w:val="24"/>
          <w:szCs w:val="24"/>
        </w:rPr>
      </w:pPr>
      <w:r w:rsidRPr="005D2A50">
        <w:rPr>
          <w:rFonts w:ascii="Times New Roman" w:hAnsi="Times New Roman"/>
          <w:sz w:val="24"/>
          <w:szCs w:val="24"/>
        </w:rPr>
        <w:t xml:space="preserve">El cálculo de la demanda se realizó </w:t>
      </w:r>
      <w:r w:rsidR="008A1823">
        <w:rPr>
          <w:rFonts w:ascii="Times New Roman" w:hAnsi="Times New Roman"/>
          <w:sz w:val="24"/>
          <w:szCs w:val="24"/>
        </w:rPr>
        <w:t>a partir de</w:t>
      </w:r>
      <w:r w:rsidRPr="005D2A50">
        <w:rPr>
          <w:rFonts w:ascii="Times New Roman" w:hAnsi="Times New Roman"/>
          <w:sz w:val="24"/>
          <w:szCs w:val="24"/>
        </w:rPr>
        <w:t xml:space="preserve"> las </w:t>
      </w:r>
      <w:r w:rsidR="007716CB" w:rsidRPr="005D2A50">
        <w:rPr>
          <w:rFonts w:ascii="Times New Roman" w:hAnsi="Times New Roman"/>
          <w:sz w:val="24"/>
          <w:szCs w:val="24"/>
        </w:rPr>
        <w:t>21</w:t>
      </w:r>
      <w:r w:rsidR="005B09C1">
        <w:rPr>
          <w:rFonts w:ascii="Times New Roman" w:hAnsi="Times New Roman"/>
          <w:sz w:val="24"/>
          <w:szCs w:val="24"/>
        </w:rPr>
        <w:t xml:space="preserve"> </w:t>
      </w:r>
      <w:r w:rsidR="007716CB" w:rsidRPr="005D2A50">
        <w:rPr>
          <w:rFonts w:ascii="Times New Roman" w:hAnsi="Times New Roman"/>
          <w:sz w:val="24"/>
          <w:szCs w:val="24"/>
        </w:rPr>
        <w:t>291 personas que afirmaron estar dispuest</w:t>
      </w:r>
      <w:r w:rsidR="005B09C1">
        <w:rPr>
          <w:rFonts w:ascii="Times New Roman" w:hAnsi="Times New Roman"/>
          <w:sz w:val="24"/>
          <w:szCs w:val="24"/>
        </w:rPr>
        <w:t>a</w:t>
      </w:r>
      <w:r w:rsidR="007716CB" w:rsidRPr="005D2A50">
        <w:rPr>
          <w:rFonts w:ascii="Times New Roman" w:hAnsi="Times New Roman"/>
          <w:sz w:val="24"/>
          <w:szCs w:val="24"/>
        </w:rPr>
        <w:t xml:space="preserve">s a adquirir y probar una nueva marca de barras energéticas con una </w:t>
      </w:r>
      <w:r w:rsidRPr="005D2A50">
        <w:rPr>
          <w:rFonts w:ascii="Times New Roman" w:hAnsi="Times New Roman"/>
          <w:sz w:val="24"/>
          <w:szCs w:val="24"/>
        </w:rPr>
        <w:t>frecuencia de consumo. Una vez con ese dato, se procedió a c</w:t>
      </w:r>
      <w:r w:rsidR="008A1823">
        <w:rPr>
          <w:rFonts w:ascii="Times New Roman" w:hAnsi="Times New Roman"/>
          <w:sz w:val="24"/>
          <w:szCs w:val="24"/>
        </w:rPr>
        <w:t xml:space="preserve">alcular </w:t>
      </w:r>
      <w:r w:rsidR="00073180">
        <w:rPr>
          <w:rFonts w:ascii="Times New Roman" w:hAnsi="Times New Roman"/>
          <w:sz w:val="24"/>
          <w:szCs w:val="24"/>
        </w:rPr>
        <w:t>con</w:t>
      </w:r>
      <w:r w:rsidRPr="005D2A50">
        <w:rPr>
          <w:rFonts w:ascii="Times New Roman" w:hAnsi="Times New Roman"/>
          <w:sz w:val="24"/>
          <w:szCs w:val="24"/>
        </w:rPr>
        <w:t xml:space="preserve"> proyecciones </w:t>
      </w:r>
      <w:r w:rsidR="008A1823">
        <w:rPr>
          <w:rFonts w:ascii="Times New Roman" w:hAnsi="Times New Roman"/>
          <w:sz w:val="24"/>
          <w:szCs w:val="24"/>
        </w:rPr>
        <w:t>de</w:t>
      </w:r>
      <w:r w:rsidRPr="005D2A50">
        <w:rPr>
          <w:rFonts w:ascii="Times New Roman" w:hAnsi="Times New Roman"/>
          <w:sz w:val="24"/>
          <w:szCs w:val="24"/>
        </w:rPr>
        <w:t xml:space="preserve"> la tasa de crecimiento empresarial, </w:t>
      </w:r>
      <w:r w:rsidRPr="005D2A50">
        <w:rPr>
          <w:rFonts w:ascii="Times New Roman" w:hAnsi="Times New Roman"/>
          <w:sz w:val="24"/>
          <w:szCs w:val="24"/>
        </w:rPr>
        <w:lastRenderedPageBreak/>
        <w:t>que se ubica en 1.</w:t>
      </w:r>
      <w:r w:rsidR="003E0902" w:rsidRPr="005D2A50">
        <w:rPr>
          <w:rFonts w:ascii="Times New Roman" w:hAnsi="Times New Roman"/>
          <w:sz w:val="24"/>
          <w:szCs w:val="24"/>
        </w:rPr>
        <w:t>54</w:t>
      </w:r>
      <w:r w:rsidR="005B09C1">
        <w:rPr>
          <w:rFonts w:ascii="Times New Roman" w:hAnsi="Times New Roman"/>
          <w:sz w:val="24"/>
          <w:szCs w:val="24"/>
        </w:rPr>
        <w:t xml:space="preserve"> </w:t>
      </w:r>
      <w:r w:rsidRPr="005D2A50">
        <w:rPr>
          <w:rFonts w:ascii="Times New Roman" w:hAnsi="Times New Roman"/>
          <w:sz w:val="24"/>
          <w:szCs w:val="24"/>
        </w:rPr>
        <w:t>%</w:t>
      </w:r>
      <w:r w:rsidR="008A1823">
        <w:rPr>
          <w:rFonts w:ascii="Times New Roman" w:hAnsi="Times New Roman"/>
          <w:sz w:val="24"/>
          <w:szCs w:val="24"/>
        </w:rPr>
        <w:t>. Dicho</w:t>
      </w:r>
      <w:r w:rsidRPr="005D2A50">
        <w:rPr>
          <w:rFonts w:ascii="Times New Roman" w:hAnsi="Times New Roman"/>
          <w:sz w:val="24"/>
          <w:szCs w:val="24"/>
        </w:rPr>
        <w:t xml:space="preserve"> valor se estableció </w:t>
      </w:r>
      <w:r w:rsidR="00073180">
        <w:rPr>
          <w:rFonts w:ascii="Times New Roman" w:hAnsi="Times New Roman"/>
          <w:sz w:val="24"/>
          <w:szCs w:val="24"/>
        </w:rPr>
        <w:t>a partir d</w:t>
      </w:r>
      <w:r w:rsidR="008A1823">
        <w:rPr>
          <w:rFonts w:ascii="Times New Roman" w:hAnsi="Times New Roman"/>
          <w:sz w:val="24"/>
          <w:szCs w:val="24"/>
        </w:rPr>
        <w:t>el Instituto Nacional de Estadística y Censos (2010)</w:t>
      </w:r>
      <w:r w:rsidR="00073180">
        <w:rPr>
          <w:rFonts w:ascii="Times New Roman" w:hAnsi="Times New Roman"/>
          <w:sz w:val="24"/>
          <w:szCs w:val="24"/>
        </w:rPr>
        <w:t>;</w:t>
      </w:r>
      <w:r w:rsidR="003E0902" w:rsidRPr="005D2A50">
        <w:rPr>
          <w:rFonts w:ascii="Times New Roman" w:hAnsi="Times New Roman"/>
          <w:sz w:val="24"/>
          <w:szCs w:val="24"/>
        </w:rPr>
        <w:t xml:space="preserve"> posteriormente </w:t>
      </w:r>
      <w:r w:rsidRPr="005D2A50">
        <w:rPr>
          <w:rFonts w:ascii="Times New Roman" w:hAnsi="Times New Roman"/>
          <w:sz w:val="24"/>
          <w:szCs w:val="24"/>
        </w:rPr>
        <w:t>se fusionó con la frecuencia de consumo en la siguiente tabla, misma que es proyectada también hasta el año 2020.</w:t>
      </w:r>
    </w:p>
    <w:p w14:paraId="3E8782B9" w14:textId="62740ABE" w:rsidR="008F10A7" w:rsidRPr="005D2A50" w:rsidRDefault="008F10A7" w:rsidP="005D2A50">
      <w:pPr>
        <w:spacing w:line="240" w:lineRule="auto"/>
        <w:ind w:firstLine="708"/>
        <w:jc w:val="center"/>
        <w:outlineLvl w:val="0"/>
        <w:rPr>
          <w:rFonts w:ascii="Times New Roman" w:hAnsi="Times New Roman"/>
          <w:sz w:val="24"/>
          <w:szCs w:val="24"/>
        </w:rPr>
      </w:pPr>
      <w:bookmarkStart w:id="1" w:name="_Toc442744464"/>
      <w:bookmarkStart w:id="2" w:name="_Toc446928583"/>
      <w:bookmarkStart w:id="3" w:name="_Toc442744474"/>
      <w:bookmarkStart w:id="4" w:name="_Toc446928593"/>
      <w:r w:rsidRPr="005D2A50">
        <w:rPr>
          <w:rFonts w:ascii="Times New Roman" w:hAnsi="Times New Roman"/>
          <w:sz w:val="24"/>
          <w:szCs w:val="24"/>
        </w:rPr>
        <w:t xml:space="preserve">Tabla 2. Cálculo de la demanda </w:t>
      </w:r>
      <w:r w:rsidR="005B09C1">
        <w:rPr>
          <w:rFonts w:ascii="Times New Roman" w:hAnsi="Times New Roman"/>
          <w:sz w:val="24"/>
          <w:szCs w:val="24"/>
        </w:rPr>
        <w:t>con</w:t>
      </w:r>
      <w:r w:rsidRPr="005D2A50">
        <w:rPr>
          <w:rFonts w:ascii="Times New Roman" w:hAnsi="Times New Roman"/>
          <w:sz w:val="24"/>
          <w:szCs w:val="24"/>
        </w:rPr>
        <w:t xml:space="preserve"> base </w:t>
      </w:r>
      <w:r w:rsidR="005B09C1">
        <w:rPr>
          <w:rFonts w:ascii="Times New Roman" w:hAnsi="Times New Roman"/>
          <w:sz w:val="24"/>
          <w:szCs w:val="24"/>
        </w:rPr>
        <w:t>en l</w:t>
      </w:r>
      <w:r w:rsidRPr="005D2A50">
        <w:rPr>
          <w:rFonts w:ascii="Times New Roman" w:hAnsi="Times New Roman"/>
          <w:sz w:val="24"/>
          <w:szCs w:val="24"/>
        </w:rPr>
        <w:t>a frecuencia de consumo</w:t>
      </w:r>
      <w:bookmarkEnd w:id="1"/>
      <w:bookmarkEnd w:id="2"/>
    </w:p>
    <w:tbl>
      <w:tblPr>
        <w:tblStyle w:val="Tabladecuadrcula2-nfasis51"/>
        <w:tblW w:w="6410" w:type="dxa"/>
        <w:jc w:val="center"/>
        <w:tblLook w:val="04A0" w:firstRow="1" w:lastRow="0" w:firstColumn="1" w:lastColumn="0" w:noHBand="0" w:noVBand="1"/>
      </w:tblPr>
      <w:tblGrid>
        <w:gridCol w:w="816"/>
        <w:gridCol w:w="756"/>
        <w:gridCol w:w="1470"/>
        <w:gridCol w:w="1563"/>
        <w:gridCol w:w="1030"/>
        <w:gridCol w:w="1470"/>
      </w:tblGrid>
      <w:tr w:rsidR="00093DB5" w:rsidRPr="005D2A50" w14:paraId="1B2BCA9C" w14:textId="77777777" w:rsidTr="00093DB5">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717" w:type="dxa"/>
            <w:vMerge w:val="restart"/>
            <w:noWrap/>
            <w:hideMark/>
          </w:tcPr>
          <w:p w14:paraId="6FAEB631" w14:textId="77777777" w:rsidR="00093DB5" w:rsidRPr="005D2A50" w:rsidRDefault="00093DB5" w:rsidP="005D2A50">
            <w:pPr>
              <w:spacing w:before="0" w:after="0"/>
              <w:rPr>
                <w:rFonts w:ascii="Times New Roman" w:hAnsi="Times New Roman"/>
                <w:bCs w:val="0"/>
                <w:sz w:val="24"/>
                <w:szCs w:val="24"/>
              </w:rPr>
            </w:pPr>
          </w:p>
          <w:p w14:paraId="1C905E7A" w14:textId="77777777" w:rsidR="00093DB5" w:rsidRPr="005D2A50" w:rsidRDefault="00093DB5" w:rsidP="005D2A50">
            <w:pPr>
              <w:spacing w:before="0" w:after="0"/>
              <w:rPr>
                <w:rFonts w:ascii="Times New Roman" w:hAnsi="Times New Roman"/>
                <w:bCs w:val="0"/>
                <w:sz w:val="24"/>
                <w:szCs w:val="24"/>
              </w:rPr>
            </w:pPr>
          </w:p>
          <w:p w14:paraId="69853EB7" w14:textId="77777777" w:rsidR="00093DB5" w:rsidRPr="005D2A50" w:rsidRDefault="00093DB5" w:rsidP="005D2A50">
            <w:pPr>
              <w:spacing w:before="0" w:after="0"/>
              <w:rPr>
                <w:rFonts w:ascii="Times New Roman" w:hAnsi="Times New Roman"/>
                <w:bCs w:val="0"/>
                <w:sz w:val="24"/>
                <w:szCs w:val="24"/>
              </w:rPr>
            </w:pPr>
          </w:p>
          <w:p w14:paraId="37C3EEDD" w14:textId="77777777" w:rsidR="00093DB5" w:rsidRPr="005D2A50" w:rsidRDefault="00093DB5" w:rsidP="005D2A50">
            <w:pPr>
              <w:spacing w:before="0" w:after="0"/>
              <w:rPr>
                <w:rFonts w:ascii="Times New Roman" w:hAnsi="Times New Roman"/>
                <w:bCs w:val="0"/>
                <w:sz w:val="24"/>
                <w:szCs w:val="24"/>
              </w:rPr>
            </w:pPr>
            <w:r w:rsidRPr="005D2A50">
              <w:rPr>
                <w:rFonts w:ascii="Times New Roman" w:hAnsi="Times New Roman"/>
                <w:bCs w:val="0"/>
                <w:sz w:val="24"/>
                <w:szCs w:val="24"/>
              </w:rPr>
              <w:t>21291</w:t>
            </w:r>
          </w:p>
          <w:p w14:paraId="72AF5BD7" w14:textId="77777777" w:rsidR="00093DB5" w:rsidRPr="005D2A50" w:rsidRDefault="00093DB5" w:rsidP="005D2A50">
            <w:pPr>
              <w:spacing w:before="0" w:after="0"/>
              <w:rPr>
                <w:rFonts w:ascii="Times New Roman" w:hAnsi="Times New Roman"/>
                <w:bCs w:val="0"/>
                <w:sz w:val="24"/>
                <w:szCs w:val="24"/>
              </w:rPr>
            </w:pPr>
          </w:p>
        </w:tc>
        <w:tc>
          <w:tcPr>
            <w:tcW w:w="666" w:type="dxa"/>
            <w:noWrap/>
            <w:hideMark/>
          </w:tcPr>
          <w:p w14:paraId="4C6332DA" w14:textId="77777777" w:rsidR="00093DB5" w:rsidRPr="005D2A50" w:rsidRDefault="00093DB5"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 %</w:t>
            </w:r>
          </w:p>
        </w:tc>
        <w:tc>
          <w:tcPr>
            <w:tcW w:w="1321" w:type="dxa"/>
          </w:tcPr>
          <w:p w14:paraId="14A2B6D4" w14:textId="77777777" w:rsidR="00093DB5" w:rsidRPr="005D2A50" w:rsidRDefault="00093DB5"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 DEMANDA</w:t>
            </w:r>
          </w:p>
        </w:tc>
        <w:tc>
          <w:tcPr>
            <w:tcW w:w="1550" w:type="dxa"/>
            <w:noWrap/>
            <w:hideMark/>
          </w:tcPr>
          <w:p w14:paraId="414CB07E" w14:textId="77777777" w:rsidR="00093DB5" w:rsidRPr="005D2A50" w:rsidRDefault="00093DB5"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PROMEDIO DE CONSUMO</w:t>
            </w:r>
          </w:p>
        </w:tc>
        <w:tc>
          <w:tcPr>
            <w:tcW w:w="895" w:type="dxa"/>
            <w:noWrap/>
            <w:hideMark/>
          </w:tcPr>
          <w:p w14:paraId="361BA492" w14:textId="77777777" w:rsidR="00093DB5" w:rsidRPr="005D2A50" w:rsidRDefault="00093DB5"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 MESES</w:t>
            </w:r>
          </w:p>
        </w:tc>
        <w:tc>
          <w:tcPr>
            <w:tcW w:w="1261" w:type="dxa"/>
            <w:noWrap/>
            <w:hideMark/>
          </w:tcPr>
          <w:p w14:paraId="5D8543DD" w14:textId="77777777" w:rsidR="00093DB5" w:rsidRPr="005D2A50" w:rsidRDefault="00093DB5"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 CONSUMO</w:t>
            </w:r>
          </w:p>
          <w:p w14:paraId="5C89526B" w14:textId="77777777" w:rsidR="00093DB5" w:rsidRPr="005D2A50" w:rsidRDefault="00093DB5"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MENSUAL</w:t>
            </w:r>
          </w:p>
        </w:tc>
      </w:tr>
      <w:tr w:rsidR="00093DB5" w:rsidRPr="005D2A50" w14:paraId="10B27EF4" w14:textId="77777777" w:rsidTr="00093DB5">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717" w:type="dxa"/>
            <w:vMerge/>
            <w:noWrap/>
            <w:hideMark/>
          </w:tcPr>
          <w:p w14:paraId="7A08802F" w14:textId="77777777" w:rsidR="00093DB5" w:rsidRPr="005D2A50" w:rsidRDefault="00093DB5" w:rsidP="005D2A50">
            <w:pPr>
              <w:spacing w:before="0" w:after="0"/>
              <w:rPr>
                <w:rFonts w:ascii="Times New Roman" w:hAnsi="Times New Roman"/>
                <w:b w:val="0"/>
                <w:bCs w:val="0"/>
                <w:sz w:val="24"/>
                <w:szCs w:val="24"/>
              </w:rPr>
            </w:pPr>
          </w:p>
        </w:tc>
        <w:tc>
          <w:tcPr>
            <w:tcW w:w="666" w:type="dxa"/>
            <w:noWrap/>
            <w:hideMark/>
          </w:tcPr>
          <w:p w14:paraId="332A9026" w14:textId="77777777" w:rsidR="00093DB5" w:rsidRPr="005D2A50" w:rsidRDefault="00093DB5"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39.68</w:t>
            </w:r>
          </w:p>
        </w:tc>
        <w:tc>
          <w:tcPr>
            <w:tcW w:w="1321" w:type="dxa"/>
          </w:tcPr>
          <w:p w14:paraId="02E8CC10" w14:textId="04CAA05B" w:rsidR="00093DB5" w:rsidRPr="005D2A50" w:rsidRDefault="00093DB5"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8</w:t>
            </w:r>
            <w:r w:rsidR="008A1823">
              <w:rPr>
                <w:rFonts w:ascii="Times New Roman" w:hAnsi="Times New Roman"/>
                <w:bCs/>
                <w:sz w:val="24"/>
                <w:szCs w:val="24"/>
              </w:rPr>
              <w:t xml:space="preserve"> </w:t>
            </w:r>
            <w:r w:rsidRPr="005D2A50">
              <w:rPr>
                <w:rFonts w:ascii="Times New Roman" w:hAnsi="Times New Roman"/>
                <w:bCs/>
                <w:sz w:val="24"/>
                <w:szCs w:val="24"/>
              </w:rPr>
              <w:t>448</w:t>
            </w:r>
          </w:p>
        </w:tc>
        <w:tc>
          <w:tcPr>
            <w:tcW w:w="1550" w:type="dxa"/>
            <w:noWrap/>
            <w:hideMark/>
          </w:tcPr>
          <w:p w14:paraId="37E93584" w14:textId="77777777" w:rsidR="00093DB5" w:rsidRPr="005D2A50" w:rsidRDefault="00093DB5"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10 a 20</w:t>
            </w:r>
          </w:p>
        </w:tc>
        <w:tc>
          <w:tcPr>
            <w:tcW w:w="895" w:type="dxa"/>
            <w:noWrap/>
            <w:hideMark/>
          </w:tcPr>
          <w:p w14:paraId="08B6C92C" w14:textId="77777777" w:rsidR="00093DB5" w:rsidRPr="005D2A50" w:rsidRDefault="00093DB5"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12</w:t>
            </w:r>
          </w:p>
        </w:tc>
        <w:tc>
          <w:tcPr>
            <w:tcW w:w="1261" w:type="dxa"/>
            <w:noWrap/>
            <w:hideMark/>
          </w:tcPr>
          <w:p w14:paraId="67505AA6" w14:textId="7960C00E" w:rsidR="00093DB5"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1</w:t>
            </w:r>
            <w:r w:rsidR="008A1823">
              <w:rPr>
                <w:rFonts w:ascii="Times New Roman" w:hAnsi="Times New Roman"/>
                <w:bCs/>
                <w:sz w:val="24"/>
                <w:szCs w:val="24"/>
              </w:rPr>
              <w:t xml:space="preserve"> </w:t>
            </w:r>
            <w:r w:rsidR="00093DB5" w:rsidRPr="005D2A50">
              <w:rPr>
                <w:rFonts w:ascii="Times New Roman" w:hAnsi="Times New Roman"/>
                <w:bCs/>
                <w:sz w:val="24"/>
                <w:szCs w:val="24"/>
              </w:rPr>
              <w:t>52</w:t>
            </w:r>
            <w:r w:rsidRPr="005D2A50">
              <w:rPr>
                <w:rFonts w:ascii="Times New Roman" w:hAnsi="Times New Roman"/>
                <w:bCs/>
                <w:sz w:val="24"/>
                <w:szCs w:val="24"/>
              </w:rPr>
              <w:t>0</w:t>
            </w:r>
            <w:r w:rsidR="008A1823">
              <w:rPr>
                <w:rFonts w:ascii="Times New Roman" w:hAnsi="Times New Roman"/>
                <w:bCs/>
                <w:sz w:val="24"/>
                <w:szCs w:val="24"/>
              </w:rPr>
              <w:t xml:space="preserve"> </w:t>
            </w:r>
            <w:r w:rsidR="00093DB5" w:rsidRPr="005D2A50">
              <w:rPr>
                <w:rFonts w:ascii="Times New Roman" w:hAnsi="Times New Roman"/>
                <w:bCs/>
                <w:sz w:val="24"/>
                <w:szCs w:val="24"/>
              </w:rPr>
              <w:t>640</w:t>
            </w:r>
          </w:p>
        </w:tc>
      </w:tr>
      <w:tr w:rsidR="00093DB5" w:rsidRPr="005D2A50" w14:paraId="5FD10323" w14:textId="77777777" w:rsidTr="00093DB5">
        <w:trPr>
          <w:trHeight w:val="257"/>
          <w:jc w:val="center"/>
        </w:trPr>
        <w:tc>
          <w:tcPr>
            <w:cnfStyle w:val="001000000000" w:firstRow="0" w:lastRow="0" w:firstColumn="1" w:lastColumn="0" w:oddVBand="0" w:evenVBand="0" w:oddHBand="0" w:evenHBand="0" w:firstRowFirstColumn="0" w:firstRowLastColumn="0" w:lastRowFirstColumn="0" w:lastRowLastColumn="0"/>
            <w:tcW w:w="717" w:type="dxa"/>
            <w:vMerge/>
            <w:noWrap/>
            <w:hideMark/>
          </w:tcPr>
          <w:p w14:paraId="2ABD18A7" w14:textId="77777777" w:rsidR="00093DB5" w:rsidRPr="005D2A50" w:rsidRDefault="00093DB5" w:rsidP="005D2A50">
            <w:pPr>
              <w:spacing w:before="0" w:after="0"/>
              <w:rPr>
                <w:rFonts w:ascii="Times New Roman" w:hAnsi="Times New Roman"/>
                <w:b w:val="0"/>
                <w:bCs w:val="0"/>
                <w:sz w:val="24"/>
                <w:szCs w:val="24"/>
              </w:rPr>
            </w:pPr>
          </w:p>
        </w:tc>
        <w:tc>
          <w:tcPr>
            <w:tcW w:w="666" w:type="dxa"/>
            <w:noWrap/>
            <w:hideMark/>
          </w:tcPr>
          <w:p w14:paraId="3367997B" w14:textId="77777777" w:rsidR="00093DB5" w:rsidRPr="005D2A50" w:rsidRDefault="00093DB5" w:rsidP="005D2A50">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30.69</w:t>
            </w:r>
          </w:p>
        </w:tc>
        <w:tc>
          <w:tcPr>
            <w:tcW w:w="1321" w:type="dxa"/>
          </w:tcPr>
          <w:p w14:paraId="2877E338" w14:textId="17B11751" w:rsidR="00093DB5" w:rsidRPr="005D2A50" w:rsidRDefault="00093DB5"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6</w:t>
            </w:r>
            <w:r w:rsidR="008A1823">
              <w:rPr>
                <w:rFonts w:ascii="Times New Roman" w:hAnsi="Times New Roman"/>
                <w:bCs/>
                <w:sz w:val="24"/>
                <w:szCs w:val="24"/>
              </w:rPr>
              <w:t xml:space="preserve"> </w:t>
            </w:r>
            <w:r w:rsidRPr="005D2A50">
              <w:rPr>
                <w:rFonts w:ascii="Times New Roman" w:hAnsi="Times New Roman"/>
                <w:bCs/>
                <w:sz w:val="24"/>
                <w:szCs w:val="24"/>
              </w:rPr>
              <w:t>534</w:t>
            </w:r>
          </w:p>
        </w:tc>
        <w:tc>
          <w:tcPr>
            <w:tcW w:w="1550" w:type="dxa"/>
            <w:noWrap/>
            <w:hideMark/>
          </w:tcPr>
          <w:p w14:paraId="1A54A586" w14:textId="77777777" w:rsidR="00093DB5" w:rsidRPr="005D2A50" w:rsidRDefault="00093DB5" w:rsidP="005D2A50">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 xml:space="preserve">21 a 30 </w:t>
            </w:r>
          </w:p>
        </w:tc>
        <w:tc>
          <w:tcPr>
            <w:tcW w:w="895" w:type="dxa"/>
            <w:noWrap/>
            <w:hideMark/>
          </w:tcPr>
          <w:p w14:paraId="3C5ED8C7" w14:textId="77777777" w:rsidR="00093DB5" w:rsidRPr="005D2A50" w:rsidRDefault="00093DB5" w:rsidP="005D2A50">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12</w:t>
            </w:r>
          </w:p>
        </w:tc>
        <w:tc>
          <w:tcPr>
            <w:tcW w:w="1261" w:type="dxa"/>
            <w:noWrap/>
            <w:hideMark/>
          </w:tcPr>
          <w:p w14:paraId="1DAF0EA1" w14:textId="27E3FEED" w:rsidR="00093DB5"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2</w:t>
            </w:r>
            <w:r w:rsidR="008A1823">
              <w:rPr>
                <w:rFonts w:ascii="Times New Roman" w:hAnsi="Times New Roman"/>
                <w:bCs/>
                <w:sz w:val="24"/>
                <w:szCs w:val="24"/>
              </w:rPr>
              <w:t xml:space="preserve"> </w:t>
            </w:r>
            <w:r w:rsidRPr="005D2A50">
              <w:rPr>
                <w:rFonts w:ascii="Times New Roman" w:hAnsi="Times New Roman"/>
                <w:bCs/>
                <w:sz w:val="24"/>
                <w:szCs w:val="24"/>
              </w:rPr>
              <w:t>038</w:t>
            </w:r>
            <w:r w:rsidR="008A1823">
              <w:rPr>
                <w:rFonts w:ascii="Times New Roman" w:hAnsi="Times New Roman"/>
                <w:bCs/>
                <w:sz w:val="24"/>
                <w:szCs w:val="24"/>
              </w:rPr>
              <w:t xml:space="preserve"> </w:t>
            </w:r>
            <w:r w:rsidR="00093DB5" w:rsidRPr="005D2A50">
              <w:rPr>
                <w:rFonts w:ascii="Times New Roman" w:hAnsi="Times New Roman"/>
                <w:bCs/>
                <w:sz w:val="24"/>
                <w:szCs w:val="24"/>
              </w:rPr>
              <w:t>608</w:t>
            </w:r>
          </w:p>
        </w:tc>
      </w:tr>
      <w:tr w:rsidR="00093DB5" w:rsidRPr="005D2A50" w14:paraId="4746B567" w14:textId="77777777" w:rsidTr="00093DB5">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717" w:type="dxa"/>
            <w:vMerge/>
            <w:noWrap/>
            <w:hideMark/>
          </w:tcPr>
          <w:p w14:paraId="70724EF2" w14:textId="77777777" w:rsidR="00093DB5" w:rsidRPr="005D2A50" w:rsidRDefault="00093DB5" w:rsidP="005D2A50">
            <w:pPr>
              <w:spacing w:before="0" w:after="0"/>
              <w:rPr>
                <w:rFonts w:ascii="Times New Roman" w:hAnsi="Times New Roman"/>
                <w:b w:val="0"/>
                <w:bCs w:val="0"/>
                <w:sz w:val="24"/>
                <w:szCs w:val="24"/>
              </w:rPr>
            </w:pPr>
          </w:p>
        </w:tc>
        <w:tc>
          <w:tcPr>
            <w:tcW w:w="666" w:type="dxa"/>
            <w:noWrap/>
            <w:hideMark/>
          </w:tcPr>
          <w:p w14:paraId="6C4B9611" w14:textId="77777777" w:rsidR="00093DB5" w:rsidRPr="005D2A50" w:rsidRDefault="00093DB5"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29.63</w:t>
            </w:r>
          </w:p>
        </w:tc>
        <w:tc>
          <w:tcPr>
            <w:tcW w:w="1321" w:type="dxa"/>
          </w:tcPr>
          <w:p w14:paraId="2AC909A1" w14:textId="2352C45A" w:rsidR="00093DB5" w:rsidRPr="005D2A50" w:rsidRDefault="00093DB5"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6</w:t>
            </w:r>
            <w:r w:rsidR="008A1823">
              <w:rPr>
                <w:rFonts w:ascii="Times New Roman" w:hAnsi="Times New Roman"/>
                <w:bCs/>
                <w:sz w:val="24"/>
                <w:szCs w:val="24"/>
              </w:rPr>
              <w:t xml:space="preserve"> </w:t>
            </w:r>
            <w:r w:rsidRPr="005D2A50">
              <w:rPr>
                <w:rFonts w:ascii="Times New Roman" w:hAnsi="Times New Roman"/>
                <w:bCs/>
                <w:sz w:val="24"/>
                <w:szCs w:val="24"/>
              </w:rPr>
              <w:t>309</w:t>
            </w:r>
          </w:p>
        </w:tc>
        <w:tc>
          <w:tcPr>
            <w:tcW w:w="1550" w:type="dxa"/>
            <w:noWrap/>
            <w:hideMark/>
          </w:tcPr>
          <w:p w14:paraId="7D833E46" w14:textId="77777777" w:rsidR="00093DB5" w:rsidRPr="005D2A50" w:rsidRDefault="00093DB5"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31 o más</w:t>
            </w:r>
          </w:p>
        </w:tc>
        <w:tc>
          <w:tcPr>
            <w:tcW w:w="895" w:type="dxa"/>
            <w:noWrap/>
            <w:hideMark/>
          </w:tcPr>
          <w:p w14:paraId="2EF90D00" w14:textId="77777777" w:rsidR="00093DB5" w:rsidRPr="005D2A50" w:rsidRDefault="00093DB5"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12</w:t>
            </w:r>
          </w:p>
        </w:tc>
        <w:tc>
          <w:tcPr>
            <w:tcW w:w="1261" w:type="dxa"/>
            <w:noWrap/>
            <w:hideMark/>
          </w:tcPr>
          <w:p w14:paraId="23747F5C" w14:textId="4BC091E8" w:rsidR="00093DB5"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2</w:t>
            </w:r>
            <w:r w:rsidR="008A1823">
              <w:rPr>
                <w:rFonts w:ascii="Times New Roman" w:hAnsi="Times New Roman"/>
                <w:bCs/>
                <w:sz w:val="24"/>
                <w:szCs w:val="24"/>
              </w:rPr>
              <w:t xml:space="preserve"> </w:t>
            </w:r>
            <w:r w:rsidRPr="005D2A50">
              <w:rPr>
                <w:rFonts w:ascii="Times New Roman" w:hAnsi="Times New Roman"/>
                <w:bCs/>
                <w:sz w:val="24"/>
                <w:szCs w:val="24"/>
              </w:rPr>
              <w:t>346</w:t>
            </w:r>
            <w:r w:rsidR="008A1823">
              <w:rPr>
                <w:rFonts w:ascii="Times New Roman" w:hAnsi="Times New Roman"/>
                <w:bCs/>
                <w:sz w:val="24"/>
                <w:szCs w:val="24"/>
              </w:rPr>
              <w:t xml:space="preserve"> </w:t>
            </w:r>
            <w:r w:rsidR="004174B9" w:rsidRPr="005D2A50">
              <w:rPr>
                <w:rFonts w:ascii="Times New Roman" w:hAnsi="Times New Roman"/>
                <w:bCs/>
                <w:sz w:val="24"/>
                <w:szCs w:val="24"/>
              </w:rPr>
              <w:t>948</w:t>
            </w:r>
          </w:p>
        </w:tc>
      </w:tr>
      <w:tr w:rsidR="004174B9" w:rsidRPr="005D2A50" w14:paraId="2963D660" w14:textId="77777777" w:rsidTr="00EA57DC">
        <w:trPr>
          <w:trHeight w:val="257"/>
          <w:jc w:val="center"/>
        </w:trPr>
        <w:tc>
          <w:tcPr>
            <w:cnfStyle w:val="001000000000" w:firstRow="0" w:lastRow="0" w:firstColumn="1" w:lastColumn="0" w:oddVBand="0" w:evenVBand="0" w:oddHBand="0" w:evenHBand="0" w:firstRowFirstColumn="0" w:firstRowLastColumn="0" w:lastRowFirstColumn="0" w:lastRowLastColumn="0"/>
            <w:tcW w:w="717" w:type="dxa"/>
            <w:noWrap/>
          </w:tcPr>
          <w:p w14:paraId="7EAA071B" w14:textId="77777777" w:rsidR="004174B9" w:rsidRPr="005D2A50" w:rsidRDefault="004174B9" w:rsidP="005D2A50">
            <w:pPr>
              <w:spacing w:before="0" w:after="0"/>
              <w:rPr>
                <w:rFonts w:ascii="Times New Roman" w:hAnsi="Times New Roman"/>
                <w:b w:val="0"/>
                <w:bCs w:val="0"/>
                <w:sz w:val="24"/>
                <w:szCs w:val="24"/>
              </w:rPr>
            </w:pPr>
          </w:p>
        </w:tc>
        <w:tc>
          <w:tcPr>
            <w:tcW w:w="4432" w:type="dxa"/>
            <w:gridSpan w:val="4"/>
            <w:noWrap/>
          </w:tcPr>
          <w:p w14:paraId="5BDF9D14" w14:textId="3951E0B7" w:rsidR="004174B9" w:rsidRPr="005D2A50" w:rsidRDefault="008A1823"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Pr>
                <w:rFonts w:ascii="Times New Roman" w:hAnsi="Times New Roman"/>
                <w:b/>
                <w:bCs/>
                <w:sz w:val="24"/>
                <w:szCs w:val="24"/>
              </w:rPr>
              <w:t>Total</w:t>
            </w:r>
          </w:p>
        </w:tc>
        <w:tc>
          <w:tcPr>
            <w:tcW w:w="1261" w:type="dxa"/>
            <w:noWrap/>
          </w:tcPr>
          <w:p w14:paraId="2C99F54A" w14:textId="644C90B0" w:rsidR="004174B9"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5D2A50">
              <w:rPr>
                <w:rFonts w:ascii="Times New Roman" w:hAnsi="Times New Roman"/>
                <w:b/>
                <w:bCs/>
                <w:sz w:val="24"/>
                <w:szCs w:val="24"/>
              </w:rPr>
              <w:t>5</w:t>
            </w:r>
            <w:r w:rsidR="008A1823">
              <w:rPr>
                <w:rFonts w:ascii="Times New Roman" w:hAnsi="Times New Roman"/>
                <w:b/>
                <w:bCs/>
                <w:sz w:val="24"/>
                <w:szCs w:val="24"/>
              </w:rPr>
              <w:t xml:space="preserve"> </w:t>
            </w:r>
            <w:r w:rsidRPr="005D2A50">
              <w:rPr>
                <w:rFonts w:ascii="Times New Roman" w:hAnsi="Times New Roman"/>
                <w:b/>
                <w:bCs/>
                <w:sz w:val="24"/>
                <w:szCs w:val="24"/>
              </w:rPr>
              <w:t>906</w:t>
            </w:r>
            <w:r w:rsidR="008A1823">
              <w:rPr>
                <w:rFonts w:ascii="Times New Roman" w:hAnsi="Times New Roman"/>
                <w:b/>
                <w:bCs/>
                <w:sz w:val="24"/>
                <w:szCs w:val="24"/>
              </w:rPr>
              <w:t xml:space="preserve"> </w:t>
            </w:r>
            <w:r w:rsidR="004174B9" w:rsidRPr="005D2A50">
              <w:rPr>
                <w:rFonts w:ascii="Times New Roman" w:hAnsi="Times New Roman"/>
                <w:b/>
                <w:bCs/>
                <w:sz w:val="24"/>
                <w:szCs w:val="24"/>
              </w:rPr>
              <w:t>196</w:t>
            </w:r>
          </w:p>
        </w:tc>
      </w:tr>
    </w:tbl>
    <w:p w14:paraId="7623E714" w14:textId="0E0F42DB" w:rsidR="008F10A7" w:rsidRDefault="008F10A7" w:rsidP="005D2A50">
      <w:pPr>
        <w:spacing w:before="0" w:line="240" w:lineRule="auto"/>
        <w:jc w:val="center"/>
        <w:outlineLvl w:val="0"/>
        <w:rPr>
          <w:rFonts w:ascii="Times New Roman" w:hAnsi="Times New Roman"/>
          <w:sz w:val="24"/>
          <w:szCs w:val="24"/>
        </w:rPr>
      </w:pPr>
      <w:r w:rsidRPr="005D2A50">
        <w:rPr>
          <w:rFonts w:ascii="Times New Roman" w:hAnsi="Times New Roman"/>
          <w:sz w:val="24"/>
          <w:szCs w:val="24"/>
        </w:rPr>
        <w:t>Fuente: elaboración propia</w:t>
      </w:r>
    </w:p>
    <w:p w14:paraId="5FA07940" w14:textId="77777777" w:rsidR="005D2A50" w:rsidRPr="005D2A50" w:rsidRDefault="005D2A50" w:rsidP="005D2A50">
      <w:pPr>
        <w:spacing w:before="0" w:line="240" w:lineRule="auto"/>
        <w:jc w:val="center"/>
        <w:outlineLvl w:val="0"/>
        <w:rPr>
          <w:rFonts w:ascii="Times New Roman" w:hAnsi="Times New Roman"/>
          <w:sz w:val="24"/>
          <w:szCs w:val="24"/>
        </w:rPr>
      </w:pPr>
    </w:p>
    <w:p w14:paraId="6DA62234" w14:textId="678C84D0" w:rsidR="008F10A7" w:rsidRPr="005D2A50" w:rsidRDefault="008F10A7" w:rsidP="005D2A50">
      <w:pPr>
        <w:spacing w:before="0" w:after="0" w:line="240" w:lineRule="auto"/>
        <w:jc w:val="center"/>
        <w:rPr>
          <w:rFonts w:ascii="Times New Roman" w:hAnsi="Times New Roman"/>
          <w:sz w:val="24"/>
          <w:szCs w:val="24"/>
        </w:rPr>
      </w:pPr>
      <w:bookmarkStart w:id="5" w:name="_Toc442744465"/>
      <w:bookmarkStart w:id="6" w:name="_Toc446928584"/>
      <w:r w:rsidRPr="005D2A50">
        <w:rPr>
          <w:rFonts w:ascii="Times New Roman" w:hAnsi="Times New Roman"/>
          <w:sz w:val="24"/>
          <w:szCs w:val="24"/>
        </w:rPr>
        <w:t xml:space="preserve">Tabla 3. Demanda </w:t>
      </w:r>
      <w:r w:rsidR="005B09C1">
        <w:rPr>
          <w:rFonts w:ascii="Times New Roman" w:hAnsi="Times New Roman"/>
          <w:sz w:val="24"/>
          <w:szCs w:val="24"/>
        </w:rPr>
        <w:t>p</w:t>
      </w:r>
      <w:r w:rsidRPr="005D2A50">
        <w:rPr>
          <w:rFonts w:ascii="Times New Roman" w:hAnsi="Times New Roman"/>
          <w:sz w:val="24"/>
          <w:szCs w:val="24"/>
        </w:rPr>
        <w:t xml:space="preserve">royectada en </w:t>
      </w:r>
      <w:bookmarkEnd w:id="5"/>
      <w:bookmarkEnd w:id="6"/>
      <w:r w:rsidR="005B09C1">
        <w:rPr>
          <w:rFonts w:ascii="Times New Roman" w:hAnsi="Times New Roman"/>
          <w:sz w:val="24"/>
          <w:szCs w:val="24"/>
        </w:rPr>
        <w:t>p</w:t>
      </w:r>
      <w:r w:rsidR="004174B9" w:rsidRPr="005D2A50">
        <w:rPr>
          <w:rFonts w:ascii="Times New Roman" w:hAnsi="Times New Roman"/>
          <w:sz w:val="24"/>
          <w:szCs w:val="24"/>
        </w:rPr>
        <w:t>roductos</w:t>
      </w:r>
    </w:p>
    <w:p w14:paraId="197B040D" w14:textId="77777777" w:rsidR="008F10A7" w:rsidRPr="005D2A50" w:rsidRDefault="008F10A7" w:rsidP="005D2A50">
      <w:pPr>
        <w:spacing w:before="0" w:after="0" w:line="240" w:lineRule="auto"/>
        <w:jc w:val="center"/>
        <w:rPr>
          <w:rFonts w:ascii="Times New Roman" w:hAnsi="Times New Roman"/>
          <w:bCs/>
          <w:sz w:val="24"/>
          <w:szCs w:val="24"/>
          <w:lang w:val="es-EC"/>
        </w:rPr>
      </w:pPr>
    </w:p>
    <w:tbl>
      <w:tblPr>
        <w:tblStyle w:val="Tabladecuadrcula2-nfasis21"/>
        <w:tblpPr w:leftFromText="141" w:rightFromText="141" w:vertAnchor="text" w:horzAnchor="page" w:tblpX="3736" w:tblpY="-69"/>
        <w:tblW w:w="4395" w:type="dxa"/>
        <w:tblLook w:val="04A0" w:firstRow="1" w:lastRow="0" w:firstColumn="1" w:lastColumn="0" w:noHBand="0" w:noVBand="1"/>
      </w:tblPr>
      <w:tblGrid>
        <w:gridCol w:w="750"/>
        <w:gridCol w:w="2835"/>
        <w:gridCol w:w="899"/>
      </w:tblGrid>
      <w:tr w:rsidR="008F10A7" w:rsidRPr="005D2A50" w14:paraId="044FDE0D" w14:textId="77777777" w:rsidTr="008F10A7">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661" w:type="dxa"/>
            <w:noWrap/>
            <w:hideMark/>
          </w:tcPr>
          <w:p w14:paraId="1F573493" w14:textId="77777777" w:rsidR="008F10A7" w:rsidRPr="005D2A50" w:rsidRDefault="008F10A7" w:rsidP="005D2A50">
            <w:pPr>
              <w:spacing w:before="0" w:after="0"/>
              <w:jc w:val="center"/>
              <w:rPr>
                <w:rFonts w:ascii="Times New Roman" w:hAnsi="Times New Roman"/>
                <w:bCs w:val="0"/>
                <w:sz w:val="24"/>
                <w:szCs w:val="24"/>
                <w:lang w:val="es-ES"/>
              </w:rPr>
            </w:pPr>
            <w:r w:rsidRPr="005D2A50">
              <w:rPr>
                <w:rFonts w:ascii="Times New Roman" w:hAnsi="Times New Roman"/>
                <w:bCs w:val="0"/>
                <w:sz w:val="24"/>
                <w:szCs w:val="24"/>
                <w:lang w:val="es-ES"/>
              </w:rPr>
              <w:t>AÑO</w:t>
            </w:r>
          </w:p>
        </w:tc>
        <w:tc>
          <w:tcPr>
            <w:tcW w:w="2835" w:type="dxa"/>
            <w:noWrap/>
            <w:hideMark/>
          </w:tcPr>
          <w:p w14:paraId="6F88BAAD" w14:textId="77777777" w:rsidR="008F10A7" w:rsidRPr="005D2A50" w:rsidRDefault="008F10A7"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es-ES"/>
              </w:rPr>
            </w:pPr>
            <w:r w:rsidRPr="005D2A50">
              <w:rPr>
                <w:rFonts w:ascii="Times New Roman" w:hAnsi="Times New Roman"/>
                <w:bCs w:val="0"/>
                <w:sz w:val="24"/>
                <w:szCs w:val="24"/>
                <w:lang w:val="es-ES"/>
              </w:rPr>
              <w:t>DEMANDA EN SERVICIOS</w:t>
            </w:r>
          </w:p>
        </w:tc>
        <w:tc>
          <w:tcPr>
            <w:tcW w:w="899" w:type="dxa"/>
            <w:noWrap/>
            <w:hideMark/>
          </w:tcPr>
          <w:p w14:paraId="6B6E5F6E" w14:textId="77777777" w:rsidR="008F10A7" w:rsidRPr="005D2A50" w:rsidRDefault="008F10A7"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es-ES"/>
              </w:rPr>
            </w:pPr>
            <w:r w:rsidRPr="005D2A50">
              <w:rPr>
                <w:rFonts w:ascii="Times New Roman" w:hAnsi="Times New Roman"/>
                <w:bCs w:val="0"/>
                <w:sz w:val="24"/>
                <w:szCs w:val="24"/>
                <w:lang w:val="es-ES"/>
              </w:rPr>
              <w:t>T.C.E</w:t>
            </w:r>
          </w:p>
        </w:tc>
      </w:tr>
      <w:tr w:rsidR="008F10A7" w:rsidRPr="005D2A50" w14:paraId="5125FD18" w14:textId="77777777" w:rsidTr="008F10A7">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661" w:type="dxa"/>
            <w:noWrap/>
            <w:hideMark/>
          </w:tcPr>
          <w:p w14:paraId="0706392C" w14:textId="77777777" w:rsidR="008F10A7" w:rsidRPr="005D2A50" w:rsidRDefault="008F10A7" w:rsidP="005D2A50">
            <w:pPr>
              <w:spacing w:before="0" w:after="0"/>
              <w:jc w:val="center"/>
              <w:rPr>
                <w:rFonts w:ascii="Times New Roman" w:hAnsi="Times New Roman"/>
                <w:bCs w:val="0"/>
                <w:sz w:val="24"/>
                <w:szCs w:val="24"/>
                <w:lang w:val="es-ES"/>
              </w:rPr>
            </w:pPr>
            <w:r w:rsidRPr="005D2A50">
              <w:rPr>
                <w:rFonts w:ascii="Times New Roman" w:hAnsi="Times New Roman"/>
                <w:bCs w:val="0"/>
                <w:sz w:val="24"/>
                <w:szCs w:val="24"/>
                <w:lang w:val="es-ES"/>
              </w:rPr>
              <w:t>2015</w:t>
            </w:r>
          </w:p>
        </w:tc>
        <w:tc>
          <w:tcPr>
            <w:tcW w:w="2835" w:type="dxa"/>
            <w:noWrap/>
            <w:hideMark/>
          </w:tcPr>
          <w:p w14:paraId="14CBF30D" w14:textId="76C238A9" w:rsidR="008F10A7"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b/>
                <w:bCs/>
                <w:sz w:val="24"/>
                <w:szCs w:val="24"/>
              </w:rPr>
              <w:t>5</w:t>
            </w:r>
            <w:r w:rsidR="008A1823">
              <w:rPr>
                <w:rFonts w:ascii="Times New Roman" w:hAnsi="Times New Roman"/>
                <w:b/>
                <w:bCs/>
                <w:sz w:val="24"/>
                <w:szCs w:val="24"/>
              </w:rPr>
              <w:t xml:space="preserve"> </w:t>
            </w:r>
            <w:r w:rsidRPr="005D2A50">
              <w:rPr>
                <w:rFonts w:ascii="Times New Roman" w:hAnsi="Times New Roman"/>
                <w:b/>
                <w:bCs/>
                <w:sz w:val="24"/>
                <w:szCs w:val="24"/>
              </w:rPr>
              <w:t>906</w:t>
            </w:r>
            <w:r w:rsidR="008A1823">
              <w:rPr>
                <w:rFonts w:ascii="Times New Roman" w:hAnsi="Times New Roman"/>
                <w:b/>
                <w:bCs/>
                <w:sz w:val="24"/>
                <w:szCs w:val="24"/>
              </w:rPr>
              <w:t xml:space="preserve"> </w:t>
            </w:r>
            <w:r w:rsidR="004174B9" w:rsidRPr="005D2A50">
              <w:rPr>
                <w:rFonts w:ascii="Times New Roman" w:hAnsi="Times New Roman"/>
                <w:b/>
                <w:bCs/>
                <w:sz w:val="24"/>
                <w:szCs w:val="24"/>
              </w:rPr>
              <w:t>196</w:t>
            </w:r>
          </w:p>
        </w:tc>
        <w:tc>
          <w:tcPr>
            <w:tcW w:w="899" w:type="dxa"/>
            <w:noWrap/>
            <w:hideMark/>
          </w:tcPr>
          <w:p w14:paraId="6F37F7B0" w14:textId="70D4F489" w:rsidR="008F10A7" w:rsidRPr="005D2A50" w:rsidRDefault="004174B9"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1.54</w:t>
            </w:r>
            <w:r w:rsidR="008A1823">
              <w:rPr>
                <w:rFonts w:ascii="Times New Roman" w:hAnsi="Times New Roman"/>
                <w:sz w:val="24"/>
                <w:szCs w:val="24"/>
                <w:lang w:val="es-ES"/>
              </w:rPr>
              <w:t xml:space="preserve"> </w:t>
            </w:r>
            <w:r w:rsidR="008F10A7" w:rsidRPr="005D2A50">
              <w:rPr>
                <w:rFonts w:ascii="Times New Roman" w:hAnsi="Times New Roman"/>
                <w:sz w:val="24"/>
                <w:szCs w:val="24"/>
                <w:lang w:val="es-ES"/>
              </w:rPr>
              <w:t>%</w:t>
            </w:r>
          </w:p>
        </w:tc>
      </w:tr>
      <w:tr w:rsidR="008F10A7" w:rsidRPr="005D2A50" w14:paraId="30833887" w14:textId="77777777" w:rsidTr="008F10A7">
        <w:trPr>
          <w:trHeight w:val="230"/>
        </w:trPr>
        <w:tc>
          <w:tcPr>
            <w:cnfStyle w:val="001000000000" w:firstRow="0" w:lastRow="0" w:firstColumn="1" w:lastColumn="0" w:oddVBand="0" w:evenVBand="0" w:oddHBand="0" w:evenHBand="0" w:firstRowFirstColumn="0" w:firstRowLastColumn="0" w:lastRowFirstColumn="0" w:lastRowLastColumn="0"/>
            <w:tcW w:w="661" w:type="dxa"/>
            <w:noWrap/>
            <w:hideMark/>
          </w:tcPr>
          <w:p w14:paraId="396B59C3" w14:textId="77777777" w:rsidR="008F10A7" w:rsidRPr="005D2A50" w:rsidRDefault="008F10A7" w:rsidP="005D2A50">
            <w:pPr>
              <w:spacing w:before="0" w:after="0"/>
              <w:jc w:val="center"/>
              <w:rPr>
                <w:rFonts w:ascii="Times New Roman" w:hAnsi="Times New Roman"/>
                <w:bCs w:val="0"/>
                <w:sz w:val="24"/>
                <w:szCs w:val="24"/>
                <w:lang w:val="es-ES"/>
              </w:rPr>
            </w:pPr>
            <w:r w:rsidRPr="005D2A50">
              <w:rPr>
                <w:rFonts w:ascii="Times New Roman" w:hAnsi="Times New Roman"/>
                <w:bCs w:val="0"/>
                <w:sz w:val="24"/>
                <w:szCs w:val="24"/>
                <w:lang w:val="es-ES"/>
              </w:rPr>
              <w:t>2016</w:t>
            </w:r>
          </w:p>
        </w:tc>
        <w:tc>
          <w:tcPr>
            <w:tcW w:w="2835" w:type="dxa"/>
            <w:noWrap/>
            <w:hideMark/>
          </w:tcPr>
          <w:p w14:paraId="665F51B9" w14:textId="0EC2862A" w:rsidR="008F10A7"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5</w:t>
            </w:r>
            <w:r w:rsidR="008A1823">
              <w:rPr>
                <w:rFonts w:ascii="Times New Roman" w:hAnsi="Times New Roman"/>
                <w:sz w:val="24"/>
                <w:szCs w:val="24"/>
                <w:lang w:val="es-ES"/>
              </w:rPr>
              <w:t xml:space="preserve"> </w:t>
            </w:r>
            <w:r w:rsidR="004174B9" w:rsidRPr="005D2A50">
              <w:rPr>
                <w:rFonts w:ascii="Times New Roman" w:hAnsi="Times New Roman"/>
                <w:sz w:val="24"/>
                <w:szCs w:val="24"/>
                <w:lang w:val="es-ES"/>
              </w:rPr>
              <w:t>9</w:t>
            </w:r>
            <w:r w:rsidRPr="005D2A50">
              <w:rPr>
                <w:rFonts w:ascii="Times New Roman" w:hAnsi="Times New Roman"/>
                <w:sz w:val="24"/>
                <w:szCs w:val="24"/>
                <w:lang w:val="es-ES"/>
              </w:rPr>
              <w:t>97</w:t>
            </w:r>
            <w:r w:rsidR="008A1823">
              <w:rPr>
                <w:rFonts w:ascii="Times New Roman" w:hAnsi="Times New Roman"/>
                <w:sz w:val="24"/>
                <w:szCs w:val="24"/>
                <w:lang w:val="es-ES"/>
              </w:rPr>
              <w:t xml:space="preserve"> </w:t>
            </w:r>
            <w:r w:rsidR="004174B9" w:rsidRPr="005D2A50">
              <w:rPr>
                <w:rFonts w:ascii="Times New Roman" w:hAnsi="Times New Roman"/>
                <w:sz w:val="24"/>
                <w:szCs w:val="24"/>
                <w:lang w:val="es-ES"/>
              </w:rPr>
              <w:t>151</w:t>
            </w:r>
          </w:p>
        </w:tc>
        <w:tc>
          <w:tcPr>
            <w:tcW w:w="899" w:type="dxa"/>
            <w:noWrap/>
            <w:hideMark/>
          </w:tcPr>
          <w:p w14:paraId="71CF15C6" w14:textId="6D9331A8" w:rsidR="008F10A7"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9</w:t>
            </w:r>
            <w:r w:rsidR="004174B9" w:rsidRPr="005D2A50">
              <w:rPr>
                <w:rFonts w:ascii="Times New Roman" w:hAnsi="Times New Roman"/>
                <w:sz w:val="24"/>
                <w:szCs w:val="24"/>
                <w:lang w:val="es-ES"/>
              </w:rPr>
              <w:t>0</w:t>
            </w:r>
            <w:r w:rsidR="008A1823">
              <w:rPr>
                <w:rFonts w:ascii="Times New Roman" w:hAnsi="Times New Roman"/>
                <w:sz w:val="24"/>
                <w:szCs w:val="24"/>
                <w:lang w:val="es-ES"/>
              </w:rPr>
              <w:t xml:space="preserve"> </w:t>
            </w:r>
            <w:r w:rsidR="004174B9" w:rsidRPr="005D2A50">
              <w:rPr>
                <w:rFonts w:ascii="Times New Roman" w:hAnsi="Times New Roman"/>
                <w:sz w:val="24"/>
                <w:szCs w:val="24"/>
                <w:lang w:val="es-ES"/>
              </w:rPr>
              <w:t>955</w:t>
            </w:r>
          </w:p>
        </w:tc>
      </w:tr>
      <w:tr w:rsidR="008F10A7" w:rsidRPr="005D2A50" w14:paraId="56079AFB" w14:textId="77777777" w:rsidTr="008F10A7">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661" w:type="dxa"/>
            <w:noWrap/>
            <w:hideMark/>
          </w:tcPr>
          <w:p w14:paraId="351C6697" w14:textId="77777777" w:rsidR="008F10A7" w:rsidRPr="005D2A50" w:rsidRDefault="008F10A7" w:rsidP="005D2A50">
            <w:pPr>
              <w:spacing w:before="0" w:after="0"/>
              <w:jc w:val="center"/>
              <w:rPr>
                <w:rFonts w:ascii="Times New Roman" w:hAnsi="Times New Roman"/>
                <w:bCs w:val="0"/>
                <w:sz w:val="24"/>
                <w:szCs w:val="24"/>
                <w:lang w:val="es-ES"/>
              </w:rPr>
            </w:pPr>
            <w:r w:rsidRPr="005D2A50">
              <w:rPr>
                <w:rFonts w:ascii="Times New Roman" w:hAnsi="Times New Roman"/>
                <w:bCs w:val="0"/>
                <w:sz w:val="24"/>
                <w:szCs w:val="24"/>
                <w:lang w:val="es-ES"/>
              </w:rPr>
              <w:t>2017</w:t>
            </w:r>
          </w:p>
        </w:tc>
        <w:tc>
          <w:tcPr>
            <w:tcW w:w="2835" w:type="dxa"/>
            <w:noWrap/>
            <w:hideMark/>
          </w:tcPr>
          <w:p w14:paraId="1D9876A4" w14:textId="71E50906" w:rsidR="008F10A7"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6</w:t>
            </w:r>
            <w:r w:rsidR="008A1823">
              <w:rPr>
                <w:rFonts w:ascii="Times New Roman" w:hAnsi="Times New Roman"/>
                <w:sz w:val="24"/>
                <w:szCs w:val="24"/>
                <w:lang w:val="es-ES"/>
              </w:rPr>
              <w:t xml:space="preserve"> </w:t>
            </w:r>
            <w:r w:rsidRPr="005D2A50">
              <w:rPr>
                <w:rFonts w:ascii="Times New Roman" w:hAnsi="Times New Roman"/>
                <w:sz w:val="24"/>
                <w:szCs w:val="24"/>
                <w:lang w:val="es-ES"/>
              </w:rPr>
              <w:t>089</w:t>
            </w:r>
            <w:r w:rsidR="008A1823">
              <w:rPr>
                <w:rFonts w:ascii="Times New Roman" w:hAnsi="Times New Roman"/>
                <w:sz w:val="24"/>
                <w:szCs w:val="24"/>
                <w:lang w:val="es-ES"/>
              </w:rPr>
              <w:t xml:space="preserve"> </w:t>
            </w:r>
            <w:r w:rsidR="004174B9" w:rsidRPr="005D2A50">
              <w:rPr>
                <w:rFonts w:ascii="Times New Roman" w:hAnsi="Times New Roman"/>
                <w:sz w:val="24"/>
                <w:szCs w:val="24"/>
                <w:lang w:val="es-ES"/>
              </w:rPr>
              <w:t>508</w:t>
            </w:r>
          </w:p>
        </w:tc>
        <w:tc>
          <w:tcPr>
            <w:tcW w:w="899" w:type="dxa"/>
            <w:noWrap/>
            <w:hideMark/>
          </w:tcPr>
          <w:p w14:paraId="7D0C2580" w14:textId="62080815" w:rsidR="008F10A7" w:rsidRPr="005D2A50" w:rsidRDefault="004174B9"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92</w:t>
            </w:r>
            <w:r w:rsidR="008A1823">
              <w:rPr>
                <w:rFonts w:ascii="Times New Roman" w:hAnsi="Times New Roman"/>
                <w:sz w:val="24"/>
                <w:szCs w:val="24"/>
                <w:lang w:val="es-ES"/>
              </w:rPr>
              <w:t xml:space="preserve"> </w:t>
            </w:r>
            <w:r w:rsidRPr="005D2A50">
              <w:rPr>
                <w:rFonts w:ascii="Times New Roman" w:hAnsi="Times New Roman"/>
                <w:sz w:val="24"/>
                <w:szCs w:val="24"/>
                <w:lang w:val="es-ES"/>
              </w:rPr>
              <w:t>356</w:t>
            </w:r>
          </w:p>
        </w:tc>
      </w:tr>
      <w:tr w:rsidR="008F10A7" w:rsidRPr="005D2A50" w14:paraId="7CBFDC24" w14:textId="77777777" w:rsidTr="008F10A7">
        <w:trPr>
          <w:trHeight w:val="244"/>
        </w:trPr>
        <w:tc>
          <w:tcPr>
            <w:cnfStyle w:val="001000000000" w:firstRow="0" w:lastRow="0" w:firstColumn="1" w:lastColumn="0" w:oddVBand="0" w:evenVBand="0" w:oddHBand="0" w:evenHBand="0" w:firstRowFirstColumn="0" w:firstRowLastColumn="0" w:lastRowFirstColumn="0" w:lastRowLastColumn="0"/>
            <w:tcW w:w="661" w:type="dxa"/>
            <w:noWrap/>
            <w:hideMark/>
          </w:tcPr>
          <w:p w14:paraId="7CD17635" w14:textId="77777777" w:rsidR="008F10A7" w:rsidRPr="005D2A50" w:rsidRDefault="008F10A7" w:rsidP="005D2A50">
            <w:pPr>
              <w:spacing w:before="0" w:after="0"/>
              <w:jc w:val="center"/>
              <w:rPr>
                <w:rFonts w:ascii="Times New Roman" w:hAnsi="Times New Roman"/>
                <w:bCs w:val="0"/>
                <w:sz w:val="24"/>
                <w:szCs w:val="24"/>
                <w:lang w:val="es-ES"/>
              </w:rPr>
            </w:pPr>
            <w:r w:rsidRPr="005D2A50">
              <w:rPr>
                <w:rFonts w:ascii="Times New Roman" w:hAnsi="Times New Roman"/>
                <w:bCs w:val="0"/>
                <w:sz w:val="24"/>
                <w:szCs w:val="24"/>
                <w:lang w:val="es-ES"/>
              </w:rPr>
              <w:t>2018</w:t>
            </w:r>
          </w:p>
        </w:tc>
        <w:tc>
          <w:tcPr>
            <w:tcW w:w="2835" w:type="dxa"/>
            <w:noWrap/>
            <w:hideMark/>
          </w:tcPr>
          <w:p w14:paraId="0AB0C618" w14:textId="3A4985D6" w:rsidR="008F10A7"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6</w:t>
            </w:r>
            <w:r w:rsidR="008A1823">
              <w:rPr>
                <w:rFonts w:ascii="Times New Roman" w:hAnsi="Times New Roman"/>
                <w:sz w:val="24"/>
                <w:szCs w:val="24"/>
                <w:lang w:val="es-ES"/>
              </w:rPr>
              <w:t xml:space="preserve"> </w:t>
            </w:r>
            <w:r w:rsidRPr="005D2A50">
              <w:rPr>
                <w:rFonts w:ascii="Times New Roman" w:hAnsi="Times New Roman"/>
                <w:sz w:val="24"/>
                <w:szCs w:val="24"/>
                <w:lang w:val="es-ES"/>
              </w:rPr>
              <w:t>183</w:t>
            </w:r>
            <w:r w:rsidR="008A1823">
              <w:rPr>
                <w:rFonts w:ascii="Times New Roman" w:hAnsi="Times New Roman"/>
                <w:sz w:val="24"/>
                <w:szCs w:val="24"/>
                <w:lang w:val="es-ES"/>
              </w:rPr>
              <w:t xml:space="preserve"> </w:t>
            </w:r>
            <w:r w:rsidR="004174B9" w:rsidRPr="005D2A50">
              <w:rPr>
                <w:rFonts w:ascii="Times New Roman" w:hAnsi="Times New Roman"/>
                <w:sz w:val="24"/>
                <w:szCs w:val="24"/>
                <w:lang w:val="es-ES"/>
              </w:rPr>
              <w:t>286</w:t>
            </w:r>
          </w:p>
        </w:tc>
        <w:tc>
          <w:tcPr>
            <w:tcW w:w="899" w:type="dxa"/>
            <w:noWrap/>
            <w:hideMark/>
          </w:tcPr>
          <w:p w14:paraId="3AAC3D7E" w14:textId="2F0A0C3D" w:rsidR="008F10A7"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93</w:t>
            </w:r>
            <w:r w:rsidR="008A1823">
              <w:rPr>
                <w:rFonts w:ascii="Times New Roman" w:hAnsi="Times New Roman"/>
                <w:sz w:val="24"/>
                <w:szCs w:val="24"/>
                <w:lang w:val="es-ES"/>
              </w:rPr>
              <w:t xml:space="preserve"> </w:t>
            </w:r>
            <w:r w:rsidR="004174B9" w:rsidRPr="005D2A50">
              <w:rPr>
                <w:rFonts w:ascii="Times New Roman" w:hAnsi="Times New Roman"/>
                <w:sz w:val="24"/>
                <w:szCs w:val="24"/>
                <w:lang w:val="es-ES"/>
              </w:rPr>
              <w:t>778</w:t>
            </w:r>
          </w:p>
        </w:tc>
      </w:tr>
      <w:tr w:rsidR="008F10A7" w:rsidRPr="005D2A50" w14:paraId="49607711" w14:textId="77777777" w:rsidTr="008F10A7">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661" w:type="dxa"/>
            <w:noWrap/>
            <w:hideMark/>
          </w:tcPr>
          <w:p w14:paraId="676D5B52" w14:textId="77777777" w:rsidR="008F10A7" w:rsidRPr="005D2A50" w:rsidRDefault="008F10A7" w:rsidP="005D2A50">
            <w:pPr>
              <w:spacing w:before="0" w:after="0"/>
              <w:jc w:val="center"/>
              <w:rPr>
                <w:rFonts w:ascii="Times New Roman" w:hAnsi="Times New Roman"/>
                <w:bCs w:val="0"/>
                <w:sz w:val="24"/>
                <w:szCs w:val="24"/>
                <w:lang w:val="es-ES"/>
              </w:rPr>
            </w:pPr>
            <w:r w:rsidRPr="005D2A50">
              <w:rPr>
                <w:rFonts w:ascii="Times New Roman" w:hAnsi="Times New Roman"/>
                <w:bCs w:val="0"/>
                <w:sz w:val="24"/>
                <w:szCs w:val="24"/>
                <w:lang w:val="es-ES"/>
              </w:rPr>
              <w:t>2019</w:t>
            </w:r>
          </w:p>
        </w:tc>
        <w:tc>
          <w:tcPr>
            <w:tcW w:w="2835" w:type="dxa"/>
            <w:noWrap/>
            <w:hideMark/>
          </w:tcPr>
          <w:p w14:paraId="69553792" w14:textId="69020BAA" w:rsidR="008F10A7"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6</w:t>
            </w:r>
            <w:r w:rsidR="008A1823">
              <w:rPr>
                <w:rFonts w:ascii="Times New Roman" w:hAnsi="Times New Roman"/>
                <w:sz w:val="24"/>
                <w:szCs w:val="24"/>
                <w:lang w:val="es-ES"/>
              </w:rPr>
              <w:t xml:space="preserve"> </w:t>
            </w:r>
            <w:r w:rsidRPr="005D2A50">
              <w:rPr>
                <w:rFonts w:ascii="Times New Roman" w:hAnsi="Times New Roman"/>
                <w:sz w:val="24"/>
                <w:szCs w:val="24"/>
                <w:lang w:val="es-ES"/>
              </w:rPr>
              <w:t>278</w:t>
            </w:r>
            <w:r w:rsidR="008A1823">
              <w:rPr>
                <w:rFonts w:ascii="Times New Roman" w:hAnsi="Times New Roman"/>
                <w:sz w:val="24"/>
                <w:szCs w:val="24"/>
                <w:lang w:val="es-ES"/>
              </w:rPr>
              <w:t xml:space="preserve"> </w:t>
            </w:r>
            <w:r w:rsidR="004174B9" w:rsidRPr="005D2A50">
              <w:rPr>
                <w:rFonts w:ascii="Times New Roman" w:hAnsi="Times New Roman"/>
                <w:sz w:val="24"/>
                <w:szCs w:val="24"/>
                <w:lang w:val="es-ES"/>
              </w:rPr>
              <w:t>509</w:t>
            </w:r>
          </w:p>
        </w:tc>
        <w:tc>
          <w:tcPr>
            <w:tcW w:w="899" w:type="dxa"/>
            <w:noWrap/>
            <w:hideMark/>
          </w:tcPr>
          <w:p w14:paraId="0541D3A1" w14:textId="037AA3CE" w:rsidR="008F10A7"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95</w:t>
            </w:r>
            <w:r w:rsidR="008A1823">
              <w:rPr>
                <w:rFonts w:ascii="Times New Roman" w:hAnsi="Times New Roman"/>
                <w:sz w:val="24"/>
                <w:szCs w:val="24"/>
                <w:lang w:val="es-ES"/>
              </w:rPr>
              <w:t xml:space="preserve"> </w:t>
            </w:r>
            <w:r w:rsidR="004174B9" w:rsidRPr="005D2A50">
              <w:rPr>
                <w:rFonts w:ascii="Times New Roman" w:hAnsi="Times New Roman"/>
                <w:sz w:val="24"/>
                <w:szCs w:val="24"/>
                <w:lang w:val="es-ES"/>
              </w:rPr>
              <w:t>223</w:t>
            </w:r>
          </w:p>
        </w:tc>
      </w:tr>
      <w:tr w:rsidR="008F10A7" w:rsidRPr="005D2A50" w14:paraId="0346542B" w14:textId="77777777" w:rsidTr="008F10A7">
        <w:trPr>
          <w:trHeight w:val="258"/>
        </w:trPr>
        <w:tc>
          <w:tcPr>
            <w:cnfStyle w:val="001000000000" w:firstRow="0" w:lastRow="0" w:firstColumn="1" w:lastColumn="0" w:oddVBand="0" w:evenVBand="0" w:oddHBand="0" w:evenHBand="0" w:firstRowFirstColumn="0" w:firstRowLastColumn="0" w:lastRowFirstColumn="0" w:lastRowLastColumn="0"/>
            <w:tcW w:w="661" w:type="dxa"/>
            <w:noWrap/>
            <w:hideMark/>
          </w:tcPr>
          <w:p w14:paraId="14C4AE21" w14:textId="77777777" w:rsidR="008F10A7" w:rsidRPr="005D2A50" w:rsidRDefault="008F10A7" w:rsidP="005D2A50">
            <w:pPr>
              <w:spacing w:before="0" w:after="0"/>
              <w:jc w:val="center"/>
              <w:rPr>
                <w:rFonts w:ascii="Times New Roman" w:hAnsi="Times New Roman"/>
                <w:bCs w:val="0"/>
                <w:sz w:val="24"/>
                <w:szCs w:val="24"/>
                <w:lang w:val="es-ES"/>
              </w:rPr>
            </w:pPr>
            <w:r w:rsidRPr="005D2A50">
              <w:rPr>
                <w:rFonts w:ascii="Times New Roman" w:hAnsi="Times New Roman"/>
                <w:bCs w:val="0"/>
                <w:sz w:val="24"/>
                <w:szCs w:val="24"/>
                <w:lang w:val="es-ES"/>
              </w:rPr>
              <w:t>2020</w:t>
            </w:r>
          </w:p>
        </w:tc>
        <w:tc>
          <w:tcPr>
            <w:tcW w:w="2835" w:type="dxa"/>
            <w:noWrap/>
            <w:hideMark/>
          </w:tcPr>
          <w:p w14:paraId="5858F17E" w14:textId="54D329F5" w:rsidR="008F10A7"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6</w:t>
            </w:r>
            <w:r w:rsidR="008A1823">
              <w:rPr>
                <w:rFonts w:ascii="Times New Roman" w:hAnsi="Times New Roman"/>
                <w:sz w:val="24"/>
                <w:szCs w:val="24"/>
                <w:lang w:val="es-ES"/>
              </w:rPr>
              <w:t xml:space="preserve"> </w:t>
            </w:r>
            <w:r w:rsidRPr="005D2A50">
              <w:rPr>
                <w:rFonts w:ascii="Times New Roman" w:hAnsi="Times New Roman"/>
                <w:sz w:val="24"/>
                <w:szCs w:val="24"/>
                <w:lang w:val="es-ES"/>
              </w:rPr>
              <w:t>375</w:t>
            </w:r>
            <w:r w:rsidR="008A1823">
              <w:rPr>
                <w:rFonts w:ascii="Times New Roman" w:hAnsi="Times New Roman"/>
                <w:sz w:val="24"/>
                <w:szCs w:val="24"/>
                <w:lang w:val="es-ES"/>
              </w:rPr>
              <w:t xml:space="preserve"> </w:t>
            </w:r>
            <w:r w:rsidR="004174B9" w:rsidRPr="005D2A50">
              <w:rPr>
                <w:rFonts w:ascii="Times New Roman" w:hAnsi="Times New Roman"/>
                <w:sz w:val="24"/>
                <w:szCs w:val="24"/>
                <w:lang w:val="es-ES"/>
              </w:rPr>
              <w:t>198</w:t>
            </w:r>
          </w:p>
        </w:tc>
        <w:tc>
          <w:tcPr>
            <w:tcW w:w="899" w:type="dxa"/>
            <w:noWrap/>
            <w:hideMark/>
          </w:tcPr>
          <w:p w14:paraId="67354FE1" w14:textId="54C6AD65" w:rsidR="008F10A7"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96</w:t>
            </w:r>
            <w:r w:rsidR="008A1823">
              <w:rPr>
                <w:rFonts w:ascii="Times New Roman" w:hAnsi="Times New Roman"/>
                <w:sz w:val="24"/>
                <w:szCs w:val="24"/>
                <w:lang w:val="es-ES"/>
              </w:rPr>
              <w:t xml:space="preserve"> </w:t>
            </w:r>
            <w:r w:rsidR="004174B9" w:rsidRPr="005D2A50">
              <w:rPr>
                <w:rFonts w:ascii="Times New Roman" w:hAnsi="Times New Roman"/>
                <w:sz w:val="24"/>
                <w:szCs w:val="24"/>
                <w:lang w:val="es-ES"/>
              </w:rPr>
              <w:t>689</w:t>
            </w:r>
          </w:p>
        </w:tc>
      </w:tr>
    </w:tbl>
    <w:p w14:paraId="3C17988A" w14:textId="77777777" w:rsidR="008F10A7" w:rsidRPr="005D2A50" w:rsidRDefault="008F10A7" w:rsidP="005D2A50">
      <w:pPr>
        <w:spacing w:before="0" w:after="0" w:line="240" w:lineRule="auto"/>
        <w:jc w:val="center"/>
        <w:rPr>
          <w:rFonts w:ascii="Times New Roman" w:hAnsi="Times New Roman"/>
          <w:bCs/>
          <w:sz w:val="24"/>
          <w:szCs w:val="24"/>
          <w:lang w:val="es-EC"/>
        </w:rPr>
      </w:pPr>
    </w:p>
    <w:p w14:paraId="7043B256" w14:textId="77777777" w:rsidR="008F10A7" w:rsidRPr="005D2A50" w:rsidRDefault="008F10A7" w:rsidP="005D2A50">
      <w:pPr>
        <w:spacing w:before="0" w:after="0" w:line="240" w:lineRule="auto"/>
        <w:jc w:val="center"/>
        <w:rPr>
          <w:rFonts w:ascii="Times New Roman" w:hAnsi="Times New Roman"/>
          <w:bCs/>
          <w:sz w:val="24"/>
          <w:szCs w:val="24"/>
          <w:lang w:val="es-EC"/>
        </w:rPr>
      </w:pPr>
    </w:p>
    <w:p w14:paraId="701D73AB" w14:textId="77777777" w:rsidR="008F10A7" w:rsidRPr="005D2A50" w:rsidRDefault="008F10A7" w:rsidP="005D2A50">
      <w:pPr>
        <w:spacing w:before="0" w:after="0" w:line="240" w:lineRule="auto"/>
        <w:jc w:val="center"/>
        <w:rPr>
          <w:rFonts w:ascii="Times New Roman" w:hAnsi="Times New Roman"/>
          <w:bCs/>
          <w:sz w:val="24"/>
          <w:szCs w:val="24"/>
          <w:lang w:val="es-EC"/>
        </w:rPr>
      </w:pPr>
    </w:p>
    <w:p w14:paraId="34EB4CA6" w14:textId="77777777" w:rsidR="008F10A7" w:rsidRPr="005D2A50" w:rsidRDefault="008F10A7" w:rsidP="005D2A50">
      <w:pPr>
        <w:spacing w:before="0" w:after="0" w:line="240" w:lineRule="auto"/>
        <w:jc w:val="center"/>
        <w:rPr>
          <w:rFonts w:ascii="Times New Roman" w:hAnsi="Times New Roman"/>
          <w:bCs/>
          <w:sz w:val="24"/>
          <w:szCs w:val="24"/>
          <w:lang w:val="es-EC"/>
        </w:rPr>
      </w:pPr>
    </w:p>
    <w:p w14:paraId="41E85AF0" w14:textId="77777777" w:rsidR="008F10A7" w:rsidRPr="005D2A50" w:rsidRDefault="008F10A7" w:rsidP="005D2A50">
      <w:pPr>
        <w:spacing w:before="0" w:after="0" w:line="240" w:lineRule="auto"/>
        <w:jc w:val="center"/>
        <w:rPr>
          <w:rFonts w:ascii="Times New Roman" w:hAnsi="Times New Roman"/>
          <w:bCs/>
          <w:sz w:val="24"/>
          <w:szCs w:val="24"/>
          <w:lang w:val="es-EC"/>
        </w:rPr>
      </w:pPr>
    </w:p>
    <w:p w14:paraId="09F592D7" w14:textId="77777777" w:rsidR="008F10A7" w:rsidRPr="005D2A50" w:rsidRDefault="008F10A7" w:rsidP="005D2A50">
      <w:pPr>
        <w:spacing w:before="0" w:after="0" w:line="240" w:lineRule="auto"/>
        <w:jc w:val="center"/>
        <w:rPr>
          <w:rFonts w:ascii="Times New Roman" w:hAnsi="Times New Roman"/>
          <w:bCs/>
          <w:sz w:val="24"/>
          <w:szCs w:val="24"/>
          <w:lang w:val="es-EC"/>
        </w:rPr>
      </w:pPr>
    </w:p>
    <w:p w14:paraId="2D0EF9EE" w14:textId="77777777" w:rsidR="008F10A7" w:rsidRPr="005D2A50" w:rsidRDefault="008F10A7" w:rsidP="005D2A50">
      <w:pPr>
        <w:spacing w:before="0" w:after="0" w:line="240" w:lineRule="auto"/>
        <w:jc w:val="center"/>
        <w:rPr>
          <w:rFonts w:ascii="Times New Roman" w:hAnsi="Times New Roman"/>
          <w:bCs/>
          <w:sz w:val="24"/>
          <w:szCs w:val="24"/>
          <w:lang w:val="es-EC"/>
        </w:rPr>
      </w:pPr>
    </w:p>
    <w:p w14:paraId="3296DF4D" w14:textId="77777777" w:rsidR="008F10A7" w:rsidRPr="005D2A50" w:rsidRDefault="008F10A7" w:rsidP="005D2A50">
      <w:pPr>
        <w:spacing w:before="0" w:after="0" w:line="240" w:lineRule="auto"/>
        <w:jc w:val="center"/>
        <w:rPr>
          <w:rFonts w:ascii="Times New Roman" w:hAnsi="Times New Roman"/>
          <w:bCs/>
          <w:sz w:val="24"/>
          <w:szCs w:val="24"/>
          <w:lang w:val="es-EC"/>
        </w:rPr>
      </w:pPr>
    </w:p>
    <w:p w14:paraId="61015D85" w14:textId="6E634181" w:rsidR="008F10A7" w:rsidRDefault="008F10A7" w:rsidP="005D2A50">
      <w:pPr>
        <w:spacing w:before="0" w:line="240" w:lineRule="auto"/>
        <w:jc w:val="center"/>
        <w:outlineLvl w:val="0"/>
        <w:rPr>
          <w:rFonts w:ascii="Times New Roman" w:hAnsi="Times New Roman"/>
          <w:sz w:val="24"/>
          <w:szCs w:val="24"/>
        </w:rPr>
      </w:pPr>
      <w:r w:rsidRPr="005D2A50">
        <w:rPr>
          <w:rFonts w:ascii="Times New Roman" w:hAnsi="Times New Roman"/>
          <w:sz w:val="24"/>
          <w:szCs w:val="24"/>
        </w:rPr>
        <w:t>Fuente: elaboración propia</w:t>
      </w:r>
    </w:p>
    <w:p w14:paraId="037F8A6A" w14:textId="77777777" w:rsidR="005D2A50" w:rsidRPr="005D2A50" w:rsidRDefault="005D2A50" w:rsidP="005D2A50">
      <w:pPr>
        <w:spacing w:before="0" w:line="240" w:lineRule="auto"/>
        <w:jc w:val="center"/>
        <w:outlineLvl w:val="0"/>
        <w:rPr>
          <w:rFonts w:ascii="Times New Roman" w:hAnsi="Times New Roman"/>
          <w:sz w:val="24"/>
          <w:szCs w:val="24"/>
        </w:rPr>
      </w:pPr>
    </w:p>
    <w:p w14:paraId="0C6D9B46" w14:textId="306F89F7" w:rsidR="008F10A7" w:rsidRPr="005D2A50" w:rsidRDefault="008F10A7" w:rsidP="005D2A50">
      <w:pPr>
        <w:spacing w:before="0" w:after="0" w:line="360" w:lineRule="auto"/>
        <w:rPr>
          <w:rFonts w:ascii="Times New Roman" w:hAnsi="Times New Roman"/>
          <w:sz w:val="24"/>
          <w:szCs w:val="24"/>
        </w:rPr>
      </w:pPr>
      <w:r w:rsidRPr="005D2A50">
        <w:rPr>
          <w:rFonts w:ascii="Times New Roman" w:hAnsi="Times New Roman"/>
          <w:sz w:val="24"/>
          <w:szCs w:val="24"/>
        </w:rPr>
        <w:t>E</w:t>
      </w:r>
      <w:r w:rsidR="005B09C1">
        <w:rPr>
          <w:rFonts w:ascii="Times New Roman" w:hAnsi="Times New Roman"/>
          <w:sz w:val="24"/>
          <w:szCs w:val="24"/>
        </w:rPr>
        <w:t xml:space="preserve">l procedimiento es similar en </w:t>
      </w:r>
      <w:r w:rsidRPr="005D2A50">
        <w:rPr>
          <w:rFonts w:ascii="Times New Roman" w:hAnsi="Times New Roman"/>
          <w:sz w:val="24"/>
          <w:szCs w:val="24"/>
        </w:rPr>
        <w:t xml:space="preserve">el cálculo de la oferta, </w:t>
      </w:r>
      <w:r w:rsidR="005B09C1">
        <w:rPr>
          <w:rFonts w:ascii="Times New Roman" w:hAnsi="Times New Roman"/>
          <w:sz w:val="24"/>
          <w:szCs w:val="24"/>
        </w:rPr>
        <w:t>donde</w:t>
      </w:r>
      <w:r w:rsidRPr="005D2A50">
        <w:rPr>
          <w:rFonts w:ascii="Times New Roman" w:hAnsi="Times New Roman"/>
          <w:sz w:val="24"/>
          <w:szCs w:val="24"/>
        </w:rPr>
        <w:t xml:space="preserve"> se tomó como referencia</w:t>
      </w:r>
      <w:r w:rsidR="004174B9" w:rsidRPr="005D2A50">
        <w:rPr>
          <w:rFonts w:ascii="Times New Roman" w:hAnsi="Times New Roman"/>
          <w:sz w:val="24"/>
          <w:szCs w:val="24"/>
        </w:rPr>
        <w:t xml:space="preserve"> </w:t>
      </w:r>
      <w:r w:rsidR="005B09C1">
        <w:rPr>
          <w:rFonts w:ascii="Times New Roman" w:hAnsi="Times New Roman"/>
          <w:sz w:val="24"/>
          <w:szCs w:val="24"/>
        </w:rPr>
        <w:t>a l</w:t>
      </w:r>
      <w:r w:rsidR="004174B9" w:rsidRPr="005D2A50">
        <w:rPr>
          <w:rFonts w:ascii="Times New Roman" w:hAnsi="Times New Roman"/>
          <w:sz w:val="24"/>
          <w:szCs w:val="24"/>
        </w:rPr>
        <w:t>as  10</w:t>
      </w:r>
      <w:r w:rsidR="005B09C1">
        <w:rPr>
          <w:rFonts w:ascii="Times New Roman" w:hAnsi="Times New Roman"/>
          <w:sz w:val="24"/>
          <w:szCs w:val="24"/>
        </w:rPr>
        <w:t xml:space="preserve"> </w:t>
      </w:r>
      <w:r w:rsidR="004174B9" w:rsidRPr="005D2A50">
        <w:rPr>
          <w:rFonts w:ascii="Times New Roman" w:hAnsi="Times New Roman"/>
          <w:sz w:val="24"/>
          <w:szCs w:val="24"/>
        </w:rPr>
        <w:t xml:space="preserve">645 personas que </w:t>
      </w:r>
      <w:r w:rsidRPr="005D2A50">
        <w:rPr>
          <w:rFonts w:ascii="Times New Roman" w:hAnsi="Times New Roman"/>
          <w:sz w:val="24"/>
          <w:szCs w:val="24"/>
        </w:rPr>
        <w:t xml:space="preserve">no desean adquirir </w:t>
      </w:r>
      <w:r w:rsidR="004174B9" w:rsidRPr="005D2A50">
        <w:rPr>
          <w:rFonts w:ascii="Times New Roman" w:hAnsi="Times New Roman"/>
          <w:sz w:val="24"/>
          <w:szCs w:val="24"/>
        </w:rPr>
        <w:t>o probar una nueva marca de barras energéticas</w:t>
      </w:r>
      <w:r w:rsidR="005B09C1">
        <w:rPr>
          <w:rFonts w:ascii="Times New Roman" w:hAnsi="Times New Roman"/>
          <w:sz w:val="24"/>
          <w:szCs w:val="24"/>
        </w:rPr>
        <w:t>. Asimismo, se</w:t>
      </w:r>
      <w:r w:rsidRPr="005D2A50">
        <w:rPr>
          <w:rFonts w:ascii="Times New Roman" w:hAnsi="Times New Roman"/>
          <w:sz w:val="24"/>
          <w:szCs w:val="24"/>
        </w:rPr>
        <w:t xml:space="preserve"> proyecta hasta el año 2020.</w:t>
      </w:r>
    </w:p>
    <w:p w14:paraId="37FFE485" w14:textId="51D49783" w:rsidR="008F10A7" w:rsidRPr="005D2A50" w:rsidRDefault="008F10A7" w:rsidP="005D2A50">
      <w:pPr>
        <w:spacing w:after="0" w:line="240" w:lineRule="auto"/>
        <w:jc w:val="center"/>
        <w:rPr>
          <w:rFonts w:ascii="Times New Roman" w:hAnsi="Times New Roman"/>
          <w:sz w:val="24"/>
          <w:szCs w:val="24"/>
        </w:rPr>
      </w:pPr>
      <w:bookmarkStart w:id="7" w:name="_Toc442744469"/>
      <w:bookmarkStart w:id="8" w:name="_Toc446928588"/>
      <w:r w:rsidRPr="005D2A50">
        <w:rPr>
          <w:rFonts w:ascii="Times New Roman" w:hAnsi="Times New Roman"/>
          <w:sz w:val="24"/>
          <w:szCs w:val="24"/>
        </w:rPr>
        <w:t xml:space="preserve">Tabla 4. Oferta en </w:t>
      </w:r>
      <w:bookmarkEnd w:id="7"/>
      <w:bookmarkEnd w:id="8"/>
      <w:r w:rsidR="005B09C1">
        <w:rPr>
          <w:rFonts w:ascii="Times New Roman" w:hAnsi="Times New Roman"/>
          <w:sz w:val="24"/>
          <w:szCs w:val="24"/>
        </w:rPr>
        <w:t>p</w:t>
      </w:r>
      <w:r w:rsidR="003315B4" w:rsidRPr="005D2A50">
        <w:rPr>
          <w:rFonts w:ascii="Times New Roman" w:hAnsi="Times New Roman"/>
          <w:sz w:val="24"/>
          <w:szCs w:val="24"/>
        </w:rPr>
        <w:t>roductos</w:t>
      </w:r>
    </w:p>
    <w:tbl>
      <w:tblPr>
        <w:tblStyle w:val="Tabladecuadrcula2-nfasis51"/>
        <w:tblW w:w="6544" w:type="dxa"/>
        <w:jc w:val="center"/>
        <w:tblLook w:val="04A0" w:firstRow="1" w:lastRow="0" w:firstColumn="1" w:lastColumn="0" w:noHBand="0" w:noVBand="1"/>
      </w:tblPr>
      <w:tblGrid>
        <w:gridCol w:w="851"/>
        <w:gridCol w:w="756"/>
        <w:gridCol w:w="1470"/>
        <w:gridCol w:w="1563"/>
        <w:gridCol w:w="1030"/>
        <w:gridCol w:w="1470"/>
      </w:tblGrid>
      <w:tr w:rsidR="004174B9" w:rsidRPr="005D2A50" w14:paraId="74866A82" w14:textId="77777777" w:rsidTr="004174B9">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851" w:type="dxa"/>
            <w:vMerge w:val="restart"/>
            <w:noWrap/>
            <w:hideMark/>
          </w:tcPr>
          <w:p w14:paraId="6EEE9CC1" w14:textId="77777777" w:rsidR="004174B9" w:rsidRPr="005D2A50" w:rsidRDefault="004174B9" w:rsidP="005D2A50">
            <w:pPr>
              <w:spacing w:before="0" w:after="0"/>
              <w:rPr>
                <w:rFonts w:ascii="Times New Roman" w:hAnsi="Times New Roman"/>
                <w:bCs w:val="0"/>
                <w:sz w:val="24"/>
                <w:szCs w:val="24"/>
              </w:rPr>
            </w:pPr>
          </w:p>
          <w:p w14:paraId="53007B2B" w14:textId="77777777" w:rsidR="004174B9" w:rsidRPr="005D2A50" w:rsidRDefault="004174B9" w:rsidP="005D2A50">
            <w:pPr>
              <w:spacing w:before="0" w:after="0"/>
              <w:rPr>
                <w:rFonts w:ascii="Times New Roman" w:hAnsi="Times New Roman"/>
                <w:bCs w:val="0"/>
                <w:sz w:val="24"/>
                <w:szCs w:val="24"/>
              </w:rPr>
            </w:pPr>
          </w:p>
          <w:p w14:paraId="5481FF8E" w14:textId="77777777" w:rsidR="004174B9" w:rsidRPr="005D2A50" w:rsidRDefault="004174B9" w:rsidP="005D2A50">
            <w:pPr>
              <w:spacing w:before="0" w:after="0"/>
              <w:rPr>
                <w:rFonts w:ascii="Times New Roman" w:hAnsi="Times New Roman"/>
                <w:bCs w:val="0"/>
                <w:sz w:val="24"/>
                <w:szCs w:val="24"/>
              </w:rPr>
            </w:pPr>
          </w:p>
          <w:p w14:paraId="1A35C9BF" w14:textId="77777777" w:rsidR="004174B9" w:rsidRPr="005D2A50" w:rsidRDefault="004174B9" w:rsidP="005D2A50">
            <w:pPr>
              <w:spacing w:before="0" w:after="0"/>
              <w:rPr>
                <w:rFonts w:ascii="Times New Roman" w:hAnsi="Times New Roman"/>
                <w:bCs w:val="0"/>
                <w:sz w:val="24"/>
                <w:szCs w:val="24"/>
              </w:rPr>
            </w:pPr>
            <w:r w:rsidRPr="005D2A50">
              <w:rPr>
                <w:rFonts w:ascii="Times New Roman" w:hAnsi="Times New Roman"/>
                <w:bCs w:val="0"/>
                <w:sz w:val="24"/>
                <w:szCs w:val="24"/>
              </w:rPr>
              <w:t>10 645</w:t>
            </w:r>
          </w:p>
          <w:p w14:paraId="1C897217" w14:textId="77777777" w:rsidR="004174B9" w:rsidRPr="005D2A50" w:rsidRDefault="004174B9" w:rsidP="005D2A50">
            <w:pPr>
              <w:spacing w:before="0" w:after="0"/>
              <w:rPr>
                <w:rFonts w:ascii="Times New Roman" w:hAnsi="Times New Roman"/>
                <w:bCs w:val="0"/>
                <w:sz w:val="24"/>
                <w:szCs w:val="24"/>
              </w:rPr>
            </w:pPr>
          </w:p>
        </w:tc>
        <w:tc>
          <w:tcPr>
            <w:tcW w:w="666" w:type="dxa"/>
            <w:noWrap/>
            <w:hideMark/>
          </w:tcPr>
          <w:p w14:paraId="5FEA9DB1" w14:textId="77777777" w:rsidR="004174B9" w:rsidRPr="005D2A50" w:rsidRDefault="004174B9"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 %</w:t>
            </w:r>
          </w:p>
        </w:tc>
        <w:tc>
          <w:tcPr>
            <w:tcW w:w="1321" w:type="dxa"/>
          </w:tcPr>
          <w:p w14:paraId="46B07820" w14:textId="77777777" w:rsidR="004174B9" w:rsidRPr="005D2A50" w:rsidRDefault="004174B9"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 DEMANDA</w:t>
            </w:r>
          </w:p>
        </w:tc>
        <w:tc>
          <w:tcPr>
            <w:tcW w:w="1550" w:type="dxa"/>
            <w:noWrap/>
            <w:hideMark/>
          </w:tcPr>
          <w:p w14:paraId="7AFD41E2" w14:textId="77777777" w:rsidR="004174B9" w:rsidRPr="005D2A50" w:rsidRDefault="004174B9"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PROMEDIO DE CONSUMO</w:t>
            </w:r>
          </w:p>
        </w:tc>
        <w:tc>
          <w:tcPr>
            <w:tcW w:w="895" w:type="dxa"/>
            <w:noWrap/>
            <w:hideMark/>
          </w:tcPr>
          <w:p w14:paraId="60D56845" w14:textId="77777777" w:rsidR="004174B9" w:rsidRPr="005D2A50" w:rsidRDefault="004174B9"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 MESES</w:t>
            </w:r>
          </w:p>
        </w:tc>
        <w:tc>
          <w:tcPr>
            <w:tcW w:w="1261" w:type="dxa"/>
            <w:noWrap/>
            <w:hideMark/>
          </w:tcPr>
          <w:p w14:paraId="760E11EE" w14:textId="77777777" w:rsidR="004174B9" w:rsidRPr="005D2A50" w:rsidRDefault="004174B9"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 CONSUMO</w:t>
            </w:r>
          </w:p>
          <w:p w14:paraId="14D2C2C3" w14:textId="77777777" w:rsidR="004174B9" w:rsidRPr="005D2A50" w:rsidRDefault="004174B9"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MENSUAL</w:t>
            </w:r>
          </w:p>
        </w:tc>
      </w:tr>
      <w:tr w:rsidR="004174B9" w:rsidRPr="005D2A50" w14:paraId="6E8A5472" w14:textId="77777777" w:rsidTr="004174B9">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851" w:type="dxa"/>
            <w:vMerge/>
            <w:noWrap/>
            <w:hideMark/>
          </w:tcPr>
          <w:p w14:paraId="63B0FBDB" w14:textId="77777777" w:rsidR="004174B9" w:rsidRPr="005D2A50" w:rsidRDefault="004174B9" w:rsidP="005D2A50">
            <w:pPr>
              <w:spacing w:before="0" w:after="0"/>
              <w:rPr>
                <w:rFonts w:ascii="Times New Roman" w:hAnsi="Times New Roman"/>
                <w:b w:val="0"/>
                <w:bCs w:val="0"/>
                <w:sz w:val="24"/>
                <w:szCs w:val="24"/>
              </w:rPr>
            </w:pPr>
          </w:p>
        </w:tc>
        <w:tc>
          <w:tcPr>
            <w:tcW w:w="666" w:type="dxa"/>
            <w:noWrap/>
            <w:hideMark/>
          </w:tcPr>
          <w:p w14:paraId="17BAD980" w14:textId="77777777" w:rsidR="004174B9" w:rsidRPr="005D2A50" w:rsidRDefault="004174B9"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39.68</w:t>
            </w:r>
          </w:p>
        </w:tc>
        <w:tc>
          <w:tcPr>
            <w:tcW w:w="1321" w:type="dxa"/>
          </w:tcPr>
          <w:p w14:paraId="7636CE47" w14:textId="6BDF58AE" w:rsidR="004174B9"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4</w:t>
            </w:r>
            <w:r w:rsidR="008A1823">
              <w:rPr>
                <w:rFonts w:ascii="Times New Roman" w:hAnsi="Times New Roman"/>
                <w:bCs/>
                <w:sz w:val="24"/>
                <w:szCs w:val="24"/>
              </w:rPr>
              <w:t xml:space="preserve"> </w:t>
            </w:r>
            <w:r w:rsidR="00915A23" w:rsidRPr="005D2A50">
              <w:rPr>
                <w:rFonts w:ascii="Times New Roman" w:hAnsi="Times New Roman"/>
                <w:bCs/>
                <w:sz w:val="24"/>
                <w:szCs w:val="24"/>
              </w:rPr>
              <w:t>224</w:t>
            </w:r>
          </w:p>
        </w:tc>
        <w:tc>
          <w:tcPr>
            <w:tcW w:w="1550" w:type="dxa"/>
            <w:noWrap/>
            <w:hideMark/>
          </w:tcPr>
          <w:p w14:paraId="2F945E46" w14:textId="77777777" w:rsidR="004174B9" w:rsidRPr="005D2A50" w:rsidRDefault="004174B9"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10 a 20</w:t>
            </w:r>
          </w:p>
        </w:tc>
        <w:tc>
          <w:tcPr>
            <w:tcW w:w="895" w:type="dxa"/>
            <w:noWrap/>
            <w:hideMark/>
          </w:tcPr>
          <w:p w14:paraId="69F16D3B" w14:textId="77777777" w:rsidR="004174B9" w:rsidRPr="005D2A50" w:rsidRDefault="004174B9"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12</w:t>
            </w:r>
          </w:p>
        </w:tc>
        <w:tc>
          <w:tcPr>
            <w:tcW w:w="1261" w:type="dxa"/>
            <w:noWrap/>
            <w:hideMark/>
          </w:tcPr>
          <w:p w14:paraId="6DF86D69" w14:textId="191FBD99" w:rsidR="004174B9"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 xml:space="preserve">  </w:t>
            </w:r>
            <w:r w:rsidR="00915A23" w:rsidRPr="005D2A50">
              <w:rPr>
                <w:rFonts w:ascii="Times New Roman" w:hAnsi="Times New Roman"/>
                <w:bCs/>
                <w:sz w:val="24"/>
                <w:szCs w:val="24"/>
              </w:rPr>
              <w:t>760</w:t>
            </w:r>
            <w:r w:rsidR="008A1823">
              <w:rPr>
                <w:rFonts w:ascii="Times New Roman" w:hAnsi="Times New Roman"/>
                <w:bCs/>
                <w:sz w:val="24"/>
                <w:szCs w:val="24"/>
              </w:rPr>
              <w:t xml:space="preserve"> </w:t>
            </w:r>
            <w:r w:rsidR="00915A23" w:rsidRPr="005D2A50">
              <w:rPr>
                <w:rFonts w:ascii="Times New Roman" w:hAnsi="Times New Roman"/>
                <w:bCs/>
                <w:sz w:val="24"/>
                <w:szCs w:val="24"/>
              </w:rPr>
              <w:t>320</w:t>
            </w:r>
          </w:p>
        </w:tc>
      </w:tr>
      <w:tr w:rsidR="004174B9" w:rsidRPr="005D2A50" w14:paraId="2FF3D5F7" w14:textId="77777777" w:rsidTr="004174B9">
        <w:trPr>
          <w:trHeight w:val="257"/>
          <w:jc w:val="center"/>
        </w:trPr>
        <w:tc>
          <w:tcPr>
            <w:cnfStyle w:val="001000000000" w:firstRow="0" w:lastRow="0" w:firstColumn="1" w:lastColumn="0" w:oddVBand="0" w:evenVBand="0" w:oddHBand="0" w:evenHBand="0" w:firstRowFirstColumn="0" w:firstRowLastColumn="0" w:lastRowFirstColumn="0" w:lastRowLastColumn="0"/>
            <w:tcW w:w="851" w:type="dxa"/>
            <w:vMerge/>
            <w:noWrap/>
            <w:hideMark/>
          </w:tcPr>
          <w:p w14:paraId="4BD68AA1" w14:textId="77777777" w:rsidR="004174B9" w:rsidRPr="005D2A50" w:rsidRDefault="004174B9" w:rsidP="005D2A50">
            <w:pPr>
              <w:spacing w:before="0" w:after="0"/>
              <w:rPr>
                <w:rFonts w:ascii="Times New Roman" w:hAnsi="Times New Roman"/>
                <w:b w:val="0"/>
                <w:bCs w:val="0"/>
                <w:sz w:val="24"/>
                <w:szCs w:val="24"/>
              </w:rPr>
            </w:pPr>
          </w:p>
        </w:tc>
        <w:tc>
          <w:tcPr>
            <w:tcW w:w="666" w:type="dxa"/>
            <w:noWrap/>
            <w:hideMark/>
          </w:tcPr>
          <w:p w14:paraId="00912E04" w14:textId="77777777" w:rsidR="004174B9" w:rsidRPr="005D2A50" w:rsidRDefault="004174B9" w:rsidP="005D2A50">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30.69</w:t>
            </w:r>
          </w:p>
        </w:tc>
        <w:tc>
          <w:tcPr>
            <w:tcW w:w="1321" w:type="dxa"/>
          </w:tcPr>
          <w:p w14:paraId="5C9EF5AA" w14:textId="0135CD20" w:rsidR="004174B9"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3</w:t>
            </w:r>
            <w:r w:rsidR="008A1823">
              <w:rPr>
                <w:rFonts w:ascii="Times New Roman" w:hAnsi="Times New Roman"/>
                <w:bCs/>
                <w:sz w:val="24"/>
                <w:szCs w:val="24"/>
              </w:rPr>
              <w:t xml:space="preserve"> </w:t>
            </w:r>
            <w:r w:rsidR="00915A23" w:rsidRPr="005D2A50">
              <w:rPr>
                <w:rFonts w:ascii="Times New Roman" w:hAnsi="Times New Roman"/>
                <w:bCs/>
                <w:sz w:val="24"/>
                <w:szCs w:val="24"/>
              </w:rPr>
              <w:t>267</w:t>
            </w:r>
          </w:p>
        </w:tc>
        <w:tc>
          <w:tcPr>
            <w:tcW w:w="1550" w:type="dxa"/>
            <w:noWrap/>
            <w:hideMark/>
          </w:tcPr>
          <w:p w14:paraId="59436D06" w14:textId="77777777" w:rsidR="004174B9" w:rsidRPr="005D2A50" w:rsidRDefault="004174B9" w:rsidP="005D2A50">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 xml:space="preserve">21 a 30 </w:t>
            </w:r>
          </w:p>
        </w:tc>
        <w:tc>
          <w:tcPr>
            <w:tcW w:w="895" w:type="dxa"/>
            <w:noWrap/>
            <w:hideMark/>
          </w:tcPr>
          <w:p w14:paraId="0ABA6490" w14:textId="77777777" w:rsidR="004174B9" w:rsidRPr="005D2A50" w:rsidRDefault="004174B9" w:rsidP="005D2A50">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12</w:t>
            </w:r>
          </w:p>
        </w:tc>
        <w:tc>
          <w:tcPr>
            <w:tcW w:w="1261" w:type="dxa"/>
            <w:noWrap/>
            <w:hideMark/>
          </w:tcPr>
          <w:p w14:paraId="2BB09293" w14:textId="5DFD9A59" w:rsidR="004174B9"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1</w:t>
            </w:r>
            <w:r w:rsidR="008A1823">
              <w:rPr>
                <w:rFonts w:ascii="Times New Roman" w:hAnsi="Times New Roman"/>
                <w:bCs/>
                <w:sz w:val="24"/>
                <w:szCs w:val="24"/>
              </w:rPr>
              <w:t xml:space="preserve"> </w:t>
            </w:r>
            <w:r w:rsidR="00915A23" w:rsidRPr="005D2A50">
              <w:rPr>
                <w:rFonts w:ascii="Times New Roman" w:hAnsi="Times New Roman"/>
                <w:bCs/>
                <w:sz w:val="24"/>
                <w:szCs w:val="24"/>
              </w:rPr>
              <w:t>019</w:t>
            </w:r>
            <w:r w:rsidR="008A1823">
              <w:rPr>
                <w:rFonts w:ascii="Times New Roman" w:hAnsi="Times New Roman"/>
                <w:bCs/>
                <w:sz w:val="24"/>
                <w:szCs w:val="24"/>
              </w:rPr>
              <w:t xml:space="preserve"> </w:t>
            </w:r>
            <w:r w:rsidR="00915A23" w:rsidRPr="005D2A50">
              <w:rPr>
                <w:rFonts w:ascii="Times New Roman" w:hAnsi="Times New Roman"/>
                <w:bCs/>
                <w:sz w:val="24"/>
                <w:szCs w:val="24"/>
              </w:rPr>
              <w:t>304</w:t>
            </w:r>
          </w:p>
        </w:tc>
      </w:tr>
      <w:tr w:rsidR="004174B9" w:rsidRPr="005D2A50" w14:paraId="446D2F39" w14:textId="77777777" w:rsidTr="004174B9">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851" w:type="dxa"/>
            <w:vMerge/>
            <w:noWrap/>
            <w:hideMark/>
          </w:tcPr>
          <w:p w14:paraId="38641FED" w14:textId="77777777" w:rsidR="004174B9" w:rsidRPr="005D2A50" w:rsidRDefault="004174B9" w:rsidP="005D2A50">
            <w:pPr>
              <w:spacing w:before="0" w:after="0"/>
              <w:rPr>
                <w:rFonts w:ascii="Times New Roman" w:hAnsi="Times New Roman"/>
                <w:b w:val="0"/>
                <w:bCs w:val="0"/>
                <w:sz w:val="24"/>
                <w:szCs w:val="24"/>
              </w:rPr>
            </w:pPr>
          </w:p>
        </w:tc>
        <w:tc>
          <w:tcPr>
            <w:tcW w:w="666" w:type="dxa"/>
            <w:noWrap/>
            <w:hideMark/>
          </w:tcPr>
          <w:p w14:paraId="74298D9A" w14:textId="77777777" w:rsidR="004174B9" w:rsidRPr="005D2A50" w:rsidRDefault="004174B9"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29.63</w:t>
            </w:r>
          </w:p>
        </w:tc>
        <w:tc>
          <w:tcPr>
            <w:tcW w:w="1321" w:type="dxa"/>
          </w:tcPr>
          <w:p w14:paraId="792A4A39" w14:textId="25E2E5E2" w:rsidR="004174B9"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3</w:t>
            </w:r>
            <w:r w:rsidR="008A1823">
              <w:rPr>
                <w:rFonts w:ascii="Times New Roman" w:hAnsi="Times New Roman"/>
                <w:bCs/>
                <w:sz w:val="24"/>
                <w:szCs w:val="24"/>
              </w:rPr>
              <w:t xml:space="preserve"> </w:t>
            </w:r>
            <w:r w:rsidR="00915A23" w:rsidRPr="005D2A50">
              <w:rPr>
                <w:rFonts w:ascii="Times New Roman" w:hAnsi="Times New Roman"/>
                <w:bCs/>
                <w:sz w:val="24"/>
                <w:szCs w:val="24"/>
              </w:rPr>
              <w:t>154</w:t>
            </w:r>
          </w:p>
        </w:tc>
        <w:tc>
          <w:tcPr>
            <w:tcW w:w="1550" w:type="dxa"/>
            <w:noWrap/>
            <w:hideMark/>
          </w:tcPr>
          <w:p w14:paraId="666E6185" w14:textId="77777777" w:rsidR="004174B9" w:rsidRPr="005D2A50" w:rsidRDefault="004174B9"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31 o más</w:t>
            </w:r>
          </w:p>
        </w:tc>
        <w:tc>
          <w:tcPr>
            <w:tcW w:w="895" w:type="dxa"/>
            <w:noWrap/>
            <w:hideMark/>
          </w:tcPr>
          <w:p w14:paraId="33A00C0D" w14:textId="77777777" w:rsidR="004174B9" w:rsidRPr="005D2A50" w:rsidRDefault="004174B9"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12</w:t>
            </w:r>
          </w:p>
        </w:tc>
        <w:tc>
          <w:tcPr>
            <w:tcW w:w="1261" w:type="dxa"/>
            <w:noWrap/>
            <w:hideMark/>
          </w:tcPr>
          <w:p w14:paraId="1DFB154F" w14:textId="45B18AB2" w:rsidR="004174B9"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1</w:t>
            </w:r>
            <w:r w:rsidR="008A1823">
              <w:rPr>
                <w:rFonts w:ascii="Times New Roman" w:hAnsi="Times New Roman"/>
                <w:bCs/>
                <w:sz w:val="24"/>
                <w:szCs w:val="24"/>
              </w:rPr>
              <w:t xml:space="preserve"> </w:t>
            </w:r>
            <w:r w:rsidRPr="005D2A50">
              <w:rPr>
                <w:rFonts w:ascii="Times New Roman" w:hAnsi="Times New Roman"/>
                <w:bCs/>
                <w:sz w:val="24"/>
                <w:szCs w:val="24"/>
              </w:rPr>
              <w:t>173</w:t>
            </w:r>
            <w:r w:rsidR="008A1823">
              <w:rPr>
                <w:rFonts w:ascii="Times New Roman" w:hAnsi="Times New Roman"/>
                <w:bCs/>
                <w:sz w:val="24"/>
                <w:szCs w:val="24"/>
              </w:rPr>
              <w:t xml:space="preserve"> </w:t>
            </w:r>
            <w:r w:rsidR="00915A23" w:rsidRPr="005D2A50">
              <w:rPr>
                <w:rFonts w:ascii="Times New Roman" w:hAnsi="Times New Roman"/>
                <w:bCs/>
                <w:sz w:val="24"/>
                <w:szCs w:val="24"/>
              </w:rPr>
              <w:t>288</w:t>
            </w:r>
          </w:p>
        </w:tc>
      </w:tr>
      <w:tr w:rsidR="004174B9" w:rsidRPr="005D2A50" w14:paraId="03E1175E" w14:textId="77777777" w:rsidTr="004174B9">
        <w:trPr>
          <w:trHeight w:val="257"/>
          <w:jc w:val="center"/>
        </w:trPr>
        <w:tc>
          <w:tcPr>
            <w:cnfStyle w:val="001000000000" w:firstRow="0" w:lastRow="0" w:firstColumn="1" w:lastColumn="0" w:oddVBand="0" w:evenVBand="0" w:oddHBand="0" w:evenHBand="0" w:firstRowFirstColumn="0" w:firstRowLastColumn="0" w:lastRowFirstColumn="0" w:lastRowLastColumn="0"/>
            <w:tcW w:w="851" w:type="dxa"/>
            <w:noWrap/>
          </w:tcPr>
          <w:p w14:paraId="2BB9680A" w14:textId="77777777" w:rsidR="004174B9" w:rsidRPr="005D2A50" w:rsidRDefault="004174B9" w:rsidP="005D2A50">
            <w:pPr>
              <w:spacing w:before="0" w:after="0"/>
              <w:rPr>
                <w:rFonts w:ascii="Times New Roman" w:hAnsi="Times New Roman"/>
                <w:b w:val="0"/>
                <w:bCs w:val="0"/>
                <w:sz w:val="24"/>
                <w:szCs w:val="24"/>
              </w:rPr>
            </w:pPr>
          </w:p>
        </w:tc>
        <w:tc>
          <w:tcPr>
            <w:tcW w:w="4432" w:type="dxa"/>
            <w:gridSpan w:val="4"/>
            <w:noWrap/>
          </w:tcPr>
          <w:p w14:paraId="02D9024E" w14:textId="572981BE" w:rsidR="004174B9" w:rsidRPr="005D2A50" w:rsidRDefault="008A1823"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Pr>
                <w:rFonts w:ascii="Times New Roman" w:hAnsi="Times New Roman"/>
                <w:b/>
                <w:bCs/>
                <w:sz w:val="24"/>
                <w:szCs w:val="24"/>
              </w:rPr>
              <w:t>Total</w:t>
            </w:r>
          </w:p>
        </w:tc>
        <w:tc>
          <w:tcPr>
            <w:tcW w:w="1261" w:type="dxa"/>
            <w:noWrap/>
          </w:tcPr>
          <w:p w14:paraId="5A3A266D" w14:textId="080F7670" w:rsidR="004174B9"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5D2A50">
              <w:rPr>
                <w:rFonts w:ascii="Times New Roman" w:hAnsi="Times New Roman"/>
                <w:b/>
                <w:bCs/>
                <w:sz w:val="24"/>
                <w:szCs w:val="24"/>
              </w:rPr>
              <w:t>2</w:t>
            </w:r>
            <w:r w:rsidR="008A1823">
              <w:rPr>
                <w:rFonts w:ascii="Times New Roman" w:hAnsi="Times New Roman"/>
                <w:b/>
                <w:bCs/>
                <w:sz w:val="24"/>
                <w:szCs w:val="24"/>
              </w:rPr>
              <w:t xml:space="preserve"> </w:t>
            </w:r>
            <w:r w:rsidR="00915A23" w:rsidRPr="005D2A50">
              <w:rPr>
                <w:rFonts w:ascii="Times New Roman" w:hAnsi="Times New Roman"/>
                <w:b/>
                <w:bCs/>
                <w:sz w:val="24"/>
                <w:szCs w:val="24"/>
              </w:rPr>
              <w:t>952</w:t>
            </w:r>
            <w:r w:rsidR="008A1823">
              <w:rPr>
                <w:rFonts w:ascii="Times New Roman" w:hAnsi="Times New Roman"/>
                <w:b/>
                <w:bCs/>
                <w:sz w:val="24"/>
                <w:szCs w:val="24"/>
              </w:rPr>
              <w:t xml:space="preserve"> </w:t>
            </w:r>
            <w:r w:rsidR="00915A23" w:rsidRPr="005D2A50">
              <w:rPr>
                <w:rFonts w:ascii="Times New Roman" w:hAnsi="Times New Roman"/>
                <w:b/>
                <w:bCs/>
                <w:sz w:val="24"/>
                <w:szCs w:val="24"/>
              </w:rPr>
              <w:t>912</w:t>
            </w:r>
          </w:p>
        </w:tc>
      </w:tr>
    </w:tbl>
    <w:p w14:paraId="6D4A2D9D" w14:textId="5431B681" w:rsidR="008F10A7" w:rsidRDefault="008F10A7" w:rsidP="005D2A50">
      <w:pPr>
        <w:spacing w:before="0" w:line="240" w:lineRule="auto"/>
        <w:jc w:val="center"/>
        <w:rPr>
          <w:rFonts w:ascii="Times New Roman" w:hAnsi="Times New Roman"/>
          <w:sz w:val="24"/>
          <w:szCs w:val="24"/>
        </w:rPr>
      </w:pPr>
      <w:r w:rsidRPr="005D2A50">
        <w:rPr>
          <w:rFonts w:ascii="Times New Roman" w:hAnsi="Times New Roman"/>
          <w:sz w:val="24"/>
          <w:szCs w:val="24"/>
        </w:rPr>
        <w:t>Fuente: elaboración propia</w:t>
      </w:r>
    </w:p>
    <w:p w14:paraId="45CAE3EF" w14:textId="77777777" w:rsidR="007A1165" w:rsidRDefault="007A1165" w:rsidP="005D2A50">
      <w:pPr>
        <w:spacing w:before="0" w:line="240" w:lineRule="auto"/>
        <w:jc w:val="center"/>
        <w:rPr>
          <w:rFonts w:ascii="Times New Roman" w:hAnsi="Times New Roman"/>
          <w:sz w:val="24"/>
          <w:szCs w:val="24"/>
        </w:rPr>
      </w:pPr>
    </w:p>
    <w:p w14:paraId="139719A6" w14:textId="77777777" w:rsidR="007A1165" w:rsidRPr="005D2A50" w:rsidRDefault="007A1165" w:rsidP="005D2A50">
      <w:pPr>
        <w:spacing w:before="0" w:line="240" w:lineRule="auto"/>
        <w:jc w:val="center"/>
        <w:rPr>
          <w:rFonts w:ascii="Times New Roman" w:hAnsi="Times New Roman"/>
          <w:sz w:val="24"/>
          <w:szCs w:val="24"/>
        </w:rPr>
      </w:pPr>
    </w:p>
    <w:p w14:paraId="51C4D047" w14:textId="487C52E3" w:rsidR="008F10A7" w:rsidRPr="005D2A50" w:rsidRDefault="008F10A7" w:rsidP="005D2A50">
      <w:pPr>
        <w:spacing w:before="0" w:line="240" w:lineRule="auto"/>
        <w:jc w:val="center"/>
        <w:rPr>
          <w:rFonts w:ascii="Times New Roman" w:hAnsi="Times New Roman"/>
          <w:sz w:val="24"/>
          <w:szCs w:val="24"/>
        </w:rPr>
      </w:pPr>
      <w:bookmarkStart w:id="9" w:name="_Toc442744470"/>
      <w:bookmarkStart w:id="10" w:name="_Toc446928589"/>
      <w:r w:rsidRPr="005D2A50">
        <w:rPr>
          <w:rFonts w:ascii="Times New Roman" w:hAnsi="Times New Roman"/>
          <w:sz w:val="24"/>
          <w:szCs w:val="24"/>
        </w:rPr>
        <w:lastRenderedPageBreak/>
        <w:t xml:space="preserve">Tabla 5. Oferta </w:t>
      </w:r>
      <w:r w:rsidR="005B09C1">
        <w:rPr>
          <w:rFonts w:ascii="Times New Roman" w:hAnsi="Times New Roman"/>
          <w:sz w:val="24"/>
          <w:szCs w:val="24"/>
        </w:rPr>
        <w:t>p</w:t>
      </w:r>
      <w:r w:rsidRPr="005D2A50">
        <w:rPr>
          <w:rFonts w:ascii="Times New Roman" w:hAnsi="Times New Roman"/>
          <w:sz w:val="24"/>
          <w:szCs w:val="24"/>
        </w:rPr>
        <w:t xml:space="preserve">royectada en </w:t>
      </w:r>
      <w:r w:rsidR="005B09C1">
        <w:rPr>
          <w:rFonts w:ascii="Times New Roman" w:hAnsi="Times New Roman"/>
          <w:sz w:val="24"/>
          <w:szCs w:val="24"/>
        </w:rPr>
        <w:t>s</w:t>
      </w:r>
      <w:r w:rsidRPr="005D2A50">
        <w:rPr>
          <w:rFonts w:ascii="Times New Roman" w:hAnsi="Times New Roman"/>
          <w:sz w:val="24"/>
          <w:szCs w:val="24"/>
        </w:rPr>
        <w:t>ervicios</w:t>
      </w:r>
      <w:bookmarkEnd w:id="9"/>
      <w:bookmarkEnd w:id="10"/>
    </w:p>
    <w:tbl>
      <w:tblPr>
        <w:tblStyle w:val="Tabladecuadrcula2-nfasis21"/>
        <w:tblpPr w:leftFromText="141" w:rightFromText="141" w:vertAnchor="text" w:tblpXSpec="center" w:tblpY="1"/>
        <w:tblW w:w="4406" w:type="dxa"/>
        <w:tblLook w:val="04A0" w:firstRow="1" w:lastRow="0" w:firstColumn="1" w:lastColumn="0" w:noHBand="0" w:noVBand="1"/>
      </w:tblPr>
      <w:tblGrid>
        <w:gridCol w:w="947"/>
        <w:gridCol w:w="2597"/>
        <w:gridCol w:w="862"/>
      </w:tblGrid>
      <w:tr w:rsidR="008F10A7" w:rsidRPr="005D2A50" w14:paraId="792D5A4E" w14:textId="77777777" w:rsidTr="008F10A7">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947" w:type="dxa"/>
            <w:noWrap/>
            <w:hideMark/>
          </w:tcPr>
          <w:p w14:paraId="06771188" w14:textId="77777777" w:rsidR="008F10A7" w:rsidRPr="005D2A50" w:rsidRDefault="008F10A7" w:rsidP="005D2A50">
            <w:pPr>
              <w:spacing w:before="0" w:after="0"/>
              <w:jc w:val="center"/>
              <w:rPr>
                <w:rFonts w:ascii="Times New Roman" w:hAnsi="Times New Roman"/>
                <w:sz w:val="24"/>
                <w:szCs w:val="24"/>
              </w:rPr>
            </w:pPr>
            <w:r w:rsidRPr="005D2A50">
              <w:rPr>
                <w:rFonts w:ascii="Times New Roman" w:hAnsi="Times New Roman"/>
                <w:sz w:val="24"/>
                <w:szCs w:val="24"/>
              </w:rPr>
              <w:t>AÑO</w:t>
            </w:r>
          </w:p>
        </w:tc>
        <w:tc>
          <w:tcPr>
            <w:tcW w:w="2597" w:type="dxa"/>
            <w:noWrap/>
            <w:hideMark/>
          </w:tcPr>
          <w:p w14:paraId="20E84ACD" w14:textId="77777777" w:rsidR="008F10A7" w:rsidRPr="005D2A50" w:rsidRDefault="008F10A7"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 xml:space="preserve">OFERTA EN </w:t>
            </w:r>
            <w:r w:rsidR="00915A23" w:rsidRPr="005D2A50">
              <w:rPr>
                <w:rFonts w:ascii="Times New Roman" w:hAnsi="Times New Roman"/>
                <w:sz w:val="24"/>
                <w:szCs w:val="24"/>
              </w:rPr>
              <w:t>PRODUCTOS</w:t>
            </w:r>
          </w:p>
        </w:tc>
        <w:tc>
          <w:tcPr>
            <w:tcW w:w="862" w:type="dxa"/>
            <w:noWrap/>
            <w:hideMark/>
          </w:tcPr>
          <w:p w14:paraId="0A8A5D63" w14:textId="77777777" w:rsidR="008F10A7" w:rsidRPr="005D2A50" w:rsidRDefault="008F10A7"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T.C.E</w:t>
            </w:r>
          </w:p>
        </w:tc>
      </w:tr>
      <w:tr w:rsidR="008F10A7" w:rsidRPr="005D2A50" w14:paraId="0F5ED397" w14:textId="77777777" w:rsidTr="008F10A7">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947" w:type="dxa"/>
            <w:noWrap/>
            <w:hideMark/>
          </w:tcPr>
          <w:p w14:paraId="5BEE5D24" w14:textId="77777777" w:rsidR="008F10A7" w:rsidRPr="005D2A50" w:rsidRDefault="008F10A7" w:rsidP="005D2A50">
            <w:pPr>
              <w:spacing w:before="0" w:after="0"/>
              <w:jc w:val="center"/>
              <w:rPr>
                <w:rFonts w:ascii="Times New Roman" w:hAnsi="Times New Roman"/>
                <w:bCs w:val="0"/>
                <w:sz w:val="24"/>
                <w:szCs w:val="24"/>
              </w:rPr>
            </w:pPr>
            <w:r w:rsidRPr="005D2A50">
              <w:rPr>
                <w:rFonts w:ascii="Times New Roman" w:hAnsi="Times New Roman"/>
                <w:bCs w:val="0"/>
                <w:sz w:val="24"/>
                <w:szCs w:val="24"/>
              </w:rPr>
              <w:t>2015</w:t>
            </w:r>
          </w:p>
        </w:tc>
        <w:tc>
          <w:tcPr>
            <w:tcW w:w="2597" w:type="dxa"/>
            <w:noWrap/>
            <w:vAlign w:val="center"/>
            <w:hideMark/>
          </w:tcPr>
          <w:p w14:paraId="62782330" w14:textId="0305760E" w:rsidR="008F10A7"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5D2A50">
              <w:rPr>
                <w:rFonts w:ascii="Times New Roman" w:hAnsi="Times New Roman"/>
                <w:b/>
                <w:bCs/>
                <w:sz w:val="24"/>
                <w:szCs w:val="24"/>
              </w:rPr>
              <w:t>2</w:t>
            </w:r>
            <w:r w:rsidR="008A1823">
              <w:rPr>
                <w:rFonts w:ascii="Times New Roman" w:hAnsi="Times New Roman"/>
                <w:b/>
                <w:bCs/>
                <w:sz w:val="24"/>
                <w:szCs w:val="24"/>
              </w:rPr>
              <w:t xml:space="preserve"> </w:t>
            </w:r>
            <w:r w:rsidRPr="005D2A50">
              <w:rPr>
                <w:rFonts w:ascii="Times New Roman" w:hAnsi="Times New Roman"/>
                <w:b/>
                <w:bCs/>
                <w:sz w:val="24"/>
                <w:szCs w:val="24"/>
              </w:rPr>
              <w:t>952</w:t>
            </w:r>
            <w:r w:rsidR="008A1823">
              <w:rPr>
                <w:rFonts w:ascii="Times New Roman" w:hAnsi="Times New Roman"/>
                <w:b/>
                <w:bCs/>
                <w:sz w:val="24"/>
                <w:szCs w:val="24"/>
              </w:rPr>
              <w:t xml:space="preserve"> </w:t>
            </w:r>
            <w:r w:rsidR="00915A23" w:rsidRPr="005D2A50">
              <w:rPr>
                <w:rFonts w:ascii="Times New Roman" w:hAnsi="Times New Roman"/>
                <w:b/>
                <w:bCs/>
                <w:sz w:val="24"/>
                <w:szCs w:val="24"/>
              </w:rPr>
              <w:t>912</w:t>
            </w:r>
          </w:p>
        </w:tc>
        <w:tc>
          <w:tcPr>
            <w:tcW w:w="862" w:type="dxa"/>
            <w:noWrap/>
            <w:vAlign w:val="center"/>
            <w:hideMark/>
          </w:tcPr>
          <w:p w14:paraId="35EAE4F8" w14:textId="236D5AD6" w:rsidR="008F10A7" w:rsidRPr="005D2A50" w:rsidRDefault="00915A23"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1.</w:t>
            </w:r>
            <w:r w:rsidR="008F10A7" w:rsidRPr="005D2A50">
              <w:rPr>
                <w:rFonts w:ascii="Times New Roman" w:hAnsi="Times New Roman"/>
                <w:bCs/>
                <w:sz w:val="24"/>
                <w:szCs w:val="24"/>
              </w:rPr>
              <w:t>5</w:t>
            </w:r>
            <w:r w:rsidRPr="005D2A50">
              <w:rPr>
                <w:rFonts w:ascii="Times New Roman" w:hAnsi="Times New Roman"/>
                <w:bCs/>
                <w:sz w:val="24"/>
                <w:szCs w:val="24"/>
              </w:rPr>
              <w:t>4</w:t>
            </w:r>
            <w:r w:rsidR="008A1823">
              <w:rPr>
                <w:rFonts w:ascii="Times New Roman" w:hAnsi="Times New Roman"/>
                <w:bCs/>
                <w:sz w:val="24"/>
                <w:szCs w:val="24"/>
              </w:rPr>
              <w:t xml:space="preserve"> </w:t>
            </w:r>
            <w:r w:rsidR="008F10A7" w:rsidRPr="005D2A50">
              <w:rPr>
                <w:rFonts w:ascii="Times New Roman" w:hAnsi="Times New Roman"/>
                <w:bCs/>
                <w:sz w:val="24"/>
                <w:szCs w:val="24"/>
              </w:rPr>
              <w:t>%</w:t>
            </w:r>
          </w:p>
        </w:tc>
      </w:tr>
      <w:tr w:rsidR="008F10A7" w:rsidRPr="005D2A50" w14:paraId="3292F66B" w14:textId="77777777" w:rsidTr="008F10A7">
        <w:trPr>
          <w:trHeight w:val="92"/>
        </w:trPr>
        <w:tc>
          <w:tcPr>
            <w:cnfStyle w:val="001000000000" w:firstRow="0" w:lastRow="0" w:firstColumn="1" w:lastColumn="0" w:oddVBand="0" w:evenVBand="0" w:oddHBand="0" w:evenHBand="0" w:firstRowFirstColumn="0" w:firstRowLastColumn="0" w:lastRowFirstColumn="0" w:lastRowLastColumn="0"/>
            <w:tcW w:w="947" w:type="dxa"/>
            <w:noWrap/>
            <w:hideMark/>
          </w:tcPr>
          <w:p w14:paraId="43E804FF" w14:textId="77777777" w:rsidR="008F10A7" w:rsidRPr="005D2A50" w:rsidRDefault="008F10A7" w:rsidP="005D2A50">
            <w:pPr>
              <w:spacing w:before="0" w:after="0"/>
              <w:jc w:val="center"/>
              <w:rPr>
                <w:rFonts w:ascii="Times New Roman" w:hAnsi="Times New Roman"/>
                <w:bCs w:val="0"/>
                <w:sz w:val="24"/>
                <w:szCs w:val="24"/>
              </w:rPr>
            </w:pPr>
            <w:r w:rsidRPr="005D2A50">
              <w:rPr>
                <w:rFonts w:ascii="Times New Roman" w:hAnsi="Times New Roman"/>
                <w:bCs w:val="0"/>
                <w:sz w:val="24"/>
                <w:szCs w:val="24"/>
              </w:rPr>
              <w:t>2016</w:t>
            </w:r>
          </w:p>
        </w:tc>
        <w:tc>
          <w:tcPr>
            <w:tcW w:w="2597" w:type="dxa"/>
            <w:noWrap/>
            <w:vAlign w:val="center"/>
            <w:hideMark/>
          </w:tcPr>
          <w:p w14:paraId="37148CDE" w14:textId="1126FF87" w:rsidR="008F10A7"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2</w:t>
            </w:r>
            <w:r w:rsidR="008A1823">
              <w:rPr>
                <w:rFonts w:ascii="Times New Roman" w:hAnsi="Times New Roman"/>
                <w:bCs/>
                <w:sz w:val="24"/>
                <w:szCs w:val="24"/>
              </w:rPr>
              <w:t xml:space="preserve"> </w:t>
            </w:r>
            <w:r w:rsidRPr="005D2A50">
              <w:rPr>
                <w:rFonts w:ascii="Times New Roman" w:hAnsi="Times New Roman"/>
                <w:bCs/>
                <w:sz w:val="24"/>
                <w:szCs w:val="24"/>
              </w:rPr>
              <w:t>998</w:t>
            </w:r>
            <w:r w:rsidR="008A1823">
              <w:rPr>
                <w:rFonts w:ascii="Times New Roman" w:hAnsi="Times New Roman"/>
                <w:bCs/>
                <w:sz w:val="24"/>
                <w:szCs w:val="24"/>
              </w:rPr>
              <w:t xml:space="preserve"> </w:t>
            </w:r>
            <w:r w:rsidR="00915A23" w:rsidRPr="005D2A50">
              <w:rPr>
                <w:rFonts w:ascii="Times New Roman" w:hAnsi="Times New Roman"/>
                <w:bCs/>
                <w:sz w:val="24"/>
                <w:szCs w:val="24"/>
              </w:rPr>
              <w:t>387</w:t>
            </w:r>
          </w:p>
        </w:tc>
        <w:tc>
          <w:tcPr>
            <w:tcW w:w="862" w:type="dxa"/>
            <w:noWrap/>
            <w:vAlign w:val="center"/>
            <w:hideMark/>
          </w:tcPr>
          <w:p w14:paraId="2A6CFF82" w14:textId="29E06D44" w:rsidR="008F10A7"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45</w:t>
            </w:r>
            <w:r w:rsidR="008A1823">
              <w:rPr>
                <w:rFonts w:ascii="Times New Roman" w:hAnsi="Times New Roman"/>
                <w:bCs/>
                <w:sz w:val="24"/>
                <w:szCs w:val="24"/>
              </w:rPr>
              <w:t xml:space="preserve"> </w:t>
            </w:r>
            <w:r w:rsidR="00915A23" w:rsidRPr="005D2A50">
              <w:rPr>
                <w:rFonts w:ascii="Times New Roman" w:hAnsi="Times New Roman"/>
                <w:bCs/>
                <w:sz w:val="24"/>
                <w:szCs w:val="24"/>
              </w:rPr>
              <w:t>475</w:t>
            </w:r>
          </w:p>
        </w:tc>
      </w:tr>
      <w:tr w:rsidR="008F10A7" w:rsidRPr="005D2A50" w14:paraId="1CED299C" w14:textId="77777777" w:rsidTr="008F10A7">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947" w:type="dxa"/>
            <w:noWrap/>
            <w:hideMark/>
          </w:tcPr>
          <w:p w14:paraId="4B0438B1" w14:textId="77777777" w:rsidR="008F10A7" w:rsidRPr="005D2A50" w:rsidRDefault="008F10A7" w:rsidP="005D2A50">
            <w:pPr>
              <w:spacing w:before="0" w:after="0"/>
              <w:jc w:val="center"/>
              <w:rPr>
                <w:rFonts w:ascii="Times New Roman" w:hAnsi="Times New Roman"/>
                <w:bCs w:val="0"/>
                <w:sz w:val="24"/>
                <w:szCs w:val="24"/>
              </w:rPr>
            </w:pPr>
            <w:r w:rsidRPr="005D2A50">
              <w:rPr>
                <w:rFonts w:ascii="Times New Roman" w:hAnsi="Times New Roman"/>
                <w:bCs w:val="0"/>
                <w:sz w:val="24"/>
                <w:szCs w:val="24"/>
              </w:rPr>
              <w:t>2017</w:t>
            </w:r>
          </w:p>
        </w:tc>
        <w:tc>
          <w:tcPr>
            <w:tcW w:w="2597" w:type="dxa"/>
            <w:noWrap/>
            <w:vAlign w:val="center"/>
            <w:hideMark/>
          </w:tcPr>
          <w:p w14:paraId="7BFFC5A0" w14:textId="5D1855D1" w:rsidR="008F10A7"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3</w:t>
            </w:r>
            <w:r w:rsidR="008A1823">
              <w:rPr>
                <w:rFonts w:ascii="Times New Roman" w:hAnsi="Times New Roman"/>
                <w:bCs/>
                <w:sz w:val="24"/>
                <w:szCs w:val="24"/>
              </w:rPr>
              <w:t xml:space="preserve"> </w:t>
            </w:r>
            <w:r w:rsidRPr="005D2A50">
              <w:rPr>
                <w:rFonts w:ascii="Times New Roman" w:hAnsi="Times New Roman"/>
                <w:bCs/>
                <w:sz w:val="24"/>
                <w:szCs w:val="24"/>
              </w:rPr>
              <w:t>044</w:t>
            </w:r>
            <w:r w:rsidR="008A1823">
              <w:rPr>
                <w:rFonts w:ascii="Times New Roman" w:hAnsi="Times New Roman"/>
                <w:bCs/>
                <w:sz w:val="24"/>
                <w:szCs w:val="24"/>
              </w:rPr>
              <w:t xml:space="preserve"> </w:t>
            </w:r>
            <w:r w:rsidR="00915A23" w:rsidRPr="005D2A50">
              <w:rPr>
                <w:rFonts w:ascii="Times New Roman" w:hAnsi="Times New Roman"/>
                <w:bCs/>
                <w:sz w:val="24"/>
                <w:szCs w:val="24"/>
              </w:rPr>
              <w:t>562</w:t>
            </w:r>
          </w:p>
        </w:tc>
        <w:tc>
          <w:tcPr>
            <w:tcW w:w="862" w:type="dxa"/>
            <w:noWrap/>
            <w:vAlign w:val="center"/>
            <w:hideMark/>
          </w:tcPr>
          <w:p w14:paraId="1E4D7779" w14:textId="3D585A78" w:rsidR="008F10A7"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46</w:t>
            </w:r>
            <w:r w:rsidR="008A1823">
              <w:rPr>
                <w:rFonts w:ascii="Times New Roman" w:hAnsi="Times New Roman"/>
                <w:bCs/>
                <w:sz w:val="24"/>
                <w:szCs w:val="24"/>
              </w:rPr>
              <w:t xml:space="preserve"> </w:t>
            </w:r>
            <w:r w:rsidR="00915A23" w:rsidRPr="005D2A50">
              <w:rPr>
                <w:rFonts w:ascii="Times New Roman" w:hAnsi="Times New Roman"/>
                <w:bCs/>
                <w:sz w:val="24"/>
                <w:szCs w:val="24"/>
              </w:rPr>
              <w:t>175</w:t>
            </w:r>
          </w:p>
        </w:tc>
      </w:tr>
      <w:tr w:rsidR="008F10A7" w:rsidRPr="005D2A50" w14:paraId="7FF60E4C" w14:textId="77777777" w:rsidTr="008F10A7">
        <w:trPr>
          <w:trHeight w:val="114"/>
        </w:trPr>
        <w:tc>
          <w:tcPr>
            <w:cnfStyle w:val="001000000000" w:firstRow="0" w:lastRow="0" w:firstColumn="1" w:lastColumn="0" w:oddVBand="0" w:evenVBand="0" w:oddHBand="0" w:evenHBand="0" w:firstRowFirstColumn="0" w:firstRowLastColumn="0" w:lastRowFirstColumn="0" w:lastRowLastColumn="0"/>
            <w:tcW w:w="947" w:type="dxa"/>
            <w:noWrap/>
            <w:hideMark/>
          </w:tcPr>
          <w:p w14:paraId="5162188B" w14:textId="77777777" w:rsidR="008F10A7" w:rsidRPr="005D2A50" w:rsidRDefault="008F10A7" w:rsidP="005D2A50">
            <w:pPr>
              <w:spacing w:before="0" w:after="0"/>
              <w:jc w:val="center"/>
              <w:rPr>
                <w:rFonts w:ascii="Times New Roman" w:hAnsi="Times New Roman"/>
                <w:bCs w:val="0"/>
                <w:sz w:val="24"/>
                <w:szCs w:val="24"/>
              </w:rPr>
            </w:pPr>
            <w:r w:rsidRPr="005D2A50">
              <w:rPr>
                <w:rFonts w:ascii="Times New Roman" w:hAnsi="Times New Roman"/>
                <w:bCs w:val="0"/>
                <w:sz w:val="24"/>
                <w:szCs w:val="24"/>
              </w:rPr>
              <w:t>2018</w:t>
            </w:r>
          </w:p>
        </w:tc>
        <w:tc>
          <w:tcPr>
            <w:tcW w:w="2597" w:type="dxa"/>
            <w:noWrap/>
            <w:vAlign w:val="center"/>
            <w:hideMark/>
          </w:tcPr>
          <w:p w14:paraId="3B54624A" w14:textId="06129335" w:rsidR="008F10A7"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3</w:t>
            </w:r>
            <w:r w:rsidR="008A1823">
              <w:rPr>
                <w:rFonts w:ascii="Times New Roman" w:hAnsi="Times New Roman"/>
                <w:bCs/>
                <w:sz w:val="24"/>
                <w:szCs w:val="24"/>
              </w:rPr>
              <w:t xml:space="preserve"> </w:t>
            </w:r>
            <w:r w:rsidRPr="005D2A50">
              <w:rPr>
                <w:rFonts w:ascii="Times New Roman" w:hAnsi="Times New Roman"/>
                <w:bCs/>
                <w:sz w:val="24"/>
                <w:szCs w:val="24"/>
              </w:rPr>
              <w:t>091</w:t>
            </w:r>
            <w:r w:rsidR="008A1823">
              <w:rPr>
                <w:rFonts w:ascii="Times New Roman" w:hAnsi="Times New Roman"/>
                <w:bCs/>
                <w:sz w:val="24"/>
                <w:szCs w:val="24"/>
              </w:rPr>
              <w:t xml:space="preserve"> </w:t>
            </w:r>
            <w:r w:rsidR="00915A23" w:rsidRPr="005D2A50">
              <w:rPr>
                <w:rFonts w:ascii="Times New Roman" w:hAnsi="Times New Roman"/>
                <w:bCs/>
                <w:sz w:val="24"/>
                <w:szCs w:val="24"/>
              </w:rPr>
              <w:t>448</w:t>
            </w:r>
          </w:p>
        </w:tc>
        <w:tc>
          <w:tcPr>
            <w:tcW w:w="862" w:type="dxa"/>
            <w:noWrap/>
            <w:vAlign w:val="center"/>
            <w:hideMark/>
          </w:tcPr>
          <w:p w14:paraId="2F4B89E6" w14:textId="13358535" w:rsidR="008F10A7"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46</w:t>
            </w:r>
            <w:r w:rsidR="008A1823">
              <w:rPr>
                <w:rFonts w:ascii="Times New Roman" w:hAnsi="Times New Roman"/>
                <w:bCs/>
                <w:sz w:val="24"/>
                <w:szCs w:val="24"/>
              </w:rPr>
              <w:t xml:space="preserve"> </w:t>
            </w:r>
            <w:r w:rsidR="00915A23" w:rsidRPr="005D2A50">
              <w:rPr>
                <w:rFonts w:ascii="Times New Roman" w:hAnsi="Times New Roman"/>
                <w:bCs/>
                <w:sz w:val="24"/>
                <w:szCs w:val="24"/>
              </w:rPr>
              <w:t>886</w:t>
            </w:r>
          </w:p>
        </w:tc>
      </w:tr>
      <w:tr w:rsidR="008F10A7" w:rsidRPr="005D2A50" w14:paraId="23113216" w14:textId="77777777" w:rsidTr="008F10A7">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947" w:type="dxa"/>
            <w:noWrap/>
            <w:hideMark/>
          </w:tcPr>
          <w:p w14:paraId="1D8F8055" w14:textId="77777777" w:rsidR="008F10A7" w:rsidRPr="005D2A50" w:rsidRDefault="008F10A7" w:rsidP="005D2A50">
            <w:pPr>
              <w:spacing w:before="0" w:after="0"/>
              <w:jc w:val="center"/>
              <w:rPr>
                <w:rFonts w:ascii="Times New Roman" w:hAnsi="Times New Roman"/>
                <w:bCs w:val="0"/>
                <w:sz w:val="24"/>
                <w:szCs w:val="24"/>
              </w:rPr>
            </w:pPr>
            <w:r w:rsidRPr="005D2A50">
              <w:rPr>
                <w:rFonts w:ascii="Times New Roman" w:hAnsi="Times New Roman"/>
                <w:bCs w:val="0"/>
                <w:sz w:val="24"/>
                <w:szCs w:val="24"/>
              </w:rPr>
              <w:t>2019</w:t>
            </w:r>
          </w:p>
        </w:tc>
        <w:tc>
          <w:tcPr>
            <w:tcW w:w="2597" w:type="dxa"/>
            <w:noWrap/>
            <w:vAlign w:val="center"/>
            <w:hideMark/>
          </w:tcPr>
          <w:p w14:paraId="253B0723" w14:textId="2C9DD9C4" w:rsidR="008F10A7"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3</w:t>
            </w:r>
            <w:r w:rsidR="008A1823">
              <w:rPr>
                <w:rFonts w:ascii="Times New Roman" w:hAnsi="Times New Roman"/>
                <w:bCs/>
                <w:sz w:val="24"/>
                <w:szCs w:val="24"/>
              </w:rPr>
              <w:t xml:space="preserve"> </w:t>
            </w:r>
            <w:r w:rsidRPr="005D2A50">
              <w:rPr>
                <w:rFonts w:ascii="Times New Roman" w:hAnsi="Times New Roman"/>
                <w:bCs/>
                <w:sz w:val="24"/>
                <w:szCs w:val="24"/>
              </w:rPr>
              <w:t>139</w:t>
            </w:r>
            <w:r w:rsidR="008A1823">
              <w:rPr>
                <w:rFonts w:ascii="Times New Roman" w:hAnsi="Times New Roman"/>
                <w:bCs/>
                <w:sz w:val="24"/>
                <w:szCs w:val="24"/>
              </w:rPr>
              <w:t xml:space="preserve"> </w:t>
            </w:r>
            <w:r w:rsidR="00915A23" w:rsidRPr="005D2A50">
              <w:rPr>
                <w:rFonts w:ascii="Times New Roman" w:hAnsi="Times New Roman"/>
                <w:bCs/>
                <w:sz w:val="24"/>
                <w:szCs w:val="24"/>
              </w:rPr>
              <w:t>057</w:t>
            </w:r>
          </w:p>
        </w:tc>
        <w:tc>
          <w:tcPr>
            <w:tcW w:w="862" w:type="dxa"/>
            <w:noWrap/>
            <w:vAlign w:val="center"/>
            <w:hideMark/>
          </w:tcPr>
          <w:p w14:paraId="648D7D6A" w14:textId="560B9A89" w:rsidR="008F10A7" w:rsidRPr="005D2A50" w:rsidRDefault="00E52CC4" w:rsidP="008A1823">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47</w:t>
            </w:r>
            <w:r w:rsidR="008A1823">
              <w:rPr>
                <w:rFonts w:ascii="Times New Roman" w:hAnsi="Times New Roman"/>
                <w:bCs/>
                <w:sz w:val="24"/>
                <w:szCs w:val="24"/>
              </w:rPr>
              <w:t xml:space="preserve"> </w:t>
            </w:r>
            <w:r w:rsidR="00915A23" w:rsidRPr="005D2A50">
              <w:rPr>
                <w:rFonts w:ascii="Times New Roman" w:hAnsi="Times New Roman"/>
                <w:bCs/>
                <w:sz w:val="24"/>
                <w:szCs w:val="24"/>
              </w:rPr>
              <w:t>608</w:t>
            </w:r>
          </w:p>
        </w:tc>
      </w:tr>
      <w:tr w:rsidR="008F10A7" w:rsidRPr="005D2A50" w14:paraId="3DC9A016" w14:textId="77777777" w:rsidTr="008F10A7">
        <w:trPr>
          <w:trHeight w:val="75"/>
        </w:trPr>
        <w:tc>
          <w:tcPr>
            <w:cnfStyle w:val="001000000000" w:firstRow="0" w:lastRow="0" w:firstColumn="1" w:lastColumn="0" w:oddVBand="0" w:evenVBand="0" w:oddHBand="0" w:evenHBand="0" w:firstRowFirstColumn="0" w:firstRowLastColumn="0" w:lastRowFirstColumn="0" w:lastRowLastColumn="0"/>
            <w:tcW w:w="947" w:type="dxa"/>
            <w:noWrap/>
            <w:hideMark/>
          </w:tcPr>
          <w:p w14:paraId="65BB4304" w14:textId="77777777" w:rsidR="008F10A7" w:rsidRPr="005D2A50" w:rsidRDefault="008F10A7" w:rsidP="005D2A50">
            <w:pPr>
              <w:spacing w:before="0" w:after="0"/>
              <w:jc w:val="center"/>
              <w:rPr>
                <w:rFonts w:ascii="Times New Roman" w:hAnsi="Times New Roman"/>
                <w:bCs w:val="0"/>
                <w:sz w:val="24"/>
                <w:szCs w:val="24"/>
              </w:rPr>
            </w:pPr>
            <w:r w:rsidRPr="005D2A50">
              <w:rPr>
                <w:rFonts w:ascii="Times New Roman" w:hAnsi="Times New Roman"/>
                <w:bCs w:val="0"/>
                <w:sz w:val="24"/>
                <w:szCs w:val="24"/>
              </w:rPr>
              <w:t>2020</w:t>
            </w:r>
          </w:p>
        </w:tc>
        <w:tc>
          <w:tcPr>
            <w:tcW w:w="2597" w:type="dxa"/>
            <w:noWrap/>
            <w:vAlign w:val="center"/>
            <w:hideMark/>
          </w:tcPr>
          <w:p w14:paraId="5C06E62A" w14:textId="36306B78" w:rsidR="008F10A7"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3</w:t>
            </w:r>
            <w:r w:rsidR="008A1823">
              <w:rPr>
                <w:rFonts w:ascii="Times New Roman" w:hAnsi="Times New Roman"/>
                <w:bCs/>
                <w:sz w:val="24"/>
                <w:szCs w:val="24"/>
              </w:rPr>
              <w:t xml:space="preserve"> </w:t>
            </w:r>
            <w:r w:rsidRPr="005D2A50">
              <w:rPr>
                <w:rFonts w:ascii="Times New Roman" w:hAnsi="Times New Roman"/>
                <w:bCs/>
                <w:sz w:val="24"/>
                <w:szCs w:val="24"/>
              </w:rPr>
              <w:t>187</w:t>
            </w:r>
            <w:r w:rsidR="008A1823">
              <w:rPr>
                <w:rFonts w:ascii="Times New Roman" w:hAnsi="Times New Roman"/>
                <w:bCs/>
                <w:sz w:val="24"/>
                <w:szCs w:val="24"/>
              </w:rPr>
              <w:t xml:space="preserve"> </w:t>
            </w:r>
            <w:r w:rsidR="00915A23" w:rsidRPr="005D2A50">
              <w:rPr>
                <w:rFonts w:ascii="Times New Roman" w:hAnsi="Times New Roman"/>
                <w:bCs/>
                <w:sz w:val="24"/>
                <w:szCs w:val="24"/>
              </w:rPr>
              <w:t>398</w:t>
            </w:r>
          </w:p>
        </w:tc>
        <w:tc>
          <w:tcPr>
            <w:tcW w:w="862" w:type="dxa"/>
            <w:noWrap/>
            <w:vAlign w:val="center"/>
            <w:hideMark/>
          </w:tcPr>
          <w:p w14:paraId="0FB8C0D0" w14:textId="16CD9B5B" w:rsidR="008F10A7" w:rsidRPr="005D2A50" w:rsidRDefault="00E52CC4" w:rsidP="008A1823">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rPr>
            </w:pPr>
            <w:r w:rsidRPr="005D2A50">
              <w:rPr>
                <w:rFonts w:ascii="Times New Roman" w:hAnsi="Times New Roman"/>
                <w:bCs/>
                <w:sz w:val="24"/>
                <w:szCs w:val="24"/>
              </w:rPr>
              <w:t>48</w:t>
            </w:r>
            <w:r w:rsidR="008A1823">
              <w:rPr>
                <w:rFonts w:ascii="Times New Roman" w:hAnsi="Times New Roman"/>
                <w:bCs/>
                <w:sz w:val="24"/>
                <w:szCs w:val="24"/>
              </w:rPr>
              <w:t xml:space="preserve"> </w:t>
            </w:r>
            <w:r w:rsidR="00915A23" w:rsidRPr="005D2A50">
              <w:rPr>
                <w:rFonts w:ascii="Times New Roman" w:hAnsi="Times New Roman"/>
                <w:bCs/>
                <w:sz w:val="24"/>
                <w:szCs w:val="24"/>
              </w:rPr>
              <w:t>341</w:t>
            </w:r>
          </w:p>
        </w:tc>
      </w:tr>
    </w:tbl>
    <w:p w14:paraId="7B0F527E" w14:textId="77777777" w:rsidR="008F10A7" w:rsidRPr="005D2A50" w:rsidRDefault="008F10A7" w:rsidP="005D2A50">
      <w:pPr>
        <w:spacing w:after="0" w:line="360" w:lineRule="auto"/>
        <w:jc w:val="center"/>
        <w:rPr>
          <w:rFonts w:ascii="Times New Roman" w:hAnsi="Times New Roman"/>
          <w:b/>
          <w:sz w:val="24"/>
          <w:szCs w:val="24"/>
        </w:rPr>
      </w:pPr>
    </w:p>
    <w:p w14:paraId="15DC9833" w14:textId="77777777" w:rsidR="008F10A7" w:rsidRPr="005D2A50" w:rsidRDefault="008F10A7" w:rsidP="005D2A50">
      <w:pPr>
        <w:spacing w:after="0" w:line="360" w:lineRule="auto"/>
        <w:jc w:val="center"/>
        <w:rPr>
          <w:rFonts w:ascii="Times New Roman" w:hAnsi="Times New Roman"/>
          <w:b/>
          <w:sz w:val="24"/>
          <w:szCs w:val="24"/>
        </w:rPr>
      </w:pPr>
    </w:p>
    <w:p w14:paraId="4AC789B5" w14:textId="77777777" w:rsidR="008F10A7" w:rsidRPr="005D2A50" w:rsidRDefault="008F10A7" w:rsidP="005D2A50">
      <w:pPr>
        <w:spacing w:after="0" w:line="360" w:lineRule="auto"/>
        <w:jc w:val="center"/>
        <w:rPr>
          <w:rFonts w:ascii="Times New Roman" w:hAnsi="Times New Roman"/>
          <w:b/>
          <w:sz w:val="24"/>
          <w:szCs w:val="24"/>
        </w:rPr>
      </w:pPr>
    </w:p>
    <w:p w14:paraId="32946F53" w14:textId="77777777" w:rsidR="005D2A50" w:rsidRDefault="005D2A50" w:rsidP="005D2A50">
      <w:pPr>
        <w:spacing w:before="0" w:after="0" w:line="360" w:lineRule="auto"/>
        <w:jc w:val="center"/>
        <w:outlineLvl w:val="0"/>
        <w:rPr>
          <w:rFonts w:ascii="Times New Roman" w:hAnsi="Times New Roman"/>
          <w:sz w:val="24"/>
          <w:szCs w:val="24"/>
        </w:rPr>
      </w:pPr>
    </w:p>
    <w:p w14:paraId="0F39C16C" w14:textId="77777777" w:rsidR="005D2A50" w:rsidRDefault="005D2A50" w:rsidP="005D2A50">
      <w:pPr>
        <w:spacing w:before="0" w:after="0" w:line="360" w:lineRule="auto"/>
        <w:jc w:val="center"/>
        <w:outlineLvl w:val="0"/>
        <w:rPr>
          <w:rFonts w:ascii="Times New Roman" w:hAnsi="Times New Roman"/>
          <w:sz w:val="24"/>
          <w:szCs w:val="24"/>
        </w:rPr>
      </w:pPr>
    </w:p>
    <w:p w14:paraId="68CDA9CE" w14:textId="77777777" w:rsidR="008A1823" w:rsidRDefault="008A1823" w:rsidP="005D2A50">
      <w:pPr>
        <w:spacing w:before="0" w:after="0" w:line="360" w:lineRule="auto"/>
        <w:jc w:val="center"/>
        <w:outlineLvl w:val="0"/>
        <w:rPr>
          <w:rFonts w:ascii="Times New Roman" w:hAnsi="Times New Roman"/>
          <w:sz w:val="24"/>
          <w:szCs w:val="24"/>
        </w:rPr>
      </w:pPr>
    </w:p>
    <w:p w14:paraId="34F82312" w14:textId="77777777" w:rsidR="008A1823" w:rsidRDefault="008A1823" w:rsidP="005D2A50">
      <w:pPr>
        <w:spacing w:before="0" w:after="0" w:line="360" w:lineRule="auto"/>
        <w:jc w:val="center"/>
        <w:outlineLvl w:val="0"/>
        <w:rPr>
          <w:rFonts w:ascii="Times New Roman" w:hAnsi="Times New Roman"/>
          <w:sz w:val="24"/>
          <w:szCs w:val="24"/>
        </w:rPr>
      </w:pPr>
    </w:p>
    <w:p w14:paraId="2E663E36" w14:textId="77777777" w:rsidR="008A1823" w:rsidRDefault="008A1823" w:rsidP="005D2A50">
      <w:pPr>
        <w:spacing w:before="0" w:after="0" w:line="360" w:lineRule="auto"/>
        <w:jc w:val="center"/>
        <w:outlineLvl w:val="0"/>
        <w:rPr>
          <w:rFonts w:ascii="Times New Roman" w:hAnsi="Times New Roman"/>
          <w:sz w:val="24"/>
          <w:szCs w:val="24"/>
        </w:rPr>
      </w:pPr>
    </w:p>
    <w:p w14:paraId="35428694" w14:textId="77777777" w:rsidR="008A1823" w:rsidRDefault="008A1823" w:rsidP="005D2A50">
      <w:pPr>
        <w:spacing w:before="0" w:after="0" w:line="360" w:lineRule="auto"/>
        <w:jc w:val="center"/>
        <w:outlineLvl w:val="0"/>
        <w:rPr>
          <w:rFonts w:ascii="Times New Roman" w:hAnsi="Times New Roman"/>
          <w:sz w:val="24"/>
          <w:szCs w:val="24"/>
        </w:rPr>
      </w:pPr>
    </w:p>
    <w:p w14:paraId="28799BD8" w14:textId="2C5DFE27" w:rsidR="008F10A7" w:rsidRPr="005D2A50" w:rsidRDefault="008F10A7" w:rsidP="005D2A50">
      <w:pPr>
        <w:spacing w:before="0" w:after="0" w:line="360" w:lineRule="auto"/>
        <w:jc w:val="center"/>
        <w:outlineLvl w:val="0"/>
        <w:rPr>
          <w:rFonts w:ascii="Times New Roman" w:hAnsi="Times New Roman"/>
          <w:sz w:val="24"/>
          <w:szCs w:val="24"/>
        </w:rPr>
      </w:pPr>
      <w:r w:rsidRPr="005D2A50">
        <w:rPr>
          <w:rFonts w:ascii="Times New Roman" w:hAnsi="Times New Roman"/>
          <w:sz w:val="24"/>
          <w:szCs w:val="24"/>
        </w:rPr>
        <w:t>Fuente: elaboración propia</w:t>
      </w:r>
    </w:p>
    <w:p w14:paraId="5C5C8296" w14:textId="77777777" w:rsidR="008F10A7" w:rsidRPr="005D2A50" w:rsidRDefault="008F10A7" w:rsidP="005D2A50">
      <w:pPr>
        <w:spacing w:before="0" w:after="0" w:line="360" w:lineRule="auto"/>
        <w:rPr>
          <w:rFonts w:ascii="Times New Roman" w:hAnsi="Times New Roman"/>
          <w:sz w:val="24"/>
          <w:szCs w:val="24"/>
        </w:rPr>
      </w:pPr>
    </w:p>
    <w:p w14:paraId="640A9B84" w14:textId="20409AAF" w:rsidR="008F10A7" w:rsidRPr="005D2A50" w:rsidRDefault="008F10A7" w:rsidP="005D2A50">
      <w:pPr>
        <w:spacing w:before="0" w:after="0" w:line="360" w:lineRule="auto"/>
        <w:rPr>
          <w:rFonts w:ascii="Times New Roman" w:hAnsi="Times New Roman"/>
          <w:sz w:val="24"/>
          <w:szCs w:val="24"/>
        </w:rPr>
      </w:pPr>
      <w:r w:rsidRPr="005D2A50">
        <w:rPr>
          <w:rFonts w:ascii="Times New Roman" w:hAnsi="Times New Roman"/>
          <w:sz w:val="24"/>
          <w:szCs w:val="24"/>
        </w:rPr>
        <w:t xml:space="preserve">Para la proyección del precio se </w:t>
      </w:r>
      <w:r w:rsidR="00927037" w:rsidRPr="005D2A50">
        <w:rPr>
          <w:rFonts w:ascii="Times New Roman" w:hAnsi="Times New Roman"/>
          <w:sz w:val="24"/>
          <w:szCs w:val="24"/>
        </w:rPr>
        <w:t>utilizó el</w:t>
      </w:r>
      <w:r w:rsidRPr="005D2A50">
        <w:rPr>
          <w:rFonts w:ascii="Times New Roman" w:hAnsi="Times New Roman"/>
          <w:sz w:val="24"/>
          <w:szCs w:val="24"/>
        </w:rPr>
        <w:t xml:space="preserve"> </w:t>
      </w:r>
      <w:r w:rsidR="00927037" w:rsidRPr="005D2A50">
        <w:rPr>
          <w:rFonts w:ascii="Times New Roman" w:hAnsi="Times New Roman"/>
          <w:sz w:val="24"/>
          <w:szCs w:val="24"/>
        </w:rPr>
        <w:t>porcentaje</w:t>
      </w:r>
      <w:r w:rsidRPr="005D2A50">
        <w:rPr>
          <w:rFonts w:ascii="Times New Roman" w:hAnsi="Times New Roman"/>
          <w:sz w:val="24"/>
          <w:szCs w:val="24"/>
        </w:rPr>
        <w:t xml:space="preserve"> de inflación</w:t>
      </w:r>
      <w:r w:rsidR="00525830" w:rsidRPr="005D2A50">
        <w:rPr>
          <w:rFonts w:ascii="Times New Roman" w:hAnsi="Times New Roman"/>
          <w:sz w:val="24"/>
          <w:szCs w:val="24"/>
        </w:rPr>
        <w:t xml:space="preserve"> del</w:t>
      </w:r>
      <w:r w:rsidRPr="005D2A50">
        <w:rPr>
          <w:rFonts w:ascii="Times New Roman" w:hAnsi="Times New Roman"/>
          <w:sz w:val="24"/>
          <w:szCs w:val="24"/>
        </w:rPr>
        <w:t xml:space="preserve"> mes</w:t>
      </w:r>
      <w:r w:rsidR="00525830" w:rsidRPr="005D2A50">
        <w:rPr>
          <w:rFonts w:ascii="Times New Roman" w:hAnsi="Times New Roman"/>
          <w:sz w:val="24"/>
          <w:szCs w:val="24"/>
        </w:rPr>
        <w:t xml:space="preserve"> de noviembre</w:t>
      </w:r>
      <w:r w:rsidR="00927037" w:rsidRPr="005D2A50">
        <w:rPr>
          <w:rFonts w:ascii="Times New Roman" w:hAnsi="Times New Roman"/>
          <w:sz w:val="24"/>
          <w:szCs w:val="24"/>
        </w:rPr>
        <w:t xml:space="preserve"> 2015 que es de 3.40</w:t>
      </w:r>
      <w:r w:rsidR="004F3114">
        <w:rPr>
          <w:rFonts w:ascii="Times New Roman" w:hAnsi="Times New Roman"/>
          <w:sz w:val="24"/>
          <w:szCs w:val="24"/>
        </w:rPr>
        <w:t xml:space="preserve"> </w:t>
      </w:r>
      <w:r w:rsidR="00927037" w:rsidRPr="005D2A50">
        <w:rPr>
          <w:rFonts w:ascii="Times New Roman" w:hAnsi="Times New Roman"/>
          <w:sz w:val="24"/>
          <w:szCs w:val="24"/>
        </w:rPr>
        <w:t xml:space="preserve">%, de acuerdo al </w:t>
      </w:r>
      <w:r w:rsidR="003A7AA4" w:rsidRPr="005D2A50">
        <w:rPr>
          <w:rFonts w:ascii="Times New Roman" w:hAnsi="Times New Roman"/>
          <w:sz w:val="24"/>
          <w:szCs w:val="24"/>
        </w:rPr>
        <w:fldChar w:fldCharType="begin"/>
      </w:r>
      <w:r w:rsidR="003A7AA4" w:rsidRPr="005D2A50">
        <w:rPr>
          <w:rFonts w:ascii="Times New Roman" w:hAnsi="Times New Roman"/>
          <w:sz w:val="24"/>
          <w:szCs w:val="24"/>
        </w:rPr>
        <w:instrText xml:space="preserve"> ADDIN ZOTERO_ITEM CSL_CITATION {"citationID":"17rhbmdove","properties":{"formattedCitation":"(Banco Central del Ecuador, 2015)","plainCitation":"(Banco Central del Ecuador, 2015)"},"citationItems":[{"id":878,"uris":["http://zotero.org/users/2757942/items/NXBXK7MI"],"uri":["http://zotero.org/users/2757942/items/NXBXK7MI"],"itemData":{"id":878,"type":"webpage","title":"Inflación 2015","URL":"https://www.bce.fin.ec/","author":[{"literal":"Banco Central del Ecuador"}],"issued":{"date-parts":[["2015"]]},"accessed":{"date-parts":[["2016",7,31]]}}}],"schema":"https://github.com/citation-style-language/schema/raw/master/csl-citation.json"} </w:instrText>
      </w:r>
      <w:r w:rsidR="003A7AA4" w:rsidRPr="005D2A50">
        <w:rPr>
          <w:rFonts w:ascii="Times New Roman" w:hAnsi="Times New Roman"/>
          <w:sz w:val="24"/>
          <w:szCs w:val="24"/>
        </w:rPr>
        <w:fldChar w:fldCharType="separate"/>
      </w:r>
      <w:r w:rsidR="003A7AA4" w:rsidRPr="005D2A50">
        <w:rPr>
          <w:rFonts w:ascii="Times New Roman" w:hAnsi="Times New Roman"/>
          <w:sz w:val="24"/>
          <w:szCs w:val="24"/>
        </w:rPr>
        <w:t>Banco Central del Ecuador</w:t>
      </w:r>
      <w:r w:rsidR="008A1823">
        <w:rPr>
          <w:rFonts w:ascii="Times New Roman" w:hAnsi="Times New Roman"/>
          <w:sz w:val="24"/>
          <w:szCs w:val="24"/>
        </w:rPr>
        <w:t xml:space="preserve"> (</w:t>
      </w:r>
      <w:r w:rsidR="003A7AA4" w:rsidRPr="005D2A50">
        <w:rPr>
          <w:rFonts w:ascii="Times New Roman" w:hAnsi="Times New Roman"/>
          <w:sz w:val="24"/>
          <w:szCs w:val="24"/>
        </w:rPr>
        <w:t>2015)</w:t>
      </w:r>
      <w:r w:rsidR="003A7AA4" w:rsidRPr="005D2A50">
        <w:rPr>
          <w:rFonts w:ascii="Times New Roman" w:hAnsi="Times New Roman"/>
          <w:sz w:val="24"/>
          <w:szCs w:val="24"/>
        </w:rPr>
        <w:fldChar w:fldCharType="end"/>
      </w:r>
      <w:r w:rsidR="00915A23" w:rsidRPr="005D2A50">
        <w:rPr>
          <w:rFonts w:ascii="Times New Roman" w:hAnsi="Times New Roman"/>
          <w:sz w:val="24"/>
          <w:szCs w:val="24"/>
        </w:rPr>
        <w:t xml:space="preserve"> </w:t>
      </w:r>
      <w:r w:rsidRPr="005D2A50">
        <w:rPr>
          <w:rFonts w:ascii="Times New Roman" w:hAnsi="Times New Roman"/>
          <w:sz w:val="24"/>
          <w:szCs w:val="24"/>
        </w:rPr>
        <w:t xml:space="preserve">y </w:t>
      </w:r>
      <w:r w:rsidR="008A1823">
        <w:rPr>
          <w:rFonts w:ascii="Times New Roman" w:hAnsi="Times New Roman"/>
          <w:sz w:val="24"/>
          <w:szCs w:val="24"/>
        </w:rPr>
        <w:t>a</w:t>
      </w:r>
      <w:r w:rsidRPr="005D2A50">
        <w:rPr>
          <w:rFonts w:ascii="Times New Roman" w:hAnsi="Times New Roman"/>
          <w:sz w:val="24"/>
          <w:szCs w:val="24"/>
        </w:rPr>
        <w:t>l rang</w:t>
      </w:r>
      <w:r w:rsidR="00915A23" w:rsidRPr="005D2A50">
        <w:rPr>
          <w:rFonts w:ascii="Times New Roman" w:hAnsi="Times New Roman"/>
          <w:sz w:val="24"/>
          <w:szCs w:val="24"/>
        </w:rPr>
        <w:t>o de precios que las personas encuestadas están dispuesta</w:t>
      </w:r>
      <w:r w:rsidRPr="005D2A50">
        <w:rPr>
          <w:rFonts w:ascii="Times New Roman" w:hAnsi="Times New Roman"/>
          <w:sz w:val="24"/>
          <w:szCs w:val="24"/>
        </w:rPr>
        <w:t>s a pagar. Es pertinente indic</w:t>
      </w:r>
      <w:r w:rsidR="00927037" w:rsidRPr="005D2A50">
        <w:rPr>
          <w:rFonts w:ascii="Times New Roman" w:hAnsi="Times New Roman"/>
          <w:sz w:val="24"/>
          <w:szCs w:val="24"/>
        </w:rPr>
        <w:t xml:space="preserve">ar que </w:t>
      </w:r>
      <w:r w:rsidR="008A1823">
        <w:rPr>
          <w:rFonts w:ascii="Times New Roman" w:hAnsi="Times New Roman"/>
          <w:sz w:val="24"/>
          <w:szCs w:val="24"/>
        </w:rPr>
        <w:t>dicho</w:t>
      </w:r>
      <w:r w:rsidR="00927037" w:rsidRPr="005D2A50">
        <w:rPr>
          <w:rFonts w:ascii="Times New Roman" w:hAnsi="Times New Roman"/>
          <w:sz w:val="24"/>
          <w:szCs w:val="24"/>
        </w:rPr>
        <w:t xml:space="preserve"> rango </w:t>
      </w:r>
      <w:r w:rsidR="00073180">
        <w:rPr>
          <w:rFonts w:ascii="Times New Roman" w:hAnsi="Times New Roman"/>
          <w:sz w:val="24"/>
          <w:szCs w:val="24"/>
        </w:rPr>
        <w:t>se encuentra</w:t>
      </w:r>
      <w:r w:rsidR="00927037" w:rsidRPr="005D2A50">
        <w:rPr>
          <w:rFonts w:ascii="Times New Roman" w:hAnsi="Times New Roman"/>
          <w:sz w:val="24"/>
          <w:szCs w:val="24"/>
        </w:rPr>
        <w:t xml:space="preserve"> entre $2.00</w:t>
      </w:r>
      <w:r w:rsidRPr="005D2A50">
        <w:rPr>
          <w:rFonts w:ascii="Times New Roman" w:hAnsi="Times New Roman"/>
          <w:sz w:val="24"/>
          <w:szCs w:val="24"/>
        </w:rPr>
        <w:t xml:space="preserve"> </w:t>
      </w:r>
      <w:r w:rsidR="00073180">
        <w:rPr>
          <w:rFonts w:ascii="Times New Roman" w:hAnsi="Times New Roman"/>
          <w:sz w:val="24"/>
          <w:szCs w:val="24"/>
        </w:rPr>
        <w:t>y</w:t>
      </w:r>
      <w:r w:rsidRPr="005D2A50">
        <w:rPr>
          <w:rFonts w:ascii="Times New Roman" w:hAnsi="Times New Roman"/>
          <w:sz w:val="24"/>
          <w:szCs w:val="24"/>
        </w:rPr>
        <w:t xml:space="preserve"> $3</w:t>
      </w:r>
      <w:r w:rsidR="00927037" w:rsidRPr="005D2A50">
        <w:rPr>
          <w:rFonts w:ascii="Times New Roman" w:hAnsi="Times New Roman"/>
          <w:sz w:val="24"/>
          <w:szCs w:val="24"/>
        </w:rPr>
        <w:t>.</w:t>
      </w:r>
      <w:r w:rsidRPr="005D2A50">
        <w:rPr>
          <w:rFonts w:ascii="Times New Roman" w:hAnsi="Times New Roman"/>
          <w:sz w:val="24"/>
          <w:szCs w:val="24"/>
        </w:rPr>
        <w:t>0</w:t>
      </w:r>
      <w:r w:rsidR="00927037" w:rsidRPr="005D2A50">
        <w:rPr>
          <w:rFonts w:ascii="Times New Roman" w:hAnsi="Times New Roman"/>
          <w:sz w:val="24"/>
          <w:szCs w:val="24"/>
        </w:rPr>
        <w:t>0</w:t>
      </w:r>
      <w:r w:rsidR="000A6122">
        <w:rPr>
          <w:rFonts w:ascii="Times New Roman" w:hAnsi="Times New Roman"/>
          <w:sz w:val="24"/>
          <w:szCs w:val="24"/>
        </w:rPr>
        <w:t>,</w:t>
      </w:r>
      <w:r w:rsidRPr="005D2A50">
        <w:rPr>
          <w:rFonts w:ascii="Times New Roman" w:hAnsi="Times New Roman"/>
          <w:sz w:val="24"/>
          <w:szCs w:val="24"/>
        </w:rPr>
        <w:t xml:space="preserve"> por lo que se aplicó la media </w:t>
      </w:r>
      <w:proofErr w:type="spellStart"/>
      <w:r w:rsidRPr="005D2A50">
        <w:rPr>
          <w:rFonts w:ascii="Times New Roman" w:hAnsi="Times New Roman"/>
          <w:sz w:val="24"/>
          <w:szCs w:val="24"/>
        </w:rPr>
        <w:t>muestral</w:t>
      </w:r>
      <w:proofErr w:type="spellEnd"/>
      <w:r w:rsidRPr="005D2A50">
        <w:rPr>
          <w:rFonts w:ascii="Times New Roman" w:hAnsi="Times New Roman"/>
          <w:sz w:val="24"/>
          <w:szCs w:val="24"/>
        </w:rPr>
        <w:t xml:space="preserve"> y como resultado el p</w:t>
      </w:r>
      <w:r w:rsidR="00927037" w:rsidRPr="005D2A50">
        <w:rPr>
          <w:rFonts w:ascii="Times New Roman" w:hAnsi="Times New Roman"/>
          <w:sz w:val="24"/>
          <w:szCs w:val="24"/>
        </w:rPr>
        <w:t>recio para el año 2015 es de $2.50</w:t>
      </w:r>
      <w:r w:rsidRPr="005D2A50">
        <w:rPr>
          <w:rFonts w:ascii="Times New Roman" w:hAnsi="Times New Roman"/>
          <w:sz w:val="24"/>
          <w:szCs w:val="24"/>
        </w:rPr>
        <w:t xml:space="preserve"> proyectado hasta el 2020.</w:t>
      </w:r>
    </w:p>
    <w:p w14:paraId="39E36E26" w14:textId="77777777" w:rsidR="00E52CC4" w:rsidRPr="005D2A50" w:rsidRDefault="00E52CC4" w:rsidP="005D2A50">
      <w:pPr>
        <w:spacing w:before="0" w:after="0" w:line="360" w:lineRule="auto"/>
        <w:rPr>
          <w:rFonts w:ascii="Times New Roman" w:hAnsi="Times New Roman"/>
          <w:sz w:val="24"/>
          <w:szCs w:val="24"/>
        </w:rPr>
      </w:pPr>
    </w:p>
    <w:p w14:paraId="05FD0DCB" w14:textId="14D00E02" w:rsidR="008F10A7" w:rsidRPr="005D2A50" w:rsidRDefault="008F10A7" w:rsidP="005D2A50">
      <w:pPr>
        <w:spacing w:before="0" w:line="240" w:lineRule="auto"/>
        <w:jc w:val="center"/>
        <w:rPr>
          <w:rFonts w:ascii="Times New Roman" w:hAnsi="Times New Roman"/>
          <w:sz w:val="24"/>
          <w:szCs w:val="24"/>
        </w:rPr>
      </w:pPr>
      <w:r w:rsidRPr="005D2A50">
        <w:rPr>
          <w:rFonts w:ascii="Times New Roman" w:hAnsi="Times New Roman"/>
          <w:sz w:val="24"/>
          <w:szCs w:val="24"/>
        </w:rPr>
        <w:t xml:space="preserve">Tabla 6. Proyección del </w:t>
      </w:r>
      <w:r w:rsidR="000A6122">
        <w:rPr>
          <w:rFonts w:ascii="Times New Roman" w:hAnsi="Times New Roman"/>
          <w:sz w:val="24"/>
          <w:szCs w:val="24"/>
        </w:rPr>
        <w:t>p</w:t>
      </w:r>
      <w:r w:rsidRPr="005D2A50">
        <w:rPr>
          <w:rFonts w:ascii="Times New Roman" w:hAnsi="Times New Roman"/>
          <w:sz w:val="24"/>
          <w:szCs w:val="24"/>
        </w:rPr>
        <w:t>recio hasta 2020</w:t>
      </w:r>
      <w:bookmarkEnd w:id="3"/>
      <w:bookmarkEnd w:id="4"/>
    </w:p>
    <w:tbl>
      <w:tblPr>
        <w:tblStyle w:val="Tabladecuadrcula2-nfasis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50"/>
        <w:gridCol w:w="1590"/>
      </w:tblGrid>
      <w:tr w:rsidR="008F10A7" w:rsidRPr="005D2A50" w14:paraId="54BC253B" w14:textId="77777777" w:rsidTr="008F10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none" w:sz="0" w:space="0" w:color="auto"/>
              <w:bottom w:val="none" w:sz="0" w:space="0" w:color="auto"/>
              <w:right w:val="none" w:sz="0" w:space="0" w:color="auto"/>
            </w:tcBorders>
          </w:tcPr>
          <w:p w14:paraId="5806DB5E" w14:textId="77777777" w:rsidR="008F10A7" w:rsidRPr="005D2A50" w:rsidRDefault="008F10A7" w:rsidP="005D2A50">
            <w:pPr>
              <w:spacing w:before="0" w:after="0"/>
              <w:jc w:val="center"/>
              <w:rPr>
                <w:rFonts w:ascii="Times New Roman" w:hAnsi="Times New Roman"/>
                <w:bCs w:val="0"/>
                <w:sz w:val="24"/>
                <w:szCs w:val="24"/>
                <w:lang w:val="es-ES"/>
              </w:rPr>
            </w:pPr>
            <w:r w:rsidRPr="005D2A50">
              <w:rPr>
                <w:rFonts w:ascii="Times New Roman" w:hAnsi="Times New Roman"/>
                <w:bCs w:val="0"/>
                <w:sz w:val="24"/>
                <w:szCs w:val="24"/>
                <w:lang w:val="es-ES"/>
              </w:rPr>
              <w:t>AÑO</w:t>
            </w:r>
          </w:p>
        </w:tc>
        <w:tc>
          <w:tcPr>
            <w:tcW w:w="1150" w:type="dxa"/>
            <w:tcBorders>
              <w:top w:val="none" w:sz="0" w:space="0" w:color="auto"/>
              <w:left w:val="none" w:sz="0" w:space="0" w:color="auto"/>
              <w:bottom w:val="none" w:sz="0" w:space="0" w:color="auto"/>
              <w:right w:val="none" w:sz="0" w:space="0" w:color="auto"/>
            </w:tcBorders>
          </w:tcPr>
          <w:p w14:paraId="1A1A8EF3" w14:textId="77777777" w:rsidR="008F10A7" w:rsidRPr="005D2A50" w:rsidRDefault="008F10A7"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es-ES"/>
              </w:rPr>
            </w:pPr>
            <w:r w:rsidRPr="005D2A50">
              <w:rPr>
                <w:rFonts w:ascii="Times New Roman" w:hAnsi="Times New Roman"/>
                <w:bCs w:val="0"/>
                <w:sz w:val="24"/>
                <w:szCs w:val="24"/>
                <w:lang w:val="es-ES"/>
              </w:rPr>
              <w:t>PRECIO</w:t>
            </w:r>
          </w:p>
        </w:tc>
        <w:tc>
          <w:tcPr>
            <w:tcW w:w="1590" w:type="dxa"/>
            <w:tcBorders>
              <w:top w:val="none" w:sz="0" w:space="0" w:color="auto"/>
              <w:left w:val="none" w:sz="0" w:space="0" w:color="auto"/>
              <w:bottom w:val="none" w:sz="0" w:space="0" w:color="auto"/>
            </w:tcBorders>
          </w:tcPr>
          <w:p w14:paraId="07EAC60A" w14:textId="77777777" w:rsidR="008F10A7" w:rsidRPr="005D2A50" w:rsidRDefault="008F10A7" w:rsidP="005D2A50">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es-ES"/>
              </w:rPr>
            </w:pPr>
            <w:r w:rsidRPr="005D2A50">
              <w:rPr>
                <w:rFonts w:ascii="Times New Roman" w:hAnsi="Times New Roman"/>
                <w:bCs w:val="0"/>
                <w:sz w:val="24"/>
                <w:szCs w:val="24"/>
                <w:lang w:val="es-ES"/>
              </w:rPr>
              <w:t>INFLACIÓN</w:t>
            </w:r>
          </w:p>
        </w:tc>
      </w:tr>
      <w:tr w:rsidR="008F10A7" w:rsidRPr="005D2A50" w14:paraId="3D4BDFDA" w14:textId="77777777" w:rsidTr="008F10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50ED19BB" w14:textId="77777777" w:rsidR="008F10A7" w:rsidRPr="005D2A50" w:rsidRDefault="008F10A7" w:rsidP="005D2A50">
            <w:pPr>
              <w:spacing w:before="0" w:after="0"/>
              <w:jc w:val="center"/>
              <w:rPr>
                <w:rFonts w:ascii="Times New Roman" w:hAnsi="Times New Roman"/>
                <w:bCs w:val="0"/>
                <w:sz w:val="24"/>
                <w:szCs w:val="24"/>
                <w:lang w:val="es-ES"/>
              </w:rPr>
            </w:pPr>
            <w:r w:rsidRPr="005D2A50">
              <w:rPr>
                <w:rFonts w:ascii="Times New Roman" w:hAnsi="Times New Roman"/>
                <w:bCs w:val="0"/>
                <w:sz w:val="24"/>
                <w:szCs w:val="24"/>
                <w:lang w:val="es-ES"/>
              </w:rPr>
              <w:t>2015</w:t>
            </w:r>
          </w:p>
        </w:tc>
        <w:tc>
          <w:tcPr>
            <w:tcW w:w="1150" w:type="dxa"/>
            <w:vAlign w:val="center"/>
          </w:tcPr>
          <w:p w14:paraId="3300F7D9" w14:textId="77777777" w:rsidR="008F10A7" w:rsidRPr="005D2A50" w:rsidRDefault="0070006B"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es-ES"/>
              </w:rPr>
            </w:pPr>
            <w:r w:rsidRPr="005D2A50">
              <w:rPr>
                <w:rFonts w:ascii="Times New Roman" w:hAnsi="Times New Roman"/>
                <w:b/>
                <w:sz w:val="24"/>
                <w:szCs w:val="24"/>
                <w:lang w:val="es-ES"/>
              </w:rPr>
              <w:t>2.50</w:t>
            </w:r>
          </w:p>
        </w:tc>
        <w:tc>
          <w:tcPr>
            <w:tcW w:w="1590" w:type="dxa"/>
            <w:vAlign w:val="center"/>
          </w:tcPr>
          <w:p w14:paraId="4730FC4D" w14:textId="000CA297" w:rsidR="008F10A7" w:rsidRPr="005D2A50" w:rsidRDefault="00915A23"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3.40</w:t>
            </w:r>
            <w:r w:rsidR="000A6122">
              <w:rPr>
                <w:rFonts w:ascii="Times New Roman" w:hAnsi="Times New Roman"/>
                <w:sz w:val="24"/>
                <w:szCs w:val="24"/>
                <w:lang w:val="es-ES"/>
              </w:rPr>
              <w:t xml:space="preserve"> </w:t>
            </w:r>
            <w:r w:rsidR="008F10A7" w:rsidRPr="005D2A50">
              <w:rPr>
                <w:rFonts w:ascii="Times New Roman" w:hAnsi="Times New Roman"/>
                <w:sz w:val="24"/>
                <w:szCs w:val="24"/>
                <w:lang w:val="es-ES"/>
              </w:rPr>
              <w:t>%</w:t>
            </w:r>
          </w:p>
        </w:tc>
      </w:tr>
      <w:tr w:rsidR="008F10A7" w:rsidRPr="005D2A50" w14:paraId="16FC95EB" w14:textId="77777777" w:rsidTr="008F10A7">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22D78BC8" w14:textId="77777777" w:rsidR="008F10A7" w:rsidRPr="005D2A50" w:rsidRDefault="008F10A7" w:rsidP="005D2A50">
            <w:pPr>
              <w:spacing w:before="0" w:after="0"/>
              <w:jc w:val="center"/>
              <w:rPr>
                <w:rFonts w:ascii="Times New Roman" w:hAnsi="Times New Roman"/>
                <w:bCs w:val="0"/>
                <w:sz w:val="24"/>
                <w:szCs w:val="24"/>
                <w:lang w:val="es-ES"/>
              </w:rPr>
            </w:pPr>
            <w:r w:rsidRPr="005D2A50">
              <w:rPr>
                <w:rFonts w:ascii="Times New Roman" w:hAnsi="Times New Roman"/>
                <w:bCs w:val="0"/>
                <w:sz w:val="24"/>
                <w:szCs w:val="24"/>
                <w:lang w:val="es-ES"/>
              </w:rPr>
              <w:t>2016</w:t>
            </w:r>
          </w:p>
        </w:tc>
        <w:tc>
          <w:tcPr>
            <w:tcW w:w="1150" w:type="dxa"/>
            <w:vAlign w:val="center"/>
          </w:tcPr>
          <w:p w14:paraId="421A4C7A" w14:textId="77777777" w:rsidR="008F10A7" w:rsidRPr="005D2A50" w:rsidRDefault="0070006B" w:rsidP="005D2A50">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2.59</w:t>
            </w:r>
          </w:p>
        </w:tc>
        <w:tc>
          <w:tcPr>
            <w:tcW w:w="1590" w:type="dxa"/>
            <w:vAlign w:val="center"/>
          </w:tcPr>
          <w:p w14:paraId="05F4AF7A" w14:textId="77777777" w:rsidR="008F10A7" w:rsidRPr="005D2A50" w:rsidRDefault="0070006B" w:rsidP="005D2A50">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0.09</w:t>
            </w:r>
          </w:p>
        </w:tc>
      </w:tr>
      <w:tr w:rsidR="008F10A7" w:rsidRPr="005D2A50" w14:paraId="5728E34C" w14:textId="77777777" w:rsidTr="008F10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73100D7E" w14:textId="77777777" w:rsidR="008F10A7" w:rsidRPr="005D2A50" w:rsidRDefault="008F10A7" w:rsidP="005D2A50">
            <w:pPr>
              <w:spacing w:before="0" w:after="0"/>
              <w:jc w:val="center"/>
              <w:rPr>
                <w:rFonts w:ascii="Times New Roman" w:hAnsi="Times New Roman"/>
                <w:bCs w:val="0"/>
                <w:sz w:val="24"/>
                <w:szCs w:val="24"/>
                <w:lang w:val="es-ES"/>
              </w:rPr>
            </w:pPr>
            <w:r w:rsidRPr="005D2A50">
              <w:rPr>
                <w:rFonts w:ascii="Times New Roman" w:hAnsi="Times New Roman"/>
                <w:bCs w:val="0"/>
                <w:sz w:val="24"/>
                <w:szCs w:val="24"/>
                <w:lang w:val="es-ES"/>
              </w:rPr>
              <w:t>2017</w:t>
            </w:r>
          </w:p>
        </w:tc>
        <w:tc>
          <w:tcPr>
            <w:tcW w:w="1150" w:type="dxa"/>
            <w:vAlign w:val="center"/>
          </w:tcPr>
          <w:p w14:paraId="49E292A9" w14:textId="77777777" w:rsidR="008F10A7" w:rsidRPr="005D2A50" w:rsidRDefault="0070006B"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2.67</w:t>
            </w:r>
          </w:p>
        </w:tc>
        <w:tc>
          <w:tcPr>
            <w:tcW w:w="1590" w:type="dxa"/>
            <w:vAlign w:val="center"/>
          </w:tcPr>
          <w:p w14:paraId="142128DA" w14:textId="77777777" w:rsidR="008F10A7" w:rsidRPr="005D2A50" w:rsidRDefault="0070006B"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0.09</w:t>
            </w:r>
          </w:p>
        </w:tc>
      </w:tr>
      <w:tr w:rsidR="008F10A7" w:rsidRPr="005D2A50" w14:paraId="5EC1F983" w14:textId="77777777" w:rsidTr="008F10A7">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56A4CBFA" w14:textId="77777777" w:rsidR="008F10A7" w:rsidRPr="005D2A50" w:rsidRDefault="008F10A7" w:rsidP="005D2A50">
            <w:pPr>
              <w:spacing w:before="0" w:after="0"/>
              <w:jc w:val="center"/>
              <w:rPr>
                <w:rFonts w:ascii="Times New Roman" w:hAnsi="Times New Roman"/>
                <w:bCs w:val="0"/>
                <w:sz w:val="24"/>
                <w:szCs w:val="24"/>
                <w:lang w:val="es-ES"/>
              </w:rPr>
            </w:pPr>
            <w:r w:rsidRPr="005D2A50">
              <w:rPr>
                <w:rFonts w:ascii="Times New Roman" w:hAnsi="Times New Roman"/>
                <w:bCs w:val="0"/>
                <w:sz w:val="24"/>
                <w:szCs w:val="24"/>
                <w:lang w:val="es-ES"/>
              </w:rPr>
              <w:t>2018</w:t>
            </w:r>
          </w:p>
        </w:tc>
        <w:tc>
          <w:tcPr>
            <w:tcW w:w="1150" w:type="dxa"/>
            <w:vAlign w:val="center"/>
          </w:tcPr>
          <w:p w14:paraId="0B3208D8" w14:textId="77777777" w:rsidR="008F10A7" w:rsidRPr="005D2A50" w:rsidRDefault="0070006B" w:rsidP="005D2A50">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2.76</w:t>
            </w:r>
          </w:p>
        </w:tc>
        <w:tc>
          <w:tcPr>
            <w:tcW w:w="1590" w:type="dxa"/>
            <w:vAlign w:val="center"/>
          </w:tcPr>
          <w:p w14:paraId="198A03D6" w14:textId="77777777" w:rsidR="008F10A7" w:rsidRPr="005D2A50" w:rsidRDefault="0070006B" w:rsidP="005D2A50">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0.09</w:t>
            </w:r>
          </w:p>
        </w:tc>
      </w:tr>
      <w:tr w:rsidR="008F10A7" w:rsidRPr="005D2A50" w14:paraId="7EDC91B1" w14:textId="77777777" w:rsidTr="008F10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14:paraId="528E0F73" w14:textId="77777777" w:rsidR="008F10A7" w:rsidRPr="005D2A50" w:rsidRDefault="008F10A7" w:rsidP="005D2A50">
            <w:pPr>
              <w:spacing w:before="0" w:after="0"/>
              <w:jc w:val="center"/>
              <w:rPr>
                <w:rFonts w:ascii="Times New Roman" w:hAnsi="Times New Roman"/>
                <w:bCs w:val="0"/>
                <w:sz w:val="24"/>
                <w:szCs w:val="24"/>
                <w:lang w:val="es-ES"/>
              </w:rPr>
            </w:pPr>
            <w:r w:rsidRPr="005D2A50">
              <w:rPr>
                <w:rFonts w:ascii="Times New Roman" w:hAnsi="Times New Roman"/>
                <w:bCs w:val="0"/>
                <w:sz w:val="24"/>
                <w:szCs w:val="24"/>
                <w:lang w:val="es-ES"/>
              </w:rPr>
              <w:t>2019</w:t>
            </w:r>
          </w:p>
        </w:tc>
        <w:tc>
          <w:tcPr>
            <w:tcW w:w="1150" w:type="dxa"/>
            <w:vAlign w:val="center"/>
          </w:tcPr>
          <w:p w14:paraId="2EF38818" w14:textId="77777777" w:rsidR="008F10A7" w:rsidRPr="005D2A50" w:rsidRDefault="0070006B"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2.86</w:t>
            </w:r>
          </w:p>
        </w:tc>
        <w:tc>
          <w:tcPr>
            <w:tcW w:w="1590" w:type="dxa"/>
            <w:vAlign w:val="center"/>
          </w:tcPr>
          <w:p w14:paraId="4FB8C7FA" w14:textId="77777777" w:rsidR="008F10A7" w:rsidRPr="005D2A50" w:rsidRDefault="0070006B" w:rsidP="005D2A50">
            <w:pPr>
              <w:spacing w:before="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0.09</w:t>
            </w:r>
          </w:p>
        </w:tc>
      </w:tr>
      <w:tr w:rsidR="008F10A7" w:rsidRPr="005D2A50" w14:paraId="1369C86F" w14:textId="77777777" w:rsidTr="008F10A7">
        <w:trPr>
          <w:jc w:val="center"/>
        </w:trPr>
        <w:tc>
          <w:tcPr>
            <w:cnfStyle w:val="001000000000" w:firstRow="0" w:lastRow="0" w:firstColumn="1" w:lastColumn="0" w:oddVBand="0" w:evenVBand="0" w:oddHBand="0" w:evenHBand="0" w:firstRowFirstColumn="0" w:firstRowLastColumn="0" w:lastRowFirstColumn="0" w:lastRowLastColumn="0"/>
            <w:tcW w:w="993" w:type="dxa"/>
          </w:tcPr>
          <w:p w14:paraId="6ECE2544" w14:textId="77777777" w:rsidR="008F10A7" w:rsidRPr="005D2A50" w:rsidRDefault="008F10A7" w:rsidP="005D2A50">
            <w:pPr>
              <w:spacing w:before="0" w:after="0"/>
              <w:jc w:val="center"/>
              <w:rPr>
                <w:rFonts w:ascii="Times New Roman" w:hAnsi="Times New Roman"/>
                <w:bCs w:val="0"/>
                <w:sz w:val="24"/>
                <w:szCs w:val="24"/>
                <w:lang w:val="es-ES"/>
              </w:rPr>
            </w:pPr>
            <w:r w:rsidRPr="005D2A50">
              <w:rPr>
                <w:rFonts w:ascii="Times New Roman" w:hAnsi="Times New Roman"/>
                <w:bCs w:val="0"/>
                <w:sz w:val="24"/>
                <w:szCs w:val="24"/>
                <w:lang w:val="es-ES"/>
              </w:rPr>
              <w:t>2020</w:t>
            </w:r>
          </w:p>
        </w:tc>
        <w:tc>
          <w:tcPr>
            <w:tcW w:w="1150" w:type="dxa"/>
            <w:vAlign w:val="center"/>
          </w:tcPr>
          <w:p w14:paraId="7578862E" w14:textId="77777777" w:rsidR="008F10A7" w:rsidRPr="005D2A50" w:rsidRDefault="0070006B" w:rsidP="005D2A50">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2.95</w:t>
            </w:r>
          </w:p>
        </w:tc>
        <w:tc>
          <w:tcPr>
            <w:tcW w:w="1590" w:type="dxa"/>
            <w:vAlign w:val="center"/>
          </w:tcPr>
          <w:p w14:paraId="2BC082E1" w14:textId="77777777" w:rsidR="008F10A7" w:rsidRPr="005D2A50" w:rsidRDefault="0070006B" w:rsidP="005D2A50">
            <w:pPr>
              <w:spacing w:before="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s-ES"/>
              </w:rPr>
            </w:pPr>
            <w:r w:rsidRPr="005D2A50">
              <w:rPr>
                <w:rFonts w:ascii="Times New Roman" w:hAnsi="Times New Roman"/>
                <w:sz w:val="24"/>
                <w:szCs w:val="24"/>
                <w:lang w:val="es-ES"/>
              </w:rPr>
              <w:t>0.10</w:t>
            </w:r>
          </w:p>
        </w:tc>
      </w:tr>
    </w:tbl>
    <w:p w14:paraId="5C3B03DE" w14:textId="08954FD9" w:rsidR="008F10A7" w:rsidRPr="005D2A50" w:rsidRDefault="008F10A7" w:rsidP="005D2A50">
      <w:pPr>
        <w:spacing w:after="0" w:line="240" w:lineRule="auto"/>
        <w:jc w:val="center"/>
        <w:rPr>
          <w:rFonts w:ascii="Times New Roman" w:hAnsi="Times New Roman"/>
          <w:sz w:val="24"/>
          <w:szCs w:val="24"/>
        </w:rPr>
      </w:pPr>
      <w:r w:rsidRPr="005D2A50">
        <w:rPr>
          <w:rFonts w:ascii="Times New Roman" w:hAnsi="Times New Roman"/>
          <w:sz w:val="24"/>
          <w:szCs w:val="24"/>
        </w:rPr>
        <w:t>Fuente: elaboración propia</w:t>
      </w:r>
    </w:p>
    <w:p w14:paraId="20A62E3A" w14:textId="77777777" w:rsidR="007A1165" w:rsidRDefault="007A1165" w:rsidP="007A1165">
      <w:pPr>
        <w:rPr>
          <w:rFonts w:ascii="Times New Roman" w:hAnsi="Times New Roman"/>
          <w:b/>
          <w:sz w:val="24"/>
        </w:rPr>
      </w:pPr>
    </w:p>
    <w:p w14:paraId="5F1048AB" w14:textId="3056E376" w:rsidR="008F10A7" w:rsidRPr="007A1165" w:rsidRDefault="008F10A7" w:rsidP="007A1165">
      <w:pPr>
        <w:rPr>
          <w:rFonts w:ascii="Times New Roman" w:hAnsi="Times New Roman"/>
          <w:b/>
          <w:sz w:val="24"/>
        </w:rPr>
      </w:pPr>
      <w:r w:rsidRPr="007A1165">
        <w:rPr>
          <w:rFonts w:ascii="Times New Roman" w:hAnsi="Times New Roman"/>
          <w:b/>
          <w:sz w:val="24"/>
        </w:rPr>
        <w:t xml:space="preserve">Estudio </w:t>
      </w:r>
      <w:r w:rsidR="000A6122" w:rsidRPr="007A1165">
        <w:rPr>
          <w:rFonts w:ascii="Times New Roman" w:hAnsi="Times New Roman"/>
          <w:b/>
          <w:sz w:val="24"/>
        </w:rPr>
        <w:t>t</w:t>
      </w:r>
      <w:r w:rsidRPr="007A1165">
        <w:rPr>
          <w:rFonts w:ascii="Times New Roman" w:hAnsi="Times New Roman"/>
          <w:b/>
          <w:sz w:val="24"/>
        </w:rPr>
        <w:t xml:space="preserve">écnico </w:t>
      </w:r>
      <w:r w:rsidR="000A6122" w:rsidRPr="007A1165">
        <w:rPr>
          <w:rFonts w:ascii="Times New Roman" w:hAnsi="Times New Roman"/>
          <w:b/>
          <w:sz w:val="24"/>
        </w:rPr>
        <w:t>a</w:t>
      </w:r>
      <w:r w:rsidRPr="007A1165">
        <w:rPr>
          <w:rFonts w:ascii="Times New Roman" w:hAnsi="Times New Roman"/>
          <w:b/>
          <w:sz w:val="24"/>
        </w:rPr>
        <w:t>dministrativo</w:t>
      </w:r>
    </w:p>
    <w:p w14:paraId="4D1B32ED" w14:textId="22482C02" w:rsidR="00E52CC4" w:rsidRPr="005D2A50" w:rsidRDefault="008F10A7" w:rsidP="007A1165">
      <w:pPr>
        <w:spacing w:after="0" w:line="360" w:lineRule="auto"/>
        <w:rPr>
          <w:rFonts w:ascii="Times New Roman" w:hAnsi="Times New Roman"/>
          <w:sz w:val="24"/>
          <w:szCs w:val="24"/>
        </w:rPr>
      </w:pPr>
      <w:r w:rsidRPr="005D2A50">
        <w:rPr>
          <w:rFonts w:ascii="Times New Roman" w:hAnsi="Times New Roman"/>
          <w:sz w:val="24"/>
          <w:szCs w:val="24"/>
        </w:rPr>
        <w:t xml:space="preserve">En esta fase se determinó el tamaño óptimo del proyecto </w:t>
      </w:r>
      <w:r w:rsidR="00410339">
        <w:rPr>
          <w:rFonts w:ascii="Times New Roman" w:hAnsi="Times New Roman"/>
          <w:sz w:val="24"/>
          <w:szCs w:val="24"/>
        </w:rPr>
        <w:t xml:space="preserve">y </w:t>
      </w:r>
      <w:r w:rsidRPr="005D2A50">
        <w:rPr>
          <w:rFonts w:ascii="Times New Roman" w:hAnsi="Times New Roman"/>
          <w:sz w:val="24"/>
          <w:szCs w:val="24"/>
        </w:rPr>
        <w:t>de la demanda potencial insatisfecha (DPI)</w:t>
      </w:r>
      <w:r w:rsidR="00073180">
        <w:rPr>
          <w:rFonts w:ascii="Times New Roman" w:hAnsi="Times New Roman"/>
          <w:sz w:val="24"/>
          <w:szCs w:val="24"/>
        </w:rPr>
        <w:t>,</w:t>
      </w:r>
      <w:r w:rsidRPr="005D2A50">
        <w:rPr>
          <w:rFonts w:ascii="Times New Roman" w:hAnsi="Times New Roman"/>
          <w:sz w:val="24"/>
          <w:szCs w:val="24"/>
        </w:rPr>
        <w:t xml:space="preserve"> que se obtuvo previamente en el estudio de mercado</w:t>
      </w:r>
      <w:r w:rsidR="00073180">
        <w:rPr>
          <w:rFonts w:ascii="Times New Roman" w:hAnsi="Times New Roman"/>
          <w:sz w:val="24"/>
          <w:szCs w:val="24"/>
        </w:rPr>
        <w:t>. So</w:t>
      </w:r>
      <w:r w:rsidRPr="005D2A50">
        <w:rPr>
          <w:rFonts w:ascii="Times New Roman" w:hAnsi="Times New Roman"/>
          <w:sz w:val="24"/>
          <w:szCs w:val="24"/>
        </w:rPr>
        <w:t>lo se toma</w:t>
      </w:r>
      <w:r w:rsidR="006B7DA8" w:rsidRPr="005D2A50">
        <w:rPr>
          <w:rFonts w:ascii="Times New Roman" w:hAnsi="Times New Roman"/>
          <w:sz w:val="24"/>
          <w:szCs w:val="24"/>
        </w:rPr>
        <w:t xml:space="preserve"> 1</w:t>
      </w:r>
      <w:r w:rsidRPr="005D2A50">
        <w:rPr>
          <w:rFonts w:ascii="Times New Roman" w:hAnsi="Times New Roman"/>
          <w:sz w:val="24"/>
          <w:szCs w:val="24"/>
        </w:rPr>
        <w:t>5</w:t>
      </w:r>
      <w:r w:rsidR="000A6122">
        <w:rPr>
          <w:rFonts w:ascii="Times New Roman" w:hAnsi="Times New Roman"/>
          <w:sz w:val="24"/>
          <w:szCs w:val="24"/>
        </w:rPr>
        <w:t xml:space="preserve"> </w:t>
      </w:r>
      <w:r w:rsidRPr="005D2A50">
        <w:rPr>
          <w:rFonts w:ascii="Times New Roman" w:hAnsi="Times New Roman"/>
          <w:sz w:val="24"/>
          <w:szCs w:val="24"/>
        </w:rPr>
        <w:t xml:space="preserve">% </w:t>
      </w:r>
      <w:r w:rsidR="006B7DA8" w:rsidRPr="005D2A50">
        <w:rPr>
          <w:rFonts w:ascii="Times New Roman" w:hAnsi="Times New Roman"/>
          <w:sz w:val="24"/>
          <w:szCs w:val="24"/>
        </w:rPr>
        <w:t xml:space="preserve"> para el primer</w:t>
      </w:r>
      <w:r w:rsidRPr="005D2A50">
        <w:rPr>
          <w:rFonts w:ascii="Times New Roman" w:hAnsi="Times New Roman"/>
          <w:sz w:val="24"/>
          <w:szCs w:val="24"/>
        </w:rPr>
        <w:t xml:space="preserve"> año,</w:t>
      </w:r>
      <w:r w:rsidR="006B7DA8" w:rsidRPr="005D2A50">
        <w:rPr>
          <w:rFonts w:ascii="Times New Roman" w:hAnsi="Times New Roman"/>
          <w:sz w:val="24"/>
          <w:szCs w:val="24"/>
        </w:rPr>
        <w:t xml:space="preserve"> con un incremento del 1</w:t>
      </w:r>
      <w:r w:rsidR="000A6122">
        <w:rPr>
          <w:rFonts w:ascii="Times New Roman" w:hAnsi="Times New Roman"/>
          <w:sz w:val="24"/>
          <w:szCs w:val="24"/>
        </w:rPr>
        <w:t xml:space="preserve"> </w:t>
      </w:r>
      <w:r w:rsidR="006B7DA8" w:rsidRPr="005D2A50">
        <w:rPr>
          <w:rFonts w:ascii="Times New Roman" w:hAnsi="Times New Roman"/>
          <w:sz w:val="24"/>
          <w:szCs w:val="24"/>
        </w:rPr>
        <w:t>% para los años siguientes,</w:t>
      </w:r>
      <w:r w:rsidRPr="005D2A50">
        <w:rPr>
          <w:rFonts w:ascii="Times New Roman" w:hAnsi="Times New Roman"/>
          <w:sz w:val="24"/>
          <w:szCs w:val="24"/>
        </w:rPr>
        <w:t xml:space="preserve"> pues no se podrá cubrir l</w:t>
      </w:r>
      <w:r w:rsidR="006B7DA8" w:rsidRPr="005D2A50">
        <w:rPr>
          <w:rFonts w:ascii="Times New Roman" w:hAnsi="Times New Roman"/>
          <w:sz w:val="24"/>
          <w:szCs w:val="24"/>
        </w:rPr>
        <w:t xml:space="preserve">a demanda en </w:t>
      </w:r>
      <w:r w:rsidR="006B7DA8" w:rsidRPr="005D2A50">
        <w:rPr>
          <w:rFonts w:ascii="Times New Roman" w:hAnsi="Times New Roman"/>
          <w:sz w:val="24"/>
          <w:szCs w:val="24"/>
        </w:rPr>
        <w:lastRenderedPageBreak/>
        <w:t>su totalidad</w:t>
      </w:r>
      <w:r w:rsidRPr="005D2A50">
        <w:rPr>
          <w:rFonts w:ascii="Times New Roman" w:hAnsi="Times New Roman"/>
          <w:sz w:val="24"/>
          <w:szCs w:val="24"/>
        </w:rPr>
        <w:t xml:space="preserve"> y siempre debe existir un margen de demanda para extender este nuevo </w:t>
      </w:r>
      <w:r w:rsidR="006B7DA8" w:rsidRPr="005D2A50">
        <w:rPr>
          <w:rFonts w:ascii="Times New Roman" w:hAnsi="Times New Roman"/>
          <w:sz w:val="24"/>
          <w:szCs w:val="24"/>
        </w:rPr>
        <w:t>producto</w:t>
      </w:r>
      <w:r w:rsidRPr="005D2A50">
        <w:rPr>
          <w:rFonts w:ascii="Times New Roman" w:hAnsi="Times New Roman"/>
          <w:sz w:val="24"/>
          <w:szCs w:val="24"/>
        </w:rPr>
        <w:t xml:space="preserve"> en los próximos años. </w:t>
      </w:r>
      <w:bookmarkStart w:id="11" w:name="_Toc442744477"/>
      <w:bookmarkStart w:id="12" w:name="_Toc446928596"/>
    </w:p>
    <w:p w14:paraId="277D86AA" w14:textId="77777777" w:rsidR="00E52CC4" w:rsidRPr="005D2A50" w:rsidRDefault="00E52CC4" w:rsidP="005D2A50">
      <w:pPr>
        <w:spacing w:before="0" w:after="0" w:line="360" w:lineRule="auto"/>
        <w:jc w:val="center"/>
        <w:rPr>
          <w:rFonts w:ascii="Times New Roman" w:hAnsi="Times New Roman"/>
          <w:sz w:val="24"/>
          <w:szCs w:val="24"/>
        </w:rPr>
      </w:pPr>
    </w:p>
    <w:p w14:paraId="10B8B908" w14:textId="0CB63287" w:rsidR="008F10A7" w:rsidRPr="005D2A50" w:rsidRDefault="008F10A7" w:rsidP="005D2A50">
      <w:pPr>
        <w:spacing w:before="0" w:after="0" w:line="240" w:lineRule="auto"/>
        <w:jc w:val="center"/>
        <w:rPr>
          <w:rFonts w:ascii="Times New Roman" w:hAnsi="Times New Roman"/>
          <w:sz w:val="24"/>
          <w:szCs w:val="24"/>
        </w:rPr>
      </w:pPr>
      <w:r w:rsidRPr="005D2A50">
        <w:rPr>
          <w:rFonts w:ascii="Times New Roman" w:hAnsi="Times New Roman"/>
          <w:sz w:val="24"/>
          <w:szCs w:val="24"/>
        </w:rPr>
        <w:t>Tabla 7. Cálculo DPI Real</w:t>
      </w:r>
      <w:bookmarkEnd w:id="11"/>
      <w:bookmarkEnd w:id="12"/>
    </w:p>
    <w:tbl>
      <w:tblPr>
        <w:tblStyle w:val="Tabladecuadrcula5oscura-nfasis51"/>
        <w:tblW w:w="5665" w:type="dxa"/>
        <w:jc w:val="center"/>
        <w:tblLayout w:type="fixed"/>
        <w:tblLook w:val="0600" w:firstRow="0" w:lastRow="0" w:firstColumn="0" w:lastColumn="0" w:noHBand="1" w:noVBand="1"/>
      </w:tblPr>
      <w:tblGrid>
        <w:gridCol w:w="1500"/>
        <w:gridCol w:w="1500"/>
        <w:gridCol w:w="823"/>
        <w:gridCol w:w="1842"/>
      </w:tblGrid>
      <w:tr w:rsidR="006B7DA8" w:rsidRPr="005D2A50" w14:paraId="79F30FF9" w14:textId="77777777" w:rsidTr="006B7DA8">
        <w:trPr>
          <w:trHeight w:val="273"/>
          <w:jc w:val="center"/>
        </w:trPr>
        <w:tc>
          <w:tcPr>
            <w:tcW w:w="1500" w:type="dxa"/>
            <w:shd w:val="clear" w:color="auto" w:fill="95B3D7" w:themeFill="accent1" w:themeFillTint="99"/>
            <w:vAlign w:val="center"/>
          </w:tcPr>
          <w:p w14:paraId="199F22F4" w14:textId="77777777" w:rsidR="006B7DA8" w:rsidRPr="005D2A50" w:rsidRDefault="006B7DA8" w:rsidP="005D2A50">
            <w:pPr>
              <w:spacing w:before="0" w:after="0"/>
              <w:jc w:val="center"/>
              <w:rPr>
                <w:rFonts w:ascii="Times New Roman" w:hAnsi="Times New Roman"/>
                <w:b/>
                <w:sz w:val="24"/>
                <w:szCs w:val="24"/>
              </w:rPr>
            </w:pPr>
            <w:r w:rsidRPr="005D2A50">
              <w:rPr>
                <w:rFonts w:ascii="Times New Roman" w:hAnsi="Times New Roman"/>
                <w:b/>
                <w:sz w:val="24"/>
                <w:szCs w:val="24"/>
              </w:rPr>
              <w:t>AÑO</w:t>
            </w:r>
          </w:p>
        </w:tc>
        <w:tc>
          <w:tcPr>
            <w:tcW w:w="1500" w:type="dxa"/>
            <w:shd w:val="clear" w:color="auto" w:fill="95B3D7" w:themeFill="accent1" w:themeFillTint="99"/>
            <w:vAlign w:val="center"/>
          </w:tcPr>
          <w:p w14:paraId="090CA337" w14:textId="77777777" w:rsidR="006B7DA8" w:rsidRPr="005D2A50" w:rsidRDefault="006B7DA8" w:rsidP="005D2A50">
            <w:pPr>
              <w:spacing w:before="0" w:after="0"/>
              <w:jc w:val="center"/>
              <w:rPr>
                <w:rFonts w:ascii="Times New Roman" w:hAnsi="Times New Roman"/>
                <w:b/>
                <w:sz w:val="24"/>
                <w:szCs w:val="24"/>
              </w:rPr>
            </w:pPr>
            <w:r w:rsidRPr="005D2A50">
              <w:rPr>
                <w:rFonts w:ascii="Times New Roman" w:hAnsi="Times New Roman"/>
                <w:b/>
                <w:sz w:val="24"/>
                <w:szCs w:val="24"/>
              </w:rPr>
              <w:t>DPI</w:t>
            </w:r>
          </w:p>
        </w:tc>
        <w:tc>
          <w:tcPr>
            <w:tcW w:w="823" w:type="dxa"/>
            <w:shd w:val="clear" w:color="auto" w:fill="95B3D7" w:themeFill="accent1" w:themeFillTint="99"/>
          </w:tcPr>
          <w:p w14:paraId="44DE2DC7" w14:textId="77777777" w:rsidR="006B7DA8" w:rsidRPr="005D2A50" w:rsidRDefault="006B7DA8" w:rsidP="005D2A50">
            <w:pPr>
              <w:spacing w:before="0" w:after="0"/>
              <w:jc w:val="center"/>
              <w:rPr>
                <w:rFonts w:ascii="Times New Roman" w:hAnsi="Times New Roman"/>
                <w:b/>
                <w:sz w:val="24"/>
                <w:szCs w:val="24"/>
              </w:rPr>
            </w:pPr>
            <w:r w:rsidRPr="005D2A50">
              <w:rPr>
                <w:rFonts w:ascii="Times New Roman" w:hAnsi="Times New Roman"/>
                <w:b/>
                <w:sz w:val="24"/>
                <w:szCs w:val="24"/>
              </w:rPr>
              <w:t>%</w:t>
            </w:r>
          </w:p>
        </w:tc>
        <w:tc>
          <w:tcPr>
            <w:tcW w:w="1842" w:type="dxa"/>
            <w:shd w:val="clear" w:color="auto" w:fill="95B3D7" w:themeFill="accent1" w:themeFillTint="99"/>
            <w:vAlign w:val="center"/>
          </w:tcPr>
          <w:p w14:paraId="1A8EF8FF" w14:textId="6F98B202" w:rsidR="006B7DA8" w:rsidRPr="005D2A50" w:rsidRDefault="006B7DA8" w:rsidP="005D2A50">
            <w:pPr>
              <w:spacing w:before="0" w:after="0"/>
              <w:jc w:val="center"/>
              <w:rPr>
                <w:rFonts w:ascii="Times New Roman" w:hAnsi="Times New Roman"/>
                <w:b/>
                <w:sz w:val="24"/>
                <w:szCs w:val="24"/>
              </w:rPr>
            </w:pPr>
            <w:r w:rsidRPr="005D2A50">
              <w:rPr>
                <w:rFonts w:ascii="Times New Roman" w:hAnsi="Times New Roman"/>
                <w:b/>
                <w:sz w:val="24"/>
                <w:szCs w:val="24"/>
              </w:rPr>
              <w:t>DPI REAL 75</w:t>
            </w:r>
            <w:r w:rsidR="00410339">
              <w:rPr>
                <w:rFonts w:ascii="Times New Roman" w:hAnsi="Times New Roman"/>
                <w:b/>
                <w:sz w:val="24"/>
                <w:szCs w:val="24"/>
              </w:rPr>
              <w:t xml:space="preserve"> </w:t>
            </w:r>
            <w:r w:rsidRPr="005D2A50">
              <w:rPr>
                <w:rFonts w:ascii="Times New Roman" w:hAnsi="Times New Roman"/>
                <w:b/>
                <w:sz w:val="24"/>
                <w:szCs w:val="24"/>
              </w:rPr>
              <w:t>%</w:t>
            </w:r>
          </w:p>
        </w:tc>
      </w:tr>
      <w:tr w:rsidR="006B7DA8" w:rsidRPr="005D2A50" w14:paraId="491149A3" w14:textId="77777777" w:rsidTr="006B7DA8">
        <w:trPr>
          <w:jc w:val="center"/>
        </w:trPr>
        <w:tc>
          <w:tcPr>
            <w:tcW w:w="1500" w:type="dxa"/>
            <w:vAlign w:val="center"/>
          </w:tcPr>
          <w:p w14:paraId="7CB8AC47" w14:textId="77777777" w:rsidR="006B7DA8" w:rsidRPr="005D2A50" w:rsidRDefault="006B7DA8" w:rsidP="005D2A50">
            <w:pPr>
              <w:spacing w:before="0" w:after="0"/>
              <w:jc w:val="center"/>
              <w:rPr>
                <w:rFonts w:ascii="Times New Roman" w:hAnsi="Times New Roman"/>
                <w:b/>
                <w:sz w:val="24"/>
                <w:szCs w:val="24"/>
              </w:rPr>
            </w:pPr>
            <w:r w:rsidRPr="005D2A50">
              <w:rPr>
                <w:rFonts w:ascii="Times New Roman" w:hAnsi="Times New Roman"/>
                <w:b/>
                <w:sz w:val="24"/>
                <w:szCs w:val="24"/>
              </w:rPr>
              <w:t>2015</w:t>
            </w:r>
          </w:p>
        </w:tc>
        <w:tc>
          <w:tcPr>
            <w:tcW w:w="1500" w:type="dxa"/>
            <w:vAlign w:val="center"/>
          </w:tcPr>
          <w:p w14:paraId="53B6247D" w14:textId="13F49372" w:rsidR="006B7DA8" w:rsidRPr="005D2A50" w:rsidRDefault="006B7DA8" w:rsidP="000A6122">
            <w:pPr>
              <w:spacing w:before="0" w:after="0"/>
              <w:jc w:val="center"/>
              <w:rPr>
                <w:rFonts w:ascii="Times New Roman" w:hAnsi="Times New Roman"/>
                <w:b/>
                <w:sz w:val="24"/>
                <w:szCs w:val="24"/>
              </w:rPr>
            </w:pPr>
            <w:r w:rsidRPr="005D2A50">
              <w:rPr>
                <w:rFonts w:ascii="Times New Roman" w:hAnsi="Times New Roman"/>
                <w:b/>
                <w:sz w:val="24"/>
                <w:szCs w:val="24"/>
              </w:rPr>
              <w:t>2</w:t>
            </w:r>
            <w:r w:rsidR="000A6122">
              <w:rPr>
                <w:rFonts w:ascii="Times New Roman" w:hAnsi="Times New Roman"/>
                <w:b/>
                <w:sz w:val="24"/>
                <w:szCs w:val="24"/>
              </w:rPr>
              <w:t xml:space="preserve"> </w:t>
            </w:r>
            <w:r w:rsidR="00E52CC4" w:rsidRPr="005D2A50">
              <w:rPr>
                <w:rFonts w:ascii="Times New Roman" w:hAnsi="Times New Roman"/>
                <w:b/>
                <w:sz w:val="24"/>
                <w:szCs w:val="24"/>
              </w:rPr>
              <w:t>953</w:t>
            </w:r>
            <w:r w:rsidR="000A6122">
              <w:rPr>
                <w:rFonts w:ascii="Times New Roman" w:hAnsi="Times New Roman"/>
                <w:b/>
                <w:sz w:val="24"/>
                <w:szCs w:val="24"/>
              </w:rPr>
              <w:t xml:space="preserve"> </w:t>
            </w:r>
            <w:r w:rsidRPr="005D2A50">
              <w:rPr>
                <w:rFonts w:ascii="Times New Roman" w:hAnsi="Times New Roman"/>
                <w:b/>
                <w:sz w:val="24"/>
                <w:szCs w:val="24"/>
              </w:rPr>
              <w:t>284</w:t>
            </w:r>
          </w:p>
        </w:tc>
        <w:tc>
          <w:tcPr>
            <w:tcW w:w="823" w:type="dxa"/>
          </w:tcPr>
          <w:p w14:paraId="0DA2C3A1" w14:textId="0032C069" w:rsidR="006B7DA8" w:rsidRPr="005D2A50" w:rsidRDefault="006B7DA8" w:rsidP="005D2A50">
            <w:pPr>
              <w:spacing w:before="0" w:after="0"/>
              <w:jc w:val="center"/>
              <w:rPr>
                <w:rFonts w:ascii="Times New Roman" w:hAnsi="Times New Roman"/>
                <w:b/>
                <w:sz w:val="24"/>
                <w:szCs w:val="24"/>
              </w:rPr>
            </w:pPr>
            <w:r w:rsidRPr="005D2A50">
              <w:rPr>
                <w:rFonts w:ascii="Times New Roman" w:hAnsi="Times New Roman"/>
                <w:b/>
                <w:sz w:val="24"/>
                <w:szCs w:val="24"/>
              </w:rPr>
              <w:t>15</w:t>
            </w:r>
            <w:r w:rsidR="000A6122">
              <w:rPr>
                <w:rFonts w:ascii="Times New Roman" w:hAnsi="Times New Roman"/>
                <w:b/>
                <w:sz w:val="24"/>
                <w:szCs w:val="24"/>
              </w:rPr>
              <w:t xml:space="preserve"> </w:t>
            </w:r>
            <w:r w:rsidRPr="005D2A50">
              <w:rPr>
                <w:rFonts w:ascii="Times New Roman" w:hAnsi="Times New Roman"/>
                <w:b/>
                <w:sz w:val="24"/>
                <w:szCs w:val="24"/>
              </w:rPr>
              <w:t>%</w:t>
            </w:r>
          </w:p>
        </w:tc>
        <w:tc>
          <w:tcPr>
            <w:tcW w:w="1842" w:type="dxa"/>
            <w:vAlign w:val="center"/>
          </w:tcPr>
          <w:p w14:paraId="3837A066" w14:textId="43EE9656" w:rsidR="006B7DA8" w:rsidRPr="005D2A50" w:rsidRDefault="006B7DA8" w:rsidP="000A6122">
            <w:pPr>
              <w:spacing w:before="0" w:after="0"/>
              <w:jc w:val="center"/>
              <w:rPr>
                <w:rFonts w:ascii="Times New Roman" w:hAnsi="Times New Roman"/>
                <w:b/>
                <w:sz w:val="24"/>
                <w:szCs w:val="24"/>
              </w:rPr>
            </w:pPr>
            <w:r w:rsidRPr="005D2A50">
              <w:rPr>
                <w:rFonts w:ascii="Times New Roman" w:hAnsi="Times New Roman"/>
                <w:b/>
                <w:sz w:val="24"/>
                <w:szCs w:val="24"/>
              </w:rPr>
              <w:t>442</w:t>
            </w:r>
            <w:r w:rsidR="000A6122">
              <w:rPr>
                <w:rFonts w:ascii="Times New Roman" w:hAnsi="Times New Roman"/>
                <w:b/>
                <w:sz w:val="24"/>
                <w:szCs w:val="24"/>
              </w:rPr>
              <w:t xml:space="preserve"> </w:t>
            </w:r>
            <w:r w:rsidRPr="005D2A50">
              <w:rPr>
                <w:rFonts w:ascii="Times New Roman" w:hAnsi="Times New Roman"/>
                <w:b/>
                <w:sz w:val="24"/>
                <w:szCs w:val="24"/>
              </w:rPr>
              <w:t>993</w:t>
            </w:r>
          </w:p>
        </w:tc>
      </w:tr>
      <w:tr w:rsidR="006B7DA8" w:rsidRPr="005D2A50" w14:paraId="40109497" w14:textId="77777777" w:rsidTr="006B7DA8">
        <w:trPr>
          <w:jc w:val="center"/>
        </w:trPr>
        <w:tc>
          <w:tcPr>
            <w:tcW w:w="1500" w:type="dxa"/>
            <w:vAlign w:val="center"/>
          </w:tcPr>
          <w:p w14:paraId="3742D13A" w14:textId="77777777" w:rsidR="006B7DA8" w:rsidRPr="005D2A50" w:rsidRDefault="006B7DA8" w:rsidP="005D2A50">
            <w:pPr>
              <w:spacing w:before="0" w:after="0"/>
              <w:jc w:val="center"/>
              <w:rPr>
                <w:rFonts w:ascii="Times New Roman" w:hAnsi="Times New Roman"/>
                <w:b/>
                <w:sz w:val="24"/>
                <w:szCs w:val="24"/>
              </w:rPr>
            </w:pPr>
            <w:r w:rsidRPr="005D2A50">
              <w:rPr>
                <w:rFonts w:ascii="Times New Roman" w:hAnsi="Times New Roman"/>
                <w:b/>
                <w:sz w:val="24"/>
                <w:szCs w:val="24"/>
              </w:rPr>
              <w:t>2016</w:t>
            </w:r>
          </w:p>
        </w:tc>
        <w:tc>
          <w:tcPr>
            <w:tcW w:w="1500" w:type="dxa"/>
            <w:vAlign w:val="center"/>
          </w:tcPr>
          <w:p w14:paraId="19615DD6" w14:textId="498F8BE1" w:rsidR="006B7DA8" w:rsidRPr="005D2A50" w:rsidRDefault="00E52CC4" w:rsidP="000A6122">
            <w:pPr>
              <w:spacing w:before="0" w:after="0"/>
              <w:jc w:val="center"/>
              <w:rPr>
                <w:rFonts w:ascii="Times New Roman" w:hAnsi="Times New Roman"/>
                <w:sz w:val="24"/>
                <w:szCs w:val="24"/>
              </w:rPr>
            </w:pPr>
            <w:r w:rsidRPr="005D2A50">
              <w:rPr>
                <w:rFonts w:ascii="Times New Roman" w:hAnsi="Times New Roman"/>
                <w:sz w:val="24"/>
                <w:szCs w:val="24"/>
              </w:rPr>
              <w:t>2</w:t>
            </w:r>
            <w:r w:rsidR="000A6122">
              <w:rPr>
                <w:rFonts w:ascii="Times New Roman" w:hAnsi="Times New Roman"/>
                <w:sz w:val="24"/>
                <w:szCs w:val="24"/>
              </w:rPr>
              <w:t xml:space="preserve"> </w:t>
            </w:r>
            <w:r w:rsidRPr="005D2A50">
              <w:rPr>
                <w:rFonts w:ascii="Times New Roman" w:hAnsi="Times New Roman"/>
                <w:sz w:val="24"/>
                <w:szCs w:val="24"/>
              </w:rPr>
              <w:t>998</w:t>
            </w:r>
            <w:r w:rsidR="000A6122">
              <w:rPr>
                <w:rFonts w:ascii="Times New Roman" w:hAnsi="Times New Roman"/>
                <w:sz w:val="24"/>
                <w:szCs w:val="24"/>
              </w:rPr>
              <w:t xml:space="preserve"> </w:t>
            </w:r>
            <w:r w:rsidR="006B7DA8" w:rsidRPr="005D2A50">
              <w:rPr>
                <w:rFonts w:ascii="Times New Roman" w:hAnsi="Times New Roman"/>
                <w:sz w:val="24"/>
                <w:szCs w:val="24"/>
              </w:rPr>
              <w:t>764</w:t>
            </w:r>
          </w:p>
        </w:tc>
        <w:tc>
          <w:tcPr>
            <w:tcW w:w="823" w:type="dxa"/>
          </w:tcPr>
          <w:p w14:paraId="4759A452" w14:textId="360C34A4" w:rsidR="006B7DA8" w:rsidRPr="005D2A50" w:rsidRDefault="006B7DA8" w:rsidP="005D2A50">
            <w:pPr>
              <w:spacing w:before="0" w:after="0"/>
              <w:jc w:val="center"/>
              <w:rPr>
                <w:rFonts w:ascii="Times New Roman" w:hAnsi="Times New Roman"/>
                <w:sz w:val="24"/>
                <w:szCs w:val="24"/>
              </w:rPr>
            </w:pPr>
            <w:r w:rsidRPr="005D2A50">
              <w:rPr>
                <w:rFonts w:ascii="Times New Roman" w:hAnsi="Times New Roman"/>
                <w:sz w:val="24"/>
                <w:szCs w:val="24"/>
              </w:rPr>
              <w:t>16</w:t>
            </w:r>
            <w:r w:rsidR="000A6122">
              <w:rPr>
                <w:rFonts w:ascii="Times New Roman" w:hAnsi="Times New Roman"/>
                <w:sz w:val="24"/>
                <w:szCs w:val="24"/>
              </w:rPr>
              <w:t xml:space="preserve"> </w:t>
            </w:r>
            <w:r w:rsidRPr="005D2A50">
              <w:rPr>
                <w:rFonts w:ascii="Times New Roman" w:hAnsi="Times New Roman"/>
                <w:sz w:val="24"/>
                <w:szCs w:val="24"/>
              </w:rPr>
              <w:t>%</w:t>
            </w:r>
          </w:p>
        </w:tc>
        <w:tc>
          <w:tcPr>
            <w:tcW w:w="1842" w:type="dxa"/>
            <w:vAlign w:val="center"/>
          </w:tcPr>
          <w:p w14:paraId="5501C5DD" w14:textId="2A27AAB3" w:rsidR="006B7DA8" w:rsidRPr="005D2A50" w:rsidRDefault="00E52CC4" w:rsidP="000A6122">
            <w:pPr>
              <w:spacing w:before="0" w:after="0"/>
              <w:jc w:val="center"/>
              <w:rPr>
                <w:rFonts w:ascii="Times New Roman" w:hAnsi="Times New Roman"/>
                <w:sz w:val="24"/>
                <w:szCs w:val="24"/>
              </w:rPr>
            </w:pPr>
            <w:r w:rsidRPr="005D2A50">
              <w:rPr>
                <w:rFonts w:ascii="Times New Roman" w:hAnsi="Times New Roman"/>
                <w:sz w:val="24"/>
                <w:szCs w:val="24"/>
              </w:rPr>
              <w:t>479</w:t>
            </w:r>
            <w:r w:rsidR="000A6122">
              <w:rPr>
                <w:rFonts w:ascii="Times New Roman" w:hAnsi="Times New Roman"/>
                <w:sz w:val="24"/>
                <w:szCs w:val="24"/>
              </w:rPr>
              <w:t xml:space="preserve"> </w:t>
            </w:r>
            <w:r w:rsidR="006B7DA8" w:rsidRPr="005D2A50">
              <w:rPr>
                <w:rFonts w:ascii="Times New Roman" w:hAnsi="Times New Roman"/>
                <w:sz w:val="24"/>
                <w:szCs w:val="24"/>
              </w:rPr>
              <w:t>802</w:t>
            </w:r>
          </w:p>
        </w:tc>
      </w:tr>
      <w:tr w:rsidR="006B7DA8" w:rsidRPr="005D2A50" w14:paraId="6A3C6450" w14:textId="77777777" w:rsidTr="006B7DA8">
        <w:trPr>
          <w:jc w:val="center"/>
        </w:trPr>
        <w:tc>
          <w:tcPr>
            <w:tcW w:w="1500" w:type="dxa"/>
            <w:vAlign w:val="center"/>
          </w:tcPr>
          <w:p w14:paraId="57212E82" w14:textId="77777777" w:rsidR="006B7DA8" w:rsidRPr="005D2A50" w:rsidRDefault="006B7DA8" w:rsidP="005D2A50">
            <w:pPr>
              <w:spacing w:before="0" w:after="0"/>
              <w:jc w:val="center"/>
              <w:rPr>
                <w:rFonts w:ascii="Times New Roman" w:hAnsi="Times New Roman"/>
                <w:b/>
                <w:sz w:val="24"/>
                <w:szCs w:val="24"/>
              </w:rPr>
            </w:pPr>
            <w:r w:rsidRPr="005D2A50">
              <w:rPr>
                <w:rFonts w:ascii="Times New Roman" w:hAnsi="Times New Roman"/>
                <w:b/>
                <w:sz w:val="24"/>
                <w:szCs w:val="24"/>
              </w:rPr>
              <w:t>2017</w:t>
            </w:r>
          </w:p>
        </w:tc>
        <w:tc>
          <w:tcPr>
            <w:tcW w:w="1500" w:type="dxa"/>
            <w:vAlign w:val="center"/>
          </w:tcPr>
          <w:p w14:paraId="2F022046" w14:textId="54CA10BB" w:rsidR="006B7DA8" w:rsidRPr="005D2A50" w:rsidRDefault="00E52CC4" w:rsidP="000A6122">
            <w:pPr>
              <w:spacing w:before="0" w:after="0"/>
              <w:jc w:val="center"/>
              <w:rPr>
                <w:rFonts w:ascii="Times New Roman" w:hAnsi="Times New Roman"/>
                <w:sz w:val="24"/>
                <w:szCs w:val="24"/>
              </w:rPr>
            </w:pPr>
            <w:r w:rsidRPr="005D2A50">
              <w:rPr>
                <w:rFonts w:ascii="Times New Roman" w:hAnsi="Times New Roman"/>
                <w:sz w:val="24"/>
                <w:szCs w:val="24"/>
              </w:rPr>
              <w:t>3</w:t>
            </w:r>
            <w:r w:rsidR="000A6122">
              <w:rPr>
                <w:rFonts w:ascii="Times New Roman" w:hAnsi="Times New Roman"/>
                <w:sz w:val="24"/>
                <w:szCs w:val="24"/>
              </w:rPr>
              <w:t xml:space="preserve"> </w:t>
            </w:r>
            <w:r w:rsidRPr="005D2A50">
              <w:rPr>
                <w:rFonts w:ascii="Times New Roman" w:hAnsi="Times New Roman"/>
                <w:sz w:val="24"/>
                <w:szCs w:val="24"/>
              </w:rPr>
              <w:t>044</w:t>
            </w:r>
            <w:r w:rsidR="000A6122">
              <w:rPr>
                <w:rFonts w:ascii="Times New Roman" w:hAnsi="Times New Roman"/>
                <w:sz w:val="24"/>
                <w:szCs w:val="24"/>
              </w:rPr>
              <w:t xml:space="preserve"> </w:t>
            </w:r>
            <w:r w:rsidR="006B7DA8" w:rsidRPr="005D2A50">
              <w:rPr>
                <w:rFonts w:ascii="Times New Roman" w:hAnsi="Times New Roman"/>
                <w:sz w:val="24"/>
                <w:szCs w:val="24"/>
              </w:rPr>
              <w:t>945</w:t>
            </w:r>
          </w:p>
        </w:tc>
        <w:tc>
          <w:tcPr>
            <w:tcW w:w="823" w:type="dxa"/>
          </w:tcPr>
          <w:p w14:paraId="7F9CD83F" w14:textId="0D4C4FC6" w:rsidR="006B7DA8" w:rsidRPr="005D2A50" w:rsidRDefault="006B7DA8" w:rsidP="005D2A50">
            <w:pPr>
              <w:spacing w:before="0" w:after="0"/>
              <w:jc w:val="center"/>
              <w:rPr>
                <w:rFonts w:ascii="Times New Roman" w:hAnsi="Times New Roman"/>
                <w:sz w:val="24"/>
                <w:szCs w:val="24"/>
              </w:rPr>
            </w:pPr>
            <w:r w:rsidRPr="005D2A50">
              <w:rPr>
                <w:rFonts w:ascii="Times New Roman" w:hAnsi="Times New Roman"/>
                <w:sz w:val="24"/>
                <w:szCs w:val="24"/>
              </w:rPr>
              <w:t>17</w:t>
            </w:r>
            <w:r w:rsidR="000A6122">
              <w:rPr>
                <w:rFonts w:ascii="Times New Roman" w:hAnsi="Times New Roman"/>
                <w:sz w:val="24"/>
                <w:szCs w:val="24"/>
              </w:rPr>
              <w:t xml:space="preserve"> </w:t>
            </w:r>
            <w:r w:rsidRPr="005D2A50">
              <w:rPr>
                <w:rFonts w:ascii="Times New Roman" w:hAnsi="Times New Roman"/>
                <w:sz w:val="24"/>
                <w:szCs w:val="24"/>
              </w:rPr>
              <w:t>%</w:t>
            </w:r>
          </w:p>
        </w:tc>
        <w:tc>
          <w:tcPr>
            <w:tcW w:w="1842" w:type="dxa"/>
            <w:vAlign w:val="center"/>
          </w:tcPr>
          <w:p w14:paraId="3F20D948" w14:textId="11B5241F" w:rsidR="006B7DA8" w:rsidRPr="005D2A50" w:rsidRDefault="00E52CC4" w:rsidP="000A6122">
            <w:pPr>
              <w:spacing w:before="0" w:after="0"/>
              <w:jc w:val="center"/>
              <w:rPr>
                <w:rFonts w:ascii="Times New Roman" w:hAnsi="Times New Roman"/>
                <w:sz w:val="24"/>
                <w:szCs w:val="24"/>
              </w:rPr>
            </w:pPr>
            <w:r w:rsidRPr="005D2A50">
              <w:rPr>
                <w:rFonts w:ascii="Times New Roman" w:hAnsi="Times New Roman"/>
                <w:sz w:val="24"/>
                <w:szCs w:val="24"/>
              </w:rPr>
              <w:t>517</w:t>
            </w:r>
            <w:r w:rsidR="000A6122">
              <w:rPr>
                <w:rFonts w:ascii="Times New Roman" w:hAnsi="Times New Roman"/>
                <w:sz w:val="24"/>
                <w:szCs w:val="24"/>
              </w:rPr>
              <w:t xml:space="preserve"> </w:t>
            </w:r>
            <w:r w:rsidR="006B7DA8" w:rsidRPr="005D2A50">
              <w:rPr>
                <w:rFonts w:ascii="Times New Roman" w:hAnsi="Times New Roman"/>
                <w:sz w:val="24"/>
                <w:szCs w:val="24"/>
              </w:rPr>
              <w:t>641</w:t>
            </w:r>
          </w:p>
        </w:tc>
      </w:tr>
      <w:tr w:rsidR="006B7DA8" w:rsidRPr="005D2A50" w14:paraId="0E451AE8" w14:textId="77777777" w:rsidTr="006B7DA8">
        <w:trPr>
          <w:jc w:val="center"/>
        </w:trPr>
        <w:tc>
          <w:tcPr>
            <w:tcW w:w="1500" w:type="dxa"/>
            <w:vAlign w:val="center"/>
          </w:tcPr>
          <w:p w14:paraId="29E14401" w14:textId="77777777" w:rsidR="006B7DA8" w:rsidRPr="005D2A50" w:rsidRDefault="006B7DA8" w:rsidP="005D2A50">
            <w:pPr>
              <w:spacing w:before="0" w:after="0"/>
              <w:jc w:val="center"/>
              <w:rPr>
                <w:rFonts w:ascii="Times New Roman" w:hAnsi="Times New Roman"/>
                <w:b/>
                <w:sz w:val="24"/>
                <w:szCs w:val="24"/>
              </w:rPr>
            </w:pPr>
            <w:r w:rsidRPr="005D2A50">
              <w:rPr>
                <w:rFonts w:ascii="Times New Roman" w:hAnsi="Times New Roman"/>
                <w:b/>
                <w:sz w:val="24"/>
                <w:szCs w:val="24"/>
              </w:rPr>
              <w:t>2018</w:t>
            </w:r>
          </w:p>
        </w:tc>
        <w:tc>
          <w:tcPr>
            <w:tcW w:w="1500" w:type="dxa"/>
            <w:vAlign w:val="center"/>
          </w:tcPr>
          <w:p w14:paraId="41FAA644" w14:textId="3AF00C77" w:rsidR="006B7DA8" w:rsidRPr="005D2A50" w:rsidRDefault="00E52CC4" w:rsidP="000A6122">
            <w:pPr>
              <w:spacing w:before="0" w:after="0"/>
              <w:jc w:val="center"/>
              <w:rPr>
                <w:rFonts w:ascii="Times New Roman" w:hAnsi="Times New Roman"/>
                <w:sz w:val="24"/>
                <w:szCs w:val="24"/>
              </w:rPr>
            </w:pPr>
            <w:r w:rsidRPr="005D2A50">
              <w:rPr>
                <w:rFonts w:ascii="Times New Roman" w:hAnsi="Times New Roman"/>
                <w:sz w:val="24"/>
                <w:szCs w:val="24"/>
              </w:rPr>
              <w:t>3</w:t>
            </w:r>
            <w:r w:rsidR="000A6122">
              <w:rPr>
                <w:rFonts w:ascii="Times New Roman" w:hAnsi="Times New Roman"/>
                <w:sz w:val="24"/>
                <w:szCs w:val="24"/>
              </w:rPr>
              <w:t xml:space="preserve"> </w:t>
            </w:r>
            <w:r w:rsidRPr="005D2A50">
              <w:rPr>
                <w:rFonts w:ascii="Times New Roman" w:hAnsi="Times New Roman"/>
                <w:sz w:val="24"/>
                <w:szCs w:val="24"/>
              </w:rPr>
              <w:t>091</w:t>
            </w:r>
            <w:r w:rsidR="000A6122">
              <w:rPr>
                <w:rFonts w:ascii="Times New Roman" w:hAnsi="Times New Roman"/>
                <w:sz w:val="24"/>
                <w:szCs w:val="24"/>
              </w:rPr>
              <w:t xml:space="preserve"> </w:t>
            </w:r>
            <w:r w:rsidR="006B7DA8" w:rsidRPr="005D2A50">
              <w:rPr>
                <w:rFonts w:ascii="Times New Roman" w:hAnsi="Times New Roman"/>
                <w:sz w:val="24"/>
                <w:szCs w:val="24"/>
              </w:rPr>
              <w:t>835</w:t>
            </w:r>
          </w:p>
        </w:tc>
        <w:tc>
          <w:tcPr>
            <w:tcW w:w="823" w:type="dxa"/>
          </w:tcPr>
          <w:p w14:paraId="47C9589E" w14:textId="439D18C6" w:rsidR="006B7DA8" w:rsidRPr="005D2A50" w:rsidRDefault="006B7DA8" w:rsidP="005D2A50">
            <w:pPr>
              <w:spacing w:before="0" w:after="0"/>
              <w:jc w:val="center"/>
              <w:rPr>
                <w:rFonts w:ascii="Times New Roman" w:hAnsi="Times New Roman"/>
                <w:sz w:val="24"/>
                <w:szCs w:val="24"/>
              </w:rPr>
            </w:pPr>
            <w:r w:rsidRPr="005D2A50">
              <w:rPr>
                <w:rFonts w:ascii="Times New Roman" w:hAnsi="Times New Roman"/>
                <w:sz w:val="24"/>
                <w:szCs w:val="24"/>
              </w:rPr>
              <w:t>18</w:t>
            </w:r>
            <w:r w:rsidR="000A6122">
              <w:rPr>
                <w:rFonts w:ascii="Times New Roman" w:hAnsi="Times New Roman"/>
                <w:sz w:val="24"/>
                <w:szCs w:val="24"/>
              </w:rPr>
              <w:t xml:space="preserve"> </w:t>
            </w:r>
            <w:r w:rsidRPr="005D2A50">
              <w:rPr>
                <w:rFonts w:ascii="Times New Roman" w:hAnsi="Times New Roman"/>
                <w:sz w:val="24"/>
                <w:szCs w:val="24"/>
              </w:rPr>
              <w:t>%</w:t>
            </w:r>
          </w:p>
        </w:tc>
        <w:tc>
          <w:tcPr>
            <w:tcW w:w="1842" w:type="dxa"/>
            <w:vAlign w:val="center"/>
          </w:tcPr>
          <w:p w14:paraId="12597E0B" w14:textId="00E930A2" w:rsidR="006B7DA8" w:rsidRPr="005D2A50" w:rsidRDefault="00E52CC4" w:rsidP="000A6122">
            <w:pPr>
              <w:spacing w:before="0" w:after="0"/>
              <w:jc w:val="center"/>
              <w:rPr>
                <w:rFonts w:ascii="Times New Roman" w:hAnsi="Times New Roman"/>
                <w:sz w:val="24"/>
                <w:szCs w:val="24"/>
              </w:rPr>
            </w:pPr>
            <w:r w:rsidRPr="005D2A50">
              <w:rPr>
                <w:rFonts w:ascii="Times New Roman" w:hAnsi="Times New Roman"/>
                <w:sz w:val="24"/>
                <w:szCs w:val="24"/>
              </w:rPr>
              <w:t>556</w:t>
            </w:r>
            <w:r w:rsidR="000A6122">
              <w:rPr>
                <w:rFonts w:ascii="Times New Roman" w:hAnsi="Times New Roman"/>
                <w:sz w:val="24"/>
                <w:szCs w:val="24"/>
              </w:rPr>
              <w:t xml:space="preserve"> </w:t>
            </w:r>
            <w:r w:rsidR="006B7DA8" w:rsidRPr="005D2A50">
              <w:rPr>
                <w:rFonts w:ascii="Times New Roman" w:hAnsi="Times New Roman"/>
                <w:sz w:val="24"/>
                <w:szCs w:val="24"/>
              </w:rPr>
              <w:t>530</w:t>
            </w:r>
          </w:p>
        </w:tc>
      </w:tr>
      <w:tr w:rsidR="006B7DA8" w:rsidRPr="005D2A50" w14:paraId="335702E2" w14:textId="77777777" w:rsidTr="006B7DA8">
        <w:trPr>
          <w:jc w:val="center"/>
        </w:trPr>
        <w:tc>
          <w:tcPr>
            <w:tcW w:w="1500" w:type="dxa"/>
            <w:vAlign w:val="center"/>
          </w:tcPr>
          <w:p w14:paraId="0C25DE85" w14:textId="77777777" w:rsidR="006B7DA8" w:rsidRPr="005D2A50" w:rsidRDefault="006B7DA8" w:rsidP="005D2A50">
            <w:pPr>
              <w:spacing w:before="0" w:after="0"/>
              <w:jc w:val="center"/>
              <w:rPr>
                <w:rFonts w:ascii="Times New Roman" w:hAnsi="Times New Roman"/>
                <w:b/>
                <w:sz w:val="24"/>
                <w:szCs w:val="24"/>
              </w:rPr>
            </w:pPr>
            <w:r w:rsidRPr="005D2A50">
              <w:rPr>
                <w:rFonts w:ascii="Times New Roman" w:hAnsi="Times New Roman"/>
                <w:b/>
                <w:sz w:val="24"/>
                <w:szCs w:val="24"/>
              </w:rPr>
              <w:t>2019</w:t>
            </w:r>
          </w:p>
        </w:tc>
        <w:tc>
          <w:tcPr>
            <w:tcW w:w="1500" w:type="dxa"/>
            <w:vAlign w:val="center"/>
          </w:tcPr>
          <w:p w14:paraId="23D65C8D" w14:textId="73EF60F4" w:rsidR="006B7DA8" w:rsidRPr="005D2A50" w:rsidRDefault="00E52CC4" w:rsidP="000A6122">
            <w:pPr>
              <w:spacing w:before="0" w:after="0"/>
              <w:jc w:val="center"/>
              <w:rPr>
                <w:rFonts w:ascii="Times New Roman" w:hAnsi="Times New Roman"/>
                <w:sz w:val="24"/>
                <w:szCs w:val="24"/>
              </w:rPr>
            </w:pPr>
            <w:r w:rsidRPr="005D2A50">
              <w:rPr>
                <w:rFonts w:ascii="Times New Roman" w:hAnsi="Times New Roman"/>
                <w:sz w:val="24"/>
                <w:szCs w:val="24"/>
              </w:rPr>
              <w:t>3</w:t>
            </w:r>
            <w:r w:rsidR="000A6122">
              <w:rPr>
                <w:rFonts w:ascii="Times New Roman" w:hAnsi="Times New Roman"/>
                <w:sz w:val="24"/>
                <w:szCs w:val="24"/>
              </w:rPr>
              <w:t xml:space="preserve"> </w:t>
            </w:r>
            <w:r w:rsidRPr="005D2A50">
              <w:rPr>
                <w:rFonts w:ascii="Times New Roman" w:hAnsi="Times New Roman"/>
                <w:sz w:val="24"/>
                <w:szCs w:val="24"/>
              </w:rPr>
              <w:t>139</w:t>
            </w:r>
            <w:r w:rsidR="000A6122">
              <w:rPr>
                <w:rFonts w:ascii="Times New Roman" w:hAnsi="Times New Roman"/>
                <w:sz w:val="24"/>
                <w:szCs w:val="24"/>
              </w:rPr>
              <w:t xml:space="preserve"> </w:t>
            </w:r>
            <w:r w:rsidR="006B7DA8" w:rsidRPr="005D2A50">
              <w:rPr>
                <w:rFonts w:ascii="Times New Roman" w:hAnsi="Times New Roman"/>
                <w:sz w:val="24"/>
                <w:szCs w:val="24"/>
              </w:rPr>
              <w:t>452</w:t>
            </w:r>
          </w:p>
        </w:tc>
        <w:tc>
          <w:tcPr>
            <w:tcW w:w="823" w:type="dxa"/>
          </w:tcPr>
          <w:p w14:paraId="71A94498" w14:textId="7CCC4675" w:rsidR="006B7DA8" w:rsidRPr="005D2A50" w:rsidRDefault="006B7DA8" w:rsidP="005D2A50">
            <w:pPr>
              <w:spacing w:before="0" w:after="0"/>
              <w:jc w:val="center"/>
              <w:rPr>
                <w:rFonts w:ascii="Times New Roman" w:hAnsi="Times New Roman"/>
                <w:sz w:val="24"/>
                <w:szCs w:val="24"/>
              </w:rPr>
            </w:pPr>
            <w:r w:rsidRPr="005D2A50">
              <w:rPr>
                <w:rFonts w:ascii="Times New Roman" w:hAnsi="Times New Roman"/>
                <w:sz w:val="24"/>
                <w:szCs w:val="24"/>
              </w:rPr>
              <w:t>19</w:t>
            </w:r>
            <w:r w:rsidR="000A6122">
              <w:rPr>
                <w:rFonts w:ascii="Times New Roman" w:hAnsi="Times New Roman"/>
                <w:sz w:val="24"/>
                <w:szCs w:val="24"/>
              </w:rPr>
              <w:t xml:space="preserve"> </w:t>
            </w:r>
            <w:r w:rsidRPr="005D2A50">
              <w:rPr>
                <w:rFonts w:ascii="Times New Roman" w:hAnsi="Times New Roman"/>
                <w:sz w:val="24"/>
                <w:szCs w:val="24"/>
              </w:rPr>
              <w:t>%</w:t>
            </w:r>
          </w:p>
        </w:tc>
        <w:tc>
          <w:tcPr>
            <w:tcW w:w="1842" w:type="dxa"/>
            <w:vAlign w:val="center"/>
          </w:tcPr>
          <w:p w14:paraId="05B95DFA" w14:textId="216D89BF" w:rsidR="006B7DA8" w:rsidRPr="005D2A50" w:rsidRDefault="00E52CC4" w:rsidP="000A6122">
            <w:pPr>
              <w:spacing w:before="0" w:after="0"/>
              <w:jc w:val="center"/>
              <w:rPr>
                <w:rFonts w:ascii="Times New Roman" w:hAnsi="Times New Roman"/>
                <w:sz w:val="24"/>
                <w:szCs w:val="24"/>
              </w:rPr>
            </w:pPr>
            <w:r w:rsidRPr="005D2A50">
              <w:rPr>
                <w:rFonts w:ascii="Times New Roman" w:hAnsi="Times New Roman"/>
                <w:sz w:val="24"/>
                <w:szCs w:val="24"/>
              </w:rPr>
              <w:t>596</w:t>
            </w:r>
            <w:r w:rsidR="000A6122">
              <w:rPr>
                <w:rFonts w:ascii="Times New Roman" w:hAnsi="Times New Roman"/>
                <w:sz w:val="24"/>
                <w:szCs w:val="24"/>
              </w:rPr>
              <w:t xml:space="preserve"> </w:t>
            </w:r>
            <w:r w:rsidR="006B7DA8" w:rsidRPr="005D2A50">
              <w:rPr>
                <w:rFonts w:ascii="Times New Roman" w:hAnsi="Times New Roman"/>
                <w:sz w:val="24"/>
                <w:szCs w:val="24"/>
              </w:rPr>
              <w:t>496</w:t>
            </w:r>
          </w:p>
        </w:tc>
      </w:tr>
      <w:tr w:rsidR="006B7DA8" w:rsidRPr="005D2A50" w14:paraId="3C455EE7" w14:textId="77777777" w:rsidTr="006B7DA8">
        <w:trPr>
          <w:jc w:val="center"/>
        </w:trPr>
        <w:tc>
          <w:tcPr>
            <w:tcW w:w="1500" w:type="dxa"/>
            <w:vAlign w:val="center"/>
          </w:tcPr>
          <w:p w14:paraId="2C166162" w14:textId="77777777" w:rsidR="006B7DA8" w:rsidRPr="005D2A50" w:rsidRDefault="006B7DA8" w:rsidP="005D2A50">
            <w:pPr>
              <w:spacing w:before="0" w:after="0"/>
              <w:jc w:val="center"/>
              <w:rPr>
                <w:rFonts w:ascii="Times New Roman" w:hAnsi="Times New Roman"/>
                <w:b/>
                <w:sz w:val="24"/>
                <w:szCs w:val="24"/>
              </w:rPr>
            </w:pPr>
            <w:r w:rsidRPr="005D2A50">
              <w:rPr>
                <w:rFonts w:ascii="Times New Roman" w:hAnsi="Times New Roman"/>
                <w:b/>
                <w:sz w:val="24"/>
                <w:szCs w:val="24"/>
              </w:rPr>
              <w:t>2020</w:t>
            </w:r>
          </w:p>
        </w:tc>
        <w:tc>
          <w:tcPr>
            <w:tcW w:w="1500" w:type="dxa"/>
            <w:vAlign w:val="center"/>
          </w:tcPr>
          <w:p w14:paraId="71A2B8CD" w14:textId="36A07464" w:rsidR="006B7DA8" w:rsidRPr="005D2A50" w:rsidRDefault="00E52CC4" w:rsidP="000A6122">
            <w:pPr>
              <w:spacing w:before="0" w:after="0"/>
              <w:jc w:val="center"/>
              <w:rPr>
                <w:rFonts w:ascii="Times New Roman" w:hAnsi="Times New Roman"/>
                <w:sz w:val="24"/>
                <w:szCs w:val="24"/>
              </w:rPr>
            </w:pPr>
            <w:r w:rsidRPr="005D2A50">
              <w:rPr>
                <w:rFonts w:ascii="Times New Roman" w:hAnsi="Times New Roman"/>
                <w:sz w:val="24"/>
                <w:szCs w:val="24"/>
              </w:rPr>
              <w:t>3</w:t>
            </w:r>
            <w:r w:rsidR="000A6122">
              <w:rPr>
                <w:rFonts w:ascii="Times New Roman" w:hAnsi="Times New Roman"/>
                <w:sz w:val="24"/>
                <w:szCs w:val="24"/>
              </w:rPr>
              <w:t xml:space="preserve"> </w:t>
            </w:r>
            <w:r w:rsidRPr="005D2A50">
              <w:rPr>
                <w:rFonts w:ascii="Times New Roman" w:hAnsi="Times New Roman"/>
                <w:sz w:val="24"/>
                <w:szCs w:val="24"/>
              </w:rPr>
              <w:t>139</w:t>
            </w:r>
            <w:r w:rsidR="000A6122">
              <w:rPr>
                <w:rFonts w:ascii="Times New Roman" w:hAnsi="Times New Roman"/>
                <w:sz w:val="24"/>
                <w:szCs w:val="24"/>
              </w:rPr>
              <w:t xml:space="preserve"> </w:t>
            </w:r>
            <w:r w:rsidR="006B7DA8" w:rsidRPr="005D2A50">
              <w:rPr>
                <w:rFonts w:ascii="Times New Roman" w:hAnsi="Times New Roman"/>
                <w:sz w:val="24"/>
                <w:szCs w:val="24"/>
              </w:rPr>
              <w:t>452</w:t>
            </w:r>
          </w:p>
        </w:tc>
        <w:tc>
          <w:tcPr>
            <w:tcW w:w="823" w:type="dxa"/>
          </w:tcPr>
          <w:p w14:paraId="0A988643" w14:textId="43B7F13D" w:rsidR="006B7DA8" w:rsidRPr="005D2A50" w:rsidRDefault="006B7DA8" w:rsidP="005D2A50">
            <w:pPr>
              <w:spacing w:before="0" w:after="0"/>
              <w:jc w:val="center"/>
              <w:rPr>
                <w:rFonts w:ascii="Times New Roman" w:hAnsi="Times New Roman"/>
                <w:sz w:val="24"/>
                <w:szCs w:val="24"/>
              </w:rPr>
            </w:pPr>
            <w:r w:rsidRPr="005D2A50">
              <w:rPr>
                <w:rFonts w:ascii="Times New Roman" w:hAnsi="Times New Roman"/>
                <w:sz w:val="24"/>
                <w:szCs w:val="24"/>
              </w:rPr>
              <w:t>20</w:t>
            </w:r>
            <w:r w:rsidR="000A6122">
              <w:rPr>
                <w:rFonts w:ascii="Times New Roman" w:hAnsi="Times New Roman"/>
                <w:sz w:val="24"/>
                <w:szCs w:val="24"/>
              </w:rPr>
              <w:t xml:space="preserve"> </w:t>
            </w:r>
            <w:r w:rsidRPr="005D2A50">
              <w:rPr>
                <w:rFonts w:ascii="Times New Roman" w:hAnsi="Times New Roman"/>
                <w:sz w:val="24"/>
                <w:szCs w:val="24"/>
              </w:rPr>
              <w:t>%</w:t>
            </w:r>
          </w:p>
        </w:tc>
        <w:tc>
          <w:tcPr>
            <w:tcW w:w="1842" w:type="dxa"/>
            <w:vAlign w:val="center"/>
          </w:tcPr>
          <w:p w14:paraId="18638080" w14:textId="7260B9E9" w:rsidR="006B7DA8" w:rsidRPr="005D2A50" w:rsidRDefault="00E52CC4" w:rsidP="000A6122">
            <w:pPr>
              <w:spacing w:before="0" w:after="0"/>
              <w:jc w:val="center"/>
              <w:rPr>
                <w:rFonts w:ascii="Times New Roman" w:hAnsi="Times New Roman"/>
                <w:sz w:val="24"/>
                <w:szCs w:val="24"/>
              </w:rPr>
            </w:pPr>
            <w:r w:rsidRPr="005D2A50">
              <w:rPr>
                <w:rFonts w:ascii="Times New Roman" w:hAnsi="Times New Roman"/>
                <w:sz w:val="24"/>
                <w:szCs w:val="24"/>
              </w:rPr>
              <w:t>637</w:t>
            </w:r>
            <w:r w:rsidR="000A6122">
              <w:rPr>
                <w:rFonts w:ascii="Times New Roman" w:hAnsi="Times New Roman"/>
                <w:sz w:val="24"/>
                <w:szCs w:val="24"/>
              </w:rPr>
              <w:t xml:space="preserve"> </w:t>
            </w:r>
            <w:r w:rsidR="006B7DA8" w:rsidRPr="005D2A50">
              <w:rPr>
                <w:rFonts w:ascii="Times New Roman" w:hAnsi="Times New Roman"/>
                <w:sz w:val="24"/>
                <w:szCs w:val="24"/>
              </w:rPr>
              <w:t>560</w:t>
            </w:r>
          </w:p>
        </w:tc>
      </w:tr>
    </w:tbl>
    <w:p w14:paraId="4C56AACB" w14:textId="740B4666" w:rsidR="008F10A7" w:rsidRPr="005D2A50" w:rsidRDefault="008F10A7" w:rsidP="005D2A50">
      <w:pPr>
        <w:spacing w:before="0" w:after="0" w:line="240" w:lineRule="auto"/>
        <w:jc w:val="center"/>
        <w:rPr>
          <w:rFonts w:ascii="Times New Roman" w:hAnsi="Times New Roman"/>
          <w:sz w:val="24"/>
          <w:szCs w:val="24"/>
        </w:rPr>
      </w:pPr>
      <w:r w:rsidRPr="005D2A50">
        <w:rPr>
          <w:rFonts w:ascii="Times New Roman" w:hAnsi="Times New Roman"/>
          <w:sz w:val="24"/>
          <w:szCs w:val="24"/>
        </w:rPr>
        <w:t>Fuente: elaboración propia</w:t>
      </w:r>
    </w:p>
    <w:p w14:paraId="1FDC109A" w14:textId="77777777" w:rsidR="005D2A50" w:rsidRDefault="005D2A50" w:rsidP="005D2A50">
      <w:pPr>
        <w:spacing w:before="0" w:after="0" w:line="360" w:lineRule="auto"/>
        <w:rPr>
          <w:rFonts w:ascii="Times New Roman" w:hAnsi="Times New Roman"/>
          <w:sz w:val="24"/>
          <w:szCs w:val="24"/>
        </w:rPr>
      </w:pPr>
    </w:p>
    <w:p w14:paraId="33E316A6" w14:textId="02F3F3BF" w:rsidR="008F10A7" w:rsidRPr="005D2A50" w:rsidRDefault="008F10A7" w:rsidP="005D2A50">
      <w:pPr>
        <w:spacing w:before="0" w:after="0" w:line="360" w:lineRule="auto"/>
        <w:rPr>
          <w:rFonts w:ascii="Times New Roman" w:hAnsi="Times New Roman"/>
          <w:sz w:val="24"/>
          <w:szCs w:val="24"/>
        </w:rPr>
      </w:pPr>
      <w:r w:rsidRPr="005D2A50">
        <w:rPr>
          <w:rFonts w:ascii="Times New Roman" w:hAnsi="Times New Roman"/>
          <w:sz w:val="24"/>
          <w:szCs w:val="24"/>
        </w:rPr>
        <w:t xml:space="preserve">Para determinar la localización de la empresa </w:t>
      </w:r>
      <w:r w:rsidR="00FC3D64" w:rsidRPr="005D2A50">
        <w:rPr>
          <w:rFonts w:ascii="Times New Roman" w:hAnsi="Times New Roman"/>
          <w:sz w:val="24"/>
          <w:szCs w:val="24"/>
        </w:rPr>
        <w:t>de barras energéticas</w:t>
      </w:r>
      <w:r w:rsidRPr="005D2A50">
        <w:rPr>
          <w:rFonts w:ascii="Times New Roman" w:hAnsi="Times New Roman"/>
          <w:sz w:val="24"/>
          <w:szCs w:val="24"/>
        </w:rPr>
        <w:t xml:space="preserve">, la cual tendrá como nombre comercial </w:t>
      </w:r>
      <w:r w:rsidRPr="00073180">
        <w:rPr>
          <w:rFonts w:ascii="Times New Roman" w:hAnsi="Times New Roman"/>
          <w:sz w:val="24"/>
          <w:szCs w:val="24"/>
        </w:rPr>
        <w:t>“</w:t>
      </w:r>
      <w:r w:rsidR="00527C1D" w:rsidRPr="00073180">
        <w:rPr>
          <w:rFonts w:ascii="Times New Roman" w:hAnsi="Times New Roman"/>
          <w:sz w:val="24"/>
          <w:szCs w:val="24"/>
        </w:rPr>
        <w:t>MULTIPOWER</w:t>
      </w:r>
      <w:r w:rsidRPr="00073180">
        <w:rPr>
          <w:rFonts w:ascii="Times New Roman" w:hAnsi="Times New Roman"/>
          <w:sz w:val="24"/>
          <w:szCs w:val="24"/>
        </w:rPr>
        <w:t>”,</w:t>
      </w:r>
      <w:r w:rsidRPr="005D2A50">
        <w:rPr>
          <w:rFonts w:ascii="Times New Roman" w:hAnsi="Times New Roman"/>
          <w:color w:val="FF0000"/>
          <w:sz w:val="24"/>
          <w:szCs w:val="24"/>
        </w:rPr>
        <w:t xml:space="preserve"> </w:t>
      </w:r>
      <w:r w:rsidRPr="005D2A50">
        <w:rPr>
          <w:rFonts w:ascii="Times New Roman" w:hAnsi="Times New Roman"/>
          <w:sz w:val="24"/>
          <w:szCs w:val="24"/>
        </w:rPr>
        <w:t xml:space="preserve">se realizó una Matriz de Localización Óptima del Proyecto, </w:t>
      </w:r>
      <w:r w:rsidR="00410339">
        <w:rPr>
          <w:rFonts w:ascii="Times New Roman" w:hAnsi="Times New Roman"/>
          <w:sz w:val="24"/>
          <w:szCs w:val="24"/>
        </w:rPr>
        <w:t>con la cual se obtuvo</w:t>
      </w:r>
      <w:r w:rsidRPr="005D2A50">
        <w:rPr>
          <w:rFonts w:ascii="Times New Roman" w:hAnsi="Times New Roman"/>
          <w:sz w:val="24"/>
          <w:szCs w:val="24"/>
        </w:rPr>
        <w:t xml:space="preserve"> la ubicación más </w:t>
      </w:r>
      <w:r w:rsidR="00073180">
        <w:rPr>
          <w:rFonts w:ascii="Times New Roman" w:hAnsi="Times New Roman"/>
          <w:sz w:val="24"/>
          <w:szCs w:val="24"/>
        </w:rPr>
        <w:t>adecuada</w:t>
      </w:r>
      <w:r w:rsidRPr="005D2A50">
        <w:rPr>
          <w:rFonts w:ascii="Times New Roman" w:hAnsi="Times New Roman"/>
          <w:sz w:val="24"/>
          <w:szCs w:val="24"/>
        </w:rPr>
        <w:t xml:space="preserve"> </w:t>
      </w:r>
      <w:r w:rsidR="00FC3D64" w:rsidRPr="005D2A50">
        <w:rPr>
          <w:rFonts w:ascii="Times New Roman" w:hAnsi="Times New Roman"/>
          <w:sz w:val="24"/>
          <w:szCs w:val="24"/>
        </w:rPr>
        <w:t>en Av</w:t>
      </w:r>
      <w:r w:rsidR="00410339">
        <w:rPr>
          <w:rFonts w:ascii="Times New Roman" w:hAnsi="Times New Roman"/>
          <w:sz w:val="24"/>
          <w:szCs w:val="24"/>
        </w:rPr>
        <w:t>.</w:t>
      </w:r>
      <w:r w:rsidR="00FC3D64" w:rsidRPr="005D2A50">
        <w:rPr>
          <w:rFonts w:ascii="Times New Roman" w:hAnsi="Times New Roman"/>
          <w:sz w:val="24"/>
          <w:szCs w:val="24"/>
        </w:rPr>
        <w:t xml:space="preserve"> Pedro </w:t>
      </w:r>
      <w:proofErr w:type="spellStart"/>
      <w:r w:rsidR="00FC3D64" w:rsidRPr="005D2A50">
        <w:rPr>
          <w:rFonts w:ascii="Times New Roman" w:hAnsi="Times New Roman"/>
          <w:sz w:val="24"/>
          <w:szCs w:val="24"/>
        </w:rPr>
        <w:t>Vásconez</w:t>
      </w:r>
      <w:proofErr w:type="spellEnd"/>
      <w:r w:rsidR="00FC3D64" w:rsidRPr="005D2A50">
        <w:rPr>
          <w:rFonts w:ascii="Times New Roman" w:hAnsi="Times New Roman"/>
          <w:sz w:val="24"/>
          <w:szCs w:val="24"/>
        </w:rPr>
        <w:t xml:space="preserve"> y César Augusto Salazar, sector </w:t>
      </w:r>
      <w:proofErr w:type="spellStart"/>
      <w:r w:rsidR="00FC3D64" w:rsidRPr="005D2A50">
        <w:rPr>
          <w:rFonts w:ascii="Times New Roman" w:hAnsi="Times New Roman"/>
          <w:sz w:val="24"/>
          <w:szCs w:val="24"/>
        </w:rPr>
        <w:t>Izamba</w:t>
      </w:r>
      <w:proofErr w:type="spellEnd"/>
      <w:r w:rsidR="00410339">
        <w:rPr>
          <w:rFonts w:ascii="Times New Roman" w:hAnsi="Times New Roman"/>
          <w:sz w:val="24"/>
          <w:szCs w:val="24"/>
        </w:rPr>
        <w:t>,</w:t>
      </w:r>
      <w:r w:rsidRPr="005D2A50">
        <w:rPr>
          <w:rFonts w:ascii="Times New Roman" w:hAnsi="Times New Roman"/>
          <w:sz w:val="24"/>
          <w:szCs w:val="24"/>
        </w:rPr>
        <w:t xml:space="preserve"> Ciudad de Ambato, como se muestra a continuación</w:t>
      </w:r>
      <w:r w:rsidR="00410339">
        <w:rPr>
          <w:rFonts w:ascii="Times New Roman" w:hAnsi="Times New Roman"/>
          <w:sz w:val="24"/>
          <w:szCs w:val="24"/>
        </w:rPr>
        <w:t>:</w:t>
      </w:r>
    </w:p>
    <w:p w14:paraId="0A398884" w14:textId="77777777" w:rsidR="005D2A50" w:rsidRPr="005D2A50" w:rsidRDefault="005D2A50" w:rsidP="005D2A50">
      <w:pPr>
        <w:spacing w:before="0" w:after="0" w:line="360" w:lineRule="auto"/>
        <w:rPr>
          <w:rFonts w:ascii="Times New Roman" w:hAnsi="Times New Roman"/>
          <w:sz w:val="24"/>
          <w:szCs w:val="24"/>
        </w:rPr>
      </w:pPr>
    </w:p>
    <w:p w14:paraId="5BE263AB" w14:textId="44BD29AD" w:rsidR="008F10A7" w:rsidRDefault="008F10A7" w:rsidP="005D2A50">
      <w:pPr>
        <w:spacing w:before="0" w:line="360" w:lineRule="auto"/>
        <w:jc w:val="center"/>
        <w:rPr>
          <w:rFonts w:ascii="Times New Roman" w:hAnsi="Times New Roman"/>
          <w:sz w:val="24"/>
          <w:szCs w:val="24"/>
        </w:rPr>
      </w:pPr>
      <w:r w:rsidRPr="005D2A50">
        <w:rPr>
          <w:rFonts w:ascii="Times New Roman" w:hAnsi="Times New Roman"/>
          <w:sz w:val="24"/>
          <w:szCs w:val="24"/>
        </w:rPr>
        <w:t xml:space="preserve">Tabla 8. Matriz de </w:t>
      </w:r>
      <w:r w:rsidR="000A6122">
        <w:rPr>
          <w:rFonts w:ascii="Times New Roman" w:hAnsi="Times New Roman"/>
          <w:sz w:val="24"/>
          <w:szCs w:val="24"/>
        </w:rPr>
        <w:t>l</w:t>
      </w:r>
      <w:r w:rsidRPr="005D2A50">
        <w:rPr>
          <w:rFonts w:ascii="Times New Roman" w:hAnsi="Times New Roman"/>
          <w:sz w:val="24"/>
          <w:szCs w:val="24"/>
        </w:rPr>
        <w:t xml:space="preserve">ocalización </w:t>
      </w:r>
      <w:r w:rsidR="000A6122">
        <w:rPr>
          <w:rFonts w:ascii="Times New Roman" w:hAnsi="Times New Roman"/>
          <w:sz w:val="24"/>
          <w:szCs w:val="24"/>
        </w:rPr>
        <w:t>ó</w:t>
      </w:r>
      <w:r w:rsidRPr="005D2A50">
        <w:rPr>
          <w:rFonts w:ascii="Times New Roman" w:hAnsi="Times New Roman"/>
          <w:sz w:val="24"/>
          <w:szCs w:val="24"/>
        </w:rPr>
        <w:t xml:space="preserve">ptima del </w:t>
      </w:r>
      <w:r w:rsidR="000A6122">
        <w:rPr>
          <w:rFonts w:ascii="Times New Roman" w:hAnsi="Times New Roman"/>
          <w:sz w:val="24"/>
          <w:szCs w:val="24"/>
        </w:rPr>
        <w:t>p</w:t>
      </w:r>
      <w:r w:rsidRPr="005D2A50">
        <w:rPr>
          <w:rFonts w:ascii="Times New Roman" w:hAnsi="Times New Roman"/>
          <w:sz w:val="24"/>
          <w:szCs w:val="24"/>
        </w:rPr>
        <w:t>royecto</w:t>
      </w:r>
    </w:p>
    <w:tbl>
      <w:tblPr>
        <w:tblStyle w:val="Tabladecuadrcula5oscura-nfasis61"/>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1763"/>
        <w:gridCol w:w="764"/>
        <w:gridCol w:w="685"/>
        <w:gridCol w:w="1016"/>
        <w:gridCol w:w="850"/>
        <w:gridCol w:w="709"/>
        <w:gridCol w:w="709"/>
      </w:tblGrid>
      <w:tr w:rsidR="00DF2A9F" w:rsidRPr="00DF2A9F" w14:paraId="0C937501" w14:textId="77777777" w:rsidTr="00B05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gridSpan w:val="2"/>
            <w:tcBorders>
              <w:top w:val="none" w:sz="0" w:space="0" w:color="auto"/>
              <w:left w:val="none" w:sz="0" w:space="0" w:color="auto"/>
              <w:right w:val="none" w:sz="0" w:space="0" w:color="auto"/>
            </w:tcBorders>
          </w:tcPr>
          <w:p w14:paraId="058AEAA5" w14:textId="24986BE7" w:rsidR="00DF2A9F" w:rsidRPr="00DF2A9F" w:rsidRDefault="00DF2A9F" w:rsidP="00DF2A9F">
            <w:pPr>
              <w:spacing w:before="0"/>
              <w:jc w:val="center"/>
              <w:rPr>
                <w:rFonts w:ascii="Times New Roman" w:hAnsi="Times New Roman"/>
                <w:color w:val="auto"/>
                <w:szCs w:val="24"/>
              </w:rPr>
            </w:pPr>
            <w:r w:rsidRPr="00DF2A9F">
              <w:rPr>
                <w:rFonts w:ascii="Times New Roman" w:hAnsi="Times New Roman"/>
                <w:color w:val="auto"/>
                <w:szCs w:val="24"/>
              </w:rPr>
              <w:t>FACTORES RELEVANTES</w:t>
            </w:r>
          </w:p>
        </w:tc>
        <w:tc>
          <w:tcPr>
            <w:tcW w:w="1763" w:type="dxa"/>
            <w:tcBorders>
              <w:top w:val="none" w:sz="0" w:space="0" w:color="auto"/>
              <w:left w:val="none" w:sz="0" w:space="0" w:color="auto"/>
              <w:right w:val="none" w:sz="0" w:space="0" w:color="auto"/>
            </w:tcBorders>
          </w:tcPr>
          <w:p w14:paraId="3D587842" w14:textId="067031F9" w:rsidR="00DF2A9F" w:rsidRPr="00DF2A9F" w:rsidRDefault="00DF2A9F" w:rsidP="00DF2A9F">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Cs w:val="24"/>
              </w:rPr>
            </w:pPr>
            <w:r w:rsidRPr="00DF2A9F">
              <w:rPr>
                <w:rFonts w:ascii="Times New Roman" w:hAnsi="Times New Roman"/>
                <w:color w:val="auto"/>
                <w:szCs w:val="24"/>
              </w:rPr>
              <w:t>PESO PONDERADO</w:t>
            </w:r>
          </w:p>
        </w:tc>
        <w:tc>
          <w:tcPr>
            <w:tcW w:w="1449" w:type="dxa"/>
            <w:gridSpan w:val="2"/>
            <w:tcBorders>
              <w:top w:val="none" w:sz="0" w:space="0" w:color="auto"/>
              <w:left w:val="none" w:sz="0" w:space="0" w:color="auto"/>
              <w:right w:val="none" w:sz="0" w:space="0" w:color="auto"/>
            </w:tcBorders>
          </w:tcPr>
          <w:p w14:paraId="56CFD5FC" w14:textId="365CA300" w:rsidR="00DF2A9F" w:rsidRPr="00DF2A9F" w:rsidRDefault="00DF2A9F" w:rsidP="00DF2A9F">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Cs w:val="24"/>
              </w:rPr>
            </w:pPr>
            <w:r w:rsidRPr="00DF2A9F">
              <w:rPr>
                <w:rFonts w:ascii="Times New Roman" w:hAnsi="Times New Roman"/>
                <w:color w:val="auto"/>
                <w:szCs w:val="24"/>
              </w:rPr>
              <w:t>IZAMBA</w:t>
            </w:r>
          </w:p>
        </w:tc>
        <w:tc>
          <w:tcPr>
            <w:tcW w:w="1866" w:type="dxa"/>
            <w:gridSpan w:val="2"/>
            <w:tcBorders>
              <w:top w:val="none" w:sz="0" w:space="0" w:color="auto"/>
              <w:left w:val="none" w:sz="0" w:space="0" w:color="auto"/>
              <w:right w:val="none" w:sz="0" w:space="0" w:color="auto"/>
            </w:tcBorders>
          </w:tcPr>
          <w:p w14:paraId="035E9799" w14:textId="39E99AF2" w:rsidR="00DF2A9F" w:rsidRPr="00DF2A9F" w:rsidRDefault="00DF2A9F" w:rsidP="00DF2A9F">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Cs w:val="24"/>
              </w:rPr>
            </w:pPr>
            <w:r w:rsidRPr="00DF2A9F">
              <w:rPr>
                <w:rFonts w:ascii="Times New Roman" w:hAnsi="Times New Roman"/>
                <w:color w:val="auto"/>
                <w:szCs w:val="24"/>
              </w:rPr>
              <w:t>PENÍNSULA</w:t>
            </w:r>
          </w:p>
        </w:tc>
        <w:tc>
          <w:tcPr>
            <w:tcW w:w="1418" w:type="dxa"/>
            <w:gridSpan w:val="2"/>
            <w:tcBorders>
              <w:top w:val="none" w:sz="0" w:space="0" w:color="auto"/>
              <w:left w:val="none" w:sz="0" w:space="0" w:color="auto"/>
              <w:right w:val="none" w:sz="0" w:space="0" w:color="auto"/>
            </w:tcBorders>
          </w:tcPr>
          <w:p w14:paraId="66274BCA" w14:textId="496D8ADB" w:rsidR="00DF2A9F" w:rsidRPr="00DF2A9F" w:rsidRDefault="00DF2A9F" w:rsidP="00DF2A9F">
            <w:pPr>
              <w:spacing w:befor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Cs w:val="24"/>
              </w:rPr>
            </w:pPr>
            <w:r w:rsidRPr="00DF2A9F">
              <w:rPr>
                <w:rFonts w:ascii="Times New Roman" w:hAnsi="Times New Roman"/>
                <w:color w:val="auto"/>
                <w:szCs w:val="24"/>
              </w:rPr>
              <w:t>HUACHI GRANDE</w:t>
            </w:r>
          </w:p>
        </w:tc>
      </w:tr>
      <w:tr w:rsidR="00DF2A9F" w:rsidRPr="00DF2A9F" w14:paraId="6DBCFFFD" w14:textId="77777777" w:rsidTr="00B0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tcPr>
          <w:p w14:paraId="0FFC5B11" w14:textId="2399E1EE" w:rsidR="00DF2A9F" w:rsidRPr="00DF2A9F" w:rsidRDefault="00DF2A9F" w:rsidP="00DF2A9F">
            <w:pPr>
              <w:spacing w:before="0"/>
              <w:jc w:val="center"/>
              <w:rPr>
                <w:rFonts w:ascii="Times New Roman" w:hAnsi="Times New Roman"/>
                <w:color w:val="auto"/>
                <w:szCs w:val="24"/>
              </w:rPr>
            </w:pPr>
            <w:r w:rsidRPr="00DF2A9F">
              <w:rPr>
                <w:rFonts w:ascii="Times New Roman" w:hAnsi="Times New Roman"/>
                <w:color w:val="auto"/>
                <w:szCs w:val="24"/>
              </w:rPr>
              <w:t>1</w:t>
            </w:r>
          </w:p>
        </w:tc>
        <w:tc>
          <w:tcPr>
            <w:tcW w:w="2552" w:type="dxa"/>
          </w:tcPr>
          <w:p w14:paraId="5F3E5B63" w14:textId="0A74D592"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Permisos</w:t>
            </w:r>
          </w:p>
        </w:tc>
        <w:tc>
          <w:tcPr>
            <w:tcW w:w="1763" w:type="dxa"/>
          </w:tcPr>
          <w:p w14:paraId="7644D85A" w14:textId="1626D7B8"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20</w:t>
            </w:r>
          </w:p>
        </w:tc>
        <w:tc>
          <w:tcPr>
            <w:tcW w:w="764" w:type="dxa"/>
          </w:tcPr>
          <w:p w14:paraId="4A2CEA68" w14:textId="6AD098FB"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3</w:t>
            </w:r>
          </w:p>
        </w:tc>
        <w:tc>
          <w:tcPr>
            <w:tcW w:w="685" w:type="dxa"/>
          </w:tcPr>
          <w:p w14:paraId="38297F68" w14:textId="54854E2B"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60</w:t>
            </w:r>
          </w:p>
        </w:tc>
        <w:tc>
          <w:tcPr>
            <w:tcW w:w="1016" w:type="dxa"/>
          </w:tcPr>
          <w:p w14:paraId="2B099AA4" w14:textId="1914B28C"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850" w:type="dxa"/>
          </w:tcPr>
          <w:p w14:paraId="2A7E4199" w14:textId="7A083107"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40</w:t>
            </w:r>
          </w:p>
        </w:tc>
        <w:tc>
          <w:tcPr>
            <w:tcW w:w="709" w:type="dxa"/>
          </w:tcPr>
          <w:p w14:paraId="48A75104" w14:textId="274DCFDB"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709" w:type="dxa"/>
          </w:tcPr>
          <w:p w14:paraId="55DBD667" w14:textId="5056BEED"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40</w:t>
            </w:r>
          </w:p>
        </w:tc>
      </w:tr>
      <w:tr w:rsidR="00DF2A9F" w:rsidRPr="00DF2A9F" w14:paraId="508D5A04" w14:textId="77777777" w:rsidTr="00B05320">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tcPr>
          <w:p w14:paraId="06B56D32" w14:textId="617D37B5" w:rsidR="00DF2A9F" w:rsidRPr="00DF2A9F" w:rsidRDefault="00DF2A9F" w:rsidP="00DF2A9F">
            <w:pPr>
              <w:spacing w:before="0"/>
              <w:jc w:val="center"/>
              <w:rPr>
                <w:rFonts w:ascii="Times New Roman" w:hAnsi="Times New Roman"/>
                <w:color w:val="auto"/>
                <w:szCs w:val="24"/>
              </w:rPr>
            </w:pPr>
            <w:r w:rsidRPr="00DF2A9F">
              <w:rPr>
                <w:rFonts w:ascii="Times New Roman" w:hAnsi="Times New Roman"/>
                <w:color w:val="auto"/>
                <w:szCs w:val="24"/>
              </w:rPr>
              <w:t>2</w:t>
            </w:r>
          </w:p>
        </w:tc>
        <w:tc>
          <w:tcPr>
            <w:tcW w:w="2552" w:type="dxa"/>
          </w:tcPr>
          <w:p w14:paraId="792ADA5F" w14:textId="3F31E5A1"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Proveedores</w:t>
            </w:r>
          </w:p>
        </w:tc>
        <w:tc>
          <w:tcPr>
            <w:tcW w:w="1763" w:type="dxa"/>
          </w:tcPr>
          <w:p w14:paraId="7C086C17" w14:textId="6B2E5AE0"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15</w:t>
            </w:r>
          </w:p>
        </w:tc>
        <w:tc>
          <w:tcPr>
            <w:tcW w:w="764" w:type="dxa"/>
          </w:tcPr>
          <w:p w14:paraId="6A2798AD" w14:textId="5F89D1DD"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3</w:t>
            </w:r>
          </w:p>
        </w:tc>
        <w:tc>
          <w:tcPr>
            <w:tcW w:w="685" w:type="dxa"/>
          </w:tcPr>
          <w:p w14:paraId="0C191B76" w14:textId="40BE02FC"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45</w:t>
            </w:r>
          </w:p>
        </w:tc>
        <w:tc>
          <w:tcPr>
            <w:tcW w:w="1016" w:type="dxa"/>
          </w:tcPr>
          <w:p w14:paraId="3A3F45F3" w14:textId="4A12600D"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850" w:type="dxa"/>
          </w:tcPr>
          <w:p w14:paraId="286B4B14" w14:textId="3D1C196D"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30</w:t>
            </w:r>
          </w:p>
        </w:tc>
        <w:tc>
          <w:tcPr>
            <w:tcW w:w="709" w:type="dxa"/>
          </w:tcPr>
          <w:p w14:paraId="372C02E7" w14:textId="6F2BD734"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709" w:type="dxa"/>
          </w:tcPr>
          <w:p w14:paraId="2E781A15" w14:textId="2AE77253"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30</w:t>
            </w:r>
          </w:p>
        </w:tc>
      </w:tr>
      <w:tr w:rsidR="00DF2A9F" w:rsidRPr="00DF2A9F" w14:paraId="62D3EA22" w14:textId="77777777" w:rsidTr="00B0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tcPr>
          <w:p w14:paraId="59C322BE" w14:textId="1BCF0933" w:rsidR="00DF2A9F" w:rsidRPr="00DF2A9F" w:rsidRDefault="00DF2A9F" w:rsidP="00DF2A9F">
            <w:pPr>
              <w:spacing w:before="0"/>
              <w:jc w:val="center"/>
              <w:rPr>
                <w:rFonts w:ascii="Times New Roman" w:hAnsi="Times New Roman"/>
                <w:color w:val="auto"/>
                <w:szCs w:val="24"/>
              </w:rPr>
            </w:pPr>
            <w:r w:rsidRPr="00DF2A9F">
              <w:rPr>
                <w:rFonts w:ascii="Times New Roman" w:hAnsi="Times New Roman"/>
                <w:color w:val="auto"/>
                <w:szCs w:val="24"/>
              </w:rPr>
              <w:t>3</w:t>
            </w:r>
          </w:p>
        </w:tc>
        <w:tc>
          <w:tcPr>
            <w:tcW w:w="2552" w:type="dxa"/>
          </w:tcPr>
          <w:p w14:paraId="2E18C451" w14:textId="7843360A"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Mano de obra disponible</w:t>
            </w:r>
          </w:p>
        </w:tc>
        <w:tc>
          <w:tcPr>
            <w:tcW w:w="1763" w:type="dxa"/>
          </w:tcPr>
          <w:p w14:paraId="0730237B" w14:textId="6C612395"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10</w:t>
            </w:r>
          </w:p>
        </w:tc>
        <w:tc>
          <w:tcPr>
            <w:tcW w:w="764" w:type="dxa"/>
          </w:tcPr>
          <w:p w14:paraId="5CCDE72B" w14:textId="4544EEB7"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3</w:t>
            </w:r>
          </w:p>
        </w:tc>
        <w:tc>
          <w:tcPr>
            <w:tcW w:w="685" w:type="dxa"/>
          </w:tcPr>
          <w:p w14:paraId="622A5361" w14:textId="3F4B2457"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30</w:t>
            </w:r>
          </w:p>
        </w:tc>
        <w:tc>
          <w:tcPr>
            <w:tcW w:w="1016" w:type="dxa"/>
          </w:tcPr>
          <w:p w14:paraId="0CCDAC9F" w14:textId="3DFBBF98"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850" w:type="dxa"/>
          </w:tcPr>
          <w:p w14:paraId="49641751" w14:textId="2CBF2C88"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20</w:t>
            </w:r>
          </w:p>
        </w:tc>
        <w:tc>
          <w:tcPr>
            <w:tcW w:w="709" w:type="dxa"/>
          </w:tcPr>
          <w:p w14:paraId="1FDF6A2D" w14:textId="7FEBCD23"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1</w:t>
            </w:r>
          </w:p>
        </w:tc>
        <w:tc>
          <w:tcPr>
            <w:tcW w:w="709" w:type="dxa"/>
          </w:tcPr>
          <w:p w14:paraId="58F8FB77" w14:textId="0C19A708"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10</w:t>
            </w:r>
          </w:p>
        </w:tc>
      </w:tr>
      <w:tr w:rsidR="00DF2A9F" w:rsidRPr="00DF2A9F" w14:paraId="776ECA0D" w14:textId="77777777" w:rsidTr="00B05320">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tcPr>
          <w:p w14:paraId="76C9F563" w14:textId="70A0B953" w:rsidR="00DF2A9F" w:rsidRPr="00DF2A9F" w:rsidRDefault="00DF2A9F" w:rsidP="00DF2A9F">
            <w:pPr>
              <w:spacing w:before="0"/>
              <w:jc w:val="center"/>
              <w:rPr>
                <w:rFonts w:ascii="Times New Roman" w:hAnsi="Times New Roman"/>
                <w:color w:val="auto"/>
                <w:szCs w:val="24"/>
              </w:rPr>
            </w:pPr>
            <w:r w:rsidRPr="00DF2A9F">
              <w:rPr>
                <w:rFonts w:ascii="Times New Roman" w:hAnsi="Times New Roman"/>
                <w:color w:val="auto"/>
                <w:szCs w:val="24"/>
              </w:rPr>
              <w:t>4</w:t>
            </w:r>
          </w:p>
        </w:tc>
        <w:tc>
          <w:tcPr>
            <w:tcW w:w="2552" w:type="dxa"/>
          </w:tcPr>
          <w:p w14:paraId="3CD7CB67" w14:textId="457D14B2"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Competencia existente</w:t>
            </w:r>
          </w:p>
        </w:tc>
        <w:tc>
          <w:tcPr>
            <w:tcW w:w="1763" w:type="dxa"/>
          </w:tcPr>
          <w:p w14:paraId="3DA312BF" w14:textId="659EEDA8"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5</w:t>
            </w:r>
          </w:p>
        </w:tc>
        <w:tc>
          <w:tcPr>
            <w:tcW w:w="764" w:type="dxa"/>
          </w:tcPr>
          <w:p w14:paraId="34130B8B" w14:textId="0086BDBF"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1</w:t>
            </w:r>
          </w:p>
        </w:tc>
        <w:tc>
          <w:tcPr>
            <w:tcW w:w="685" w:type="dxa"/>
          </w:tcPr>
          <w:p w14:paraId="59AEAB63" w14:textId="6D5A6114"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5</w:t>
            </w:r>
          </w:p>
        </w:tc>
        <w:tc>
          <w:tcPr>
            <w:tcW w:w="1016" w:type="dxa"/>
          </w:tcPr>
          <w:p w14:paraId="1CF1D147" w14:textId="7DF20122"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1</w:t>
            </w:r>
          </w:p>
        </w:tc>
        <w:tc>
          <w:tcPr>
            <w:tcW w:w="850" w:type="dxa"/>
          </w:tcPr>
          <w:p w14:paraId="03F6623E" w14:textId="3F43F29C"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5</w:t>
            </w:r>
          </w:p>
        </w:tc>
        <w:tc>
          <w:tcPr>
            <w:tcW w:w="709" w:type="dxa"/>
          </w:tcPr>
          <w:p w14:paraId="1E23A903" w14:textId="1429C39C"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1</w:t>
            </w:r>
          </w:p>
        </w:tc>
        <w:tc>
          <w:tcPr>
            <w:tcW w:w="709" w:type="dxa"/>
          </w:tcPr>
          <w:p w14:paraId="59178C50" w14:textId="4F299F51"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5</w:t>
            </w:r>
          </w:p>
        </w:tc>
      </w:tr>
      <w:tr w:rsidR="00DF2A9F" w:rsidRPr="00DF2A9F" w14:paraId="767FB25A" w14:textId="77777777" w:rsidTr="00B0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tcPr>
          <w:p w14:paraId="704A51A0" w14:textId="60F29026" w:rsidR="00DF2A9F" w:rsidRPr="00DF2A9F" w:rsidRDefault="00DF2A9F" w:rsidP="00DF2A9F">
            <w:pPr>
              <w:spacing w:before="0"/>
              <w:jc w:val="center"/>
              <w:rPr>
                <w:rFonts w:ascii="Times New Roman" w:hAnsi="Times New Roman"/>
                <w:color w:val="auto"/>
                <w:szCs w:val="24"/>
              </w:rPr>
            </w:pPr>
            <w:r w:rsidRPr="00DF2A9F">
              <w:rPr>
                <w:rFonts w:ascii="Times New Roman" w:hAnsi="Times New Roman"/>
                <w:color w:val="auto"/>
                <w:szCs w:val="24"/>
              </w:rPr>
              <w:t>5</w:t>
            </w:r>
          </w:p>
        </w:tc>
        <w:tc>
          <w:tcPr>
            <w:tcW w:w="2552" w:type="dxa"/>
          </w:tcPr>
          <w:p w14:paraId="6E2A5F88" w14:textId="68813ECB" w:rsidR="00DF2A9F" w:rsidRPr="00DF2A9F" w:rsidRDefault="00DF2A9F" w:rsidP="000A6122">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 xml:space="preserve">Servicios </w:t>
            </w:r>
            <w:r w:rsidR="000A6122">
              <w:rPr>
                <w:rFonts w:ascii="Times New Roman" w:hAnsi="Times New Roman"/>
                <w:b/>
                <w:szCs w:val="24"/>
              </w:rPr>
              <w:t>b</w:t>
            </w:r>
            <w:r w:rsidRPr="00DF2A9F">
              <w:rPr>
                <w:rFonts w:ascii="Times New Roman" w:hAnsi="Times New Roman"/>
                <w:b/>
                <w:szCs w:val="24"/>
              </w:rPr>
              <w:t>ásicos</w:t>
            </w:r>
          </w:p>
        </w:tc>
        <w:tc>
          <w:tcPr>
            <w:tcW w:w="1763" w:type="dxa"/>
          </w:tcPr>
          <w:p w14:paraId="6A9FE0B6" w14:textId="1D1040D7"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10</w:t>
            </w:r>
          </w:p>
        </w:tc>
        <w:tc>
          <w:tcPr>
            <w:tcW w:w="764" w:type="dxa"/>
          </w:tcPr>
          <w:p w14:paraId="127C8D26" w14:textId="4C2A0501"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3</w:t>
            </w:r>
          </w:p>
        </w:tc>
        <w:tc>
          <w:tcPr>
            <w:tcW w:w="685" w:type="dxa"/>
          </w:tcPr>
          <w:p w14:paraId="4F3F94EA" w14:textId="678B7D7F"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30</w:t>
            </w:r>
          </w:p>
        </w:tc>
        <w:tc>
          <w:tcPr>
            <w:tcW w:w="1016" w:type="dxa"/>
          </w:tcPr>
          <w:p w14:paraId="5540B1FE" w14:textId="48226A2A"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850" w:type="dxa"/>
          </w:tcPr>
          <w:p w14:paraId="2DF94713" w14:textId="08A50F2D"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20</w:t>
            </w:r>
          </w:p>
        </w:tc>
        <w:tc>
          <w:tcPr>
            <w:tcW w:w="709" w:type="dxa"/>
          </w:tcPr>
          <w:p w14:paraId="4F2869A9" w14:textId="2141EFF2"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709" w:type="dxa"/>
          </w:tcPr>
          <w:p w14:paraId="5C6A565A" w14:textId="0AD1D639"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20</w:t>
            </w:r>
          </w:p>
        </w:tc>
      </w:tr>
      <w:tr w:rsidR="00DF2A9F" w:rsidRPr="00DF2A9F" w14:paraId="683F9F28" w14:textId="77777777" w:rsidTr="00B05320">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tcPr>
          <w:p w14:paraId="1BEA29F9" w14:textId="5490EA54" w:rsidR="00DF2A9F" w:rsidRPr="00DF2A9F" w:rsidRDefault="00DF2A9F" w:rsidP="00DF2A9F">
            <w:pPr>
              <w:spacing w:before="0"/>
              <w:jc w:val="center"/>
              <w:rPr>
                <w:rFonts w:ascii="Times New Roman" w:hAnsi="Times New Roman"/>
                <w:color w:val="auto"/>
                <w:szCs w:val="24"/>
              </w:rPr>
            </w:pPr>
            <w:r w:rsidRPr="00DF2A9F">
              <w:rPr>
                <w:rFonts w:ascii="Times New Roman" w:hAnsi="Times New Roman"/>
                <w:color w:val="auto"/>
                <w:szCs w:val="24"/>
              </w:rPr>
              <w:t>6</w:t>
            </w:r>
          </w:p>
        </w:tc>
        <w:tc>
          <w:tcPr>
            <w:tcW w:w="2552" w:type="dxa"/>
          </w:tcPr>
          <w:p w14:paraId="0158F1EE" w14:textId="1201DA40" w:rsidR="00DF2A9F" w:rsidRPr="00DF2A9F" w:rsidRDefault="00DF2A9F" w:rsidP="000A6122">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 xml:space="preserve">Infraestructura </w:t>
            </w:r>
            <w:r w:rsidR="000A6122">
              <w:rPr>
                <w:rFonts w:ascii="Times New Roman" w:hAnsi="Times New Roman"/>
                <w:b/>
                <w:szCs w:val="24"/>
              </w:rPr>
              <w:t>b</w:t>
            </w:r>
            <w:r w:rsidRPr="00DF2A9F">
              <w:rPr>
                <w:rFonts w:ascii="Times New Roman" w:hAnsi="Times New Roman"/>
                <w:b/>
                <w:szCs w:val="24"/>
              </w:rPr>
              <w:t>ásica</w:t>
            </w:r>
          </w:p>
        </w:tc>
        <w:tc>
          <w:tcPr>
            <w:tcW w:w="1763" w:type="dxa"/>
          </w:tcPr>
          <w:p w14:paraId="4C45DAFA" w14:textId="139446C9"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10</w:t>
            </w:r>
          </w:p>
        </w:tc>
        <w:tc>
          <w:tcPr>
            <w:tcW w:w="764" w:type="dxa"/>
          </w:tcPr>
          <w:p w14:paraId="2EEE8669" w14:textId="030ECF2F"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685" w:type="dxa"/>
          </w:tcPr>
          <w:p w14:paraId="0FA72411" w14:textId="5552E0EB"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20</w:t>
            </w:r>
          </w:p>
        </w:tc>
        <w:tc>
          <w:tcPr>
            <w:tcW w:w="1016" w:type="dxa"/>
          </w:tcPr>
          <w:p w14:paraId="1A1F6350" w14:textId="6B4FADFD"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850" w:type="dxa"/>
          </w:tcPr>
          <w:p w14:paraId="4131C450" w14:textId="766B2CDD"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20</w:t>
            </w:r>
          </w:p>
        </w:tc>
        <w:tc>
          <w:tcPr>
            <w:tcW w:w="709" w:type="dxa"/>
          </w:tcPr>
          <w:p w14:paraId="2D44F925" w14:textId="799EDA32"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3</w:t>
            </w:r>
          </w:p>
        </w:tc>
        <w:tc>
          <w:tcPr>
            <w:tcW w:w="709" w:type="dxa"/>
          </w:tcPr>
          <w:p w14:paraId="4A16D03D" w14:textId="2F13FC7C"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30</w:t>
            </w:r>
          </w:p>
        </w:tc>
      </w:tr>
      <w:tr w:rsidR="00DF2A9F" w:rsidRPr="00DF2A9F" w14:paraId="702D5875" w14:textId="77777777" w:rsidTr="00B0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tcPr>
          <w:p w14:paraId="6BC9AA0E" w14:textId="567A8144" w:rsidR="00DF2A9F" w:rsidRPr="00DF2A9F" w:rsidRDefault="00DF2A9F" w:rsidP="00DF2A9F">
            <w:pPr>
              <w:spacing w:before="0"/>
              <w:jc w:val="center"/>
              <w:rPr>
                <w:rFonts w:ascii="Times New Roman" w:hAnsi="Times New Roman"/>
                <w:color w:val="auto"/>
                <w:szCs w:val="24"/>
              </w:rPr>
            </w:pPr>
            <w:r w:rsidRPr="00DF2A9F">
              <w:rPr>
                <w:rFonts w:ascii="Times New Roman" w:hAnsi="Times New Roman"/>
                <w:color w:val="auto"/>
                <w:szCs w:val="24"/>
              </w:rPr>
              <w:t>7</w:t>
            </w:r>
          </w:p>
        </w:tc>
        <w:tc>
          <w:tcPr>
            <w:tcW w:w="2552" w:type="dxa"/>
          </w:tcPr>
          <w:p w14:paraId="328DC3D6" w14:textId="21F138CD" w:rsidR="00DF2A9F" w:rsidRPr="00DF2A9F" w:rsidRDefault="00DF2A9F" w:rsidP="000A6122">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 xml:space="preserve">Disponibilidad del </w:t>
            </w:r>
            <w:r w:rsidR="000A6122">
              <w:rPr>
                <w:rFonts w:ascii="Times New Roman" w:hAnsi="Times New Roman"/>
                <w:b/>
                <w:szCs w:val="24"/>
              </w:rPr>
              <w:t>t</w:t>
            </w:r>
            <w:r w:rsidRPr="00DF2A9F">
              <w:rPr>
                <w:rFonts w:ascii="Times New Roman" w:hAnsi="Times New Roman"/>
                <w:b/>
                <w:szCs w:val="24"/>
              </w:rPr>
              <w:t>erreno</w:t>
            </w:r>
          </w:p>
        </w:tc>
        <w:tc>
          <w:tcPr>
            <w:tcW w:w="1763" w:type="dxa"/>
          </w:tcPr>
          <w:p w14:paraId="039EC030" w14:textId="3A6C35DB"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5</w:t>
            </w:r>
          </w:p>
        </w:tc>
        <w:tc>
          <w:tcPr>
            <w:tcW w:w="764" w:type="dxa"/>
          </w:tcPr>
          <w:p w14:paraId="7C3FA3F0" w14:textId="6A2EF884"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3</w:t>
            </w:r>
          </w:p>
        </w:tc>
        <w:tc>
          <w:tcPr>
            <w:tcW w:w="685" w:type="dxa"/>
          </w:tcPr>
          <w:p w14:paraId="3081185D" w14:textId="6D6EF8FD"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15</w:t>
            </w:r>
          </w:p>
        </w:tc>
        <w:tc>
          <w:tcPr>
            <w:tcW w:w="1016" w:type="dxa"/>
          </w:tcPr>
          <w:p w14:paraId="63906A18" w14:textId="6AD2AFDB"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850" w:type="dxa"/>
          </w:tcPr>
          <w:p w14:paraId="36431168" w14:textId="3EC34BC3"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10</w:t>
            </w:r>
          </w:p>
        </w:tc>
        <w:tc>
          <w:tcPr>
            <w:tcW w:w="709" w:type="dxa"/>
          </w:tcPr>
          <w:p w14:paraId="45FF91D5" w14:textId="5E25B4B6"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709" w:type="dxa"/>
          </w:tcPr>
          <w:p w14:paraId="788A640E" w14:textId="79F8941B"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10</w:t>
            </w:r>
          </w:p>
        </w:tc>
      </w:tr>
      <w:tr w:rsidR="00DF2A9F" w:rsidRPr="00DF2A9F" w14:paraId="07482569" w14:textId="77777777" w:rsidTr="00B05320">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tcPr>
          <w:p w14:paraId="404141CF" w14:textId="34BDE4FF" w:rsidR="00DF2A9F" w:rsidRPr="00DF2A9F" w:rsidRDefault="00DF2A9F" w:rsidP="00DF2A9F">
            <w:pPr>
              <w:spacing w:before="0"/>
              <w:jc w:val="center"/>
              <w:rPr>
                <w:rFonts w:ascii="Times New Roman" w:hAnsi="Times New Roman"/>
                <w:color w:val="auto"/>
                <w:szCs w:val="24"/>
              </w:rPr>
            </w:pPr>
            <w:r w:rsidRPr="00DF2A9F">
              <w:rPr>
                <w:rFonts w:ascii="Times New Roman" w:hAnsi="Times New Roman"/>
                <w:color w:val="auto"/>
                <w:szCs w:val="24"/>
              </w:rPr>
              <w:t>8</w:t>
            </w:r>
          </w:p>
        </w:tc>
        <w:tc>
          <w:tcPr>
            <w:tcW w:w="2552" w:type="dxa"/>
          </w:tcPr>
          <w:p w14:paraId="22867512" w14:textId="2B627AB7"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Seguridad</w:t>
            </w:r>
          </w:p>
        </w:tc>
        <w:tc>
          <w:tcPr>
            <w:tcW w:w="1763" w:type="dxa"/>
          </w:tcPr>
          <w:p w14:paraId="1B460956" w14:textId="645AEC2C"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5</w:t>
            </w:r>
          </w:p>
        </w:tc>
        <w:tc>
          <w:tcPr>
            <w:tcW w:w="764" w:type="dxa"/>
          </w:tcPr>
          <w:p w14:paraId="68E0DAE4" w14:textId="2700D3DF"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3</w:t>
            </w:r>
          </w:p>
        </w:tc>
        <w:tc>
          <w:tcPr>
            <w:tcW w:w="685" w:type="dxa"/>
          </w:tcPr>
          <w:p w14:paraId="153A54F1" w14:textId="325B2388"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15</w:t>
            </w:r>
          </w:p>
        </w:tc>
        <w:tc>
          <w:tcPr>
            <w:tcW w:w="1016" w:type="dxa"/>
          </w:tcPr>
          <w:p w14:paraId="79D95B8B" w14:textId="2FB14298"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1</w:t>
            </w:r>
          </w:p>
        </w:tc>
        <w:tc>
          <w:tcPr>
            <w:tcW w:w="850" w:type="dxa"/>
          </w:tcPr>
          <w:p w14:paraId="2299D3F7" w14:textId="5A991B90"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5</w:t>
            </w:r>
          </w:p>
        </w:tc>
        <w:tc>
          <w:tcPr>
            <w:tcW w:w="709" w:type="dxa"/>
          </w:tcPr>
          <w:p w14:paraId="026576F0" w14:textId="67929064"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709" w:type="dxa"/>
          </w:tcPr>
          <w:p w14:paraId="09907E40" w14:textId="7162E503"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10</w:t>
            </w:r>
          </w:p>
        </w:tc>
      </w:tr>
      <w:tr w:rsidR="00DF2A9F" w:rsidRPr="00DF2A9F" w14:paraId="3970C97E" w14:textId="77777777" w:rsidTr="00B0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tcPr>
          <w:p w14:paraId="75CFF48A" w14:textId="7406D590" w:rsidR="00DF2A9F" w:rsidRPr="00DF2A9F" w:rsidRDefault="00DF2A9F" w:rsidP="00DF2A9F">
            <w:pPr>
              <w:spacing w:before="0"/>
              <w:jc w:val="center"/>
              <w:rPr>
                <w:rFonts w:ascii="Times New Roman" w:hAnsi="Times New Roman"/>
                <w:color w:val="auto"/>
                <w:szCs w:val="24"/>
              </w:rPr>
            </w:pPr>
            <w:r w:rsidRPr="00DF2A9F">
              <w:rPr>
                <w:rFonts w:ascii="Times New Roman" w:hAnsi="Times New Roman"/>
                <w:color w:val="auto"/>
                <w:szCs w:val="24"/>
              </w:rPr>
              <w:t>9</w:t>
            </w:r>
          </w:p>
        </w:tc>
        <w:tc>
          <w:tcPr>
            <w:tcW w:w="2552" w:type="dxa"/>
          </w:tcPr>
          <w:p w14:paraId="45E5470D" w14:textId="7E0428DD"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Vías de acceso</w:t>
            </w:r>
          </w:p>
        </w:tc>
        <w:tc>
          <w:tcPr>
            <w:tcW w:w="1763" w:type="dxa"/>
          </w:tcPr>
          <w:p w14:paraId="07E3867B" w14:textId="0F23371E"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10</w:t>
            </w:r>
          </w:p>
        </w:tc>
        <w:tc>
          <w:tcPr>
            <w:tcW w:w="764" w:type="dxa"/>
          </w:tcPr>
          <w:p w14:paraId="3EAADE79" w14:textId="65CCDC6A"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3</w:t>
            </w:r>
          </w:p>
        </w:tc>
        <w:tc>
          <w:tcPr>
            <w:tcW w:w="685" w:type="dxa"/>
          </w:tcPr>
          <w:p w14:paraId="3C258DDE" w14:textId="60B59D29"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30</w:t>
            </w:r>
          </w:p>
        </w:tc>
        <w:tc>
          <w:tcPr>
            <w:tcW w:w="1016" w:type="dxa"/>
          </w:tcPr>
          <w:p w14:paraId="07C04330" w14:textId="3E54998F"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850" w:type="dxa"/>
          </w:tcPr>
          <w:p w14:paraId="75DE2B20" w14:textId="665EB6D6"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20</w:t>
            </w:r>
          </w:p>
        </w:tc>
        <w:tc>
          <w:tcPr>
            <w:tcW w:w="709" w:type="dxa"/>
          </w:tcPr>
          <w:p w14:paraId="67296EA6" w14:textId="7CBA4A34"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709" w:type="dxa"/>
          </w:tcPr>
          <w:p w14:paraId="3B86B23E" w14:textId="1F03D72F"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DF2A9F">
              <w:rPr>
                <w:rFonts w:ascii="Times New Roman" w:hAnsi="Times New Roman"/>
                <w:szCs w:val="24"/>
              </w:rPr>
              <w:t>20</w:t>
            </w:r>
          </w:p>
        </w:tc>
      </w:tr>
      <w:tr w:rsidR="00DF2A9F" w:rsidRPr="00DF2A9F" w14:paraId="614BA223" w14:textId="77777777" w:rsidTr="00B05320">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tcBorders>
          </w:tcPr>
          <w:p w14:paraId="36EEBFDD" w14:textId="453BE7BA" w:rsidR="00DF2A9F" w:rsidRPr="00DF2A9F" w:rsidRDefault="00DF2A9F" w:rsidP="00DF2A9F">
            <w:pPr>
              <w:spacing w:before="0"/>
              <w:jc w:val="center"/>
              <w:rPr>
                <w:rFonts w:ascii="Times New Roman" w:hAnsi="Times New Roman"/>
                <w:color w:val="auto"/>
                <w:szCs w:val="24"/>
              </w:rPr>
            </w:pPr>
            <w:r w:rsidRPr="00DF2A9F">
              <w:rPr>
                <w:rFonts w:ascii="Times New Roman" w:hAnsi="Times New Roman"/>
                <w:color w:val="auto"/>
                <w:szCs w:val="24"/>
              </w:rPr>
              <w:t>10</w:t>
            </w:r>
          </w:p>
        </w:tc>
        <w:tc>
          <w:tcPr>
            <w:tcW w:w="2552" w:type="dxa"/>
          </w:tcPr>
          <w:p w14:paraId="00435A01" w14:textId="00A09436"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Costo de arrendamiento</w:t>
            </w:r>
          </w:p>
        </w:tc>
        <w:tc>
          <w:tcPr>
            <w:tcW w:w="1763" w:type="dxa"/>
          </w:tcPr>
          <w:p w14:paraId="32E08E3D" w14:textId="55063949"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10</w:t>
            </w:r>
          </w:p>
        </w:tc>
        <w:tc>
          <w:tcPr>
            <w:tcW w:w="764" w:type="dxa"/>
          </w:tcPr>
          <w:p w14:paraId="6BBD84A3" w14:textId="7F30B681"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3</w:t>
            </w:r>
          </w:p>
        </w:tc>
        <w:tc>
          <w:tcPr>
            <w:tcW w:w="685" w:type="dxa"/>
          </w:tcPr>
          <w:p w14:paraId="60965E91" w14:textId="0AD67791"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30</w:t>
            </w:r>
          </w:p>
        </w:tc>
        <w:tc>
          <w:tcPr>
            <w:tcW w:w="1016" w:type="dxa"/>
          </w:tcPr>
          <w:p w14:paraId="03B6DC89" w14:textId="4E93E2B5"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2</w:t>
            </w:r>
          </w:p>
        </w:tc>
        <w:tc>
          <w:tcPr>
            <w:tcW w:w="850" w:type="dxa"/>
          </w:tcPr>
          <w:p w14:paraId="193730EA" w14:textId="1A6D18D7"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20</w:t>
            </w:r>
          </w:p>
        </w:tc>
        <w:tc>
          <w:tcPr>
            <w:tcW w:w="709" w:type="dxa"/>
          </w:tcPr>
          <w:p w14:paraId="755C3CDF" w14:textId="11BDB317"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1</w:t>
            </w:r>
          </w:p>
        </w:tc>
        <w:tc>
          <w:tcPr>
            <w:tcW w:w="709" w:type="dxa"/>
          </w:tcPr>
          <w:p w14:paraId="6E983C3B" w14:textId="5F7823D7" w:rsidR="00DF2A9F" w:rsidRPr="00DF2A9F" w:rsidRDefault="00DF2A9F" w:rsidP="00DF2A9F">
            <w:pPr>
              <w:spacing w:befor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DF2A9F">
              <w:rPr>
                <w:rFonts w:ascii="Times New Roman" w:hAnsi="Times New Roman"/>
                <w:szCs w:val="24"/>
              </w:rPr>
              <w:t>10</w:t>
            </w:r>
          </w:p>
        </w:tc>
      </w:tr>
      <w:tr w:rsidR="00DF2A9F" w:rsidRPr="00DF2A9F" w14:paraId="59369A86" w14:textId="77777777" w:rsidTr="00B05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left w:val="none" w:sz="0" w:space="0" w:color="auto"/>
              <w:bottom w:val="none" w:sz="0" w:space="0" w:color="auto"/>
            </w:tcBorders>
          </w:tcPr>
          <w:p w14:paraId="2D97F88D" w14:textId="77777777" w:rsidR="00DF2A9F" w:rsidRPr="00DF2A9F" w:rsidRDefault="00DF2A9F" w:rsidP="00DF2A9F">
            <w:pPr>
              <w:spacing w:before="0"/>
              <w:rPr>
                <w:rFonts w:ascii="Times New Roman" w:hAnsi="Times New Roman"/>
                <w:color w:val="auto"/>
                <w:szCs w:val="24"/>
              </w:rPr>
            </w:pPr>
          </w:p>
        </w:tc>
        <w:tc>
          <w:tcPr>
            <w:tcW w:w="2552" w:type="dxa"/>
          </w:tcPr>
          <w:p w14:paraId="3A26F8EA" w14:textId="7C0A8091"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w:t>
            </w:r>
          </w:p>
        </w:tc>
        <w:tc>
          <w:tcPr>
            <w:tcW w:w="1763" w:type="dxa"/>
          </w:tcPr>
          <w:p w14:paraId="0427EB9F" w14:textId="39F327F6"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100</w:t>
            </w:r>
          </w:p>
        </w:tc>
        <w:tc>
          <w:tcPr>
            <w:tcW w:w="1449" w:type="dxa"/>
            <w:gridSpan w:val="2"/>
          </w:tcPr>
          <w:p w14:paraId="76FBC425" w14:textId="5D0E2A83"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280</w:t>
            </w:r>
          </w:p>
        </w:tc>
        <w:tc>
          <w:tcPr>
            <w:tcW w:w="1866" w:type="dxa"/>
            <w:gridSpan w:val="2"/>
          </w:tcPr>
          <w:p w14:paraId="36FF249F" w14:textId="62B6681C"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210</w:t>
            </w:r>
          </w:p>
        </w:tc>
        <w:tc>
          <w:tcPr>
            <w:tcW w:w="1418" w:type="dxa"/>
            <w:gridSpan w:val="2"/>
          </w:tcPr>
          <w:p w14:paraId="4E34C356" w14:textId="2AAEFCD9" w:rsidR="00DF2A9F" w:rsidRPr="00DF2A9F" w:rsidRDefault="00DF2A9F" w:rsidP="00DF2A9F">
            <w:pPr>
              <w:spacing w:befor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DF2A9F">
              <w:rPr>
                <w:rFonts w:ascii="Times New Roman" w:hAnsi="Times New Roman"/>
                <w:b/>
                <w:szCs w:val="24"/>
              </w:rPr>
              <w:t>185</w:t>
            </w:r>
          </w:p>
        </w:tc>
      </w:tr>
    </w:tbl>
    <w:p w14:paraId="56C3F353" w14:textId="307B45F7" w:rsidR="008F10A7" w:rsidRPr="005D2A50" w:rsidRDefault="008F10A7" w:rsidP="005D2A50">
      <w:pPr>
        <w:spacing w:before="0" w:after="0" w:line="360" w:lineRule="auto"/>
        <w:jc w:val="center"/>
        <w:rPr>
          <w:rFonts w:ascii="Times New Roman" w:hAnsi="Times New Roman"/>
          <w:sz w:val="24"/>
          <w:szCs w:val="24"/>
        </w:rPr>
      </w:pPr>
      <w:r w:rsidRPr="005D2A50">
        <w:rPr>
          <w:rFonts w:ascii="Times New Roman" w:hAnsi="Times New Roman"/>
          <w:sz w:val="24"/>
          <w:szCs w:val="24"/>
        </w:rPr>
        <w:t>Fuente: elaboración propia</w:t>
      </w:r>
    </w:p>
    <w:p w14:paraId="4F6184F0" w14:textId="211CFB92" w:rsidR="00A43F50" w:rsidRPr="005D2A50" w:rsidRDefault="008F10A7" w:rsidP="00D07085">
      <w:pPr>
        <w:tabs>
          <w:tab w:val="left" w:pos="6096"/>
        </w:tabs>
        <w:spacing w:before="0" w:after="0" w:line="360" w:lineRule="auto"/>
        <w:rPr>
          <w:rFonts w:ascii="Times New Roman" w:hAnsi="Times New Roman"/>
          <w:sz w:val="24"/>
          <w:szCs w:val="24"/>
        </w:rPr>
      </w:pPr>
      <w:r w:rsidRPr="005D2A50">
        <w:rPr>
          <w:rFonts w:ascii="Times New Roman" w:hAnsi="Times New Roman"/>
          <w:sz w:val="24"/>
          <w:szCs w:val="24"/>
        </w:rPr>
        <w:lastRenderedPageBreak/>
        <w:t xml:space="preserve">La distribución de espacios físicos de la empresa </w:t>
      </w:r>
      <w:proofErr w:type="spellStart"/>
      <w:r w:rsidR="00FC3D64" w:rsidRPr="00073180">
        <w:rPr>
          <w:rFonts w:ascii="Times New Roman" w:hAnsi="Times New Roman"/>
          <w:sz w:val="24"/>
          <w:szCs w:val="24"/>
        </w:rPr>
        <w:t>MultiPower</w:t>
      </w:r>
      <w:proofErr w:type="spellEnd"/>
      <w:r w:rsidRPr="00073180">
        <w:rPr>
          <w:rFonts w:ascii="Times New Roman" w:hAnsi="Times New Roman"/>
          <w:sz w:val="24"/>
          <w:szCs w:val="24"/>
        </w:rPr>
        <w:t xml:space="preserve"> s</w:t>
      </w:r>
      <w:r w:rsidRPr="005D2A50">
        <w:rPr>
          <w:rFonts w:ascii="Times New Roman" w:hAnsi="Times New Roman"/>
          <w:sz w:val="24"/>
          <w:szCs w:val="24"/>
        </w:rPr>
        <w:t xml:space="preserve">e </w:t>
      </w:r>
      <w:r w:rsidR="00FC3D64" w:rsidRPr="005D2A50">
        <w:rPr>
          <w:rFonts w:ascii="Times New Roman" w:hAnsi="Times New Roman"/>
          <w:sz w:val="24"/>
          <w:szCs w:val="24"/>
        </w:rPr>
        <w:t>realizará por productos</w:t>
      </w:r>
      <w:r w:rsidR="00A43F50" w:rsidRPr="005D2A50">
        <w:rPr>
          <w:rFonts w:ascii="Times New Roman" w:hAnsi="Times New Roman"/>
          <w:sz w:val="24"/>
          <w:szCs w:val="24"/>
        </w:rPr>
        <w:t>, en d</w:t>
      </w:r>
      <w:r w:rsidR="00F777B8">
        <w:rPr>
          <w:rFonts w:ascii="Times New Roman" w:hAnsi="Times New Roman"/>
          <w:sz w:val="24"/>
          <w:szCs w:val="24"/>
        </w:rPr>
        <w:t>o</w:t>
      </w:r>
      <w:r w:rsidR="00A43F50" w:rsidRPr="005D2A50">
        <w:rPr>
          <w:rFonts w:ascii="Times New Roman" w:hAnsi="Times New Roman"/>
          <w:sz w:val="24"/>
          <w:szCs w:val="24"/>
        </w:rPr>
        <w:t>nde constará con cinco elementos fundamentales: el procesamiento de pedidos, que se lleva la información del consumidor a la planta de producción con el fin de realizar productos de acuerdo a las necesidades del comprador</w:t>
      </w:r>
      <w:r w:rsidR="00F777B8">
        <w:rPr>
          <w:rFonts w:ascii="Times New Roman" w:hAnsi="Times New Roman"/>
          <w:sz w:val="24"/>
          <w:szCs w:val="24"/>
        </w:rPr>
        <w:t>; e</w:t>
      </w:r>
      <w:r w:rsidR="00A43F50" w:rsidRPr="005D2A50">
        <w:rPr>
          <w:rFonts w:ascii="Times New Roman" w:hAnsi="Times New Roman"/>
          <w:sz w:val="24"/>
          <w:szCs w:val="24"/>
        </w:rPr>
        <w:t>l control de inventarios, que controla el movimiento, entrada y salida de insumos o productos para mantener un registro en los flujos de producción o ventas</w:t>
      </w:r>
      <w:r w:rsidR="00F777B8">
        <w:rPr>
          <w:rFonts w:ascii="Times New Roman" w:hAnsi="Times New Roman"/>
          <w:sz w:val="24"/>
          <w:szCs w:val="24"/>
        </w:rPr>
        <w:t>; e</w:t>
      </w:r>
      <w:r w:rsidR="00A43F50" w:rsidRPr="005D2A50">
        <w:rPr>
          <w:rFonts w:ascii="Times New Roman" w:hAnsi="Times New Roman"/>
          <w:sz w:val="24"/>
          <w:szCs w:val="24"/>
        </w:rPr>
        <w:t>l transporte, que moviliza los insumos o productos con fines de producción, insumo, venta, distribución o entrega final</w:t>
      </w:r>
      <w:r w:rsidR="00F777B8">
        <w:rPr>
          <w:rFonts w:ascii="Times New Roman" w:hAnsi="Times New Roman"/>
          <w:sz w:val="24"/>
          <w:szCs w:val="24"/>
        </w:rPr>
        <w:t>; e</w:t>
      </w:r>
      <w:r w:rsidR="00A43F50" w:rsidRPr="005D2A50">
        <w:rPr>
          <w:rFonts w:ascii="Times New Roman" w:hAnsi="Times New Roman"/>
          <w:sz w:val="24"/>
          <w:szCs w:val="24"/>
        </w:rPr>
        <w:t>l manejo de materiales que da el tratamiento específico a los insumos productivos</w:t>
      </w:r>
      <w:r w:rsidR="00F777B8">
        <w:rPr>
          <w:rFonts w:ascii="Times New Roman" w:hAnsi="Times New Roman"/>
          <w:sz w:val="24"/>
          <w:szCs w:val="24"/>
        </w:rPr>
        <w:t>; e</w:t>
      </w:r>
      <w:r w:rsidR="00A43F50" w:rsidRPr="005D2A50">
        <w:rPr>
          <w:rFonts w:ascii="Times New Roman" w:hAnsi="Times New Roman"/>
          <w:sz w:val="24"/>
          <w:szCs w:val="24"/>
        </w:rPr>
        <w:t xml:space="preserve">l almacenamiento, que </w:t>
      </w:r>
      <w:r w:rsidR="006256ED" w:rsidRPr="005D2A50">
        <w:rPr>
          <w:rFonts w:ascii="Times New Roman" w:hAnsi="Times New Roman"/>
          <w:sz w:val="24"/>
          <w:szCs w:val="24"/>
        </w:rPr>
        <w:t>guarda</w:t>
      </w:r>
      <w:r w:rsidR="00A43F50" w:rsidRPr="005D2A50">
        <w:rPr>
          <w:rFonts w:ascii="Times New Roman" w:hAnsi="Times New Roman"/>
          <w:sz w:val="24"/>
          <w:szCs w:val="24"/>
        </w:rPr>
        <w:t xml:space="preserve"> los insumos o productos para su conservación con el f</w:t>
      </w:r>
      <w:r w:rsidR="006256ED" w:rsidRPr="005D2A50">
        <w:rPr>
          <w:rFonts w:ascii="Times New Roman" w:hAnsi="Times New Roman"/>
          <w:sz w:val="24"/>
          <w:szCs w:val="24"/>
        </w:rPr>
        <w:t>in de vender o aprovechar</w:t>
      </w:r>
      <w:r w:rsidR="00A43F50" w:rsidRPr="005D2A50">
        <w:rPr>
          <w:rFonts w:ascii="Times New Roman" w:hAnsi="Times New Roman"/>
          <w:sz w:val="24"/>
          <w:szCs w:val="24"/>
        </w:rPr>
        <w:t xml:space="preserve"> en el futuro.</w:t>
      </w:r>
      <w:r w:rsidR="00D07085">
        <w:rPr>
          <w:rFonts w:ascii="Times New Roman" w:hAnsi="Times New Roman"/>
          <w:sz w:val="24"/>
          <w:szCs w:val="24"/>
        </w:rPr>
        <w:t xml:space="preserve"> </w:t>
      </w:r>
      <w:r w:rsidR="00A43F50" w:rsidRPr="005D2A50">
        <w:rPr>
          <w:rFonts w:ascii="Times New Roman" w:hAnsi="Times New Roman"/>
          <w:sz w:val="24"/>
          <w:szCs w:val="24"/>
        </w:rPr>
        <w:t>Esta forma de distribución física presenta una producción en lotes al ser un solo producto el que se comercialice para su posterior venta al mercado objetivo</w:t>
      </w:r>
      <w:r w:rsidR="00F777B8">
        <w:rPr>
          <w:rFonts w:ascii="Times New Roman" w:hAnsi="Times New Roman"/>
          <w:sz w:val="24"/>
          <w:szCs w:val="24"/>
        </w:rPr>
        <w:t xml:space="preserve">. </w:t>
      </w:r>
      <w:r w:rsidR="00D06EFE">
        <w:rPr>
          <w:rFonts w:ascii="Times New Roman" w:hAnsi="Times New Roman"/>
          <w:sz w:val="24"/>
          <w:szCs w:val="24"/>
        </w:rPr>
        <w:t>Como es</w:t>
      </w:r>
      <w:r w:rsidR="00A43F50" w:rsidRPr="005D2A50">
        <w:rPr>
          <w:rFonts w:ascii="Times New Roman" w:hAnsi="Times New Roman"/>
          <w:sz w:val="24"/>
          <w:szCs w:val="24"/>
        </w:rPr>
        <w:t xml:space="preserve"> una empresa nueva en el ámbito del negocio</w:t>
      </w:r>
      <w:r w:rsidR="00F777B8">
        <w:rPr>
          <w:rFonts w:ascii="Times New Roman" w:hAnsi="Times New Roman"/>
          <w:sz w:val="24"/>
          <w:szCs w:val="24"/>
        </w:rPr>
        <w:t>,</w:t>
      </w:r>
      <w:r w:rsidR="00A43F50" w:rsidRPr="005D2A50">
        <w:rPr>
          <w:rFonts w:ascii="Times New Roman" w:hAnsi="Times New Roman"/>
          <w:sz w:val="24"/>
          <w:szCs w:val="24"/>
        </w:rPr>
        <w:t xml:space="preserve"> cada operación predecesora va estar ubicad</w:t>
      </w:r>
      <w:r w:rsidR="00F777B8">
        <w:rPr>
          <w:rFonts w:ascii="Times New Roman" w:hAnsi="Times New Roman"/>
          <w:sz w:val="24"/>
          <w:szCs w:val="24"/>
        </w:rPr>
        <w:t>a</w:t>
      </w:r>
      <w:r w:rsidR="00A43F50" w:rsidRPr="005D2A50">
        <w:rPr>
          <w:rFonts w:ascii="Times New Roman" w:hAnsi="Times New Roman"/>
          <w:sz w:val="24"/>
          <w:szCs w:val="24"/>
        </w:rPr>
        <w:t xml:space="preserve"> cerca de e</w:t>
      </w:r>
      <w:r w:rsidR="00F777B8">
        <w:rPr>
          <w:rFonts w:ascii="Times New Roman" w:hAnsi="Times New Roman"/>
          <w:sz w:val="24"/>
          <w:szCs w:val="24"/>
        </w:rPr>
        <w:t>lla</w:t>
      </w:r>
      <w:r w:rsidR="00A43F50" w:rsidRPr="005D2A50">
        <w:rPr>
          <w:rFonts w:ascii="Times New Roman" w:hAnsi="Times New Roman"/>
          <w:sz w:val="24"/>
          <w:szCs w:val="24"/>
        </w:rPr>
        <w:t xml:space="preserve"> para ahorrar </w:t>
      </w:r>
      <w:r w:rsidR="00F777B8">
        <w:rPr>
          <w:rFonts w:ascii="Times New Roman" w:hAnsi="Times New Roman"/>
          <w:sz w:val="24"/>
          <w:szCs w:val="24"/>
        </w:rPr>
        <w:t>e</w:t>
      </w:r>
      <w:r w:rsidR="00A43F50" w:rsidRPr="005D2A50">
        <w:rPr>
          <w:rFonts w:ascii="Times New Roman" w:hAnsi="Times New Roman"/>
          <w:sz w:val="24"/>
          <w:szCs w:val="24"/>
        </w:rPr>
        <w:t xml:space="preserve">l máximo </w:t>
      </w:r>
      <w:r w:rsidR="00F777B8">
        <w:rPr>
          <w:rFonts w:ascii="Times New Roman" w:hAnsi="Times New Roman"/>
          <w:sz w:val="24"/>
          <w:szCs w:val="24"/>
        </w:rPr>
        <w:t>de</w:t>
      </w:r>
      <w:r w:rsidR="00A43F50" w:rsidRPr="005D2A50">
        <w:rPr>
          <w:rFonts w:ascii="Times New Roman" w:hAnsi="Times New Roman"/>
          <w:sz w:val="24"/>
          <w:szCs w:val="24"/>
        </w:rPr>
        <w:t xml:space="preserve"> espacio.</w:t>
      </w:r>
    </w:p>
    <w:p w14:paraId="6B35DC41" w14:textId="0D26433F" w:rsidR="008F10A7" w:rsidRPr="005D2A50" w:rsidRDefault="008F10A7" w:rsidP="005D2A50">
      <w:pPr>
        <w:spacing w:after="0" w:line="360" w:lineRule="auto"/>
        <w:rPr>
          <w:rFonts w:ascii="Times New Roman" w:hAnsi="Times New Roman"/>
          <w:sz w:val="24"/>
          <w:szCs w:val="24"/>
        </w:rPr>
      </w:pPr>
      <w:r w:rsidRPr="005D2A50">
        <w:rPr>
          <w:rFonts w:ascii="Times New Roman" w:hAnsi="Times New Roman"/>
          <w:sz w:val="24"/>
          <w:szCs w:val="24"/>
        </w:rPr>
        <w:t>Dentro de los requerimientos que la empresa necesita para empezar su funcionamiento se estableci</w:t>
      </w:r>
      <w:r w:rsidR="00AB40B2">
        <w:rPr>
          <w:rFonts w:ascii="Times New Roman" w:hAnsi="Times New Roman"/>
          <w:sz w:val="24"/>
          <w:szCs w:val="24"/>
        </w:rPr>
        <w:t>eron</w:t>
      </w:r>
      <w:r w:rsidRPr="005D2A50">
        <w:rPr>
          <w:rFonts w:ascii="Times New Roman" w:hAnsi="Times New Roman"/>
          <w:sz w:val="24"/>
          <w:szCs w:val="24"/>
        </w:rPr>
        <w:t xml:space="preserve"> las necesidades de insumos,</w:t>
      </w:r>
      <w:r w:rsidR="006256ED" w:rsidRPr="005D2A50">
        <w:rPr>
          <w:rFonts w:ascii="Times New Roman" w:hAnsi="Times New Roman"/>
          <w:sz w:val="24"/>
          <w:szCs w:val="24"/>
        </w:rPr>
        <w:t xml:space="preserve"> materia prima, materiales indirectos,</w:t>
      </w:r>
      <w:r w:rsidRPr="005D2A50">
        <w:rPr>
          <w:rFonts w:ascii="Times New Roman" w:hAnsi="Times New Roman"/>
          <w:sz w:val="24"/>
          <w:szCs w:val="24"/>
        </w:rPr>
        <w:t xml:space="preserve"> </w:t>
      </w:r>
      <w:r w:rsidR="006256ED" w:rsidRPr="005D2A50">
        <w:rPr>
          <w:rFonts w:ascii="Times New Roman" w:hAnsi="Times New Roman"/>
          <w:sz w:val="24"/>
          <w:szCs w:val="24"/>
        </w:rPr>
        <w:t xml:space="preserve">maquinaria, </w:t>
      </w:r>
      <w:r w:rsidRPr="005D2A50">
        <w:rPr>
          <w:rFonts w:ascii="Times New Roman" w:hAnsi="Times New Roman"/>
          <w:sz w:val="24"/>
          <w:szCs w:val="24"/>
        </w:rPr>
        <w:t xml:space="preserve">equipo de cómputo,  muebles y enseres, y mano de obra </w:t>
      </w:r>
      <w:r w:rsidR="006256ED" w:rsidRPr="005D2A50">
        <w:rPr>
          <w:rFonts w:ascii="Times New Roman" w:hAnsi="Times New Roman"/>
          <w:sz w:val="24"/>
          <w:szCs w:val="24"/>
        </w:rPr>
        <w:t xml:space="preserve">directa e indirecta </w:t>
      </w:r>
      <w:r w:rsidRPr="005D2A50">
        <w:rPr>
          <w:rFonts w:ascii="Times New Roman" w:hAnsi="Times New Roman"/>
          <w:sz w:val="24"/>
          <w:szCs w:val="24"/>
        </w:rPr>
        <w:t>calificada</w:t>
      </w:r>
      <w:r w:rsidR="00410339">
        <w:rPr>
          <w:rFonts w:ascii="Times New Roman" w:hAnsi="Times New Roman"/>
          <w:sz w:val="24"/>
          <w:szCs w:val="24"/>
        </w:rPr>
        <w:t>,</w:t>
      </w:r>
      <w:r w:rsidRPr="005D2A50">
        <w:rPr>
          <w:rFonts w:ascii="Times New Roman" w:hAnsi="Times New Roman"/>
          <w:sz w:val="24"/>
          <w:szCs w:val="24"/>
        </w:rPr>
        <w:t xml:space="preserve"> respaldados con sus respectivas proformas para determinar los lugares en los que se adquirirá y </w:t>
      </w:r>
      <w:r w:rsidR="00410339">
        <w:rPr>
          <w:rFonts w:ascii="Times New Roman" w:hAnsi="Times New Roman"/>
          <w:sz w:val="24"/>
          <w:szCs w:val="24"/>
        </w:rPr>
        <w:t>su</w:t>
      </w:r>
      <w:r w:rsidRPr="005D2A50">
        <w:rPr>
          <w:rFonts w:ascii="Times New Roman" w:hAnsi="Times New Roman"/>
          <w:sz w:val="24"/>
          <w:szCs w:val="24"/>
        </w:rPr>
        <w:t xml:space="preserve"> cantidad en unidad</w:t>
      </w:r>
      <w:r w:rsidR="006256ED" w:rsidRPr="005D2A50">
        <w:rPr>
          <w:rFonts w:ascii="Times New Roman" w:hAnsi="Times New Roman"/>
          <w:sz w:val="24"/>
          <w:szCs w:val="24"/>
        </w:rPr>
        <w:t xml:space="preserve">es físicas. </w:t>
      </w:r>
      <w:r w:rsidR="00D06EFE">
        <w:rPr>
          <w:rFonts w:ascii="Times New Roman" w:hAnsi="Times New Roman"/>
          <w:sz w:val="24"/>
          <w:szCs w:val="24"/>
        </w:rPr>
        <w:t>Algo</w:t>
      </w:r>
      <w:r w:rsidR="00AB40B2">
        <w:rPr>
          <w:rFonts w:ascii="Times New Roman" w:hAnsi="Times New Roman"/>
          <w:sz w:val="24"/>
          <w:szCs w:val="24"/>
        </w:rPr>
        <w:t xml:space="preserve"> similar sucedió con</w:t>
      </w:r>
      <w:r w:rsidR="006256ED" w:rsidRPr="005D2A50">
        <w:rPr>
          <w:rFonts w:ascii="Times New Roman" w:hAnsi="Times New Roman"/>
          <w:sz w:val="24"/>
          <w:szCs w:val="24"/>
        </w:rPr>
        <w:t xml:space="preserve"> el flujograma </w:t>
      </w:r>
      <w:r w:rsidRPr="005D2A50">
        <w:rPr>
          <w:rFonts w:ascii="Times New Roman" w:hAnsi="Times New Roman"/>
          <w:sz w:val="24"/>
          <w:szCs w:val="24"/>
        </w:rPr>
        <w:t xml:space="preserve">y </w:t>
      </w:r>
      <w:r w:rsidR="006256ED" w:rsidRPr="005D2A50">
        <w:rPr>
          <w:rFonts w:ascii="Times New Roman" w:hAnsi="Times New Roman"/>
          <w:sz w:val="24"/>
          <w:szCs w:val="24"/>
        </w:rPr>
        <w:t xml:space="preserve">el </w:t>
      </w:r>
      <w:r w:rsidR="00137FE4" w:rsidRPr="005D2A50">
        <w:rPr>
          <w:rFonts w:ascii="Times New Roman" w:hAnsi="Times New Roman"/>
          <w:sz w:val="24"/>
          <w:szCs w:val="24"/>
        </w:rPr>
        <w:t>diagrama</w:t>
      </w:r>
      <w:r w:rsidRPr="005D2A50">
        <w:rPr>
          <w:rFonts w:ascii="Times New Roman" w:hAnsi="Times New Roman"/>
          <w:sz w:val="24"/>
          <w:szCs w:val="24"/>
        </w:rPr>
        <w:t xml:space="preserve"> de bloques</w:t>
      </w:r>
      <w:r w:rsidR="00137FE4" w:rsidRPr="005D2A50">
        <w:rPr>
          <w:rFonts w:ascii="Times New Roman" w:hAnsi="Times New Roman"/>
          <w:sz w:val="24"/>
          <w:szCs w:val="24"/>
        </w:rPr>
        <w:t xml:space="preserve"> por proceso de elaboración</w:t>
      </w:r>
      <w:r w:rsidRPr="005D2A50">
        <w:rPr>
          <w:rFonts w:ascii="Times New Roman" w:hAnsi="Times New Roman"/>
          <w:sz w:val="24"/>
          <w:szCs w:val="24"/>
        </w:rPr>
        <w:t xml:space="preserve"> </w:t>
      </w:r>
      <w:r w:rsidR="00137FE4" w:rsidRPr="005D2A50">
        <w:rPr>
          <w:rFonts w:ascii="Times New Roman" w:hAnsi="Times New Roman"/>
          <w:sz w:val="24"/>
          <w:szCs w:val="24"/>
        </w:rPr>
        <w:t xml:space="preserve">para las barras energéticas. </w:t>
      </w:r>
    </w:p>
    <w:p w14:paraId="0C4F8721" w14:textId="56DD2541" w:rsidR="008F10A7" w:rsidRPr="007A1165" w:rsidRDefault="008F10A7" w:rsidP="007A1165">
      <w:pPr>
        <w:rPr>
          <w:rFonts w:ascii="Times New Roman" w:hAnsi="Times New Roman"/>
          <w:b/>
          <w:sz w:val="24"/>
        </w:rPr>
      </w:pPr>
      <w:r w:rsidRPr="007A1165">
        <w:rPr>
          <w:rFonts w:ascii="Times New Roman" w:hAnsi="Times New Roman"/>
          <w:b/>
          <w:sz w:val="24"/>
        </w:rPr>
        <w:t xml:space="preserve">Estudio </w:t>
      </w:r>
      <w:r w:rsidR="000A6122" w:rsidRPr="007A1165">
        <w:rPr>
          <w:rFonts w:ascii="Times New Roman" w:hAnsi="Times New Roman"/>
          <w:b/>
          <w:sz w:val="24"/>
        </w:rPr>
        <w:t>e</w:t>
      </w:r>
      <w:r w:rsidRPr="007A1165">
        <w:rPr>
          <w:rFonts w:ascii="Times New Roman" w:hAnsi="Times New Roman"/>
          <w:b/>
          <w:sz w:val="24"/>
        </w:rPr>
        <w:t>conómico</w:t>
      </w:r>
    </w:p>
    <w:p w14:paraId="61FFA479" w14:textId="0A939987" w:rsidR="008F10A7" w:rsidRPr="005D2A50" w:rsidRDefault="008F10A7" w:rsidP="00D07085">
      <w:pPr>
        <w:spacing w:after="0" w:line="360" w:lineRule="auto"/>
        <w:rPr>
          <w:rFonts w:ascii="Times New Roman" w:hAnsi="Times New Roman"/>
          <w:sz w:val="24"/>
          <w:szCs w:val="24"/>
        </w:rPr>
      </w:pPr>
      <w:r w:rsidRPr="005D2A50">
        <w:rPr>
          <w:rFonts w:ascii="Times New Roman" w:hAnsi="Times New Roman"/>
          <w:sz w:val="24"/>
          <w:szCs w:val="24"/>
        </w:rPr>
        <w:t xml:space="preserve">Se ejecutó el establecimiento de los ingresos brutos desde el año 2015 al 2020 </w:t>
      </w:r>
      <w:r w:rsidR="00AB40B2">
        <w:rPr>
          <w:rFonts w:ascii="Times New Roman" w:hAnsi="Times New Roman"/>
          <w:sz w:val="24"/>
          <w:szCs w:val="24"/>
        </w:rPr>
        <w:t>con</w:t>
      </w:r>
      <w:r w:rsidRPr="005D2A50">
        <w:rPr>
          <w:rFonts w:ascii="Times New Roman" w:hAnsi="Times New Roman"/>
          <w:sz w:val="24"/>
          <w:szCs w:val="24"/>
        </w:rPr>
        <w:t xml:space="preserve"> base </w:t>
      </w:r>
      <w:r w:rsidR="00AB40B2">
        <w:rPr>
          <w:rFonts w:ascii="Times New Roman" w:hAnsi="Times New Roman"/>
          <w:sz w:val="24"/>
          <w:szCs w:val="24"/>
        </w:rPr>
        <w:t>en</w:t>
      </w:r>
      <w:r w:rsidRPr="005D2A50">
        <w:rPr>
          <w:rFonts w:ascii="Times New Roman" w:hAnsi="Times New Roman"/>
          <w:sz w:val="24"/>
          <w:szCs w:val="24"/>
        </w:rPr>
        <w:t xml:space="preserve"> la DPI Real por el Precio. </w:t>
      </w:r>
    </w:p>
    <w:p w14:paraId="2755AB99" w14:textId="77777777" w:rsidR="008F10A7" w:rsidRPr="005D2A50" w:rsidRDefault="008F10A7" w:rsidP="005D2A50">
      <w:pPr>
        <w:pStyle w:val="Epgrafe"/>
        <w:keepNext/>
        <w:spacing w:after="0" w:line="360" w:lineRule="auto"/>
        <w:jc w:val="center"/>
        <w:rPr>
          <w:rFonts w:ascii="Times New Roman" w:eastAsia="Times New Roman" w:hAnsi="Times New Roman" w:cs="Times New Roman"/>
          <w:i w:val="0"/>
          <w:iCs w:val="0"/>
          <w:color w:val="auto"/>
          <w:sz w:val="24"/>
          <w:szCs w:val="24"/>
          <w:lang w:bidi="en-US"/>
        </w:rPr>
      </w:pPr>
      <w:bookmarkStart w:id="13" w:name="_Toc442744485"/>
      <w:bookmarkStart w:id="14" w:name="_Toc446928604"/>
      <w:r w:rsidRPr="005D2A50">
        <w:rPr>
          <w:rFonts w:ascii="Times New Roman" w:eastAsia="Times New Roman" w:hAnsi="Times New Roman" w:cs="Times New Roman"/>
          <w:i w:val="0"/>
          <w:iCs w:val="0"/>
          <w:color w:val="auto"/>
          <w:sz w:val="24"/>
          <w:szCs w:val="24"/>
          <w:lang w:bidi="en-US"/>
        </w:rPr>
        <w:t>Tabla 9. Ingresos Brutos</w:t>
      </w:r>
      <w:bookmarkEnd w:id="13"/>
      <w:bookmarkEnd w:id="14"/>
    </w:p>
    <w:tbl>
      <w:tblPr>
        <w:tblStyle w:val="Tabladecuadrcula4-nfasis31"/>
        <w:tblpPr w:leftFromText="141" w:rightFromText="141" w:vertAnchor="text" w:horzAnchor="margin" w:tblpXSpec="center" w:tblpY="21"/>
        <w:tblW w:w="6232" w:type="dxa"/>
        <w:tblLook w:val="04A0" w:firstRow="1" w:lastRow="0" w:firstColumn="1" w:lastColumn="0" w:noHBand="0" w:noVBand="1"/>
      </w:tblPr>
      <w:tblGrid>
        <w:gridCol w:w="872"/>
        <w:gridCol w:w="1541"/>
        <w:gridCol w:w="1174"/>
        <w:gridCol w:w="2645"/>
      </w:tblGrid>
      <w:tr w:rsidR="008F10A7" w:rsidRPr="005D2A50" w14:paraId="1209BB07" w14:textId="77777777" w:rsidTr="00D07085">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72" w:type="dxa"/>
            <w:noWrap/>
            <w:vAlign w:val="center"/>
            <w:hideMark/>
          </w:tcPr>
          <w:p w14:paraId="1CA4C6CE" w14:textId="77777777" w:rsidR="008F10A7" w:rsidRPr="005D2A50" w:rsidRDefault="008F10A7" w:rsidP="00D07085">
            <w:pPr>
              <w:spacing w:before="0" w:after="0"/>
              <w:jc w:val="center"/>
              <w:rPr>
                <w:rFonts w:ascii="Times New Roman" w:hAnsi="Times New Roman"/>
                <w:bCs w:val="0"/>
                <w:color w:val="000000"/>
                <w:sz w:val="24"/>
                <w:szCs w:val="24"/>
                <w:lang w:eastAsia="es-EC"/>
              </w:rPr>
            </w:pPr>
            <w:r w:rsidRPr="005D2A50">
              <w:rPr>
                <w:rFonts w:ascii="Times New Roman" w:hAnsi="Times New Roman"/>
                <w:color w:val="000000"/>
                <w:sz w:val="24"/>
                <w:szCs w:val="24"/>
                <w:lang w:eastAsia="es-EC"/>
              </w:rPr>
              <w:t>AÑO</w:t>
            </w:r>
          </w:p>
        </w:tc>
        <w:tc>
          <w:tcPr>
            <w:tcW w:w="1541" w:type="dxa"/>
            <w:noWrap/>
            <w:vAlign w:val="center"/>
            <w:hideMark/>
          </w:tcPr>
          <w:p w14:paraId="786B857B" w14:textId="77777777" w:rsidR="008F10A7" w:rsidRPr="005D2A50" w:rsidRDefault="008F10A7" w:rsidP="00D07085">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4"/>
                <w:szCs w:val="24"/>
                <w:lang w:eastAsia="es-EC"/>
              </w:rPr>
            </w:pPr>
            <w:r w:rsidRPr="005D2A50">
              <w:rPr>
                <w:rFonts w:ascii="Times New Roman" w:hAnsi="Times New Roman"/>
                <w:color w:val="000000"/>
                <w:sz w:val="24"/>
                <w:szCs w:val="24"/>
                <w:lang w:eastAsia="es-EC"/>
              </w:rPr>
              <w:t>DPI REAL</w:t>
            </w:r>
          </w:p>
        </w:tc>
        <w:tc>
          <w:tcPr>
            <w:tcW w:w="1174" w:type="dxa"/>
            <w:noWrap/>
            <w:vAlign w:val="center"/>
            <w:hideMark/>
          </w:tcPr>
          <w:p w14:paraId="4FECA5CF" w14:textId="77777777" w:rsidR="008F10A7" w:rsidRPr="005D2A50" w:rsidRDefault="008F10A7" w:rsidP="00D07085">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4"/>
                <w:szCs w:val="24"/>
                <w:lang w:eastAsia="es-EC"/>
              </w:rPr>
            </w:pPr>
            <w:r w:rsidRPr="005D2A50">
              <w:rPr>
                <w:rFonts w:ascii="Times New Roman" w:hAnsi="Times New Roman"/>
                <w:color w:val="000000"/>
                <w:sz w:val="24"/>
                <w:szCs w:val="24"/>
                <w:lang w:eastAsia="es-EC"/>
              </w:rPr>
              <w:t>PRECIO</w:t>
            </w:r>
          </w:p>
        </w:tc>
        <w:tc>
          <w:tcPr>
            <w:tcW w:w="2645" w:type="dxa"/>
            <w:noWrap/>
            <w:vAlign w:val="center"/>
            <w:hideMark/>
          </w:tcPr>
          <w:p w14:paraId="44A1E638" w14:textId="77777777" w:rsidR="008F10A7" w:rsidRPr="005D2A50" w:rsidRDefault="008F10A7" w:rsidP="00D07085">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 w:val="24"/>
                <w:szCs w:val="24"/>
                <w:lang w:eastAsia="es-EC"/>
              </w:rPr>
            </w:pPr>
            <w:r w:rsidRPr="005D2A50">
              <w:rPr>
                <w:rFonts w:ascii="Times New Roman" w:hAnsi="Times New Roman"/>
                <w:color w:val="000000"/>
                <w:sz w:val="24"/>
                <w:szCs w:val="24"/>
                <w:lang w:eastAsia="es-EC"/>
              </w:rPr>
              <w:t>INGRESOS BRUTOS</w:t>
            </w:r>
          </w:p>
        </w:tc>
      </w:tr>
      <w:tr w:rsidR="008D3563" w:rsidRPr="005D2A50" w14:paraId="35D8A6F1" w14:textId="77777777" w:rsidTr="00D07085">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72" w:type="dxa"/>
            <w:noWrap/>
            <w:vAlign w:val="center"/>
            <w:hideMark/>
          </w:tcPr>
          <w:p w14:paraId="1A58B65D" w14:textId="77777777" w:rsidR="008D3563" w:rsidRPr="005D2A50" w:rsidRDefault="008D3563" w:rsidP="00D07085">
            <w:pPr>
              <w:spacing w:before="0" w:after="0"/>
              <w:jc w:val="center"/>
              <w:rPr>
                <w:rFonts w:ascii="Times New Roman" w:hAnsi="Times New Roman"/>
                <w:color w:val="000000"/>
                <w:sz w:val="24"/>
                <w:szCs w:val="24"/>
                <w:lang w:eastAsia="es-EC"/>
              </w:rPr>
            </w:pPr>
            <w:r w:rsidRPr="005D2A50">
              <w:rPr>
                <w:rFonts w:ascii="Times New Roman" w:hAnsi="Times New Roman"/>
                <w:color w:val="000000"/>
                <w:sz w:val="24"/>
                <w:szCs w:val="24"/>
                <w:lang w:eastAsia="es-EC"/>
              </w:rPr>
              <w:t>2015</w:t>
            </w:r>
          </w:p>
        </w:tc>
        <w:tc>
          <w:tcPr>
            <w:tcW w:w="1541" w:type="dxa"/>
            <w:noWrap/>
            <w:hideMark/>
          </w:tcPr>
          <w:p w14:paraId="5858D7D0" w14:textId="2E3A21F6" w:rsidR="008D3563" w:rsidRPr="005D2A50" w:rsidRDefault="008D3563" w:rsidP="000A6122">
            <w:pPr>
              <w:pStyle w:val="TableParagraph"/>
              <w:spacing w:before="31"/>
              <w:ind w:left="272" w:right="272"/>
              <w:jc w:val="center"/>
              <w:cnfStyle w:val="000000100000" w:firstRow="0" w:lastRow="0" w:firstColumn="0" w:lastColumn="0" w:oddVBand="0" w:evenVBand="0" w:oddHBand="1" w:evenHBand="0" w:firstRowFirstColumn="0" w:firstRowLastColumn="0" w:lastRowFirstColumn="0" w:lastRowLastColumn="0"/>
              <w:rPr>
                <w:sz w:val="24"/>
                <w:szCs w:val="24"/>
              </w:rPr>
            </w:pPr>
            <w:r w:rsidRPr="005D2A50">
              <w:rPr>
                <w:sz w:val="24"/>
                <w:szCs w:val="24"/>
              </w:rPr>
              <w:t>442</w:t>
            </w:r>
            <w:r w:rsidR="000A6122">
              <w:rPr>
                <w:sz w:val="24"/>
                <w:szCs w:val="24"/>
              </w:rPr>
              <w:t xml:space="preserve"> </w:t>
            </w:r>
            <w:r w:rsidRPr="005D2A50">
              <w:rPr>
                <w:sz w:val="24"/>
                <w:szCs w:val="24"/>
              </w:rPr>
              <w:t>993</w:t>
            </w:r>
          </w:p>
        </w:tc>
        <w:tc>
          <w:tcPr>
            <w:tcW w:w="1174" w:type="dxa"/>
            <w:noWrap/>
            <w:hideMark/>
          </w:tcPr>
          <w:p w14:paraId="635C3215" w14:textId="77777777" w:rsidR="008D3563" w:rsidRPr="005D2A50" w:rsidRDefault="008D3563" w:rsidP="00D07085">
            <w:pPr>
              <w:pStyle w:val="TableParagraph"/>
              <w:spacing w:before="31"/>
              <w:ind w:left="225" w:right="225"/>
              <w:jc w:val="center"/>
              <w:cnfStyle w:val="000000100000" w:firstRow="0" w:lastRow="0" w:firstColumn="0" w:lastColumn="0" w:oddVBand="0" w:evenVBand="0" w:oddHBand="1" w:evenHBand="0" w:firstRowFirstColumn="0" w:firstRowLastColumn="0" w:lastRowFirstColumn="0" w:lastRowLastColumn="0"/>
              <w:rPr>
                <w:sz w:val="24"/>
                <w:szCs w:val="24"/>
              </w:rPr>
            </w:pPr>
            <w:r w:rsidRPr="005D2A50">
              <w:rPr>
                <w:sz w:val="24"/>
                <w:szCs w:val="24"/>
              </w:rPr>
              <w:t>2.50</w:t>
            </w:r>
          </w:p>
        </w:tc>
        <w:tc>
          <w:tcPr>
            <w:tcW w:w="2645" w:type="dxa"/>
            <w:noWrap/>
            <w:hideMark/>
          </w:tcPr>
          <w:p w14:paraId="62FA4291" w14:textId="2AD3DD63" w:rsidR="008D3563" w:rsidRPr="005D2A50" w:rsidRDefault="00E52CC4" w:rsidP="000A6122">
            <w:pPr>
              <w:pStyle w:val="TableParagraph"/>
              <w:spacing w:before="31"/>
              <w:ind w:right="61"/>
              <w:jc w:val="center"/>
              <w:cnfStyle w:val="000000100000" w:firstRow="0" w:lastRow="0" w:firstColumn="0" w:lastColumn="0" w:oddVBand="0" w:evenVBand="0" w:oddHBand="1" w:evenHBand="0" w:firstRowFirstColumn="0" w:firstRowLastColumn="0" w:lastRowFirstColumn="0" w:lastRowLastColumn="0"/>
              <w:rPr>
                <w:sz w:val="24"/>
                <w:szCs w:val="24"/>
              </w:rPr>
            </w:pPr>
            <w:r w:rsidRPr="005D2A50">
              <w:rPr>
                <w:w w:val="95"/>
                <w:sz w:val="24"/>
                <w:szCs w:val="24"/>
              </w:rPr>
              <w:t>1</w:t>
            </w:r>
            <w:r w:rsidR="000A6122">
              <w:rPr>
                <w:w w:val="95"/>
                <w:sz w:val="24"/>
                <w:szCs w:val="24"/>
              </w:rPr>
              <w:t xml:space="preserve"> </w:t>
            </w:r>
            <w:r w:rsidR="008D3563" w:rsidRPr="005D2A50">
              <w:rPr>
                <w:w w:val="95"/>
                <w:sz w:val="24"/>
                <w:szCs w:val="24"/>
              </w:rPr>
              <w:t>107</w:t>
            </w:r>
            <w:r w:rsidR="000A6122">
              <w:rPr>
                <w:w w:val="95"/>
                <w:sz w:val="24"/>
                <w:szCs w:val="24"/>
              </w:rPr>
              <w:t xml:space="preserve"> </w:t>
            </w:r>
            <w:r w:rsidR="008D3563" w:rsidRPr="005D2A50">
              <w:rPr>
                <w:w w:val="95"/>
                <w:sz w:val="24"/>
                <w:szCs w:val="24"/>
              </w:rPr>
              <w:t>481.50</w:t>
            </w:r>
          </w:p>
        </w:tc>
      </w:tr>
      <w:tr w:rsidR="008D3563" w:rsidRPr="005D2A50" w14:paraId="537208C8" w14:textId="77777777" w:rsidTr="00D07085">
        <w:trPr>
          <w:trHeight w:val="254"/>
        </w:trPr>
        <w:tc>
          <w:tcPr>
            <w:cnfStyle w:val="001000000000" w:firstRow="0" w:lastRow="0" w:firstColumn="1" w:lastColumn="0" w:oddVBand="0" w:evenVBand="0" w:oddHBand="0" w:evenHBand="0" w:firstRowFirstColumn="0" w:firstRowLastColumn="0" w:lastRowFirstColumn="0" w:lastRowLastColumn="0"/>
            <w:tcW w:w="872" w:type="dxa"/>
            <w:noWrap/>
            <w:vAlign w:val="center"/>
            <w:hideMark/>
          </w:tcPr>
          <w:p w14:paraId="53894577" w14:textId="77777777" w:rsidR="008D3563" w:rsidRPr="005D2A50" w:rsidRDefault="008D3563" w:rsidP="00D07085">
            <w:pPr>
              <w:spacing w:before="0" w:after="0"/>
              <w:jc w:val="center"/>
              <w:rPr>
                <w:rFonts w:ascii="Times New Roman" w:hAnsi="Times New Roman"/>
                <w:color w:val="000000"/>
                <w:sz w:val="24"/>
                <w:szCs w:val="24"/>
                <w:lang w:eastAsia="es-EC"/>
              </w:rPr>
            </w:pPr>
            <w:r w:rsidRPr="005D2A50">
              <w:rPr>
                <w:rFonts w:ascii="Times New Roman" w:hAnsi="Times New Roman"/>
                <w:color w:val="000000"/>
                <w:sz w:val="24"/>
                <w:szCs w:val="24"/>
                <w:lang w:eastAsia="es-EC"/>
              </w:rPr>
              <w:t>2016</w:t>
            </w:r>
          </w:p>
        </w:tc>
        <w:tc>
          <w:tcPr>
            <w:tcW w:w="1541" w:type="dxa"/>
            <w:noWrap/>
            <w:hideMark/>
          </w:tcPr>
          <w:p w14:paraId="543ABEDF" w14:textId="32DEE076" w:rsidR="008D3563" w:rsidRPr="005D2A50" w:rsidRDefault="00E52CC4" w:rsidP="000A6122">
            <w:pPr>
              <w:pStyle w:val="TableParagraph"/>
              <w:spacing w:before="31"/>
              <w:ind w:left="272" w:right="272"/>
              <w:jc w:val="center"/>
              <w:cnfStyle w:val="000000000000" w:firstRow="0" w:lastRow="0" w:firstColumn="0" w:lastColumn="0" w:oddVBand="0" w:evenVBand="0" w:oddHBand="0" w:evenHBand="0" w:firstRowFirstColumn="0" w:firstRowLastColumn="0" w:lastRowFirstColumn="0" w:lastRowLastColumn="0"/>
              <w:rPr>
                <w:sz w:val="24"/>
                <w:szCs w:val="24"/>
              </w:rPr>
            </w:pPr>
            <w:r w:rsidRPr="005D2A50">
              <w:rPr>
                <w:sz w:val="24"/>
                <w:szCs w:val="24"/>
              </w:rPr>
              <w:t>479</w:t>
            </w:r>
            <w:r w:rsidR="000A6122">
              <w:rPr>
                <w:sz w:val="24"/>
                <w:szCs w:val="24"/>
              </w:rPr>
              <w:t xml:space="preserve"> </w:t>
            </w:r>
            <w:r w:rsidR="008D3563" w:rsidRPr="005D2A50">
              <w:rPr>
                <w:sz w:val="24"/>
                <w:szCs w:val="24"/>
              </w:rPr>
              <w:t>802</w:t>
            </w:r>
          </w:p>
        </w:tc>
        <w:tc>
          <w:tcPr>
            <w:tcW w:w="1174" w:type="dxa"/>
            <w:noWrap/>
            <w:hideMark/>
          </w:tcPr>
          <w:p w14:paraId="6CB94647" w14:textId="77777777" w:rsidR="008D3563" w:rsidRPr="005D2A50" w:rsidRDefault="008D3563" w:rsidP="00D07085">
            <w:pPr>
              <w:pStyle w:val="TableParagraph"/>
              <w:spacing w:before="31"/>
              <w:ind w:left="225" w:right="225"/>
              <w:jc w:val="center"/>
              <w:cnfStyle w:val="000000000000" w:firstRow="0" w:lastRow="0" w:firstColumn="0" w:lastColumn="0" w:oddVBand="0" w:evenVBand="0" w:oddHBand="0" w:evenHBand="0" w:firstRowFirstColumn="0" w:firstRowLastColumn="0" w:lastRowFirstColumn="0" w:lastRowLastColumn="0"/>
              <w:rPr>
                <w:sz w:val="24"/>
                <w:szCs w:val="24"/>
              </w:rPr>
            </w:pPr>
            <w:r w:rsidRPr="005D2A50">
              <w:rPr>
                <w:sz w:val="24"/>
                <w:szCs w:val="24"/>
              </w:rPr>
              <w:t>2.59</w:t>
            </w:r>
          </w:p>
        </w:tc>
        <w:tc>
          <w:tcPr>
            <w:tcW w:w="2645" w:type="dxa"/>
            <w:noWrap/>
            <w:hideMark/>
          </w:tcPr>
          <w:p w14:paraId="1ACA06C2" w14:textId="7C069BE7" w:rsidR="008D3563" w:rsidRPr="005D2A50" w:rsidRDefault="00E52CC4" w:rsidP="000A6122">
            <w:pPr>
              <w:pStyle w:val="TableParagraph"/>
              <w:spacing w:before="31"/>
              <w:ind w:right="61"/>
              <w:jc w:val="center"/>
              <w:cnfStyle w:val="000000000000" w:firstRow="0" w:lastRow="0" w:firstColumn="0" w:lastColumn="0" w:oddVBand="0" w:evenVBand="0" w:oddHBand="0" w:evenHBand="0" w:firstRowFirstColumn="0" w:firstRowLastColumn="0" w:lastRowFirstColumn="0" w:lastRowLastColumn="0"/>
              <w:rPr>
                <w:sz w:val="24"/>
                <w:szCs w:val="24"/>
              </w:rPr>
            </w:pPr>
            <w:r w:rsidRPr="005D2A50">
              <w:rPr>
                <w:w w:val="95"/>
                <w:sz w:val="24"/>
                <w:szCs w:val="24"/>
              </w:rPr>
              <w:t>1</w:t>
            </w:r>
            <w:r w:rsidR="000A6122">
              <w:rPr>
                <w:w w:val="95"/>
                <w:sz w:val="24"/>
                <w:szCs w:val="24"/>
              </w:rPr>
              <w:t xml:space="preserve"> </w:t>
            </w:r>
            <w:r w:rsidRPr="005D2A50">
              <w:rPr>
                <w:w w:val="95"/>
                <w:sz w:val="24"/>
                <w:szCs w:val="24"/>
              </w:rPr>
              <w:t>240</w:t>
            </w:r>
            <w:r w:rsidR="000A6122">
              <w:rPr>
                <w:w w:val="95"/>
                <w:sz w:val="24"/>
                <w:szCs w:val="24"/>
              </w:rPr>
              <w:t xml:space="preserve"> </w:t>
            </w:r>
            <w:r w:rsidR="008D3563" w:rsidRPr="005D2A50">
              <w:rPr>
                <w:w w:val="95"/>
                <w:sz w:val="24"/>
                <w:szCs w:val="24"/>
              </w:rPr>
              <w:t>288.79</w:t>
            </w:r>
          </w:p>
        </w:tc>
      </w:tr>
      <w:tr w:rsidR="008D3563" w:rsidRPr="005D2A50" w14:paraId="2FE6BCE4" w14:textId="77777777" w:rsidTr="00D07085">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72" w:type="dxa"/>
            <w:noWrap/>
            <w:vAlign w:val="center"/>
            <w:hideMark/>
          </w:tcPr>
          <w:p w14:paraId="58C7C55C" w14:textId="77777777" w:rsidR="008D3563" w:rsidRPr="005D2A50" w:rsidRDefault="008D3563" w:rsidP="00D07085">
            <w:pPr>
              <w:spacing w:before="0" w:after="0"/>
              <w:jc w:val="center"/>
              <w:rPr>
                <w:rFonts w:ascii="Times New Roman" w:hAnsi="Times New Roman"/>
                <w:color w:val="000000"/>
                <w:sz w:val="24"/>
                <w:szCs w:val="24"/>
                <w:lang w:eastAsia="es-EC"/>
              </w:rPr>
            </w:pPr>
            <w:r w:rsidRPr="005D2A50">
              <w:rPr>
                <w:rFonts w:ascii="Times New Roman" w:hAnsi="Times New Roman"/>
                <w:color w:val="000000"/>
                <w:sz w:val="24"/>
                <w:szCs w:val="24"/>
                <w:lang w:eastAsia="es-EC"/>
              </w:rPr>
              <w:t>2017</w:t>
            </w:r>
          </w:p>
        </w:tc>
        <w:tc>
          <w:tcPr>
            <w:tcW w:w="1541" w:type="dxa"/>
            <w:noWrap/>
            <w:hideMark/>
          </w:tcPr>
          <w:p w14:paraId="02EB390F" w14:textId="1799D2C7" w:rsidR="008D3563" w:rsidRPr="005D2A50" w:rsidRDefault="00E52CC4" w:rsidP="000A6122">
            <w:pPr>
              <w:pStyle w:val="TableParagraph"/>
              <w:spacing w:before="31"/>
              <w:ind w:left="272" w:right="272"/>
              <w:jc w:val="center"/>
              <w:cnfStyle w:val="000000100000" w:firstRow="0" w:lastRow="0" w:firstColumn="0" w:lastColumn="0" w:oddVBand="0" w:evenVBand="0" w:oddHBand="1" w:evenHBand="0" w:firstRowFirstColumn="0" w:firstRowLastColumn="0" w:lastRowFirstColumn="0" w:lastRowLastColumn="0"/>
              <w:rPr>
                <w:sz w:val="24"/>
                <w:szCs w:val="24"/>
              </w:rPr>
            </w:pPr>
            <w:r w:rsidRPr="005D2A50">
              <w:rPr>
                <w:sz w:val="24"/>
                <w:szCs w:val="24"/>
              </w:rPr>
              <w:t>517</w:t>
            </w:r>
            <w:r w:rsidR="000A6122">
              <w:rPr>
                <w:sz w:val="24"/>
                <w:szCs w:val="24"/>
              </w:rPr>
              <w:t xml:space="preserve"> </w:t>
            </w:r>
            <w:r w:rsidR="008D3563" w:rsidRPr="005D2A50">
              <w:rPr>
                <w:sz w:val="24"/>
                <w:szCs w:val="24"/>
              </w:rPr>
              <w:t>641</w:t>
            </w:r>
          </w:p>
        </w:tc>
        <w:tc>
          <w:tcPr>
            <w:tcW w:w="1174" w:type="dxa"/>
            <w:noWrap/>
            <w:hideMark/>
          </w:tcPr>
          <w:p w14:paraId="14F8B7BD" w14:textId="77777777" w:rsidR="008D3563" w:rsidRPr="005D2A50" w:rsidRDefault="008D3563" w:rsidP="00D07085">
            <w:pPr>
              <w:pStyle w:val="TableParagraph"/>
              <w:spacing w:before="31"/>
              <w:ind w:left="225" w:right="225"/>
              <w:jc w:val="center"/>
              <w:cnfStyle w:val="000000100000" w:firstRow="0" w:lastRow="0" w:firstColumn="0" w:lastColumn="0" w:oddVBand="0" w:evenVBand="0" w:oddHBand="1" w:evenHBand="0" w:firstRowFirstColumn="0" w:firstRowLastColumn="0" w:lastRowFirstColumn="0" w:lastRowLastColumn="0"/>
              <w:rPr>
                <w:sz w:val="24"/>
                <w:szCs w:val="24"/>
              </w:rPr>
            </w:pPr>
            <w:r w:rsidRPr="005D2A50">
              <w:rPr>
                <w:sz w:val="24"/>
                <w:szCs w:val="24"/>
              </w:rPr>
              <w:t>2.67</w:t>
            </w:r>
          </w:p>
        </w:tc>
        <w:tc>
          <w:tcPr>
            <w:tcW w:w="2645" w:type="dxa"/>
            <w:noWrap/>
            <w:hideMark/>
          </w:tcPr>
          <w:p w14:paraId="24AD857C" w14:textId="74060948" w:rsidR="008D3563" w:rsidRPr="005D2A50" w:rsidRDefault="00E52CC4" w:rsidP="000A6122">
            <w:pPr>
              <w:pStyle w:val="TableParagraph"/>
              <w:spacing w:before="31"/>
              <w:ind w:right="61"/>
              <w:jc w:val="center"/>
              <w:cnfStyle w:val="000000100000" w:firstRow="0" w:lastRow="0" w:firstColumn="0" w:lastColumn="0" w:oddVBand="0" w:evenVBand="0" w:oddHBand="1" w:evenHBand="0" w:firstRowFirstColumn="0" w:firstRowLastColumn="0" w:lastRowFirstColumn="0" w:lastRowLastColumn="0"/>
              <w:rPr>
                <w:sz w:val="24"/>
                <w:szCs w:val="24"/>
              </w:rPr>
            </w:pPr>
            <w:r w:rsidRPr="005D2A50">
              <w:rPr>
                <w:w w:val="95"/>
                <w:sz w:val="24"/>
                <w:szCs w:val="24"/>
              </w:rPr>
              <w:t>1</w:t>
            </w:r>
            <w:r w:rsidR="000A6122">
              <w:rPr>
                <w:w w:val="95"/>
                <w:sz w:val="24"/>
                <w:szCs w:val="24"/>
              </w:rPr>
              <w:t xml:space="preserve"> </w:t>
            </w:r>
            <w:r w:rsidRPr="005D2A50">
              <w:rPr>
                <w:w w:val="95"/>
                <w:sz w:val="24"/>
                <w:szCs w:val="24"/>
              </w:rPr>
              <w:t>383</w:t>
            </w:r>
            <w:r w:rsidR="000A6122">
              <w:rPr>
                <w:w w:val="95"/>
                <w:sz w:val="24"/>
                <w:szCs w:val="24"/>
              </w:rPr>
              <w:t xml:space="preserve"> </w:t>
            </w:r>
            <w:r w:rsidR="008D3563" w:rsidRPr="005D2A50">
              <w:rPr>
                <w:w w:val="95"/>
                <w:sz w:val="24"/>
                <w:szCs w:val="24"/>
              </w:rPr>
              <w:t>596.52</w:t>
            </w:r>
          </w:p>
        </w:tc>
      </w:tr>
      <w:tr w:rsidR="008D3563" w:rsidRPr="005D2A50" w14:paraId="6A35D9E6" w14:textId="77777777" w:rsidTr="00D07085">
        <w:trPr>
          <w:trHeight w:val="254"/>
        </w:trPr>
        <w:tc>
          <w:tcPr>
            <w:cnfStyle w:val="001000000000" w:firstRow="0" w:lastRow="0" w:firstColumn="1" w:lastColumn="0" w:oddVBand="0" w:evenVBand="0" w:oddHBand="0" w:evenHBand="0" w:firstRowFirstColumn="0" w:firstRowLastColumn="0" w:lastRowFirstColumn="0" w:lastRowLastColumn="0"/>
            <w:tcW w:w="872" w:type="dxa"/>
            <w:noWrap/>
            <w:vAlign w:val="center"/>
            <w:hideMark/>
          </w:tcPr>
          <w:p w14:paraId="41E93E4F" w14:textId="77777777" w:rsidR="008D3563" w:rsidRPr="005D2A50" w:rsidRDefault="008D3563" w:rsidP="00D07085">
            <w:pPr>
              <w:spacing w:before="0" w:after="0"/>
              <w:jc w:val="center"/>
              <w:rPr>
                <w:rFonts w:ascii="Times New Roman" w:hAnsi="Times New Roman"/>
                <w:color w:val="000000"/>
                <w:sz w:val="24"/>
                <w:szCs w:val="24"/>
                <w:lang w:eastAsia="es-EC"/>
              </w:rPr>
            </w:pPr>
            <w:r w:rsidRPr="005D2A50">
              <w:rPr>
                <w:rFonts w:ascii="Times New Roman" w:hAnsi="Times New Roman"/>
                <w:color w:val="000000"/>
                <w:sz w:val="24"/>
                <w:szCs w:val="24"/>
                <w:lang w:eastAsia="es-EC"/>
              </w:rPr>
              <w:t>2018</w:t>
            </w:r>
          </w:p>
        </w:tc>
        <w:tc>
          <w:tcPr>
            <w:tcW w:w="1541" w:type="dxa"/>
            <w:noWrap/>
            <w:hideMark/>
          </w:tcPr>
          <w:p w14:paraId="2C08417B" w14:textId="335A756F" w:rsidR="008D3563" w:rsidRPr="005D2A50" w:rsidRDefault="00E52CC4" w:rsidP="000A6122">
            <w:pPr>
              <w:pStyle w:val="TableParagraph"/>
              <w:spacing w:before="31"/>
              <w:ind w:left="272" w:right="272"/>
              <w:jc w:val="center"/>
              <w:cnfStyle w:val="000000000000" w:firstRow="0" w:lastRow="0" w:firstColumn="0" w:lastColumn="0" w:oddVBand="0" w:evenVBand="0" w:oddHBand="0" w:evenHBand="0" w:firstRowFirstColumn="0" w:firstRowLastColumn="0" w:lastRowFirstColumn="0" w:lastRowLastColumn="0"/>
              <w:rPr>
                <w:sz w:val="24"/>
                <w:szCs w:val="24"/>
              </w:rPr>
            </w:pPr>
            <w:r w:rsidRPr="005D2A50">
              <w:rPr>
                <w:sz w:val="24"/>
                <w:szCs w:val="24"/>
              </w:rPr>
              <w:t>556</w:t>
            </w:r>
            <w:r w:rsidR="000A6122">
              <w:rPr>
                <w:sz w:val="24"/>
                <w:szCs w:val="24"/>
              </w:rPr>
              <w:t xml:space="preserve"> </w:t>
            </w:r>
            <w:r w:rsidR="008D3563" w:rsidRPr="005D2A50">
              <w:rPr>
                <w:sz w:val="24"/>
                <w:szCs w:val="24"/>
              </w:rPr>
              <w:t>530</w:t>
            </w:r>
          </w:p>
        </w:tc>
        <w:tc>
          <w:tcPr>
            <w:tcW w:w="1174" w:type="dxa"/>
            <w:noWrap/>
            <w:hideMark/>
          </w:tcPr>
          <w:p w14:paraId="53C4CAEC" w14:textId="77777777" w:rsidR="008D3563" w:rsidRPr="005D2A50" w:rsidRDefault="008D3563" w:rsidP="00D07085">
            <w:pPr>
              <w:pStyle w:val="TableParagraph"/>
              <w:spacing w:before="31"/>
              <w:ind w:left="225" w:right="225"/>
              <w:jc w:val="center"/>
              <w:cnfStyle w:val="000000000000" w:firstRow="0" w:lastRow="0" w:firstColumn="0" w:lastColumn="0" w:oddVBand="0" w:evenVBand="0" w:oddHBand="0" w:evenHBand="0" w:firstRowFirstColumn="0" w:firstRowLastColumn="0" w:lastRowFirstColumn="0" w:lastRowLastColumn="0"/>
              <w:rPr>
                <w:sz w:val="24"/>
                <w:szCs w:val="24"/>
              </w:rPr>
            </w:pPr>
            <w:r w:rsidRPr="005D2A50">
              <w:rPr>
                <w:sz w:val="24"/>
                <w:szCs w:val="24"/>
              </w:rPr>
              <w:t>2.76</w:t>
            </w:r>
          </w:p>
        </w:tc>
        <w:tc>
          <w:tcPr>
            <w:tcW w:w="2645" w:type="dxa"/>
            <w:noWrap/>
            <w:hideMark/>
          </w:tcPr>
          <w:p w14:paraId="3FA9A543" w14:textId="10AEF356" w:rsidR="008D3563" w:rsidRPr="005D2A50" w:rsidRDefault="00E52CC4" w:rsidP="000A6122">
            <w:pPr>
              <w:pStyle w:val="TableParagraph"/>
              <w:spacing w:before="31"/>
              <w:ind w:right="61"/>
              <w:jc w:val="center"/>
              <w:cnfStyle w:val="000000000000" w:firstRow="0" w:lastRow="0" w:firstColumn="0" w:lastColumn="0" w:oddVBand="0" w:evenVBand="0" w:oddHBand="0" w:evenHBand="0" w:firstRowFirstColumn="0" w:firstRowLastColumn="0" w:lastRowFirstColumn="0" w:lastRowLastColumn="0"/>
              <w:rPr>
                <w:sz w:val="24"/>
                <w:szCs w:val="24"/>
              </w:rPr>
            </w:pPr>
            <w:r w:rsidRPr="005D2A50">
              <w:rPr>
                <w:w w:val="95"/>
                <w:sz w:val="24"/>
                <w:szCs w:val="24"/>
              </w:rPr>
              <w:t>1</w:t>
            </w:r>
            <w:r w:rsidR="000A6122">
              <w:rPr>
                <w:w w:val="95"/>
                <w:sz w:val="24"/>
                <w:szCs w:val="24"/>
              </w:rPr>
              <w:t xml:space="preserve"> </w:t>
            </w:r>
            <w:r w:rsidRPr="005D2A50">
              <w:rPr>
                <w:w w:val="95"/>
                <w:sz w:val="24"/>
                <w:szCs w:val="24"/>
              </w:rPr>
              <w:t>538</w:t>
            </w:r>
            <w:r w:rsidR="000A6122">
              <w:rPr>
                <w:w w:val="95"/>
                <w:sz w:val="24"/>
                <w:szCs w:val="24"/>
              </w:rPr>
              <w:t xml:space="preserve"> </w:t>
            </w:r>
            <w:r w:rsidR="008D3563" w:rsidRPr="005D2A50">
              <w:rPr>
                <w:w w:val="95"/>
                <w:sz w:val="24"/>
                <w:szCs w:val="24"/>
              </w:rPr>
              <w:t>120.78</w:t>
            </w:r>
          </w:p>
        </w:tc>
      </w:tr>
      <w:tr w:rsidR="008D3563" w:rsidRPr="005D2A50" w14:paraId="1E2E8FB3" w14:textId="77777777" w:rsidTr="00D07085">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872" w:type="dxa"/>
            <w:noWrap/>
            <w:vAlign w:val="center"/>
            <w:hideMark/>
          </w:tcPr>
          <w:p w14:paraId="2EF52F3D" w14:textId="77777777" w:rsidR="008D3563" w:rsidRPr="005D2A50" w:rsidRDefault="008D3563" w:rsidP="00D07085">
            <w:pPr>
              <w:spacing w:before="0" w:after="0"/>
              <w:jc w:val="center"/>
              <w:rPr>
                <w:rFonts w:ascii="Times New Roman" w:hAnsi="Times New Roman"/>
                <w:color w:val="000000"/>
                <w:sz w:val="24"/>
                <w:szCs w:val="24"/>
                <w:lang w:eastAsia="es-EC"/>
              </w:rPr>
            </w:pPr>
            <w:r w:rsidRPr="005D2A50">
              <w:rPr>
                <w:rFonts w:ascii="Times New Roman" w:hAnsi="Times New Roman"/>
                <w:color w:val="000000"/>
                <w:sz w:val="24"/>
                <w:szCs w:val="24"/>
                <w:lang w:eastAsia="es-EC"/>
              </w:rPr>
              <w:t>2019</w:t>
            </w:r>
          </w:p>
        </w:tc>
        <w:tc>
          <w:tcPr>
            <w:tcW w:w="1541" w:type="dxa"/>
            <w:noWrap/>
            <w:hideMark/>
          </w:tcPr>
          <w:p w14:paraId="0F21F31B" w14:textId="3795A897" w:rsidR="008D3563" w:rsidRPr="005D2A50" w:rsidRDefault="00E52CC4" w:rsidP="000A6122">
            <w:pPr>
              <w:pStyle w:val="TableParagraph"/>
              <w:spacing w:before="31"/>
              <w:ind w:left="272" w:right="272"/>
              <w:jc w:val="center"/>
              <w:cnfStyle w:val="000000100000" w:firstRow="0" w:lastRow="0" w:firstColumn="0" w:lastColumn="0" w:oddVBand="0" w:evenVBand="0" w:oddHBand="1" w:evenHBand="0" w:firstRowFirstColumn="0" w:firstRowLastColumn="0" w:lastRowFirstColumn="0" w:lastRowLastColumn="0"/>
              <w:rPr>
                <w:sz w:val="24"/>
                <w:szCs w:val="24"/>
              </w:rPr>
            </w:pPr>
            <w:r w:rsidRPr="005D2A50">
              <w:rPr>
                <w:sz w:val="24"/>
                <w:szCs w:val="24"/>
              </w:rPr>
              <w:t>596</w:t>
            </w:r>
            <w:r w:rsidR="000A6122">
              <w:rPr>
                <w:sz w:val="24"/>
                <w:szCs w:val="24"/>
              </w:rPr>
              <w:t xml:space="preserve"> </w:t>
            </w:r>
            <w:r w:rsidR="008D3563" w:rsidRPr="005D2A50">
              <w:rPr>
                <w:sz w:val="24"/>
                <w:szCs w:val="24"/>
              </w:rPr>
              <w:t>496</w:t>
            </w:r>
          </w:p>
        </w:tc>
        <w:tc>
          <w:tcPr>
            <w:tcW w:w="1174" w:type="dxa"/>
            <w:noWrap/>
            <w:hideMark/>
          </w:tcPr>
          <w:p w14:paraId="24781246" w14:textId="77777777" w:rsidR="008D3563" w:rsidRPr="005D2A50" w:rsidRDefault="008D3563" w:rsidP="00D07085">
            <w:pPr>
              <w:pStyle w:val="TableParagraph"/>
              <w:spacing w:before="31"/>
              <w:ind w:left="225" w:right="225"/>
              <w:jc w:val="center"/>
              <w:cnfStyle w:val="000000100000" w:firstRow="0" w:lastRow="0" w:firstColumn="0" w:lastColumn="0" w:oddVBand="0" w:evenVBand="0" w:oddHBand="1" w:evenHBand="0" w:firstRowFirstColumn="0" w:firstRowLastColumn="0" w:lastRowFirstColumn="0" w:lastRowLastColumn="0"/>
              <w:rPr>
                <w:sz w:val="24"/>
                <w:szCs w:val="24"/>
              </w:rPr>
            </w:pPr>
            <w:r w:rsidRPr="005D2A50">
              <w:rPr>
                <w:sz w:val="24"/>
                <w:szCs w:val="24"/>
              </w:rPr>
              <w:t>2.86</w:t>
            </w:r>
          </w:p>
        </w:tc>
        <w:tc>
          <w:tcPr>
            <w:tcW w:w="2645" w:type="dxa"/>
            <w:noWrap/>
            <w:hideMark/>
          </w:tcPr>
          <w:p w14:paraId="2D61DB80" w14:textId="4EFA5356" w:rsidR="008D3563" w:rsidRPr="005D2A50" w:rsidRDefault="00E52CC4" w:rsidP="000A6122">
            <w:pPr>
              <w:pStyle w:val="TableParagraph"/>
              <w:spacing w:before="31"/>
              <w:ind w:right="61"/>
              <w:jc w:val="center"/>
              <w:cnfStyle w:val="000000100000" w:firstRow="0" w:lastRow="0" w:firstColumn="0" w:lastColumn="0" w:oddVBand="0" w:evenVBand="0" w:oddHBand="1" w:evenHBand="0" w:firstRowFirstColumn="0" w:firstRowLastColumn="0" w:lastRowFirstColumn="0" w:lastRowLastColumn="0"/>
              <w:rPr>
                <w:sz w:val="24"/>
                <w:szCs w:val="24"/>
              </w:rPr>
            </w:pPr>
            <w:r w:rsidRPr="005D2A50">
              <w:rPr>
                <w:w w:val="95"/>
                <w:sz w:val="24"/>
                <w:szCs w:val="24"/>
              </w:rPr>
              <w:t>1</w:t>
            </w:r>
            <w:r w:rsidR="000A6122">
              <w:rPr>
                <w:w w:val="95"/>
                <w:sz w:val="24"/>
                <w:szCs w:val="24"/>
              </w:rPr>
              <w:t xml:space="preserve"> </w:t>
            </w:r>
            <w:r w:rsidRPr="005D2A50">
              <w:rPr>
                <w:w w:val="95"/>
                <w:sz w:val="24"/>
                <w:szCs w:val="24"/>
              </w:rPr>
              <w:t>704</w:t>
            </w:r>
            <w:r w:rsidR="000A6122">
              <w:rPr>
                <w:w w:val="95"/>
                <w:sz w:val="24"/>
                <w:szCs w:val="24"/>
              </w:rPr>
              <w:t xml:space="preserve"> </w:t>
            </w:r>
            <w:r w:rsidR="008D3563" w:rsidRPr="005D2A50">
              <w:rPr>
                <w:w w:val="95"/>
                <w:sz w:val="24"/>
                <w:szCs w:val="24"/>
              </w:rPr>
              <w:t>627.98</w:t>
            </w:r>
          </w:p>
        </w:tc>
      </w:tr>
      <w:tr w:rsidR="008D3563" w:rsidRPr="005D2A50" w14:paraId="0F4BB5FC" w14:textId="77777777" w:rsidTr="00D07085">
        <w:trPr>
          <w:trHeight w:val="267"/>
        </w:trPr>
        <w:tc>
          <w:tcPr>
            <w:cnfStyle w:val="001000000000" w:firstRow="0" w:lastRow="0" w:firstColumn="1" w:lastColumn="0" w:oddVBand="0" w:evenVBand="0" w:oddHBand="0" w:evenHBand="0" w:firstRowFirstColumn="0" w:firstRowLastColumn="0" w:lastRowFirstColumn="0" w:lastRowLastColumn="0"/>
            <w:tcW w:w="872" w:type="dxa"/>
            <w:noWrap/>
            <w:vAlign w:val="center"/>
            <w:hideMark/>
          </w:tcPr>
          <w:p w14:paraId="7B4B8377" w14:textId="77777777" w:rsidR="008D3563" w:rsidRPr="005D2A50" w:rsidRDefault="008D3563" w:rsidP="00D07085">
            <w:pPr>
              <w:spacing w:before="0" w:after="0"/>
              <w:jc w:val="center"/>
              <w:rPr>
                <w:rFonts w:ascii="Times New Roman" w:hAnsi="Times New Roman"/>
                <w:color w:val="000000"/>
                <w:sz w:val="24"/>
                <w:szCs w:val="24"/>
                <w:lang w:eastAsia="es-EC"/>
              </w:rPr>
            </w:pPr>
            <w:r w:rsidRPr="005D2A50">
              <w:rPr>
                <w:rFonts w:ascii="Times New Roman" w:hAnsi="Times New Roman"/>
                <w:color w:val="000000"/>
                <w:sz w:val="24"/>
                <w:szCs w:val="24"/>
                <w:lang w:eastAsia="es-EC"/>
              </w:rPr>
              <w:t>2020</w:t>
            </w:r>
          </w:p>
        </w:tc>
        <w:tc>
          <w:tcPr>
            <w:tcW w:w="1541" w:type="dxa"/>
            <w:noWrap/>
            <w:hideMark/>
          </w:tcPr>
          <w:p w14:paraId="1AFF6A56" w14:textId="33680715" w:rsidR="008D3563" w:rsidRPr="005D2A50" w:rsidRDefault="00E52CC4" w:rsidP="000A6122">
            <w:pPr>
              <w:pStyle w:val="TableParagraph"/>
              <w:spacing w:before="31"/>
              <w:ind w:left="272" w:right="272"/>
              <w:jc w:val="center"/>
              <w:cnfStyle w:val="000000000000" w:firstRow="0" w:lastRow="0" w:firstColumn="0" w:lastColumn="0" w:oddVBand="0" w:evenVBand="0" w:oddHBand="0" w:evenHBand="0" w:firstRowFirstColumn="0" w:firstRowLastColumn="0" w:lastRowFirstColumn="0" w:lastRowLastColumn="0"/>
              <w:rPr>
                <w:sz w:val="24"/>
                <w:szCs w:val="24"/>
              </w:rPr>
            </w:pPr>
            <w:r w:rsidRPr="005D2A50">
              <w:rPr>
                <w:sz w:val="24"/>
                <w:szCs w:val="24"/>
              </w:rPr>
              <w:t>637</w:t>
            </w:r>
            <w:r w:rsidR="000A6122">
              <w:rPr>
                <w:sz w:val="24"/>
                <w:szCs w:val="24"/>
              </w:rPr>
              <w:t xml:space="preserve"> </w:t>
            </w:r>
            <w:r w:rsidR="008D3563" w:rsidRPr="005D2A50">
              <w:rPr>
                <w:sz w:val="24"/>
                <w:szCs w:val="24"/>
              </w:rPr>
              <w:t>560</w:t>
            </w:r>
          </w:p>
        </w:tc>
        <w:tc>
          <w:tcPr>
            <w:tcW w:w="1174" w:type="dxa"/>
            <w:noWrap/>
            <w:hideMark/>
          </w:tcPr>
          <w:p w14:paraId="539F33B1" w14:textId="77777777" w:rsidR="008D3563" w:rsidRPr="005D2A50" w:rsidRDefault="008D3563" w:rsidP="00D07085">
            <w:pPr>
              <w:pStyle w:val="TableParagraph"/>
              <w:spacing w:before="31"/>
              <w:ind w:left="225" w:right="225"/>
              <w:jc w:val="center"/>
              <w:cnfStyle w:val="000000000000" w:firstRow="0" w:lastRow="0" w:firstColumn="0" w:lastColumn="0" w:oddVBand="0" w:evenVBand="0" w:oddHBand="0" w:evenHBand="0" w:firstRowFirstColumn="0" w:firstRowLastColumn="0" w:lastRowFirstColumn="0" w:lastRowLastColumn="0"/>
              <w:rPr>
                <w:sz w:val="24"/>
                <w:szCs w:val="24"/>
              </w:rPr>
            </w:pPr>
            <w:r w:rsidRPr="005D2A50">
              <w:rPr>
                <w:sz w:val="24"/>
                <w:szCs w:val="24"/>
              </w:rPr>
              <w:t>2.95</w:t>
            </w:r>
          </w:p>
        </w:tc>
        <w:tc>
          <w:tcPr>
            <w:tcW w:w="2645" w:type="dxa"/>
            <w:noWrap/>
            <w:hideMark/>
          </w:tcPr>
          <w:p w14:paraId="1D8EEDF6" w14:textId="03443713" w:rsidR="008D3563" w:rsidRPr="005D2A50" w:rsidRDefault="00E52CC4" w:rsidP="000A6122">
            <w:pPr>
              <w:pStyle w:val="TableParagraph"/>
              <w:spacing w:before="31"/>
              <w:ind w:right="61"/>
              <w:jc w:val="center"/>
              <w:cnfStyle w:val="000000000000" w:firstRow="0" w:lastRow="0" w:firstColumn="0" w:lastColumn="0" w:oddVBand="0" w:evenVBand="0" w:oddHBand="0" w:evenHBand="0" w:firstRowFirstColumn="0" w:firstRowLastColumn="0" w:lastRowFirstColumn="0" w:lastRowLastColumn="0"/>
              <w:rPr>
                <w:sz w:val="24"/>
                <w:szCs w:val="24"/>
              </w:rPr>
            </w:pPr>
            <w:r w:rsidRPr="005D2A50">
              <w:rPr>
                <w:w w:val="95"/>
                <w:sz w:val="24"/>
                <w:szCs w:val="24"/>
              </w:rPr>
              <w:t>1</w:t>
            </w:r>
            <w:r w:rsidR="000A6122">
              <w:rPr>
                <w:w w:val="95"/>
                <w:sz w:val="24"/>
                <w:szCs w:val="24"/>
              </w:rPr>
              <w:t xml:space="preserve"> </w:t>
            </w:r>
            <w:r w:rsidRPr="005D2A50">
              <w:rPr>
                <w:w w:val="95"/>
                <w:sz w:val="24"/>
                <w:szCs w:val="24"/>
              </w:rPr>
              <w:t>883</w:t>
            </w:r>
            <w:r w:rsidR="000A6122">
              <w:rPr>
                <w:w w:val="95"/>
                <w:sz w:val="24"/>
                <w:szCs w:val="24"/>
              </w:rPr>
              <w:t xml:space="preserve"> </w:t>
            </w:r>
            <w:r w:rsidR="008D3563" w:rsidRPr="005D2A50">
              <w:rPr>
                <w:w w:val="95"/>
                <w:sz w:val="24"/>
                <w:szCs w:val="24"/>
              </w:rPr>
              <w:t>925.08</w:t>
            </w:r>
          </w:p>
        </w:tc>
      </w:tr>
    </w:tbl>
    <w:p w14:paraId="5EDF9E92" w14:textId="77777777" w:rsidR="00D07085" w:rsidRDefault="00D07085" w:rsidP="005D2A50">
      <w:pPr>
        <w:pStyle w:val="Epgrafe"/>
        <w:keepNext/>
        <w:spacing w:after="0" w:line="360" w:lineRule="auto"/>
        <w:jc w:val="center"/>
        <w:rPr>
          <w:rFonts w:ascii="Times New Roman" w:eastAsia="Times New Roman" w:hAnsi="Times New Roman" w:cs="Times New Roman"/>
          <w:i w:val="0"/>
          <w:iCs w:val="0"/>
          <w:color w:val="auto"/>
          <w:sz w:val="24"/>
          <w:szCs w:val="24"/>
          <w:lang w:bidi="en-US"/>
        </w:rPr>
      </w:pPr>
    </w:p>
    <w:p w14:paraId="43D327C6" w14:textId="77777777" w:rsidR="00D07085" w:rsidRDefault="00D07085" w:rsidP="005D2A50">
      <w:pPr>
        <w:pStyle w:val="Epgrafe"/>
        <w:keepNext/>
        <w:spacing w:after="0" w:line="360" w:lineRule="auto"/>
        <w:jc w:val="center"/>
        <w:rPr>
          <w:rFonts w:ascii="Times New Roman" w:eastAsia="Times New Roman" w:hAnsi="Times New Roman" w:cs="Times New Roman"/>
          <w:i w:val="0"/>
          <w:iCs w:val="0"/>
          <w:color w:val="auto"/>
          <w:sz w:val="24"/>
          <w:szCs w:val="24"/>
          <w:lang w:bidi="en-US"/>
        </w:rPr>
      </w:pPr>
    </w:p>
    <w:p w14:paraId="452458C8" w14:textId="77777777" w:rsidR="00D07085" w:rsidRDefault="00D07085" w:rsidP="005D2A50">
      <w:pPr>
        <w:pStyle w:val="Epgrafe"/>
        <w:keepNext/>
        <w:spacing w:after="0" w:line="360" w:lineRule="auto"/>
        <w:jc w:val="center"/>
        <w:rPr>
          <w:rFonts w:ascii="Times New Roman" w:eastAsia="Times New Roman" w:hAnsi="Times New Roman" w:cs="Times New Roman"/>
          <w:i w:val="0"/>
          <w:iCs w:val="0"/>
          <w:color w:val="auto"/>
          <w:sz w:val="24"/>
          <w:szCs w:val="24"/>
          <w:lang w:bidi="en-US"/>
        </w:rPr>
      </w:pPr>
    </w:p>
    <w:p w14:paraId="6D4FF1F9" w14:textId="77777777" w:rsidR="007A1165" w:rsidRDefault="007A1165" w:rsidP="00D07085">
      <w:pPr>
        <w:pStyle w:val="Epgrafe"/>
        <w:keepNext/>
        <w:spacing w:after="0" w:line="360" w:lineRule="auto"/>
        <w:jc w:val="center"/>
        <w:rPr>
          <w:rFonts w:ascii="Times New Roman" w:eastAsia="Times New Roman" w:hAnsi="Times New Roman" w:cs="Times New Roman"/>
          <w:i w:val="0"/>
          <w:iCs w:val="0"/>
          <w:color w:val="auto"/>
          <w:sz w:val="24"/>
          <w:szCs w:val="24"/>
          <w:lang w:bidi="en-US"/>
        </w:rPr>
      </w:pPr>
    </w:p>
    <w:p w14:paraId="2F02BD71" w14:textId="77777777" w:rsidR="007A1165" w:rsidRDefault="007A1165" w:rsidP="00D07085">
      <w:pPr>
        <w:pStyle w:val="Epgrafe"/>
        <w:keepNext/>
        <w:spacing w:after="0" w:line="360" w:lineRule="auto"/>
        <w:jc w:val="center"/>
        <w:rPr>
          <w:rFonts w:ascii="Times New Roman" w:eastAsia="Times New Roman" w:hAnsi="Times New Roman" w:cs="Times New Roman"/>
          <w:i w:val="0"/>
          <w:iCs w:val="0"/>
          <w:color w:val="auto"/>
          <w:sz w:val="24"/>
          <w:szCs w:val="24"/>
          <w:lang w:bidi="en-US"/>
        </w:rPr>
      </w:pPr>
    </w:p>
    <w:p w14:paraId="172A65C1" w14:textId="77777777" w:rsidR="007A1165" w:rsidRDefault="007A1165" w:rsidP="00D07085">
      <w:pPr>
        <w:pStyle w:val="Epgrafe"/>
        <w:keepNext/>
        <w:spacing w:after="0" w:line="360" w:lineRule="auto"/>
        <w:jc w:val="center"/>
        <w:rPr>
          <w:rFonts w:ascii="Times New Roman" w:eastAsia="Times New Roman" w:hAnsi="Times New Roman" w:cs="Times New Roman"/>
          <w:i w:val="0"/>
          <w:iCs w:val="0"/>
          <w:color w:val="auto"/>
          <w:sz w:val="24"/>
          <w:szCs w:val="24"/>
          <w:lang w:bidi="en-US"/>
        </w:rPr>
      </w:pPr>
    </w:p>
    <w:p w14:paraId="1C406BA4" w14:textId="0288D346" w:rsidR="00D07085" w:rsidRPr="005D2A50" w:rsidRDefault="00D07085" w:rsidP="00D07085">
      <w:pPr>
        <w:pStyle w:val="Epgrafe"/>
        <w:keepNext/>
        <w:spacing w:after="0" w:line="360" w:lineRule="auto"/>
        <w:jc w:val="center"/>
        <w:rPr>
          <w:rFonts w:ascii="Times New Roman" w:eastAsia="Times New Roman" w:hAnsi="Times New Roman" w:cs="Times New Roman"/>
          <w:i w:val="0"/>
          <w:iCs w:val="0"/>
          <w:color w:val="auto"/>
          <w:sz w:val="24"/>
          <w:szCs w:val="24"/>
          <w:lang w:bidi="en-US"/>
        </w:rPr>
      </w:pPr>
      <w:r w:rsidRPr="005D2A50">
        <w:rPr>
          <w:rFonts w:ascii="Times New Roman" w:eastAsia="Times New Roman" w:hAnsi="Times New Roman" w:cs="Times New Roman"/>
          <w:i w:val="0"/>
          <w:iCs w:val="0"/>
          <w:color w:val="auto"/>
          <w:sz w:val="24"/>
          <w:szCs w:val="24"/>
          <w:lang w:bidi="en-US"/>
        </w:rPr>
        <w:t>Fuente: elaboración propia</w:t>
      </w:r>
    </w:p>
    <w:p w14:paraId="10B46403" w14:textId="77777777" w:rsidR="00D07085" w:rsidRDefault="00D07085" w:rsidP="00D07085"/>
    <w:p w14:paraId="6D593BF6" w14:textId="20C361BA" w:rsidR="008F10A7" w:rsidRPr="005D2A50" w:rsidRDefault="008F10A7" w:rsidP="005D2A50">
      <w:pPr>
        <w:spacing w:line="360" w:lineRule="auto"/>
        <w:rPr>
          <w:rFonts w:ascii="Times New Roman" w:hAnsi="Times New Roman"/>
          <w:sz w:val="24"/>
          <w:szCs w:val="24"/>
        </w:rPr>
      </w:pPr>
      <w:r w:rsidRPr="005D2A50">
        <w:rPr>
          <w:rFonts w:ascii="Times New Roman" w:hAnsi="Times New Roman"/>
          <w:sz w:val="24"/>
          <w:szCs w:val="24"/>
        </w:rPr>
        <w:lastRenderedPageBreak/>
        <w:t>También se determin</w:t>
      </w:r>
      <w:r w:rsidR="00AB40B2">
        <w:rPr>
          <w:rFonts w:ascii="Times New Roman" w:hAnsi="Times New Roman"/>
          <w:sz w:val="24"/>
          <w:szCs w:val="24"/>
        </w:rPr>
        <w:t>aron</w:t>
      </w:r>
      <w:r w:rsidRPr="005D2A50">
        <w:rPr>
          <w:rFonts w:ascii="Times New Roman" w:hAnsi="Times New Roman"/>
          <w:sz w:val="24"/>
          <w:szCs w:val="24"/>
        </w:rPr>
        <w:t xml:space="preserve"> las u</w:t>
      </w:r>
      <w:r w:rsidR="00C46BE2" w:rsidRPr="005D2A50">
        <w:rPr>
          <w:rFonts w:ascii="Times New Roman" w:hAnsi="Times New Roman"/>
          <w:sz w:val="24"/>
          <w:szCs w:val="24"/>
        </w:rPr>
        <w:t>nidades monetarias de los costos</w:t>
      </w:r>
      <w:r w:rsidRPr="005D2A50">
        <w:rPr>
          <w:rFonts w:ascii="Times New Roman" w:hAnsi="Times New Roman"/>
          <w:sz w:val="24"/>
          <w:szCs w:val="24"/>
        </w:rPr>
        <w:t xml:space="preserve"> de </w:t>
      </w:r>
      <w:r w:rsidR="008D3563" w:rsidRPr="005D2A50">
        <w:rPr>
          <w:rFonts w:ascii="Times New Roman" w:hAnsi="Times New Roman"/>
          <w:sz w:val="24"/>
          <w:szCs w:val="24"/>
        </w:rPr>
        <w:t>produc</w:t>
      </w:r>
      <w:r w:rsidR="00C46BE2" w:rsidRPr="005D2A50">
        <w:rPr>
          <w:rFonts w:ascii="Times New Roman" w:hAnsi="Times New Roman"/>
          <w:sz w:val="24"/>
          <w:szCs w:val="24"/>
        </w:rPr>
        <w:t>ción, administrativos</w:t>
      </w:r>
      <w:r w:rsidRPr="005D2A50">
        <w:rPr>
          <w:rFonts w:ascii="Times New Roman" w:hAnsi="Times New Roman"/>
          <w:sz w:val="24"/>
          <w:szCs w:val="24"/>
        </w:rPr>
        <w:t xml:space="preserve"> y financieros previamente analizados en el estudio técnico administrativo.  </w:t>
      </w:r>
    </w:p>
    <w:p w14:paraId="135E3F76" w14:textId="41241004" w:rsidR="008F10A7" w:rsidRPr="005D2A50" w:rsidRDefault="000B165A" w:rsidP="005D2A50">
      <w:pPr>
        <w:spacing w:line="360" w:lineRule="auto"/>
        <w:rPr>
          <w:rFonts w:ascii="Times New Roman" w:hAnsi="Times New Roman"/>
          <w:sz w:val="24"/>
          <w:szCs w:val="24"/>
        </w:rPr>
      </w:pPr>
      <w:r w:rsidRPr="005D2A50">
        <w:rPr>
          <w:rFonts w:ascii="Times New Roman" w:hAnsi="Times New Roman"/>
          <w:sz w:val="24"/>
          <w:szCs w:val="24"/>
        </w:rPr>
        <w:t>Cabe mencionar que la inversión inicial es de $198</w:t>
      </w:r>
      <w:r w:rsidR="000A6122">
        <w:rPr>
          <w:rFonts w:ascii="Times New Roman" w:hAnsi="Times New Roman"/>
          <w:sz w:val="24"/>
          <w:szCs w:val="24"/>
        </w:rPr>
        <w:t xml:space="preserve"> </w:t>
      </w:r>
      <w:r w:rsidRPr="005D2A50">
        <w:rPr>
          <w:rFonts w:ascii="Times New Roman" w:hAnsi="Times New Roman"/>
          <w:sz w:val="24"/>
          <w:szCs w:val="24"/>
        </w:rPr>
        <w:t>897</w:t>
      </w:r>
      <w:r w:rsidR="00E52CC4" w:rsidRPr="005D2A50">
        <w:rPr>
          <w:rFonts w:ascii="Times New Roman" w:hAnsi="Times New Roman"/>
          <w:sz w:val="24"/>
          <w:szCs w:val="24"/>
        </w:rPr>
        <w:t>.</w:t>
      </w:r>
      <w:r w:rsidRPr="005D2A50">
        <w:rPr>
          <w:rFonts w:ascii="Times New Roman" w:hAnsi="Times New Roman"/>
          <w:sz w:val="24"/>
          <w:szCs w:val="24"/>
        </w:rPr>
        <w:t xml:space="preserve">61 con una financiación del </w:t>
      </w:r>
      <w:r w:rsidR="004F3D7E" w:rsidRPr="005D2A50">
        <w:rPr>
          <w:rFonts w:ascii="Times New Roman" w:hAnsi="Times New Roman"/>
          <w:sz w:val="24"/>
          <w:szCs w:val="24"/>
        </w:rPr>
        <w:t>50</w:t>
      </w:r>
      <w:r w:rsidR="000A6122">
        <w:rPr>
          <w:rFonts w:ascii="Times New Roman" w:hAnsi="Times New Roman"/>
          <w:sz w:val="24"/>
          <w:szCs w:val="24"/>
        </w:rPr>
        <w:t xml:space="preserve"> </w:t>
      </w:r>
      <w:r w:rsidR="004F3D7E" w:rsidRPr="005D2A50">
        <w:rPr>
          <w:rFonts w:ascii="Times New Roman" w:hAnsi="Times New Roman"/>
          <w:sz w:val="24"/>
          <w:szCs w:val="24"/>
        </w:rPr>
        <w:t>%</w:t>
      </w:r>
      <w:r w:rsidRPr="005D2A50">
        <w:rPr>
          <w:rFonts w:ascii="Times New Roman" w:hAnsi="Times New Roman"/>
          <w:sz w:val="24"/>
          <w:szCs w:val="24"/>
        </w:rPr>
        <w:t xml:space="preserve"> en</w:t>
      </w:r>
      <w:r w:rsidR="007B12C8" w:rsidRPr="005D2A50">
        <w:rPr>
          <w:rFonts w:ascii="Times New Roman" w:hAnsi="Times New Roman"/>
          <w:sz w:val="24"/>
          <w:szCs w:val="24"/>
        </w:rPr>
        <w:t xml:space="preserve"> aportación propia y 50</w:t>
      </w:r>
      <w:r w:rsidR="000A6122">
        <w:rPr>
          <w:rFonts w:ascii="Times New Roman" w:hAnsi="Times New Roman"/>
          <w:sz w:val="24"/>
          <w:szCs w:val="24"/>
        </w:rPr>
        <w:t xml:space="preserve"> </w:t>
      </w:r>
      <w:r w:rsidR="007B12C8" w:rsidRPr="005D2A50">
        <w:rPr>
          <w:rFonts w:ascii="Times New Roman" w:hAnsi="Times New Roman"/>
          <w:sz w:val="24"/>
          <w:szCs w:val="24"/>
        </w:rPr>
        <w:t>% por medio de una institución financiera</w:t>
      </w:r>
      <w:r w:rsidRPr="005D2A50">
        <w:rPr>
          <w:rFonts w:ascii="Times New Roman" w:hAnsi="Times New Roman"/>
          <w:sz w:val="24"/>
          <w:szCs w:val="24"/>
        </w:rPr>
        <w:t>. E</w:t>
      </w:r>
      <w:r w:rsidR="007B12C8" w:rsidRPr="005D2A50">
        <w:rPr>
          <w:rFonts w:ascii="Times New Roman" w:hAnsi="Times New Roman"/>
          <w:sz w:val="24"/>
          <w:szCs w:val="24"/>
        </w:rPr>
        <w:t xml:space="preserve">n la </w:t>
      </w:r>
      <w:r w:rsidRPr="005D2A50">
        <w:rPr>
          <w:rFonts w:ascii="Times New Roman" w:hAnsi="Times New Roman"/>
          <w:sz w:val="24"/>
          <w:szCs w:val="24"/>
        </w:rPr>
        <w:t>página de la Corporación Financiera Nacional CFN s</w:t>
      </w:r>
      <w:r w:rsidR="007B12C8" w:rsidRPr="005D2A50">
        <w:rPr>
          <w:rFonts w:ascii="Times New Roman" w:hAnsi="Times New Roman"/>
          <w:sz w:val="24"/>
          <w:szCs w:val="24"/>
        </w:rPr>
        <w:t xml:space="preserve">e calculó </w:t>
      </w:r>
      <w:r w:rsidR="00525830" w:rsidRPr="005D2A50">
        <w:rPr>
          <w:rFonts w:ascii="Times New Roman" w:hAnsi="Times New Roman"/>
          <w:sz w:val="24"/>
          <w:szCs w:val="24"/>
        </w:rPr>
        <w:t xml:space="preserve">con un </w:t>
      </w:r>
      <w:r w:rsidR="002B4828" w:rsidRPr="005D2A50">
        <w:rPr>
          <w:rFonts w:ascii="Times New Roman" w:hAnsi="Times New Roman"/>
          <w:sz w:val="24"/>
          <w:szCs w:val="24"/>
        </w:rPr>
        <w:t>c</w:t>
      </w:r>
      <w:r w:rsidRPr="005D2A50">
        <w:rPr>
          <w:rFonts w:ascii="Times New Roman" w:hAnsi="Times New Roman"/>
          <w:sz w:val="24"/>
          <w:szCs w:val="24"/>
        </w:rPr>
        <w:t>apital de $100</w:t>
      </w:r>
      <w:r w:rsidR="000A6122">
        <w:rPr>
          <w:rFonts w:ascii="Times New Roman" w:hAnsi="Times New Roman"/>
          <w:sz w:val="24"/>
          <w:szCs w:val="24"/>
        </w:rPr>
        <w:t xml:space="preserve"> </w:t>
      </w:r>
      <w:r w:rsidRPr="005D2A50">
        <w:rPr>
          <w:rFonts w:ascii="Times New Roman" w:hAnsi="Times New Roman"/>
          <w:sz w:val="24"/>
          <w:szCs w:val="24"/>
        </w:rPr>
        <w:t xml:space="preserve">000 valor aproximado, </w:t>
      </w:r>
      <w:r w:rsidR="00525830" w:rsidRPr="005D2A50">
        <w:rPr>
          <w:rFonts w:ascii="Times New Roman" w:hAnsi="Times New Roman"/>
          <w:sz w:val="24"/>
          <w:szCs w:val="24"/>
        </w:rPr>
        <w:t>a 1 año</w:t>
      </w:r>
      <w:r w:rsidR="008F10A7" w:rsidRPr="005D2A50">
        <w:rPr>
          <w:rFonts w:ascii="Times New Roman" w:hAnsi="Times New Roman"/>
          <w:sz w:val="24"/>
          <w:szCs w:val="24"/>
        </w:rPr>
        <w:t xml:space="preserve"> </w:t>
      </w:r>
      <w:r w:rsidR="00874DD5" w:rsidRPr="005D2A50">
        <w:rPr>
          <w:rFonts w:ascii="Times New Roman" w:hAnsi="Times New Roman"/>
          <w:sz w:val="24"/>
          <w:szCs w:val="24"/>
        </w:rPr>
        <w:t>y con una tasa de interés del 9</w:t>
      </w:r>
      <w:r w:rsidR="000A6122">
        <w:rPr>
          <w:rFonts w:ascii="Times New Roman" w:hAnsi="Times New Roman"/>
          <w:sz w:val="24"/>
          <w:szCs w:val="24"/>
        </w:rPr>
        <w:t xml:space="preserve"> </w:t>
      </w:r>
      <w:r w:rsidRPr="005D2A50">
        <w:rPr>
          <w:rFonts w:ascii="Times New Roman" w:hAnsi="Times New Roman"/>
          <w:sz w:val="24"/>
          <w:szCs w:val="24"/>
        </w:rPr>
        <w:t>%</w:t>
      </w:r>
      <w:r w:rsidR="00AB40B2">
        <w:rPr>
          <w:rFonts w:ascii="Times New Roman" w:hAnsi="Times New Roman"/>
          <w:sz w:val="24"/>
          <w:szCs w:val="24"/>
        </w:rPr>
        <w:t>. A</w:t>
      </w:r>
      <w:r w:rsidR="007B12C8" w:rsidRPr="005D2A50">
        <w:rPr>
          <w:rFonts w:ascii="Times New Roman" w:hAnsi="Times New Roman"/>
          <w:sz w:val="24"/>
          <w:szCs w:val="24"/>
        </w:rPr>
        <w:t xml:space="preserve"> continuación se precisa</w:t>
      </w:r>
      <w:r w:rsidR="00874DD5" w:rsidRPr="005D2A50">
        <w:rPr>
          <w:rFonts w:ascii="Times New Roman" w:hAnsi="Times New Roman"/>
          <w:sz w:val="24"/>
          <w:szCs w:val="24"/>
        </w:rPr>
        <w:t xml:space="preserve"> la TMAR1 y TMAR2.</w:t>
      </w:r>
      <w:r w:rsidR="008F10A7" w:rsidRPr="005D2A50">
        <w:rPr>
          <w:rFonts w:ascii="Times New Roman" w:hAnsi="Times New Roman"/>
          <w:sz w:val="24"/>
          <w:szCs w:val="24"/>
        </w:rPr>
        <w:t xml:space="preserve"> </w:t>
      </w:r>
    </w:p>
    <w:p w14:paraId="21B54558" w14:textId="77777777" w:rsidR="00874DD5" w:rsidRPr="005D2A50" w:rsidRDefault="002B4828" w:rsidP="005D2A50">
      <w:pPr>
        <w:keepNext/>
        <w:tabs>
          <w:tab w:val="left" w:pos="3828"/>
        </w:tabs>
        <w:spacing w:before="0" w:after="0" w:line="360" w:lineRule="auto"/>
        <w:jc w:val="center"/>
        <w:rPr>
          <w:rFonts w:ascii="Times New Roman" w:hAnsi="Times New Roman"/>
          <w:sz w:val="24"/>
          <w:szCs w:val="24"/>
        </w:rPr>
      </w:pPr>
      <w:r w:rsidRPr="005D2A50">
        <w:rPr>
          <w:rFonts w:ascii="Times New Roman" w:hAnsi="Times New Roman"/>
          <w:sz w:val="24"/>
          <w:szCs w:val="24"/>
        </w:rPr>
        <w:t xml:space="preserve">Figura </w:t>
      </w:r>
      <w:r w:rsidR="00927037" w:rsidRPr="005D2A50">
        <w:rPr>
          <w:rFonts w:ascii="Times New Roman" w:hAnsi="Times New Roman"/>
          <w:sz w:val="24"/>
          <w:szCs w:val="24"/>
        </w:rPr>
        <w:t>1</w:t>
      </w:r>
      <w:r w:rsidRPr="005D2A50">
        <w:rPr>
          <w:rFonts w:ascii="Times New Roman" w:hAnsi="Times New Roman"/>
          <w:sz w:val="24"/>
          <w:szCs w:val="24"/>
        </w:rPr>
        <w:t>. TMAR 1</w:t>
      </w:r>
    </w:p>
    <w:p w14:paraId="423212A4" w14:textId="6D7DF41A" w:rsidR="00B1626E" w:rsidRDefault="007C0B4E" w:rsidP="005D2A50">
      <w:pPr>
        <w:spacing w:line="360" w:lineRule="auto"/>
        <w:jc w:val="center"/>
        <w:rPr>
          <w:rFonts w:ascii="Times New Roman" w:hAnsi="Times New Roman"/>
          <w:sz w:val="24"/>
          <w:szCs w:val="24"/>
        </w:rPr>
      </w:pPr>
      <w:r>
        <w:rPr>
          <w:rFonts w:ascii="Times New Roman" w:hAnsi="Times New Roman"/>
          <w:b/>
          <w:i/>
          <w:noProof/>
          <w:sz w:val="24"/>
          <w:szCs w:val="24"/>
          <w:lang w:val="es-MX" w:eastAsia="es-MX" w:bidi="ar-SA"/>
        </w:rPr>
        <mc:AlternateContent>
          <mc:Choice Requires="wps">
            <w:drawing>
              <wp:anchor distT="0" distB="0" distL="114300" distR="114300" simplePos="0" relativeHeight="251668480" behindDoc="1" locked="0" layoutInCell="1" allowOverlap="1" wp14:anchorId="140A7160" wp14:editId="0D56F97C">
                <wp:simplePos x="0" y="0"/>
                <wp:positionH relativeFrom="column">
                  <wp:posOffset>2052977</wp:posOffset>
                </wp:positionH>
                <wp:positionV relativeFrom="paragraph">
                  <wp:posOffset>24437</wp:posOffset>
                </wp:positionV>
                <wp:extent cx="1849821" cy="1051034"/>
                <wp:effectExtent l="0" t="0" r="17145" b="15875"/>
                <wp:wrapNone/>
                <wp:docPr id="3" name="Rectángulo 3"/>
                <wp:cNvGraphicFramePr/>
                <a:graphic xmlns:a="http://schemas.openxmlformats.org/drawingml/2006/main">
                  <a:graphicData uri="http://schemas.microsoft.com/office/word/2010/wordprocessingShape">
                    <wps:wsp>
                      <wps:cNvSpPr/>
                      <wps:spPr>
                        <a:xfrm>
                          <a:off x="0" y="0"/>
                          <a:ext cx="1849821" cy="1051034"/>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77A67A" id="Rectángulo 3" o:spid="_x0000_s1026" style="position:absolute;margin-left:161.65pt;margin-top:1.9pt;width:145.65pt;height:82.7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" fillcolor="white [3201]" strokecolor="black [3200]" strokeweight=".25pt"/>
            </w:pict>
          </mc:Fallback>
        </mc:AlternateContent>
      </w:r>
      <w:r w:rsidRPr="007C0B4E">
        <w:rPr>
          <w:rFonts w:ascii="Times New Roman" w:hAnsi="Times New Roman"/>
          <w:b/>
          <w:i/>
          <w:sz w:val="24"/>
          <w:szCs w:val="24"/>
        </w:rPr>
        <w:t>TMAR</w:t>
      </w:r>
      <w:r>
        <w:rPr>
          <w:rFonts w:ascii="Times New Roman" w:hAnsi="Times New Roman"/>
          <w:b/>
          <w:i/>
          <w:sz w:val="24"/>
          <w:szCs w:val="24"/>
        </w:rPr>
        <w:t xml:space="preserve"> </w:t>
      </w:r>
      <w:r w:rsidRPr="007C0B4E">
        <w:rPr>
          <w:rFonts w:ascii="Times New Roman" w:hAnsi="Times New Roman"/>
          <w:b/>
          <w:i/>
          <w:sz w:val="24"/>
          <w:szCs w:val="24"/>
        </w:rPr>
        <w:t>1=</w:t>
      </w:r>
      <w:r>
        <w:rPr>
          <w:rFonts w:ascii="Times New Roman" w:hAnsi="Times New Roman"/>
          <w:sz w:val="24"/>
          <w:szCs w:val="24"/>
        </w:rPr>
        <w:t xml:space="preserve"> 0.0340 + 0.1183</w:t>
      </w:r>
    </w:p>
    <w:p w14:paraId="606AEC71" w14:textId="47260B06" w:rsidR="007C0B4E" w:rsidRPr="007C0B4E" w:rsidRDefault="007C0B4E" w:rsidP="005D2A50">
      <w:pPr>
        <w:spacing w:line="360" w:lineRule="auto"/>
        <w:jc w:val="center"/>
        <w:rPr>
          <w:rFonts w:ascii="Times New Roman" w:hAnsi="Times New Roman"/>
          <w:sz w:val="24"/>
          <w:szCs w:val="24"/>
        </w:rPr>
      </w:pPr>
      <w:r w:rsidRPr="007C0B4E">
        <w:rPr>
          <w:rFonts w:ascii="Times New Roman" w:hAnsi="Times New Roman"/>
          <w:b/>
          <w:i/>
          <w:sz w:val="24"/>
          <w:szCs w:val="24"/>
        </w:rPr>
        <w:t>TMAR</w:t>
      </w:r>
      <w:r>
        <w:rPr>
          <w:rFonts w:ascii="Times New Roman" w:hAnsi="Times New Roman"/>
          <w:b/>
          <w:i/>
          <w:sz w:val="24"/>
          <w:szCs w:val="24"/>
        </w:rPr>
        <w:t xml:space="preserve"> </w:t>
      </w:r>
      <w:r w:rsidRPr="007C0B4E">
        <w:rPr>
          <w:rFonts w:ascii="Times New Roman" w:hAnsi="Times New Roman"/>
          <w:b/>
          <w:i/>
          <w:sz w:val="24"/>
          <w:szCs w:val="24"/>
        </w:rPr>
        <w:t>1=</w:t>
      </w:r>
      <w:r>
        <w:rPr>
          <w:rFonts w:ascii="Times New Roman" w:hAnsi="Times New Roman"/>
          <w:sz w:val="24"/>
          <w:szCs w:val="24"/>
        </w:rPr>
        <w:t xml:space="preserve"> 0.1522</w:t>
      </w:r>
    </w:p>
    <w:p w14:paraId="76680BC6" w14:textId="60C02A5D" w:rsidR="007C0B4E" w:rsidRPr="007C0B4E" w:rsidRDefault="007C0B4E" w:rsidP="005D2A50">
      <w:pPr>
        <w:spacing w:line="360" w:lineRule="auto"/>
        <w:jc w:val="center"/>
        <w:rPr>
          <w:rFonts w:ascii="Times New Roman" w:hAnsi="Times New Roman"/>
          <w:sz w:val="24"/>
          <w:szCs w:val="24"/>
        </w:rPr>
      </w:pPr>
      <w:r w:rsidRPr="007C0B4E">
        <w:rPr>
          <w:rFonts w:ascii="Times New Roman" w:hAnsi="Times New Roman"/>
          <w:b/>
          <w:i/>
          <w:sz w:val="24"/>
          <w:szCs w:val="24"/>
        </w:rPr>
        <w:t>TMAR</w:t>
      </w:r>
      <w:r>
        <w:rPr>
          <w:rFonts w:ascii="Times New Roman" w:hAnsi="Times New Roman"/>
          <w:b/>
          <w:i/>
          <w:sz w:val="24"/>
          <w:szCs w:val="24"/>
        </w:rPr>
        <w:t xml:space="preserve"> </w:t>
      </w:r>
      <w:r w:rsidRPr="007C0B4E">
        <w:rPr>
          <w:rFonts w:ascii="Times New Roman" w:hAnsi="Times New Roman"/>
          <w:b/>
          <w:i/>
          <w:sz w:val="24"/>
          <w:szCs w:val="24"/>
        </w:rPr>
        <w:t>1=</w:t>
      </w:r>
      <w:r>
        <w:rPr>
          <w:rFonts w:ascii="Times New Roman" w:hAnsi="Times New Roman"/>
          <w:b/>
          <w:i/>
          <w:sz w:val="24"/>
          <w:szCs w:val="24"/>
        </w:rPr>
        <w:t xml:space="preserve"> </w:t>
      </w:r>
      <w:r>
        <w:rPr>
          <w:rFonts w:ascii="Times New Roman" w:hAnsi="Times New Roman"/>
          <w:sz w:val="24"/>
          <w:szCs w:val="24"/>
        </w:rPr>
        <w:t>15.22%</w:t>
      </w:r>
    </w:p>
    <w:p w14:paraId="1601F6F8" w14:textId="0D1181FB" w:rsidR="00874DD5" w:rsidRPr="005D2A50" w:rsidRDefault="00874DD5" w:rsidP="005D2A50">
      <w:pPr>
        <w:spacing w:before="0" w:after="0" w:line="360" w:lineRule="auto"/>
        <w:jc w:val="center"/>
        <w:rPr>
          <w:rFonts w:ascii="Times New Roman" w:hAnsi="Times New Roman"/>
          <w:sz w:val="24"/>
          <w:szCs w:val="24"/>
        </w:rPr>
      </w:pPr>
      <w:r w:rsidRPr="005D2A50">
        <w:rPr>
          <w:rFonts w:ascii="Times New Roman" w:hAnsi="Times New Roman"/>
          <w:sz w:val="24"/>
          <w:szCs w:val="24"/>
        </w:rPr>
        <w:t>Fuente: elaboración propia</w:t>
      </w:r>
      <w:r w:rsidR="000A6122">
        <w:rPr>
          <w:rFonts w:ascii="Times New Roman" w:hAnsi="Times New Roman"/>
          <w:sz w:val="24"/>
          <w:szCs w:val="24"/>
        </w:rPr>
        <w:t>.</w:t>
      </w:r>
    </w:p>
    <w:p w14:paraId="646C5651" w14:textId="6FD4BAA5" w:rsidR="00874DD5" w:rsidRDefault="007B12C8" w:rsidP="005D2A50">
      <w:pPr>
        <w:pStyle w:val="Default"/>
        <w:spacing w:before="240" w:line="360" w:lineRule="auto"/>
        <w:jc w:val="both"/>
        <w:rPr>
          <w:rFonts w:eastAsia="Times New Roman"/>
          <w:color w:val="auto"/>
          <w:lang w:val="es-ES" w:bidi="en-US"/>
        </w:rPr>
      </w:pPr>
      <w:r w:rsidRPr="005D2A50">
        <w:rPr>
          <w:rFonts w:eastAsia="Times New Roman"/>
          <w:color w:val="auto"/>
          <w:lang w:val="es-ES" w:bidi="en-US"/>
        </w:rPr>
        <w:t>L</w:t>
      </w:r>
      <w:r w:rsidR="00874DD5" w:rsidRPr="005D2A50">
        <w:rPr>
          <w:rFonts w:eastAsia="Times New Roman"/>
          <w:color w:val="auto"/>
          <w:lang w:val="es-ES" w:bidi="en-US"/>
        </w:rPr>
        <w:t xml:space="preserve">a tasa mínima aceptable de rendimiento para los accionistas es </w:t>
      </w:r>
      <w:r w:rsidR="00E52CC4" w:rsidRPr="005D2A50">
        <w:rPr>
          <w:rFonts w:eastAsia="Times New Roman"/>
          <w:color w:val="auto"/>
          <w:lang w:val="es-ES" w:bidi="en-US"/>
        </w:rPr>
        <w:t>de 15.</w:t>
      </w:r>
      <w:r w:rsidR="00576D65" w:rsidRPr="005D2A50">
        <w:rPr>
          <w:rFonts w:eastAsia="Times New Roman"/>
          <w:color w:val="auto"/>
          <w:lang w:val="es-ES" w:bidi="en-US"/>
        </w:rPr>
        <w:t>22</w:t>
      </w:r>
      <w:r w:rsidR="000A6122">
        <w:rPr>
          <w:rFonts w:eastAsia="Times New Roman"/>
          <w:color w:val="auto"/>
          <w:lang w:val="es-ES" w:bidi="en-US"/>
        </w:rPr>
        <w:t xml:space="preserve"> </w:t>
      </w:r>
      <w:r w:rsidR="00576D65" w:rsidRPr="005D2A50">
        <w:rPr>
          <w:rFonts w:eastAsia="Times New Roman"/>
          <w:color w:val="auto"/>
          <w:lang w:val="es-ES" w:bidi="en-US"/>
        </w:rPr>
        <w:t xml:space="preserve">%, porcentaje </w:t>
      </w:r>
      <w:r w:rsidR="00874DD5" w:rsidRPr="005D2A50">
        <w:rPr>
          <w:rFonts w:eastAsia="Times New Roman"/>
          <w:color w:val="auto"/>
          <w:lang w:val="es-ES" w:bidi="en-US"/>
        </w:rPr>
        <w:t>superior a la tasa de interés de la CFN, qu</w:t>
      </w:r>
      <w:r w:rsidR="00D06EFE">
        <w:rPr>
          <w:rFonts w:eastAsia="Times New Roman"/>
          <w:color w:val="auto"/>
          <w:lang w:val="es-ES" w:bidi="en-US"/>
        </w:rPr>
        <w:t>e</w:t>
      </w:r>
      <w:r w:rsidR="00874DD5" w:rsidRPr="005D2A50">
        <w:rPr>
          <w:rFonts w:eastAsia="Times New Roman"/>
          <w:color w:val="auto"/>
          <w:lang w:val="es-ES" w:bidi="en-US"/>
        </w:rPr>
        <w:t xml:space="preserve"> financia</w:t>
      </w:r>
      <w:r w:rsidR="00576D65" w:rsidRPr="005D2A50">
        <w:rPr>
          <w:rFonts w:eastAsia="Times New Roman"/>
          <w:color w:val="auto"/>
          <w:lang w:val="es-ES" w:bidi="en-US"/>
        </w:rPr>
        <w:t xml:space="preserve"> una parte de la inversión inicial necesaria, por </w:t>
      </w:r>
      <w:r w:rsidR="00874DD5" w:rsidRPr="005D2A50">
        <w:rPr>
          <w:rFonts w:eastAsia="Times New Roman"/>
          <w:color w:val="auto"/>
          <w:lang w:val="es-ES" w:bidi="en-US"/>
        </w:rPr>
        <w:t xml:space="preserve">lo que resulta atractivo invertir en </w:t>
      </w:r>
      <w:r w:rsidR="00576D65" w:rsidRPr="005D2A50">
        <w:rPr>
          <w:rFonts w:eastAsia="Times New Roman"/>
          <w:color w:val="auto"/>
          <w:lang w:val="es-ES" w:bidi="en-US"/>
        </w:rPr>
        <w:t>este proyecto.</w:t>
      </w:r>
    </w:p>
    <w:p w14:paraId="38CAF248" w14:textId="77777777" w:rsidR="00AB40B2" w:rsidRPr="005D2A50" w:rsidRDefault="00AB40B2" w:rsidP="005D2A50">
      <w:pPr>
        <w:pStyle w:val="Default"/>
        <w:spacing w:before="240" w:line="360" w:lineRule="auto"/>
        <w:jc w:val="both"/>
        <w:rPr>
          <w:rFonts w:eastAsia="Times New Roman"/>
          <w:color w:val="auto"/>
          <w:lang w:val="es-ES" w:bidi="en-US"/>
        </w:rPr>
      </w:pPr>
    </w:p>
    <w:p w14:paraId="2B38538B" w14:textId="77777777" w:rsidR="00576D65" w:rsidRPr="005D2A50" w:rsidRDefault="002B4828" w:rsidP="005D2A50">
      <w:pPr>
        <w:keepNext/>
        <w:tabs>
          <w:tab w:val="left" w:pos="3828"/>
        </w:tabs>
        <w:spacing w:before="0" w:after="0" w:line="360" w:lineRule="auto"/>
        <w:jc w:val="center"/>
        <w:rPr>
          <w:rFonts w:ascii="Times New Roman" w:hAnsi="Times New Roman"/>
          <w:sz w:val="24"/>
          <w:szCs w:val="24"/>
        </w:rPr>
      </w:pPr>
      <w:r w:rsidRPr="005D2A50">
        <w:rPr>
          <w:rFonts w:ascii="Times New Roman" w:hAnsi="Times New Roman"/>
          <w:sz w:val="24"/>
          <w:szCs w:val="24"/>
        </w:rPr>
        <w:t xml:space="preserve">Figura </w:t>
      </w:r>
      <w:r w:rsidR="00927037" w:rsidRPr="005D2A50">
        <w:rPr>
          <w:rFonts w:ascii="Times New Roman" w:hAnsi="Times New Roman"/>
          <w:sz w:val="24"/>
          <w:szCs w:val="24"/>
        </w:rPr>
        <w:t>2</w:t>
      </w:r>
      <w:r w:rsidR="00576D65" w:rsidRPr="005D2A50">
        <w:rPr>
          <w:rFonts w:ascii="Times New Roman" w:hAnsi="Times New Roman"/>
          <w:sz w:val="24"/>
          <w:szCs w:val="24"/>
        </w:rPr>
        <w:t>.</w:t>
      </w:r>
      <w:r w:rsidRPr="005D2A50">
        <w:rPr>
          <w:rFonts w:ascii="Times New Roman" w:hAnsi="Times New Roman"/>
          <w:sz w:val="24"/>
          <w:szCs w:val="24"/>
        </w:rPr>
        <w:t xml:space="preserve"> TMAR 2</w:t>
      </w:r>
    </w:p>
    <w:p w14:paraId="47133C10" w14:textId="20F8305F" w:rsidR="007C0B4E" w:rsidRDefault="007C0B4E" w:rsidP="007C0B4E">
      <w:pPr>
        <w:spacing w:line="360" w:lineRule="auto"/>
        <w:jc w:val="center"/>
        <w:rPr>
          <w:rFonts w:ascii="Times New Roman" w:hAnsi="Times New Roman"/>
          <w:sz w:val="24"/>
          <w:szCs w:val="24"/>
        </w:rPr>
      </w:pPr>
      <w:r>
        <w:rPr>
          <w:rFonts w:ascii="Times New Roman" w:hAnsi="Times New Roman"/>
          <w:b/>
          <w:i/>
          <w:noProof/>
          <w:sz w:val="24"/>
          <w:szCs w:val="24"/>
          <w:lang w:val="es-MX" w:eastAsia="es-MX" w:bidi="ar-SA"/>
        </w:rPr>
        <mc:AlternateContent>
          <mc:Choice Requires="wps">
            <w:drawing>
              <wp:anchor distT="0" distB="0" distL="114300" distR="114300" simplePos="0" relativeHeight="251670528" behindDoc="1" locked="0" layoutInCell="1" allowOverlap="1" wp14:anchorId="676EEEB0" wp14:editId="6BCE43C2">
                <wp:simplePos x="0" y="0"/>
                <wp:positionH relativeFrom="column">
                  <wp:posOffset>1853281</wp:posOffset>
                </wp:positionH>
                <wp:positionV relativeFrom="paragraph">
                  <wp:posOffset>27787</wp:posOffset>
                </wp:positionV>
                <wp:extent cx="2248842" cy="1051034"/>
                <wp:effectExtent l="0" t="0" r="18415" b="15875"/>
                <wp:wrapNone/>
                <wp:docPr id="5" name="Rectángulo 5"/>
                <wp:cNvGraphicFramePr/>
                <a:graphic xmlns:a="http://schemas.openxmlformats.org/drawingml/2006/main">
                  <a:graphicData uri="http://schemas.microsoft.com/office/word/2010/wordprocessingShape">
                    <wps:wsp>
                      <wps:cNvSpPr/>
                      <wps:spPr>
                        <a:xfrm>
                          <a:off x="0" y="0"/>
                          <a:ext cx="2248842" cy="1051034"/>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3C3EB9" id="Rectángulo 5" o:spid="_x0000_s1026" style="position:absolute;margin-left:145.95pt;margin-top:2.2pt;width:177.05pt;height:82.7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" fillcolor="white [3201]" strokecolor="black [3200]" strokeweight=".25pt"/>
            </w:pict>
          </mc:Fallback>
        </mc:AlternateContent>
      </w:r>
      <w:r w:rsidRPr="007C0B4E">
        <w:rPr>
          <w:rFonts w:ascii="Times New Roman" w:hAnsi="Times New Roman"/>
          <w:b/>
          <w:i/>
          <w:sz w:val="24"/>
          <w:szCs w:val="24"/>
        </w:rPr>
        <w:t>TMAR</w:t>
      </w:r>
      <w:r>
        <w:rPr>
          <w:rFonts w:ascii="Times New Roman" w:hAnsi="Times New Roman"/>
          <w:b/>
          <w:i/>
          <w:sz w:val="24"/>
          <w:szCs w:val="24"/>
        </w:rPr>
        <w:t xml:space="preserve"> 2</w:t>
      </w:r>
      <w:r w:rsidRPr="007C0B4E">
        <w:rPr>
          <w:rFonts w:ascii="Times New Roman" w:hAnsi="Times New Roman"/>
          <w:b/>
          <w:i/>
          <w:sz w:val="24"/>
          <w:szCs w:val="24"/>
        </w:rPr>
        <w:t>=</w:t>
      </w:r>
      <w:r>
        <w:rPr>
          <w:rFonts w:ascii="Times New Roman" w:hAnsi="Times New Roman"/>
          <w:sz w:val="24"/>
          <w:szCs w:val="24"/>
        </w:rPr>
        <w:t xml:space="preserve"> 0.0340 + (0.1183* 2)</w:t>
      </w:r>
    </w:p>
    <w:p w14:paraId="47F411DF" w14:textId="10724076" w:rsidR="007C0B4E" w:rsidRPr="007C0B4E" w:rsidRDefault="007C0B4E" w:rsidP="007C0B4E">
      <w:pPr>
        <w:spacing w:line="360" w:lineRule="auto"/>
        <w:jc w:val="center"/>
        <w:rPr>
          <w:rFonts w:ascii="Times New Roman" w:hAnsi="Times New Roman"/>
          <w:sz w:val="24"/>
          <w:szCs w:val="24"/>
        </w:rPr>
      </w:pPr>
      <w:r w:rsidRPr="007C0B4E">
        <w:rPr>
          <w:rFonts w:ascii="Times New Roman" w:hAnsi="Times New Roman"/>
          <w:b/>
          <w:i/>
          <w:sz w:val="24"/>
          <w:szCs w:val="24"/>
        </w:rPr>
        <w:t>TMAR</w:t>
      </w:r>
      <w:r>
        <w:rPr>
          <w:rFonts w:ascii="Times New Roman" w:hAnsi="Times New Roman"/>
          <w:b/>
          <w:i/>
          <w:sz w:val="24"/>
          <w:szCs w:val="24"/>
        </w:rPr>
        <w:t xml:space="preserve"> 2</w:t>
      </w:r>
      <w:r w:rsidRPr="007C0B4E">
        <w:rPr>
          <w:rFonts w:ascii="Times New Roman" w:hAnsi="Times New Roman"/>
          <w:b/>
          <w:i/>
          <w:sz w:val="24"/>
          <w:szCs w:val="24"/>
        </w:rPr>
        <w:t>=</w:t>
      </w:r>
      <w:r>
        <w:rPr>
          <w:rFonts w:ascii="Times New Roman" w:hAnsi="Times New Roman"/>
          <w:sz w:val="24"/>
          <w:szCs w:val="24"/>
        </w:rPr>
        <w:t xml:space="preserve"> 0.1862</w:t>
      </w:r>
    </w:p>
    <w:p w14:paraId="795E6C9A" w14:textId="1012B589" w:rsidR="007C0B4E" w:rsidRPr="007C0B4E" w:rsidRDefault="007C0B4E" w:rsidP="007C0B4E">
      <w:pPr>
        <w:spacing w:line="360" w:lineRule="auto"/>
        <w:jc w:val="center"/>
        <w:rPr>
          <w:rFonts w:ascii="Times New Roman" w:hAnsi="Times New Roman"/>
          <w:sz w:val="24"/>
          <w:szCs w:val="24"/>
        </w:rPr>
      </w:pPr>
      <w:r w:rsidRPr="007C0B4E">
        <w:rPr>
          <w:rFonts w:ascii="Times New Roman" w:hAnsi="Times New Roman"/>
          <w:b/>
          <w:i/>
          <w:sz w:val="24"/>
          <w:szCs w:val="24"/>
        </w:rPr>
        <w:t>TMAR</w:t>
      </w:r>
      <w:r>
        <w:rPr>
          <w:rFonts w:ascii="Times New Roman" w:hAnsi="Times New Roman"/>
          <w:b/>
          <w:i/>
          <w:sz w:val="24"/>
          <w:szCs w:val="24"/>
        </w:rPr>
        <w:t xml:space="preserve"> 2</w:t>
      </w:r>
      <w:r w:rsidRPr="007C0B4E">
        <w:rPr>
          <w:rFonts w:ascii="Times New Roman" w:hAnsi="Times New Roman"/>
          <w:b/>
          <w:i/>
          <w:sz w:val="24"/>
          <w:szCs w:val="24"/>
        </w:rPr>
        <w:t>=</w:t>
      </w:r>
      <w:r>
        <w:rPr>
          <w:rFonts w:ascii="Times New Roman" w:hAnsi="Times New Roman"/>
          <w:b/>
          <w:i/>
          <w:sz w:val="24"/>
          <w:szCs w:val="24"/>
        </w:rPr>
        <w:t xml:space="preserve"> </w:t>
      </w:r>
      <w:r>
        <w:rPr>
          <w:rFonts w:ascii="Times New Roman" w:hAnsi="Times New Roman"/>
          <w:sz w:val="24"/>
          <w:szCs w:val="24"/>
        </w:rPr>
        <w:t>18.62</w:t>
      </w:r>
      <w:r w:rsidR="00AB40B2">
        <w:rPr>
          <w:rFonts w:ascii="Times New Roman" w:hAnsi="Times New Roman"/>
          <w:sz w:val="24"/>
          <w:szCs w:val="24"/>
        </w:rPr>
        <w:t xml:space="preserve"> </w:t>
      </w:r>
      <w:r>
        <w:rPr>
          <w:rFonts w:ascii="Times New Roman" w:hAnsi="Times New Roman"/>
          <w:sz w:val="24"/>
          <w:szCs w:val="24"/>
        </w:rPr>
        <w:t>%</w:t>
      </w:r>
    </w:p>
    <w:p w14:paraId="367952EC" w14:textId="3AE576FE" w:rsidR="007C0B4E" w:rsidRPr="005D2A50" w:rsidRDefault="007C0B4E" w:rsidP="007C0B4E">
      <w:pPr>
        <w:spacing w:before="0" w:after="0" w:line="360" w:lineRule="auto"/>
        <w:jc w:val="center"/>
        <w:rPr>
          <w:rFonts w:ascii="Times New Roman" w:hAnsi="Times New Roman"/>
          <w:sz w:val="24"/>
          <w:szCs w:val="24"/>
        </w:rPr>
      </w:pPr>
      <w:r w:rsidRPr="005D2A50">
        <w:rPr>
          <w:rFonts w:ascii="Times New Roman" w:hAnsi="Times New Roman"/>
          <w:sz w:val="24"/>
          <w:szCs w:val="24"/>
        </w:rPr>
        <w:t>Fuente: elaboración propia</w:t>
      </w:r>
    </w:p>
    <w:p w14:paraId="04DCED6B" w14:textId="77777777" w:rsidR="007C0B4E" w:rsidRPr="005D2A50" w:rsidRDefault="007C0B4E" w:rsidP="005D2A50">
      <w:pPr>
        <w:spacing w:before="0" w:after="0" w:line="360" w:lineRule="auto"/>
        <w:jc w:val="center"/>
        <w:rPr>
          <w:rFonts w:ascii="Times New Roman" w:hAnsi="Times New Roman"/>
          <w:sz w:val="24"/>
          <w:szCs w:val="24"/>
        </w:rPr>
      </w:pPr>
    </w:p>
    <w:p w14:paraId="523505A0" w14:textId="267A3F91" w:rsidR="00576D65" w:rsidRPr="005D2A50" w:rsidRDefault="00E52CC4" w:rsidP="005D2A50">
      <w:pPr>
        <w:pStyle w:val="Default"/>
        <w:spacing w:line="360" w:lineRule="auto"/>
        <w:jc w:val="both"/>
        <w:rPr>
          <w:rFonts w:eastAsia="Times New Roman"/>
          <w:color w:val="auto"/>
          <w:lang w:val="es-ES" w:bidi="en-US"/>
        </w:rPr>
      </w:pPr>
      <w:r w:rsidRPr="005D2A50">
        <w:rPr>
          <w:rFonts w:eastAsia="Times New Roman"/>
          <w:color w:val="auto"/>
          <w:lang w:val="es-ES" w:bidi="en-US"/>
        </w:rPr>
        <w:t>En la figura 2</w:t>
      </w:r>
      <w:r w:rsidR="002B4828" w:rsidRPr="005D2A50">
        <w:rPr>
          <w:rFonts w:eastAsia="Times New Roman"/>
          <w:color w:val="auto"/>
          <w:lang w:val="es-ES" w:bidi="en-US"/>
        </w:rPr>
        <w:t xml:space="preserve"> se especifica </w:t>
      </w:r>
      <w:r w:rsidR="00576D65" w:rsidRPr="005D2A50">
        <w:rPr>
          <w:rFonts w:eastAsia="Times New Roman"/>
          <w:color w:val="auto"/>
          <w:lang w:val="es-ES" w:bidi="en-US"/>
        </w:rPr>
        <w:t>el cálculo de la TMAR 2</w:t>
      </w:r>
      <w:r w:rsidR="002B4828" w:rsidRPr="005D2A50">
        <w:rPr>
          <w:rFonts w:eastAsia="Times New Roman"/>
          <w:color w:val="auto"/>
          <w:lang w:val="es-ES" w:bidi="en-US"/>
        </w:rPr>
        <w:t>, d</w:t>
      </w:r>
      <w:r w:rsidR="00AB40B2">
        <w:rPr>
          <w:rFonts w:eastAsia="Times New Roman"/>
          <w:color w:val="auto"/>
          <w:lang w:val="es-ES" w:bidi="en-US"/>
        </w:rPr>
        <w:t>o</w:t>
      </w:r>
      <w:r w:rsidR="002B4828" w:rsidRPr="005D2A50">
        <w:rPr>
          <w:rFonts w:eastAsia="Times New Roman"/>
          <w:color w:val="auto"/>
          <w:lang w:val="es-ES" w:bidi="en-US"/>
        </w:rPr>
        <w:t xml:space="preserve">nde </w:t>
      </w:r>
      <w:r w:rsidR="00576D65" w:rsidRPr="005D2A50">
        <w:rPr>
          <w:rFonts w:eastAsia="Times New Roman"/>
          <w:color w:val="auto"/>
          <w:lang w:val="es-ES" w:bidi="en-US"/>
        </w:rPr>
        <w:t>la tasa mínima aceptable de rendimiento para los accionistas será de 18</w:t>
      </w:r>
      <w:r w:rsidR="000A6122">
        <w:rPr>
          <w:rFonts w:eastAsia="Times New Roman"/>
          <w:color w:val="auto"/>
          <w:lang w:val="es-ES" w:bidi="en-US"/>
        </w:rPr>
        <w:t>.</w:t>
      </w:r>
      <w:r w:rsidR="00576D65" w:rsidRPr="005D2A50">
        <w:rPr>
          <w:rFonts w:eastAsia="Times New Roman"/>
          <w:color w:val="auto"/>
          <w:lang w:val="es-ES" w:bidi="en-US"/>
        </w:rPr>
        <w:t>62</w:t>
      </w:r>
      <w:r w:rsidR="000A6122">
        <w:rPr>
          <w:rFonts w:eastAsia="Times New Roman"/>
          <w:color w:val="auto"/>
          <w:lang w:val="es-ES" w:bidi="en-US"/>
        </w:rPr>
        <w:t xml:space="preserve"> </w:t>
      </w:r>
      <w:r w:rsidR="00576D65" w:rsidRPr="005D2A50">
        <w:rPr>
          <w:rFonts w:eastAsia="Times New Roman"/>
          <w:color w:val="auto"/>
          <w:lang w:val="es-ES" w:bidi="en-US"/>
        </w:rPr>
        <w:t xml:space="preserve">%. </w:t>
      </w:r>
    </w:p>
    <w:p w14:paraId="5725A0C4" w14:textId="1EA571FB" w:rsidR="008F10A7" w:rsidRDefault="008F10A7" w:rsidP="005D2A50">
      <w:pPr>
        <w:spacing w:line="360" w:lineRule="auto"/>
        <w:rPr>
          <w:rFonts w:ascii="Times New Roman" w:hAnsi="Times New Roman"/>
          <w:sz w:val="24"/>
          <w:szCs w:val="24"/>
        </w:rPr>
      </w:pPr>
      <w:r w:rsidRPr="005D2A50">
        <w:rPr>
          <w:rFonts w:ascii="Times New Roman" w:hAnsi="Times New Roman"/>
          <w:sz w:val="24"/>
          <w:szCs w:val="24"/>
        </w:rPr>
        <w:t>Todos estos datos se reflejan en el Balance General</w:t>
      </w:r>
      <w:r w:rsidR="00AB40B2">
        <w:rPr>
          <w:rFonts w:ascii="Times New Roman" w:hAnsi="Times New Roman"/>
          <w:sz w:val="24"/>
          <w:szCs w:val="24"/>
        </w:rPr>
        <w:t>, que</w:t>
      </w:r>
      <w:r w:rsidRPr="005D2A50">
        <w:rPr>
          <w:rFonts w:ascii="Times New Roman" w:hAnsi="Times New Roman"/>
          <w:sz w:val="24"/>
          <w:szCs w:val="24"/>
        </w:rPr>
        <w:t xml:space="preserve"> generó valores totales de activos</w:t>
      </w:r>
      <w:r w:rsidR="00AB40B2">
        <w:rPr>
          <w:rFonts w:ascii="Times New Roman" w:hAnsi="Times New Roman"/>
          <w:sz w:val="24"/>
          <w:szCs w:val="24"/>
        </w:rPr>
        <w:t>:</w:t>
      </w:r>
      <w:r w:rsidRPr="005D2A50">
        <w:rPr>
          <w:rFonts w:ascii="Times New Roman" w:hAnsi="Times New Roman"/>
          <w:sz w:val="24"/>
          <w:szCs w:val="24"/>
        </w:rPr>
        <w:t xml:space="preserve"> $ 2</w:t>
      </w:r>
      <w:r w:rsidR="00F77202" w:rsidRPr="005D2A50">
        <w:rPr>
          <w:rFonts w:ascii="Times New Roman" w:hAnsi="Times New Roman"/>
          <w:sz w:val="24"/>
          <w:szCs w:val="24"/>
        </w:rPr>
        <w:t>20 095.34</w:t>
      </w:r>
      <w:r w:rsidRPr="005D2A50">
        <w:rPr>
          <w:rFonts w:ascii="Times New Roman" w:hAnsi="Times New Roman"/>
          <w:sz w:val="24"/>
          <w:szCs w:val="24"/>
        </w:rPr>
        <w:t xml:space="preserve">, </w:t>
      </w:r>
      <w:r w:rsidR="00AB40B2">
        <w:rPr>
          <w:rFonts w:ascii="Times New Roman" w:hAnsi="Times New Roman"/>
          <w:sz w:val="24"/>
          <w:szCs w:val="24"/>
        </w:rPr>
        <w:t xml:space="preserve">de </w:t>
      </w:r>
      <w:r w:rsidRPr="005D2A50">
        <w:rPr>
          <w:rFonts w:ascii="Times New Roman" w:hAnsi="Times New Roman"/>
          <w:sz w:val="24"/>
          <w:szCs w:val="24"/>
        </w:rPr>
        <w:t>pasivos</w:t>
      </w:r>
      <w:r w:rsidR="00AB40B2">
        <w:rPr>
          <w:rFonts w:ascii="Times New Roman" w:hAnsi="Times New Roman"/>
          <w:sz w:val="24"/>
          <w:szCs w:val="24"/>
        </w:rPr>
        <w:t>:</w:t>
      </w:r>
      <w:r w:rsidRPr="005D2A50">
        <w:rPr>
          <w:rFonts w:ascii="Times New Roman" w:hAnsi="Times New Roman"/>
          <w:sz w:val="24"/>
          <w:szCs w:val="24"/>
        </w:rPr>
        <w:t xml:space="preserve"> $ </w:t>
      </w:r>
      <w:r w:rsidR="00F77202" w:rsidRPr="005D2A50">
        <w:rPr>
          <w:rFonts w:ascii="Times New Roman" w:hAnsi="Times New Roman"/>
          <w:sz w:val="24"/>
          <w:szCs w:val="24"/>
        </w:rPr>
        <w:t>14 154.03</w:t>
      </w:r>
      <w:r w:rsidRPr="005D2A50">
        <w:rPr>
          <w:rFonts w:ascii="Times New Roman" w:hAnsi="Times New Roman"/>
          <w:sz w:val="24"/>
          <w:szCs w:val="24"/>
        </w:rPr>
        <w:t>,</w:t>
      </w:r>
      <w:r w:rsidR="00AB40B2">
        <w:rPr>
          <w:rFonts w:ascii="Times New Roman" w:hAnsi="Times New Roman"/>
          <w:sz w:val="24"/>
          <w:szCs w:val="24"/>
        </w:rPr>
        <w:t xml:space="preserve"> y de</w:t>
      </w:r>
      <w:r w:rsidRPr="005D2A50">
        <w:rPr>
          <w:rFonts w:ascii="Times New Roman" w:hAnsi="Times New Roman"/>
          <w:sz w:val="24"/>
          <w:szCs w:val="24"/>
        </w:rPr>
        <w:t xml:space="preserve"> total pasivos y patrimonio</w:t>
      </w:r>
      <w:r w:rsidR="00AB40B2">
        <w:rPr>
          <w:rFonts w:ascii="Times New Roman" w:hAnsi="Times New Roman"/>
          <w:sz w:val="24"/>
          <w:szCs w:val="24"/>
        </w:rPr>
        <w:t>:</w:t>
      </w:r>
      <w:r w:rsidRPr="005D2A50">
        <w:rPr>
          <w:rFonts w:ascii="Times New Roman" w:hAnsi="Times New Roman"/>
          <w:sz w:val="24"/>
          <w:szCs w:val="24"/>
        </w:rPr>
        <w:t xml:space="preserve"> $ </w:t>
      </w:r>
      <w:r w:rsidR="00F77202" w:rsidRPr="005D2A50">
        <w:rPr>
          <w:rFonts w:ascii="Times New Roman" w:hAnsi="Times New Roman"/>
          <w:sz w:val="24"/>
          <w:szCs w:val="24"/>
        </w:rPr>
        <w:t>220 095.34</w:t>
      </w:r>
      <w:r w:rsidRPr="005D2A50">
        <w:rPr>
          <w:rFonts w:ascii="Times New Roman" w:hAnsi="Times New Roman"/>
          <w:sz w:val="24"/>
          <w:szCs w:val="24"/>
        </w:rPr>
        <w:t>. A su vez</w:t>
      </w:r>
      <w:r w:rsidR="00AB40B2">
        <w:rPr>
          <w:rFonts w:ascii="Times New Roman" w:hAnsi="Times New Roman"/>
          <w:sz w:val="24"/>
          <w:szCs w:val="24"/>
        </w:rPr>
        <w:t>,</w:t>
      </w:r>
      <w:r w:rsidRPr="005D2A50">
        <w:rPr>
          <w:rFonts w:ascii="Times New Roman" w:hAnsi="Times New Roman"/>
          <w:sz w:val="24"/>
          <w:szCs w:val="24"/>
        </w:rPr>
        <w:t xml:space="preserve"> se reflejaron en el Estado de Resultados, donde se obtuv</w:t>
      </w:r>
      <w:r w:rsidR="00AB40B2">
        <w:rPr>
          <w:rFonts w:ascii="Times New Roman" w:hAnsi="Times New Roman"/>
          <w:sz w:val="24"/>
          <w:szCs w:val="24"/>
        </w:rPr>
        <w:t>ieron</w:t>
      </w:r>
      <w:r w:rsidRPr="005D2A50">
        <w:rPr>
          <w:rFonts w:ascii="Times New Roman" w:hAnsi="Times New Roman"/>
          <w:sz w:val="24"/>
          <w:szCs w:val="24"/>
        </w:rPr>
        <w:t xml:space="preserve"> flujos </w:t>
      </w:r>
      <w:r w:rsidR="00F77202" w:rsidRPr="005D2A50">
        <w:rPr>
          <w:rFonts w:ascii="Times New Roman" w:hAnsi="Times New Roman"/>
          <w:sz w:val="24"/>
          <w:szCs w:val="24"/>
        </w:rPr>
        <w:t>netos de efectivo de $</w:t>
      </w:r>
      <w:r w:rsidR="00AB40B2">
        <w:rPr>
          <w:rFonts w:ascii="Times New Roman" w:hAnsi="Times New Roman"/>
          <w:sz w:val="24"/>
          <w:szCs w:val="24"/>
        </w:rPr>
        <w:t xml:space="preserve"> </w:t>
      </w:r>
      <w:r w:rsidR="00F77202" w:rsidRPr="005D2A50">
        <w:rPr>
          <w:rFonts w:ascii="Times New Roman" w:hAnsi="Times New Roman"/>
          <w:sz w:val="24"/>
          <w:szCs w:val="24"/>
        </w:rPr>
        <w:t xml:space="preserve">406 </w:t>
      </w:r>
      <w:r w:rsidR="00F77202" w:rsidRPr="005D2A50">
        <w:rPr>
          <w:rFonts w:ascii="Times New Roman" w:hAnsi="Times New Roman"/>
          <w:sz w:val="24"/>
          <w:szCs w:val="24"/>
        </w:rPr>
        <w:lastRenderedPageBreak/>
        <w:t>689.49</w:t>
      </w:r>
      <w:r w:rsidRPr="005D2A50">
        <w:rPr>
          <w:rFonts w:ascii="Times New Roman" w:hAnsi="Times New Roman"/>
          <w:sz w:val="24"/>
          <w:szCs w:val="24"/>
        </w:rPr>
        <w:t xml:space="preserve"> para el año 2016; $</w:t>
      </w:r>
      <w:r w:rsidR="00AB40B2">
        <w:rPr>
          <w:rFonts w:ascii="Times New Roman" w:hAnsi="Times New Roman"/>
          <w:sz w:val="24"/>
          <w:szCs w:val="24"/>
        </w:rPr>
        <w:t xml:space="preserve"> </w:t>
      </w:r>
      <w:r w:rsidR="00F77202" w:rsidRPr="005D2A50">
        <w:rPr>
          <w:rFonts w:ascii="Times New Roman" w:hAnsi="Times New Roman"/>
          <w:sz w:val="24"/>
          <w:szCs w:val="24"/>
        </w:rPr>
        <w:t>479 493.56</w:t>
      </w:r>
      <w:r w:rsidRPr="005D2A50">
        <w:rPr>
          <w:rFonts w:ascii="Times New Roman" w:hAnsi="Times New Roman"/>
          <w:sz w:val="24"/>
          <w:szCs w:val="24"/>
        </w:rPr>
        <w:t xml:space="preserve"> para el año 2017; $</w:t>
      </w:r>
      <w:r w:rsidR="00F77202" w:rsidRPr="005D2A50">
        <w:rPr>
          <w:rFonts w:ascii="Times New Roman" w:hAnsi="Times New Roman"/>
          <w:sz w:val="24"/>
          <w:szCs w:val="24"/>
        </w:rPr>
        <w:t>558 543.33</w:t>
      </w:r>
      <w:r w:rsidRPr="005D2A50">
        <w:rPr>
          <w:rFonts w:ascii="Times New Roman" w:hAnsi="Times New Roman"/>
          <w:sz w:val="24"/>
          <w:szCs w:val="24"/>
        </w:rPr>
        <w:t xml:space="preserve"> para el año 2018; $</w:t>
      </w:r>
      <w:r w:rsidR="00AB40B2">
        <w:rPr>
          <w:rFonts w:ascii="Times New Roman" w:hAnsi="Times New Roman"/>
          <w:sz w:val="24"/>
          <w:szCs w:val="24"/>
        </w:rPr>
        <w:t xml:space="preserve"> </w:t>
      </w:r>
      <w:r w:rsidR="00F77202" w:rsidRPr="005D2A50">
        <w:rPr>
          <w:rFonts w:ascii="Times New Roman" w:hAnsi="Times New Roman"/>
          <w:sz w:val="24"/>
          <w:szCs w:val="24"/>
        </w:rPr>
        <w:t>644 278.36 para el año 2019 y $</w:t>
      </w:r>
      <w:r w:rsidR="00AB40B2">
        <w:rPr>
          <w:rFonts w:ascii="Times New Roman" w:hAnsi="Times New Roman"/>
          <w:sz w:val="24"/>
          <w:szCs w:val="24"/>
        </w:rPr>
        <w:t xml:space="preserve"> </w:t>
      </w:r>
      <w:r w:rsidR="00F77202" w:rsidRPr="005D2A50">
        <w:rPr>
          <w:rFonts w:ascii="Times New Roman" w:hAnsi="Times New Roman"/>
          <w:sz w:val="24"/>
          <w:szCs w:val="24"/>
        </w:rPr>
        <w:t>737 169.64</w:t>
      </w:r>
      <w:r w:rsidRPr="005D2A50">
        <w:rPr>
          <w:rFonts w:ascii="Times New Roman" w:hAnsi="Times New Roman"/>
          <w:sz w:val="24"/>
          <w:szCs w:val="24"/>
        </w:rPr>
        <w:t xml:space="preserve"> para el año 2020.</w:t>
      </w:r>
    </w:p>
    <w:p w14:paraId="599570A5" w14:textId="65B2C227" w:rsidR="008F10A7" w:rsidRPr="007A1165" w:rsidRDefault="008F10A7" w:rsidP="007A1165">
      <w:pPr>
        <w:rPr>
          <w:rFonts w:ascii="Times New Roman" w:hAnsi="Times New Roman"/>
          <w:b/>
          <w:sz w:val="24"/>
        </w:rPr>
      </w:pPr>
      <w:r w:rsidRPr="007A1165">
        <w:rPr>
          <w:rFonts w:ascii="Times New Roman" w:hAnsi="Times New Roman"/>
          <w:b/>
          <w:sz w:val="24"/>
        </w:rPr>
        <w:t xml:space="preserve">Evaluación </w:t>
      </w:r>
      <w:r w:rsidR="000A6122" w:rsidRPr="007A1165">
        <w:rPr>
          <w:rFonts w:ascii="Times New Roman" w:hAnsi="Times New Roman"/>
          <w:b/>
          <w:sz w:val="24"/>
        </w:rPr>
        <w:t>e</w:t>
      </w:r>
      <w:r w:rsidRPr="007A1165">
        <w:rPr>
          <w:rFonts w:ascii="Times New Roman" w:hAnsi="Times New Roman"/>
          <w:b/>
          <w:sz w:val="24"/>
        </w:rPr>
        <w:t xml:space="preserve">conómica </w:t>
      </w:r>
      <w:r w:rsidR="000A6122" w:rsidRPr="007A1165">
        <w:rPr>
          <w:rFonts w:ascii="Times New Roman" w:hAnsi="Times New Roman"/>
          <w:b/>
          <w:sz w:val="24"/>
        </w:rPr>
        <w:t>f</w:t>
      </w:r>
      <w:r w:rsidRPr="007A1165">
        <w:rPr>
          <w:rFonts w:ascii="Times New Roman" w:hAnsi="Times New Roman"/>
          <w:b/>
          <w:sz w:val="24"/>
        </w:rPr>
        <w:t>inanciera</w:t>
      </w:r>
    </w:p>
    <w:p w14:paraId="550F43EE" w14:textId="23CD657C" w:rsidR="008F10A7" w:rsidRPr="005D2A50" w:rsidRDefault="008F10A7" w:rsidP="005D2A50">
      <w:pPr>
        <w:spacing w:line="360" w:lineRule="auto"/>
        <w:rPr>
          <w:rFonts w:ascii="Times New Roman" w:hAnsi="Times New Roman"/>
          <w:sz w:val="24"/>
          <w:szCs w:val="24"/>
        </w:rPr>
      </w:pPr>
      <w:r w:rsidRPr="005D2A50">
        <w:rPr>
          <w:rFonts w:ascii="Times New Roman" w:hAnsi="Times New Roman"/>
          <w:sz w:val="24"/>
          <w:szCs w:val="24"/>
        </w:rPr>
        <w:t xml:space="preserve">Finalmente, en </w:t>
      </w:r>
      <w:r w:rsidR="00AB40B2">
        <w:rPr>
          <w:rFonts w:ascii="Times New Roman" w:hAnsi="Times New Roman"/>
          <w:sz w:val="24"/>
          <w:szCs w:val="24"/>
        </w:rPr>
        <w:t>e</w:t>
      </w:r>
      <w:r w:rsidRPr="005D2A50">
        <w:rPr>
          <w:rFonts w:ascii="Times New Roman" w:hAnsi="Times New Roman"/>
          <w:sz w:val="24"/>
          <w:szCs w:val="24"/>
        </w:rPr>
        <w:t>sta etapa se elabor</w:t>
      </w:r>
      <w:r w:rsidR="00AB40B2">
        <w:rPr>
          <w:rFonts w:ascii="Times New Roman" w:hAnsi="Times New Roman"/>
          <w:sz w:val="24"/>
          <w:szCs w:val="24"/>
        </w:rPr>
        <w:t xml:space="preserve">aron </w:t>
      </w:r>
      <w:r w:rsidRPr="005D2A50">
        <w:rPr>
          <w:rFonts w:ascii="Times New Roman" w:hAnsi="Times New Roman"/>
          <w:sz w:val="24"/>
          <w:szCs w:val="24"/>
        </w:rPr>
        <w:t>los evaluadores en tiemp</w:t>
      </w:r>
      <w:r w:rsidR="00E52CC4" w:rsidRPr="005D2A50">
        <w:rPr>
          <w:rFonts w:ascii="Times New Roman" w:hAnsi="Times New Roman"/>
          <w:sz w:val="24"/>
          <w:szCs w:val="24"/>
        </w:rPr>
        <w:t>o futuro: VAN, T</w:t>
      </w:r>
      <w:r w:rsidR="00023E11" w:rsidRPr="005D2A50">
        <w:rPr>
          <w:rFonts w:ascii="Times New Roman" w:hAnsi="Times New Roman"/>
          <w:sz w:val="24"/>
          <w:szCs w:val="24"/>
        </w:rPr>
        <w:t>I</w:t>
      </w:r>
      <w:r w:rsidR="00E52CC4" w:rsidRPr="005D2A50">
        <w:rPr>
          <w:rFonts w:ascii="Times New Roman" w:hAnsi="Times New Roman"/>
          <w:sz w:val="24"/>
          <w:szCs w:val="24"/>
        </w:rPr>
        <w:t>R</w:t>
      </w:r>
      <w:r w:rsidR="00023E11" w:rsidRPr="005D2A50">
        <w:rPr>
          <w:rFonts w:ascii="Times New Roman" w:hAnsi="Times New Roman"/>
          <w:sz w:val="24"/>
          <w:szCs w:val="24"/>
        </w:rPr>
        <w:t xml:space="preserve">, R C/B y PRI, los cuales se </w:t>
      </w:r>
      <w:r w:rsidR="00AB40B2">
        <w:rPr>
          <w:rFonts w:ascii="Times New Roman" w:hAnsi="Times New Roman"/>
          <w:sz w:val="24"/>
          <w:szCs w:val="24"/>
        </w:rPr>
        <w:t>muestran</w:t>
      </w:r>
      <w:r w:rsidR="00023E11" w:rsidRPr="005D2A50">
        <w:rPr>
          <w:rFonts w:ascii="Times New Roman" w:hAnsi="Times New Roman"/>
          <w:sz w:val="24"/>
          <w:szCs w:val="24"/>
        </w:rPr>
        <w:t xml:space="preserve"> a continuación</w:t>
      </w:r>
      <w:r w:rsidR="00AB40B2">
        <w:rPr>
          <w:rFonts w:ascii="Times New Roman" w:hAnsi="Times New Roman"/>
          <w:sz w:val="24"/>
          <w:szCs w:val="24"/>
        </w:rPr>
        <w:t>:</w:t>
      </w:r>
    </w:p>
    <w:p w14:paraId="45ADE112" w14:textId="77777777" w:rsidR="008F10A7" w:rsidRPr="005D2A50" w:rsidRDefault="00927037" w:rsidP="005D2A50">
      <w:pPr>
        <w:keepNext/>
        <w:tabs>
          <w:tab w:val="left" w:pos="3828"/>
        </w:tabs>
        <w:spacing w:before="0" w:after="0" w:line="360" w:lineRule="auto"/>
        <w:jc w:val="center"/>
        <w:rPr>
          <w:rFonts w:ascii="Times New Roman" w:hAnsi="Times New Roman"/>
          <w:sz w:val="24"/>
          <w:szCs w:val="24"/>
        </w:rPr>
      </w:pPr>
      <w:r w:rsidRPr="005D2A50">
        <w:rPr>
          <w:rFonts w:ascii="Times New Roman" w:hAnsi="Times New Roman"/>
          <w:sz w:val="24"/>
          <w:szCs w:val="24"/>
        </w:rPr>
        <w:t>Figura 3</w:t>
      </w:r>
      <w:r w:rsidR="008F10A7" w:rsidRPr="005D2A50">
        <w:rPr>
          <w:rFonts w:ascii="Times New Roman" w:hAnsi="Times New Roman"/>
          <w:sz w:val="24"/>
          <w:szCs w:val="24"/>
        </w:rPr>
        <w:t>. Valor Actual Neto (VAN)</w:t>
      </w:r>
    </w:p>
    <w:p w14:paraId="045A1D95" w14:textId="1E0184F7" w:rsidR="007C0B4E" w:rsidRDefault="007C0B4E" w:rsidP="007C0B4E">
      <w:pPr>
        <w:jc w:val="center"/>
        <w:rPr>
          <w:rFonts w:ascii="Times New Roman" w:hAnsi="Times New Roman"/>
          <w:b/>
          <w:noProof/>
          <w:color w:val="000000"/>
          <w:sz w:val="24"/>
          <w:szCs w:val="24"/>
        </w:rPr>
      </w:pPr>
      <w:r>
        <w:rPr>
          <w:rFonts w:ascii="Times New Roman" w:hAnsi="Times New Roman"/>
          <w:b/>
          <w:noProof/>
          <w:color w:val="000000"/>
          <w:sz w:val="24"/>
          <w:szCs w:val="24"/>
          <w:lang w:val="es-MX" w:eastAsia="es-MX" w:bidi="ar-SA"/>
        </w:rPr>
        <mc:AlternateContent>
          <mc:Choice Requires="wps">
            <w:drawing>
              <wp:anchor distT="0" distB="0" distL="114300" distR="114300" simplePos="0" relativeHeight="251665407" behindDoc="1" locked="0" layoutInCell="1" allowOverlap="1" wp14:anchorId="3B56CB80" wp14:editId="5F8C78D8">
                <wp:simplePos x="0" y="0"/>
                <wp:positionH relativeFrom="column">
                  <wp:posOffset>108563</wp:posOffset>
                </wp:positionH>
                <wp:positionV relativeFrom="paragraph">
                  <wp:posOffset>217301</wp:posOffset>
                </wp:positionV>
                <wp:extent cx="5780077" cy="1608083"/>
                <wp:effectExtent l="0" t="0" r="11430" b="11430"/>
                <wp:wrapNone/>
                <wp:docPr id="2" name="Rectángulo 2"/>
                <wp:cNvGraphicFramePr/>
                <a:graphic xmlns:a="http://schemas.openxmlformats.org/drawingml/2006/main">
                  <a:graphicData uri="http://schemas.microsoft.com/office/word/2010/wordprocessingShape">
                    <wps:wsp>
                      <wps:cNvSpPr/>
                      <wps:spPr>
                        <a:xfrm>
                          <a:off x="0" y="0"/>
                          <a:ext cx="5780077" cy="1608083"/>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1DB2AE" id="Rectángulo 2" o:spid="_x0000_s1026" style="position:absolute;margin-left:8.55pt;margin-top:17.1pt;width:455.1pt;height:126.6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" fillcolor="white [3201]" strokecolor="black [3200]" strokeweight=".25pt"/>
            </w:pict>
          </mc:Fallback>
        </mc:AlternateContent>
      </w:r>
    </w:p>
    <w:p w14:paraId="3C8A9914" w14:textId="634035AB" w:rsidR="007C0B4E" w:rsidRPr="00670A21" w:rsidRDefault="007C0B4E" w:rsidP="007C0B4E">
      <w:pPr>
        <w:rPr>
          <w:rFonts w:ascii="Times New Roman" w:hAnsi="Times New Roman"/>
          <w:color w:val="000000"/>
          <w:sz w:val="24"/>
          <w:szCs w:val="24"/>
        </w:rPr>
      </w:pPr>
      <m:oMathPara>
        <m:oMath>
          <m:r>
            <m:rPr>
              <m:sty m:val="bi"/>
            </m:rPr>
            <w:rPr>
              <w:rFonts w:ascii="Cambria Math" w:hAnsi="Cambria Math"/>
              <w:color w:val="000000"/>
              <w:sz w:val="24"/>
              <w:szCs w:val="24"/>
            </w:rPr>
            <m:t>VAN=</m:t>
          </m:r>
          <m:r>
            <w:rPr>
              <w:rFonts w:ascii="Cambria Math" w:hAnsi="Cambria Math"/>
              <w:color w:val="000000"/>
              <w:sz w:val="24"/>
              <w:szCs w:val="24"/>
            </w:rPr>
            <m:t>-Io+</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FNE</m:t>
                  </m:r>
                </m:e>
                <m:sub>
                  <m:r>
                    <w:rPr>
                      <w:rFonts w:ascii="Cambria Math" w:hAnsi="Cambria Math"/>
                      <w:color w:val="000000"/>
                      <w:sz w:val="24"/>
                      <w:szCs w:val="24"/>
                    </w:rPr>
                    <m:t>1</m:t>
                  </m:r>
                </m:sub>
              </m:sSub>
            </m:num>
            <m:den>
              <m:sSup>
                <m:sSupPr>
                  <m:ctrlPr>
                    <w:rPr>
                      <w:rFonts w:ascii="Cambria Math" w:hAnsi="Cambria Math"/>
                      <w:i/>
                      <w:color w:val="000000"/>
                      <w:sz w:val="24"/>
                      <w:szCs w:val="24"/>
                    </w:rPr>
                  </m:ctrlPr>
                </m:sSupPr>
                <m:e>
                  <m:d>
                    <m:dPr>
                      <m:ctrlPr>
                        <w:rPr>
                          <w:rFonts w:ascii="Cambria Math" w:hAnsi="Cambria Math"/>
                          <w:i/>
                          <w:color w:val="000000"/>
                          <w:sz w:val="24"/>
                          <w:szCs w:val="24"/>
                        </w:rPr>
                      </m:ctrlPr>
                    </m:dPr>
                    <m:e>
                      <m:r>
                        <w:rPr>
                          <w:rFonts w:ascii="Cambria Math" w:hAnsi="Cambria Math"/>
                          <w:color w:val="000000"/>
                          <w:sz w:val="24"/>
                          <w:szCs w:val="24"/>
                        </w:rPr>
                        <m:t>1+i</m:t>
                      </m:r>
                    </m:e>
                  </m:d>
                </m:e>
                <m:sup>
                  <m:r>
                    <w:rPr>
                      <w:rFonts w:ascii="Cambria Math" w:hAnsi="Cambria Math"/>
                      <w:color w:val="000000"/>
                      <w:sz w:val="24"/>
                      <w:szCs w:val="24"/>
                    </w:rPr>
                    <m:t>1</m:t>
                  </m:r>
                </m:sup>
              </m:sSup>
            </m:den>
          </m:f>
          <m:r>
            <w:rPr>
              <w:rFonts w:ascii="Cambria Math" w:hAnsi="Cambria Math"/>
              <w:color w:val="000000"/>
              <w:sz w:val="24"/>
              <w:szCs w:val="24"/>
            </w:rPr>
            <m:t>+</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FNE</m:t>
                  </m:r>
                </m:e>
                <m:sub>
                  <m:r>
                    <w:rPr>
                      <w:rFonts w:ascii="Cambria Math" w:hAnsi="Cambria Math"/>
                      <w:color w:val="000000"/>
                      <w:sz w:val="24"/>
                      <w:szCs w:val="24"/>
                    </w:rPr>
                    <m:t>2</m:t>
                  </m:r>
                </m:sub>
              </m:sSub>
            </m:num>
            <m:den>
              <m:sSup>
                <m:sSupPr>
                  <m:ctrlPr>
                    <w:rPr>
                      <w:rFonts w:ascii="Cambria Math" w:hAnsi="Cambria Math"/>
                      <w:i/>
                      <w:color w:val="000000"/>
                      <w:sz w:val="24"/>
                      <w:szCs w:val="24"/>
                    </w:rPr>
                  </m:ctrlPr>
                </m:sSupPr>
                <m:e>
                  <m:r>
                    <w:rPr>
                      <w:rFonts w:ascii="Cambria Math" w:hAnsi="Cambria Math"/>
                      <w:color w:val="000000"/>
                      <w:sz w:val="24"/>
                      <w:szCs w:val="24"/>
                    </w:rPr>
                    <m:t>(1+i)</m:t>
                  </m:r>
                </m:e>
                <m:sup>
                  <m:r>
                    <w:rPr>
                      <w:rFonts w:ascii="Cambria Math" w:hAnsi="Cambria Math"/>
                      <w:color w:val="000000"/>
                      <w:sz w:val="24"/>
                      <w:szCs w:val="24"/>
                    </w:rPr>
                    <m:t>2</m:t>
                  </m:r>
                </m:sup>
              </m:sSup>
            </m:den>
          </m:f>
          <m:r>
            <w:rPr>
              <w:rFonts w:ascii="Cambria Math" w:hAnsi="Cambria Math"/>
              <w:color w:val="000000"/>
              <w:sz w:val="24"/>
              <w:szCs w:val="24"/>
            </w:rPr>
            <m:t>+</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FNE</m:t>
                  </m:r>
                </m:e>
                <m:sub>
                  <m:r>
                    <w:rPr>
                      <w:rFonts w:ascii="Cambria Math" w:hAnsi="Cambria Math"/>
                      <w:color w:val="000000"/>
                      <w:sz w:val="24"/>
                      <w:szCs w:val="24"/>
                    </w:rPr>
                    <m:t>3</m:t>
                  </m:r>
                </m:sub>
              </m:sSub>
            </m:num>
            <m:den>
              <m:sSup>
                <m:sSupPr>
                  <m:ctrlPr>
                    <w:rPr>
                      <w:rFonts w:ascii="Cambria Math" w:hAnsi="Cambria Math"/>
                      <w:i/>
                      <w:color w:val="000000"/>
                      <w:sz w:val="24"/>
                      <w:szCs w:val="24"/>
                    </w:rPr>
                  </m:ctrlPr>
                </m:sSupPr>
                <m:e>
                  <m:r>
                    <w:rPr>
                      <w:rFonts w:ascii="Cambria Math" w:hAnsi="Cambria Math"/>
                      <w:color w:val="000000"/>
                      <w:sz w:val="24"/>
                      <w:szCs w:val="24"/>
                    </w:rPr>
                    <m:t>(1+i)</m:t>
                  </m:r>
                </m:e>
                <m:sup>
                  <m:r>
                    <w:rPr>
                      <w:rFonts w:ascii="Cambria Math" w:hAnsi="Cambria Math"/>
                      <w:color w:val="000000"/>
                      <w:sz w:val="24"/>
                      <w:szCs w:val="24"/>
                    </w:rPr>
                    <m:t>3</m:t>
                  </m:r>
                </m:sup>
              </m:sSup>
            </m:den>
          </m:f>
          <m:r>
            <w:rPr>
              <w:rFonts w:ascii="Cambria Math" w:hAnsi="Cambria Math"/>
              <w:color w:val="000000"/>
              <w:sz w:val="24"/>
              <w:szCs w:val="24"/>
            </w:rPr>
            <m:t>+</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FNE</m:t>
                  </m:r>
                </m:e>
                <m:sub>
                  <m:r>
                    <w:rPr>
                      <w:rFonts w:ascii="Cambria Math" w:hAnsi="Cambria Math"/>
                      <w:color w:val="000000"/>
                      <w:sz w:val="24"/>
                      <w:szCs w:val="24"/>
                    </w:rPr>
                    <m:t>4</m:t>
                  </m:r>
                </m:sub>
              </m:sSub>
            </m:num>
            <m:den>
              <m:sSup>
                <m:sSupPr>
                  <m:ctrlPr>
                    <w:rPr>
                      <w:rFonts w:ascii="Cambria Math" w:hAnsi="Cambria Math"/>
                      <w:i/>
                      <w:color w:val="000000"/>
                      <w:sz w:val="24"/>
                      <w:szCs w:val="24"/>
                    </w:rPr>
                  </m:ctrlPr>
                </m:sSupPr>
                <m:e>
                  <m:r>
                    <w:rPr>
                      <w:rFonts w:ascii="Cambria Math" w:hAnsi="Cambria Math"/>
                      <w:color w:val="000000"/>
                      <w:sz w:val="24"/>
                      <w:szCs w:val="24"/>
                    </w:rPr>
                    <m:t>(1+i)</m:t>
                  </m:r>
                </m:e>
                <m:sup>
                  <m:r>
                    <w:rPr>
                      <w:rFonts w:ascii="Cambria Math" w:hAnsi="Cambria Math"/>
                      <w:color w:val="000000"/>
                      <w:sz w:val="24"/>
                      <w:szCs w:val="24"/>
                    </w:rPr>
                    <m:t>4</m:t>
                  </m:r>
                </m:sup>
              </m:sSup>
            </m:den>
          </m:f>
          <m:r>
            <w:rPr>
              <w:rFonts w:ascii="Cambria Math" w:hAnsi="Cambria Math"/>
              <w:color w:val="000000"/>
              <w:sz w:val="24"/>
              <w:szCs w:val="24"/>
            </w:rPr>
            <m:t>+</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FNE</m:t>
                  </m:r>
                </m:e>
                <m:sub>
                  <m:r>
                    <w:rPr>
                      <w:rFonts w:ascii="Cambria Math" w:hAnsi="Cambria Math"/>
                      <w:color w:val="000000"/>
                      <w:sz w:val="24"/>
                      <w:szCs w:val="24"/>
                    </w:rPr>
                    <m:t>5</m:t>
                  </m:r>
                </m:sub>
              </m:sSub>
            </m:num>
            <m:den>
              <m:sSup>
                <m:sSupPr>
                  <m:ctrlPr>
                    <w:rPr>
                      <w:rFonts w:ascii="Cambria Math" w:hAnsi="Cambria Math"/>
                      <w:i/>
                      <w:color w:val="000000"/>
                      <w:sz w:val="24"/>
                      <w:szCs w:val="24"/>
                    </w:rPr>
                  </m:ctrlPr>
                </m:sSupPr>
                <m:e>
                  <m:r>
                    <w:rPr>
                      <w:rFonts w:ascii="Cambria Math" w:hAnsi="Cambria Math"/>
                      <w:color w:val="000000"/>
                      <w:sz w:val="24"/>
                      <w:szCs w:val="24"/>
                    </w:rPr>
                    <m:t>(1+i)</m:t>
                  </m:r>
                </m:e>
                <m:sup>
                  <m:r>
                    <w:rPr>
                      <w:rFonts w:ascii="Cambria Math" w:hAnsi="Cambria Math"/>
                      <w:color w:val="000000"/>
                      <w:sz w:val="24"/>
                      <w:szCs w:val="24"/>
                    </w:rPr>
                    <m:t>5</m:t>
                  </m:r>
                </m:sup>
              </m:sSup>
            </m:den>
          </m:f>
        </m:oMath>
      </m:oMathPara>
    </w:p>
    <w:p w14:paraId="1D6FE11D" w14:textId="0E3A96C7" w:rsidR="007C0B4E" w:rsidRPr="00E905EA" w:rsidRDefault="007C0B4E" w:rsidP="007C0B4E">
      <w:pPr>
        <w:jc w:val="center"/>
        <w:rPr>
          <w:rFonts w:ascii="Times New Roman" w:hAnsi="Times New Roman"/>
          <w:color w:val="000000"/>
          <w:sz w:val="24"/>
          <w:szCs w:val="24"/>
        </w:rPr>
      </w:pPr>
      <m:oMathPara>
        <m:oMath>
          <m:r>
            <m:rPr>
              <m:sty m:val="p"/>
            </m:rPr>
            <w:rPr>
              <w:rFonts w:ascii="Cambria Math" w:hAnsi="Cambria Math"/>
              <w:color w:val="000000"/>
              <w:sz w:val="24"/>
              <w:szCs w:val="24"/>
            </w:rPr>
            <w:br/>
          </m:r>
        </m:oMath>
        <m:oMath>
          <m:r>
            <m:rPr>
              <m:sty m:val="bi"/>
            </m:rPr>
            <w:rPr>
              <w:rFonts w:ascii="Cambria Math" w:hAnsi="Cambria Math"/>
              <w:color w:val="000000"/>
              <w:szCs w:val="24"/>
            </w:rPr>
            <m:t>VAN=</m:t>
          </m:r>
          <m:r>
            <w:rPr>
              <w:rFonts w:ascii="Cambria Math" w:hAnsi="Cambria Math"/>
              <w:color w:val="000000"/>
              <w:szCs w:val="24"/>
            </w:rPr>
            <m:t>-198 897.61+</m:t>
          </m:r>
          <m:f>
            <m:fPr>
              <m:ctrlPr>
                <w:rPr>
                  <w:rFonts w:ascii="Cambria Math" w:hAnsi="Cambria Math"/>
                  <w:i/>
                  <w:color w:val="000000"/>
                  <w:szCs w:val="24"/>
                </w:rPr>
              </m:ctrlPr>
            </m:fPr>
            <m:num>
              <m:r>
                <w:rPr>
                  <w:rFonts w:ascii="Cambria Math" w:hAnsi="Cambria Math"/>
                  <w:color w:val="000000"/>
                  <w:szCs w:val="24"/>
                </w:rPr>
                <m:t>406 689.49</m:t>
              </m:r>
            </m:num>
            <m:den>
              <m:sSup>
                <m:sSupPr>
                  <m:ctrlPr>
                    <w:rPr>
                      <w:rFonts w:ascii="Cambria Math" w:hAnsi="Cambria Math"/>
                      <w:i/>
                      <w:color w:val="000000"/>
                      <w:szCs w:val="24"/>
                    </w:rPr>
                  </m:ctrlPr>
                </m:sSupPr>
                <m:e>
                  <m:d>
                    <m:dPr>
                      <m:ctrlPr>
                        <w:rPr>
                          <w:rFonts w:ascii="Cambria Math" w:hAnsi="Cambria Math"/>
                          <w:i/>
                          <w:color w:val="000000"/>
                          <w:szCs w:val="24"/>
                        </w:rPr>
                      </m:ctrlPr>
                    </m:dPr>
                    <m:e>
                      <m:r>
                        <w:rPr>
                          <w:rFonts w:ascii="Cambria Math" w:hAnsi="Cambria Math"/>
                          <w:color w:val="000000"/>
                          <w:szCs w:val="24"/>
                        </w:rPr>
                        <m:t>1+</m:t>
                      </m:r>
                      <m:r>
                        <m:rPr>
                          <m:sty m:val="p"/>
                        </m:rPr>
                        <w:rPr>
                          <w:rFonts w:ascii="Cambria Math" w:hAnsi="Cambria Math"/>
                          <w:color w:val="000000"/>
                          <w:szCs w:val="24"/>
                        </w:rPr>
                        <m:t>0</m:t>
                      </m:r>
                      <m:r>
                        <w:rPr>
                          <w:rFonts w:ascii="Cambria Math" w:hAnsi="Cambria Math"/>
                          <w:color w:val="000000"/>
                          <w:szCs w:val="24"/>
                        </w:rPr>
                        <m:t>.12</m:t>
                      </m:r>
                    </m:e>
                  </m:d>
                </m:e>
                <m:sup>
                  <m:r>
                    <w:rPr>
                      <w:rFonts w:ascii="Cambria Math" w:hAnsi="Cambria Math"/>
                      <w:color w:val="000000"/>
                      <w:szCs w:val="24"/>
                    </w:rPr>
                    <m:t>1</m:t>
                  </m:r>
                </m:sup>
              </m:sSup>
            </m:den>
          </m:f>
          <m:r>
            <w:rPr>
              <w:rFonts w:ascii="Cambria Math" w:hAnsi="Cambria Math"/>
              <w:color w:val="000000"/>
              <w:szCs w:val="24"/>
            </w:rPr>
            <m:t>+</m:t>
          </m:r>
          <m:f>
            <m:fPr>
              <m:ctrlPr>
                <w:rPr>
                  <w:rFonts w:ascii="Cambria Math" w:hAnsi="Cambria Math"/>
                  <w:i/>
                  <w:color w:val="000000"/>
                  <w:szCs w:val="24"/>
                </w:rPr>
              </m:ctrlPr>
            </m:fPr>
            <m:num>
              <m:r>
                <w:rPr>
                  <w:rFonts w:ascii="Cambria Math" w:hAnsi="Cambria Math"/>
                  <w:color w:val="000000"/>
                  <w:szCs w:val="24"/>
                </w:rPr>
                <m:t>497 493.56</m:t>
              </m:r>
            </m:num>
            <m:den>
              <m:sSup>
                <m:sSupPr>
                  <m:ctrlPr>
                    <w:rPr>
                      <w:rFonts w:ascii="Cambria Math" w:hAnsi="Cambria Math"/>
                      <w:i/>
                      <w:color w:val="000000"/>
                      <w:szCs w:val="24"/>
                    </w:rPr>
                  </m:ctrlPr>
                </m:sSupPr>
                <m:e>
                  <m:r>
                    <w:rPr>
                      <w:rFonts w:ascii="Cambria Math" w:hAnsi="Cambria Math"/>
                      <w:color w:val="000000"/>
                      <w:szCs w:val="24"/>
                    </w:rPr>
                    <m:t>(1+0.12)</m:t>
                  </m:r>
                </m:e>
                <m:sup>
                  <m:r>
                    <w:rPr>
                      <w:rFonts w:ascii="Cambria Math" w:hAnsi="Cambria Math"/>
                      <w:color w:val="000000"/>
                      <w:szCs w:val="24"/>
                    </w:rPr>
                    <m:t>2</m:t>
                  </m:r>
                </m:sup>
              </m:sSup>
            </m:den>
          </m:f>
          <m:r>
            <w:rPr>
              <w:rFonts w:ascii="Cambria Math" w:hAnsi="Cambria Math"/>
              <w:color w:val="000000"/>
              <w:szCs w:val="24"/>
            </w:rPr>
            <m:t>+</m:t>
          </m:r>
          <m:f>
            <m:fPr>
              <m:ctrlPr>
                <w:rPr>
                  <w:rFonts w:ascii="Cambria Math" w:hAnsi="Cambria Math"/>
                  <w:i/>
                  <w:color w:val="000000"/>
                  <w:szCs w:val="24"/>
                </w:rPr>
              </m:ctrlPr>
            </m:fPr>
            <m:num>
              <m:r>
                <m:rPr>
                  <m:sty m:val="p"/>
                </m:rPr>
                <w:rPr>
                  <w:rFonts w:ascii="Cambria Math" w:hAnsi="Cambria Math"/>
                  <w:color w:val="000000"/>
                  <w:szCs w:val="24"/>
                  <w:lang w:eastAsia="es-EC"/>
                </w:rPr>
                <m:t>558 543.33</m:t>
              </m:r>
            </m:num>
            <m:den>
              <m:sSup>
                <m:sSupPr>
                  <m:ctrlPr>
                    <w:rPr>
                      <w:rFonts w:ascii="Cambria Math" w:hAnsi="Cambria Math"/>
                      <w:i/>
                      <w:color w:val="000000"/>
                      <w:szCs w:val="24"/>
                    </w:rPr>
                  </m:ctrlPr>
                </m:sSupPr>
                <m:e>
                  <m:r>
                    <w:rPr>
                      <w:rFonts w:ascii="Cambria Math" w:hAnsi="Cambria Math"/>
                      <w:color w:val="000000"/>
                      <w:szCs w:val="24"/>
                    </w:rPr>
                    <m:t>(1+0.12)</m:t>
                  </m:r>
                </m:e>
                <m:sup>
                  <m:r>
                    <w:rPr>
                      <w:rFonts w:ascii="Cambria Math" w:hAnsi="Cambria Math"/>
                      <w:color w:val="000000"/>
                      <w:szCs w:val="24"/>
                    </w:rPr>
                    <m:t>3</m:t>
                  </m:r>
                </m:sup>
              </m:sSup>
            </m:den>
          </m:f>
          <m:r>
            <w:rPr>
              <w:rFonts w:ascii="Cambria Math" w:hAnsi="Cambria Math"/>
              <w:color w:val="000000"/>
              <w:szCs w:val="24"/>
            </w:rPr>
            <m:t>+</m:t>
          </m:r>
          <m:f>
            <m:fPr>
              <m:ctrlPr>
                <w:rPr>
                  <w:rFonts w:ascii="Cambria Math" w:hAnsi="Cambria Math"/>
                  <w:i/>
                  <w:color w:val="000000"/>
                  <w:szCs w:val="24"/>
                </w:rPr>
              </m:ctrlPr>
            </m:fPr>
            <m:num>
              <m:r>
                <w:rPr>
                  <w:rFonts w:ascii="Cambria Math" w:hAnsi="Cambria Math"/>
                  <w:color w:val="000000"/>
                  <w:szCs w:val="24"/>
                </w:rPr>
                <m:t>644 278.36</m:t>
              </m:r>
            </m:num>
            <m:den>
              <m:sSup>
                <m:sSupPr>
                  <m:ctrlPr>
                    <w:rPr>
                      <w:rFonts w:ascii="Cambria Math" w:hAnsi="Cambria Math"/>
                      <w:i/>
                      <w:color w:val="000000"/>
                      <w:szCs w:val="24"/>
                    </w:rPr>
                  </m:ctrlPr>
                </m:sSupPr>
                <m:e>
                  <m:r>
                    <w:rPr>
                      <w:rFonts w:ascii="Cambria Math" w:hAnsi="Cambria Math"/>
                      <w:color w:val="000000"/>
                      <w:szCs w:val="24"/>
                    </w:rPr>
                    <m:t>(1+0.12)</m:t>
                  </m:r>
                </m:e>
                <m:sup>
                  <m:r>
                    <w:rPr>
                      <w:rFonts w:ascii="Cambria Math" w:hAnsi="Cambria Math"/>
                      <w:color w:val="000000"/>
                      <w:szCs w:val="24"/>
                    </w:rPr>
                    <m:t>4</m:t>
                  </m:r>
                </m:sup>
              </m:sSup>
            </m:den>
          </m:f>
          <m:r>
            <w:rPr>
              <w:rFonts w:ascii="Cambria Math" w:hAnsi="Cambria Math"/>
              <w:color w:val="000000"/>
              <w:szCs w:val="24"/>
            </w:rPr>
            <m:t>+</m:t>
          </m:r>
          <m:f>
            <m:fPr>
              <m:ctrlPr>
                <w:rPr>
                  <w:rFonts w:ascii="Cambria Math" w:hAnsi="Cambria Math"/>
                  <w:i/>
                  <w:color w:val="000000"/>
                  <w:szCs w:val="24"/>
                </w:rPr>
              </m:ctrlPr>
            </m:fPr>
            <m:num>
              <m:r>
                <m:rPr>
                  <m:sty m:val="p"/>
                </m:rPr>
                <w:rPr>
                  <w:rFonts w:ascii="Cambria Math" w:hAnsi="Cambria Math"/>
                  <w:color w:val="000000"/>
                  <w:szCs w:val="24"/>
                  <w:lang w:eastAsia="es-EC"/>
                </w:rPr>
                <m:t>737 169.64</m:t>
              </m:r>
            </m:num>
            <m:den>
              <m:sSup>
                <m:sSupPr>
                  <m:ctrlPr>
                    <w:rPr>
                      <w:rFonts w:ascii="Cambria Math" w:hAnsi="Cambria Math"/>
                      <w:i/>
                      <w:color w:val="000000"/>
                      <w:szCs w:val="24"/>
                    </w:rPr>
                  </m:ctrlPr>
                </m:sSupPr>
                <m:e>
                  <m:r>
                    <w:rPr>
                      <w:rFonts w:ascii="Cambria Math" w:hAnsi="Cambria Math"/>
                      <w:color w:val="000000"/>
                      <w:szCs w:val="24"/>
                    </w:rPr>
                    <m:t>(1+0.12)</m:t>
                  </m:r>
                </m:e>
                <m:sup>
                  <m:r>
                    <w:rPr>
                      <w:rFonts w:ascii="Cambria Math" w:hAnsi="Cambria Math"/>
                      <w:color w:val="000000"/>
                      <w:szCs w:val="24"/>
                    </w:rPr>
                    <m:t>5</m:t>
                  </m:r>
                </m:sup>
              </m:sSup>
            </m:den>
          </m:f>
        </m:oMath>
      </m:oMathPara>
    </w:p>
    <w:p w14:paraId="7BB17A2B" w14:textId="25B80793" w:rsidR="007C0B4E" w:rsidRDefault="007C0B4E" w:rsidP="007C0B4E">
      <w:pPr>
        <w:pStyle w:val="NormalWeb"/>
        <w:spacing w:before="0" w:beforeAutospacing="0" w:after="0" w:afterAutospacing="0" w:line="276" w:lineRule="auto"/>
        <w:jc w:val="center"/>
        <w:rPr>
          <w:color w:val="000000"/>
        </w:rPr>
      </w:pPr>
      <w:r w:rsidRPr="007C0B4E">
        <w:rPr>
          <w:b/>
          <w:i/>
          <w:color w:val="000000"/>
        </w:rPr>
        <w:t>VAN =</w:t>
      </w:r>
      <w:r w:rsidRPr="00E905EA">
        <w:rPr>
          <w:b/>
          <w:color w:val="000000"/>
        </w:rPr>
        <w:t xml:space="preserve"> </w:t>
      </w:r>
      <w:r>
        <w:rPr>
          <w:color w:val="000000"/>
        </w:rPr>
        <w:t>$1</w:t>
      </w:r>
      <w:r w:rsidR="00AB40B2">
        <w:rPr>
          <w:color w:val="000000"/>
        </w:rPr>
        <w:t xml:space="preserve"> </w:t>
      </w:r>
      <w:r>
        <w:rPr>
          <w:color w:val="000000"/>
        </w:rPr>
        <w:t xml:space="preserve"> 763</w:t>
      </w:r>
      <w:r w:rsidR="00AB40B2">
        <w:rPr>
          <w:color w:val="000000"/>
        </w:rPr>
        <w:t xml:space="preserve"> </w:t>
      </w:r>
      <w:r>
        <w:rPr>
          <w:color w:val="000000"/>
        </w:rPr>
        <w:t>013.32</w:t>
      </w:r>
    </w:p>
    <w:p w14:paraId="11796DB9" w14:textId="77777777" w:rsidR="007C0B4E" w:rsidRPr="00E905EA" w:rsidRDefault="007C0B4E" w:rsidP="007C0B4E">
      <w:pPr>
        <w:pStyle w:val="NormalWeb"/>
        <w:spacing w:before="0" w:beforeAutospacing="0" w:after="0" w:afterAutospacing="0" w:line="276" w:lineRule="auto"/>
        <w:jc w:val="center"/>
        <w:rPr>
          <w:b/>
          <w:color w:val="000000"/>
        </w:rPr>
      </w:pPr>
    </w:p>
    <w:p w14:paraId="30DE6EEA" w14:textId="7FB92A0A" w:rsidR="008F10A7" w:rsidRPr="005D2A50" w:rsidRDefault="007C0B4E" w:rsidP="007C0B4E">
      <w:pPr>
        <w:tabs>
          <w:tab w:val="center" w:pos="4703"/>
          <w:tab w:val="left" w:pos="8177"/>
        </w:tabs>
        <w:spacing w:before="0" w:after="0" w:line="360" w:lineRule="auto"/>
        <w:jc w:val="left"/>
        <w:rPr>
          <w:rFonts w:ascii="Times New Roman" w:hAnsi="Times New Roman"/>
          <w:sz w:val="24"/>
          <w:szCs w:val="24"/>
        </w:rPr>
      </w:pPr>
      <w:r>
        <w:rPr>
          <w:rFonts w:ascii="Times New Roman" w:hAnsi="Times New Roman"/>
          <w:sz w:val="24"/>
          <w:szCs w:val="24"/>
        </w:rPr>
        <w:tab/>
      </w:r>
      <w:r w:rsidR="008F10A7" w:rsidRPr="005D2A50">
        <w:rPr>
          <w:rFonts w:ascii="Times New Roman" w:hAnsi="Times New Roman"/>
          <w:sz w:val="24"/>
          <w:szCs w:val="24"/>
        </w:rPr>
        <w:t>Fuente: elaboración propia</w:t>
      </w:r>
      <w:r>
        <w:rPr>
          <w:rFonts w:ascii="Times New Roman" w:hAnsi="Times New Roman"/>
          <w:sz w:val="24"/>
          <w:szCs w:val="24"/>
        </w:rPr>
        <w:tab/>
      </w:r>
    </w:p>
    <w:p w14:paraId="6051CBB7" w14:textId="74CC8117" w:rsidR="008F10A7" w:rsidRPr="005D2A50" w:rsidRDefault="008F10A7" w:rsidP="005D2A50">
      <w:pPr>
        <w:spacing w:line="360" w:lineRule="auto"/>
        <w:rPr>
          <w:rFonts w:ascii="Times New Roman" w:hAnsi="Times New Roman"/>
          <w:sz w:val="24"/>
          <w:szCs w:val="24"/>
        </w:rPr>
      </w:pPr>
      <w:r w:rsidRPr="005D2A50">
        <w:rPr>
          <w:rFonts w:ascii="Times New Roman" w:hAnsi="Times New Roman"/>
          <w:sz w:val="24"/>
          <w:szCs w:val="24"/>
        </w:rPr>
        <w:t xml:space="preserve">Luego de traer a tiempo presente los flujos de efectivo y </w:t>
      </w:r>
      <w:r w:rsidR="00AB40B2">
        <w:rPr>
          <w:rFonts w:ascii="Times New Roman" w:hAnsi="Times New Roman"/>
          <w:sz w:val="24"/>
          <w:szCs w:val="24"/>
        </w:rPr>
        <w:t xml:space="preserve">de </w:t>
      </w:r>
      <w:r w:rsidRPr="005D2A50">
        <w:rPr>
          <w:rFonts w:ascii="Times New Roman" w:hAnsi="Times New Roman"/>
          <w:sz w:val="24"/>
          <w:szCs w:val="24"/>
        </w:rPr>
        <w:t>desconta</w:t>
      </w:r>
      <w:r w:rsidR="00AB40B2">
        <w:rPr>
          <w:rFonts w:ascii="Times New Roman" w:hAnsi="Times New Roman"/>
          <w:sz w:val="24"/>
          <w:szCs w:val="24"/>
        </w:rPr>
        <w:t>r</w:t>
      </w:r>
      <w:r w:rsidRPr="005D2A50">
        <w:rPr>
          <w:rFonts w:ascii="Times New Roman" w:hAnsi="Times New Roman"/>
          <w:sz w:val="24"/>
          <w:szCs w:val="24"/>
        </w:rPr>
        <w:t xml:space="preserve"> la inversión </w:t>
      </w:r>
      <w:r w:rsidR="00AB40B2">
        <w:rPr>
          <w:rFonts w:ascii="Times New Roman" w:hAnsi="Times New Roman"/>
          <w:sz w:val="24"/>
          <w:szCs w:val="24"/>
        </w:rPr>
        <w:t>i</w:t>
      </w:r>
      <w:r w:rsidRPr="005D2A50">
        <w:rPr>
          <w:rFonts w:ascii="Times New Roman" w:hAnsi="Times New Roman"/>
          <w:sz w:val="24"/>
          <w:szCs w:val="24"/>
        </w:rPr>
        <w:t>nicial, se  obtiene un rendimiento de $</w:t>
      </w:r>
      <w:r w:rsidR="00E52CC4" w:rsidRPr="005D2A50">
        <w:rPr>
          <w:rFonts w:ascii="Times New Roman" w:hAnsi="Times New Roman"/>
          <w:sz w:val="24"/>
          <w:szCs w:val="24"/>
        </w:rPr>
        <w:t>1</w:t>
      </w:r>
      <w:r w:rsidR="000A6122">
        <w:rPr>
          <w:rFonts w:ascii="Times New Roman" w:hAnsi="Times New Roman"/>
          <w:sz w:val="24"/>
          <w:szCs w:val="24"/>
        </w:rPr>
        <w:t xml:space="preserve"> </w:t>
      </w:r>
      <w:r w:rsidR="00B72E32" w:rsidRPr="005D2A50">
        <w:rPr>
          <w:rFonts w:ascii="Times New Roman" w:hAnsi="Times New Roman"/>
          <w:sz w:val="24"/>
          <w:szCs w:val="24"/>
        </w:rPr>
        <w:t>763</w:t>
      </w:r>
      <w:r w:rsidR="000A6122">
        <w:rPr>
          <w:rFonts w:ascii="Times New Roman" w:hAnsi="Times New Roman"/>
          <w:sz w:val="24"/>
          <w:szCs w:val="24"/>
        </w:rPr>
        <w:t xml:space="preserve"> </w:t>
      </w:r>
      <w:r w:rsidR="00B72E32" w:rsidRPr="005D2A50">
        <w:rPr>
          <w:rFonts w:ascii="Times New Roman" w:hAnsi="Times New Roman"/>
          <w:sz w:val="24"/>
          <w:szCs w:val="24"/>
        </w:rPr>
        <w:t>013</w:t>
      </w:r>
      <w:r w:rsidR="00E52CC4" w:rsidRPr="005D2A50">
        <w:rPr>
          <w:rFonts w:ascii="Times New Roman" w:hAnsi="Times New Roman"/>
          <w:sz w:val="24"/>
          <w:szCs w:val="24"/>
        </w:rPr>
        <w:t>.</w:t>
      </w:r>
      <w:r w:rsidR="00A079D5" w:rsidRPr="005D2A50">
        <w:rPr>
          <w:rFonts w:ascii="Times New Roman" w:hAnsi="Times New Roman"/>
          <w:sz w:val="24"/>
          <w:szCs w:val="24"/>
        </w:rPr>
        <w:t xml:space="preserve">32 </w:t>
      </w:r>
      <w:r w:rsidRPr="005D2A50">
        <w:rPr>
          <w:rFonts w:ascii="Times New Roman" w:hAnsi="Times New Roman"/>
          <w:sz w:val="24"/>
          <w:szCs w:val="24"/>
        </w:rPr>
        <w:t>dólares en la vida útil del proyecto. A</w:t>
      </w:r>
      <w:r w:rsidR="00AB40B2">
        <w:rPr>
          <w:rFonts w:ascii="Times New Roman" w:hAnsi="Times New Roman"/>
          <w:sz w:val="24"/>
          <w:szCs w:val="24"/>
        </w:rPr>
        <w:t>l a</w:t>
      </w:r>
      <w:r w:rsidRPr="005D2A50">
        <w:rPr>
          <w:rFonts w:ascii="Times New Roman" w:hAnsi="Times New Roman"/>
          <w:sz w:val="24"/>
          <w:szCs w:val="24"/>
        </w:rPr>
        <w:t>plica</w:t>
      </w:r>
      <w:r w:rsidR="00AB40B2">
        <w:rPr>
          <w:rFonts w:ascii="Times New Roman" w:hAnsi="Times New Roman"/>
          <w:sz w:val="24"/>
          <w:szCs w:val="24"/>
        </w:rPr>
        <w:t>r</w:t>
      </w:r>
      <w:r w:rsidRPr="005D2A50">
        <w:rPr>
          <w:rFonts w:ascii="Times New Roman" w:hAnsi="Times New Roman"/>
          <w:sz w:val="24"/>
          <w:szCs w:val="24"/>
        </w:rPr>
        <w:t xml:space="preserve"> la Regla de Decisión</w:t>
      </w:r>
      <w:r w:rsidR="00AB40B2">
        <w:rPr>
          <w:rFonts w:ascii="Times New Roman" w:hAnsi="Times New Roman"/>
          <w:sz w:val="24"/>
          <w:szCs w:val="24"/>
        </w:rPr>
        <w:t xml:space="preserve"> se obtiene</w:t>
      </w:r>
      <w:r w:rsidRPr="005D2A50">
        <w:rPr>
          <w:rFonts w:ascii="Times New Roman" w:hAnsi="Times New Roman"/>
          <w:sz w:val="24"/>
          <w:szCs w:val="24"/>
        </w:rPr>
        <w:t>: VAN  ≥ 0.</w:t>
      </w:r>
    </w:p>
    <w:p w14:paraId="3D011AF9" w14:textId="77777777" w:rsidR="008F10A7" w:rsidRPr="005D2A50" w:rsidRDefault="00927037" w:rsidP="005D2A50">
      <w:pPr>
        <w:keepNext/>
        <w:tabs>
          <w:tab w:val="left" w:pos="3828"/>
        </w:tabs>
        <w:spacing w:before="0" w:after="0" w:line="360" w:lineRule="auto"/>
        <w:jc w:val="center"/>
        <w:rPr>
          <w:rFonts w:ascii="Times New Roman" w:hAnsi="Times New Roman"/>
          <w:sz w:val="24"/>
          <w:szCs w:val="24"/>
        </w:rPr>
      </w:pPr>
      <w:r w:rsidRPr="005D2A50">
        <w:rPr>
          <w:rFonts w:ascii="Times New Roman" w:hAnsi="Times New Roman"/>
          <w:sz w:val="24"/>
          <w:szCs w:val="24"/>
        </w:rPr>
        <w:t>Figura 4</w:t>
      </w:r>
      <w:r w:rsidR="008F10A7" w:rsidRPr="005D2A50">
        <w:rPr>
          <w:rFonts w:ascii="Times New Roman" w:hAnsi="Times New Roman"/>
          <w:sz w:val="24"/>
          <w:szCs w:val="24"/>
        </w:rPr>
        <w:t>. Tasa Interna de Retorno (TIR)</w:t>
      </w:r>
    </w:p>
    <w:p w14:paraId="582D4859" w14:textId="2385E6C4" w:rsidR="005171E6" w:rsidRDefault="005171E6" w:rsidP="005171E6">
      <w:pPr>
        <w:jc w:val="center"/>
        <w:rPr>
          <w:rFonts w:ascii="Times New Roman" w:hAnsi="Times New Roman"/>
          <w:sz w:val="44"/>
          <w:szCs w:val="24"/>
          <w:lang w:val="es-MX" w:eastAsia="ko-KR"/>
        </w:rPr>
      </w:pPr>
      <w:r>
        <w:rPr>
          <w:rFonts w:ascii="Times New Roman" w:hAnsi="Times New Roman"/>
          <w:b/>
          <w:i/>
          <w:noProof/>
          <w:sz w:val="24"/>
          <w:szCs w:val="24"/>
          <w:lang w:val="es-MX" w:eastAsia="es-MX" w:bidi="ar-SA"/>
        </w:rPr>
        <mc:AlternateContent>
          <mc:Choice Requires="wps">
            <w:drawing>
              <wp:anchor distT="0" distB="0" distL="114300" distR="114300" simplePos="0" relativeHeight="251671552" behindDoc="1" locked="0" layoutInCell="1" allowOverlap="1" wp14:anchorId="62F2BA3A" wp14:editId="42767AA8">
                <wp:simplePos x="0" y="0"/>
                <wp:positionH relativeFrom="column">
                  <wp:posOffset>938880</wp:posOffset>
                </wp:positionH>
                <wp:positionV relativeFrom="paragraph">
                  <wp:posOffset>80995</wp:posOffset>
                </wp:positionV>
                <wp:extent cx="4130566" cy="1839311"/>
                <wp:effectExtent l="0" t="0" r="22860" b="27940"/>
                <wp:wrapNone/>
                <wp:docPr id="6" name="Rectángulo 6"/>
                <wp:cNvGraphicFramePr/>
                <a:graphic xmlns:a="http://schemas.openxmlformats.org/drawingml/2006/main">
                  <a:graphicData uri="http://schemas.microsoft.com/office/word/2010/wordprocessingShape">
                    <wps:wsp>
                      <wps:cNvSpPr/>
                      <wps:spPr>
                        <a:xfrm>
                          <a:off x="0" y="0"/>
                          <a:ext cx="4130566" cy="1839311"/>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9E6B5B" id="Rectángulo 6" o:spid="_x0000_s1026" style="position:absolute;margin-left:73.95pt;margin-top:6.4pt;width:325.25pt;height:144.8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" fillcolor="white [3201]" strokecolor="black [3200]" strokeweight=".25pt"/>
            </w:pict>
          </mc:Fallback>
        </mc:AlternateContent>
      </w:r>
      <w:r w:rsidRPr="005171E6">
        <w:rPr>
          <w:rFonts w:ascii="Times New Roman" w:hAnsi="Times New Roman"/>
          <w:b/>
          <w:i/>
          <w:sz w:val="24"/>
          <w:szCs w:val="24"/>
          <w:lang w:val="es-MX" w:eastAsia="ko-KR"/>
        </w:rPr>
        <w:t>TIR=</w:t>
      </w:r>
      <w:r>
        <w:rPr>
          <w:rFonts w:ascii="Times New Roman" w:hAnsi="Times New Roman"/>
          <w:sz w:val="24"/>
          <w:szCs w:val="24"/>
          <w:lang w:val="es-MX" w:eastAsia="ko-KR"/>
        </w:rPr>
        <w:t xml:space="preserve">  TMAR 1</w:t>
      </w:r>
      <w:r w:rsidRPr="00EA4312">
        <w:rPr>
          <w:rFonts w:ascii="Times New Roman" w:hAnsi="Times New Roman"/>
          <w:sz w:val="24"/>
          <w:szCs w:val="24"/>
          <w:lang w:val="es-MX" w:eastAsia="ko-KR"/>
        </w:rPr>
        <w:t>+ (</w:t>
      </w:r>
      <w:r>
        <w:rPr>
          <w:rFonts w:ascii="Times New Roman" w:hAnsi="Times New Roman"/>
          <w:sz w:val="24"/>
          <w:szCs w:val="24"/>
          <w:lang w:val="es-MX" w:eastAsia="ko-KR"/>
        </w:rPr>
        <w:t>TMAR 2 – TMAR 1</w:t>
      </w:r>
      <w:r w:rsidRPr="00EA4312">
        <w:rPr>
          <w:rFonts w:ascii="Times New Roman" w:hAnsi="Times New Roman"/>
          <w:sz w:val="24"/>
          <w:szCs w:val="24"/>
          <w:lang w:val="es-MX" w:eastAsia="ko-KR"/>
        </w:rPr>
        <w:t>)</w:t>
      </w:r>
      <w:r>
        <w:rPr>
          <w:rFonts w:ascii="Times New Roman" w:hAnsi="Times New Roman"/>
          <w:sz w:val="24"/>
          <w:szCs w:val="24"/>
          <w:lang w:val="es-MX" w:eastAsia="ko-KR"/>
        </w:rPr>
        <w:t xml:space="preserve"> </w:t>
      </w:r>
      <w:r w:rsidRPr="00EA4312">
        <w:rPr>
          <w:rFonts w:ascii="Times New Roman" w:hAnsi="Times New Roman"/>
          <w:sz w:val="24"/>
          <w:szCs w:val="24"/>
          <w:lang w:val="es-MX" w:eastAsia="ko-KR"/>
        </w:rPr>
        <w:t>*</w:t>
      </w:r>
      <w:r>
        <w:rPr>
          <w:rFonts w:ascii="Times New Roman" w:hAnsi="Times New Roman"/>
          <w:sz w:val="24"/>
          <w:szCs w:val="24"/>
          <w:lang w:val="es-MX" w:eastAsia="ko-KR"/>
        </w:rPr>
        <w:t xml:space="preserve">   </w:t>
      </w:r>
      <m:oMath>
        <m:f>
          <m:fPr>
            <m:ctrlPr>
              <w:rPr>
                <w:rFonts w:ascii="Cambria Math" w:hAnsi="Cambria Math"/>
                <w:i/>
                <w:sz w:val="44"/>
                <w:szCs w:val="24"/>
                <w:lang w:val="es-MX" w:eastAsia="ko-KR"/>
              </w:rPr>
            </m:ctrlPr>
          </m:fPr>
          <m:num>
            <m:r>
              <m:rPr>
                <m:sty m:val="p"/>
              </m:rPr>
              <w:rPr>
                <w:rFonts w:ascii="Cambria Math" w:hAnsi="Cambria Math"/>
                <w:color w:val="000000"/>
                <w:sz w:val="32"/>
              </w:rPr>
              <m:t>VAN 1</m:t>
            </m:r>
          </m:num>
          <m:den>
            <m:r>
              <m:rPr>
                <m:sty m:val="p"/>
              </m:rPr>
              <w:rPr>
                <w:rFonts w:ascii="Cambria Math" w:hAnsi="Cambria Math"/>
                <w:color w:val="000000"/>
                <w:sz w:val="32"/>
              </w:rPr>
              <m:t>(VAN 1</m:t>
            </m:r>
            <m:r>
              <m:rPr>
                <m:sty m:val="p"/>
              </m:rPr>
              <w:rPr>
                <w:rFonts w:ascii="Cambria Math"/>
                <w:color w:val="000000"/>
                <w:sz w:val="32"/>
              </w:rPr>
              <m:t>-</m:t>
            </m:r>
            <m:r>
              <m:rPr>
                <m:sty m:val="p"/>
              </m:rPr>
              <w:rPr>
                <w:rFonts w:ascii="Cambria Math"/>
                <w:color w:val="000000"/>
                <w:sz w:val="32"/>
              </w:rPr>
              <m:t>VAN 2)</m:t>
            </m:r>
          </m:den>
        </m:f>
      </m:oMath>
    </w:p>
    <w:p w14:paraId="5171D37C" w14:textId="5271678E" w:rsidR="005171E6" w:rsidRDefault="005171E6" w:rsidP="005171E6">
      <w:pPr>
        <w:jc w:val="center"/>
        <w:rPr>
          <w:rFonts w:ascii="Times New Roman" w:eastAsiaTheme="minorEastAsia" w:hAnsi="Times New Roman"/>
          <w:sz w:val="24"/>
          <w:szCs w:val="24"/>
          <w:lang w:val="es-MX" w:eastAsia="ko-KR"/>
        </w:rPr>
      </w:pPr>
      <w:r w:rsidRPr="005171E6">
        <w:rPr>
          <w:rFonts w:ascii="Times New Roman" w:hAnsi="Times New Roman"/>
          <w:b/>
          <w:i/>
          <w:sz w:val="24"/>
          <w:szCs w:val="24"/>
          <w:lang w:val="es-MX" w:eastAsia="ko-KR"/>
        </w:rPr>
        <w:t>TIR=</w:t>
      </w:r>
      <w:r>
        <w:rPr>
          <w:rFonts w:ascii="Times New Roman" w:hAnsi="Times New Roman"/>
          <w:sz w:val="24"/>
          <w:szCs w:val="24"/>
          <w:lang w:val="es-MX" w:eastAsia="ko-KR"/>
        </w:rPr>
        <w:t xml:space="preserve"> 0.12+ (0.14 – 0.12</w:t>
      </w:r>
      <w:r w:rsidRPr="00EA4312">
        <w:rPr>
          <w:rFonts w:ascii="Times New Roman" w:hAnsi="Times New Roman"/>
          <w:sz w:val="24"/>
          <w:szCs w:val="24"/>
          <w:lang w:val="es-MX" w:eastAsia="ko-KR"/>
        </w:rPr>
        <w:t>)</w:t>
      </w:r>
      <w:r>
        <w:rPr>
          <w:rFonts w:ascii="Times New Roman" w:hAnsi="Times New Roman"/>
          <w:sz w:val="24"/>
          <w:szCs w:val="24"/>
          <w:lang w:val="es-MX" w:eastAsia="ko-KR"/>
        </w:rPr>
        <w:t xml:space="preserve"> </w:t>
      </w:r>
      <w:r w:rsidRPr="00EA4312">
        <w:rPr>
          <w:rFonts w:ascii="Times New Roman" w:hAnsi="Times New Roman"/>
          <w:sz w:val="24"/>
          <w:szCs w:val="24"/>
          <w:lang w:val="es-MX" w:eastAsia="ko-KR"/>
        </w:rPr>
        <w:t>*</w:t>
      </w:r>
      <w:r>
        <w:rPr>
          <w:rFonts w:ascii="Times New Roman" w:hAnsi="Times New Roman"/>
          <w:sz w:val="24"/>
          <w:szCs w:val="24"/>
          <w:lang w:val="es-MX" w:eastAsia="ko-KR"/>
        </w:rPr>
        <w:t xml:space="preserve">   </w:t>
      </w:r>
      <m:oMath>
        <m:f>
          <m:fPr>
            <m:ctrlPr>
              <w:rPr>
                <w:rFonts w:ascii="Cambria Math" w:hAnsi="Cambria Math"/>
                <w:i/>
                <w:sz w:val="44"/>
                <w:szCs w:val="24"/>
                <w:lang w:val="es-MX" w:eastAsia="ko-KR"/>
              </w:rPr>
            </m:ctrlPr>
          </m:fPr>
          <m:num>
            <m:r>
              <m:rPr>
                <m:sty m:val="p"/>
              </m:rPr>
              <w:rPr>
                <w:rFonts w:ascii="Cambria Math" w:hAnsi="Cambria Math"/>
                <w:color w:val="000000"/>
                <w:sz w:val="32"/>
              </w:rPr>
              <m:t>1,763,013.32</m:t>
            </m:r>
          </m:num>
          <m:den>
            <m:r>
              <m:rPr>
                <m:sty m:val="p"/>
              </m:rPr>
              <w:rPr>
                <w:rFonts w:ascii="Cambria Math" w:hAnsi="Cambria Math"/>
                <w:color w:val="000000"/>
                <w:sz w:val="32"/>
              </w:rPr>
              <m:t xml:space="preserve">( 1 763 013.32 </m:t>
            </m:r>
            <m:r>
              <m:rPr>
                <m:sty m:val="p"/>
              </m:rPr>
              <w:rPr>
                <w:rFonts w:ascii="Cambria Math"/>
                <w:color w:val="000000"/>
                <w:sz w:val="32"/>
              </w:rPr>
              <m:t>-</m:t>
            </m:r>
            <m:r>
              <m:rPr>
                <m:sty m:val="p"/>
              </m:rPr>
              <w:rPr>
                <w:rFonts w:ascii="Cambria Math"/>
                <w:color w:val="000000"/>
                <w:sz w:val="32"/>
              </w:rPr>
              <m:t xml:space="preserve"> </m:t>
            </m:r>
            <m:r>
              <m:rPr>
                <m:sty m:val="p"/>
              </m:rPr>
              <w:rPr>
                <w:rFonts w:ascii="Cambria Math" w:hAnsi="Cambria Math"/>
                <w:color w:val="000000"/>
                <w:sz w:val="32"/>
              </w:rPr>
              <m:t>1 674 438.68)</m:t>
            </m:r>
          </m:den>
        </m:f>
      </m:oMath>
    </w:p>
    <w:p w14:paraId="3BD07A9A" w14:textId="56321B34" w:rsidR="005171E6" w:rsidRPr="00670A21" w:rsidRDefault="005171E6" w:rsidP="005171E6">
      <w:pPr>
        <w:spacing w:after="0"/>
        <w:jc w:val="center"/>
        <w:rPr>
          <w:rFonts w:ascii="Times New Roman" w:hAnsi="Times New Roman"/>
          <w:sz w:val="24"/>
          <w:szCs w:val="24"/>
          <w:lang w:eastAsia="es-EC"/>
        </w:rPr>
      </w:pPr>
      <w:r w:rsidRPr="005171E6">
        <w:rPr>
          <w:rFonts w:ascii="Times New Roman" w:hAnsi="Times New Roman"/>
          <w:b/>
          <w:i/>
          <w:color w:val="000000"/>
          <w:sz w:val="24"/>
          <w:szCs w:val="24"/>
          <w:lang w:eastAsia="es-EC"/>
        </w:rPr>
        <w:t>TIR=</w:t>
      </w:r>
      <w:r>
        <w:rPr>
          <w:rFonts w:ascii="Times New Roman" w:hAnsi="Times New Roman"/>
          <w:color w:val="000000"/>
          <w:sz w:val="24"/>
          <w:szCs w:val="24"/>
          <w:lang w:eastAsia="es-EC"/>
        </w:rPr>
        <w:t xml:space="preserve"> 0.46120</w:t>
      </w:r>
    </w:p>
    <w:p w14:paraId="47FC2E67" w14:textId="266D011E" w:rsidR="005171E6" w:rsidRPr="00670A21" w:rsidRDefault="005171E6" w:rsidP="005171E6">
      <w:pPr>
        <w:spacing w:after="0"/>
        <w:jc w:val="center"/>
        <w:rPr>
          <w:rFonts w:ascii="Times New Roman" w:hAnsi="Times New Roman"/>
          <w:sz w:val="24"/>
          <w:szCs w:val="24"/>
          <w:lang w:eastAsia="es-EC"/>
        </w:rPr>
      </w:pPr>
      <w:r w:rsidRPr="005171E6">
        <w:rPr>
          <w:rFonts w:ascii="Times New Roman" w:hAnsi="Times New Roman"/>
          <w:b/>
          <w:i/>
          <w:color w:val="000000"/>
          <w:sz w:val="24"/>
          <w:szCs w:val="24"/>
          <w:lang w:eastAsia="es-EC"/>
        </w:rPr>
        <w:t>TIR=</w:t>
      </w:r>
      <w:r>
        <w:rPr>
          <w:rFonts w:ascii="Times New Roman" w:hAnsi="Times New Roman"/>
          <w:color w:val="000000"/>
          <w:sz w:val="24"/>
          <w:szCs w:val="24"/>
          <w:lang w:eastAsia="es-EC"/>
        </w:rPr>
        <w:t xml:space="preserve"> 46</w:t>
      </w:r>
      <w:r w:rsidR="000A6122">
        <w:rPr>
          <w:rFonts w:ascii="Times New Roman" w:hAnsi="Times New Roman"/>
          <w:color w:val="000000"/>
          <w:sz w:val="24"/>
          <w:szCs w:val="24"/>
          <w:lang w:eastAsia="es-EC"/>
        </w:rPr>
        <w:t xml:space="preserve"> </w:t>
      </w:r>
      <w:r w:rsidRPr="00670A21">
        <w:rPr>
          <w:rFonts w:ascii="Times New Roman" w:hAnsi="Times New Roman"/>
          <w:color w:val="000000"/>
          <w:sz w:val="24"/>
          <w:szCs w:val="24"/>
          <w:lang w:eastAsia="es-EC"/>
        </w:rPr>
        <w:t>%</w:t>
      </w:r>
    </w:p>
    <w:p w14:paraId="2B04DA46" w14:textId="77777777" w:rsidR="005171E6" w:rsidRDefault="005171E6" w:rsidP="005D2A50">
      <w:pPr>
        <w:spacing w:before="0" w:after="0" w:line="360" w:lineRule="auto"/>
        <w:jc w:val="center"/>
        <w:rPr>
          <w:rFonts w:ascii="Times New Roman" w:hAnsi="Times New Roman"/>
          <w:sz w:val="24"/>
          <w:szCs w:val="24"/>
        </w:rPr>
      </w:pPr>
    </w:p>
    <w:p w14:paraId="2523DA35" w14:textId="3E6D3C90" w:rsidR="005171E6" w:rsidRDefault="005171E6" w:rsidP="005171E6">
      <w:pPr>
        <w:spacing w:before="0" w:after="0" w:line="360" w:lineRule="auto"/>
        <w:jc w:val="center"/>
        <w:rPr>
          <w:rFonts w:ascii="Times New Roman" w:hAnsi="Times New Roman"/>
          <w:sz w:val="24"/>
          <w:szCs w:val="24"/>
        </w:rPr>
      </w:pPr>
      <w:r w:rsidRPr="005D2A50">
        <w:rPr>
          <w:rFonts w:ascii="Times New Roman" w:hAnsi="Times New Roman"/>
          <w:sz w:val="24"/>
          <w:szCs w:val="24"/>
        </w:rPr>
        <w:t>Fuente: elaboración propia</w:t>
      </w:r>
    </w:p>
    <w:p w14:paraId="6B76E470" w14:textId="77777777" w:rsidR="005171E6" w:rsidRDefault="005171E6" w:rsidP="005D2A50">
      <w:pPr>
        <w:spacing w:after="0" w:line="360" w:lineRule="auto"/>
        <w:rPr>
          <w:rFonts w:ascii="Times New Roman" w:hAnsi="Times New Roman"/>
          <w:sz w:val="24"/>
          <w:szCs w:val="24"/>
        </w:rPr>
      </w:pPr>
    </w:p>
    <w:p w14:paraId="4716F0F3" w14:textId="6AA47558" w:rsidR="008F10A7" w:rsidRPr="005D2A50" w:rsidRDefault="008F10A7" w:rsidP="005D2A50">
      <w:pPr>
        <w:spacing w:after="0" w:line="360" w:lineRule="auto"/>
        <w:rPr>
          <w:rFonts w:ascii="Times New Roman" w:hAnsi="Times New Roman"/>
          <w:sz w:val="24"/>
          <w:szCs w:val="24"/>
        </w:rPr>
      </w:pPr>
      <w:r w:rsidRPr="005D2A50">
        <w:rPr>
          <w:rFonts w:ascii="Times New Roman" w:hAnsi="Times New Roman"/>
          <w:sz w:val="24"/>
          <w:szCs w:val="24"/>
        </w:rPr>
        <w:lastRenderedPageBreak/>
        <w:t xml:space="preserve">La empresa </w:t>
      </w:r>
      <w:proofErr w:type="spellStart"/>
      <w:r w:rsidR="00056675" w:rsidRPr="001562B2">
        <w:rPr>
          <w:rFonts w:ascii="Times New Roman" w:hAnsi="Times New Roman"/>
          <w:sz w:val="24"/>
          <w:szCs w:val="24"/>
        </w:rPr>
        <w:t>MultiPower</w:t>
      </w:r>
      <w:proofErr w:type="spellEnd"/>
      <w:r w:rsidRPr="001562B2">
        <w:rPr>
          <w:rFonts w:ascii="Times New Roman" w:hAnsi="Times New Roman"/>
          <w:sz w:val="24"/>
          <w:szCs w:val="24"/>
        </w:rPr>
        <w:t xml:space="preserve"> </w:t>
      </w:r>
      <w:r w:rsidRPr="005D2A50">
        <w:rPr>
          <w:rFonts w:ascii="Times New Roman" w:hAnsi="Times New Roman"/>
          <w:sz w:val="24"/>
          <w:szCs w:val="24"/>
        </w:rPr>
        <w:t>tendrá u</w:t>
      </w:r>
      <w:r w:rsidR="00056675" w:rsidRPr="005D2A50">
        <w:rPr>
          <w:rFonts w:ascii="Times New Roman" w:hAnsi="Times New Roman"/>
          <w:sz w:val="24"/>
          <w:szCs w:val="24"/>
        </w:rPr>
        <w:t>na tasa de rendimiento de 46</w:t>
      </w:r>
      <w:r w:rsidR="000A6122">
        <w:rPr>
          <w:rFonts w:ascii="Times New Roman" w:hAnsi="Times New Roman"/>
          <w:sz w:val="24"/>
          <w:szCs w:val="24"/>
        </w:rPr>
        <w:t xml:space="preserve"> </w:t>
      </w:r>
      <w:r w:rsidRPr="005D2A50">
        <w:rPr>
          <w:rFonts w:ascii="Times New Roman" w:hAnsi="Times New Roman"/>
          <w:sz w:val="24"/>
          <w:szCs w:val="24"/>
        </w:rPr>
        <w:t>% en los 5 años de vida útil del proyecto.  </w:t>
      </w:r>
      <w:r w:rsidR="001562B2">
        <w:rPr>
          <w:rFonts w:ascii="Times New Roman" w:hAnsi="Times New Roman"/>
          <w:sz w:val="24"/>
          <w:szCs w:val="24"/>
        </w:rPr>
        <w:t>Y a</w:t>
      </w:r>
      <w:r w:rsidR="006D3DF1">
        <w:rPr>
          <w:rFonts w:ascii="Times New Roman" w:hAnsi="Times New Roman"/>
          <w:sz w:val="24"/>
          <w:szCs w:val="24"/>
        </w:rPr>
        <w:t>l a</w:t>
      </w:r>
      <w:r w:rsidRPr="005D2A50">
        <w:rPr>
          <w:rFonts w:ascii="Times New Roman" w:hAnsi="Times New Roman"/>
          <w:sz w:val="24"/>
          <w:szCs w:val="24"/>
        </w:rPr>
        <w:t>plica</w:t>
      </w:r>
      <w:r w:rsidR="006D3DF1">
        <w:rPr>
          <w:rFonts w:ascii="Times New Roman" w:hAnsi="Times New Roman"/>
          <w:sz w:val="24"/>
          <w:szCs w:val="24"/>
        </w:rPr>
        <w:t>r</w:t>
      </w:r>
      <w:r w:rsidRPr="005D2A50">
        <w:rPr>
          <w:rFonts w:ascii="Times New Roman" w:hAnsi="Times New Roman"/>
          <w:sz w:val="24"/>
          <w:szCs w:val="24"/>
        </w:rPr>
        <w:t xml:space="preserve"> la Regla de Decisión</w:t>
      </w:r>
      <w:r w:rsidR="006D3DF1">
        <w:rPr>
          <w:rFonts w:ascii="Times New Roman" w:hAnsi="Times New Roman"/>
          <w:sz w:val="24"/>
          <w:szCs w:val="24"/>
        </w:rPr>
        <w:t xml:space="preserve"> se obtiene</w:t>
      </w:r>
      <w:r w:rsidRPr="005D2A50">
        <w:rPr>
          <w:rFonts w:ascii="Times New Roman" w:hAnsi="Times New Roman"/>
          <w:sz w:val="24"/>
          <w:szCs w:val="24"/>
        </w:rPr>
        <w:t xml:space="preserve">: </w:t>
      </w:r>
      <w:r w:rsidR="00DB0EA7" w:rsidRPr="005D2A50">
        <w:rPr>
          <w:rFonts w:ascii="Times New Roman" w:hAnsi="Times New Roman"/>
          <w:sz w:val="24"/>
          <w:szCs w:val="24"/>
        </w:rPr>
        <w:t>TIR ≥</w:t>
      </w:r>
      <w:r w:rsidRPr="005D2A50">
        <w:rPr>
          <w:rFonts w:ascii="Times New Roman" w:hAnsi="Times New Roman"/>
          <w:sz w:val="24"/>
          <w:szCs w:val="24"/>
        </w:rPr>
        <w:t xml:space="preserve"> </w:t>
      </w:r>
      <w:proofErr w:type="spellStart"/>
      <w:r w:rsidRPr="005D2A50">
        <w:rPr>
          <w:rFonts w:ascii="Times New Roman" w:hAnsi="Times New Roman"/>
          <w:sz w:val="24"/>
          <w:szCs w:val="24"/>
        </w:rPr>
        <w:t>Tmar</w:t>
      </w:r>
      <w:proofErr w:type="spellEnd"/>
      <w:r w:rsidRPr="005D2A50">
        <w:rPr>
          <w:rFonts w:ascii="Times New Roman" w:hAnsi="Times New Roman"/>
          <w:sz w:val="24"/>
          <w:szCs w:val="24"/>
        </w:rPr>
        <w:t>.</w:t>
      </w:r>
    </w:p>
    <w:p w14:paraId="56268606" w14:textId="203CB831" w:rsidR="008F10A7" w:rsidRPr="005D2A50" w:rsidRDefault="005171E6" w:rsidP="005D2A50">
      <w:pPr>
        <w:keepNext/>
        <w:tabs>
          <w:tab w:val="left" w:pos="3828"/>
        </w:tabs>
        <w:spacing w:after="0" w:line="360" w:lineRule="auto"/>
        <w:jc w:val="center"/>
        <w:rPr>
          <w:rFonts w:ascii="Times New Roman" w:hAnsi="Times New Roman"/>
          <w:sz w:val="24"/>
          <w:szCs w:val="24"/>
        </w:rPr>
      </w:pPr>
      <w:r>
        <w:rPr>
          <w:rFonts w:ascii="Times New Roman" w:hAnsi="Times New Roman"/>
          <w:noProof/>
          <w:sz w:val="24"/>
          <w:szCs w:val="24"/>
          <w:lang w:val="es-MX" w:eastAsia="es-MX" w:bidi="ar-SA"/>
        </w:rPr>
        <mc:AlternateContent>
          <mc:Choice Requires="wps">
            <w:drawing>
              <wp:anchor distT="0" distB="0" distL="114300" distR="114300" simplePos="0" relativeHeight="251672576" behindDoc="1" locked="0" layoutInCell="1" allowOverlap="1" wp14:anchorId="5472E839" wp14:editId="12FCDDC7">
                <wp:simplePos x="0" y="0"/>
                <wp:positionH relativeFrom="column">
                  <wp:posOffset>1863791</wp:posOffset>
                </wp:positionH>
                <wp:positionV relativeFrom="paragraph">
                  <wp:posOffset>224177</wp:posOffset>
                </wp:positionV>
                <wp:extent cx="2217682" cy="1366345"/>
                <wp:effectExtent l="0" t="0" r="11430" b="24765"/>
                <wp:wrapNone/>
                <wp:docPr id="8" name="Rectángulo 8"/>
                <wp:cNvGraphicFramePr/>
                <a:graphic xmlns:a="http://schemas.openxmlformats.org/drawingml/2006/main">
                  <a:graphicData uri="http://schemas.microsoft.com/office/word/2010/wordprocessingShape">
                    <wps:wsp>
                      <wps:cNvSpPr/>
                      <wps:spPr>
                        <a:xfrm>
                          <a:off x="0" y="0"/>
                          <a:ext cx="2217682" cy="136634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CE891B" id="Rectángulo 8" o:spid="_x0000_s1026" style="position:absolute;margin-left:146.75pt;margin-top:17.65pt;width:174.6pt;height:107.6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" fillcolor="white [3201]" strokecolor="black [3200]" strokeweight=".25pt"/>
            </w:pict>
          </mc:Fallback>
        </mc:AlternateContent>
      </w:r>
      <w:r w:rsidR="00927037" w:rsidRPr="005D2A50">
        <w:rPr>
          <w:rFonts w:ascii="Times New Roman" w:hAnsi="Times New Roman"/>
          <w:sz w:val="24"/>
          <w:szCs w:val="24"/>
        </w:rPr>
        <w:t>Figura 5</w:t>
      </w:r>
      <w:r w:rsidR="008F10A7" w:rsidRPr="005D2A50">
        <w:rPr>
          <w:rFonts w:ascii="Times New Roman" w:hAnsi="Times New Roman"/>
          <w:sz w:val="24"/>
          <w:szCs w:val="24"/>
        </w:rPr>
        <w:t>. Relación Costo/Beneficio</w:t>
      </w:r>
    </w:p>
    <w:p w14:paraId="23F4D63A" w14:textId="68212DB8" w:rsidR="005171E6" w:rsidRPr="00946216" w:rsidRDefault="005171E6" w:rsidP="00946216">
      <w:pPr>
        <w:spacing w:before="0"/>
        <w:rPr>
          <w:rFonts w:ascii="Times New Roman" w:eastAsiaTheme="minorEastAsia" w:hAnsi="Times New Roman"/>
          <w:szCs w:val="24"/>
        </w:rPr>
      </w:pPr>
      <m:oMathPara>
        <m:oMath>
          <m:r>
            <m:rPr>
              <m:sty m:val="b"/>
            </m:rPr>
            <w:rPr>
              <w:rFonts w:ascii="Cambria Math" w:hAnsi="Cambria Math"/>
              <w:szCs w:val="24"/>
            </w:rPr>
            <m:t>RC/B=</m:t>
          </m:r>
          <m:r>
            <m:rPr>
              <m:sty m:val="p"/>
            </m:rPr>
            <w:rPr>
              <w:rFonts w:ascii="Cambria Math" w:hAnsi="Cambria Math"/>
              <w:szCs w:val="24"/>
            </w:rPr>
            <m:t xml:space="preserve"> </m:t>
          </m:r>
          <m:f>
            <m:fPr>
              <m:ctrlPr>
                <w:rPr>
                  <w:rFonts w:ascii="Cambria Math" w:hAnsi="Cambria Math"/>
                  <w:i/>
                  <w:szCs w:val="24"/>
                </w:rPr>
              </m:ctrlPr>
            </m:fPr>
            <m:num>
              <m:r>
                <m:rPr>
                  <m:sty m:val="p"/>
                </m:rPr>
                <w:rPr>
                  <w:rFonts w:ascii="Cambria Math" w:hAnsi="Cambria Math"/>
                  <w:szCs w:val="24"/>
                </w:rPr>
                <m:t>Σ</m:t>
              </m:r>
              <m:r>
                <w:rPr>
                  <w:rFonts w:ascii="Cambria Math" w:hAnsi="Cambria Math"/>
                  <w:szCs w:val="24"/>
                </w:rPr>
                <m:t xml:space="preserve"> Costos totales</m:t>
              </m:r>
            </m:num>
            <m:den>
              <m:r>
                <m:rPr>
                  <m:sty m:val="p"/>
                </m:rPr>
                <w:rPr>
                  <w:rFonts w:ascii="Cambria Math" w:hAnsi="Cambria Math"/>
                  <w:szCs w:val="24"/>
                </w:rPr>
                <m:t>Σ</m:t>
              </m:r>
              <m:r>
                <w:rPr>
                  <w:rFonts w:ascii="Cambria Math" w:hAnsi="Cambria Math"/>
                  <w:szCs w:val="24"/>
                </w:rPr>
                <m:t xml:space="preserve"> Ingresos brutos</m:t>
              </m:r>
            </m:den>
          </m:f>
        </m:oMath>
      </m:oMathPara>
    </w:p>
    <w:p w14:paraId="02CB39DA" w14:textId="474B40DD" w:rsidR="005171E6" w:rsidRPr="00946216" w:rsidRDefault="005171E6" w:rsidP="00946216">
      <w:pPr>
        <w:spacing w:before="0"/>
        <w:rPr>
          <w:rFonts w:ascii="Times New Roman" w:eastAsiaTheme="minorEastAsia" w:hAnsi="Times New Roman"/>
          <w:szCs w:val="24"/>
        </w:rPr>
      </w:pPr>
      <m:oMathPara>
        <m:oMath>
          <m:r>
            <m:rPr>
              <m:sty m:val="b"/>
            </m:rPr>
            <w:rPr>
              <w:rFonts w:ascii="Cambria Math" w:hAnsi="Cambria Math"/>
              <w:szCs w:val="24"/>
            </w:rPr>
            <m:t>RC/B=</m:t>
          </m:r>
          <m:r>
            <m:rPr>
              <m:sty m:val="p"/>
            </m:rPr>
            <w:rPr>
              <w:rFonts w:ascii="Cambria Math" w:hAnsi="Cambria Math"/>
              <w:szCs w:val="24"/>
            </w:rPr>
            <m:t xml:space="preserve"> </m:t>
          </m:r>
          <m:f>
            <m:fPr>
              <m:ctrlPr>
                <w:rPr>
                  <w:rFonts w:ascii="Cambria Math" w:hAnsi="Cambria Math"/>
                  <w:i/>
                  <w:szCs w:val="24"/>
                </w:rPr>
              </m:ctrlPr>
            </m:fPr>
            <m:num>
              <m:r>
                <w:rPr>
                  <w:rFonts w:ascii="Cambria Math" w:hAnsi="Cambria Math"/>
                  <w:szCs w:val="24"/>
                </w:rPr>
                <m:t>6 974 115.56</m:t>
              </m:r>
            </m:num>
            <m:den>
              <m:r>
                <w:rPr>
                  <w:rFonts w:ascii="Cambria Math" w:hAnsi="Cambria Math"/>
                  <w:szCs w:val="24"/>
                </w:rPr>
                <m:t>2 654 171.53</m:t>
              </m:r>
            </m:den>
          </m:f>
        </m:oMath>
      </m:oMathPara>
    </w:p>
    <w:p w14:paraId="49771E50" w14:textId="6B69F332" w:rsidR="005171E6" w:rsidRPr="00946216" w:rsidRDefault="00F70A79" w:rsidP="00946216">
      <w:pPr>
        <w:spacing w:before="0"/>
        <w:rPr>
          <w:rFonts w:ascii="Times New Roman" w:eastAsiaTheme="minorEastAsia" w:hAnsi="Times New Roman"/>
          <w:b/>
          <w:szCs w:val="24"/>
        </w:rPr>
      </w:pPr>
      <m:oMathPara>
        <m:oMath>
          <m:f>
            <m:fPr>
              <m:ctrlPr>
                <w:rPr>
                  <w:rFonts w:ascii="Cambria Math" w:hAnsi="Cambria Math"/>
                  <w:b/>
                  <w:szCs w:val="24"/>
                </w:rPr>
              </m:ctrlPr>
            </m:fPr>
            <m:num>
              <m:r>
                <m:rPr>
                  <m:sty m:val="b"/>
                </m:rPr>
                <w:rPr>
                  <w:rFonts w:ascii="Cambria Math" w:hAnsi="Cambria Math"/>
                  <w:szCs w:val="24"/>
                </w:rPr>
                <m:t>RC</m:t>
              </m:r>
            </m:num>
            <m:den>
              <m:r>
                <m:rPr>
                  <m:sty m:val="b"/>
                </m:rPr>
                <w:rPr>
                  <w:rFonts w:ascii="Cambria Math" w:hAnsi="Cambria Math"/>
                  <w:szCs w:val="24"/>
                </w:rPr>
                <m:t>B</m:t>
              </m:r>
            </m:den>
          </m:f>
          <m:r>
            <m:rPr>
              <m:sty m:val="b"/>
            </m:rPr>
            <w:rPr>
              <w:rFonts w:ascii="Cambria Math" w:hAnsi="Cambria Math"/>
              <w:szCs w:val="24"/>
            </w:rPr>
            <m:t>=</m:t>
          </m:r>
          <m:r>
            <m:rPr>
              <m:sty m:val="p"/>
            </m:rPr>
            <w:rPr>
              <w:rFonts w:ascii="Cambria Math" w:hAnsi="Cambria Math"/>
              <w:szCs w:val="24"/>
            </w:rPr>
            <m:t>$ 2.63</m:t>
          </m:r>
        </m:oMath>
      </m:oMathPara>
    </w:p>
    <w:p w14:paraId="09DEBA4D" w14:textId="322CB8EF" w:rsidR="008F10A7" w:rsidRPr="005D2A50" w:rsidRDefault="008F10A7" w:rsidP="00946216">
      <w:pPr>
        <w:spacing w:before="0" w:after="0"/>
        <w:jc w:val="center"/>
        <w:rPr>
          <w:rFonts w:ascii="Times New Roman" w:hAnsi="Times New Roman"/>
          <w:sz w:val="24"/>
          <w:szCs w:val="24"/>
        </w:rPr>
      </w:pPr>
      <w:r w:rsidRPr="005D2A50">
        <w:rPr>
          <w:rFonts w:ascii="Times New Roman" w:hAnsi="Times New Roman"/>
          <w:sz w:val="24"/>
          <w:szCs w:val="24"/>
        </w:rPr>
        <w:t>Fuente: elaboración propia</w:t>
      </w:r>
      <w:r w:rsidR="000A6122">
        <w:rPr>
          <w:rFonts w:ascii="Times New Roman" w:hAnsi="Times New Roman"/>
          <w:sz w:val="24"/>
          <w:szCs w:val="24"/>
        </w:rPr>
        <w:t>.</w:t>
      </w:r>
    </w:p>
    <w:p w14:paraId="409DD0A6" w14:textId="63B0AAC8" w:rsidR="008F10A7" w:rsidRPr="005D2A50" w:rsidRDefault="008F10A7" w:rsidP="00946216">
      <w:pPr>
        <w:spacing w:after="0" w:line="360" w:lineRule="auto"/>
        <w:rPr>
          <w:rFonts w:ascii="Times New Roman" w:hAnsi="Times New Roman"/>
          <w:sz w:val="24"/>
          <w:szCs w:val="24"/>
        </w:rPr>
      </w:pPr>
      <w:r w:rsidRPr="005D2A50">
        <w:rPr>
          <w:rFonts w:ascii="Times New Roman" w:hAnsi="Times New Roman"/>
          <w:sz w:val="24"/>
          <w:szCs w:val="24"/>
        </w:rPr>
        <w:t xml:space="preserve">Por cada dólar del </w:t>
      </w:r>
      <w:r w:rsidR="00DB0EA7" w:rsidRPr="005D2A50">
        <w:rPr>
          <w:rFonts w:ascii="Times New Roman" w:hAnsi="Times New Roman"/>
          <w:sz w:val="24"/>
          <w:szCs w:val="24"/>
        </w:rPr>
        <w:t>costo del proyecto obtenemos $2.63</w:t>
      </w:r>
      <w:r w:rsidRPr="005D2A50">
        <w:rPr>
          <w:rFonts w:ascii="Times New Roman" w:hAnsi="Times New Roman"/>
          <w:sz w:val="24"/>
          <w:szCs w:val="24"/>
        </w:rPr>
        <w:t xml:space="preserve"> centavos de beneficios. Por lo tanto, se ve la relación de proporcionalidad </w:t>
      </w:r>
      <w:r w:rsidR="00DB0EA7" w:rsidRPr="005D2A50">
        <w:rPr>
          <w:rFonts w:ascii="Times New Roman" w:hAnsi="Times New Roman"/>
          <w:sz w:val="24"/>
          <w:szCs w:val="24"/>
        </w:rPr>
        <w:t>con un valor de ganancia alto</w:t>
      </w:r>
      <w:r w:rsidRPr="005D2A50">
        <w:rPr>
          <w:rFonts w:ascii="Times New Roman" w:hAnsi="Times New Roman"/>
          <w:sz w:val="24"/>
          <w:szCs w:val="24"/>
        </w:rPr>
        <w:t>.</w:t>
      </w:r>
      <w:r w:rsidRPr="005D2A50">
        <w:rPr>
          <w:rFonts w:ascii="Times New Roman" w:eastAsiaTheme="minorEastAsia" w:hAnsi="Times New Roman"/>
          <w:sz w:val="24"/>
          <w:szCs w:val="24"/>
        </w:rPr>
        <w:t xml:space="preserve"> </w:t>
      </w:r>
      <w:r w:rsidR="001562B2">
        <w:rPr>
          <w:rFonts w:ascii="Times New Roman" w:eastAsiaTheme="minorEastAsia" w:hAnsi="Times New Roman"/>
          <w:sz w:val="24"/>
          <w:szCs w:val="24"/>
        </w:rPr>
        <w:t>Con</w:t>
      </w:r>
      <w:r w:rsidR="006D3DF1">
        <w:rPr>
          <w:rFonts w:ascii="Times New Roman" w:eastAsiaTheme="minorEastAsia" w:hAnsi="Times New Roman"/>
          <w:sz w:val="24"/>
          <w:szCs w:val="24"/>
        </w:rPr>
        <w:t xml:space="preserve"> </w:t>
      </w:r>
      <w:r w:rsidRPr="005D2A50">
        <w:rPr>
          <w:rFonts w:ascii="Times New Roman" w:hAnsi="Times New Roman"/>
          <w:sz w:val="24"/>
          <w:szCs w:val="24"/>
        </w:rPr>
        <w:t>la Regla de Decisión</w:t>
      </w:r>
      <w:r w:rsidR="006D3DF1">
        <w:rPr>
          <w:rFonts w:ascii="Times New Roman" w:hAnsi="Times New Roman"/>
          <w:sz w:val="24"/>
          <w:szCs w:val="24"/>
        </w:rPr>
        <w:t xml:space="preserve"> se obtiene</w:t>
      </w:r>
      <w:r w:rsidRPr="005D2A50">
        <w:rPr>
          <w:rFonts w:ascii="Times New Roman" w:hAnsi="Times New Roman"/>
          <w:sz w:val="24"/>
          <w:szCs w:val="24"/>
        </w:rPr>
        <w:t>: RC/B ≥0.</w:t>
      </w:r>
    </w:p>
    <w:p w14:paraId="015A3E62" w14:textId="135BF90E" w:rsidR="008F10A7" w:rsidRPr="005D2A50" w:rsidRDefault="005171E6" w:rsidP="005D2A50">
      <w:pPr>
        <w:keepNext/>
        <w:tabs>
          <w:tab w:val="left" w:pos="3828"/>
        </w:tabs>
        <w:spacing w:before="0" w:after="0" w:line="360" w:lineRule="auto"/>
        <w:jc w:val="center"/>
        <w:rPr>
          <w:rFonts w:ascii="Times New Roman" w:hAnsi="Times New Roman"/>
          <w:sz w:val="24"/>
          <w:szCs w:val="24"/>
        </w:rPr>
      </w:pPr>
      <w:r>
        <w:rPr>
          <w:rFonts w:ascii="Times New Roman" w:hAnsi="Times New Roman"/>
          <w:noProof/>
          <w:sz w:val="24"/>
          <w:szCs w:val="24"/>
          <w:lang w:val="es-MX" w:eastAsia="es-MX" w:bidi="ar-SA"/>
        </w:rPr>
        <mc:AlternateContent>
          <mc:Choice Requires="wps">
            <w:drawing>
              <wp:anchor distT="0" distB="0" distL="114300" distR="114300" simplePos="0" relativeHeight="251673600" behindDoc="1" locked="0" layoutInCell="1" allowOverlap="1" wp14:anchorId="1D5012D4" wp14:editId="455589D3">
                <wp:simplePos x="0" y="0"/>
                <wp:positionH relativeFrom="column">
                  <wp:posOffset>2073998</wp:posOffset>
                </wp:positionH>
                <wp:positionV relativeFrom="paragraph">
                  <wp:posOffset>272568</wp:posOffset>
                </wp:positionV>
                <wp:extent cx="1881351" cy="1576552"/>
                <wp:effectExtent l="0" t="0" r="24130" b="24130"/>
                <wp:wrapNone/>
                <wp:docPr id="9" name="Rectángulo 9"/>
                <wp:cNvGraphicFramePr/>
                <a:graphic xmlns:a="http://schemas.openxmlformats.org/drawingml/2006/main">
                  <a:graphicData uri="http://schemas.microsoft.com/office/word/2010/wordprocessingShape">
                    <wps:wsp>
                      <wps:cNvSpPr/>
                      <wps:spPr>
                        <a:xfrm>
                          <a:off x="0" y="0"/>
                          <a:ext cx="1881351" cy="1576552"/>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70A6CF" id="Rectángulo 9" o:spid="_x0000_s1026" style="position:absolute;margin-left:163.3pt;margin-top:21.45pt;width:148.15pt;height:124.1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" fillcolor="white [3201]" strokecolor="black [3200]" strokeweight=".25pt"/>
            </w:pict>
          </mc:Fallback>
        </mc:AlternateContent>
      </w:r>
      <w:r w:rsidR="00927037" w:rsidRPr="005D2A50">
        <w:rPr>
          <w:rFonts w:ascii="Times New Roman" w:hAnsi="Times New Roman"/>
          <w:sz w:val="24"/>
          <w:szCs w:val="24"/>
        </w:rPr>
        <w:t>Figura 6</w:t>
      </w:r>
      <w:r w:rsidR="008F10A7" w:rsidRPr="005D2A50">
        <w:rPr>
          <w:rFonts w:ascii="Times New Roman" w:hAnsi="Times New Roman"/>
          <w:sz w:val="24"/>
          <w:szCs w:val="24"/>
        </w:rPr>
        <w:t xml:space="preserve">. Periodo </w:t>
      </w:r>
      <w:r w:rsidR="006D3DF1">
        <w:rPr>
          <w:rFonts w:ascii="Times New Roman" w:hAnsi="Times New Roman"/>
          <w:sz w:val="24"/>
          <w:szCs w:val="24"/>
        </w:rPr>
        <w:t>p</w:t>
      </w:r>
      <w:r w:rsidR="008F10A7" w:rsidRPr="005D2A50">
        <w:rPr>
          <w:rFonts w:ascii="Times New Roman" w:hAnsi="Times New Roman"/>
          <w:sz w:val="24"/>
          <w:szCs w:val="24"/>
        </w:rPr>
        <w:t xml:space="preserve">romedio de </w:t>
      </w:r>
      <w:r w:rsidR="006D3DF1">
        <w:rPr>
          <w:rFonts w:ascii="Times New Roman" w:hAnsi="Times New Roman"/>
          <w:sz w:val="24"/>
          <w:szCs w:val="24"/>
        </w:rPr>
        <w:t>r</w:t>
      </w:r>
      <w:r w:rsidR="008F10A7" w:rsidRPr="005D2A50">
        <w:rPr>
          <w:rFonts w:ascii="Times New Roman" w:hAnsi="Times New Roman"/>
          <w:sz w:val="24"/>
          <w:szCs w:val="24"/>
        </w:rPr>
        <w:t>ecuperación</w:t>
      </w:r>
    </w:p>
    <w:p w14:paraId="7906D489" w14:textId="19FBB71E" w:rsidR="005171E6" w:rsidRPr="00CF625D" w:rsidRDefault="005171E6" w:rsidP="005171E6">
      <w:pPr>
        <w:spacing w:before="0" w:line="240" w:lineRule="auto"/>
        <w:jc w:val="center"/>
        <w:rPr>
          <w:sz w:val="24"/>
          <w:szCs w:val="24"/>
        </w:rPr>
      </w:pPr>
      <m:oMathPara>
        <m:oMath>
          <m:r>
            <m:rPr>
              <m:sty m:val="bi"/>
            </m:rPr>
            <w:rPr>
              <w:rFonts w:ascii="Cambria Math" w:eastAsiaTheme="minorEastAsia" w:hAnsi="Cambria Math"/>
              <w:sz w:val="24"/>
              <w:szCs w:val="24"/>
            </w:rPr>
            <m:t>PRI=</m:t>
          </m:r>
          <m:f>
            <m:fPr>
              <m:ctrlPr>
                <w:rPr>
                  <w:rFonts w:ascii="Cambria Math" w:hAnsi="Cambria Math"/>
                  <w:i/>
                  <w:sz w:val="24"/>
                  <w:szCs w:val="24"/>
                </w:rPr>
              </m:ctrlPr>
            </m:fPr>
            <m:num>
              <m:r>
                <w:rPr>
                  <w:rFonts w:ascii="Cambria Math" w:hAnsi="Cambria Math"/>
                  <w:sz w:val="24"/>
                  <w:szCs w:val="24"/>
                </w:rPr>
                <m:t>Io</m:t>
              </m:r>
            </m:num>
            <m:den>
              <m:f>
                <m:fPr>
                  <m:ctrlPr>
                    <w:rPr>
                      <w:rFonts w:ascii="Cambria Math" w:hAnsi="Cambria Math"/>
                      <w:i/>
                      <w:sz w:val="24"/>
                      <w:szCs w:val="24"/>
                    </w:rPr>
                  </m:ctrlPr>
                </m:fPr>
                <m:num>
                  <m:r>
                    <m:rPr>
                      <m:sty m:val="p"/>
                    </m:rPr>
                    <w:rPr>
                      <w:rFonts w:ascii="Cambria Math" w:hAnsi="Cambria Math"/>
                      <w:sz w:val="24"/>
                      <w:szCs w:val="24"/>
                    </w:rPr>
                    <m:t>Σ</m:t>
                  </m:r>
                  <m:r>
                    <w:rPr>
                      <w:rFonts w:ascii="Cambria Math" w:hAnsi="Cambria Math"/>
                      <w:sz w:val="24"/>
                      <w:szCs w:val="24"/>
                    </w:rPr>
                    <m:t xml:space="preserve"> FNE</m:t>
                  </m:r>
                </m:num>
                <m:den>
                  <m:r>
                    <w:rPr>
                      <w:rFonts w:ascii="Cambria Math" w:hAnsi="Cambria Math"/>
                      <w:sz w:val="24"/>
                      <w:szCs w:val="24"/>
                    </w:rPr>
                    <m:t># años</m:t>
                  </m:r>
                </m:den>
              </m:f>
            </m:den>
          </m:f>
        </m:oMath>
      </m:oMathPara>
    </w:p>
    <w:p w14:paraId="16147FB0" w14:textId="794C8765" w:rsidR="005171E6" w:rsidRPr="00CF625D" w:rsidRDefault="005171E6" w:rsidP="005171E6">
      <w:pPr>
        <w:spacing w:before="0" w:line="240" w:lineRule="auto"/>
        <w:jc w:val="center"/>
        <w:rPr>
          <w:sz w:val="24"/>
          <w:szCs w:val="24"/>
        </w:rPr>
      </w:pPr>
      <m:oMathPara>
        <m:oMath>
          <m:r>
            <m:rPr>
              <m:sty m:val="bi"/>
            </m:rPr>
            <w:rPr>
              <w:rFonts w:ascii="Cambria Math" w:eastAsiaTheme="minorEastAsia" w:hAnsi="Cambria Math"/>
              <w:sz w:val="24"/>
              <w:szCs w:val="24"/>
            </w:rPr>
            <m:t>PRI =</m:t>
          </m:r>
          <m:f>
            <m:fPr>
              <m:ctrlPr>
                <w:rPr>
                  <w:rFonts w:ascii="Cambria Math" w:hAnsi="Cambria Math"/>
                  <w:i/>
                  <w:sz w:val="24"/>
                  <w:szCs w:val="24"/>
                </w:rPr>
              </m:ctrlPr>
            </m:fPr>
            <m:num>
              <m:r>
                <m:rPr>
                  <m:sty m:val="p"/>
                </m:rPr>
                <w:rPr>
                  <w:rFonts w:ascii="Cambria Math" w:hAnsi="Cambria Math"/>
                  <w:color w:val="000000"/>
                  <w:sz w:val="24"/>
                  <w:szCs w:val="24"/>
                </w:rPr>
                <m:t>200,941.31</m:t>
              </m:r>
            </m:num>
            <m:den>
              <m:f>
                <m:fPr>
                  <m:ctrlPr>
                    <w:rPr>
                      <w:rFonts w:ascii="Cambria Math" w:hAnsi="Cambria Math"/>
                      <w:i/>
                      <w:sz w:val="24"/>
                      <w:szCs w:val="24"/>
                    </w:rPr>
                  </m:ctrlPr>
                </m:fPr>
                <m:num>
                  <m:r>
                    <m:rPr>
                      <m:sty m:val="p"/>
                    </m:rPr>
                    <w:rPr>
                      <w:rFonts w:ascii="Cambria Math" w:hAnsi="Cambria Math"/>
                      <w:color w:val="000000"/>
                      <w:sz w:val="24"/>
                      <w:szCs w:val="24"/>
                      <w:lang w:eastAsia="es-EC"/>
                    </w:rPr>
                    <m:t>2,826,174.38</m:t>
                  </m:r>
                </m:num>
                <m:den>
                  <m:r>
                    <w:rPr>
                      <w:rFonts w:ascii="Cambria Math" w:hAnsi="Cambria Math"/>
                      <w:sz w:val="24"/>
                      <w:szCs w:val="24"/>
                    </w:rPr>
                    <m:t>5</m:t>
                  </m:r>
                </m:den>
              </m:f>
            </m:den>
          </m:f>
        </m:oMath>
      </m:oMathPara>
    </w:p>
    <w:p w14:paraId="2D8C881A" w14:textId="16544607" w:rsidR="005171E6" w:rsidRPr="00CF625D" w:rsidRDefault="005171E6" w:rsidP="005171E6">
      <w:pPr>
        <w:spacing w:before="0" w:line="240" w:lineRule="auto"/>
        <w:jc w:val="center"/>
        <w:rPr>
          <w:rFonts w:ascii="Times New Roman" w:hAnsi="Times New Roman"/>
          <w:sz w:val="24"/>
          <w:szCs w:val="24"/>
        </w:rPr>
      </w:pPr>
      <w:r w:rsidRPr="005171E6">
        <w:rPr>
          <w:rFonts w:ascii="Times New Roman" w:hAnsi="Times New Roman"/>
          <w:b/>
          <w:i/>
          <w:sz w:val="24"/>
          <w:szCs w:val="24"/>
        </w:rPr>
        <w:t>PRI=</w:t>
      </w:r>
      <w:r w:rsidRPr="00CF625D">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0.36</w:t>
      </w:r>
    </w:p>
    <w:p w14:paraId="034E1BC0" w14:textId="7D55C4D5" w:rsidR="005171E6" w:rsidRPr="00CF625D" w:rsidRDefault="005171E6" w:rsidP="005171E6">
      <w:pPr>
        <w:spacing w:before="0" w:line="240" w:lineRule="auto"/>
        <w:jc w:val="center"/>
        <w:rPr>
          <w:rFonts w:ascii="Times New Roman" w:hAnsi="Times New Roman"/>
          <w:b/>
          <w:sz w:val="24"/>
          <w:szCs w:val="24"/>
        </w:rPr>
      </w:pPr>
      <w:r w:rsidRPr="005171E6">
        <w:rPr>
          <w:rFonts w:ascii="Times New Roman" w:hAnsi="Times New Roman"/>
          <w:b/>
          <w:i/>
          <w:sz w:val="24"/>
          <w:szCs w:val="24"/>
        </w:rPr>
        <w:t>PRI=</w:t>
      </w:r>
      <w:r w:rsidRPr="00CF625D">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4</w:t>
      </w:r>
      <w:r w:rsidRPr="005171E6">
        <w:rPr>
          <w:rFonts w:ascii="Times New Roman" w:hAnsi="Times New Roman"/>
          <w:sz w:val="24"/>
          <w:szCs w:val="24"/>
        </w:rPr>
        <w:t xml:space="preserve"> meses</w:t>
      </w:r>
      <w:r>
        <w:rPr>
          <w:rFonts w:ascii="Times New Roman" w:hAnsi="Times New Roman"/>
          <w:sz w:val="24"/>
          <w:szCs w:val="24"/>
        </w:rPr>
        <w:t>, 3 días</w:t>
      </w:r>
      <w:r>
        <w:rPr>
          <w:rFonts w:ascii="Times New Roman" w:hAnsi="Times New Roman"/>
          <w:b/>
          <w:sz w:val="24"/>
          <w:szCs w:val="24"/>
        </w:rPr>
        <w:t xml:space="preserve"> </w:t>
      </w:r>
    </w:p>
    <w:p w14:paraId="77E22417" w14:textId="63866223" w:rsidR="008F10A7" w:rsidRPr="005D2A50" w:rsidRDefault="008F10A7" w:rsidP="005D2A50">
      <w:pPr>
        <w:spacing w:before="0" w:after="0" w:line="360" w:lineRule="auto"/>
        <w:jc w:val="center"/>
        <w:rPr>
          <w:rFonts w:ascii="Times New Roman" w:hAnsi="Times New Roman"/>
          <w:sz w:val="24"/>
          <w:szCs w:val="24"/>
        </w:rPr>
      </w:pPr>
      <w:r w:rsidRPr="005D2A50">
        <w:rPr>
          <w:rFonts w:ascii="Times New Roman" w:hAnsi="Times New Roman"/>
          <w:sz w:val="24"/>
          <w:szCs w:val="24"/>
        </w:rPr>
        <w:t>Fuente: elaboración propia</w:t>
      </w:r>
      <w:r w:rsidR="000A6122">
        <w:rPr>
          <w:rFonts w:ascii="Times New Roman" w:hAnsi="Times New Roman"/>
          <w:sz w:val="24"/>
          <w:szCs w:val="24"/>
        </w:rPr>
        <w:t>.</w:t>
      </w:r>
    </w:p>
    <w:p w14:paraId="1689363C" w14:textId="684AD6D1" w:rsidR="00946216" w:rsidRDefault="008F10A7" w:rsidP="00946216">
      <w:pPr>
        <w:spacing w:line="360" w:lineRule="auto"/>
        <w:rPr>
          <w:rFonts w:ascii="Times New Roman" w:hAnsi="Times New Roman"/>
          <w:sz w:val="24"/>
          <w:szCs w:val="24"/>
        </w:rPr>
      </w:pPr>
      <w:r w:rsidRPr="005D2A50">
        <w:rPr>
          <w:rFonts w:ascii="Times New Roman" w:hAnsi="Times New Roman"/>
          <w:sz w:val="24"/>
          <w:szCs w:val="24"/>
        </w:rPr>
        <w:t>Una vez realizado el cálculo se puede evidenciar que la recuperación de la inversión</w:t>
      </w:r>
      <w:r w:rsidR="00DB0EA7" w:rsidRPr="005D2A50">
        <w:rPr>
          <w:rFonts w:ascii="Times New Roman" w:hAnsi="Times New Roman"/>
          <w:sz w:val="24"/>
          <w:szCs w:val="24"/>
        </w:rPr>
        <w:t xml:space="preserve"> será en 4 meses y 3 días</w:t>
      </w:r>
      <w:r w:rsidR="000A6122">
        <w:rPr>
          <w:rFonts w:ascii="Times New Roman" w:hAnsi="Times New Roman"/>
          <w:sz w:val="24"/>
          <w:szCs w:val="24"/>
        </w:rPr>
        <w:t>,</w:t>
      </w:r>
      <w:r w:rsidRPr="005D2A50">
        <w:rPr>
          <w:rFonts w:ascii="Times New Roman" w:hAnsi="Times New Roman"/>
          <w:sz w:val="24"/>
          <w:szCs w:val="24"/>
        </w:rPr>
        <w:t xml:space="preserve"> por lo que se recuperará en un periodo corto. </w:t>
      </w:r>
      <w:r w:rsidR="001562B2">
        <w:rPr>
          <w:rFonts w:ascii="Times New Roman" w:hAnsi="Times New Roman"/>
          <w:sz w:val="24"/>
          <w:szCs w:val="24"/>
        </w:rPr>
        <w:t>Con</w:t>
      </w:r>
      <w:r w:rsidRPr="005D2A50">
        <w:rPr>
          <w:rFonts w:ascii="Times New Roman" w:hAnsi="Times New Roman"/>
          <w:sz w:val="24"/>
          <w:szCs w:val="24"/>
        </w:rPr>
        <w:t xml:space="preserve"> la Regla de Decisión: PIR ≤ Vida útil.</w:t>
      </w:r>
      <w:r w:rsidR="00946216">
        <w:rPr>
          <w:rFonts w:ascii="Times New Roman" w:hAnsi="Times New Roman"/>
          <w:sz w:val="24"/>
          <w:szCs w:val="24"/>
        </w:rPr>
        <w:t xml:space="preserve"> </w:t>
      </w:r>
    </w:p>
    <w:p w14:paraId="4F165121" w14:textId="3C0C3717" w:rsidR="008F10A7" w:rsidRDefault="008F10A7" w:rsidP="00946216">
      <w:pPr>
        <w:spacing w:line="360" w:lineRule="auto"/>
        <w:rPr>
          <w:rFonts w:ascii="Times New Roman" w:hAnsi="Times New Roman"/>
          <w:sz w:val="24"/>
          <w:szCs w:val="24"/>
        </w:rPr>
      </w:pPr>
      <w:r w:rsidRPr="005D2A50">
        <w:rPr>
          <w:rFonts w:ascii="Times New Roman" w:hAnsi="Times New Roman"/>
          <w:sz w:val="24"/>
          <w:szCs w:val="24"/>
        </w:rPr>
        <w:t xml:space="preserve">La empresa </w:t>
      </w:r>
      <w:proofErr w:type="spellStart"/>
      <w:r w:rsidR="008D59CB" w:rsidRPr="001562B2">
        <w:rPr>
          <w:rFonts w:ascii="Times New Roman" w:hAnsi="Times New Roman"/>
          <w:sz w:val="24"/>
          <w:szCs w:val="24"/>
        </w:rPr>
        <w:t>Multipower</w:t>
      </w:r>
      <w:proofErr w:type="spellEnd"/>
      <w:r w:rsidRPr="005D2A50">
        <w:rPr>
          <w:rFonts w:ascii="Times New Roman" w:hAnsi="Times New Roman"/>
          <w:sz w:val="24"/>
          <w:szCs w:val="24"/>
        </w:rPr>
        <w:t xml:space="preserve"> tiene los siguientes escenarios: pesimista (decremento de 20</w:t>
      </w:r>
      <w:r w:rsidR="000A6122">
        <w:rPr>
          <w:rFonts w:ascii="Times New Roman" w:hAnsi="Times New Roman"/>
          <w:sz w:val="24"/>
          <w:szCs w:val="24"/>
        </w:rPr>
        <w:t xml:space="preserve"> </w:t>
      </w:r>
      <w:r w:rsidRPr="005D2A50">
        <w:rPr>
          <w:rFonts w:ascii="Times New Roman" w:hAnsi="Times New Roman"/>
          <w:sz w:val="24"/>
          <w:szCs w:val="24"/>
        </w:rPr>
        <w:t xml:space="preserve">%), optimista (incremento </w:t>
      </w:r>
      <w:r w:rsidR="000A6122">
        <w:rPr>
          <w:rFonts w:ascii="Times New Roman" w:hAnsi="Times New Roman"/>
          <w:sz w:val="24"/>
          <w:szCs w:val="24"/>
        </w:rPr>
        <w:t xml:space="preserve">de </w:t>
      </w:r>
      <w:r w:rsidRPr="005D2A50">
        <w:rPr>
          <w:rFonts w:ascii="Times New Roman" w:hAnsi="Times New Roman"/>
          <w:sz w:val="24"/>
          <w:szCs w:val="24"/>
        </w:rPr>
        <w:t>20</w:t>
      </w:r>
      <w:r w:rsidR="000A6122">
        <w:rPr>
          <w:rFonts w:ascii="Times New Roman" w:hAnsi="Times New Roman"/>
          <w:sz w:val="24"/>
          <w:szCs w:val="24"/>
        </w:rPr>
        <w:t xml:space="preserve"> </w:t>
      </w:r>
      <w:r w:rsidRPr="005D2A50">
        <w:rPr>
          <w:rFonts w:ascii="Times New Roman" w:hAnsi="Times New Roman"/>
          <w:sz w:val="24"/>
          <w:szCs w:val="24"/>
        </w:rPr>
        <w:t>%) y el escenario real (estado de resultados 2016).  Para los cálculos se tom</w:t>
      </w:r>
      <w:r w:rsidR="000A6122">
        <w:rPr>
          <w:rFonts w:ascii="Times New Roman" w:hAnsi="Times New Roman"/>
          <w:sz w:val="24"/>
          <w:szCs w:val="24"/>
        </w:rPr>
        <w:t xml:space="preserve">aron </w:t>
      </w:r>
      <w:r w:rsidRPr="005D2A50">
        <w:rPr>
          <w:rFonts w:ascii="Times New Roman" w:hAnsi="Times New Roman"/>
          <w:sz w:val="24"/>
          <w:szCs w:val="24"/>
        </w:rPr>
        <w:t>los valores del estado de resultados.</w:t>
      </w:r>
    </w:p>
    <w:p w14:paraId="6B9CD434" w14:textId="77777777" w:rsidR="007A1165" w:rsidRDefault="007A1165" w:rsidP="00946216">
      <w:pPr>
        <w:spacing w:line="360" w:lineRule="auto"/>
        <w:rPr>
          <w:rFonts w:ascii="Times New Roman" w:hAnsi="Times New Roman"/>
          <w:sz w:val="24"/>
          <w:szCs w:val="24"/>
        </w:rPr>
      </w:pPr>
    </w:p>
    <w:p w14:paraId="7A85BC0F" w14:textId="77777777" w:rsidR="007A1165" w:rsidRDefault="007A1165" w:rsidP="00946216">
      <w:pPr>
        <w:spacing w:line="360" w:lineRule="auto"/>
        <w:rPr>
          <w:rFonts w:ascii="Times New Roman" w:hAnsi="Times New Roman"/>
          <w:sz w:val="24"/>
          <w:szCs w:val="24"/>
        </w:rPr>
      </w:pPr>
    </w:p>
    <w:p w14:paraId="778C89B3" w14:textId="77777777" w:rsidR="007A1165" w:rsidRPr="005D2A50" w:rsidRDefault="007A1165" w:rsidP="00946216">
      <w:pPr>
        <w:spacing w:line="360" w:lineRule="auto"/>
        <w:rPr>
          <w:rFonts w:ascii="Times New Roman" w:hAnsi="Times New Roman"/>
          <w:sz w:val="24"/>
          <w:szCs w:val="24"/>
        </w:rPr>
      </w:pPr>
    </w:p>
    <w:p w14:paraId="26334FFB" w14:textId="77777777" w:rsidR="008F10A7" w:rsidRPr="005D2A50" w:rsidRDefault="008F10A7" w:rsidP="00946216">
      <w:pPr>
        <w:spacing w:before="0" w:after="0" w:line="240" w:lineRule="auto"/>
        <w:jc w:val="center"/>
        <w:rPr>
          <w:rFonts w:ascii="Times New Roman" w:hAnsi="Times New Roman"/>
          <w:sz w:val="24"/>
          <w:szCs w:val="24"/>
        </w:rPr>
      </w:pPr>
      <w:bookmarkStart w:id="15" w:name="_Toc442744503"/>
      <w:bookmarkStart w:id="16" w:name="_Toc446928620"/>
      <w:r w:rsidRPr="005D2A50">
        <w:rPr>
          <w:rFonts w:ascii="Times New Roman" w:hAnsi="Times New Roman"/>
          <w:sz w:val="24"/>
          <w:szCs w:val="24"/>
        </w:rPr>
        <w:lastRenderedPageBreak/>
        <w:t>Tabla 10. Escenarios</w:t>
      </w:r>
      <w:bookmarkEnd w:id="15"/>
      <w:bookmarkEnd w:id="16"/>
    </w:p>
    <w:tbl>
      <w:tblPr>
        <w:tblStyle w:val="Tabladecuadrcula2-nfasis61"/>
        <w:tblpPr w:leftFromText="141" w:rightFromText="141" w:vertAnchor="text" w:horzAnchor="margin" w:tblpXSpec="center" w:tblpY="107"/>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928"/>
        <w:gridCol w:w="1842"/>
        <w:gridCol w:w="1985"/>
      </w:tblGrid>
      <w:tr w:rsidR="008F10A7" w:rsidRPr="005D2A50" w14:paraId="300A035D" w14:textId="77777777" w:rsidTr="007C0B4E">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328" w:type="dxa"/>
            <w:tcBorders>
              <w:top w:val="none" w:sz="0" w:space="0" w:color="auto"/>
              <w:bottom w:val="none" w:sz="0" w:space="0" w:color="auto"/>
              <w:right w:val="none" w:sz="0" w:space="0" w:color="auto"/>
            </w:tcBorders>
            <w:noWrap/>
            <w:hideMark/>
          </w:tcPr>
          <w:p w14:paraId="199026BA" w14:textId="77777777" w:rsidR="008F10A7" w:rsidRPr="005D2A50" w:rsidRDefault="008F10A7" w:rsidP="00946216">
            <w:pPr>
              <w:spacing w:before="0" w:after="0"/>
              <w:rPr>
                <w:rFonts w:ascii="Times New Roman" w:hAnsi="Times New Roman"/>
                <w:b w:val="0"/>
                <w:bCs w:val="0"/>
                <w:sz w:val="24"/>
                <w:szCs w:val="24"/>
              </w:rPr>
            </w:pPr>
          </w:p>
        </w:tc>
        <w:tc>
          <w:tcPr>
            <w:tcW w:w="1928" w:type="dxa"/>
            <w:tcBorders>
              <w:top w:val="none" w:sz="0" w:space="0" w:color="auto"/>
              <w:left w:val="none" w:sz="0" w:space="0" w:color="auto"/>
              <w:bottom w:val="none" w:sz="0" w:space="0" w:color="auto"/>
              <w:right w:val="none" w:sz="0" w:space="0" w:color="auto"/>
            </w:tcBorders>
            <w:hideMark/>
          </w:tcPr>
          <w:p w14:paraId="4A2A7F8B" w14:textId="77777777" w:rsidR="008F10A7" w:rsidRPr="005D2A50" w:rsidRDefault="008F10A7" w:rsidP="00946216">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PESIMISTA</w:t>
            </w:r>
          </w:p>
        </w:tc>
        <w:tc>
          <w:tcPr>
            <w:tcW w:w="1842" w:type="dxa"/>
            <w:tcBorders>
              <w:top w:val="none" w:sz="0" w:space="0" w:color="auto"/>
              <w:left w:val="none" w:sz="0" w:space="0" w:color="auto"/>
              <w:bottom w:val="none" w:sz="0" w:space="0" w:color="auto"/>
              <w:right w:val="none" w:sz="0" w:space="0" w:color="auto"/>
            </w:tcBorders>
            <w:noWrap/>
            <w:hideMark/>
          </w:tcPr>
          <w:p w14:paraId="5B6BC665" w14:textId="77777777" w:rsidR="008F10A7" w:rsidRPr="005D2A50" w:rsidRDefault="008F10A7" w:rsidP="00946216">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OPTIMISTA</w:t>
            </w:r>
          </w:p>
        </w:tc>
        <w:tc>
          <w:tcPr>
            <w:tcW w:w="1985" w:type="dxa"/>
            <w:tcBorders>
              <w:top w:val="none" w:sz="0" w:space="0" w:color="auto"/>
              <w:left w:val="none" w:sz="0" w:space="0" w:color="auto"/>
              <w:bottom w:val="none" w:sz="0" w:space="0" w:color="auto"/>
            </w:tcBorders>
            <w:hideMark/>
          </w:tcPr>
          <w:p w14:paraId="50A6F4CB" w14:textId="77777777" w:rsidR="008F10A7" w:rsidRPr="005D2A50" w:rsidRDefault="008F10A7" w:rsidP="00946216">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r w:rsidRPr="005D2A50">
              <w:rPr>
                <w:rFonts w:ascii="Times New Roman" w:hAnsi="Times New Roman"/>
                <w:bCs w:val="0"/>
                <w:sz w:val="24"/>
                <w:szCs w:val="24"/>
              </w:rPr>
              <w:t>REALISTA</w:t>
            </w:r>
          </w:p>
        </w:tc>
      </w:tr>
      <w:tr w:rsidR="00952157" w:rsidRPr="005D2A50" w14:paraId="417144B1" w14:textId="77777777" w:rsidTr="007C0B4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328" w:type="dxa"/>
            <w:noWrap/>
            <w:hideMark/>
          </w:tcPr>
          <w:p w14:paraId="0B2FC4AE" w14:textId="77777777" w:rsidR="00952157" w:rsidRPr="005D2A50" w:rsidRDefault="00952157" w:rsidP="00946216">
            <w:pPr>
              <w:spacing w:before="0" w:after="0"/>
              <w:rPr>
                <w:rFonts w:ascii="Times New Roman" w:hAnsi="Times New Roman"/>
                <w:bCs w:val="0"/>
                <w:sz w:val="24"/>
                <w:szCs w:val="24"/>
              </w:rPr>
            </w:pPr>
            <w:r w:rsidRPr="005D2A50">
              <w:rPr>
                <w:rFonts w:ascii="Times New Roman" w:hAnsi="Times New Roman"/>
                <w:bCs w:val="0"/>
                <w:sz w:val="24"/>
                <w:szCs w:val="24"/>
              </w:rPr>
              <w:t>AÑO 2016</w:t>
            </w:r>
          </w:p>
        </w:tc>
        <w:tc>
          <w:tcPr>
            <w:tcW w:w="1928" w:type="dxa"/>
          </w:tcPr>
          <w:p w14:paraId="4298FC09" w14:textId="68811250" w:rsidR="00952157" w:rsidRPr="005D2A50" w:rsidRDefault="00952157" w:rsidP="000A6122">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$1</w:t>
            </w:r>
            <w:r w:rsidR="000A6122">
              <w:rPr>
                <w:rFonts w:ascii="Times New Roman" w:hAnsi="Times New Roman"/>
                <w:sz w:val="24"/>
                <w:szCs w:val="24"/>
              </w:rPr>
              <w:t xml:space="preserve"> </w:t>
            </w:r>
            <w:r w:rsidRPr="005D2A50">
              <w:rPr>
                <w:rFonts w:ascii="Times New Roman" w:hAnsi="Times New Roman"/>
                <w:sz w:val="24"/>
                <w:szCs w:val="24"/>
              </w:rPr>
              <w:t>107</w:t>
            </w:r>
            <w:r w:rsidR="000A6122">
              <w:rPr>
                <w:rFonts w:ascii="Times New Roman" w:hAnsi="Times New Roman"/>
                <w:sz w:val="24"/>
                <w:szCs w:val="24"/>
              </w:rPr>
              <w:t xml:space="preserve"> </w:t>
            </w:r>
            <w:r w:rsidRPr="005D2A50">
              <w:rPr>
                <w:rFonts w:ascii="Times New Roman" w:hAnsi="Times New Roman"/>
                <w:sz w:val="24"/>
                <w:szCs w:val="24"/>
              </w:rPr>
              <w:t>481.50</w:t>
            </w:r>
          </w:p>
        </w:tc>
        <w:tc>
          <w:tcPr>
            <w:tcW w:w="1842" w:type="dxa"/>
            <w:noWrap/>
            <w:hideMark/>
          </w:tcPr>
          <w:p w14:paraId="0209C149" w14:textId="256174A7" w:rsidR="00952157" w:rsidRPr="005D2A50" w:rsidRDefault="00952157" w:rsidP="000A6122">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$ 1 107</w:t>
            </w:r>
            <w:r w:rsidR="000A6122">
              <w:rPr>
                <w:rFonts w:ascii="Times New Roman" w:hAnsi="Times New Roman"/>
                <w:sz w:val="24"/>
                <w:szCs w:val="24"/>
              </w:rPr>
              <w:t xml:space="preserve"> </w:t>
            </w:r>
            <w:r w:rsidRPr="005D2A50">
              <w:rPr>
                <w:rFonts w:ascii="Times New Roman" w:hAnsi="Times New Roman"/>
                <w:sz w:val="24"/>
                <w:szCs w:val="24"/>
              </w:rPr>
              <w:t>481.50</w:t>
            </w:r>
          </w:p>
        </w:tc>
        <w:tc>
          <w:tcPr>
            <w:tcW w:w="1985" w:type="dxa"/>
            <w:hideMark/>
          </w:tcPr>
          <w:p w14:paraId="4B48C318" w14:textId="6D4B6324" w:rsidR="00952157" w:rsidRPr="005D2A50" w:rsidRDefault="00952157" w:rsidP="000A6122">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$ 1</w:t>
            </w:r>
            <w:r w:rsidR="000A6122">
              <w:rPr>
                <w:rFonts w:ascii="Times New Roman" w:hAnsi="Times New Roman"/>
                <w:sz w:val="24"/>
                <w:szCs w:val="24"/>
              </w:rPr>
              <w:t xml:space="preserve"> </w:t>
            </w:r>
            <w:r w:rsidRPr="005D2A50">
              <w:rPr>
                <w:rFonts w:ascii="Times New Roman" w:hAnsi="Times New Roman"/>
                <w:sz w:val="24"/>
                <w:szCs w:val="24"/>
              </w:rPr>
              <w:t xml:space="preserve"> 107</w:t>
            </w:r>
            <w:r w:rsidR="000A6122">
              <w:rPr>
                <w:rFonts w:ascii="Times New Roman" w:hAnsi="Times New Roman"/>
                <w:sz w:val="24"/>
                <w:szCs w:val="24"/>
              </w:rPr>
              <w:t xml:space="preserve"> </w:t>
            </w:r>
            <w:r w:rsidRPr="005D2A50">
              <w:rPr>
                <w:rFonts w:ascii="Times New Roman" w:hAnsi="Times New Roman"/>
                <w:sz w:val="24"/>
                <w:szCs w:val="24"/>
              </w:rPr>
              <w:t>481.50</w:t>
            </w:r>
          </w:p>
        </w:tc>
      </w:tr>
      <w:tr w:rsidR="00952157" w:rsidRPr="005D2A50" w14:paraId="045F5BC2" w14:textId="77777777" w:rsidTr="007C0B4E">
        <w:trPr>
          <w:trHeight w:val="274"/>
        </w:trPr>
        <w:tc>
          <w:tcPr>
            <w:cnfStyle w:val="001000000000" w:firstRow="0" w:lastRow="0" w:firstColumn="1" w:lastColumn="0" w:oddVBand="0" w:evenVBand="0" w:oddHBand="0" w:evenHBand="0" w:firstRowFirstColumn="0" w:firstRowLastColumn="0" w:lastRowFirstColumn="0" w:lastRowLastColumn="0"/>
            <w:tcW w:w="1328" w:type="dxa"/>
            <w:noWrap/>
            <w:hideMark/>
          </w:tcPr>
          <w:p w14:paraId="31650408" w14:textId="77777777" w:rsidR="00952157" w:rsidRPr="005D2A50" w:rsidRDefault="00952157" w:rsidP="00946216">
            <w:pPr>
              <w:spacing w:before="0" w:after="0"/>
              <w:rPr>
                <w:rFonts w:ascii="Times New Roman" w:hAnsi="Times New Roman"/>
                <w:bCs w:val="0"/>
                <w:sz w:val="24"/>
                <w:szCs w:val="24"/>
              </w:rPr>
            </w:pPr>
            <w:r w:rsidRPr="005D2A50">
              <w:rPr>
                <w:rFonts w:ascii="Times New Roman" w:hAnsi="Times New Roman"/>
                <w:bCs w:val="0"/>
                <w:sz w:val="24"/>
                <w:szCs w:val="24"/>
              </w:rPr>
              <w:t>AÑO 2017</w:t>
            </w:r>
          </w:p>
        </w:tc>
        <w:tc>
          <w:tcPr>
            <w:tcW w:w="1928" w:type="dxa"/>
          </w:tcPr>
          <w:p w14:paraId="0B58768F" w14:textId="6BDEC9F4" w:rsidR="00952157" w:rsidRPr="005D2A50" w:rsidRDefault="00462654" w:rsidP="000A6122">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w:t>
            </w:r>
            <w:r w:rsidR="000A6122">
              <w:rPr>
                <w:rFonts w:ascii="Times New Roman" w:hAnsi="Times New Roman"/>
                <w:sz w:val="24"/>
                <w:szCs w:val="24"/>
              </w:rPr>
              <w:t xml:space="preserve"> </w:t>
            </w:r>
            <w:r w:rsidRPr="005D2A50">
              <w:rPr>
                <w:rFonts w:ascii="Times New Roman" w:hAnsi="Times New Roman"/>
                <w:sz w:val="24"/>
                <w:szCs w:val="24"/>
              </w:rPr>
              <w:t>885</w:t>
            </w:r>
            <w:r w:rsidR="000A6122">
              <w:rPr>
                <w:rFonts w:ascii="Times New Roman" w:hAnsi="Times New Roman"/>
                <w:sz w:val="24"/>
                <w:szCs w:val="24"/>
              </w:rPr>
              <w:t xml:space="preserve"> </w:t>
            </w:r>
            <w:r w:rsidRPr="005D2A50">
              <w:rPr>
                <w:rFonts w:ascii="Times New Roman" w:hAnsi="Times New Roman"/>
                <w:sz w:val="24"/>
                <w:szCs w:val="24"/>
              </w:rPr>
              <w:t>985.20</w:t>
            </w:r>
          </w:p>
        </w:tc>
        <w:tc>
          <w:tcPr>
            <w:tcW w:w="1842" w:type="dxa"/>
            <w:noWrap/>
            <w:hideMark/>
          </w:tcPr>
          <w:p w14:paraId="5BC902A5" w14:textId="6E144EDD" w:rsidR="00952157" w:rsidRPr="005D2A50" w:rsidRDefault="008D59CB" w:rsidP="000A6122">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$ 1</w:t>
            </w:r>
            <w:r w:rsidR="000A6122">
              <w:rPr>
                <w:rFonts w:ascii="Times New Roman" w:hAnsi="Times New Roman"/>
                <w:sz w:val="24"/>
                <w:szCs w:val="24"/>
              </w:rPr>
              <w:t xml:space="preserve"> </w:t>
            </w:r>
            <w:r w:rsidRPr="005D2A50">
              <w:rPr>
                <w:rFonts w:ascii="Times New Roman" w:hAnsi="Times New Roman"/>
                <w:sz w:val="24"/>
                <w:szCs w:val="24"/>
              </w:rPr>
              <w:t>328</w:t>
            </w:r>
            <w:r w:rsidR="000A6122">
              <w:rPr>
                <w:rFonts w:ascii="Times New Roman" w:hAnsi="Times New Roman"/>
                <w:sz w:val="24"/>
                <w:szCs w:val="24"/>
              </w:rPr>
              <w:t xml:space="preserve"> </w:t>
            </w:r>
            <w:r w:rsidRPr="005D2A50">
              <w:rPr>
                <w:rFonts w:ascii="Times New Roman" w:hAnsi="Times New Roman"/>
                <w:sz w:val="24"/>
                <w:szCs w:val="24"/>
              </w:rPr>
              <w:t>977.</w:t>
            </w:r>
            <w:r w:rsidR="00952157" w:rsidRPr="005D2A50">
              <w:rPr>
                <w:rFonts w:ascii="Times New Roman" w:hAnsi="Times New Roman"/>
                <w:sz w:val="24"/>
                <w:szCs w:val="24"/>
              </w:rPr>
              <w:t>80</w:t>
            </w:r>
          </w:p>
        </w:tc>
        <w:tc>
          <w:tcPr>
            <w:tcW w:w="1985" w:type="dxa"/>
            <w:hideMark/>
          </w:tcPr>
          <w:p w14:paraId="497764B5" w14:textId="7F76BA0F" w:rsidR="00952157" w:rsidRPr="005D2A50" w:rsidRDefault="00952157" w:rsidP="000A6122">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$ 1</w:t>
            </w:r>
            <w:r w:rsidR="000A6122">
              <w:rPr>
                <w:rFonts w:ascii="Times New Roman" w:hAnsi="Times New Roman"/>
                <w:sz w:val="24"/>
                <w:szCs w:val="24"/>
              </w:rPr>
              <w:t xml:space="preserve"> </w:t>
            </w:r>
            <w:r w:rsidRPr="005D2A50">
              <w:rPr>
                <w:rFonts w:ascii="Times New Roman" w:hAnsi="Times New Roman"/>
                <w:sz w:val="24"/>
                <w:szCs w:val="24"/>
              </w:rPr>
              <w:t>240</w:t>
            </w:r>
            <w:r w:rsidR="000A6122">
              <w:rPr>
                <w:rFonts w:ascii="Times New Roman" w:hAnsi="Times New Roman"/>
                <w:sz w:val="24"/>
                <w:szCs w:val="24"/>
              </w:rPr>
              <w:t xml:space="preserve"> </w:t>
            </w:r>
            <w:r w:rsidRPr="005D2A50">
              <w:rPr>
                <w:rFonts w:ascii="Times New Roman" w:hAnsi="Times New Roman"/>
                <w:sz w:val="24"/>
                <w:szCs w:val="24"/>
              </w:rPr>
              <w:t>288.79</w:t>
            </w:r>
          </w:p>
        </w:tc>
      </w:tr>
      <w:tr w:rsidR="00952157" w:rsidRPr="005D2A50" w14:paraId="2F61D00B" w14:textId="77777777" w:rsidTr="007C0B4E">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28" w:type="dxa"/>
            <w:noWrap/>
            <w:hideMark/>
          </w:tcPr>
          <w:p w14:paraId="594FD972" w14:textId="77777777" w:rsidR="00952157" w:rsidRPr="005D2A50" w:rsidRDefault="00952157" w:rsidP="00946216">
            <w:pPr>
              <w:spacing w:before="0" w:after="0"/>
              <w:rPr>
                <w:rFonts w:ascii="Times New Roman" w:hAnsi="Times New Roman"/>
                <w:bCs w:val="0"/>
                <w:sz w:val="24"/>
                <w:szCs w:val="24"/>
              </w:rPr>
            </w:pPr>
            <w:r w:rsidRPr="005D2A50">
              <w:rPr>
                <w:rFonts w:ascii="Times New Roman" w:hAnsi="Times New Roman"/>
                <w:bCs w:val="0"/>
                <w:sz w:val="24"/>
                <w:szCs w:val="24"/>
              </w:rPr>
              <w:t>AÑO 2018</w:t>
            </w:r>
          </w:p>
        </w:tc>
        <w:tc>
          <w:tcPr>
            <w:tcW w:w="1928" w:type="dxa"/>
          </w:tcPr>
          <w:p w14:paraId="6755DE8D" w14:textId="466186DB" w:rsidR="00952157" w:rsidRPr="005D2A50" w:rsidRDefault="00462654" w:rsidP="000A6122">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$ 708</w:t>
            </w:r>
            <w:r w:rsidR="000A6122">
              <w:rPr>
                <w:rFonts w:ascii="Times New Roman" w:hAnsi="Times New Roman"/>
                <w:sz w:val="24"/>
                <w:szCs w:val="24"/>
              </w:rPr>
              <w:t xml:space="preserve"> </w:t>
            </w:r>
            <w:r w:rsidRPr="005D2A50">
              <w:rPr>
                <w:rFonts w:ascii="Times New Roman" w:hAnsi="Times New Roman"/>
                <w:sz w:val="24"/>
                <w:szCs w:val="24"/>
              </w:rPr>
              <w:t>788.16</w:t>
            </w:r>
          </w:p>
        </w:tc>
        <w:tc>
          <w:tcPr>
            <w:tcW w:w="1842" w:type="dxa"/>
            <w:noWrap/>
            <w:hideMark/>
          </w:tcPr>
          <w:p w14:paraId="6447B5E4" w14:textId="6E800C50" w:rsidR="00952157" w:rsidRPr="005D2A50" w:rsidRDefault="00952157" w:rsidP="000A6122">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$ 1</w:t>
            </w:r>
            <w:r w:rsidR="000A6122">
              <w:rPr>
                <w:rFonts w:ascii="Times New Roman" w:hAnsi="Times New Roman"/>
                <w:sz w:val="24"/>
                <w:szCs w:val="24"/>
              </w:rPr>
              <w:t xml:space="preserve"> </w:t>
            </w:r>
            <w:r w:rsidRPr="005D2A50">
              <w:rPr>
                <w:rFonts w:ascii="Times New Roman" w:hAnsi="Times New Roman"/>
                <w:sz w:val="24"/>
                <w:szCs w:val="24"/>
              </w:rPr>
              <w:t>594</w:t>
            </w:r>
            <w:r w:rsidR="000A6122">
              <w:rPr>
                <w:rFonts w:ascii="Times New Roman" w:hAnsi="Times New Roman"/>
                <w:sz w:val="24"/>
                <w:szCs w:val="24"/>
              </w:rPr>
              <w:t xml:space="preserve"> </w:t>
            </w:r>
            <w:r w:rsidRPr="005D2A50">
              <w:rPr>
                <w:rFonts w:ascii="Times New Roman" w:hAnsi="Times New Roman"/>
                <w:sz w:val="24"/>
                <w:szCs w:val="24"/>
              </w:rPr>
              <w:t>773.36</w:t>
            </w:r>
          </w:p>
        </w:tc>
        <w:tc>
          <w:tcPr>
            <w:tcW w:w="1985" w:type="dxa"/>
            <w:hideMark/>
          </w:tcPr>
          <w:p w14:paraId="2E19D088" w14:textId="355A2ACE" w:rsidR="00952157" w:rsidRPr="005D2A50" w:rsidRDefault="00952157" w:rsidP="000A6122">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$ 1</w:t>
            </w:r>
            <w:r w:rsidR="000A6122">
              <w:rPr>
                <w:rFonts w:ascii="Times New Roman" w:hAnsi="Times New Roman"/>
                <w:sz w:val="24"/>
                <w:szCs w:val="24"/>
              </w:rPr>
              <w:t xml:space="preserve"> </w:t>
            </w:r>
            <w:r w:rsidRPr="005D2A50">
              <w:rPr>
                <w:rFonts w:ascii="Times New Roman" w:hAnsi="Times New Roman"/>
                <w:sz w:val="24"/>
                <w:szCs w:val="24"/>
              </w:rPr>
              <w:t>383</w:t>
            </w:r>
            <w:r w:rsidR="000A6122">
              <w:rPr>
                <w:rFonts w:ascii="Times New Roman" w:hAnsi="Times New Roman"/>
                <w:sz w:val="24"/>
                <w:szCs w:val="24"/>
              </w:rPr>
              <w:t xml:space="preserve"> </w:t>
            </w:r>
            <w:r w:rsidRPr="005D2A50">
              <w:rPr>
                <w:rFonts w:ascii="Times New Roman" w:hAnsi="Times New Roman"/>
                <w:sz w:val="24"/>
                <w:szCs w:val="24"/>
              </w:rPr>
              <w:t>596.52</w:t>
            </w:r>
          </w:p>
        </w:tc>
      </w:tr>
      <w:tr w:rsidR="00952157" w:rsidRPr="005D2A50" w14:paraId="498A1C6A" w14:textId="77777777" w:rsidTr="007C0B4E">
        <w:trPr>
          <w:trHeight w:val="268"/>
        </w:trPr>
        <w:tc>
          <w:tcPr>
            <w:cnfStyle w:val="001000000000" w:firstRow="0" w:lastRow="0" w:firstColumn="1" w:lastColumn="0" w:oddVBand="0" w:evenVBand="0" w:oddHBand="0" w:evenHBand="0" w:firstRowFirstColumn="0" w:firstRowLastColumn="0" w:lastRowFirstColumn="0" w:lastRowLastColumn="0"/>
            <w:tcW w:w="1328" w:type="dxa"/>
            <w:noWrap/>
            <w:hideMark/>
          </w:tcPr>
          <w:p w14:paraId="5676F948" w14:textId="77777777" w:rsidR="00952157" w:rsidRPr="005D2A50" w:rsidRDefault="00952157" w:rsidP="00946216">
            <w:pPr>
              <w:spacing w:before="0" w:after="0"/>
              <w:rPr>
                <w:rFonts w:ascii="Times New Roman" w:hAnsi="Times New Roman"/>
                <w:bCs w:val="0"/>
                <w:sz w:val="24"/>
                <w:szCs w:val="24"/>
              </w:rPr>
            </w:pPr>
            <w:r w:rsidRPr="005D2A50">
              <w:rPr>
                <w:rFonts w:ascii="Times New Roman" w:hAnsi="Times New Roman"/>
                <w:bCs w:val="0"/>
                <w:sz w:val="24"/>
                <w:szCs w:val="24"/>
              </w:rPr>
              <w:t>AÑO 2019</w:t>
            </w:r>
          </w:p>
        </w:tc>
        <w:tc>
          <w:tcPr>
            <w:tcW w:w="1928" w:type="dxa"/>
          </w:tcPr>
          <w:p w14:paraId="2D461D58" w14:textId="7FF6FFD1" w:rsidR="00952157" w:rsidRPr="005D2A50" w:rsidRDefault="00462654" w:rsidP="000A6122">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$ 567</w:t>
            </w:r>
            <w:r w:rsidR="000A6122">
              <w:rPr>
                <w:rFonts w:ascii="Times New Roman" w:hAnsi="Times New Roman"/>
                <w:sz w:val="24"/>
                <w:szCs w:val="24"/>
              </w:rPr>
              <w:t xml:space="preserve"> </w:t>
            </w:r>
            <w:r w:rsidRPr="005D2A50">
              <w:rPr>
                <w:rFonts w:ascii="Times New Roman" w:hAnsi="Times New Roman"/>
                <w:sz w:val="24"/>
                <w:szCs w:val="24"/>
              </w:rPr>
              <w:t>030.53</w:t>
            </w:r>
          </w:p>
        </w:tc>
        <w:tc>
          <w:tcPr>
            <w:tcW w:w="1842" w:type="dxa"/>
            <w:noWrap/>
            <w:hideMark/>
          </w:tcPr>
          <w:p w14:paraId="75E078CE" w14:textId="668EC959" w:rsidR="00952157" w:rsidRPr="005D2A50" w:rsidRDefault="00952157" w:rsidP="000A6122">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$ 1</w:t>
            </w:r>
            <w:r w:rsidR="000A6122">
              <w:rPr>
                <w:rFonts w:ascii="Times New Roman" w:hAnsi="Times New Roman"/>
                <w:sz w:val="24"/>
                <w:szCs w:val="24"/>
              </w:rPr>
              <w:t xml:space="preserve"> </w:t>
            </w:r>
            <w:r w:rsidRPr="005D2A50">
              <w:rPr>
                <w:rFonts w:ascii="Times New Roman" w:hAnsi="Times New Roman"/>
                <w:sz w:val="24"/>
                <w:szCs w:val="24"/>
              </w:rPr>
              <w:t>913</w:t>
            </w:r>
            <w:r w:rsidR="000A6122">
              <w:rPr>
                <w:rFonts w:ascii="Times New Roman" w:hAnsi="Times New Roman"/>
                <w:sz w:val="24"/>
                <w:szCs w:val="24"/>
              </w:rPr>
              <w:t xml:space="preserve"> </w:t>
            </w:r>
            <w:r w:rsidRPr="005D2A50">
              <w:rPr>
                <w:rFonts w:ascii="Times New Roman" w:hAnsi="Times New Roman"/>
                <w:sz w:val="24"/>
                <w:szCs w:val="24"/>
              </w:rPr>
              <w:t>728.03</w:t>
            </w:r>
          </w:p>
        </w:tc>
        <w:tc>
          <w:tcPr>
            <w:tcW w:w="1985" w:type="dxa"/>
            <w:hideMark/>
          </w:tcPr>
          <w:p w14:paraId="3F876DBF" w14:textId="3EFDD4DC" w:rsidR="00952157" w:rsidRPr="005D2A50" w:rsidRDefault="00952157" w:rsidP="000A6122">
            <w:pPr>
              <w:spacing w:before="0" w:after="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$ 1</w:t>
            </w:r>
            <w:r w:rsidR="000A6122">
              <w:rPr>
                <w:rFonts w:ascii="Times New Roman" w:hAnsi="Times New Roman"/>
                <w:sz w:val="24"/>
                <w:szCs w:val="24"/>
              </w:rPr>
              <w:t xml:space="preserve"> </w:t>
            </w:r>
            <w:r w:rsidRPr="005D2A50">
              <w:rPr>
                <w:rFonts w:ascii="Times New Roman" w:hAnsi="Times New Roman"/>
                <w:sz w:val="24"/>
                <w:szCs w:val="24"/>
              </w:rPr>
              <w:t>704</w:t>
            </w:r>
            <w:r w:rsidR="000A6122">
              <w:rPr>
                <w:rFonts w:ascii="Times New Roman" w:hAnsi="Times New Roman"/>
                <w:sz w:val="24"/>
                <w:szCs w:val="24"/>
              </w:rPr>
              <w:t xml:space="preserve"> </w:t>
            </w:r>
            <w:r w:rsidRPr="005D2A50">
              <w:rPr>
                <w:rFonts w:ascii="Times New Roman" w:hAnsi="Times New Roman"/>
                <w:sz w:val="24"/>
                <w:szCs w:val="24"/>
              </w:rPr>
              <w:t>627.98</w:t>
            </w:r>
          </w:p>
        </w:tc>
      </w:tr>
      <w:tr w:rsidR="00952157" w:rsidRPr="005D2A50" w14:paraId="6B50F7F9" w14:textId="77777777" w:rsidTr="007C0B4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328" w:type="dxa"/>
            <w:noWrap/>
            <w:hideMark/>
          </w:tcPr>
          <w:p w14:paraId="5270FB27" w14:textId="77777777" w:rsidR="00952157" w:rsidRPr="005D2A50" w:rsidRDefault="00952157" w:rsidP="00946216">
            <w:pPr>
              <w:spacing w:before="0" w:after="0"/>
              <w:rPr>
                <w:rFonts w:ascii="Times New Roman" w:hAnsi="Times New Roman"/>
                <w:bCs w:val="0"/>
                <w:sz w:val="24"/>
                <w:szCs w:val="24"/>
              </w:rPr>
            </w:pPr>
            <w:r w:rsidRPr="005D2A50">
              <w:rPr>
                <w:rFonts w:ascii="Times New Roman" w:hAnsi="Times New Roman"/>
                <w:bCs w:val="0"/>
                <w:sz w:val="24"/>
                <w:szCs w:val="24"/>
              </w:rPr>
              <w:t>AÑO 2020</w:t>
            </w:r>
          </w:p>
        </w:tc>
        <w:tc>
          <w:tcPr>
            <w:tcW w:w="1928" w:type="dxa"/>
            <w:hideMark/>
          </w:tcPr>
          <w:p w14:paraId="535FEF8B" w14:textId="213E3389" w:rsidR="00952157" w:rsidRPr="005D2A50" w:rsidRDefault="00462654" w:rsidP="000A6122">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$ 453</w:t>
            </w:r>
            <w:r w:rsidR="000A6122">
              <w:rPr>
                <w:rFonts w:ascii="Times New Roman" w:hAnsi="Times New Roman"/>
                <w:sz w:val="24"/>
                <w:szCs w:val="24"/>
              </w:rPr>
              <w:t xml:space="preserve"> </w:t>
            </w:r>
            <w:r w:rsidRPr="005D2A50">
              <w:rPr>
                <w:rFonts w:ascii="Times New Roman" w:hAnsi="Times New Roman"/>
                <w:sz w:val="24"/>
                <w:szCs w:val="24"/>
              </w:rPr>
              <w:t>624.42</w:t>
            </w:r>
          </w:p>
        </w:tc>
        <w:tc>
          <w:tcPr>
            <w:tcW w:w="1842" w:type="dxa"/>
            <w:noWrap/>
            <w:hideMark/>
          </w:tcPr>
          <w:p w14:paraId="22758250" w14:textId="43818DBE" w:rsidR="00952157" w:rsidRPr="005D2A50" w:rsidRDefault="00952157" w:rsidP="000A6122">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$ 2</w:t>
            </w:r>
            <w:r w:rsidR="000A6122">
              <w:rPr>
                <w:rFonts w:ascii="Times New Roman" w:hAnsi="Times New Roman"/>
                <w:sz w:val="24"/>
                <w:szCs w:val="24"/>
              </w:rPr>
              <w:t xml:space="preserve"> </w:t>
            </w:r>
            <w:r w:rsidRPr="005D2A50">
              <w:rPr>
                <w:rFonts w:ascii="Times New Roman" w:hAnsi="Times New Roman"/>
                <w:sz w:val="24"/>
                <w:szCs w:val="24"/>
              </w:rPr>
              <w:t>296</w:t>
            </w:r>
            <w:r w:rsidR="000A6122">
              <w:rPr>
                <w:rFonts w:ascii="Times New Roman" w:hAnsi="Times New Roman"/>
                <w:sz w:val="24"/>
                <w:szCs w:val="24"/>
              </w:rPr>
              <w:t xml:space="preserve"> </w:t>
            </w:r>
            <w:r w:rsidRPr="005D2A50">
              <w:rPr>
                <w:rFonts w:ascii="Times New Roman" w:hAnsi="Times New Roman"/>
                <w:sz w:val="24"/>
                <w:szCs w:val="24"/>
              </w:rPr>
              <w:t>473.64</w:t>
            </w:r>
          </w:p>
        </w:tc>
        <w:tc>
          <w:tcPr>
            <w:tcW w:w="1985" w:type="dxa"/>
            <w:hideMark/>
          </w:tcPr>
          <w:p w14:paraId="1114F03C" w14:textId="4FA44000" w:rsidR="00952157" w:rsidRPr="005D2A50" w:rsidRDefault="00952157" w:rsidP="000A6122">
            <w:pPr>
              <w:spacing w:before="0" w:after="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D2A50">
              <w:rPr>
                <w:rFonts w:ascii="Times New Roman" w:hAnsi="Times New Roman"/>
                <w:sz w:val="24"/>
                <w:szCs w:val="24"/>
              </w:rPr>
              <w:t>$ 196</w:t>
            </w:r>
            <w:r w:rsidR="000A6122">
              <w:rPr>
                <w:rFonts w:ascii="Times New Roman" w:hAnsi="Times New Roman"/>
                <w:sz w:val="24"/>
                <w:szCs w:val="24"/>
              </w:rPr>
              <w:t xml:space="preserve"> </w:t>
            </w:r>
            <w:r w:rsidRPr="005D2A50">
              <w:rPr>
                <w:rFonts w:ascii="Times New Roman" w:hAnsi="Times New Roman"/>
                <w:sz w:val="24"/>
                <w:szCs w:val="24"/>
              </w:rPr>
              <w:t>750.59</w:t>
            </w:r>
          </w:p>
        </w:tc>
      </w:tr>
    </w:tbl>
    <w:p w14:paraId="1C4604EB" w14:textId="77777777" w:rsidR="008F10A7" w:rsidRPr="005D2A50" w:rsidRDefault="008F10A7" w:rsidP="00946216">
      <w:pPr>
        <w:spacing w:before="0" w:after="0" w:line="240" w:lineRule="auto"/>
        <w:jc w:val="center"/>
        <w:rPr>
          <w:rFonts w:ascii="Times New Roman" w:hAnsi="Times New Roman"/>
          <w:b/>
          <w:sz w:val="24"/>
          <w:szCs w:val="24"/>
        </w:rPr>
      </w:pPr>
    </w:p>
    <w:p w14:paraId="45376FC8" w14:textId="77777777" w:rsidR="008F10A7" w:rsidRPr="005D2A50" w:rsidRDefault="008F10A7" w:rsidP="00946216">
      <w:pPr>
        <w:spacing w:before="0" w:after="0" w:line="240" w:lineRule="auto"/>
        <w:jc w:val="center"/>
        <w:rPr>
          <w:rFonts w:ascii="Times New Roman" w:hAnsi="Times New Roman"/>
          <w:b/>
          <w:sz w:val="24"/>
          <w:szCs w:val="24"/>
        </w:rPr>
      </w:pPr>
    </w:p>
    <w:p w14:paraId="7AC81F46" w14:textId="77777777" w:rsidR="008F10A7" w:rsidRDefault="008F10A7" w:rsidP="005D2A50">
      <w:pPr>
        <w:spacing w:before="0" w:after="0" w:line="360" w:lineRule="auto"/>
        <w:jc w:val="center"/>
        <w:rPr>
          <w:rFonts w:ascii="Times New Roman" w:hAnsi="Times New Roman"/>
          <w:b/>
          <w:sz w:val="24"/>
          <w:szCs w:val="24"/>
        </w:rPr>
      </w:pPr>
    </w:p>
    <w:p w14:paraId="09508742" w14:textId="77777777" w:rsidR="00946216" w:rsidRPr="005D2A50" w:rsidRDefault="00946216" w:rsidP="005D2A50">
      <w:pPr>
        <w:spacing w:before="0" w:after="0" w:line="360" w:lineRule="auto"/>
        <w:jc w:val="center"/>
        <w:rPr>
          <w:rFonts w:ascii="Times New Roman" w:hAnsi="Times New Roman"/>
          <w:b/>
          <w:sz w:val="24"/>
          <w:szCs w:val="24"/>
        </w:rPr>
      </w:pPr>
    </w:p>
    <w:p w14:paraId="32B2CAA7" w14:textId="77777777" w:rsidR="00946216" w:rsidRDefault="00946216" w:rsidP="00946216">
      <w:pPr>
        <w:spacing w:before="0" w:after="0" w:line="240" w:lineRule="auto"/>
        <w:jc w:val="center"/>
        <w:rPr>
          <w:rFonts w:ascii="Times New Roman" w:hAnsi="Times New Roman"/>
          <w:b/>
          <w:sz w:val="24"/>
          <w:szCs w:val="24"/>
        </w:rPr>
      </w:pPr>
    </w:p>
    <w:p w14:paraId="10152716" w14:textId="77777777" w:rsidR="00946216" w:rsidRDefault="00946216" w:rsidP="00946216">
      <w:pPr>
        <w:spacing w:before="0" w:after="0" w:line="240" w:lineRule="auto"/>
        <w:jc w:val="center"/>
        <w:rPr>
          <w:rFonts w:ascii="Times New Roman" w:hAnsi="Times New Roman"/>
          <w:b/>
          <w:sz w:val="24"/>
          <w:szCs w:val="24"/>
        </w:rPr>
      </w:pPr>
    </w:p>
    <w:p w14:paraId="15B76C33" w14:textId="77777777" w:rsidR="008F10A7" w:rsidRPr="005D2A50" w:rsidRDefault="008F10A7" w:rsidP="00946216">
      <w:pPr>
        <w:spacing w:before="0" w:after="0" w:line="240" w:lineRule="auto"/>
        <w:jc w:val="center"/>
        <w:rPr>
          <w:rFonts w:ascii="Times New Roman" w:hAnsi="Times New Roman"/>
          <w:sz w:val="24"/>
          <w:szCs w:val="24"/>
        </w:rPr>
      </w:pPr>
      <w:r w:rsidRPr="005D2A50">
        <w:rPr>
          <w:rFonts w:ascii="Times New Roman" w:hAnsi="Times New Roman"/>
          <w:sz w:val="24"/>
          <w:szCs w:val="24"/>
        </w:rPr>
        <w:t xml:space="preserve">Fuente: elaboración propia </w:t>
      </w:r>
    </w:p>
    <w:p w14:paraId="0034925B" w14:textId="77777777" w:rsidR="007A1165" w:rsidRDefault="007A1165" w:rsidP="007A1165">
      <w:pPr>
        <w:rPr>
          <w:rFonts w:ascii="Times New Roman" w:hAnsi="Times New Roman"/>
          <w:b/>
          <w:sz w:val="24"/>
        </w:rPr>
      </w:pPr>
    </w:p>
    <w:p w14:paraId="04AAC03C" w14:textId="77777777" w:rsidR="008F10A7" w:rsidRPr="007A1165" w:rsidRDefault="008F10A7" w:rsidP="007A1165">
      <w:pPr>
        <w:rPr>
          <w:rFonts w:ascii="Times New Roman" w:hAnsi="Times New Roman"/>
          <w:b/>
          <w:sz w:val="24"/>
        </w:rPr>
      </w:pPr>
      <w:r w:rsidRPr="007A1165">
        <w:rPr>
          <w:rFonts w:ascii="Times New Roman" w:hAnsi="Times New Roman"/>
          <w:b/>
          <w:sz w:val="24"/>
        </w:rPr>
        <w:t>CONCLUSIONES</w:t>
      </w:r>
    </w:p>
    <w:p w14:paraId="259D6D27" w14:textId="19CDCE20" w:rsidR="008F10A7" w:rsidRPr="005D2A50" w:rsidRDefault="008F10A7" w:rsidP="005D2A50">
      <w:pPr>
        <w:spacing w:line="360" w:lineRule="auto"/>
        <w:rPr>
          <w:rFonts w:ascii="Times New Roman" w:hAnsi="Times New Roman"/>
          <w:sz w:val="24"/>
          <w:szCs w:val="24"/>
        </w:rPr>
      </w:pPr>
      <w:r w:rsidRPr="005D2A50">
        <w:rPr>
          <w:rFonts w:ascii="Times New Roman" w:hAnsi="Times New Roman"/>
          <w:sz w:val="24"/>
          <w:szCs w:val="24"/>
        </w:rPr>
        <w:t xml:space="preserve">Con base </w:t>
      </w:r>
      <w:r w:rsidR="000A6122">
        <w:rPr>
          <w:rFonts w:ascii="Times New Roman" w:hAnsi="Times New Roman"/>
          <w:sz w:val="24"/>
          <w:szCs w:val="24"/>
        </w:rPr>
        <w:t>en</w:t>
      </w:r>
      <w:r w:rsidRPr="005D2A50">
        <w:rPr>
          <w:rFonts w:ascii="Times New Roman" w:hAnsi="Times New Roman"/>
          <w:sz w:val="24"/>
          <w:szCs w:val="24"/>
        </w:rPr>
        <w:t xml:space="preserve"> los resultados obtenidos, </w:t>
      </w:r>
      <w:r w:rsidR="000A6122">
        <w:rPr>
          <w:rFonts w:ascii="Times New Roman" w:hAnsi="Times New Roman"/>
          <w:sz w:val="24"/>
          <w:szCs w:val="24"/>
        </w:rPr>
        <w:t xml:space="preserve">y </w:t>
      </w:r>
      <w:r w:rsidRPr="005D2A50">
        <w:rPr>
          <w:rFonts w:ascii="Times New Roman" w:hAnsi="Times New Roman"/>
          <w:sz w:val="24"/>
          <w:szCs w:val="24"/>
        </w:rPr>
        <w:t>por medio del marco lógico y los estudios de mercado, técnico administrativo y económico</w:t>
      </w:r>
      <w:r w:rsidR="00E70A2C" w:rsidRPr="005D2A50">
        <w:rPr>
          <w:rFonts w:ascii="Times New Roman" w:hAnsi="Times New Roman"/>
          <w:sz w:val="24"/>
          <w:szCs w:val="24"/>
        </w:rPr>
        <w:t xml:space="preserve"> financiero</w:t>
      </w:r>
      <w:r w:rsidR="000A6122">
        <w:rPr>
          <w:rFonts w:ascii="Times New Roman" w:hAnsi="Times New Roman"/>
          <w:sz w:val="24"/>
          <w:szCs w:val="24"/>
        </w:rPr>
        <w:t>,</w:t>
      </w:r>
      <w:r w:rsidR="00E70A2C" w:rsidRPr="005D2A50">
        <w:rPr>
          <w:rFonts w:ascii="Times New Roman" w:hAnsi="Times New Roman"/>
          <w:sz w:val="24"/>
          <w:szCs w:val="24"/>
        </w:rPr>
        <w:t xml:space="preserve"> sí es factible la elaboración de</w:t>
      </w:r>
      <w:r w:rsidR="00E70A2C" w:rsidRPr="005D2A50">
        <w:rPr>
          <w:rFonts w:ascii="Times New Roman" w:hAnsi="Times New Roman"/>
          <w:sz w:val="24"/>
          <w:szCs w:val="24"/>
          <w:lang w:val="es-EC"/>
        </w:rPr>
        <w:t xml:space="preserve"> barras energéticas con alimentos combinados, enriquecidos y fortificados para el beneficio de la salud, </w:t>
      </w:r>
      <w:r w:rsidR="000A6122">
        <w:rPr>
          <w:rFonts w:ascii="Times New Roman" w:hAnsi="Times New Roman"/>
          <w:sz w:val="24"/>
          <w:szCs w:val="24"/>
          <w:lang w:val="es-EC"/>
        </w:rPr>
        <w:t>los cuales</w:t>
      </w:r>
      <w:r w:rsidRPr="005D2A50">
        <w:rPr>
          <w:rFonts w:ascii="Times New Roman" w:hAnsi="Times New Roman"/>
          <w:sz w:val="24"/>
          <w:szCs w:val="24"/>
        </w:rPr>
        <w:t xml:space="preserve"> permitirán satisfacer las necesidades </w:t>
      </w:r>
      <w:r w:rsidR="00E70A2C" w:rsidRPr="005D2A50">
        <w:rPr>
          <w:rFonts w:ascii="Times New Roman" w:hAnsi="Times New Roman"/>
          <w:sz w:val="24"/>
          <w:szCs w:val="24"/>
        </w:rPr>
        <w:t>de un creciente mercado objetivo al contribuir positivamente con la nutrición de las personas y mejorar los trastornos digestivos.</w:t>
      </w:r>
    </w:p>
    <w:p w14:paraId="23714337" w14:textId="2AE02715" w:rsidR="008F10A7" w:rsidRPr="005D2A50" w:rsidRDefault="001562B2" w:rsidP="005D2A50">
      <w:pPr>
        <w:spacing w:line="360" w:lineRule="auto"/>
        <w:rPr>
          <w:rFonts w:ascii="Times New Roman" w:hAnsi="Times New Roman"/>
          <w:sz w:val="24"/>
          <w:szCs w:val="24"/>
        </w:rPr>
      </w:pPr>
      <w:r>
        <w:rPr>
          <w:rFonts w:ascii="Times New Roman" w:hAnsi="Times New Roman"/>
          <w:sz w:val="24"/>
          <w:szCs w:val="24"/>
        </w:rPr>
        <w:t xml:space="preserve">Cuando se </w:t>
      </w:r>
      <w:r w:rsidR="008F10A7" w:rsidRPr="005D2A50">
        <w:rPr>
          <w:rFonts w:ascii="Times New Roman" w:hAnsi="Times New Roman"/>
          <w:sz w:val="24"/>
          <w:szCs w:val="24"/>
        </w:rPr>
        <w:t>desarroll</w:t>
      </w:r>
      <w:r>
        <w:rPr>
          <w:rFonts w:ascii="Times New Roman" w:hAnsi="Times New Roman"/>
          <w:sz w:val="24"/>
          <w:szCs w:val="24"/>
        </w:rPr>
        <w:t>ó</w:t>
      </w:r>
      <w:r w:rsidR="008F10A7" w:rsidRPr="005D2A50">
        <w:rPr>
          <w:rFonts w:ascii="Times New Roman" w:hAnsi="Times New Roman"/>
          <w:sz w:val="24"/>
          <w:szCs w:val="24"/>
        </w:rPr>
        <w:t xml:space="preserve"> la evaluación económica y financiera de la investigación se determinó que el valor actual neto es mayor o igual a cero, la tasa interna de retorno de la inversión es</w:t>
      </w:r>
      <w:r w:rsidR="00E70A2C" w:rsidRPr="005D2A50">
        <w:rPr>
          <w:rFonts w:ascii="Times New Roman" w:hAnsi="Times New Roman"/>
          <w:sz w:val="24"/>
          <w:szCs w:val="24"/>
        </w:rPr>
        <w:t xml:space="preserve"> mayor</w:t>
      </w:r>
      <w:r w:rsidR="008F10A7" w:rsidRPr="005D2A50">
        <w:rPr>
          <w:rFonts w:ascii="Times New Roman" w:hAnsi="Times New Roman"/>
          <w:sz w:val="24"/>
          <w:szCs w:val="24"/>
        </w:rPr>
        <w:t xml:space="preserve"> a la tasa de descuento que se ofrece a los posibles inversionistas</w:t>
      </w:r>
      <w:r w:rsidR="008D59CB" w:rsidRPr="005D2A50">
        <w:rPr>
          <w:rFonts w:ascii="Times New Roman" w:hAnsi="Times New Roman"/>
          <w:sz w:val="24"/>
          <w:szCs w:val="24"/>
        </w:rPr>
        <w:t>, como se detalla en el estudio económico mediante la TMAR (Tasa Mínima Aceptable de Rendimiento)</w:t>
      </w:r>
      <w:r w:rsidR="000A6122">
        <w:rPr>
          <w:rFonts w:ascii="Times New Roman" w:hAnsi="Times New Roman"/>
          <w:sz w:val="24"/>
          <w:szCs w:val="24"/>
        </w:rPr>
        <w:t>, mientras que</w:t>
      </w:r>
      <w:r w:rsidR="008F10A7" w:rsidRPr="005D2A50">
        <w:rPr>
          <w:rFonts w:ascii="Times New Roman" w:hAnsi="Times New Roman"/>
          <w:sz w:val="24"/>
          <w:szCs w:val="24"/>
        </w:rPr>
        <w:t xml:space="preserve"> la r</w:t>
      </w:r>
      <w:r w:rsidR="00E70A2C" w:rsidRPr="005D2A50">
        <w:rPr>
          <w:rFonts w:ascii="Times New Roman" w:hAnsi="Times New Roman"/>
          <w:sz w:val="24"/>
          <w:szCs w:val="24"/>
        </w:rPr>
        <w:t>elación costo/beneficio es mayor o igual a cero, lo que genera una ganancia significativa.</w:t>
      </w:r>
      <w:r w:rsidR="008F10A7" w:rsidRPr="005D2A50">
        <w:rPr>
          <w:rFonts w:ascii="Times New Roman" w:hAnsi="Times New Roman"/>
          <w:sz w:val="24"/>
          <w:szCs w:val="24"/>
        </w:rPr>
        <w:t xml:space="preserve"> Finalmente el periodo de recuperación </w:t>
      </w:r>
      <w:r w:rsidR="00E70A2C" w:rsidRPr="005D2A50">
        <w:rPr>
          <w:rFonts w:ascii="Times New Roman" w:hAnsi="Times New Roman"/>
          <w:sz w:val="24"/>
          <w:szCs w:val="24"/>
        </w:rPr>
        <w:t xml:space="preserve">de la inversión es de cuatro meses y tres días, </w:t>
      </w:r>
      <w:r w:rsidR="000A6122">
        <w:rPr>
          <w:rFonts w:ascii="Times New Roman" w:hAnsi="Times New Roman"/>
          <w:sz w:val="24"/>
          <w:szCs w:val="24"/>
        </w:rPr>
        <w:t>que es</w:t>
      </w:r>
      <w:r w:rsidR="00E70A2C" w:rsidRPr="005D2A50">
        <w:rPr>
          <w:rFonts w:ascii="Times New Roman" w:hAnsi="Times New Roman"/>
          <w:sz w:val="24"/>
          <w:szCs w:val="24"/>
        </w:rPr>
        <w:t xml:space="preserve"> un periodo corto para recuperar la inversión inicial y favorable para la empresa.</w:t>
      </w:r>
    </w:p>
    <w:p w14:paraId="76A74853" w14:textId="77777777" w:rsidR="007A1165" w:rsidRDefault="007A1165" w:rsidP="007A1165">
      <w:pPr>
        <w:rPr>
          <w:rFonts w:cs="Calibri"/>
          <w:color w:val="7030A0"/>
          <w:sz w:val="28"/>
          <w:szCs w:val="28"/>
          <w:lang w:eastAsia="es-ES" w:bidi="ar-SA"/>
        </w:rPr>
      </w:pPr>
    </w:p>
    <w:p w14:paraId="0A8E8DCB" w14:textId="77777777" w:rsidR="007A1165" w:rsidRDefault="007A1165" w:rsidP="007A1165">
      <w:pPr>
        <w:rPr>
          <w:rFonts w:cs="Calibri"/>
          <w:color w:val="7030A0"/>
          <w:sz w:val="28"/>
          <w:szCs w:val="28"/>
          <w:lang w:eastAsia="es-ES" w:bidi="ar-SA"/>
        </w:rPr>
      </w:pPr>
    </w:p>
    <w:p w14:paraId="19E25EF8" w14:textId="77777777" w:rsidR="007A1165" w:rsidRDefault="007A1165" w:rsidP="007A1165">
      <w:pPr>
        <w:rPr>
          <w:rFonts w:cs="Calibri"/>
          <w:color w:val="7030A0"/>
          <w:sz w:val="28"/>
          <w:szCs w:val="28"/>
          <w:lang w:eastAsia="es-ES" w:bidi="ar-SA"/>
        </w:rPr>
      </w:pPr>
    </w:p>
    <w:p w14:paraId="1C6208BE" w14:textId="77777777" w:rsidR="007A1165" w:rsidRDefault="007A1165" w:rsidP="007A1165">
      <w:pPr>
        <w:rPr>
          <w:rFonts w:cs="Calibri"/>
          <w:color w:val="7030A0"/>
          <w:sz w:val="28"/>
          <w:szCs w:val="28"/>
          <w:lang w:eastAsia="es-ES" w:bidi="ar-SA"/>
        </w:rPr>
      </w:pPr>
    </w:p>
    <w:p w14:paraId="77F620C9" w14:textId="77777777" w:rsidR="007A1165" w:rsidRDefault="007A1165" w:rsidP="007A1165">
      <w:pPr>
        <w:rPr>
          <w:rFonts w:cs="Calibri"/>
          <w:color w:val="7030A0"/>
          <w:sz w:val="28"/>
          <w:szCs w:val="28"/>
          <w:lang w:eastAsia="es-ES" w:bidi="ar-SA"/>
        </w:rPr>
      </w:pPr>
    </w:p>
    <w:p w14:paraId="3854AEF7" w14:textId="77777777" w:rsidR="007A1165" w:rsidRDefault="007A1165" w:rsidP="007A1165">
      <w:pPr>
        <w:rPr>
          <w:rFonts w:cs="Calibri"/>
          <w:color w:val="7030A0"/>
          <w:sz w:val="28"/>
          <w:szCs w:val="28"/>
          <w:lang w:eastAsia="es-ES" w:bidi="ar-SA"/>
        </w:rPr>
      </w:pPr>
    </w:p>
    <w:p w14:paraId="23C8FB72" w14:textId="77777777" w:rsidR="007A1165" w:rsidRDefault="007A1165" w:rsidP="007A1165">
      <w:pPr>
        <w:rPr>
          <w:rFonts w:cs="Calibri"/>
          <w:color w:val="7030A0"/>
          <w:sz w:val="28"/>
          <w:szCs w:val="28"/>
          <w:lang w:eastAsia="es-ES" w:bidi="ar-SA"/>
        </w:rPr>
      </w:pPr>
    </w:p>
    <w:p w14:paraId="4B2C6AD9" w14:textId="401B8556" w:rsidR="005B5F25" w:rsidRPr="007A1165" w:rsidRDefault="007A1165" w:rsidP="007A1165">
      <w:pPr>
        <w:rPr>
          <w:rFonts w:cs="Calibri"/>
          <w:color w:val="7030A0"/>
          <w:sz w:val="28"/>
          <w:szCs w:val="28"/>
          <w:lang w:eastAsia="es-ES" w:bidi="ar-SA"/>
        </w:rPr>
      </w:pPr>
      <w:r w:rsidRPr="007A1165">
        <w:rPr>
          <w:rFonts w:cs="Calibri"/>
          <w:color w:val="7030A0"/>
          <w:sz w:val="28"/>
          <w:szCs w:val="28"/>
          <w:lang w:eastAsia="es-ES" w:bidi="ar-SA"/>
        </w:rPr>
        <w:lastRenderedPageBreak/>
        <w:t>Bibliografía</w:t>
      </w:r>
    </w:p>
    <w:p w14:paraId="1DA2AD8E" w14:textId="77777777" w:rsidR="004034CF" w:rsidRPr="005D2A50" w:rsidRDefault="004034CF" w:rsidP="005D2A50">
      <w:pPr>
        <w:spacing w:line="360" w:lineRule="auto"/>
        <w:rPr>
          <w:rFonts w:ascii="Times New Roman" w:hAnsi="Times New Roman"/>
          <w:sz w:val="24"/>
          <w:szCs w:val="24"/>
          <w:lang w:val="es-EC"/>
        </w:rPr>
      </w:pPr>
      <w:r w:rsidRPr="005D2A50">
        <w:rPr>
          <w:rFonts w:ascii="Times New Roman" w:hAnsi="Times New Roman"/>
          <w:sz w:val="24"/>
          <w:szCs w:val="24"/>
          <w:lang w:val="es-EC"/>
        </w:rPr>
        <w:t>Anderson, R. E. (1995). Administración de ventas. McGraw-Hill.</w:t>
      </w:r>
    </w:p>
    <w:p w14:paraId="04E8DAF6" w14:textId="77777777" w:rsidR="00611428" w:rsidRPr="005D2A50" w:rsidRDefault="00611428" w:rsidP="005D2A50">
      <w:pPr>
        <w:spacing w:line="360" w:lineRule="auto"/>
        <w:rPr>
          <w:rFonts w:ascii="Times New Roman" w:hAnsi="Times New Roman"/>
          <w:sz w:val="24"/>
          <w:szCs w:val="24"/>
          <w:lang w:val="es-EC"/>
        </w:rPr>
      </w:pPr>
      <w:proofErr w:type="spellStart"/>
      <w:r w:rsidRPr="005D2A50">
        <w:rPr>
          <w:rFonts w:ascii="Times New Roman" w:hAnsi="Times New Roman"/>
          <w:sz w:val="24"/>
          <w:szCs w:val="24"/>
          <w:lang w:val="es-EC"/>
        </w:rPr>
        <w:t>Ancín</w:t>
      </w:r>
      <w:proofErr w:type="spellEnd"/>
      <w:r w:rsidRPr="005D2A50">
        <w:rPr>
          <w:rFonts w:ascii="Times New Roman" w:hAnsi="Times New Roman"/>
          <w:sz w:val="24"/>
          <w:szCs w:val="24"/>
          <w:lang w:val="es-EC"/>
        </w:rPr>
        <w:t xml:space="preserve">, J. M. (2012). El plan estratégico en la práctica. México: </w:t>
      </w:r>
      <w:proofErr w:type="spellStart"/>
      <w:r w:rsidRPr="005D2A50">
        <w:rPr>
          <w:rFonts w:ascii="Times New Roman" w:hAnsi="Times New Roman"/>
          <w:sz w:val="24"/>
          <w:szCs w:val="24"/>
          <w:lang w:val="es-EC"/>
        </w:rPr>
        <w:t>Alfaomega</w:t>
      </w:r>
      <w:proofErr w:type="spellEnd"/>
      <w:r w:rsidRPr="005D2A50">
        <w:rPr>
          <w:rFonts w:ascii="Times New Roman" w:hAnsi="Times New Roman"/>
          <w:sz w:val="24"/>
          <w:szCs w:val="24"/>
          <w:lang w:val="es-EC"/>
        </w:rPr>
        <w:t>.</w:t>
      </w:r>
    </w:p>
    <w:p w14:paraId="7424C696" w14:textId="3E6C1968" w:rsidR="00611428" w:rsidRPr="005D2A50" w:rsidRDefault="00611428" w:rsidP="005D2A50">
      <w:pPr>
        <w:spacing w:line="360" w:lineRule="auto"/>
        <w:rPr>
          <w:rFonts w:ascii="Times New Roman" w:hAnsi="Times New Roman"/>
          <w:sz w:val="24"/>
          <w:szCs w:val="24"/>
          <w:lang w:val="es-EC"/>
        </w:rPr>
      </w:pPr>
      <w:r w:rsidRPr="005D2A50">
        <w:rPr>
          <w:rFonts w:ascii="Times New Roman" w:hAnsi="Times New Roman"/>
          <w:sz w:val="24"/>
          <w:szCs w:val="24"/>
          <w:lang w:val="es-EC"/>
        </w:rPr>
        <w:t xml:space="preserve">Antonio, J. (2012). El </w:t>
      </w:r>
      <w:r w:rsidR="002428A6">
        <w:rPr>
          <w:rFonts w:ascii="Times New Roman" w:hAnsi="Times New Roman"/>
          <w:sz w:val="24"/>
          <w:szCs w:val="24"/>
          <w:lang w:val="es-EC"/>
        </w:rPr>
        <w:t>m</w:t>
      </w:r>
      <w:r w:rsidRPr="005D2A50">
        <w:rPr>
          <w:rFonts w:ascii="Times New Roman" w:hAnsi="Times New Roman"/>
          <w:sz w:val="24"/>
          <w:szCs w:val="24"/>
          <w:lang w:val="es-EC"/>
        </w:rPr>
        <w:t xml:space="preserve">apa de </w:t>
      </w:r>
      <w:r w:rsidR="002428A6">
        <w:rPr>
          <w:rFonts w:ascii="Times New Roman" w:hAnsi="Times New Roman"/>
          <w:sz w:val="24"/>
          <w:szCs w:val="24"/>
          <w:lang w:val="es-EC"/>
        </w:rPr>
        <w:t>p</w:t>
      </w:r>
      <w:r w:rsidRPr="005D2A50">
        <w:rPr>
          <w:rFonts w:ascii="Times New Roman" w:hAnsi="Times New Roman"/>
          <w:sz w:val="24"/>
          <w:szCs w:val="24"/>
          <w:lang w:val="es-EC"/>
        </w:rPr>
        <w:t xml:space="preserve">rocesos y </w:t>
      </w:r>
      <w:r w:rsidR="002428A6">
        <w:rPr>
          <w:rFonts w:ascii="Times New Roman" w:hAnsi="Times New Roman"/>
          <w:sz w:val="24"/>
          <w:szCs w:val="24"/>
          <w:lang w:val="es-EC"/>
        </w:rPr>
        <w:t>a</w:t>
      </w:r>
      <w:r w:rsidRPr="005D2A50">
        <w:rPr>
          <w:rFonts w:ascii="Times New Roman" w:hAnsi="Times New Roman"/>
          <w:sz w:val="24"/>
          <w:szCs w:val="24"/>
          <w:lang w:val="es-EC"/>
        </w:rPr>
        <w:t xml:space="preserve">nálisis de </w:t>
      </w:r>
      <w:r w:rsidR="002428A6">
        <w:rPr>
          <w:rFonts w:ascii="Times New Roman" w:hAnsi="Times New Roman"/>
          <w:sz w:val="24"/>
          <w:szCs w:val="24"/>
          <w:lang w:val="es-EC"/>
        </w:rPr>
        <w:t>p</w:t>
      </w:r>
      <w:r w:rsidRPr="005D2A50">
        <w:rPr>
          <w:rFonts w:ascii="Times New Roman" w:hAnsi="Times New Roman"/>
          <w:sz w:val="24"/>
          <w:szCs w:val="24"/>
          <w:lang w:val="es-EC"/>
        </w:rPr>
        <w:t xml:space="preserve">rocesos </w:t>
      </w:r>
      <w:r w:rsidR="002428A6">
        <w:rPr>
          <w:rFonts w:ascii="Times New Roman" w:hAnsi="Times New Roman"/>
          <w:sz w:val="24"/>
          <w:szCs w:val="24"/>
          <w:lang w:val="es-EC"/>
        </w:rPr>
        <w:t>c</w:t>
      </w:r>
      <w:r w:rsidRPr="005D2A50">
        <w:rPr>
          <w:rFonts w:ascii="Times New Roman" w:hAnsi="Times New Roman"/>
          <w:sz w:val="24"/>
          <w:szCs w:val="24"/>
          <w:lang w:val="es-EC"/>
        </w:rPr>
        <w:t>lave. España: GADEX.</w:t>
      </w:r>
    </w:p>
    <w:p w14:paraId="41E363AD" w14:textId="5107EEC0" w:rsidR="00695582" w:rsidRDefault="00695582" w:rsidP="005D2A50">
      <w:pPr>
        <w:pStyle w:val="Bibliografa"/>
        <w:spacing w:line="360" w:lineRule="auto"/>
        <w:rPr>
          <w:rFonts w:ascii="Times New Roman" w:hAnsi="Times New Roman"/>
          <w:sz w:val="24"/>
          <w:szCs w:val="24"/>
        </w:rPr>
      </w:pPr>
      <w:r w:rsidRPr="005D2A50">
        <w:rPr>
          <w:rFonts w:ascii="Times New Roman" w:hAnsi="Times New Roman"/>
          <w:sz w:val="24"/>
          <w:szCs w:val="24"/>
        </w:rPr>
        <w:t xml:space="preserve">Baca Urbina, G. (2010). </w:t>
      </w:r>
      <w:r w:rsidRPr="005D2A50">
        <w:rPr>
          <w:rFonts w:ascii="Times New Roman" w:hAnsi="Times New Roman"/>
          <w:i/>
          <w:iCs/>
          <w:sz w:val="24"/>
          <w:szCs w:val="24"/>
        </w:rPr>
        <w:t>Evaluación de Proyectos</w:t>
      </w:r>
      <w:r w:rsidR="002428A6">
        <w:rPr>
          <w:rFonts w:ascii="Times New Roman" w:hAnsi="Times New Roman"/>
          <w:i/>
          <w:iCs/>
          <w:sz w:val="24"/>
          <w:szCs w:val="24"/>
        </w:rPr>
        <w:t xml:space="preserve">, </w:t>
      </w:r>
      <w:r w:rsidR="002428A6">
        <w:rPr>
          <w:rFonts w:ascii="Times New Roman" w:hAnsi="Times New Roman"/>
          <w:sz w:val="24"/>
          <w:szCs w:val="24"/>
        </w:rPr>
        <w:t>s</w:t>
      </w:r>
      <w:r w:rsidRPr="005D2A50">
        <w:rPr>
          <w:rFonts w:ascii="Times New Roman" w:hAnsi="Times New Roman"/>
          <w:sz w:val="24"/>
          <w:szCs w:val="24"/>
        </w:rPr>
        <w:t>exta</w:t>
      </w:r>
      <w:r w:rsidR="002428A6">
        <w:rPr>
          <w:rFonts w:ascii="Times New Roman" w:hAnsi="Times New Roman"/>
          <w:sz w:val="24"/>
          <w:szCs w:val="24"/>
        </w:rPr>
        <w:t xml:space="preserve"> edición,</w:t>
      </w:r>
      <w:r w:rsidRPr="005D2A50">
        <w:rPr>
          <w:rFonts w:ascii="Times New Roman" w:hAnsi="Times New Roman"/>
          <w:sz w:val="24"/>
          <w:szCs w:val="24"/>
        </w:rPr>
        <w:t xml:space="preserve"> México</w:t>
      </w:r>
      <w:r w:rsidR="002428A6">
        <w:rPr>
          <w:rFonts w:ascii="Times New Roman" w:hAnsi="Times New Roman"/>
          <w:sz w:val="24"/>
          <w:szCs w:val="24"/>
        </w:rPr>
        <w:t>:</w:t>
      </w:r>
      <w:r w:rsidRPr="005D2A50">
        <w:rPr>
          <w:rFonts w:ascii="Times New Roman" w:hAnsi="Times New Roman"/>
          <w:sz w:val="24"/>
          <w:szCs w:val="24"/>
        </w:rPr>
        <w:t xml:space="preserve"> McGraw Hill.</w:t>
      </w:r>
    </w:p>
    <w:p w14:paraId="535101F2" w14:textId="65C48D2F" w:rsidR="007A1165" w:rsidRPr="007A1165" w:rsidRDefault="007A1165" w:rsidP="007A1165">
      <w:pPr>
        <w:pStyle w:val="Bibliografa"/>
        <w:spacing w:line="360" w:lineRule="auto"/>
        <w:rPr>
          <w:rFonts w:ascii="Times New Roman" w:hAnsi="Times New Roman"/>
        </w:rPr>
      </w:pPr>
      <w:r w:rsidRPr="007A1165">
        <w:rPr>
          <w:rFonts w:ascii="Times New Roman" w:hAnsi="Times New Roman"/>
          <w:sz w:val="24"/>
          <w:szCs w:val="24"/>
          <w:lang w:val="es-EC"/>
        </w:rPr>
        <w:t xml:space="preserve">Banco Central del Ecuador. (2015). Inflación 2015. Recuperado 31 de julio de 2016, a partir de </w:t>
      </w:r>
      <w:hyperlink r:id="rId13" w:history="1">
        <w:r w:rsidRPr="007A1165">
          <w:rPr>
            <w:rFonts w:ascii="Times New Roman" w:hAnsi="Times New Roman"/>
            <w:lang w:val="es-EC"/>
          </w:rPr>
          <w:t>https://www.bce.fin.ec/</w:t>
        </w:r>
      </w:hyperlink>
    </w:p>
    <w:p w14:paraId="300D73F5" w14:textId="6B1346A0" w:rsidR="00611428" w:rsidRPr="005D2A50" w:rsidRDefault="00611428" w:rsidP="005D2A50">
      <w:pPr>
        <w:pStyle w:val="Bibliografa"/>
        <w:spacing w:line="360" w:lineRule="auto"/>
        <w:rPr>
          <w:rFonts w:ascii="Times New Roman" w:hAnsi="Times New Roman"/>
          <w:sz w:val="24"/>
          <w:szCs w:val="24"/>
        </w:rPr>
      </w:pPr>
      <w:proofErr w:type="spellStart"/>
      <w:r w:rsidRPr="005D2A50">
        <w:rPr>
          <w:rFonts w:ascii="Times New Roman" w:hAnsi="Times New Roman"/>
          <w:sz w:val="24"/>
          <w:szCs w:val="24"/>
          <w:lang w:val="es-EC"/>
        </w:rPr>
        <w:t>Burgwal</w:t>
      </w:r>
      <w:proofErr w:type="spellEnd"/>
      <w:r w:rsidRPr="005D2A50">
        <w:rPr>
          <w:rFonts w:ascii="Times New Roman" w:hAnsi="Times New Roman"/>
          <w:sz w:val="24"/>
          <w:szCs w:val="24"/>
          <w:lang w:val="es-EC"/>
        </w:rPr>
        <w:t xml:space="preserve">, G., </w:t>
      </w:r>
      <w:r w:rsidR="002428A6">
        <w:rPr>
          <w:rFonts w:ascii="Times New Roman" w:hAnsi="Times New Roman"/>
          <w:sz w:val="24"/>
          <w:szCs w:val="24"/>
          <w:lang w:val="es-EC"/>
        </w:rPr>
        <w:t>y</w:t>
      </w:r>
      <w:r w:rsidRPr="005D2A50">
        <w:rPr>
          <w:rFonts w:ascii="Times New Roman" w:hAnsi="Times New Roman"/>
          <w:sz w:val="24"/>
          <w:szCs w:val="24"/>
          <w:lang w:val="es-EC"/>
        </w:rPr>
        <w:t xml:space="preserve"> Cu</w:t>
      </w:r>
      <w:r w:rsidR="002428A6">
        <w:rPr>
          <w:rFonts w:ascii="Times New Roman" w:hAnsi="Times New Roman"/>
          <w:sz w:val="24"/>
          <w:szCs w:val="24"/>
          <w:lang w:val="es-EC"/>
        </w:rPr>
        <w:t>é</w:t>
      </w:r>
      <w:r w:rsidRPr="005D2A50">
        <w:rPr>
          <w:rFonts w:ascii="Times New Roman" w:hAnsi="Times New Roman"/>
          <w:sz w:val="24"/>
          <w:szCs w:val="24"/>
          <w:lang w:val="es-EC"/>
        </w:rPr>
        <w:t>llar, J. (2010). Planificación estratégica y operativa. Ecuador: Impresiones Digitales.</w:t>
      </w:r>
    </w:p>
    <w:p w14:paraId="0F26597F" w14:textId="177FBAD5" w:rsidR="00611428" w:rsidRPr="005D2A50" w:rsidRDefault="00611428" w:rsidP="005D2A50">
      <w:pPr>
        <w:spacing w:line="360" w:lineRule="auto"/>
        <w:rPr>
          <w:rFonts w:ascii="Times New Roman" w:hAnsi="Times New Roman"/>
          <w:sz w:val="24"/>
          <w:szCs w:val="24"/>
          <w:lang w:val="es-EC"/>
        </w:rPr>
      </w:pPr>
      <w:proofErr w:type="spellStart"/>
      <w:r w:rsidRPr="005D2A50">
        <w:rPr>
          <w:rFonts w:ascii="Times New Roman" w:hAnsi="Times New Roman"/>
          <w:sz w:val="24"/>
          <w:szCs w:val="24"/>
          <w:lang w:val="es-EC"/>
        </w:rPr>
        <w:t>Caprioti</w:t>
      </w:r>
      <w:proofErr w:type="spellEnd"/>
      <w:r w:rsidRPr="005D2A50">
        <w:rPr>
          <w:rFonts w:ascii="Times New Roman" w:hAnsi="Times New Roman"/>
          <w:sz w:val="24"/>
          <w:szCs w:val="24"/>
          <w:lang w:val="es-EC"/>
        </w:rPr>
        <w:t xml:space="preserve">, P. (2013). Planificación </w:t>
      </w:r>
      <w:r w:rsidR="002428A6">
        <w:rPr>
          <w:rFonts w:ascii="Times New Roman" w:hAnsi="Times New Roman"/>
          <w:sz w:val="24"/>
          <w:szCs w:val="24"/>
          <w:lang w:val="es-EC"/>
        </w:rPr>
        <w:t>e</w:t>
      </w:r>
      <w:r w:rsidRPr="005D2A50">
        <w:rPr>
          <w:rFonts w:ascii="Times New Roman" w:hAnsi="Times New Roman"/>
          <w:sz w:val="24"/>
          <w:szCs w:val="24"/>
          <w:lang w:val="es-EC"/>
        </w:rPr>
        <w:t xml:space="preserve">stratégica de la </w:t>
      </w:r>
      <w:r w:rsidR="002428A6">
        <w:rPr>
          <w:rFonts w:ascii="Times New Roman" w:hAnsi="Times New Roman"/>
          <w:sz w:val="24"/>
          <w:szCs w:val="24"/>
          <w:lang w:val="es-EC"/>
        </w:rPr>
        <w:t>i</w:t>
      </w:r>
      <w:r w:rsidRPr="005D2A50">
        <w:rPr>
          <w:rFonts w:ascii="Times New Roman" w:hAnsi="Times New Roman"/>
          <w:sz w:val="24"/>
          <w:szCs w:val="24"/>
          <w:lang w:val="es-EC"/>
        </w:rPr>
        <w:t xml:space="preserve">magen </w:t>
      </w:r>
      <w:r w:rsidR="002428A6">
        <w:rPr>
          <w:rFonts w:ascii="Times New Roman" w:hAnsi="Times New Roman"/>
          <w:sz w:val="24"/>
          <w:szCs w:val="24"/>
          <w:lang w:val="es-EC"/>
        </w:rPr>
        <w:t>c</w:t>
      </w:r>
      <w:r w:rsidRPr="005D2A50">
        <w:rPr>
          <w:rFonts w:ascii="Times New Roman" w:hAnsi="Times New Roman"/>
          <w:sz w:val="24"/>
          <w:szCs w:val="24"/>
          <w:lang w:val="es-EC"/>
        </w:rPr>
        <w:t>orporativa. España: Editorial Ariel.</w:t>
      </w:r>
    </w:p>
    <w:p w14:paraId="4D44084C" w14:textId="77777777" w:rsidR="00633072" w:rsidRPr="005D2A50" w:rsidRDefault="00633072" w:rsidP="005D2A50">
      <w:pPr>
        <w:spacing w:line="360" w:lineRule="auto"/>
        <w:ind w:left="851" w:hanging="851"/>
        <w:rPr>
          <w:rFonts w:ascii="Times New Roman" w:hAnsi="Times New Roman"/>
          <w:sz w:val="24"/>
          <w:szCs w:val="24"/>
          <w:lang w:val="es-EC"/>
        </w:rPr>
      </w:pPr>
      <w:r w:rsidRPr="005D2A50">
        <w:rPr>
          <w:rFonts w:ascii="Times New Roman" w:hAnsi="Times New Roman"/>
          <w:sz w:val="24"/>
          <w:szCs w:val="24"/>
          <w:lang w:val="es-EC"/>
        </w:rPr>
        <w:t>Cervera, J. (2002). La transición a las nuevas ISO 9000:2000 y su implantación: un plan sencillo y práctico con ejemplos. Ediciones Díaz de Santos: Madrid.</w:t>
      </w:r>
    </w:p>
    <w:p w14:paraId="45FF1710" w14:textId="2157DD60" w:rsidR="001210C0" w:rsidRPr="005D2A50" w:rsidRDefault="001210C0" w:rsidP="005D2A50">
      <w:pPr>
        <w:spacing w:line="360" w:lineRule="auto"/>
        <w:ind w:left="709" w:hanging="709"/>
        <w:rPr>
          <w:rFonts w:ascii="Times New Roman" w:hAnsi="Times New Roman"/>
          <w:sz w:val="24"/>
          <w:szCs w:val="24"/>
          <w:lang w:val="es-EC"/>
        </w:rPr>
      </w:pPr>
      <w:proofErr w:type="spellStart"/>
      <w:r w:rsidRPr="005D2A50">
        <w:rPr>
          <w:rFonts w:ascii="Times New Roman" w:hAnsi="Times New Roman"/>
          <w:sz w:val="24"/>
          <w:szCs w:val="24"/>
          <w:lang w:val="es-EC"/>
        </w:rPr>
        <w:t>Cubbage</w:t>
      </w:r>
      <w:proofErr w:type="spellEnd"/>
      <w:r w:rsidRPr="005D2A50">
        <w:rPr>
          <w:rFonts w:ascii="Times New Roman" w:hAnsi="Times New Roman"/>
          <w:sz w:val="24"/>
          <w:szCs w:val="24"/>
          <w:lang w:val="es-EC"/>
        </w:rPr>
        <w:t xml:space="preserve">, Financiera </w:t>
      </w:r>
      <w:r w:rsidR="002428A6">
        <w:rPr>
          <w:rFonts w:ascii="Times New Roman" w:hAnsi="Times New Roman"/>
          <w:sz w:val="24"/>
          <w:szCs w:val="24"/>
          <w:lang w:val="es-EC"/>
        </w:rPr>
        <w:t>y</w:t>
      </w:r>
      <w:r w:rsidRPr="005D2A50">
        <w:rPr>
          <w:rFonts w:ascii="Times New Roman" w:hAnsi="Times New Roman"/>
          <w:sz w:val="24"/>
          <w:szCs w:val="24"/>
          <w:lang w:val="es-EC"/>
        </w:rPr>
        <w:t xml:space="preserve"> Frey. (2011). Guía para la evaluación económica y financiera de proyectos forestales comunitarios en México. México: Banco Mundial.</w:t>
      </w:r>
    </w:p>
    <w:p w14:paraId="66249747" w14:textId="77777777" w:rsidR="00611428" w:rsidRPr="005D2A50" w:rsidRDefault="00611428" w:rsidP="005D2A50">
      <w:pPr>
        <w:spacing w:line="360" w:lineRule="auto"/>
        <w:rPr>
          <w:rFonts w:ascii="Times New Roman" w:hAnsi="Times New Roman"/>
          <w:sz w:val="24"/>
          <w:szCs w:val="24"/>
          <w:lang w:val="es-EC"/>
        </w:rPr>
      </w:pPr>
      <w:r w:rsidRPr="005D2A50">
        <w:rPr>
          <w:rFonts w:ascii="Times New Roman" w:hAnsi="Times New Roman"/>
          <w:sz w:val="24"/>
          <w:szCs w:val="24"/>
          <w:lang w:val="es-EC"/>
        </w:rPr>
        <w:t xml:space="preserve">De la Torre, J. (2010). Evaluación de proyectos de inversión. </w:t>
      </w:r>
      <w:r w:rsidR="00E631FB" w:rsidRPr="005D2A50">
        <w:rPr>
          <w:rFonts w:ascii="Times New Roman" w:hAnsi="Times New Roman"/>
          <w:sz w:val="24"/>
          <w:szCs w:val="24"/>
          <w:lang w:val="es-EC"/>
        </w:rPr>
        <w:t>México</w:t>
      </w:r>
      <w:r w:rsidRPr="005D2A50">
        <w:rPr>
          <w:rFonts w:ascii="Times New Roman" w:hAnsi="Times New Roman"/>
          <w:sz w:val="24"/>
          <w:szCs w:val="24"/>
          <w:lang w:val="es-EC"/>
        </w:rPr>
        <w:t>: Pearson Educación.</w:t>
      </w:r>
    </w:p>
    <w:p w14:paraId="24CC7029" w14:textId="77777777" w:rsidR="00611428" w:rsidRPr="005D2A50" w:rsidRDefault="00611428" w:rsidP="005D2A50">
      <w:pPr>
        <w:spacing w:line="360" w:lineRule="auto"/>
        <w:rPr>
          <w:rFonts w:ascii="Times New Roman" w:hAnsi="Times New Roman"/>
          <w:sz w:val="24"/>
          <w:szCs w:val="24"/>
          <w:lang w:val="es-EC"/>
        </w:rPr>
      </w:pPr>
      <w:r w:rsidRPr="005D2A50">
        <w:rPr>
          <w:rFonts w:ascii="Times New Roman" w:hAnsi="Times New Roman"/>
          <w:sz w:val="24"/>
          <w:szCs w:val="24"/>
          <w:lang w:val="es-EC"/>
        </w:rPr>
        <w:t xml:space="preserve">Espinoza, S. F. (2010). </w:t>
      </w:r>
      <w:r w:rsidR="00E631FB" w:rsidRPr="005D2A50">
        <w:rPr>
          <w:rFonts w:ascii="Times New Roman" w:hAnsi="Times New Roman"/>
          <w:sz w:val="24"/>
          <w:szCs w:val="24"/>
          <w:lang w:val="es-EC"/>
        </w:rPr>
        <w:t>Los</w:t>
      </w:r>
      <w:r w:rsidRPr="005D2A50">
        <w:rPr>
          <w:rFonts w:ascii="Times New Roman" w:hAnsi="Times New Roman"/>
          <w:sz w:val="24"/>
          <w:szCs w:val="24"/>
          <w:lang w:val="es-EC"/>
        </w:rPr>
        <w:t xml:space="preserve"> proyectos de </w:t>
      </w:r>
      <w:r w:rsidR="00E631FB" w:rsidRPr="005D2A50">
        <w:rPr>
          <w:rFonts w:ascii="Times New Roman" w:hAnsi="Times New Roman"/>
          <w:sz w:val="24"/>
          <w:szCs w:val="24"/>
          <w:lang w:val="es-EC"/>
        </w:rPr>
        <w:t xml:space="preserve">inversión. </w:t>
      </w:r>
      <w:r w:rsidRPr="005D2A50">
        <w:rPr>
          <w:rFonts w:ascii="Times New Roman" w:hAnsi="Times New Roman"/>
          <w:sz w:val="24"/>
          <w:szCs w:val="24"/>
          <w:lang w:val="es-EC"/>
        </w:rPr>
        <w:t xml:space="preserve">Editorial </w:t>
      </w:r>
      <w:r w:rsidR="00E631FB" w:rsidRPr="005D2A50">
        <w:rPr>
          <w:rFonts w:ascii="Times New Roman" w:hAnsi="Times New Roman"/>
          <w:sz w:val="24"/>
          <w:szCs w:val="24"/>
          <w:lang w:val="es-EC"/>
        </w:rPr>
        <w:t>Tecnológica</w:t>
      </w:r>
      <w:r w:rsidRPr="005D2A50">
        <w:rPr>
          <w:rFonts w:ascii="Times New Roman" w:hAnsi="Times New Roman"/>
          <w:sz w:val="24"/>
          <w:szCs w:val="24"/>
          <w:lang w:val="es-EC"/>
        </w:rPr>
        <w:t xml:space="preserve"> de CR.</w:t>
      </w:r>
    </w:p>
    <w:p w14:paraId="51F7A7EA" w14:textId="26D0A588" w:rsidR="00611428" w:rsidRPr="005D2A50" w:rsidRDefault="00611428" w:rsidP="005D2A50">
      <w:pPr>
        <w:spacing w:line="360" w:lineRule="auto"/>
        <w:ind w:left="709" w:hanging="709"/>
        <w:rPr>
          <w:rFonts w:ascii="Times New Roman" w:hAnsi="Times New Roman"/>
          <w:sz w:val="24"/>
          <w:szCs w:val="24"/>
          <w:lang w:val="es-EC"/>
        </w:rPr>
      </w:pPr>
      <w:proofErr w:type="spellStart"/>
      <w:r w:rsidRPr="005D2A50">
        <w:rPr>
          <w:rFonts w:ascii="Times New Roman" w:hAnsi="Times New Roman"/>
          <w:sz w:val="24"/>
          <w:szCs w:val="24"/>
          <w:lang w:val="es-EC"/>
        </w:rPr>
        <w:t>Etienne</w:t>
      </w:r>
      <w:proofErr w:type="spellEnd"/>
      <w:r w:rsidRPr="005D2A50">
        <w:rPr>
          <w:rFonts w:ascii="Times New Roman" w:hAnsi="Times New Roman"/>
          <w:sz w:val="24"/>
          <w:szCs w:val="24"/>
          <w:lang w:val="es-EC"/>
        </w:rPr>
        <w:t>, T. (2010). Financiamiento y Administración de proyectos de Desarrollo</w:t>
      </w:r>
      <w:r w:rsidR="002428A6">
        <w:rPr>
          <w:rFonts w:ascii="Times New Roman" w:hAnsi="Times New Roman"/>
          <w:sz w:val="24"/>
          <w:szCs w:val="24"/>
          <w:lang w:val="es-EC"/>
        </w:rPr>
        <w:t>, s</w:t>
      </w:r>
      <w:r w:rsidRPr="005D2A50">
        <w:rPr>
          <w:rFonts w:ascii="Times New Roman" w:hAnsi="Times New Roman"/>
          <w:sz w:val="24"/>
          <w:szCs w:val="24"/>
          <w:lang w:val="es-EC"/>
        </w:rPr>
        <w:t>éptima ed</w:t>
      </w:r>
      <w:r w:rsidR="002428A6">
        <w:rPr>
          <w:rFonts w:ascii="Times New Roman" w:hAnsi="Times New Roman"/>
          <w:sz w:val="24"/>
          <w:szCs w:val="24"/>
          <w:lang w:val="es-EC"/>
        </w:rPr>
        <w:t>ición,</w:t>
      </w:r>
      <w:r w:rsidRPr="005D2A50">
        <w:rPr>
          <w:rFonts w:ascii="Times New Roman" w:hAnsi="Times New Roman"/>
          <w:sz w:val="24"/>
          <w:szCs w:val="24"/>
          <w:lang w:val="es-EC"/>
        </w:rPr>
        <w:t xml:space="preserve"> Colombia: Editores Ltda.</w:t>
      </w:r>
    </w:p>
    <w:p w14:paraId="24F19FBD" w14:textId="77777777" w:rsidR="00633072" w:rsidRPr="005D2A50" w:rsidRDefault="00633072" w:rsidP="005D2A50">
      <w:pPr>
        <w:spacing w:line="360" w:lineRule="auto"/>
        <w:ind w:left="709" w:hanging="709"/>
        <w:rPr>
          <w:rFonts w:ascii="Times New Roman" w:hAnsi="Times New Roman"/>
          <w:sz w:val="24"/>
          <w:szCs w:val="24"/>
          <w:lang w:val="es-EC"/>
        </w:rPr>
      </w:pPr>
      <w:proofErr w:type="spellStart"/>
      <w:r w:rsidRPr="005D2A50">
        <w:rPr>
          <w:rFonts w:ascii="Times New Roman" w:hAnsi="Times New Roman"/>
          <w:sz w:val="24"/>
          <w:szCs w:val="24"/>
          <w:lang w:val="es-EC"/>
        </w:rPr>
        <w:t>Fontaine</w:t>
      </w:r>
      <w:proofErr w:type="spellEnd"/>
      <w:r w:rsidRPr="005D2A50">
        <w:rPr>
          <w:rFonts w:ascii="Times New Roman" w:hAnsi="Times New Roman"/>
          <w:sz w:val="24"/>
          <w:szCs w:val="24"/>
          <w:lang w:val="es-EC"/>
        </w:rPr>
        <w:t xml:space="preserve">, G. (2003). El Precio del petróleo. Conflictos socio-ambientales y gobernabilidad en la región amazónica. </w:t>
      </w:r>
      <w:proofErr w:type="spellStart"/>
      <w:r w:rsidRPr="005D2A50">
        <w:rPr>
          <w:rFonts w:ascii="Times New Roman" w:hAnsi="Times New Roman"/>
          <w:sz w:val="24"/>
          <w:szCs w:val="24"/>
          <w:lang w:val="es-EC"/>
        </w:rPr>
        <w:t>Flacso</w:t>
      </w:r>
      <w:proofErr w:type="spellEnd"/>
      <w:r w:rsidRPr="005D2A50">
        <w:rPr>
          <w:rFonts w:ascii="Times New Roman" w:hAnsi="Times New Roman"/>
          <w:sz w:val="24"/>
          <w:szCs w:val="24"/>
          <w:lang w:val="es-EC"/>
        </w:rPr>
        <w:t>-Sede Ecuador.</w:t>
      </w:r>
    </w:p>
    <w:p w14:paraId="6489E66E" w14:textId="7E7FB8C0" w:rsidR="00611428" w:rsidRPr="005D2A50" w:rsidRDefault="00611428" w:rsidP="005D2A50">
      <w:pPr>
        <w:spacing w:line="360" w:lineRule="auto"/>
        <w:rPr>
          <w:rFonts w:ascii="Times New Roman" w:hAnsi="Times New Roman"/>
          <w:sz w:val="24"/>
          <w:szCs w:val="24"/>
          <w:lang w:val="es-EC"/>
        </w:rPr>
      </w:pPr>
      <w:r w:rsidRPr="005D2A50">
        <w:rPr>
          <w:rFonts w:ascii="Times New Roman" w:hAnsi="Times New Roman"/>
          <w:sz w:val="24"/>
          <w:szCs w:val="24"/>
          <w:lang w:val="es-EC"/>
        </w:rPr>
        <w:t xml:space="preserve">Gallardo, J. R. (2012). </w:t>
      </w:r>
      <w:r w:rsidR="00E631FB" w:rsidRPr="005D2A50">
        <w:rPr>
          <w:rFonts w:ascii="Times New Roman" w:hAnsi="Times New Roman"/>
          <w:sz w:val="24"/>
          <w:szCs w:val="24"/>
          <w:lang w:val="es-EC"/>
        </w:rPr>
        <w:t>Administración</w:t>
      </w:r>
      <w:r w:rsidRPr="005D2A50">
        <w:rPr>
          <w:rFonts w:ascii="Times New Roman" w:hAnsi="Times New Roman"/>
          <w:sz w:val="24"/>
          <w:szCs w:val="24"/>
          <w:lang w:val="es-EC"/>
        </w:rPr>
        <w:t xml:space="preserve"> </w:t>
      </w:r>
      <w:r w:rsidR="00E631FB" w:rsidRPr="005D2A50">
        <w:rPr>
          <w:rFonts w:ascii="Times New Roman" w:hAnsi="Times New Roman"/>
          <w:sz w:val="24"/>
          <w:szCs w:val="24"/>
          <w:lang w:val="es-EC"/>
        </w:rPr>
        <w:t>Estratégica</w:t>
      </w:r>
      <w:r w:rsidRPr="005D2A50">
        <w:rPr>
          <w:rFonts w:ascii="Times New Roman" w:hAnsi="Times New Roman"/>
          <w:sz w:val="24"/>
          <w:szCs w:val="24"/>
          <w:lang w:val="es-EC"/>
        </w:rPr>
        <w:t xml:space="preserve">. </w:t>
      </w:r>
      <w:r w:rsidR="00E631FB" w:rsidRPr="005D2A50">
        <w:rPr>
          <w:rFonts w:ascii="Times New Roman" w:hAnsi="Times New Roman"/>
          <w:sz w:val="24"/>
          <w:szCs w:val="24"/>
          <w:lang w:val="es-EC"/>
        </w:rPr>
        <w:t>México</w:t>
      </w:r>
      <w:r w:rsidRPr="005D2A50">
        <w:rPr>
          <w:rFonts w:ascii="Times New Roman" w:hAnsi="Times New Roman"/>
          <w:sz w:val="24"/>
          <w:szCs w:val="24"/>
          <w:lang w:val="es-EC"/>
        </w:rPr>
        <w:t xml:space="preserve">: </w:t>
      </w:r>
      <w:r w:rsidR="00E631FB" w:rsidRPr="005D2A50">
        <w:rPr>
          <w:rFonts w:ascii="Times New Roman" w:hAnsi="Times New Roman"/>
          <w:sz w:val="24"/>
          <w:szCs w:val="24"/>
          <w:lang w:val="es-EC"/>
        </w:rPr>
        <w:t>Alfa</w:t>
      </w:r>
      <w:r w:rsidR="002428A6">
        <w:rPr>
          <w:rFonts w:ascii="Times New Roman" w:hAnsi="Times New Roman"/>
          <w:sz w:val="24"/>
          <w:szCs w:val="24"/>
          <w:lang w:val="es-EC"/>
        </w:rPr>
        <w:t xml:space="preserve"> </w:t>
      </w:r>
      <w:r w:rsidR="00E631FB" w:rsidRPr="005D2A50">
        <w:rPr>
          <w:rFonts w:ascii="Times New Roman" w:hAnsi="Times New Roman"/>
          <w:sz w:val="24"/>
          <w:szCs w:val="24"/>
          <w:lang w:val="es-EC"/>
        </w:rPr>
        <w:t>omega</w:t>
      </w:r>
      <w:r w:rsidRPr="005D2A50">
        <w:rPr>
          <w:rFonts w:ascii="Times New Roman" w:hAnsi="Times New Roman"/>
          <w:sz w:val="24"/>
          <w:szCs w:val="24"/>
          <w:lang w:val="es-EC"/>
        </w:rPr>
        <w:t>.</w:t>
      </w:r>
    </w:p>
    <w:p w14:paraId="195A02D3" w14:textId="04DFAA8B" w:rsidR="00695582" w:rsidRDefault="00695582" w:rsidP="005D2A50">
      <w:pPr>
        <w:pStyle w:val="Bibliografa"/>
        <w:spacing w:line="360" w:lineRule="auto"/>
        <w:rPr>
          <w:rFonts w:ascii="Times New Roman" w:hAnsi="Times New Roman"/>
          <w:sz w:val="24"/>
          <w:szCs w:val="24"/>
        </w:rPr>
      </w:pPr>
      <w:r w:rsidRPr="005D2A50">
        <w:rPr>
          <w:rFonts w:ascii="Times New Roman" w:hAnsi="Times New Roman"/>
          <w:sz w:val="24"/>
          <w:szCs w:val="24"/>
          <w:lang w:val="es-EC"/>
        </w:rPr>
        <w:fldChar w:fldCharType="begin"/>
      </w:r>
      <w:r w:rsidRPr="005D2A50">
        <w:rPr>
          <w:rFonts w:ascii="Times New Roman" w:hAnsi="Times New Roman"/>
          <w:sz w:val="24"/>
          <w:szCs w:val="24"/>
          <w:lang w:val="es-EC"/>
        </w:rPr>
        <w:instrText xml:space="preserve"> ADDIN ZOTERO_BIBL {"custom":[]} CSL_BIBLIOGRAPHY </w:instrText>
      </w:r>
      <w:r w:rsidRPr="005D2A50">
        <w:rPr>
          <w:rFonts w:ascii="Times New Roman" w:hAnsi="Times New Roman"/>
          <w:sz w:val="24"/>
          <w:szCs w:val="24"/>
          <w:lang w:val="es-EC"/>
        </w:rPr>
        <w:fldChar w:fldCharType="separate"/>
      </w:r>
      <w:r w:rsidRPr="005D2A50">
        <w:rPr>
          <w:rFonts w:ascii="Times New Roman" w:hAnsi="Times New Roman"/>
          <w:sz w:val="24"/>
          <w:szCs w:val="24"/>
        </w:rPr>
        <w:t>Harzing (2007). Perish. Recuperado 8 de marzo de 2016, a partir de http://www.harzing.com/resources/publish-or-perish/windows</w:t>
      </w:r>
    </w:p>
    <w:p w14:paraId="2D2B0B9B" w14:textId="11BB8E58" w:rsidR="00633072" w:rsidRPr="005D2A50" w:rsidRDefault="00695582" w:rsidP="005D2A50">
      <w:pPr>
        <w:spacing w:line="360" w:lineRule="auto"/>
        <w:ind w:left="709" w:hanging="709"/>
        <w:rPr>
          <w:rFonts w:ascii="Times New Roman" w:hAnsi="Times New Roman"/>
          <w:sz w:val="24"/>
          <w:szCs w:val="24"/>
          <w:lang w:val="es-EC"/>
        </w:rPr>
      </w:pPr>
      <w:r w:rsidRPr="005D2A50">
        <w:rPr>
          <w:rFonts w:ascii="Times New Roman" w:hAnsi="Times New Roman"/>
          <w:sz w:val="24"/>
          <w:szCs w:val="24"/>
          <w:lang w:val="es-EC"/>
        </w:rPr>
        <w:fldChar w:fldCharType="end"/>
      </w:r>
      <w:r w:rsidR="00633072" w:rsidRPr="005D2A50">
        <w:rPr>
          <w:rFonts w:ascii="Times New Roman" w:hAnsi="Times New Roman"/>
          <w:sz w:val="24"/>
          <w:szCs w:val="24"/>
          <w:lang w:val="es-EC"/>
        </w:rPr>
        <w:t xml:space="preserve">Herrera, J., </w:t>
      </w:r>
      <w:proofErr w:type="spellStart"/>
      <w:r w:rsidR="00633072" w:rsidRPr="005D2A50">
        <w:rPr>
          <w:rFonts w:ascii="Times New Roman" w:hAnsi="Times New Roman"/>
          <w:sz w:val="24"/>
          <w:szCs w:val="24"/>
          <w:lang w:val="es-EC"/>
        </w:rPr>
        <w:t>Alizaga</w:t>
      </w:r>
      <w:proofErr w:type="spellEnd"/>
      <w:r w:rsidR="00633072" w:rsidRPr="005D2A50">
        <w:rPr>
          <w:rFonts w:ascii="Times New Roman" w:hAnsi="Times New Roman"/>
          <w:sz w:val="24"/>
          <w:szCs w:val="24"/>
          <w:lang w:val="es-EC"/>
        </w:rPr>
        <w:t xml:space="preserve">, R., Guevara, E., </w:t>
      </w:r>
      <w:r w:rsidR="002428A6">
        <w:rPr>
          <w:rFonts w:ascii="Times New Roman" w:hAnsi="Times New Roman"/>
          <w:sz w:val="24"/>
          <w:szCs w:val="24"/>
          <w:lang w:val="es-EC"/>
        </w:rPr>
        <w:t>y</w:t>
      </w:r>
      <w:r w:rsidR="00633072" w:rsidRPr="005D2A50">
        <w:rPr>
          <w:rFonts w:ascii="Times New Roman" w:hAnsi="Times New Roman"/>
          <w:sz w:val="24"/>
          <w:szCs w:val="24"/>
          <w:lang w:val="es-EC"/>
        </w:rPr>
        <w:t xml:space="preserve"> Jiménez, V. (2006). Germinación </w:t>
      </w:r>
      <w:r w:rsidR="002428A6">
        <w:rPr>
          <w:rFonts w:ascii="Times New Roman" w:hAnsi="Times New Roman"/>
          <w:sz w:val="24"/>
          <w:szCs w:val="24"/>
          <w:lang w:val="es-EC"/>
        </w:rPr>
        <w:t>y</w:t>
      </w:r>
      <w:r w:rsidR="00633072" w:rsidRPr="005D2A50">
        <w:rPr>
          <w:rFonts w:ascii="Times New Roman" w:hAnsi="Times New Roman"/>
          <w:sz w:val="24"/>
          <w:szCs w:val="24"/>
          <w:lang w:val="es-EC"/>
        </w:rPr>
        <w:t xml:space="preserve"> </w:t>
      </w:r>
      <w:r w:rsidR="002428A6">
        <w:rPr>
          <w:rFonts w:ascii="Times New Roman" w:hAnsi="Times New Roman"/>
          <w:sz w:val="24"/>
          <w:szCs w:val="24"/>
          <w:lang w:val="es-EC"/>
        </w:rPr>
        <w:t>c</w:t>
      </w:r>
      <w:r w:rsidR="00633072" w:rsidRPr="005D2A50">
        <w:rPr>
          <w:rFonts w:ascii="Times New Roman" w:hAnsi="Times New Roman"/>
          <w:sz w:val="24"/>
          <w:szCs w:val="24"/>
          <w:lang w:val="es-EC"/>
        </w:rPr>
        <w:t xml:space="preserve">recimiento de la </w:t>
      </w:r>
      <w:r w:rsidR="002428A6">
        <w:rPr>
          <w:rFonts w:ascii="Times New Roman" w:hAnsi="Times New Roman"/>
          <w:sz w:val="24"/>
          <w:szCs w:val="24"/>
          <w:lang w:val="es-EC"/>
        </w:rPr>
        <w:t>p</w:t>
      </w:r>
      <w:r w:rsidR="00633072" w:rsidRPr="005D2A50">
        <w:rPr>
          <w:rFonts w:ascii="Times New Roman" w:hAnsi="Times New Roman"/>
          <w:sz w:val="24"/>
          <w:szCs w:val="24"/>
          <w:lang w:val="es-EC"/>
        </w:rPr>
        <w:t xml:space="preserve">lanta. Costa Rica: Editorial Universidad de Costa Rica. </w:t>
      </w:r>
    </w:p>
    <w:p w14:paraId="67690090" w14:textId="115D208B" w:rsidR="00633072" w:rsidRPr="005D2A50" w:rsidRDefault="00633072" w:rsidP="005D2A50">
      <w:pPr>
        <w:spacing w:line="360" w:lineRule="auto"/>
        <w:rPr>
          <w:rFonts w:ascii="Times New Roman" w:hAnsi="Times New Roman"/>
          <w:sz w:val="24"/>
          <w:szCs w:val="24"/>
          <w:lang w:val="es-EC"/>
        </w:rPr>
      </w:pPr>
      <w:proofErr w:type="spellStart"/>
      <w:r w:rsidRPr="005D2A50">
        <w:rPr>
          <w:rFonts w:ascii="Times New Roman" w:hAnsi="Times New Roman"/>
          <w:sz w:val="24"/>
          <w:szCs w:val="24"/>
          <w:lang w:val="es-EC"/>
        </w:rPr>
        <w:lastRenderedPageBreak/>
        <w:t>Himmelblau</w:t>
      </w:r>
      <w:proofErr w:type="spellEnd"/>
      <w:r w:rsidRPr="005D2A50">
        <w:rPr>
          <w:rFonts w:ascii="Times New Roman" w:hAnsi="Times New Roman"/>
          <w:sz w:val="24"/>
          <w:szCs w:val="24"/>
          <w:lang w:val="es-EC"/>
        </w:rPr>
        <w:t xml:space="preserve">, D., </w:t>
      </w:r>
      <w:r w:rsidR="002428A6">
        <w:rPr>
          <w:rFonts w:ascii="Times New Roman" w:hAnsi="Times New Roman"/>
          <w:sz w:val="24"/>
          <w:szCs w:val="24"/>
          <w:lang w:val="es-EC"/>
        </w:rPr>
        <w:t>y</w:t>
      </w:r>
      <w:r w:rsidRPr="005D2A50">
        <w:rPr>
          <w:rFonts w:ascii="Times New Roman" w:hAnsi="Times New Roman"/>
          <w:sz w:val="24"/>
          <w:szCs w:val="24"/>
          <w:lang w:val="es-EC"/>
        </w:rPr>
        <w:t xml:space="preserve"> </w:t>
      </w:r>
      <w:proofErr w:type="spellStart"/>
      <w:r w:rsidRPr="005D2A50">
        <w:rPr>
          <w:rFonts w:ascii="Times New Roman" w:hAnsi="Times New Roman"/>
          <w:sz w:val="24"/>
          <w:szCs w:val="24"/>
          <w:lang w:val="es-EC"/>
        </w:rPr>
        <w:t>Bischoff</w:t>
      </w:r>
      <w:proofErr w:type="spellEnd"/>
      <w:r w:rsidRPr="005D2A50">
        <w:rPr>
          <w:rFonts w:ascii="Times New Roman" w:hAnsi="Times New Roman"/>
          <w:sz w:val="24"/>
          <w:szCs w:val="24"/>
          <w:lang w:val="es-EC"/>
        </w:rPr>
        <w:t xml:space="preserve">, K. (2004). Análisis y </w:t>
      </w:r>
      <w:r w:rsidR="002428A6">
        <w:rPr>
          <w:rFonts w:ascii="Times New Roman" w:hAnsi="Times New Roman"/>
          <w:sz w:val="24"/>
          <w:szCs w:val="24"/>
          <w:lang w:val="es-EC"/>
        </w:rPr>
        <w:t>s</w:t>
      </w:r>
      <w:r w:rsidRPr="005D2A50">
        <w:rPr>
          <w:rFonts w:ascii="Times New Roman" w:hAnsi="Times New Roman"/>
          <w:sz w:val="24"/>
          <w:szCs w:val="24"/>
          <w:lang w:val="es-EC"/>
        </w:rPr>
        <w:t xml:space="preserve">imulación de </w:t>
      </w:r>
      <w:r w:rsidR="002428A6">
        <w:rPr>
          <w:rFonts w:ascii="Times New Roman" w:hAnsi="Times New Roman"/>
          <w:sz w:val="24"/>
          <w:szCs w:val="24"/>
          <w:lang w:val="es-EC"/>
        </w:rPr>
        <w:t>p</w:t>
      </w:r>
      <w:r w:rsidRPr="005D2A50">
        <w:rPr>
          <w:rFonts w:ascii="Times New Roman" w:hAnsi="Times New Roman"/>
          <w:sz w:val="24"/>
          <w:szCs w:val="24"/>
          <w:lang w:val="es-EC"/>
        </w:rPr>
        <w:t xml:space="preserve">rocesos. España: </w:t>
      </w:r>
      <w:proofErr w:type="spellStart"/>
      <w:r w:rsidRPr="005D2A50">
        <w:rPr>
          <w:rFonts w:ascii="Times New Roman" w:hAnsi="Times New Roman"/>
          <w:sz w:val="24"/>
          <w:szCs w:val="24"/>
          <w:lang w:val="es-EC"/>
        </w:rPr>
        <w:t>Reverté</w:t>
      </w:r>
      <w:proofErr w:type="spellEnd"/>
      <w:r w:rsidRPr="005D2A50">
        <w:rPr>
          <w:rFonts w:ascii="Times New Roman" w:hAnsi="Times New Roman"/>
          <w:sz w:val="24"/>
          <w:szCs w:val="24"/>
          <w:lang w:val="es-EC"/>
        </w:rPr>
        <w:t>.</w:t>
      </w:r>
    </w:p>
    <w:p w14:paraId="42478A8D" w14:textId="34FFB7EC" w:rsidR="00633072" w:rsidRDefault="00633072" w:rsidP="005D2A50">
      <w:pPr>
        <w:spacing w:line="360" w:lineRule="auto"/>
        <w:ind w:left="851" w:hanging="851"/>
        <w:rPr>
          <w:rFonts w:ascii="Times New Roman" w:hAnsi="Times New Roman"/>
          <w:sz w:val="24"/>
          <w:szCs w:val="24"/>
          <w:lang w:val="es-EC"/>
        </w:rPr>
      </w:pPr>
      <w:r w:rsidRPr="005D2A50">
        <w:rPr>
          <w:rFonts w:ascii="Times New Roman" w:hAnsi="Times New Roman"/>
          <w:sz w:val="24"/>
          <w:szCs w:val="24"/>
          <w:lang w:val="es-EC"/>
        </w:rPr>
        <w:t>Ibarra, J. G. (2001). Análisis de la oferta de turismo cultural en España. Estudios turísticos (150),</w:t>
      </w:r>
      <w:r w:rsidR="00695582" w:rsidRPr="005D2A50">
        <w:rPr>
          <w:rFonts w:ascii="Times New Roman" w:hAnsi="Times New Roman"/>
          <w:sz w:val="24"/>
          <w:szCs w:val="24"/>
          <w:lang w:val="es-EC"/>
        </w:rPr>
        <w:t xml:space="preserve"> p</w:t>
      </w:r>
      <w:r w:rsidR="002428A6">
        <w:rPr>
          <w:rFonts w:ascii="Times New Roman" w:hAnsi="Times New Roman"/>
          <w:sz w:val="24"/>
          <w:szCs w:val="24"/>
          <w:lang w:val="es-EC"/>
        </w:rPr>
        <w:t>p.</w:t>
      </w:r>
      <w:r w:rsidRPr="005D2A50">
        <w:rPr>
          <w:rFonts w:ascii="Times New Roman" w:hAnsi="Times New Roman"/>
          <w:sz w:val="24"/>
          <w:szCs w:val="24"/>
          <w:lang w:val="es-EC"/>
        </w:rPr>
        <w:t xml:space="preserve"> 15-40.</w:t>
      </w:r>
    </w:p>
    <w:p w14:paraId="7F6C784A" w14:textId="77777777" w:rsidR="007A1165" w:rsidRDefault="007A1165" w:rsidP="007A1165">
      <w:pPr>
        <w:pStyle w:val="Bibliografa"/>
        <w:spacing w:line="360" w:lineRule="auto"/>
        <w:rPr>
          <w:rFonts w:ascii="Times New Roman" w:hAnsi="Times New Roman"/>
          <w:sz w:val="24"/>
          <w:szCs w:val="24"/>
        </w:rPr>
      </w:pPr>
      <w:r w:rsidRPr="005D2A50">
        <w:rPr>
          <w:rFonts w:ascii="Times New Roman" w:hAnsi="Times New Roman"/>
          <w:sz w:val="24"/>
          <w:szCs w:val="24"/>
        </w:rPr>
        <w:t xml:space="preserve">Instituto Nacional de Estadística y Censos (2010). Censo Nacional Económico. Recuperado a partir de </w:t>
      </w:r>
      <w:hyperlink r:id="rId14" w:history="1">
        <w:r w:rsidRPr="00406B7E">
          <w:rPr>
            <w:rStyle w:val="Hipervnculo"/>
            <w:rFonts w:ascii="Times New Roman" w:hAnsi="Times New Roman"/>
            <w:sz w:val="24"/>
            <w:szCs w:val="24"/>
          </w:rPr>
          <w:t>http://www.ecuadorencifras.gob.ec/censo-nacional-economico/</w:t>
        </w:r>
      </w:hyperlink>
    </w:p>
    <w:p w14:paraId="7F4FB1A1" w14:textId="77777777" w:rsidR="007A1165" w:rsidRDefault="007A1165" w:rsidP="007A1165">
      <w:pPr>
        <w:pStyle w:val="Bibliografa"/>
        <w:spacing w:line="360" w:lineRule="auto"/>
        <w:rPr>
          <w:rFonts w:ascii="Times New Roman" w:hAnsi="Times New Roman"/>
          <w:sz w:val="24"/>
          <w:szCs w:val="24"/>
        </w:rPr>
      </w:pPr>
      <w:r w:rsidRPr="005D2A50">
        <w:rPr>
          <w:rFonts w:ascii="Times New Roman" w:hAnsi="Times New Roman"/>
          <w:sz w:val="24"/>
          <w:szCs w:val="24"/>
        </w:rPr>
        <w:t xml:space="preserve">Instituto Nacional de Estadística y Censos (2012). </w:t>
      </w:r>
      <w:proofErr w:type="spellStart"/>
      <w:r w:rsidRPr="005D2A50">
        <w:rPr>
          <w:rFonts w:ascii="Times New Roman" w:hAnsi="Times New Roman"/>
          <w:sz w:val="24"/>
          <w:szCs w:val="24"/>
        </w:rPr>
        <w:t>Infoeconomía</w:t>
      </w:r>
      <w:proofErr w:type="spellEnd"/>
      <w:r w:rsidRPr="005D2A50">
        <w:rPr>
          <w:rFonts w:ascii="Times New Roman" w:hAnsi="Times New Roman"/>
          <w:sz w:val="24"/>
          <w:szCs w:val="24"/>
        </w:rPr>
        <w:t xml:space="preserve">: Análisis </w:t>
      </w:r>
      <w:r>
        <w:rPr>
          <w:rFonts w:ascii="Times New Roman" w:hAnsi="Times New Roman"/>
          <w:sz w:val="24"/>
          <w:szCs w:val="24"/>
        </w:rPr>
        <w:t>s</w:t>
      </w:r>
      <w:r w:rsidRPr="005D2A50">
        <w:rPr>
          <w:rFonts w:ascii="Times New Roman" w:hAnsi="Times New Roman"/>
          <w:sz w:val="24"/>
          <w:szCs w:val="24"/>
        </w:rPr>
        <w:t xml:space="preserve">ectoriales. Recuperado a partir de </w:t>
      </w:r>
      <w:hyperlink r:id="rId15" w:history="1">
        <w:r w:rsidRPr="00406B7E">
          <w:rPr>
            <w:rStyle w:val="Hipervnculo"/>
            <w:rFonts w:ascii="Times New Roman" w:hAnsi="Times New Roman"/>
            <w:sz w:val="24"/>
            <w:szCs w:val="24"/>
          </w:rPr>
          <w:t>http://www.ecuadorencifras.gob.ec/wp-content/descargas/Infoconomia/infoe.pdf</w:t>
        </w:r>
      </w:hyperlink>
    </w:p>
    <w:p w14:paraId="1FAE5E83" w14:textId="2F5E6C58" w:rsidR="007A1165" w:rsidRPr="005D2A50" w:rsidRDefault="007A1165" w:rsidP="007A1165">
      <w:pPr>
        <w:spacing w:line="360" w:lineRule="auto"/>
        <w:ind w:left="851" w:hanging="851"/>
        <w:rPr>
          <w:rFonts w:ascii="Times New Roman" w:hAnsi="Times New Roman"/>
          <w:sz w:val="24"/>
          <w:szCs w:val="24"/>
          <w:lang w:val="es-EC"/>
        </w:rPr>
      </w:pPr>
      <w:r w:rsidRPr="005D2A50">
        <w:rPr>
          <w:rFonts w:ascii="Times New Roman" w:hAnsi="Times New Roman"/>
          <w:sz w:val="24"/>
          <w:szCs w:val="24"/>
        </w:rPr>
        <w:t xml:space="preserve">Instituto Nacional de Estadística y Censos, </w:t>
      </w:r>
      <w:r>
        <w:rPr>
          <w:rFonts w:ascii="Times New Roman" w:hAnsi="Times New Roman"/>
          <w:sz w:val="24"/>
          <w:szCs w:val="24"/>
        </w:rPr>
        <w:t>y</w:t>
      </w:r>
      <w:r w:rsidRPr="005D2A50">
        <w:rPr>
          <w:rFonts w:ascii="Times New Roman" w:hAnsi="Times New Roman"/>
          <w:sz w:val="24"/>
          <w:szCs w:val="24"/>
        </w:rPr>
        <w:t xml:space="preserve"> Ministerio de Salud Pública (2013). Encuesta Nacional de Salud y Nutrición ENSANUT. Recuperado a partir de </w:t>
      </w:r>
      <w:hyperlink r:id="rId16" w:history="1">
        <w:r w:rsidRPr="00406B7E">
          <w:rPr>
            <w:rStyle w:val="Hipervnculo"/>
            <w:rFonts w:ascii="Times New Roman" w:hAnsi="Times New Roman"/>
            <w:sz w:val="24"/>
            <w:szCs w:val="24"/>
          </w:rPr>
          <w:t>http://www.ecuadorencifras.gob.ec/documentos/web-inec/Estadisticas_Sociales/ENSANUT/Presentacion%20de%20los%20principales%20%20resultados%20ENSANUT.pdf</w:t>
        </w:r>
      </w:hyperlink>
    </w:p>
    <w:p w14:paraId="4A75C663" w14:textId="4B804648" w:rsidR="001210C0" w:rsidRPr="005D2A50" w:rsidRDefault="001210C0" w:rsidP="005D2A50">
      <w:pPr>
        <w:spacing w:line="360" w:lineRule="auto"/>
        <w:rPr>
          <w:rFonts w:ascii="Times New Roman" w:hAnsi="Times New Roman"/>
          <w:sz w:val="24"/>
          <w:szCs w:val="24"/>
          <w:lang w:val="es-EC"/>
        </w:rPr>
      </w:pPr>
      <w:r w:rsidRPr="005D2A50">
        <w:rPr>
          <w:rFonts w:ascii="Times New Roman" w:hAnsi="Times New Roman"/>
          <w:sz w:val="24"/>
          <w:szCs w:val="24"/>
          <w:lang w:val="es-EC"/>
        </w:rPr>
        <w:t xml:space="preserve">Iñigo Carrión, </w:t>
      </w:r>
      <w:r w:rsidR="002428A6">
        <w:rPr>
          <w:rFonts w:ascii="Times New Roman" w:hAnsi="Times New Roman"/>
          <w:sz w:val="24"/>
          <w:szCs w:val="24"/>
          <w:lang w:val="es-EC"/>
        </w:rPr>
        <w:t>y</w:t>
      </w:r>
      <w:r w:rsidRPr="005D2A50">
        <w:rPr>
          <w:rFonts w:ascii="Times New Roman" w:hAnsi="Times New Roman"/>
          <w:sz w:val="24"/>
          <w:szCs w:val="24"/>
          <w:lang w:val="es-EC"/>
        </w:rPr>
        <w:t xml:space="preserve"> </w:t>
      </w:r>
      <w:proofErr w:type="spellStart"/>
      <w:r w:rsidRPr="005D2A50">
        <w:rPr>
          <w:rFonts w:ascii="Times New Roman" w:hAnsi="Times New Roman"/>
          <w:sz w:val="24"/>
          <w:szCs w:val="24"/>
          <w:lang w:val="es-EC"/>
        </w:rPr>
        <w:t>Losune</w:t>
      </w:r>
      <w:proofErr w:type="spellEnd"/>
      <w:r w:rsidRPr="005D2A50">
        <w:rPr>
          <w:rFonts w:ascii="Times New Roman" w:hAnsi="Times New Roman"/>
          <w:sz w:val="24"/>
          <w:szCs w:val="24"/>
          <w:lang w:val="es-EC"/>
        </w:rPr>
        <w:t xml:space="preserve"> </w:t>
      </w:r>
      <w:proofErr w:type="spellStart"/>
      <w:r w:rsidRPr="005D2A50">
        <w:rPr>
          <w:rFonts w:ascii="Times New Roman" w:hAnsi="Times New Roman"/>
          <w:sz w:val="24"/>
          <w:szCs w:val="24"/>
          <w:lang w:val="es-EC"/>
        </w:rPr>
        <w:t>Berasteguí</w:t>
      </w:r>
      <w:proofErr w:type="spellEnd"/>
      <w:r w:rsidRPr="005D2A50">
        <w:rPr>
          <w:rFonts w:ascii="Times New Roman" w:hAnsi="Times New Roman"/>
          <w:sz w:val="24"/>
          <w:szCs w:val="24"/>
          <w:lang w:val="es-EC"/>
        </w:rPr>
        <w:t xml:space="preserve"> (2010). Guía para la elaboración de proyectos. México.</w:t>
      </w:r>
    </w:p>
    <w:p w14:paraId="2348A0CE" w14:textId="62E99416" w:rsidR="00611428" w:rsidRPr="005D2A50" w:rsidRDefault="00611428" w:rsidP="005D2A50">
      <w:pPr>
        <w:spacing w:line="360" w:lineRule="auto"/>
        <w:rPr>
          <w:rFonts w:ascii="Times New Roman" w:hAnsi="Times New Roman"/>
          <w:sz w:val="24"/>
          <w:szCs w:val="24"/>
          <w:lang w:val="es-EC"/>
        </w:rPr>
      </w:pPr>
      <w:r w:rsidRPr="005D2A50">
        <w:rPr>
          <w:rFonts w:ascii="Times New Roman" w:hAnsi="Times New Roman"/>
          <w:sz w:val="24"/>
          <w:szCs w:val="24"/>
          <w:lang w:val="es-EC"/>
        </w:rPr>
        <w:t xml:space="preserve">Lerma, A., </w:t>
      </w:r>
      <w:r w:rsidR="002428A6">
        <w:rPr>
          <w:rFonts w:ascii="Times New Roman" w:hAnsi="Times New Roman"/>
          <w:sz w:val="24"/>
          <w:szCs w:val="24"/>
          <w:lang w:val="es-EC"/>
        </w:rPr>
        <w:t>y</w:t>
      </w:r>
      <w:r w:rsidRPr="005D2A50">
        <w:rPr>
          <w:rFonts w:ascii="Times New Roman" w:hAnsi="Times New Roman"/>
          <w:sz w:val="24"/>
          <w:szCs w:val="24"/>
          <w:lang w:val="es-EC"/>
        </w:rPr>
        <w:t xml:space="preserve"> B</w:t>
      </w:r>
      <w:r w:rsidR="002428A6">
        <w:rPr>
          <w:rFonts w:ascii="Times New Roman" w:hAnsi="Times New Roman"/>
          <w:sz w:val="24"/>
          <w:szCs w:val="24"/>
          <w:lang w:val="es-EC"/>
        </w:rPr>
        <w:t>á</w:t>
      </w:r>
      <w:r w:rsidRPr="005D2A50">
        <w:rPr>
          <w:rFonts w:ascii="Times New Roman" w:hAnsi="Times New Roman"/>
          <w:sz w:val="24"/>
          <w:szCs w:val="24"/>
          <w:lang w:val="es-EC"/>
        </w:rPr>
        <w:t xml:space="preserve">rcena, S. (2012). </w:t>
      </w:r>
      <w:r w:rsidR="00E631FB" w:rsidRPr="005D2A50">
        <w:rPr>
          <w:rFonts w:ascii="Times New Roman" w:hAnsi="Times New Roman"/>
          <w:sz w:val="24"/>
          <w:szCs w:val="24"/>
          <w:lang w:val="es-EC"/>
        </w:rPr>
        <w:t>Planeación</w:t>
      </w:r>
      <w:r w:rsidRPr="005D2A50">
        <w:rPr>
          <w:rFonts w:ascii="Times New Roman" w:hAnsi="Times New Roman"/>
          <w:sz w:val="24"/>
          <w:szCs w:val="24"/>
          <w:lang w:val="es-EC"/>
        </w:rPr>
        <w:t xml:space="preserve"> </w:t>
      </w:r>
      <w:r w:rsidR="00E631FB" w:rsidRPr="005D2A50">
        <w:rPr>
          <w:rFonts w:ascii="Times New Roman" w:hAnsi="Times New Roman"/>
          <w:sz w:val="24"/>
          <w:szCs w:val="24"/>
          <w:lang w:val="es-EC"/>
        </w:rPr>
        <w:t>estratégica</w:t>
      </w:r>
      <w:r w:rsidRPr="005D2A50">
        <w:rPr>
          <w:rFonts w:ascii="Times New Roman" w:hAnsi="Times New Roman"/>
          <w:sz w:val="24"/>
          <w:szCs w:val="24"/>
          <w:lang w:val="es-EC"/>
        </w:rPr>
        <w:t xml:space="preserve"> por </w:t>
      </w:r>
      <w:r w:rsidR="00E631FB" w:rsidRPr="005D2A50">
        <w:rPr>
          <w:rFonts w:ascii="Times New Roman" w:hAnsi="Times New Roman"/>
          <w:sz w:val="24"/>
          <w:szCs w:val="24"/>
          <w:lang w:val="es-EC"/>
        </w:rPr>
        <w:t>áreas</w:t>
      </w:r>
      <w:r w:rsidRPr="005D2A50">
        <w:rPr>
          <w:rFonts w:ascii="Times New Roman" w:hAnsi="Times New Roman"/>
          <w:sz w:val="24"/>
          <w:szCs w:val="24"/>
          <w:lang w:val="es-EC"/>
        </w:rPr>
        <w:t xml:space="preserve"> funcionales. </w:t>
      </w:r>
      <w:r w:rsidR="00E631FB" w:rsidRPr="005D2A50">
        <w:rPr>
          <w:rFonts w:ascii="Times New Roman" w:hAnsi="Times New Roman"/>
          <w:sz w:val="24"/>
          <w:szCs w:val="24"/>
          <w:lang w:val="es-EC"/>
        </w:rPr>
        <w:t>México</w:t>
      </w:r>
      <w:r w:rsidRPr="005D2A50">
        <w:rPr>
          <w:rFonts w:ascii="Times New Roman" w:hAnsi="Times New Roman"/>
          <w:sz w:val="24"/>
          <w:szCs w:val="24"/>
          <w:lang w:val="es-EC"/>
        </w:rPr>
        <w:t xml:space="preserve">: </w:t>
      </w:r>
      <w:r w:rsidR="00E631FB" w:rsidRPr="005D2A50">
        <w:rPr>
          <w:rFonts w:ascii="Times New Roman" w:hAnsi="Times New Roman"/>
          <w:sz w:val="24"/>
          <w:szCs w:val="24"/>
          <w:lang w:val="es-EC"/>
        </w:rPr>
        <w:t>Alfa omega</w:t>
      </w:r>
      <w:r w:rsidRPr="005D2A50">
        <w:rPr>
          <w:rFonts w:ascii="Times New Roman" w:hAnsi="Times New Roman"/>
          <w:sz w:val="24"/>
          <w:szCs w:val="24"/>
          <w:lang w:val="es-EC"/>
        </w:rPr>
        <w:t>.</w:t>
      </w:r>
    </w:p>
    <w:p w14:paraId="344DB456" w14:textId="77777777" w:rsidR="001210C0" w:rsidRPr="005D2A50" w:rsidRDefault="001210C0" w:rsidP="005D2A50">
      <w:pPr>
        <w:spacing w:line="360" w:lineRule="auto"/>
        <w:ind w:left="709" w:hanging="709"/>
        <w:rPr>
          <w:rFonts w:ascii="Times New Roman" w:hAnsi="Times New Roman"/>
          <w:sz w:val="24"/>
          <w:szCs w:val="24"/>
          <w:lang w:val="es-EC"/>
        </w:rPr>
      </w:pPr>
      <w:r w:rsidRPr="005D2A50">
        <w:rPr>
          <w:rFonts w:ascii="Times New Roman" w:hAnsi="Times New Roman"/>
          <w:sz w:val="24"/>
          <w:szCs w:val="24"/>
          <w:lang w:val="es-EC"/>
        </w:rPr>
        <w:t>Limas, J. (2012). Marketing Empresarial: Dirección como estrategia competitiva. Colombia, Bogotá: Ediciones de la U.</w:t>
      </w:r>
    </w:p>
    <w:p w14:paraId="240C153F" w14:textId="35E2FAD7" w:rsidR="00611428" w:rsidRPr="005D2A50" w:rsidRDefault="00611428" w:rsidP="005D2A50">
      <w:pPr>
        <w:spacing w:line="360" w:lineRule="auto"/>
        <w:rPr>
          <w:rFonts w:ascii="Times New Roman" w:hAnsi="Times New Roman"/>
          <w:sz w:val="24"/>
          <w:szCs w:val="24"/>
          <w:lang w:val="es-EC"/>
        </w:rPr>
      </w:pPr>
      <w:proofErr w:type="spellStart"/>
      <w:r w:rsidRPr="005D2A50">
        <w:rPr>
          <w:rFonts w:ascii="Times New Roman" w:hAnsi="Times New Roman"/>
          <w:sz w:val="24"/>
          <w:szCs w:val="24"/>
          <w:lang w:val="es-EC"/>
        </w:rPr>
        <w:t>Malhotra</w:t>
      </w:r>
      <w:proofErr w:type="spellEnd"/>
      <w:r w:rsidRPr="005D2A50">
        <w:rPr>
          <w:rFonts w:ascii="Times New Roman" w:hAnsi="Times New Roman"/>
          <w:sz w:val="24"/>
          <w:szCs w:val="24"/>
          <w:lang w:val="es-EC"/>
        </w:rPr>
        <w:t xml:space="preserve">, N. K. (2004). </w:t>
      </w:r>
      <w:r w:rsidR="00E631FB" w:rsidRPr="005D2A50">
        <w:rPr>
          <w:rFonts w:ascii="Times New Roman" w:hAnsi="Times New Roman"/>
          <w:sz w:val="24"/>
          <w:szCs w:val="24"/>
          <w:lang w:val="es-EC"/>
        </w:rPr>
        <w:t>Investigación</w:t>
      </w:r>
      <w:r w:rsidRPr="005D2A50">
        <w:rPr>
          <w:rFonts w:ascii="Times New Roman" w:hAnsi="Times New Roman"/>
          <w:sz w:val="24"/>
          <w:szCs w:val="24"/>
          <w:lang w:val="es-EC"/>
        </w:rPr>
        <w:t xml:space="preserve"> de mercados</w:t>
      </w:r>
      <w:r w:rsidR="002428A6">
        <w:rPr>
          <w:rFonts w:ascii="Times New Roman" w:hAnsi="Times New Roman"/>
          <w:sz w:val="24"/>
          <w:szCs w:val="24"/>
          <w:lang w:val="es-EC"/>
        </w:rPr>
        <w:t>,</w:t>
      </w:r>
      <w:r w:rsidRPr="005D2A50">
        <w:rPr>
          <w:rFonts w:ascii="Times New Roman" w:hAnsi="Times New Roman"/>
          <w:sz w:val="24"/>
          <w:szCs w:val="24"/>
          <w:lang w:val="es-EC"/>
        </w:rPr>
        <w:t xml:space="preserve"> un enfoque aplicado. </w:t>
      </w:r>
      <w:r w:rsidR="00E631FB" w:rsidRPr="005D2A50">
        <w:rPr>
          <w:rFonts w:ascii="Times New Roman" w:hAnsi="Times New Roman"/>
          <w:sz w:val="24"/>
          <w:szCs w:val="24"/>
          <w:lang w:val="es-EC"/>
        </w:rPr>
        <w:t>México</w:t>
      </w:r>
      <w:r w:rsidRPr="005D2A50">
        <w:rPr>
          <w:rFonts w:ascii="Times New Roman" w:hAnsi="Times New Roman"/>
          <w:sz w:val="24"/>
          <w:szCs w:val="24"/>
          <w:lang w:val="es-EC"/>
        </w:rPr>
        <w:t xml:space="preserve">: Pearson </w:t>
      </w:r>
      <w:r w:rsidR="00E631FB" w:rsidRPr="005D2A50">
        <w:rPr>
          <w:rFonts w:ascii="Times New Roman" w:hAnsi="Times New Roman"/>
          <w:sz w:val="24"/>
          <w:szCs w:val="24"/>
          <w:lang w:val="es-EC"/>
        </w:rPr>
        <w:t>Educación</w:t>
      </w:r>
      <w:r w:rsidRPr="005D2A50">
        <w:rPr>
          <w:rFonts w:ascii="Times New Roman" w:hAnsi="Times New Roman"/>
          <w:sz w:val="24"/>
          <w:szCs w:val="24"/>
          <w:lang w:val="es-EC"/>
        </w:rPr>
        <w:t>.</w:t>
      </w:r>
    </w:p>
    <w:p w14:paraId="7E97C8BB" w14:textId="1A9A2EF6" w:rsidR="00611428" w:rsidRPr="005D2A50" w:rsidRDefault="00611428" w:rsidP="005D2A50">
      <w:pPr>
        <w:spacing w:line="360" w:lineRule="auto"/>
        <w:ind w:left="709" w:hanging="709"/>
        <w:rPr>
          <w:rFonts w:ascii="Times New Roman" w:hAnsi="Times New Roman"/>
          <w:sz w:val="24"/>
          <w:szCs w:val="24"/>
          <w:lang w:val="es-EC"/>
        </w:rPr>
      </w:pPr>
      <w:r w:rsidRPr="005D2A50">
        <w:rPr>
          <w:rFonts w:ascii="Times New Roman" w:hAnsi="Times New Roman"/>
          <w:sz w:val="24"/>
          <w:szCs w:val="24"/>
          <w:lang w:val="es-EC"/>
        </w:rPr>
        <w:t xml:space="preserve">Martínez Montes, G., </w:t>
      </w:r>
      <w:r w:rsidR="002428A6">
        <w:rPr>
          <w:rFonts w:ascii="Times New Roman" w:hAnsi="Times New Roman"/>
          <w:sz w:val="24"/>
          <w:szCs w:val="24"/>
          <w:lang w:val="es-EC"/>
        </w:rPr>
        <w:t>y</w:t>
      </w:r>
      <w:r w:rsidRPr="005D2A50">
        <w:rPr>
          <w:rFonts w:ascii="Times New Roman" w:hAnsi="Times New Roman"/>
          <w:sz w:val="24"/>
          <w:szCs w:val="24"/>
          <w:lang w:val="es-EC"/>
        </w:rPr>
        <w:t xml:space="preserve"> Pellicer </w:t>
      </w:r>
      <w:proofErr w:type="spellStart"/>
      <w:r w:rsidRPr="005D2A50">
        <w:rPr>
          <w:rFonts w:ascii="Times New Roman" w:hAnsi="Times New Roman"/>
          <w:sz w:val="24"/>
          <w:szCs w:val="24"/>
          <w:lang w:val="es-EC"/>
        </w:rPr>
        <w:t>Armiñana</w:t>
      </w:r>
      <w:proofErr w:type="spellEnd"/>
      <w:r w:rsidRPr="005D2A50">
        <w:rPr>
          <w:rFonts w:ascii="Times New Roman" w:hAnsi="Times New Roman"/>
          <w:sz w:val="24"/>
          <w:szCs w:val="24"/>
          <w:lang w:val="es-EC"/>
        </w:rPr>
        <w:t>, E. (2011). Organización y Gestión de Proyectos y Obras. Madrid: McGraw- Hill.</w:t>
      </w:r>
    </w:p>
    <w:p w14:paraId="1FFCACA4" w14:textId="621C6C6C" w:rsidR="00633072" w:rsidRPr="005D2A50" w:rsidRDefault="00633072" w:rsidP="005D2A50">
      <w:pPr>
        <w:spacing w:line="360" w:lineRule="auto"/>
        <w:ind w:left="709" w:hanging="709"/>
        <w:rPr>
          <w:rFonts w:ascii="Times New Roman" w:hAnsi="Times New Roman"/>
          <w:sz w:val="24"/>
          <w:szCs w:val="24"/>
          <w:lang w:val="es-EC"/>
        </w:rPr>
      </w:pPr>
      <w:r w:rsidRPr="005D2A50">
        <w:rPr>
          <w:rFonts w:ascii="Times New Roman" w:hAnsi="Times New Roman"/>
          <w:sz w:val="24"/>
          <w:szCs w:val="24"/>
          <w:lang w:val="es-EC"/>
        </w:rPr>
        <w:t xml:space="preserve">Martínez </w:t>
      </w:r>
      <w:proofErr w:type="spellStart"/>
      <w:r w:rsidRPr="005D2A50">
        <w:rPr>
          <w:rFonts w:ascii="Times New Roman" w:hAnsi="Times New Roman"/>
          <w:sz w:val="24"/>
          <w:szCs w:val="24"/>
          <w:lang w:val="es-EC"/>
        </w:rPr>
        <w:t>Egas</w:t>
      </w:r>
      <w:proofErr w:type="spellEnd"/>
      <w:r w:rsidRPr="005D2A50">
        <w:rPr>
          <w:rFonts w:ascii="Times New Roman" w:hAnsi="Times New Roman"/>
          <w:sz w:val="24"/>
          <w:szCs w:val="24"/>
          <w:lang w:val="es-EC"/>
        </w:rPr>
        <w:t xml:space="preserve">, A. J. (2012). Estudio de factibilidad para la creación de una empresa productora y comercializadora de una barra energética a base de frutos secos con soya para el mercado de la </w:t>
      </w:r>
      <w:r w:rsidR="002428A6">
        <w:rPr>
          <w:rFonts w:ascii="Times New Roman" w:hAnsi="Times New Roman"/>
          <w:sz w:val="24"/>
          <w:szCs w:val="24"/>
          <w:lang w:val="es-EC"/>
        </w:rPr>
        <w:t>C</w:t>
      </w:r>
      <w:r w:rsidRPr="005D2A50">
        <w:rPr>
          <w:rFonts w:ascii="Times New Roman" w:hAnsi="Times New Roman"/>
          <w:sz w:val="24"/>
          <w:szCs w:val="24"/>
          <w:lang w:val="es-EC"/>
        </w:rPr>
        <w:t>iudad de Quito. Quito: Universidad Politécnica Salesiana sede Quito.</w:t>
      </w:r>
    </w:p>
    <w:p w14:paraId="3B77C90C" w14:textId="08CAB265" w:rsidR="00633072" w:rsidRPr="005D2A50" w:rsidRDefault="00633072" w:rsidP="005D2A50">
      <w:pPr>
        <w:spacing w:line="360" w:lineRule="auto"/>
        <w:ind w:left="709" w:hanging="709"/>
        <w:rPr>
          <w:rFonts w:ascii="Times New Roman" w:hAnsi="Times New Roman"/>
          <w:sz w:val="24"/>
          <w:szCs w:val="24"/>
          <w:lang w:val="es-EC"/>
        </w:rPr>
      </w:pPr>
      <w:r w:rsidRPr="005D2A50">
        <w:rPr>
          <w:rFonts w:ascii="Times New Roman" w:hAnsi="Times New Roman"/>
          <w:sz w:val="24"/>
          <w:szCs w:val="24"/>
          <w:lang w:val="es-EC"/>
        </w:rPr>
        <w:t xml:space="preserve">Muñoz </w:t>
      </w:r>
      <w:r w:rsidR="001210C0" w:rsidRPr="005D2A50">
        <w:rPr>
          <w:rFonts w:ascii="Times New Roman" w:hAnsi="Times New Roman"/>
          <w:sz w:val="24"/>
          <w:szCs w:val="24"/>
          <w:lang w:val="es-EC"/>
        </w:rPr>
        <w:t>López</w:t>
      </w:r>
      <w:r w:rsidRPr="005D2A50">
        <w:rPr>
          <w:rFonts w:ascii="Times New Roman" w:hAnsi="Times New Roman"/>
          <w:sz w:val="24"/>
          <w:szCs w:val="24"/>
          <w:lang w:val="es-EC"/>
        </w:rPr>
        <w:t xml:space="preserve">, M. P. (2010). Experimentando </w:t>
      </w:r>
      <w:r w:rsidR="002428A6">
        <w:rPr>
          <w:rFonts w:ascii="Times New Roman" w:hAnsi="Times New Roman"/>
          <w:sz w:val="24"/>
          <w:szCs w:val="24"/>
          <w:lang w:val="es-EC"/>
        </w:rPr>
        <w:t>e</w:t>
      </w:r>
      <w:r w:rsidRPr="005D2A50">
        <w:rPr>
          <w:rFonts w:ascii="Times New Roman" w:hAnsi="Times New Roman"/>
          <w:sz w:val="24"/>
          <w:szCs w:val="24"/>
          <w:lang w:val="es-EC"/>
        </w:rPr>
        <w:t xml:space="preserve">l </w:t>
      </w:r>
      <w:r w:rsidR="002428A6">
        <w:rPr>
          <w:rFonts w:ascii="Times New Roman" w:hAnsi="Times New Roman"/>
          <w:sz w:val="24"/>
          <w:szCs w:val="24"/>
          <w:lang w:val="es-EC"/>
        </w:rPr>
        <w:t>f</w:t>
      </w:r>
      <w:r w:rsidRPr="005D2A50">
        <w:rPr>
          <w:rFonts w:ascii="Times New Roman" w:hAnsi="Times New Roman"/>
          <w:sz w:val="24"/>
          <w:szCs w:val="24"/>
          <w:lang w:val="es-EC"/>
        </w:rPr>
        <w:t>lujograma</w:t>
      </w:r>
      <w:r w:rsidR="002428A6">
        <w:rPr>
          <w:rFonts w:ascii="Times New Roman" w:hAnsi="Times New Roman"/>
          <w:sz w:val="24"/>
          <w:szCs w:val="24"/>
          <w:lang w:val="es-EC"/>
        </w:rPr>
        <w:t>.</w:t>
      </w:r>
      <w:r w:rsidRPr="005D2A50">
        <w:rPr>
          <w:rFonts w:ascii="Times New Roman" w:hAnsi="Times New Roman"/>
          <w:sz w:val="24"/>
          <w:szCs w:val="24"/>
          <w:lang w:val="es-EC"/>
        </w:rPr>
        <w:t xml:space="preserve"> Aplicación del flujograma a una pyme y resultados de la experiencia. Bogotá: Universidad Militar Nueva Granada.</w:t>
      </w:r>
    </w:p>
    <w:p w14:paraId="7D68B769" w14:textId="77777777" w:rsidR="00611428" w:rsidRPr="005D2A50" w:rsidRDefault="00611428" w:rsidP="005D2A50">
      <w:pPr>
        <w:spacing w:line="360" w:lineRule="auto"/>
        <w:rPr>
          <w:rFonts w:ascii="Times New Roman" w:hAnsi="Times New Roman"/>
          <w:sz w:val="24"/>
          <w:szCs w:val="24"/>
          <w:lang w:val="es-EC"/>
        </w:rPr>
      </w:pPr>
      <w:r w:rsidRPr="005D2A50">
        <w:rPr>
          <w:rFonts w:ascii="Times New Roman" w:hAnsi="Times New Roman"/>
          <w:sz w:val="24"/>
          <w:szCs w:val="24"/>
          <w:lang w:val="es-EC"/>
        </w:rPr>
        <w:lastRenderedPageBreak/>
        <w:t xml:space="preserve">Núñez, J. M. (2013). Diagramas de bloques. Nuevo </w:t>
      </w:r>
      <w:r w:rsidR="002027AD" w:rsidRPr="005D2A50">
        <w:rPr>
          <w:rFonts w:ascii="Times New Roman" w:hAnsi="Times New Roman"/>
          <w:sz w:val="24"/>
          <w:szCs w:val="24"/>
          <w:lang w:val="es-EC"/>
        </w:rPr>
        <w:t>León</w:t>
      </w:r>
      <w:r w:rsidRPr="005D2A50">
        <w:rPr>
          <w:rFonts w:ascii="Times New Roman" w:hAnsi="Times New Roman"/>
          <w:sz w:val="24"/>
          <w:szCs w:val="24"/>
          <w:lang w:val="es-EC"/>
        </w:rPr>
        <w:t xml:space="preserve">: </w:t>
      </w:r>
      <w:r w:rsidR="002027AD" w:rsidRPr="005D2A50">
        <w:rPr>
          <w:rFonts w:ascii="Times New Roman" w:hAnsi="Times New Roman"/>
          <w:sz w:val="24"/>
          <w:szCs w:val="24"/>
          <w:lang w:val="es-EC"/>
        </w:rPr>
        <w:t>Universidad</w:t>
      </w:r>
      <w:r w:rsidRPr="005D2A50">
        <w:rPr>
          <w:rFonts w:ascii="Times New Roman" w:hAnsi="Times New Roman"/>
          <w:sz w:val="24"/>
          <w:szCs w:val="24"/>
          <w:lang w:val="es-EC"/>
        </w:rPr>
        <w:t xml:space="preserve"> </w:t>
      </w:r>
      <w:r w:rsidR="002027AD" w:rsidRPr="005D2A50">
        <w:rPr>
          <w:rFonts w:ascii="Times New Roman" w:hAnsi="Times New Roman"/>
          <w:sz w:val="24"/>
          <w:szCs w:val="24"/>
          <w:lang w:val="es-EC"/>
        </w:rPr>
        <w:t>Autónoma</w:t>
      </w:r>
      <w:r w:rsidRPr="005D2A50">
        <w:rPr>
          <w:rFonts w:ascii="Times New Roman" w:hAnsi="Times New Roman"/>
          <w:sz w:val="24"/>
          <w:szCs w:val="24"/>
          <w:lang w:val="es-EC"/>
        </w:rPr>
        <w:t xml:space="preserve"> de Nuevo </w:t>
      </w:r>
      <w:r w:rsidR="002027AD" w:rsidRPr="005D2A50">
        <w:rPr>
          <w:rFonts w:ascii="Times New Roman" w:hAnsi="Times New Roman"/>
          <w:sz w:val="24"/>
          <w:szCs w:val="24"/>
          <w:lang w:val="es-EC"/>
        </w:rPr>
        <w:t>León</w:t>
      </w:r>
      <w:r w:rsidRPr="005D2A50">
        <w:rPr>
          <w:rFonts w:ascii="Times New Roman" w:hAnsi="Times New Roman"/>
          <w:sz w:val="24"/>
          <w:szCs w:val="24"/>
          <w:lang w:val="es-EC"/>
        </w:rPr>
        <w:t>.</w:t>
      </w:r>
    </w:p>
    <w:p w14:paraId="3551201F" w14:textId="6287DC2E" w:rsidR="00611428" w:rsidRPr="005D2A50" w:rsidRDefault="00611428" w:rsidP="005D2A50">
      <w:pPr>
        <w:spacing w:line="360" w:lineRule="auto"/>
        <w:ind w:left="709" w:hanging="709"/>
        <w:rPr>
          <w:rFonts w:ascii="Times New Roman" w:hAnsi="Times New Roman"/>
          <w:sz w:val="24"/>
          <w:szCs w:val="24"/>
          <w:lang w:val="es-EC"/>
        </w:rPr>
      </w:pPr>
      <w:proofErr w:type="spellStart"/>
      <w:r w:rsidRPr="005D2A50">
        <w:rPr>
          <w:rFonts w:ascii="Times New Roman" w:hAnsi="Times New Roman"/>
          <w:sz w:val="24"/>
          <w:szCs w:val="24"/>
          <w:lang w:val="es-EC"/>
        </w:rPr>
        <w:t>Sapag</w:t>
      </w:r>
      <w:proofErr w:type="spellEnd"/>
      <w:r w:rsidRPr="005D2A50">
        <w:rPr>
          <w:rFonts w:ascii="Times New Roman" w:hAnsi="Times New Roman"/>
          <w:sz w:val="24"/>
          <w:szCs w:val="24"/>
          <w:lang w:val="es-EC"/>
        </w:rPr>
        <w:t xml:space="preserve">, N., </w:t>
      </w:r>
      <w:proofErr w:type="spellStart"/>
      <w:r w:rsidRPr="005D2A50">
        <w:rPr>
          <w:rFonts w:ascii="Times New Roman" w:hAnsi="Times New Roman"/>
          <w:sz w:val="24"/>
          <w:szCs w:val="24"/>
          <w:lang w:val="es-EC"/>
        </w:rPr>
        <w:t>Sapag</w:t>
      </w:r>
      <w:proofErr w:type="spellEnd"/>
      <w:r w:rsidRPr="005D2A50">
        <w:rPr>
          <w:rFonts w:ascii="Times New Roman" w:hAnsi="Times New Roman"/>
          <w:sz w:val="24"/>
          <w:szCs w:val="24"/>
          <w:lang w:val="es-EC"/>
        </w:rPr>
        <w:t xml:space="preserve">, R., </w:t>
      </w:r>
      <w:r w:rsidR="002428A6">
        <w:rPr>
          <w:rFonts w:ascii="Times New Roman" w:hAnsi="Times New Roman"/>
          <w:sz w:val="24"/>
          <w:szCs w:val="24"/>
          <w:lang w:val="es-EC"/>
        </w:rPr>
        <w:t>y</w:t>
      </w:r>
      <w:r w:rsidRPr="005D2A50">
        <w:rPr>
          <w:rFonts w:ascii="Times New Roman" w:hAnsi="Times New Roman"/>
          <w:sz w:val="24"/>
          <w:szCs w:val="24"/>
          <w:lang w:val="es-EC"/>
        </w:rPr>
        <w:t xml:space="preserve"> </w:t>
      </w:r>
      <w:proofErr w:type="spellStart"/>
      <w:r w:rsidRPr="005D2A50">
        <w:rPr>
          <w:rFonts w:ascii="Times New Roman" w:hAnsi="Times New Roman"/>
          <w:sz w:val="24"/>
          <w:szCs w:val="24"/>
          <w:lang w:val="es-EC"/>
        </w:rPr>
        <w:t>Sapag</w:t>
      </w:r>
      <w:proofErr w:type="spellEnd"/>
      <w:r w:rsidRPr="005D2A50">
        <w:rPr>
          <w:rFonts w:ascii="Times New Roman" w:hAnsi="Times New Roman"/>
          <w:sz w:val="24"/>
          <w:szCs w:val="24"/>
          <w:lang w:val="es-EC"/>
        </w:rPr>
        <w:t>, J. M. (2012). Preparación y evaluación de Proyectos. Sexta edición. México: Editorial McGraw</w:t>
      </w:r>
      <w:r w:rsidR="002428A6">
        <w:rPr>
          <w:rFonts w:ascii="Times New Roman" w:hAnsi="Times New Roman"/>
          <w:sz w:val="24"/>
          <w:szCs w:val="24"/>
          <w:lang w:val="es-EC"/>
        </w:rPr>
        <w:t xml:space="preserve"> </w:t>
      </w:r>
      <w:r w:rsidRPr="005D2A50">
        <w:rPr>
          <w:rFonts w:ascii="Times New Roman" w:hAnsi="Times New Roman"/>
          <w:sz w:val="24"/>
          <w:szCs w:val="24"/>
          <w:lang w:val="es-EC"/>
        </w:rPr>
        <w:t>Hill Interamericana.</w:t>
      </w:r>
    </w:p>
    <w:p w14:paraId="044A0B2C" w14:textId="43EF0868" w:rsidR="00927037" w:rsidRDefault="00611428" w:rsidP="005D2A50">
      <w:pPr>
        <w:spacing w:line="360" w:lineRule="auto"/>
        <w:ind w:left="851" w:hanging="851"/>
        <w:rPr>
          <w:rFonts w:ascii="Times New Roman" w:hAnsi="Times New Roman"/>
          <w:sz w:val="24"/>
          <w:szCs w:val="24"/>
          <w:lang w:val="es-EC"/>
        </w:rPr>
      </w:pPr>
      <w:proofErr w:type="spellStart"/>
      <w:r w:rsidRPr="005D2A50">
        <w:rPr>
          <w:rFonts w:ascii="Times New Roman" w:hAnsi="Times New Roman"/>
          <w:sz w:val="24"/>
          <w:szCs w:val="24"/>
          <w:lang w:val="es-EC"/>
        </w:rPr>
        <w:t>Zilvetty</w:t>
      </w:r>
      <w:proofErr w:type="spellEnd"/>
      <w:r w:rsidRPr="005D2A50">
        <w:rPr>
          <w:rFonts w:ascii="Times New Roman" w:hAnsi="Times New Roman"/>
          <w:sz w:val="24"/>
          <w:szCs w:val="24"/>
          <w:lang w:val="es-EC"/>
        </w:rPr>
        <w:t xml:space="preserve"> </w:t>
      </w:r>
      <w:proofErr w:type="spellStart"/>
      <w:r w:rsidRPr="005D2A50">
        <w:rPr>
          <w:rFonts w:ascii="Times New Roman" w:hAnsi="Times New Roman"/>
          <w:sz w:val="24"/>
          <w:szCs w:val="24"/>
          <w:lang w:val="es-EC"/>
        </w:rPr>
        <w:t>Torrico</w:t>
      </w:r>
      <w:proofErr w:type="spellEnd"/>
      <w:r w:rsidRPr="005D2A50">
        <w:rPr>
          <w:rFonts w:ascii="Times New Roman" w:hAnsi="Times New Roman"/>
          <w:sz w:val="24"/>
          <w:szCs w:val="24"/>
          <w:lang w:val="es-EC"/>
        </w:rPr>
        <w:t xml:space="preserve">, M. (2013). </w:t>
      </w:r>
      <w:r w:rsidR="002027AD" w:rsidRPr="005D2A50">
        <w:rPr>
          <w:rFonts w:ascii="Times New Roman" w:hAnsi="Times New Roman"/>
          <w:sz w:val="24"/>
          <w:szCs w:val="24"/>
          <w:lang w:val="es-EC"/>
        </w:rPr>
        <w:t>Guía</w:t>
      </w:r>
      <w:r w:rsidRPr="005D2A50">
        <w:rPr>
          <w:rFonts w:ascii="Times New Roman" w:hAnsi="Times New Roman"/>
          <w:sz w:val="24"/>
          <w:szCs w:val="24"/>
          <w:lang w:val="es-EC"/>
        </w:rPr>
        <w:t xml:space="preserve"> </w:t>
      </w:r>
      <w:r w:rsidR="002027AD" w:rsidRPr="005D2A50">
        <w:rPr>
          <w:rFonts w:ascii="Times New Roman" w:hAnsi="Times New Roman"/>
          <w:sz w:val="24"/>
          <w:szCs w:val="24"/>
          <w:lang w:val="es-EC"/>
        </w:rPr>
        <w:t>para</w:t>
      </w:r>
      <w:r w:rsidRPr="005D2A50">
        <w:rPr>
          <w:rFonts w:ascii="Times New Roman" w:hAnsi="Times New Roman"/>
          <w:sz w:val="24"/>
          <w:szCs w:val="24"/>
          <w:lang w:val="es-EC"/>
        </w:rPr>
        <w:t xml:space="preserve"> elaborar proyectos </w:t>
      </w:r>
      <w:r w:rsidR="00ED411C" w:rsidRPr="005D2A50">
        <w:rPr>
          <w:rFonts w:ascii="Times New Roman" w:hAnsi="Times New Roman"/>
          <w:sz w:val="24"/>
          <w:szCs w:val="24"/>
          <w:lang w:val="es-EC"/>
        </w:rPr>
        <w:t>socio-</w:t>
      </w:r>
      <w:r w:rsidR="002027AD" w:rsidRPr="005D2A50">
        <w:rPr>
          <w:rFonts w:ascii="Times New Roman" w:hAnsi="Times New Roman"/>
          <w:sz w:val="24"/>
          <w:szCs w:val="24"/>
          <w:lang w:val="es-EC"/>
        </w:rPr>
        <w:t>productivos</w:t>
      </w:r>
      <w:r w:rsidR="002428A6">
        <w:rPr>
          <w:rFonts w:ascii="Times New Roman" w:hAnsi="Times New Roman"/>
          <w:sz w:val="24"/>
          <w:szCs w:val="24"/>
          <w:lang w:val="es-EC"/>
        </w:rPr>
        <w:t>, s</w:t>
      </w:r>
      <w:r w:rsidRPr="005D2A50">
        <w:rPr>
          <w:rFonts w:ascii="Times New Roman" w:hAnsi="Times New Roman"/>
          <w:sz w:val="24"/>
          <w:szCs w:val="24"/>
          <w:lang w:val="es-EC"/>
        </w:rPr>
        <w:t>egunda ed</w:t>
      </w:r>
      <w:r w:rsidR="002428A6">
        <w:rPr>
          <w:rFonts w:ascii="Times New Roman" w:hAnsi="Times New Roman"/>
          <w:sz w:val="24"/>
          <w:szCs w:val="24"/>
          <w:lang w:val="es-EC"/>
        </w:rPr>
        <w:t>ición,</w:t>
      </w:r>
      <w:r w:rsidRPr="005D2A50">
        <w:rPr>
          <w:rFonts w:ascii="Times New Roman" w:hAnsi="Times New Roman"/>
          <w:sz w:val="24"/>
          <w:szCs w:val="24"/>
          <w:lang w:val="es-EC"/>
        </w:rPr>
        <w:t xml:space="preserve"> Bolivia: Educa.</w:t>
      </w:r>
    </w:p>
    <w:p w14:paraId="7AABC632" w14:textId="77777777" w:rsidR="00B8475A" w:rsidRDefault="00B8475A" w:rsidP="005D2A50">
      <w:pPr>
        <w:spacing w:line="360" w:lineRule="auto"/>
        <w:ind w:left="851" w:hanging="851"/>
        <w:rPr>
          <w:rFonts w:ascii="Times New Roman" w:hAnsi="Times New Roman"/>
          <w:sz w:val="24"/>
          <w:szCs w:val="24"/>
          <w:lang w:val="es-EC"/>
        </w:rPr>
      </w:pPr>
    </w:p>
    <w:p w14:paraId="610AC6F4" w14:textId="4D3259DD" w:rsidR="00B8475A" w:rsidRDefault="00B8475A" w:rsidP="00B8475A">
      <w:pPr>
        <w:pStyle w:val="Bibliografa"/>
        <w:spacing w:line="360" w:lineRule="auto"/>
        <w:rPr>
          <w:rFonts w:ascii="Times New Roman" w:hAnsi="Times New Roman"/>
          <w:sz w:val="24"/>
          <w:szCs w:val="24"/>
        </w:rPr>
      </w:pPr>
    </w:p>
    <w:p w14:paraId="2672EAE5" w14:textId="77777777" w:rsidR="00B8475A" w:rsidRPr="005D2A50" w:rsidRDefault="00B8475A" w:rsidP="005D2A50">
      <w:pPr>
        <w:spacing w:line="360" w:lineRule="auto"/>
        <w:ind w:left="851" w:hanging="851"/>
        <w:rPr>
          <w:rFonts w:ascii="Times New Roman" w:hAnsi="Times New Roman"/>
          <w:sz w:val="24"/>
          <w:szCs w:val="24"/>
          <w:lang w:val="es-EC"/>
        </w:rPr>
      </w:pPr>
    </w:p>
    <w:sectPr w:rsidR="00B8475A" w:rsidRPr="005D2A50" w:rsidSect="005D2A50">
      <w:headerReference w:type="default" r:id="rId17"/>
      <w:footerReference w:type="default" r:id="rId18"/>
      <w:pgSz w:w="12242" w:h="15842" w:code="1"/>
      <w:pgMar w:top="1418" w:right="1418" w:bottom="1418"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D8C5B" w14:textId="77777777" w:rsidR="00F70A79" w:rsidRDefault="00F70A79" w:rsidP="00C5003B">
      <w:pPr>
        <w:spacing w:before="0" w:after="0" w:line="240" w:lineRule="auto"/>
      </w:pPr>
      <w:r>
        <w:separator/>
      </w:r>
    </w:p>
  </w:endnote>
  <w:endnote w:type="continuationSeparator" w:id="0">
    <w:p w14:paraId="60D115D4" w14:textId="77777777" w:rsidR="00F70A79" w:rsidRDefault="00F70A79" w:rsidP="00C500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B44F5" w14:textId="5BD49DF5" w:rsidR="00C5003B" w:rsidRDefault="00C5003B" w:rsidP="00C5003B">
    <w:pPr>
      <w:pStyle w:val="Piedepgina"/>
      <w:jc w:val="center"/>
    </w:pPr>
    <w:r w:rsidRPr="00693AAE">
      <w:rPr>
        <w:rFonts w:eastAsia="MS Mincho" w:cs="Calibri"/>
        <w:b/>
      </w:rPr>
      <w:t>Vol. 5, Núm. 10                   Julio - Diciembre 2016               RICEA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3EEF1" w14:textId="77777777" w:rsidR="00F70A79" w:rsidRDefault="00F70A79" w:rsidP="00C5003B">
      <w:pPr>
        <w:spacing w:before="0" w:after="0" w:line="240" w:lineRule="auto"/>
      </w:pPr>
      <w:r>
        <w:separator/>
      </w:r>
    </w:p>
  </w:footnote>
  <w:footnote w:type="continuationSeparator" w:id="0">
    <w:p w14:paraId="1B01F3FE" w14:textId="77777777" w:rsidR="00F70A79" w:rsidRDefault="00F70A79" w:rsidP="00C5003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B03C3" w14:textId="7140C9AA" w:rsidR="00C5003B" w:rsidRDefault="00C5003B" w:rsidP="00C5003B">
    <w:pPr>
      <w:pStyle w:val="Encabezado"/>
      <w:jc w:val="center"/>
    </w:pPr>
    <w:r w:rsidRPr="00693AAE">
      <w:rPr>
        <w:rFonts w:eastAsia="MS Mincho" w:cs="Calibri"/>
        <w:b/>
        <w:i/>
      </w:rPr>
      <w:t xml:space="preserve">Revista Iberoamericana de Contaduría, Economía y Administración                   </w:t>
    </w:r>
    <w:r w:rsidRPr="00693AAE">
      <w:rPr>
        <w:rFonts w:eastAsia="MS Mincho" w:cs="Calibri"/>
        <w:b/>
      </w:rPr>
      <w:t>ISSN: 2007 - 9907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1EEC"/>
    <w:multiLevelType w:val="hybridMultilevel"/>
    <w:tmpl w:val="C61CC98E"/>
    <w:lvl w:ilvl="0" w:tplc="300A000F">
      <w:start w:val="1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86070A1"/>
    <w:multiLevelType w:val="hybridMultilevel"/>
    <w:tmpl w:val="EA4AAFC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0C08F0"/>
    <w:multiLevelType w:val="hybridMultilevel"/>
    <w:tmpl w:val="03B468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0F9D1FB6"/>
    <w:multiLevelType w:val="hybridMultilevel"/>
    <w:tmpl w:val="C8EEFBBE"/>
    <w:lvl w:ilvl="0" w:tplc="300A000F">
      <w:start w:val="1"/>
      <w:numFmt w:val="decimal"/>
      <w:lvlText w:val="%1."/>
      <w:lvlJc w:val="left"/>
      <w:pPr>
        <w:ind w:left="36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2CC25317"/>
    <w:multiLevelType w:val="hybridMultilevel"/>
    <w:tmpl w:val="3600073E"/>
    <w:lvl w:ilvl="0" w:tplc="8B5E30D2">
      <w:start w:val="7"/>
      <w:numFmt w:val="decimal"/>
      <w:lvlText w:val="%1."/>
      <w:lvlJc w:val="left"/>
      <w:pPr>
        <w:ind w:left="720" w:hanging="360"/>
      </w:pPr>
      <w:rPr>
        <w:rFonts w:hint="default"/>
        <w:b w:val="0"/>
        <w:sz w:val="19"/>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2D473D7E"/>
    <w:multiLevelType w:val="hybridMultilevel"/>
    <w:tmpl w:val="ABB85F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2E007746"/>
    <w:multiLevelType w:val="hybridMultilevel"/>
    <w:tmpl w:val="F93C3A7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nsid w:val="2F65740C"/>
    <w:multiLevelType w:val="multilevel"/>
    <w:tmpl w:val="B144029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34DC1D19"/>
    <w:multiLevelType w:val="hybridMultilevel"/>
    <w:tmpl w:val="1D8C03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9BA4E2D"/>
    <w:multiLevelType w:val="hybridMultilevel"/>
    <w:tmpl w:val="90F80A78"/>
    <w:lvl w:ilvl="0" w:tplc="300A000F">
      <w:start w:val="9"/>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3A7B3016"/>
    <w:multiLevelType w:val="hybridMultilevel"/>
    <w:tmpl w:val="CD6669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3EB435BD"/>
    <w:multiLevelType w:val="hybridMultilevel"/>
    <w:tmpl w:val="EA4AAFC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A6F39A5"/>
    <w:multiLevelType w:val="hybridMultilevel"/>
    <w:tmpl w:val="489AB412"/>
    <w:lvl w:ilvl="0" w:tplc="1CC07AE2">
      <w:start w:val="3"/>
      <w:numFmt w:val="decimal"/>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nsid w:val="4DFF0518"/>
    <w:multiLevelType w:val="hybridMultilevel"/>
    <w:tmpl w:val="1D8C03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E842656"/>
    <w:multiLevelType w:val="hybridMultilevel"/>
    <w:tmpl w:val="F880091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5F7C715F"/>
    <w:multiLevelType w:val="hybridMultilevel"/>
    <w:tmpl w:val="57CE1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6CE329C"/>
    <w:multiLevelType w:val="multilevel"/>
    <w:tmpl w:val="71A2B39A"/>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7">
    <w:nsid w:val="6F5C7716"/>
    <w:multiLevelType w:val="hybridMultilevel"/>
    <w:tmpl w:val="2D464CC4"/>
    <w:lvl w:ilvl="0" w:tplc="9F40D5F8">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8">
    <w:nsid w:val="7128578A"/>
    <w:multiLevelType w:val="hybridMultilevel"/>
    <w:tmpl w:val="391C3E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732A65FA"/>
    <w:multiLevelType w:val="hybridMultilevel"/>
    <w:tmpl w:val="E4DEC84C"/>
    <w:lvl w:ilvl="0" w:tplc="23F84E5E">
      <w:start w:val="2"/>
      <w:numFmt w:val="decimal"/>
      <w:lvlText w:val="%1."/>
      <w:lvlJc w:val="left"/>
      <w:pPr>
        <w:ind w:left="36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nsid w:val="78A77124"/>
    <w:multiLevelType w:val="hybridMultilevel"/>
    <w:tmpl w:val="92C06DD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7FA35C90"/>
    <w:multiLevelType w:val="hybridMultilevel"/>
    <w:tmpl w:val="8A7890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3"/>
  </w:num>
  <w:num w:numId="4">
    <w:abstractNumId w:val="12"/>
  </w:num>
  <w:num w:numId="5">
    <w:abstractNumId w:val="19"/>
  </w:num>
  <w:num w:numId="6">
    <w:abstractNumId w:val="17"/>
  </w:num>
  <w:num w:numId="7">
    <w:abstractNumId w:val="4"/>
  </w:num>
  <w:num w:numId="8">
    <w:abstractNumId w:val="9"/>
  </w:num>
  <w:num w:numId="9">
    <w:abstractNumId w:val="0"/>
  </w:num>
  <w:num w:numId="10">
    <w:abstractNumId w:val="8"/>
  </w:num>
  <w:num w:numId="11">
    <w:abstractNumId w:val="7"/>
  </w:num>
  <w:num w:numId="12">
    <w:abstractNumId w:val="16"/>
  </w:num>
  <w:num w:numId="13">
    <w:abstractNumId w:val="15"/>
  </w:num>
  <w:num w:numId="14">
    <w:abstractNumId w:val="6"/>
  </w:num>
  <w:num w:numId="15">
    <w:abstractNumId w:val="18"/>
  </w:num>
  <w:num w:numId="16">
    <w:abstractNumId w:val="21"/>
  </w:num>
  <w:num w:numId="17">
    <w:abstractNumId w:val="5"/>
  </w:num>
  <w:num w:numId="18">
    <w:abstractNumId w:val="20"/>
  </w:num>
  <w:num w:numId="19">
    <w:abstractNumId w:val="10"/>
  </w:num>
  <w:num w:numId="20">
    <w:abstractNumId w:val="2"/>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AB6"/>
    <w:rsid w:val="00003B21"/>
    <w:rsid w:val="00005876"/>
    <w:rsid w:val="0002319A"/>
    <w:rsid w:val="00023E11"/>
    <w:rsid w:val="00054BB6"/>
    <w:rsid w:val="00056675"/>
    <w:rsid w:val="00071FEC"/>
    <w:rsid w:val="00073180"/>
    <w:rsid w:val="00093DB5"/>
    <w:rsid w:val="000A3CE2"/>
    <w:rsid w:val="000A6122"/>
    <w:rsid w:val="000B1505"/>
    <w:rsid w:val="000B165A"/>
    <w:rsid w:val="000B6DBE"/>
    <w:rsid w:val="000D6769"/>
    <w:rsid w:val="000E258E"/>
    <w:rsid w:val="00100BBD"/>
    <w:rsid w:val="00105524"/>
    <w:rsid w:val="00107B07"/>
    <w:rsid w:val="001210C0"/>
    <w:rsid w:val="001225FE"/>
    <w:rsid w:val="00127C38"/>
    <w:rsid w:val="00127FC7"/>
    <w:rsid w:val="00137FE4"/>
    <w:rsid w:val="001424A2"/>
    <w:rsid w:val="0015627C"/>
    <w:rsid w:val="001562B2"/>
    <w:rsid w:val="00157BD3"/>
    <w:rsid w:val="001734CE"/>
    <w:rsid w:val="00184EA2"/>
    <w:rsid w:val="001A450D"/>
    <w:rsid w:val="001C7236"/>
    <w:rsid w:val="001D0E8B"/>
    <w:rsid w:val="001D392B"/>
    <w:rsid w:val="002027AD"/>
    <w:rsid w:val="002165F3"/>
    <w:rsid w:val="00217B7B"/>
    <w:rsid w:val="002274CB"/>
    <w:rsid w:val="002428A6"/>
    <w:rsid w:val="00253BFA"/>
    <w:rsid w:val="00282D48"/>
    <w:rsid w:val="00290082"/>
    <w:rsid w:val="002A72AF"/>
    <w:rsid w:val="002B103F"/>
    <w:rsid w:val="002B324E"/>
    <w:rsid w:val="002B4828"/>
    <w:rsid w:val="002B6902"/>
    <w:rsid w:val="002D7C99"/>
    <w:rsid w:val="002E3061"/>
    <w:rsid w:val="002E3FB5"/>
    <w:rsid w:val="002F1F8B"/>
    <w:rsid w:val="00305BBE"/>
    <w:rsid w:val="0033106A"/>
    <w:rsid w:val="003315B4"/>
    <w:rsid w:val="0037186F"/>
    <w:rsid w:val="00392BB0"/>
    <w:rsid w:val="00395CDF"/>
    <w:rsid w:val="003A6D8C"/>
    <w:rsid w:val="003A7AA4"/>
    <w:rsid w:val="003B1C6D"/>
    <w:rsid w:val="003C40CA"/>
    <w:rsid w:val="003E0902"/>
    <w:rsid w:val="004034CF"/>
    <w:rsid w:val="00410339"/>
    <w:rsid w:val="00411842"/>
    <w:rsid w:val="004174B9"/>
    <w:rsid w:val="004413B5"/>
    <w:rsid w:val="00455D71"/>
    <w:rsid w:val="00462654"/>
    <w:rsid w:val="004650A9"/>
    <w:rsid w:val="00472833"/>
    <w:rsid w:val="0048281A"/>
    <w:rsid w:val="004944A3"/>
    <w:rsid w:val="004A5BCB"/>
    <w:rsid w:val="004B4206"/>
    <w:rsid w:val="004C5C2C"/>
    <w:rsid w:val="004E7017"/>
    <w:rsid w:val="004F3114"/>
    <w:rsid w:val="004F3D7E"/>
    <w:rsid w:val="004F4725"/>
    <w:rsid w:val="005171E6"/>
    <w:rsid w:val="00525830"/>
    <w:rsid w:val="00526711"/>
    <w:rsid w:val="00527C1D"/>
    <w:rsid w:val="00532BBF"/>
    <w:rsid w:val="005565D1"/>
    <w:rsid w:val="00576D65"/>
    <w:rsid w:val="0058153B"/>
    <w:rsid w:val="005B09C1"/>
    <w:rsid w:val="005B1BCE"/>
    <w:rsid w:val="005B5F25"/>
    <w:rsid w:val="005C1989"/>
    <w:rsid w:val="005C370B"/>
    <w:rsid w:val="005C4EA4"/>
    <w:rsid w:val="005D2A50"/>
    <w:rsid w:val="00606BCC"/>
    <w:rsid w:val="0061030D"/>
    <w:rsid w:val="00611428"/>
    <w:rsid w:val="006211F0"/>
    <w:rsid w:val="006220CC"/>
    <w:rsid w:val="006256ED"/>
    <w:rsid w:val="00633072"/>
    <w:rsid w:val="00653954"/>
    <w:rsid w:val="0065591C"/>
    <w:rsid w:val="00666AB6"/>
    <w:rsid w:val="00695582"/>
    <w:rsid w:val="006A630F"/>
    <w:rsid w:val="006B2133"/>
    <w:rsid w:val="006B7DA8"/>
    <w:rsid w:val="006C0538"/>
    <w:rsid w:val="006D2AA4"/>
    <w:rsid w:val="006D3DF1"/>
    <w:rsid w:val="0070006B"/>
    <w:rsid w:val="007110DC"/>
    <w:rsid w:val="00713C27"/>
    <w:rsid w:val="00721C2E"/>
    <w:rsid w:val="00732BC2"/>
    <w:rsid w:val="007716CB"/>
    <w:rsid w:val="00787575"/>
    <w:rsid w:val="007A1165"/>
    <w:rsid w:val="007B12C8"/>
    <w:rsid w:val="007B664E"/>
    <w:rsid w:val="007C0B4E"/>
    <w:rsid w:val="007C2463"/>
    <w:rsid w:val="007D185D"/>
    <w:rsid w:val="008046BB"/>
    <w:rsid w:val="00813976"/>
    <w:rsid w:val="00835449"/>
    <w:rsid w:val="00856983"/>
    <w:rsid w:val="00873D9D"/>
    <w:rsid w:val="00874DD5"/>
    <w:rsid w:val="00885A3A"/>
    <w:rsid w:val="00894ADE"/>
    <w:rsid w:val="008A15BF"/>
    <w:rsid w:val="008A1823"/>
    <w:rsid w:val="008B0C0B"/>
    <w:rsid w:val="008B4DA2"/>
    <w:rsid w:val="008C34DD"/>
    <w:rsid w:val="008D3563"/>
    <w:rsid w:val="008D59CB"/>
    <w:rsid w:val="008F10A7"/>
    <w:rsid w:val="008F2271"/>
    <w:rsid w:val="009108CB"/>
    <w:rsid w:val="00912C90"/>
    <w:rsid w:val="00915A23"/>
    <w:rsid w:val="00915A82"/>
    <w:rsid w:val="00927037"/>
    <w:rsid w:val="00946216"/>
    <w:rsid w:val="00952157"/>
    <w:rsid w:val="00955DF3"/>
    <w:rsid w:val="0098290D"/>
    <w:rsid w:val="00990A89"/>
    <w:rsid w:val="00993C49"/>
    <w:rsid w:val="00994786"/>
    <w:rsid w:val="009D1066"/>
    <w:rsid w:val="009F49A1"/>
    <w:rsid w:val="00A079D5"/>
    <w:rsid w:val="00A171AC"/>
    <w:rsid w:val="00A20FCE"/>
    <w:rsid w:val="00A43F50"/>
    <w:rsid w:val="00A50FA9"/>
    <w:rsid w:val="00A51A77"/>
    <w:rsid w:val="00A7230A"/>
    <w:rsid w:val="00A835A2"/>
    <w:rsid w:val="00AB40B2"/>
    <w:rsid w:val="00B05320"/>
    <w:rsid w:val="00B053B2"/>
    <w:rsid w:val="00B06C70"/>
    <w:rsid w:val="00B1626E"/>
    <w:rsid w:val="00B30117"/>
    <w:rsid w:val="00B34BB0"/>
    <w:rsid w:val="00B455B6"/>
    <w:rsid w:val="00B47CFD"/>
    <w:rsid w:val="00B72E32"/>
    <w:rsid w:val="00B8475A"/>
    <w:rsid w:val="00B97365"/>
    <w:rsid w:val="00BE1765"/>
    <w:rsid w:val="00C01DF7"/>
    <w:rsid w:val="00C11687"/>
    <w:rsid w:val="00C25050"/>
    <w:rsid w:val="00C44A5A"/>
    <w:rsid w:val="00C46BE2"/>
    <w:rsid w:val="00C4747A"/>
    <w:rsid w:val="00C5003B"/>
    <w:rsid w:val="00C61D60"/>
    <w:rsid w:val="00C84722"/>
    <w:rsid w:val="00C92171"/>
    <w:rsid w:val="00CF3856"/>
    <w:rsid w:val="00D02C7C"/>
    <w:rsid w:val="00D06EFE"/>
    <w:rsid w:val="00D07085"/>
    <w:rsid w:val="00D253C7"/>
    <w:rsid w:val="00D47B6F"/>
    <w:rsid w:val="00D47E80"/>
    <w:rsid w:val="00D52E49"/>
    <w:rsid w:val="00D6380C"/>
    <w:rsid w:val="00D67D9C"/>
    <w:rsid w:val="00D72201"/>
    <w:rsid w:val="00DA4080"/>
    <w:rsid w:val="00DA5C26"/>
    <w:rsid w:val="00DB0EA7"/>
    <w:rsid w:val="00DC5265"/>
    <w:rsid w:val="00DE70F5"/>
    <w:rsid w:val="00DF0A5E"/>
    <w:rsid w:val="00DF29D6"/>
    <w:rsid w:val="00DF2A9F"/>
    <w:rsid w:val="00E13B91"/>
    <w:rsid w:val="00E528F6"/>
    <w:rsid w:val="00E52CC4"/>
    <w:rsid w:val="00E5600B"/>
    <w:rsid w:val="00E631FB"/>
    <w:rsid w:val="00E67E2E"/>
    <w:rsid w:val="00E70A2C"/>
    <w:rsid w:val="00E75BF0"/>
    <w:rsid w:val="00EA57DC"/>
    <w:rsid w:val="00EB0ABA"/>
    <w:rsid w:val="00EB2955"/>
    <w:rsid w:val="00ED31E3"/>
    <w:rsid w:val="00ED411C"/>
    <w:rsid w:val="00F36D6B"/>
    <w:rsid w:val="00F70A79"/>
    <w:rsid w:val="00F77202"/>
    <w:rsid w:val="00F777B8"/>
    <w:rsid w:val="00F852F3"/>
    <w:rsid w:val="00F958A9"/>
    <w:rsid w:val="00F95B23"/>
    <w:rsid w:val="00FC3D64"/>
    <w:rsid w:val="00FD2C82"/>
    <w:rsid w:val="00FD3E8E"/>
    <w:rsid w:val="00FE0D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B6"/>
    <w:pPr>
      <w:spacing w:before="160" w:after="120"/>
      <w:jc w:val="both"/>
    </w:pPr>
    <w:rPr>
      <w:rFonts w:ascii="Calibri" w:eastAsia="Times New Roman" w:hAnsi="Calibri" w:cs="Times New Roman"/>
      <w:lang w:bidi="en-US"/>
    </w:rPr>
  </w:style>
  <w:style w:type="paragraph" w:styleId="Ttulo1">
    <w:name w:val="heading 1"/>
    <w:basedOn w:val="Normal"/>
    <w:next w:val="Normal"/>
    <w:link w:val="Ttulo1Car"/>
    <w:uiPriority w:val="9"/>
    <w:qFormat/>
    <w:rsid w:val="00666AB6"/>
    <w:pPr>
      <w:keepNext/>
      <w:keepLines/>
      <w:pBdr>
        <w:bottom w:val="single" w:sz="12" w:space="1" w:color="auto"/>
      </w:pBdr>
      <w:spacing w:before="480" w:after="0"/>
      <w:outlineLvl w:val="0"/>
    </w:pPr>
    <w:rPr>
      <w:rFonts w:ascii="Arial Black" w:hAnsi="Arial Black"/>
      <w:b/>
      <w:bCs/>
      <w:sz w:val="40"/>
      <w:szCs w:val="28"/>
      <w:lang w:val="en-US"/>
    </w:rPr>
  </w:style>
  <w:style w:type="paragraph" w:styleId="Ttulo2">
    <w:name w:val="heading 2"/>
    <w:basedOn w:val="Normal"/>
    <w:next w:val="Normal"/>
    <w:link w:val="Ttulo2Car"/>
    <w:uiPriority w:val="9"/>
    <w:unhideWhenUsed/>
    <w:qFormat/>
    <w:rsid w:val="00666AB6"/>
    <w:pPr>
      <w:keepNext/>
      <w:keepLines/>
      <w:spacing w:before="200" w:after="0"/>
      <w:outlineLvl w:val="1"/>
    </w:pPr>
    <w:rPr>
      <w:rFonts w:ascii="Arial" w:hAnsi="Arial"/>
      <w:b/>
      <w:bCs/>
      <w:sz w:val="28"/>
      <w:szCs w:val="26"/>
      <w:lang w:val="en-US"/>
    </w:rPr>
  </w:style>
  <w:style w:type="paragraph" w:styleId="Ttulo3">
    <w:name w:val="heading 3"/>
    <w:basedOn w:val="Normal"/>
    <w:next w:val="Normal"/>
    <w:link w:val="Ttulo3Car"/>
    <w:uiPriority w:val="9"/>
    <w:unhideWhenUsed/>
    <w:qFormat/>
    <w:rsid w:val="00666AB6"/>
    <w:pPr>
      <w:keepNext/>
      <w:keepLines/>
      <w:pBdr>
        <w:top w:val="single" w:sz="12" w:space="1" w:color="4A442A" w:themeColor="background2" w:themeShade="40"/>
        <w:left w:val="single" w:sz="12" w:space="4" w:color="4A442A" w:themeColor="background2" w:themeShade="40"/>
        <w:bottom w:val="single" w:sz="12" w:space="1" w:color="4A442A" w:themeColor="background2" w:themeShade="40"/>
        <w:right w:val="single" w:sz="12" w:space="4" w:color="4A442A" w:themeColor="background2" w:themeShade="40"/>
      </w:pBdr>
      <w:spacing w:before="200" w:after="0"/>
      <w:outlineLvl w:val="2"/>
    </w:pPr>
    <w:rPr>
      <w:rFonts w:ascii="Tahoma" w:hAnsi="Tahoma"/>
      <w:b/>
      <w:bCs/>
      <w:caps/>
      <w:color w:val="4A442A" w:themeColor="background2" w:themeShade="40"/>
      <w:sz w:val="28"/>
      <w:lang w:val="en-US"/>
    </w:rPr>
  </w:style>
  <w:style w:type="paragraph" w:styleId="Ttulo4">
    <w:name w:val="heading 4"/>
    <w:basedOn w:val="Normal"/>
    <w:next w:val="Normal"/>
    <w:link w:val="Ttulo4Car"/>
    <w:uiPriority w:val="9"/>
    <w:semiHidden/>
    <w:unhideWhenUsed/>
    <w:qFormat/>
    <w:rsid w:val="008F10A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F10A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66AB6"/>
    <w:rPr>
      <w:rFonts w:ascii="Tahoma" w:eastAsia="Times New Roman" w:hAnsi="Tahoma" w:cs="Times New Roman"/>
      <w:b/>
      <w:bCs/>
      <w:caps/>
      <w:color w:val="4A442A" w:themeColor="background2" w:themeShade="40"/>
      <w:sz w:val="28"/>
      <w:lang w:val="en-US" w:bidi="en-US"/>
    </w:rPr>
  </w:style>
  <w:style w:type="character" w:customStyle="1" w:styleId="Ttulo1Car">
    <w:name w:val="Título 1 Car"/>
    <w:basedOn w:val="Fuentedeprrafopredeter"/>
    <w:link w:val="Ttulo1"/>
    <w:uiPriority w:val="9"/>
    <w:rsid w:val="00666AB6"/>
    <w:rPr>
      <w:rFonts w:ascii="Arial Black" w:eastAsia="Times New Roman" w:hAnsi="Arial Black" w:cs="Times New Roman"/>
      <w:b/>
      <w:bCs/>
      <w:sz w:val="40"/>
      <w:szCs w:val="28"/>
      <w:lang w:val="en-US" w:bidi="en-US"/>
    </w:rPr>
  </w:style>
  <w:style w:type="character" w:customStyle="1" w:styleId="Ttulo2Car">
    <w:name w:val="Título 2 Car"/>
    <w:basedOn w:val="Fuentedeprrafopredeter"/>
    <w:link w:val="Ttulo2"/>
    <w:uiPriority w:val="9"/>
    <w:rsid w:val="00666AB6"/>
    <w:rPr>
      <w:rFonts w:ascii="Arial" w:eastAsia="Times New Roman" w:hAnsi="Arial" w:cs="Times New Roman"/>
      <w:b/>
      <w:bCs/>
      <w:sz w:val="28"/>
      <w:szCs w:val="26"/>
      <w:lang w:val="en-US" w:bidi="en-US"/>
    </w:rPr>
  </w:style>
  <w:style w:type="paragraph" w:styleId="Prrafodelista">
    <w:name w:val="List Paragraph"/>
    <w:aliases w:val="punts,PUNTS"/>
    <w:basedOn w:val="Normal"/>
    <w:uiPriority w:val="1"/>
    <w:qFormat/>
    <w:rsid w:val="00666AB6"/>
    <w:pPr>
      <w:ind w:left="720"/>
      <w:contextualSpacing/>
    </w:pPr>
  </w:style>
  <w:style w:type="paragraph" w:styleId="Citadestacada">
    <w:name w:val="Intense Quote"/>
    <w:basedOn w:val="Normal"/>
    <w:next w:val="Normal"/>
    <w:link w:val="CitadestacadaCar"/>
    <w:uiPriority w:val="30"/>
    <w:qFormat/>
    <w:rsid w:val="005B5F25"/>
    <w:pPr>
      <w:pBdr>
        <w:bottom w:val="single" w:sz="4" w:space="4" w:color="4F81BD" w:themeColor="accent1"/>
      </w:pBdr>
      <w:spacing w:before="200" w:after="280"/>
      <w:ind w:left="936" w:right="936"/>
    </w:pPr>
    <w:rPr>
      <w:b/>
      <w:bCs/>
      <w:i/>
      <w:iCs/>
      <w:color w:val="4A442A" w:themeColor="background2" w:themeShade="40"/>
    </w:rPr>
  </w:style>
  <w:style w:type="character" w:customStyle="1" w:styleId="CitadestacadaCar">
    <w:name w:val="Cita destacada Car"/>
    <w:basedOn w:val="Fuentedeprrafopredeter"/>
    <w:link w:val="Citadestacada"/>
    <w:uiPriority w:val="30"/>
    <w:rsid w:val="005B5F25"/>
    <w:rPr>
      <w:rFonts w:ascii="Calibri" w:eastAsia="Times New Roman" w:hAnsi="Calibri" w:cs="Times New Roman"/>
      <w:b/>
      <w:bCs/>
      <w:i/>
      <w:iCs/>
      <w:color w:val="4A442A" w:themeColor="background2" w:themeShade="40"/>
      <w:lang w:bidi="en-US"/>
    </w:rPr>
  </w:style>
  <w:style w:type="paragraph" w:styleId="Textodeglobo">
    <w:name w:val="Balloon Text"/>
    <w:basedOn w:val="Normal"/>
    <w:link w:val="TextodegloboCar"/>
    <w:uiPriority w:val="99"/>
    <w:semiHidden/>
    <w:unhideWhenUsed/>
    <w:rsid w:val="005B5F2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5F25"/>
    <w:rPr>
      <w:rFonts w:ascii="Tahoma" w:eastAsia="Times New Roman" w:hAnsi="Tahoma" w:cs="Tahoma"/>
      <w:sz w:val="16"/>
      <w:szCs w:val="16"/>
      <w:lang w:bidi="en-US"/>
    </w:rPr>
  </w:style>
  <w:style w:type="character" w:styleId="Hipervnculo">
    <w:name w:val="Hyperlink"/>
    <w:basedOn w:val="Fuentedeprrafopredeter"/>
    <w:uiPriority w:val="99"/>
    <w:unhideWhenUsed/>
    <w:rsid w:val="00955DF3"/>
    <w:rPr>
      <w:color w:val="0000FF" w:themeColor="hyperlink"/>
      <w:u w:val="single"/>
    </w:rPr>
  </w:style>
  <w:style w:type="paragraph" w:customStyle="1" w:styleId="Default">
    <w:name w:val="Default"/>
    <w:rsid w:val="004034CF"/>
    <w:pPr>
      <w:autoSpaceDE w:val="0"/>
      <w:autoSpaceDN w:val="0"/>
      <w:adjustRightInd w:val="0"/>
      <w:spacing w:after="0" w:line="240" w:lineRule="auto"/>
    </w:pPr>
    <w:rPr>
      <w:rFonts w:ascii="Times New Roman" w:hAnsi="Times New Roman" w:cs="Times New Roman"/>
      <w:color w:val="000000"/>
      <w:sz w:val="24"/>
      <w:szCs w:val="24"/>
      <w:lang w:val="es-EC"/>
    </w:rPr>
  </w:style>
  <w:style w:type="character" w:customStyle="1" w:styleId="Ttulo4Car">
    <w:name w:val="Título 4 Car"/>
    <w:basedOn w:val="Fuentedeprrafopredeter"/>
    <w:link w:val="Ttulo4"/>
    <w:uiPriority w:val="9"/>
    <w:semiHidden/>
    <w:rsid w:val="008F10A7"/>
    <w:rPr>
      <w:rFonts w:asciiTheme="majorHAnsi" w:eastAsiaTheme="majorEastAsia" w:hAnsiTheme="majorHAnsi" w:cstheme="majorBidi"/>
      <w:i/>
      <w:iCs/>
      <w:color w:val="365F91" w:themeColor="accent1" w:themeShade="BF"/>
      <w:lang w:bidi="en-US"/>
    </w:rPr>
  </w:style>
  <w:style w:type="character" w:customStyle="1" w:styleId="Ttulo5Car">
    <w:name w:val="Título 5 Car"/>
    <w:basedOn w:val="Fuentedeprrafopredeter"/>
    <w:link w:val="Ttulo5"/>
    <w:uiPriority w:val="9"/>
    <w:semiHidden/>
    <w:rsid w:val="008F10A7"/>
    <w:rPr>
      <w:rFonts w:asciiTheme="majorHAnsi" w:eastAsiaTheme="majorEastAsia" w:hAnsiTheme="majorHAnsi" w:cstheme="majorBidi"/>
      <w:color w:val="365F91" w:themeColor="accent1" w:themeShade="BF"/>
      <w:lang w:bidi="en-US"/>
    </w:rPr>
  </w:style>
  <w:style w:type="character" w:styleId="nfasis">
    <w:name w:val="Emphasis"/>
    <w:basedOn w:val="Fuentedeprrafopredeter"/>
    <w:uiPriority w:val="20"/>
    <w:qFormat/>
    <w:rsid w:val="008F10A7"/>
    <w:rPr>
      <w:i/>
      <w:iCs/>
    </w:rPr>
  </w:style>
  <w:style w:type="paragraph" w:styleId="Bibliografa">
    <w:name w:val="Bibliography"/>
    <w:basedOn w:val="Normal"/>
    <w:next w:val="Normal"/>
    <w:uiPriority w:val="37"/>
    <w:unhideWhenUsed/>
    <w:rsid w:val="008F10A7"/>
    <w:pPr>
      <w:spacing w:after="0" w:line="480" w:lineRule="auto"/>
      <w:ind w:left="720" w:hanging="720"/>
    </w:pPr>
  </w:style>
  <w:style w:type="table" w:styleId="Tablaconcuadrcula">
    <w:name w:val="Table Grid"/>
    <w:basedOn w:val="Tablanormal"/>
    <w:uiPriority w:val="39"/>
    <w:rsid w:val="008F10A7"/>
    <w:pPr>
      <w:spacing w:after="0" w:line="240" w:lineRule="auto"/>
    </w:pPr>
    <w:rPr>
      <w:rFonts w:ascii="Times New Roman" w:hAnsi="Times New Roman"/>
      <w:sz w:val="24"/>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8F10A7"/>
    <w:pPr>
      <w:spacing w:before="0" w:after="200" w:line="240" w:lineRule="auto"/>
      <w:jc w:val="left"/>
    </w:pPr>
    <w:rPr>
      <w:rFonts w:asciiTheme="minorHAnsi" w:eastAsiaTheme="minorHAnsi" w:hAnsiTheme="minorHAnsi" w:cstheme="minorBidi"/>
      <w:i/>
      <w:iCs/>
      <w:color w:val="1F497D" w:themeColor="text2"/>
      <w:sz w:val="18"/>
      <w:szCs w:val="18"/>
      <w:lang w:bidi="ar-SA"/>
    </w:rPr>
  </w:style>
  <w:style w:type="paragraph" w:styleId="NormalWeb">
    <w:name w:val="Normal (Web)"/>
    <w:basedOn w:val="Normal"/>
    <w:uiPriority w:val="99"/>
    <w:unhideWhenUsed/>
    <w:rsid w:val="008F10A7"/>
    <w:pPr>
      <w:spacing w:before="100" w:beforeAutospacing="1" w:after="100" w:afterAutospacing="1" w:line="240" w:lineRule="auto"/>
      <w:jc w:val="left"/>
    </w:pPr>
    <w:rPr>
      <w:rFonts w:ascii="Times New Roman" w:hAnsi="Times New Roman"/>
      <w:sz w:val="24"/>
      <w:szCs w:val="24"/>
      <w:lang w:val="es-EC" w:eastAsia="es-EC" w:bidi="ar-SA"/>
    </w:rPr>
  </w:style>
  <w:style w:type="table" w:customStyle="1" w:styleId="Tabladecuadrcula5oscura-nfasis41">
    <w:name w:val="Tabla de cuadrícula 5 oscura - Énfasis 41"/>
    <w:basedOn w:val="Tablanormal"/>
    <w:uiPriority w:val="50"/>
    <w:rsid w:val="008F10A7"/>
    <w:pPr>
      <w:spacing w:after="0" w:line="240" w:lineRule="auto"/>
    </w:pPr>
    <w:rPr>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adecuadrcula2-nfasis51">
    <w:name w:val="Tabla de cuadrícula 2 - Énfasis 51"/>
    <w:basedOn w:val="Tablanormal"/>
    <w:uiPriority w:val="47"/>
    <w:rsid w:val="008F10A7"/>
    <w:pPr>
      <w:spacing w:after="0" w:line="240" w:lineRule="auto"/>
    </w:pPr>
    <w:rPr>
      <w:lang w:val="es-EC"/>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51">
    <w:name w:val="Tabla de cuadrícula 5 oscura - Énfasis 51"/>
    <w:basedOn w:val="Tablanormal"/>
    <w:uiPriority w:val="50"/>
    <w:rsid w:val="008F10A7"/>
    <w:pPr>
      <w:spacing w:after="0" w:line="240" w:lineRule="auto"/>
    </w:pPr>
    <w:rPr>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31">
    <w:name w:val="Tabla de cuadrícula 4 - Énfasis 31"/>
    <w:basedOn w:val="Tablanormal"/>
    <w:uiPriority w:val="49"/>
    <w:rsid w:val="008F10A7"/>
    <w:pPr>
      <w:spacing w:after="0" w:line="240" w:lineRule="auto"/>
    </w:pPr>
    <w:rPr>
      <w:lang w:val="es-EC"/>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21">
    <w:name w:val="Tabla de cuadrícula 4 - Énfasis 21"/>
    <w:basedOn w:val="Tablanormal"/>
    <w:uiPriority w:val="49"/>
    <w:rsid w:val="008F10A7"/>
    <w:pPr>
      <w:spacing w:after="0" w:line="240" w:lineRule="auto"/>
    </w:pPr>
    <w:rPr>
      <w:lang w:val="es-EC"/>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2-nfasis61">
    <w:name w:val="Tabla de cuadrícula 2 - Énfasis 61"/>
    <w:basedOn w:val="Tablanormal"/>
    <w:uiPriority w:val="47"/>
    <w:rsid w:val="008F10A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2-nfasis41">
    <w:name w:val="Tabla de cuadrícula 2 - Énfasis 41"/>
    <w:basedOn w:val="Tablanormal"/>
    <w:uiPriority w:val="47"/>
    <w:rsid w:val="008F10A7"/>
    <w:pPr>
      <w:spacing w:after="0" w:line="240" w:lineRule="auto"/>
    </w:pPr>
    <w:rPr>
      <w:lang w:val="es-EC"/>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2-nfasis11">
    <w:name w:val="Tabla de cuadrícula 2 - Énfasis 11"/>
    <w:basedOn w:val="Tablanormal"/>
    <w:uiPriority w:val="47"/>
    <w:rsid w:val="008F10A7"/>
    <w:pPr>
      <w:spacing w:after="0" w:line="240" w:lineRule="auto"/>
    </w:pPr>
    <w:rPr>
      <w:lang w:val="es-EC"/>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41">
    <w:name w:val="Tabla de cuadrícula 4 - Énfasis 41"/>
    <w:basedOn w:val="Tablanormal"/>
    <w:uiPriority w:val="49"/>
    <w:rsid w:val="008F10A7"/>
    <w:pPr>
      <w:spacing w:after="0" w:line="240" w:lineRule="auto"/>
    </w:pPr>
    <w:rPr>
      <w:lang w:val="es-EC"/>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Refdecomentario">
    <w:name w:val="annotation reference"/>
    <w:basedOn w:val="Fuentedeprrafopredeter"/>
    <w:uiPriority w:val="99"/>
    <w:semiHidden/>
    <w:unhideWhenUsed/>
    <w:rsid w:val="008F10A7"/>
    <w:rPr>
      <w:sz w:val="16"/>
      <w:szCs w:val="16"/>
    </w:rPr>
  </w:style>
  <w:style w:type="paragraph" w:styleId="Textocomentario">
    <w:name w:val="annotation text"/>
    <w:basedOn w:val="Normal"/>
    <w:link w:val="TextocomentarioCar"/>
    <w:uiPriority w:val="99"/>
    <w:unhideWhenUsed/>
    <w:rsid w:val="008F10A7"/>
    <w:pPr>
      <w:spacing w:line="240" w:lineRule="auto"/>
    </w:pPr>
    <w:rPr>
      <w:sz w:val="20"/>
      <w:szCs w:val="20"/>
    </w:rPr>
  </w:style>
  <w:style w:type="character" w:customStyle="1" w:styleId="TextocomentarioCar">
    <w:name w:val="Texto comentario Car"/>
    <w:basedOn w:val="Fuentedeprrafopredeter"/>
    <w:link w:val="Textocomentario"/>
    <w:uiPriority w:val="99"/>
    <w:rsid w:val="008F10A7"/>
    <w:rPr>
      <w:rFonts w:ascii="Calibri" w:eastAsia="Times New Roman" w:hAnsi="Calibri" w:cs="Times New Roman"/>
      <w:sz w:val="20"/>
      <w:szCs w:val="20"/>
      <w:lang w:bidi="en-US"/>
    </w:rPr>
  </w:style>
  <w:style w:type="paragraph" w:styleId="Asuntodelcomentario">
    <w:name w:val="annotation subject"/>
    <w:basedOn w:val="Textocomentario"/>
    <w:next w:val="Textocomentario"/>
    <w:link w:val="AsuntodelcomentarioCar"/>
    <w:uiPriority w:val="99"/>
    <w:semiHidden/>
    <w:unhideWhenUsed/>
    <w:rsid w:val="008F10A7"/>
    <w:rPr>
      <w:b/>
      <w:bCs/>
    </w:rPr>
  </w:style>
  <w:style w:type="character" w:customStyle="1" w:styleId="AsuntodelcomentarioCar">
    <w:name w:val="Asunto del comentario Car"/>
    <w:basedOn w:val="TextocomentarioCar"/>
    <w:link w:val="Asuntodelcomentario"/>
    <w:uiPriority w:val="99"/>
    <w:semiHidden/>
    <w:rsid w:val="008F10A7"/>
    <w:rPr>
      <w:rFonts w:ascii="Calibri" w:eastAsia="Times New Roman" w:hAnsi="Calibri" w:cs="Times New Roman"/>
      <w:b/>
      <w:bCs/>
      <w:sz w:val="20"/>
      <w:szCs w:val="20"/>
      <w:lang w:bidi="en-US"/>
    </w:rPr>
  </w:style>
  <w:style w:type="character" w:styleId="Textoennegrita">
    <w:name w:val="Strong"/>
    <w:basedOn w:val="Fuentedeprrafopredeter"/>
    <w:uiPriority w:val="22"/>
    <w:qFormat/>
    <w:rsid w:val="008F10A7"/>
    <w:rPr>
      <w:b/>
      <w:bCs/>
    </w:rPr>
  </w:style>
  <w:style w:type="table" w:customStyle="1" w:styleId="Tabladecuadrcula2-nfasis21">
    <w:name w:val="Tabla de cuadrícula 2 - Énfasis 21"/>
    <w:basedOn w:val="Tablanormal"/>
    <w:uiPriority w:val="47"/>
    <w:rsid w:val="008F10A7"/>
    <w:pPr>
      <w:spacing w:after="0" w:line="240" w:lineRule="auto"/>
    </w:pPr>
    <w:rPr>
      <w:lang w:val="es-EC"/>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2-nfasis42">
    <w:name w:val="Tabla de cuadrícula 2 - Énfasis 42"/>
    <w:basedOn w:val="Tablanormal"/>
    <w:uiPriority w:val="47"/>
    <w:rsid w:val="001D392B"/>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TableParagraph">
    <w:name w:val="Table Paragraph"/>
    <w:basedOn w:val="Normal"/>
    <w:uiPriority w:val="1"/>
    <w:qFormat/>
    <w:rsid w:val="006B7DA8"/>
    <w:pPr>
      <w:widowControl w:val="0"/>
      <w:spacing w:before="0" w:after="0" w:line="240" w:lineRule="auto"/>
      <w:jc w:val="left"/>
    </w:pPr>
    <w:rPr>
      <w:rFonts w:ascii="Times New Roman" w:hAnsi="Times New Roman"/>
      <w:lang w:val="en-US" w:bidi="ar-SA"/>
    </w:rPr>
  </w:style>
  <w:style w:type="table" w:customStyle="1" w:styleId="Tabladecuadrcula4-nfasis22">
    <w:name w:val="Tabla de cuadrícula 4 - Énfasis 22"/>
    <w:basedOn w:val="Tablanormal"/>
    <w:uiPriority w:val="49"/>
    <w:rsid w:val="006B7DA8"/>
    <w:pPr>
      <w:spacing w:after="0" w:line="240" w:lineRule="auto"/>
    </w:pPr>
    <w:rPr>
      <w:lang w:val="es-EC"/>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5oscura-nfasis61">
    <w:name w:val="Tabla de cuadrícula 5 oscura - Énfasis 61"/>
    <w:basedOn w:val="Tablanormal"/>
    <w:uiPriority w:val="50"/>
    <w:rsid w:val="00DF2A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Encabezado">
    <w:name w:val="header"/>
    <w:basedOn w:val="Normal"/>
    <w:link w:val="EncabezadoCar"/>
    <w:uiPriority w:val="99"/>
    <w:unhideWhenUsed/>
    <w:rsid w:val="00C5003B"/>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C5003B"/>
    <w:rPr>
      <w:rFonts w:ascii="Calibri" w:eastAsia="Times New Roman" w:hAnsi="Calibri" w:cs="Times New Roman"/>
      <w:lang w:bidi="en-US"/>
    </w:rPr>
  </w:style>
  <w:style w:type="paragraph" w:styleId="Piedepgina">
    <w:name w:val="footer"/>
    <w:basedOn w:val="Normal"/>
    <w:link w:val="PiedepginaCar"/>
    <w:uiPriority w:val="99"/>
    <w:unhideWhenUsed/>
    <w:rsid w:val="00C5003B"/>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C5003B"/>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B6"/>
    <w:pPr>
      <w:spacing w:before="160" w:after="120"/>
      <w:jc w:val="both"/>
    </w:pPr>
    <w:rPr>
      <w:rFonts w:ascii="Calibri" w:eastAsia="Times New Roman" w:hAnsi="Calibri" w:cs="Times New Roman"/>
      <w:lang w:bidi="en-US"/>
    </w:rPr>
  </w:style>
  <w:style w:type="paragraph" w:styleId="Ttulo1">
    <w:name w:val="heading 1"/>
    <w:basedOn w:val="Normal"/>
    <w:next w:val="Normal"/>
    <w:link w:val="Ttulo1Car"/>
    <w:uiPriority w:val="9"/>
    <w:qFormat/>
    <w:rsid w:val="00666AB6"/>
    <w:pPr>
      <w:keepNext/>
      <w:keepLines/>
      <w:pBdr>
        <w:bottom w:val="single" w:sz="12" w:space="1" w:color="auto"/>
      </w:pBdr>
      <w:spacing w:before="480" w:after="0"/>
      <w:outlineLvl w:val="0"/>
    </w:pPr>
    <w:rPr>
      <w:rFonts w:ascii="Arial Black" w:hAnsi="Arial Black"/>
      <w:b/>
      <w:bCs/>
      <w:sz w:val="40"/>
      <w:szCs w:val="28"/>
      <w:lang w:val="en-US"/>
    </w:rPr>
  </w:style>
  <w:style w:type="paragraph" w:styleId="Ttulo2">
    <w:name w:val="heading 2"/>
    <w:basedOn w:val="Normal"/>
    <w:next w:val="Normal"/>
    <w:link w:val="Ttulo2Car"/>
    <w:uiPriority w:val="9"/>
    <w:unhideWhenUsed/>
    <w:qFormat/>
    <w:rsid w:val="00666AB6"/>
    <w:pPr>
      <w:keepNext/>
      <w:keepLines/>
      <w:spacing w:before="200" w:after="0"/>
      <w:outlineLvl w:val="1"/>
    </w:pPr>
    <w:rPr>
      <w:rFonts w:ascii="Arial" w:hAnsi="Arial"/>
      <w:b/>
      <w:bCs/>
      <w:sz w:val="28"/>
      <w:szCs w:val="26"/>
      <w:lang w:val="en-US"/>
    </w:rPr>
  </w:style>
  <w:style w:type="paragraph" w:styleId="Ttulo3">
    <w:name w:val="heading 3"/>
    <w:basedOn w:val="Normal"/>
    <w:next w:val="Normal"/>
    <w:link w:val="Ttulo3Car"/>
    <w:uiPriority w:val="9"/>
    <w:unhideWhenUsed/>
    <w:qFormat/>
    <w:rsid w:val="00666AB6"/>
    <w:pPr>
      <w:keepNext/>
      <w:keepLines/>
      <w:pBdr>
        <w:top w:val="single" w:sz="12" w:space="1" w:color="4A442A" w:themeColor="background2" w:themeShade="40"/>
        <w:left w:val="single" w:sz="12" w:space="4" w:color="4A442A" w:themeColor="background2" w:themeShade="40"/>
        <w:bottom w:val="single" w:sz="12" w:space="1" w:color="4A442A" w:themeColor="background2" w:themeShade="40"/>
        <w:right w:val="single" w:sz="12" w:space="4" w:color="4A442A" w:themeColor="background2" w:themeShade="40"/>
      </w:pBdr>
      <w:spacing w:before="200" w:after="0"/>
      <w:outlineLvl w:val="2"/>
    </w:pPr>
    <w:rPr>
      <w:rFonts w:ascii="Tahoma" w:hAnsi="Tahoma"/>
      <w:b/>
      <w:bCs/>
      <w:caps/>
      <w:color w:val="4A442A" w:themeColor="background2" w:themeShade="40"/>
      <w:sz w:val="28"/>
      <w:lang w:val="en-US"/>
    </w:rPr>
  </w:style>
  <w:style w:type="paragraph" w:styleId="Ttulo4">
    <w:name w:val="heading 4"/>
    <w:basedOn w:val="Normal"/>
    <w:next w:val="Normal"/>
    <w:link w:val="Ttulo4Car"/>
    <w:uiPriority w:val="9"/>
    <w:semiHidden/>
    <w:unhideWhenUsed/>
    <w:qFormat/>
    <w:rsid w:val="008F10A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F10A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66AB6"/>
    <w:rPr>
      <w:rFonts w:ascii="Tahoma" w:eastAsia="Times New Roman" w:hAnsi="Tahoma" w:cs="Times New Roman"/>
      <w:b/>
      <w:bCs/>
      <w:caps/>
      <w:color w:val="4A442A" w:themeColor="background2" w:themeShade="40"/>
      <w:sz w:val="28"/>
      <w:lang w:val="en-US" w:bidi="en-US"/>
    </w:rPr>
  </w:style>
  <w:style w:type="character" w:customStyle="1" w:styleId="Ttulo1Car">
    <w:name w:val="Título 1 Car"/>
    <w:basedOn w:val="Fuentedeprrafopredeter"/>
    <w:link w:val="Ttulo1"/>
    <w:uiPriority w:val="9"/>
    <w:rsid w:val="00666AB6"/>
    <w:rPr>
      <w:rFonts w:ascii="Arial Black" w:eastAsia="Times New Roman" w:hAnsi="Arial Black" w:cs="Times New Roman"/>
      <w:b/>
      <w:bCs/>
      <w:sz w:val="40"/>
      <w:szCs w:val="28"/>
      <w:lang w:val="en-US" w:bidi="en-US"/>
    </w:rPr>
  </w:style>
  <w:style w:type="character" w:customStyle="1" w:styleId="Ttulo2Car">
    <w:name w:val="Título 2 Car"/>
    <w:basedOn w:val="Fuentedeprrafopredeter"/>
    <w:link w:val="Ttulo2"/>
    <w:uiPriority w:val="9"/>
    <w:rsid w:val="00666AB6"/>
    <w:rPr>
      <w:rFonts w:ascii="Arial" w:eastAsia="Times New Roman" w:hAnsi="Arial" w:cs="Times New Roman"/>
      <w:b/>
      <w:bCs/>
      <w:sz w:val="28"/>
      <w:szCs w:val="26"/>
      <w:lang w:val="en-US" w:bidi="en-US"/>
    </w:rPr>
  </w:style>
  <w:style w:type="paragraph" w:styleId="Prrafodelista">
    <w:name w:val="List Paragraph"/>
    <w:aliases w:val="punts,PUNTS"/>
    <w:basedOn w:val="Normal"/>
    <w:uiPriority w:val="1"/>
    <w:qFormat/>
    <w:rsid w:val="00666AB6"/>
    <w:pPr>
      <w:ind w:left="720"/>
      <w:contextualSpacing/>
    </w:pPr>
  </w:style>
  <w:style w:type="paragraph" w:styleId="Citadestacada">
    <w:name w:val="Intense Quote"/>
    <w:basedOn w:val="Normal"/>
    <w:next w:val="Normal"/>
    <w:link w:val="CitadestacadaCar"/>
    <w:uiPriority w:val="30"/>
    <w:qFormat/>
    <w:rsid w:val="005B5F25"/>
    <w:pPr>
      <w:pBdr>
        <w:bottom w:val="single" w:sz="4" w:space="4" w:color="4F81BD" w:themeColor="accent1"/>
      </w:pBdr>
      <w:spacing w:before="200" w:after="280"/>
      <w:ind w:left="936" w:right="936"/>
    </w:pPr>
    <w:rPr>
      <w:b/>
      <w:bCs/>
      <w:i/>
      <w:iCs/>
      <w:color w:val="4A442A" w:themeColor="background2" w:themeShade="40"/>
    </w:rPr>
  </w:style>
  <w:style w:type="character" w:customStyle="1" w:styleId="CitadestacadaCar">
    <w:name w:val="Cita destacada Car"/>
    <w:basedOn w:val="Fuentedeprrafopredeter"/>
    <w:link w:val="Citadestacada"/>
    <w:uiPriority w:val="30"/>
    <w:rsid w:val="005B5F25"/>
    <w:rPr>
      <w:rFonts w:ascii="Calibri" w:eastAsia="Times New Roman" w:hAnsi="Calibri" w:cs="Times New Roman"/>
      <w:b/>
      <w:bCs/>
      <w:i/>
      <w:iCs/>
      <w:color w:val="4A442A" w:themeColor="background2" w:themeShade="40"/>
      <w:lang w:bidi="en-US"/>
    </w:rPr>
  </w:style>
  <w:style w:type="paragraph" w:styleId="Textodeglobo">
    <w:name w:val="Balloon Text"/>
    <w:basedOn w:val="Normal"/>
    <w:link w:val="TextodegloboCar"/>
    <w:uiPriority w:val="99"/>
    <w:semiHidden/>
    <w:unhideWhenUsed/>
    <w:rsid w:val="005B5F2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5F25"/>
    <w:rPr>
      <w:rFonts w:ascii="Tahoma" w:eastAsia="Times New Roman" w:hAnsi="Tahoma" w:cs="Tahoma"/>
      <w:sz w:val="16"/>
      <w:szCs w:val="16"/>
      <w:lang w:bidi="en-US"/>
    </w:rPr>
  </w:style>
  <w:style w:type="character" w:styleId="Hipervnculo">
    <w:name w:val="Hyperlink"/>
    <w:basedOn w:val="Fuentedeprrafopredeter"/>
    <w:uiPriority w:val="99"/>
    <w:unhideWhenUsed/>
    <w:rsid w:val="00955DF3"/>
    <w:rPr>
      <w:color w:val="0000FF" w:themeColor="hyperlink"/>
      <w:u w:val="single"/>
    </w:rPr>
  </w:style>
  <w:style w:type="paragraph" w:customStyle="1" w:styleId="Default">
    <w:name w:val="Default"/>
    <w:rsid w:val="004034CF"/>
    <w:pPr>
      <w:autoSpaceDE w:val="0"/>
      <w:autoSpaceDN w:val="0"/>
      <w:adjustRightInd w:val="0"/>
      <w:spacing w:after="0" w:line="240" w:lineRule="auto"/>
    </w:pPr>
    <w:rPr>
      <w:rFonts w:ascii="Times New Roman" w:hAnsi="Times New Roman" w:cs="Times New Roman"/>
      <w:color w:val="000000"/>
      <w:sz w:val="24"/>
      <w:szCs w:val="24"/>
      <w:lang w:val="es-EC"/>
    </w:rPr>
  </w:style>
  <w:style w:type="character" w:customStyle="1" w:styleId="Ttulo4Car">
    <w:name w:val="Título 4 Car"/>
    <w:basedOn w:val="Fuentedeprrafopredeter"/>
    <w:link w:val="Ttulo4"/>
    <w:uiPriority w:val="9"/>
    <w:semiHidden/>
    <w:rsid w:val="008F10A7"/>
    <w:rPr>
      <w:rFonts w:asciiTheme="majorHAnsi" w:eastAsiaTheme="majorEastAsia" w:hAnsiTheme="majorHAnsi" w:cstheme="majorBidi"/>
      <w:i/>
      <w:iCs/>
      <w:color w:val="365F91" w:themeColor="accent1" w:themeShade="BF"/>
      <w:lang w:bidi="en-US"/>
    </w:rPr>
  </w:style>
  <w:style w:type="character" w:customStyle="1" w:styleId="Ttulo5Car">
    <w:name w:val="Título 5 Car"/>
    <w:basedOn w:val="Fuentedeprrafopredeter"/>
    <w:link w:val="Ttulo5"/>
    <w:uiPriority w:val="9"/>
    <w:semiHidden/>
    <w:rsid w:val="008F10A7"/>
    <w:rPr>
      <w:rFonts w:asciiTheme="majorHAnsi" w:eastAsiaTheme="majorEastAsia" w:hAnsiTheme="majorHAnsi" w:cstheme="majorBidi"/>
      <w:color w:val="365F91" w:themeColor="accent1" w:themeShade="BF"/>
      <w:lang w:bidi="en-US"/>
    </w:rPr>
  </w:style>
  <w:style w:type="character" w:styleId="nfasis">
    <w:name w:val="Emphasis"/>
    <w:basedOn w:val="Fuentedeprrafopredeter"/>
    <w:uiPriority w:val="20"/>
    <w:qFormat/>
    <w:rsid w:val="008F10A7"/>
    <w:rPr>
      <w:i/>
      <w:iCs/>
    </w:rPr>
  </w:style>
  <w:style w:type="paragraph" w:styleId="Bibliografa">
    <w:name w:val="Bibliography"/>
    <w:basedOn w:val="Normal"/>
    <w:next w:val="Normal"/>
    <w:uiPriority w:val="37"/>
    <w:unhideWhenUsed/>
    <w:rsid w:val="008F10A7"/>
    <w:pPr>
      <w:spacing w:after="0" w:line="480" w:lineRule="auto"/>
      <w:ind w:left="720" w:hanging="720"/>
    </w:pPr>
  </w:style>
  <w:style w:type="table" w:styleId="Tablaconcuadrcula">
    <w:name w:val="Table Grid"/>
    <w:basedOn w:val="Tablanormal"/>
    <w:uiPriority w:val="39"/>
    <w:rsid w:val="008F10A7"/>
    <w:pPr>
      <w:spacing w:after="0" w:line="240" w:lineRule="auto"/>
    </w:pPr>
    <w:rPr>
      <w:rFonts w:ascii="Times New Roman" w:hAnsi="Times New Roman"/>
      <w:sz w:val="24"/>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8F10A7"/>
    <w:pPr>
      <w:spacing w:before="0" w:after="200" w:line="240" w:lineRule="auto"/>
      <w:jc w:val="left"/>
    </w:pPr>
    <w:rPr>
      <w:rFonts w:asciiTheme="minorHAnsi" w:eastAsiaTheme="minorHAnsi" w:hAnsiTheme="minorHAnsi" w:cstheme="minorBidi"/>
      <w:i/>
      <w:iCs/>
      <w:color w:val="1F497D" w:themeColor="text2"/>
      <w:sz w:val="18"/>
      <w:szCs w:val="18"/>
      <w:lang w:bidi="ar-SA"/>
    </w:rPr>
  </w:style>
  <w:style w:type="paragraph" w:styleId="NormalWeb">
    <w:name w:val="Normal (Web)"/>
    <w:basedOn w:val="Normal"/>
    <w:uiPriority w:val="99"/>
    <w:unhideWhenUsed/>
    <w:rsid w:val="008F10A7"/>
    <w:pPr>
      <w:spacing w:before="100" w:beforeAutospacing="1" w:after="100" w:afterAutospacing="1" w:line="240" w:lineRule="auto"/>
      <w:jc w:val="left"/>
    </w:pPr>
    <w:rPr>
      <w:rFonts w:ascii="Times New Roman" w:hAnsi="Times New Roman"/>
      <w:sz w:val="24"/>
      <w:szCs w:val="24"/>
      <w:lang w:val="es-EC" w:eastAsia="es-EC" w:bidi="ar-SA"/>
    </w:rPr>
  </w:style>
  <w:style w:type="table" w:customStyle="1" w:styleId="Tabladecuadrcula5oscura-nfasis41">
    <w:name w:val="Tabla de cuadrícula 5 oscura - Énfasis 41"/>
    <w:basedOn w:val="Tablanormal"/>
    <w:uiPriority w:val="50"/>
    <w:rsid w:val="008F10A7"/>
    <w:pPr>
      <w:spacing w:after="0" w:line="240" w:lineRule="auto"/>
    </w:pPr>
    <w:rPr>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adecuadrcula2-nfasis51">
    <w:name w:val="Tabla de cuadrícula 2 - Énfasis 51"/>
    <w:basedOn w:val="Tablanormal"/>
    <w:uiPriority w:val="47"/>
    <w:rsid w:val="008F10A7"/>
    <w:pPr>
      <w:spacing w:after="0" w:line="240" w:lineRule="auto"/>
    </w:pPr>
    <w:rPr>
      <w:lang w:val="es-EC"/>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51">
    <w:name w:val="Tabla de cuadrícula 5 oscura - Énfasis 51"/>
    <w:basedOn w:val="Tablanormal"/>
    <w:uiPriority w:val="50"/>
    <w:rsid w:val="008F10A7"/>
    <w:pPr>
      <w:spacing w:after="0" w:line="240" w:lineRule="auto"/>
    </w:pPr>
    <w:rPr>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31">
    <w:name w:val="Tabla de cuadrícula 4 - Énfasis 31"/>
    <w:basedOn w:val="Tablanormal"/>
    <w:uiPriority w:val="49"/>
    <w:rsid w:val="008F10A7"/>
    <w:pPr>
      <w:spacing w:after="0" w:line="240" w:lineRule="auto"/>
    </w:pPr>
    <w:rPr>
      <w:lang w:val="es-EC"/>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21">
    <w:name w:val="Tabla de cuadrícula 4 - Énfasis 21"/>
    <w:basedOn w:val="Tablanormal"/>
    <w:uiPriority w:val="49"/>
    <w:rsid w:val="008F10A7"/>
    <w:pPr>
      <w:spacing w:after="0" w:line="240" w:lineRule="auto"/>
    </w:pPr>
    <w:rPr>
      <w:lang w:val="es-EC"/>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2-nfasis61">
    <w:name w:val="Tabla de cuadrícula 2 - Énfasis 61"/>
    <w:basedOn w:val="Tablanormal"/>
    <w:uiPriority w:val="47"/>
    <w:rsid w:val="008F10A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2-nfasis41">
    <w:name w:val="Tabla de cuadrícula 2 - Énfasis 41"/>
    <w:basedOn w:val="Tablanormal"/>
    <w:uiPriority w:val="47"/>
    <w:rsid w:val="008F10A7"/>
    <w:pPr>
      <w:spacing w:after="0" w:line="240" w:lineRule="auto"/>
    </w:pPr>
    <w:rPr>
      <w:lang w:val="es-EC"/>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2-nfasis11">
    <w:name w:val="Tabla de cuadrícula 2 - Énfasis 11"/>
    <w:basedOn w:val="Tablanormal"/>
    <w:uiPriority w:val="47"/>
    <w:rsid w:val="008F10A7"/>
    <w:pPr>
      <w:spacing w:after="0" w:line="240" w:lineRule="auto"/>
    </w:pPr>
    <w:rPr>
      <w:lang w:val="es-EC"/>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41">
    <w:name w:val="Tabla de cuadrícula 4 - Énfasis 41"/>
    <w:basedOn w:val="Tablanormal"/>
    <w:uiPriority w:val="49"/>
    <w:rsid w:val="008F10A7"/>
    <w:pPr>
      <w:spacing w:after="0" w:line="240" w:lineRule="auto"/>
    </w:pPr>
    <w:rPr>
      <w:lang w:val="es-EC"/>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Refdecomentario">
    <w:name w:val="annotation reference"/>
    <w:basedOn w:val="Fuentedeprrafopredeter"/>
    <w:uiPriority w:val="99"/>
    <w:semiHidden/>
    <w:unhideWhenUsed/>
    <w:rsid w:val="008F10A7"/>
    <w:rPr>
      <w:sz w:val="16"/>
      <w:szCs w:val="16"/>
    </w:rPr>
  </w:style>
  <w:style w:type="paragraph" w:styleId="Textocomentario">
    <w:name w:val="annotation text"/>
    <w:basedOn w:val="Normal"/>
    <w:link w:val="TextocomentarioCar"/>
    <w:uiPriority w:val="99"/>
    <w:unhideWhenUsed/>
    <w:rsid w:val="008F10A7"/>
    <w:pPr>
      <w:spacing w:line="240" w:lineRule="auto"/>
    </w:pPr>
    <w:rPr>
      <w:sz w:val="20"/>
      <w:szCs w:val="20"/>
    </w:rPr>
  </w:style>
  <w:style w:type="character" w:customStyle="1" w:styleId="TextocomentarioCar">
    <w:name w:val="Texto comentario Car"/>
    <w:basedOn w:val="Fuentedeprrafopredeter"/>
    <w:link w:val="Textocomentario"/>
    <w:uiPriority w:val="99"/>
    <w:rsid w:val="008F10A7"/>
    <w:rPr>
      <w:rFonts w:ascii="Calibri" w:eastAsia="Times New Roman" w:hAnsi="Calibri" w:cs="Times New Roman"/>
      <w:sz w:val="20"/>
      <w:szCs w:val="20"/>
      <w:lang w:bidi="en-US"/>
    </w:rPr>
  </w:style>
  <w:style w:type="paragraph" w:styleId="Asuntodelcomentario">
    <w:name w:val="annotation subject"/>
    <w:basedOn w:val="Textocomentario"/>
    <w:next w:val="Textocomentario"/>
    <w:link w:val="AsuntodelcomentarioCar"/>
    <w:uiPriority w:val="99"/>
    <w:semiHidden/>
    <w:unhideWhenUsed/>
    <w:rsid w:val="008F10A7"/>
    <w:rPr>
      <w:b/>
      <w:bCs/>
    </w:rPr>
  </w:style>
  <w:style w:type="character" w:customStyle="1" w:styleId="AsuntodelcomentarioCar">
    <w:name w:val="Asunto del comentario Car"/>
    <w:basedOn w:val="TextocomentarioCar"/>
    <w:link w:val="Asuntodelcomentario"/>
    <w:uiPriority w:val="99"/>
    <w:semiHidden/>
    <w:rsid w:val="008F10A7"/>
    <w:rPr>
      <w:rFonts w:ascii="Calibri" w:eastAsia="Times New Roman" w:hAnsi="Calibri" w:cs="Times New Roman"/>
      <w:b/>
      <w:bCs/>
      <w:sz w:val="20"/>
      <w:szCs w:val="20"/>
      <w:lang w:bidi="en-US"/>
    </w:rPr>
  </w:style>
  <w:style w:type="character" w:styleId="Textoennegrita">
    <w:name w:val="Strong"/>
    <w:basedOn w:val="Fuentedeprrafopredeter"/>
    <w:uiPriority w:val="22"/>
    <w:qFormat/>
    <w:rsid w:val="008F10A7"/>
    <w:rPr>
      <w:b/>
      <w:bCs/>
    </w:rPr>
  </w:style>
  <w:style w:type="table" w:customStyle="1" w:styleId="Tabladecuadrcula2-nfasis21">
    <w:name w:val="Tabla de cuadrícula 2 - Énfasis 21"/>
    <w:basedOn w:val="Tablanormal"/>
    <w:uiPriority w:val="47"/>
    <w:rsid w:val="008F10A7"/>
    <w:pPr>
      <w:spacing w:after="0" w:line="240" w:lineRule="auto"/>
    </w:pPr>
    <w:rPr>
      <w:lang w:val="es-EC"/>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2-nfasis42">
    <w:name w:val="Tabla de cuadrícula 2 - Énfasis 42"/>
    <w:basedOn w:val="Tablanormal"/>
    <w:uiPriority w:val="47"/>
    <w:rsid w:val="001D392B"/>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TableParagraph">
    <w:name w:val="Table Paragraph"/>
    <w:basedOn w:val="Normal"/>
    <w:uiPriority w:val="1"/>
    <w:qFormat/>
    <w:rsid w:val="006B7DA8"/>
    <w:pPr>
      <w:widowControl w:val="0"/>
      <w:spacing w:before="0" w:after="0" w:line="240" w:lineRule="auto"/>
      <w:jc w:val="left"/>
    </w:pPr>
    <w:rPr>
      <w:rFonts w:ascii="Times New Roman" w:hAnsi="Times New Roman"/>
      <w:lang w:val="en-US" w:bidi="ar-SA"/>
    </w:rPr>
  </w:style>
  <w:style w:type="table" w:customStyle="1" w:styleId="Tabladecuadrcula4-nfasis22">
    <w:name w:val="Tabla de cuadrícula 4 - Énfasis 22"/>
    <w:basedOn w:val="Tablanormal"/>
    <w:uiPriority w:val="49"/>
    <w:rsid w:val="006B7DA8"/>
    <w:pPr>
      <w:spacing w:after="0" w:line="240" w:lineRule="auto"/>
    </w:pPr>
    <w:rPr>
      <w:lang w:val="es-EC"/>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adecuadrcula5oscura-nfasis61">
    <w:name w:val="Tabla de cuadrícula 5 oscura - Énfasis 61"/>
    <w:basedOn w:val="Tablanormal"/>
    <w:uiPriority w:val="50"/>
    <w:rsid w:val="00DF2A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Encabezado">
    <w:name w:val="header"/>
    <w:basedOn w:val="Normal"/>
    <w:link w:val="EncabezadoCar"/>
    <w:uiPriority w:val="99"/>
    <w:unhideWhenUsed/>
    <w:rsid w:val="00C5003B"/>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C5003B"/>
    <w:rPr>
      <w:rFonts w:ascii="Calibri" w:eastAsia="Times New Roman" w:hAnsi="Calibri" w:cs="Times New Roman"/>
      <w:lang w:bidi="en-US"/>
    </w:rPr>
  </w:style>
  <w:style w:type="paragraph" w:styleId="Piedepgina">
    <w:name w:val="footer"/>
    <w:basedOn w:val="Normal"/>
    <w:link w:val="PiedepginaCar"/>
    <w:uiPriority w:val="99"/>
    <w:unhideWhenUsed/>
    <w:rsid w:val="00C5003B"/>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C5003B"/>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32226">
      <w:bodyDiv w:val="1"/>
      <w:marLeft w:val="0"/>
      <w:marRight w:val="0"/>
      <w:marTop w:val="0"/>
      <w:marBottom w:val="0"/>
      <w:divBdr>
        <w:top w:val="none" w:sz="0" w:space="0" w:color="auto"/>
        <w:left w:val="none" w:sz="0" w:space="0" w:color="auto"/>
        <w:bottom w:val="none" w:sz="0" w:space="0" w:color="auto"/>
        <w:right w:val="none" w:sz="0" w:space="0" w:color="auto"/>
      </w:divBdr>
    </w:div>
    <w:div w:id="969095708">
      <w:bodyDiv w:val="1"/>
      <w:marLeft w:val="0"/>
      <w:marRight w:val="0"/>
      <w:marTop w:val="0"/>
      <w:marBottom w:val="0"/>
      <w:divBdr>
        <w:top w:val="none" w:sz="0" w:space="0" w:color="auto"/>
        <w:left w:val="none" w:sz="0" w:space="0" w:color="auto"/>
        <w:bottom w:val="none" w:sz="0" w:space="0" w:color="auto"/>
        <w:right w:val="none" w:sz="0" w:space="0" w:color="auto"/>
      </w:divBdr>
      <w:divsChild>
        <w:div w:id="1678312091">
          <w:marLeft w:val="0"/>
          <w:marRight w:val="0"/>
          <w:marTop w:val="0"/>
          <w:marBottom w:val="0"/>
          <w:divBdr>
            <w:top w:val="none" w:sz="0" w:space="0" w:color="auto"/>
            <w:left w:val="none" w:sz="0" w:space="0" w:color="auto"/>
            <w:bottom w:val="none" w:sz="0" w:space="0" w:color="auto"/>
            <w:right w:val="none" w:sz="0" w:space="0" w:color="auto"/>
          </w:divBdr>
        </w:div>
        <w:div w:id="1069882752">
          <w:marLeft w:val="0"/>
          <w:marRight w:val="0"/>
          <w:marTop w:val="0"/>
          <w:marBottom w:val="0"/>
          <w:divBdr>
            <w:top w:val="none" w:sz="0" w:space="0" w:color="auto"/>
            <w:left w:val="none" w:sz="0" w:space="0" w:color="auto"/>
            <w:bottom w:val="none" w:sz="0" w:space="0" w:color="auto"/>
            <w:right w:val="none" w:sz="0" w:space="0" w:color="auto"/>
          </w:divBdr>
          <w:divsChild>
            <w:div w:id="590940139">
              <w:marLeft w:val="0"/>
              <w:marRight w:val="0"/>
              <w:marTop w:val="0"/>
              <w:marBottom w:val="0"/>
              <w:divBdr>
                <w:top w:val="none" w:sz="0" w:space="0" w:color="auto"/>
                <w:left w:val="none" w:sz="0" w:space="0" w:color="auto"/>
                <w:bottom w:val="none" w:sz="0" w:space="0" w:color="auto"/>
                <w:right w:val="none" w:sz="0" w:space="0" w:color="auto"/>
              </w:divBdr>
              <w:divsChild>
                <w:div w:id="993686110">
                  <w:marLeft w:val="0"/>
                  <w:marRight w:val="0"/>
                  <w:marTop w:val="0"/>
                  <w:marBottom w:val="0"/>
                  <w:divBdr>
                    <w:top w:val="none" w:sz="0" w:space="0" w:color="auto"/>
                    <w:left w:val="none" w:sz="0" w:space="0" w:color="auto"/>
                    <w:bottom w:val="none" w:sz="0" w:space="0" w:color="auto"/>
                    <w:right w:val="none" w:sz="0" w:space="0" w:color="auto"/>
                  </w:divBdr>
                  <w:divsChild>
                    <w:div w:id="1070273632">
                      <w:marLeft w:val="0"/>
                      <w:marRight w:val="0"/>
                      <w:marTop w:val="0"/>
                      <w:marBottom w:val="0"/>
                      <w:divBdr>
                        <w:top w:val="none" w:sz="0" w:space="0" w:color="auto"/>
                        <w:left w:val="none" w:sz="0" w:space="0" w:color="auto"/>
                        <w:bottom w:val="none" w:sz="0" w:space="0" w:color="auto"/>
                        <w:right w:val="none" w:sz="0" w:space="0" w:color="auto"/>
                      </w:divBdr>
                      <w:divsChild>
                        <w:div w:id="1083186273">
                          <w:marLeft w:val="0"/>
                          <w:marRight w:val="0"/>
                          <w:marTop w:val="0"/>
                          <w:marBottom w:val="0"/>
                          <w:divBdr>
                            <w:top w:val="none" w:sz="0" w:space="0" w:color="auto"/>
                            <w:left w:val="none" w:sz="0" w:space="0" w:color="auto"/>
                            <w:bottom w:val="none" w:sz="0" w:space="0" w:color="auto"/>
                            <w:right w:val="none" w:sz="0" w:space="0" w:color="auto"/>
                          </w:divBdr>
                          <w:divsChild>
                            <w:div w:id="1982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862925">
      <w:bodyDiv w:val="1"/>
      <w:marLeft w:val="0"/>
      <w:marRight w:val="0"/>
      <w:marTop w:val="0"/>
      <w:marBottom w:val="0"/>
      <w:divBdr>
        <w:top w:val="none" w:sz="0" w:space="0" w:color="auto"/>
        <w:left w:val="none" w:sz="0" w:space="0" w:color="auto"/>
        <w:bottom w:val="none" w:sz="0" w:space="0" w:color="auto"/>
        <w:right w:val="none" w:sz="0" w:space="0" w:color="auto"/>
      </w:divBdr>
      <w:divsChild>
        <w:div w:id="1040208852">
          <w:marLeft w:val="0"/>
          <w:marRight w:val="0"/>
          <w:marTop w:val="0"/>
          <w:marBottom w:val="0"/>
          <w:divBdr>
            <w:top w:val="none" w:sz="0" w:space="0" w:color="auto"/>
            <w:left w:val="none" w:sz="0" w:space="0" w:color="auto"/>
            <w:bottom w:val="none" w:sz="0" w:space="0" w:color="auto"/>
            <w:right w:val="none" w:sz="0" w:space="0" w:color="auto"/>
          </w:divBdr>
        </w:div>
        <w:div w:id="172889063">
          <w:marLeft w:val="0"/>
          <w:marRight w:val="0"/>
          <w:marTop w:val="0"/>
          <w:marBottom w:val="0"/>
          <w:divBdr>
            <w:top w:val="none" w:sz="0" w:space="0" w:color="auto"/>
            <w:left w:val="none" w:sz="0" w:space="0" w:color="auto"/>
            <w:bottom w:val="none" w:sz="0" w:space="0" w:color="auto"/>
            <w:right w:val="none" w:sz="0" w:space="0" w:color="auto"/>
          </w:divBdr>
        </w:div>
        <w:div w:id="153380049">
          <w:marLeft w:val="0"/>
          <w:marRight w:val="0"/>
          <w:marTop w:val="0"/>
          <w:marBottom w:val="0"/>
          <w:divBdr>
            <w:top w:val="none" w:sz="0" w:space="0" w:color="auto"/>
            <w:left w:val="none" w:sz="0" w:space="0" w:color="auto"/>
            <w:bottom w:val="none" w:sz="0" w:space="0" w:color="auto"/>
            <w:right w:val="none" w:sz="0" w:space="0" w:color="auto"/>
          </w:divBdr>
        </w:div>
        <w:div w:id="1108692828">
          <w:marLeft w:val="0"/>
          <w:marRight w:val="0"/>
          <w:marTop w:val="0"/>
          <w:marBottom w:val="0"/>
          <w:divBdr>
            <w:top w:val="none" w:sz="0" w:space="0" w:color="auto"/>
            <w:left w:val="none" w:sz="0" w:space="0" w:color="auto"/>
            <w:bottom w:val="none" w:sz="0" w:space="0" w:color="auto"/>
            <w:right w:val="none" w:sz="0" w:space="0" w:color="auto"/>
          </w:divBdr>
        </w:div>
        <w:div w:id="458650729">
          <w:marLeft w:val="0"/>
          <w:marRight w:val="0"/>
          <w:marTop w:val="0"/>
          <w:marBottom w:val="0"/>
          <w:divBdr>
            <w:top w:val="none" w:sz="0" w:space="0" w:color="auto"/>
            <w:left w:val="none" w:sz="0" w:space="0" w:color="auto"/>
            <w:bottom w:val="none" w:sz="0" w:space="0" w:color="auto"/>
            <w:right w:val="none" w:sz="0" w:space="0" w:color="auto"/>
          </w:divBdr>
        </w:div>
        <w:div w:id="220943985">
          <w:marLeft w:val="0"/>
          <w:marRight w:val="0"/>
          <w:marTop w:val="0"/>
          <w:marBottom w:val="0"/>
          <w:divBdr>
            <w:top w:val="none" w:sz="0" w:space="0" w:color="auto"/>
            <w:left w:val="none" w:sz="0" w:space="0" w:color="auto"/>
            <w:bottom w:val="none" w:sz="0" w:space="0" w:color="auto"/>
            <w:right w:val="none" w:sz="0" w:space="0" w:color="auto"/>
          </w:divBdr>
        </w:div>
      </w:divsChild>
    </w:div>
    <w:div w:id="1362780089">
      <w:bodyDiv w:val="1"/>
      <w:marLeft w:val="0"/>
      <w:marRight w:val="0"/>
      <w:marTop w:val="0"/>
      <w:marBottom w:val="0"/>
      <w:divBdr>
        <w:top w:val="none" w:sz="0" w:space="0" w:color="auto"/>
        <w:left w:val="none" w:sz="0" w:space="0" w:color="auto"/>
        <w:bottom w:val="none" w:sz="0" w:space="0" w:color="auto"/>
        <w:right w:val="none" w:sz="0" w:space="0" w:color="auto"/>
      </w:divBdr>
    </w:div>
    <w:div w:id="1484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ce.fin.e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stefaniasarzosa@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cuadorencifras.gob.ec/documentos/web-inec/Estadisticas_Sociales/ENSANUT/Presentacion%20de%20los%20principales%20%20resultados%20ENSANU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lterrjimenez@uta.edu.ec" TargetMode="External"/><Relationship Id="rId5" Type="http://schemas.openxmlformats.org/officeDocument/2006/relationships/settings" Target="settings.xml"/><Relationship Id="rId15" Type="http://schemas.openxmlformats.org/officeDocument/2006/relationships/hyperlink" Target="http://www.ecuadorencifras.gob.ec/wp-content/descargas/Infoconomia/infoe.pdf" TargetMode="External"/><Relationship Id="rId10" Type="http://schemas.openxmlformats.org/officeDocument/2006/relationships/hyperlink" Target="mailto:ricardopmedina@uta.edu.e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vanfsilva@uta.edu.ec" TargetMode="External"/><Relationship Id="rId14" Type="http://schemas.openxmlformats.org/officeDocument/2006/relationships/hyperlink" Target="http://www.ecuadorencifras.gob.ec/censo-nacional-econom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Bel14</b:Tag>
    <b:SourceType>Book</b:SourceType>
    <b:Guid>{BBEC7DA4-EB75-40A9-AF39-10B22A5E7C24}</b:Guid>
    <b:Title>Geomarketing: geolocalización, redes sociales y turismo</b:Title>
    <b:Year>2014</b:Year>
    <b:City>Madrid</b:City>
    <b:Publisher>Creative Commons </b:Publisher>
    <b:Author>
      <b:Author>
        <b:NameList>
          <b:Person>
            <b:Last>Beltrán López</b:Last>
            <b:First>Gersón</b:First>
          </b:Person>
        </b:NameList>
      </b:Author>
    </b:Author>
    <b:CountryRegion>España</b:CountryRegion>
    <b:RefOrder>10</b:RefOrder>
  </b:Source>
  <b:Source>
    <b:Tag>Iñi10</b:Tag>
    <b:SourceType>Book</b:SourceType>
    <b:Guid>{FEE1C2D4-3154-4FB6-99F5-23A5D68DC12D}</b:Guid>
    <b:Year>2010</b:Year>
    <b:Author>
      <b:Author>
        <b:NameList>
          <b:Person>
            <b:Last>Iñigo Carrión</b:Last>
          </b:Person>
          <b:Person>
            <b:Last>Losune Berastegui</b:Last>
          </b:Person>
        </b:NameList>
      </b:Author>
    </b:Author>
    <b:Title>Guia para la eaboracion de proyectos</b:Title>
    <b:City>México </b:City>
    <b:RefOrder>1</b:RefOrder>
  </b:Source>
  <b:Source>
    <b:Tag>Mar07</b:Tag>
    <b:SourceType>Book</b:SourceType>
    <b:Guid>{75E7FAB2-B1D9-465F-A4F5-5BBE147CC023}</b:Guid>
    <b:Title>Organización y Gestión de Proyectos y Obras</b:Title>
    <b:Year>2011</b:Year>
    <b:City>Madrid</b:City>
    <b:Publisher>Mc Graw- Hill</b:Publisher>
    <b:Author>
      <b:Author>
        <b:NameList>
          <b:Person>
            <b:Last>Martínez Montes </b:Last>
            <b:First>Germán</b:First>
          </b:Person>
          <b:Person>
            <b:Last>Pellicer Armiñana</b:Last>
            <b:First>Eugenio</b:First>
          </b:Person>
        </b:NameList>
      </b:Author>
    </b:Author>
    <b:RefOrder>2</b:RefOrder>
  </b:Source>
  <b:Source>
    <b:Tag>Zil13</b:Tag>
    <b:SourceType>Book</b:SourceType>
    <b:Guid>{C433FD9F-2AE8-4960-9223-8D18647E1F25}</b:Guid>
    <b:Title>Guía para elaborar proyectos socioproductivos</b:Title>
    <b:Year>2013</b:Year>
    <b:Publisher>Educa</b:Publisher>
    <b:Author>
      <b:Author>
        <b:NameList>
          <b:Person>
            <b:Last>Zilvetty  Torrico </b:Last>
            <b:First>Miguel Angel </b:First>
          </b:Person>
        </b:NameList>
      </b:Author>
    </b:Author>
    <b:CountryRegion>Bolivia</b:CountryRegion>
    <b:Edition>Segunda</b:Edition>
    <b:RefOrder>3</b:RefOrder>
  </b:Source>
  <b:Source>
    <b:Tag>Del12</b:Tag>
    <b:SourceType>Book</b:SourceType>
    <b:Guid>{78F7CB0F-285C-4B79-B548-7D8C117626B3}</b:Guid>
    <b:Title>Evaluación de proyectos de inversión</b:Title>
    <b:Year>2010</b:Year>
    <b:City>Mexico</b:City>
    <b:Publisher>Pearson Educación</b:Publisher>
    <b:Author>
      <b:Author>
        <b:NameList>
          <b:Person>
            <b:Last>De la Torre</b:Last>
            <b:First>Joaquin</b:First>
          </b:Person>
        </b:NameList>
      </b:Author>
    </b:Author>
    <b:RefOrder>4</b:RefOrder>
  </b:Source>
  <b:Source>
    <b:Tag>Mar08</b:Tag>
    <b:SourceType>Book</b:SourceType>
    <b:Guid>{89BA13CF-BB2B-4234-BFA8-C0CFB3C960D9}</b:Guid>
    <b:Title>Organización y Gestión de proyectos y obras</b:Title>
    <b:Year>2011</b:Year>
    <b:City>Madrid</b:City>
    <b:Publisher>Mc Graw Hill/Interamericana</b:Publisher>
    <b:Author>
      <b:Author>
        <b:NameList>
          <b:Person>
            <b:Last>Martínez </b:Last>
            <b:First>German</b:First>
          </b:Person>
          <b:Person>
            <b:Last>Pellicer</b:Last>
            <b:First>Eugenio</b:First>
          </b:Person>
        </b:NameList>
      </b:Author>
    </b:Author>
    <b:RefOrder>5</b:RefOrder>
  </b:Source>
  <b:Source>
    <b:Tag>Lim12</b:Tag>
    <b:SourceType>Book</b:SourceType>
    <b:Guid>{FE497141-6C99-4CBF-8FE2-7CC46DA3A6B6}</b:Guid>
    <b:Title>Marketing Empresarial: Dirección como estratégia Competitiva</b:Title>
    <b:Year>2012</b:Year>
    <b:City>Bogotá</b:City>
    <b:Publisher>Ediciones de la U</b:Publisher>
    <b:Pages>38-59</b:Pages>
    <b:Author>
      <b:Author>
        <b:NameList>
          <b:Person>
            <b:Last>Limas</b:Last>
            <b:First>Janneth</b:First>
          </b:Person>
        </b:NameList>
      </b:Author>
    </b:Author>
    <b:RefOrder>6</b:RefOrder>
  </b:Source>
  <b:Source>
    <b:Tag>Ban01</b:Tag>
    <b:SourceType>Book</b:SourceType>
    <b:Guid>{1212854D-CA6C-4FFE-9EEB-9178AB64D0CA}</b:Guid>
    <b:Author>
      <b:Author>
        <b:Corporate>Banco Interamericano de Desarrollo</b:Corporate>
      </b:Author>
    </b:Author>
    <b:Title>Estudio de Prefactibilidad Tecnica-Economica del Proyecto Fabrica de concentrados para aves de postura</b:Title>
    <b:Year>2001</b:Year>
    <b:City>Salvador</b:City>
    <b:Publisher>Organismo Consultor</b:Publisher>
    <b:RefOrder>7</b:RefOrder>
  </b:Source>
  <b:Source>
    <b:Tag>Cub11</b:Tag>
    <b:SourceType>Book</b:SourceType>
    <b:Guid>{959C5EA1-444F-4C16-AA78-9D906C60B6E0}</b:Guid>
    <b:Title>Guía para la evaluación económica y financiera de proyectos forestales comunitarios en México</b:Title>
    <b:Year>2011</b:Year>
    <b:Publisher>Banco Mundial</b:Publisher>
    <b:Author>
      <b:Author>
        <b:NameList>
          <b:Person>
            <b:Last>Cubbage</b:Last>
            <b:First>Frederick</b:First>
          </b:Person>
          <b:Person>
            <b:Last>Financiera</b:Last>
            <b:First>Economica</b:First>
          </b:Person>
          <b:Person>
            <b:Last>Frey</b:Last>
            <b:First>Gregory</b:First>
          </b:Person>
        </b:NameList>
      </b:Author>
    </b:Author>
    <b:RefOrder>8</b:RefOrder>
  </b:Source>
  <b:Source>
    <b:Tag>nor</b:Tag>
    <b:SourceType>InternetSite</b:SourceType>
    <b:Guid>{D80A495F-D50C-4492-B230-B398FDED704B}</b:Guid>
    <b:Author>
      <b:Author>
        <b:NameList>
          <b:Person>
            <b:Last>Carrodeguas</b:Last>
            <b:First>Norfi</b:First>
          </b:Person>
        </b:NameList>
      </b:Author>
    </b:Author>
    <b:Title>norfiPC</b:Title>
    <b:URL>https://norfipc.com/descargas-gratis/como-usar-crear-leer-codigos-qr-generador-gratis.php</b:URL>
    <b:Year>2012</b:Year>
    <b:RefOrder>11</b:RefOrder>
  </b:Source>
  <b:Source>
    <b:Tag>DEN14</b:Tag>
    <b:SourceType>InternetSite</b:SourceType>
    <b:Guid>{0087BB2D-C023-4C0A-80F7-1EED4F132E98}</b:Guid>
    <b:Title>QRCode-Generator</b:Title>
    <b:Year>2014</b:Year>
    <b:URL>http://es.qr-code-generator.com/</b:URL>
    <b:Author>
      <b:Author>
        <b:Corporate>Denso Wave Incorporated</b:Corporate>
      </b:Author>
    </b:Author>
    <b:RefOrder>12</b:RefOrder>
  </b:Source>
  <b:Source>
    <b:Tag>Bon10</b:Tag>
    <b:SourceType>InternetSite</b:SourceType>
    <b:Guid>{721B7FCB-633F-443F-8263-184893337AA1}</b:Guid>
    <b:Title>Softonic</b:Title>
    <b:Year>2010</b:Year>
    <b:Month>marzo</b:Month>
    <b:Day>25</b:Day>
    <b:URL>http://articulos.softonic.com/todo-lo-que-necesitas-saber-sobre-los-codigos-qr</b:URL>
    <b:Author>
      <b:Author>
        <b:NameList>
          <b:Person>
            <b:Last>Bonet </b:Last>
            <b:First>Jordi</b:First>
          </b:Person>
        </b:NameList>
      </b:Author>
    </b:Author>
    <b:RefOrder>13</b:RefOrder>
  </b:Source>
  <b:Source>
    <b:Tag>MarcadorDePosición1</b:Tag>
    <b:SourceType>Book</b:SourceType>
    <b:Guid>{C64522E1-5DA3-4406-BC84-39305D89D1DE}</b:Guid>
    <b:Title>GUÍA PARA LA EVALUACIÓN ECONÓMICA Y FINANCIERA DE PROYECTOS FORESTALES  COMUNITARIOS EN MÉXICO</b:Title>
    <b:Year>2011</b:Year>
    <b:Publisher>Manco Mundial</b:Publisher>
    <b:Author>
      <b:Author>
        <b:NameList>
          <b:Person>
            <b:Last>Cubbage</b:Last>
            <b:First>Frederick</b:First>
          </b:Person>
          <b:Person>
            <b:Last>Financiera</b:Last>
            <b:First>Economica</b:First>
          </b:Person>
          <b:Person>
            <b:Last>Frey</b:Last>
            <b:First>Gregory</b:First>
          </b:Person>
        </b:NameList>
      </b:Author>
    </b:Author>
    <b:RefOrder>9</b:RefOrder>
  </b:Source>
</b:Sources>
</file>

<file path=customXml/itemProps1.xml><?xml version="1.0" encoding="utf-8"?>
<ds:datastoreItem xmlns:ds="http://schemas.openxmlformats.org/officeDocument/2006/customXml" ds:itemID="{63A2061A-42CC-4060-B1CF-00612662C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5155</Words>
  <Characters>28357</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Gustavo Toledo Andrade</cp:lastModifiedBy>
  <cp:revision>7</cp:revision>
  <cp:lastPrinted>2016-11-15T21:42:00Z</cp:lastPrinted>
  <dcterms:created xsi:type="dcterms:W3CDTF">2016-11-15T21:42:00Z</dcterms:created>
  <dcterms:modified xsi:type="dcterms:W3CDTF">2017-03-16T20:16:00Z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id="rg7G1Pag"/&gt;&lt;style id="http://www.zotero.org/styles/apa" locale="es-ES"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