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2123" w14:textId="15450BBA" w:rsidR="00852D6A" w:rsidRPr="00C2111D" w:rsidRDefault="002B50CB" w:rsidP="00C2111D">
      <w:pPr>
        <w:widowControl w:val="0"/>
        <w:autoSpaceDE w:val="0"/>
        <w:autoSpaceDN w:val="0"/>
        <w:adjustRightInd w:val="0"/>
        <w:spacing w:before="2"/>
        <w:ind w:right="82"/>
        <w:jc w:val="right"/>
        <w:rPr>
          <w:rFonts w:cs="Calibri"/>
          <w:color w:val="7030A0"/>
          <w:sz w:val="36"/>
          <w:szCs w:val="36"/>
          <w:shd w:val="solid" w:color="FFFFFF" w:fill="auto"/>
          <w:lang w:val="es-MX" w:eastAsia="ru-RU"/>
        </w:rPr>
      </w:pPr>
      <w:r w:rsidRPr="00C2111D">
        <w:rPr>
          <w:rFonts w:cs="Calibri"/>
          <w:color w:val="7030A0"/>
          <w:sz w:val="36"/>
          <w:szCs w:val="36"/>
          <w:shd w:val="solid" w:color="FFFFFF" w:fill="auto"/>
          <w:lang w:val="es-MX" w:eastAsia="ru-RU"/>
        </w:rPr>
        <w:t>Factores</w:t>
      </w:r>
      <w:r w:rsidR="007962BF" w:rsidRPr="00C2111D">
        <w:rPr>
          <w:rFonts w:cs="Calibri"/>
          <w:color w:val="7030A0"/>
          <w:sz w:val="36"/>
          <w:szCs w:val="36"/>
          <w:shd w:val="solid" w:color="FFFFFF" w:fill="auto"/>
          <w:lang w:val="es-MX" w:eastAsia="ru-RU"/>
        </w:rPr>
        <w:t xml:space="preserve"> </w:t>
      </w:r>
      <w:r w:rsidR="00FC3FAE" w:rsidRPr="00C2111D">
        <w:rPr>
          <w:rFonts w:cs="Calibri"/>
          <w:color w:val="7030A0"/>
          <w:sz w:val="36"/>
          <w:szCs w:val="36"/>
          <w:shd w:val="solid" w:color="FFFFFF" w:fill="auto"/>
          <w:lang w:val="es-MX" w:eastAsia="ru-RU"/>
        </w:rPr>
        <w:t>de m</w:t>
      </w:r>
      <w:r w:rsidR="007962BF" w:rsidRPr="00C2111D">
        <w:rPr>
          <w:rFonts w:cs="Calibri"/>
          <w:color w:val="7030A0"/>
          <w:sz w:val="36"/>
          <w:szCs w:val="36"/>
          <w:shd w:val="solid" w:color="FFFFFF" w:fill="auto"/>
          <w:lang w:val="es-MX" w:eastAsia="ru-RU"/>
        </w:rPr>
        <w:t>icro</w:t>
      </w:r>
      <w:r w:rsidR="00236DC9" w:rsidRPr="00C2111D">
        <w:rPr>
          <w:rFonts w:cs="Calibri"/>
          <w:color w:val="7030A0"/>
          <w:sz w:val="36"/>
          <w:szCs w:val="36"/>
          <w:shd w:val="solid" w:color="FFFFFF" w:fill="auto"/>
          <w:lang w:val="es-MX" w:eastAsia="ru-RU"/>
        </w:rPr>
        <w:t xml:space="preserve"> </w:t>
      </w:r>
      <w:r w:rsidR="007962BF" w:rsidRPr="00C2111D">
        <w:rPr>
          <w:rFonts w:cs="Calibri"/>
          <w:color w:val="7030A0"/>
          <w:sz w:val="36"/>
          <w:szCs w:val="36"/>
          <w:shd w:val="solid" w:color="FFFFFF" w:fill="auto"/>
          <w:lang w:val="es-MX" w:eastAsia="ru-RU"/>
        </w:rPr>
        <w:t xml:space="preserve">innovación en </w:t>
      </w:r>
      <w:r w:rsidR="00FC3FAE" w:rsidRPr="00C2111D">
        <w:rPr>
          <w:rFonts w:cs="Calibri"/>
          <w:color w:val="7030A0"/>
          <w:sz w:val="36"/>
          <w:szCs w:val="36"/>
          <w:shd w:val="solid" w:color="FFFFFF" w:fill="auto"/>
          <w:lang w:val="es-MX" w:eastAsia="ru-RU"/>
        </w:rPr>
        <w:t>el ecoturismo i</w:t>
      </w:r>
      <w:r w:rsidR="007962BF" w:rsidRPr="00C2111D">
        <w:rPr>
          <w:rFonts w:cs="Calibri"/>
          <w:color w:val="7030A0"/>
          <w:sz w:val="36"/>
          <w:szCs w:val="36"/>
          <w:shd w:val="solid" w:color="FFFFFF" w:fill="auto"/>
          <w:lang w:val="es-MX" w:eastAsia="ru-RU"/>
        </w:rPr>
        <w:t>ndígena de México</w:t>
      </w:r>
    </w:p>
    <w:p w14:paraId="096E6A9D" w14:textId="25B85CF1" w:rsidR="002D4638" w:rsidRPr="00446C35" w:rsidRDefault="007F7EEE" w:rsidP="00C2111D">
      <w:pPr>
        <w:widowControl w:val="0"/>
        <w:autoSpaceDE w:val="0"/>
        <w:autoSpaceDN w:val="0"/>
        <w:adjustRightInd w:val="0"/>
        <w:spacing w:before="2"/>
        <w:ind w:right="82"/>
        <w:jc w:val="right"/>
        <w:rPr>
          <w:rFonts w:cs="Calibri"/>
          <w:i/>
          <w:color w:val="7030A0"/>
          <w:szCs w:val="36"/>
          <w:shd w:val="solid" w:color="FFFFFF" w:fill="auto"/>
          <w:lang w:val="en-US" w:eastAsia="ru-RU"/>
        </w:rPr>
      </w:pPr>
      <w:r w:rsidRPr="00446C35">
        <w:rPr>
          <w:rFonts w:cs="Calibri"/>
          <w:i/>
          <w:color w:val="7030A0"/>
          <w:sz w:val="28"/>
          <w:szCs w:val="36"/>
          <w:shd w:val="clear" w:color="auto" w:fill="FFFFFF"/>
          <w:lang w:val="en-US" w:eastAsia="ru-RU"/>
        </w:rPr>
        <w:t>Factors of micro innovation in indigenous ecotourism in Mexico</w:t>
      </w:r>
    </w:p>
    <w:p w14:paraId="76C68AF1" w14:textId="77777777" w:rsidR="00C2111D" w:rsidRPr="00446C35" w:rsidRDefault="00C2111D" w:rsidP="00FC3FAE">
      <w:pPr>
        <w:widowControl w:val="0"/>
        <w:autoSpaceDE w:val="0"/>
        <w:autoSpaceDN w:val="0"/>
        <w:adjustRightInd w:val="0"/>
        <w:spacing w:before="2" w:after="0" w:line="240" w:lineRule="auto"/>
        <w:ind w:right="82"/>
        <w:jc w:val="right"/>
        <w:rPr>
          <w:rFonts w:ascii="Times New Roman" w:hAnsi="Times New Roman"/>
          <w:b/>
          <w:spacing w:val="1"/>
          <w:lang w:val="en-US"/>
        </w:rPr>
      </w:pPr>
    </w:p>
    <w:p w14:paraId="64AFBFF9" w14:textId="6893727A" w:rsidR="007962BF" w:rsidRPr="00C2111D" w:rsidRDefault="007962BF" w:rsidP="00FC3FAE">
      <w:pPr>
        <w:widowControl w:val="0"/>
        <w:autoSpaceDE w:val="0"/>
        <w:autoSpaceDN w:val="0"/>
        <w:adjustRightInd w:val="0"/>
        <w:spacing w:before="2" w:after="0" w:line="240" w:lineRule="auto"/>
        <w:ind w:right="82"/>
        <w:jc w:val="right"/>
        <w:rPr>
          <w:rFonts w:eastAsia="Calibri" w:cs="Calibri"/>
          <w:b/>
          <w:sz w:val="24"/>
          <w:lang w:eastAsia="en-US"/>
        </w:rPr>
      </w:pPr>
      <w:r w:rsidRPr="00C2111D">
        <w:rPr>
          <w:rFonts w:eastAsia="Calibri" w:cs="Calibri"/>
          <w:b/>
          <w:sz w:val="24"/>
          <w:lang w:eastAsia="en-US"/>
        </w:rPr>
        <w:t>Rosa María Velázquez Sánchez</w:t>
      </w:r>
    </w:p>
    <w:p w14:paraId="407D11BD" w14:textId="307A2B52" w:rsidR="00FC3FAE" w:rsidRPr="00C2111D" w:rsidRDefault="00FC3FAE" w:rsidP="00FC3FAE">
      <w:pPr>
        <w:widowControl w:val="0"/>
        <w:autoSpaceDE w:val="0"/>
        <w:autoSpaceDN w:val="0"/>
        <w:adjustRightInd w:val="0"/>
        <w:spacing w:before="2" w:after="0" w:line="240" w:lineRule="auto"/>
        <w:ind w:right="82"/>
        <w:jc w:val="right"/>
        <w:rPr>
          <w:rFonts w:eastAsia="Calibri" w:cs="Calibri"/>
          <w:sz w:val="24"/>
          <w:lang w:eastAsia="en-US"/>
        </w:rPr>
      </w:pPr>
      <w:r w:rsidRPr="00C2111D">
        <w:rPr>
          <w:rFonts w:eastAsia="Calibri" w:cs="Calibri"/>
          <w:sz w:val="24"/>
          <w:lang w:eastAsia="en-US"/>
        </w:rPr>
        <w:t>Universidad Autónoma “Benito Juárez” de Oaxaca</w:t>
      </w:r>
      <w:r w:rsidR="00446C35">
        <w:rPr>
          <w:rFonts w:eastAsia="Calibri" w:cs="Calibri"/>
          <w:sz w:val="24"/>
          <w:szCs w:val="24"/>
          <w:lang w:eastAsia="en-US"/>
        </w:rPr>
        <w:t>, México</w:t>
      </w:r>
    </w:p>
    <w:p w14:paraId="36CE88F3" w14:textId="19F6257E" w:rsidR="00FC3FAE" w:rsidRPr="00C2111D" w:rsidRDefault="00A86D0F" w:rsidP="00FC3FAE">
      <w:pPr>
        <w:widowControl w:val="0"/>
        <w:autoSpaceDE w:val="0"/>
        <w:autoSpaceDN w:val="0"/>
        <w:adjustRightInd w:val="0"/>
        <w:spacing w:before="2" w:after="0" w:line="240" w:lineRule="auto"/>
        <w:ind w:right="82"/>
        <w:jc w:val="right"/>
        <w:rPr>
          <w:rFonts w:eastAsia="Calibri" w:cs="Calibri"/>
          <w:color w:val="FF0000"/>
          <w:sz w:val="24"/>
          <w:lang w:eastAsia="en-US"/>
        </w:rPr>
      </w:pPr>
      <w:hyperlink r:id="rId8" w:history="1">
        <w:r w:rsidR="00FC3FAE" w:rsidRPr="00C2111D">
          <w:rPr>
            <w:rFonts w:eastAsia="Calibri" w:cs="Calibri"/>
            <w:color w:val="FF0000"/>
            <w:sz w:val="24"/>
            <w:lang w:eastAsia="en-US"/>
          </w:rPr>
          <w:t>romavesa205@yahoo.com.mx</w:t>
        </w:r>
      </w:hyperlink>
    </w:p>
    <w:p w14:paraId="4F7482AD" w14:textId="77777777" w:rsidR="00631CD5" w:rsidRPr="00236DC9" w:rsidRDefault="00631CD5" w:rsidP="00FC3FAE">
      <w:pPr>
        <w:widowControl w:val="0"/>
        <w:autoSpaceDE w:val="0"/>
        <w:autoSpaceDN w:val="0"/>
        <w:adjustRightInd w:val="0"/>
        <w:spacing w:before="2" w:after="0" w:line="240" w:lineRule="auto"/>
        <w:ind w:right="82"/>
        <w:jc w:val="right"/>
        <w:rPr>
          <w:rFonts w:ascii="Times New Roman" w:hAnsi="Times New Roman"/>
          <w:spacing w:val="1"/>
        </w:rPr>
      </w:pPr>
    </w:p>
    <w:p w14:paraId="78ACC5B7" w14:textId="77777777" w:rsidR="00631CD5" w:rsidRPr="00C2111D" w:rsidRDefault="00FC3FAE" w:rsidP="00FC3FAE">
      <w:pPr>
        <w:widowControl w:val="0"/>
        <w:autoSpaceDE w:val="0"/>
        <w:autoSpaceDN w:val="0"/>
        <w:adjustRightInd w:val="0"/>
        <w:spacing w:before="2" w:after="0" w:line="240" w:lineRule="auto"/>
        <w:ind w:right="82"/>
        <w:jc w:val="right"/>
        <w:rPr>
          <w:rFonts w:eastAsia="Calibri" w:cs="Calibri"/>
          <w:b/>
          <w:sz w:val="24"/>
          <w:lang w:eastAsia="en-US"/>
        </w:rPr>
      </w:pPr>
      <w:r w:rsidRPr="00C2111D">
        <w:rPr>
          <w:rFonts w:eastAsia="Calibri" w:cs="Calibri"/>
          <w:b/>
          <w:sz w:val="24"/>
          <w:lang w:eastAsia="en-US"/>
        </w:rPr>
        <w:t>Joas Gómez García</w:t>
      </w:r>
    </w:p>
    <w:p w14:paraId="03A16B97" w14:textId="59DCBF8E" w:rsidR="002D4638" w:rsidRPr="00C2111D" w:rsidRDefault="002D4638" w:rsidP="00FC3FAE">
      <w:pPr>
        <w:widowControl w:val="0"/>
        <w:autoSpaceDE w:val="0"/>
        <w:autoSpaceDN w:val="0"/>
        <w:adjustRightInd w:val="0"/>
        <w:spacing w:before="2" w:after="0" w:line="240" w:lineRule="auto"/>
        <w:ind w:right="82"/>
        <w:jc w:val="right"/>
        <w:rPr>
          <w:rFonts w:eastAsia="Calibri" w:cs="Calibri"/>
          <w:sz w:val="24"/>
          <w:lang w:eastAsia="en-US"/>
        </w:rPr>
      </w:pPr>
      <w:r w:rsidRPr="00C2111D">
        <w:rPr>
          <w:rFonts w:eastAsia="Calibri" w:cs="Calibri"/>
          <w:sz w:val="24"/>
          <w:lang w:eastAsia="en-US"/>
        </w:rPr>
        <w:t>UPIICSA-IPN</w:t>
      </w:r>
      <w:r w:rsidR="00446C35">
        <w:rPr>
          <w:rFonts w:eastAsia="Calibri" w:cs="Calibri"/>
          <w:sz w:val="24"/>
          <w:szCs w:val="24"/>
          <w:lang w:eastAsia="en-US"/>
        </w:rPr>
        <w:t>, México</w:t>
      </w:r>
    </w:p>
    <w:p w14:paraId="7C56A527" w14:textId="77777777" w:rsidR="00631CD5" w:rsidRPr="00C2111D" w:rsidRDefault="00A86D0F" w:rsidP="00631CD5">
      <w:pPr>
        <w:widowControl w:val="0"/>
        <w:autoSpaceDE w:val="0"/>
        <w:autoSpaceDN w:val="0"/>
        <w:adjustRightInd w:val="0"/>
        <w:spacing w:before="2" w:after="0" w:line="240" w:lineRule="auto"/>
        <w:ind w:right="82"/>
        <w:jc w:val="right"/>
        <w:rPr>
          <w:rFonts w:eastAsia="Calibri" w:cs="Calibri"/>
          <w:color w:val="FF0000"/>
          <w:sz w:val="24"/>
          <w:lang w:eastAsia="en-US"/>
        </w:rPr>
      </w:pPr>
      <w:hyperlink r:id="rId9" w:history="1">
        <w:r w:rsidR="00631CD5" w:rsidRPr="00C2111D">
          <w:rPr>
            <w:rFonts w:eastAsia="Calibri" w:cs="Calibri"/>
            <w:color w:val="FF0000"/>
            <w:sz w:val="24"/>
            <w:lang w:eastAsia="en-US"/>
          </w:rPr>
          <w:t>joasgomez@yahoo.com.mx</w:t>
        </w:r>
      </w:hyperlink>
    </w:p>
    <w:p w14:paraId="43C60987" w14:textId="77777777" w:rsidR="00631CD5" w:rsidRPr="00236DC9" w:rsidRDefault="00631CD5" w:rsidP="00631CD5">
      <w:pPr>
        <w:widowControl w:val="0"/>
        <w:autoSpaceDE w:val="0"/>
        <w:autoSpaceDN w:val="0"/>
        <w:adjustRightInd w:val="0"/>
        <w:spacing w:before="2" w:after="0" w:line="240" w:lineRule="auto"/>
        <w:ind w:right="82"/>
        <w:jc w:val="right"/>
        <w:rPr>
          <w:rFonts w:ascii="Times New Roman" w:hAnsi="Times New Roman"/>
          <w:spacing w:val="1"/>
        </w:rPr>
      </w:pPr>
    </w:p>
    <w:p w14:paraId="5755C36A" w14:textId="7EA6C495" w:rsidR="002D4638" w:rsidRPr="00C2111D" w:rsidRDefault="002D4638" w:rsidP="00FC3FAE">
      <w:pPr>
        <w:widowControl w:val="0"/>
        <w:autoSpaceDE w:val="0"/>
        <w:autoSpaceDN w:val="0"/>
        <w:adjustRightInd w:val="0"/>
        <w:spacing w:before="2" w:after="0" w:line="240" w:lineRule="auto"/>
        <w:ind w:right="82"/>
        <w:jc w:val="right"/>
        <w:rPr>
          <w:rFonts w:eastAsia="Calibri" w:cs="Calibri"/>
          <w:b/>
          <w:sz w:val="24"/>
          <w:lang w:eastAsia="en-US"/>
        </w:rPr>
      </w:pPr>
      <w:r w:rsidRPr="00C2111D">
        <w:rPr>
          <w:rFonts w:eastAsia="Calibri" w:cs="Calibri"/>
          <w:b/>
          <w:sz w:val="24"/>
          <w:lang w:eastAsia="en-US"/>
        </w:rPr>
        <w:t>Jesús Gómez Velázquez</w:t>
      </w:r>
    </w:p>
    <w:p w14:paraId="00E8D9C3" w14:textId="04AD9177" w:rsidR="002D4638" w:rsidRPr="00C2111D" w:rsidRDefault="002D4638" w:rsidP="002D4638">
      <w:pPr>
        <w:widowControl w:val="0"/>
        <w:autoSpaceDE w:val="0"/>
        <w:autoSpaceDN w:val="0"/>
        <w:adjustRightInd w:val="0"/>
        <w:spacing w:before="2" w:after="0" w:line="240" w:lineRule="auto"/>
        <w:ind w:right="82"/>
        <w:jc w:val="right"/>
        <w:rPr>
          <w:rFonts w:eastAsia="Calibri" w:cs="Calibri"/>
          <w:sz w:val="24"/>
          <w:lang w:eastAsia="en-US"/>
        </w:rPr>
      </w:pPr>
      <w:r w:rsidRPr="00C2111D">
        <w:rPr>
          <w:rFonts w:eastAsia="Calibri" w:cs="Calibri"/>
          <w:sz w:val="24"/>
          <w:lang w:eastAsia="en-US"/>
        </w:rPr>
        <w:t>Universidad Autónoma “Benito Juárez” de Oaxaca</w:t>
      </w:r>
      <w:r w:rsidR="00446C35">
        <w:rPr>
          <w:rFonts w:eastAsia="Calibri" w:cs="Calibri"/>
          <w:sz w:val="24"/>
          <w:szCs w:val="24"/>
          <w:lang w:eastAsia="en-US"/>
        </w:rPr>
        <w:t>, México</w:t>
      </w:r>
    </w:p>
    <w:p w14:paraId="1A7BBF9F" w14:textId="77777777" w:rsidR="00631CD5" w:rsidRPr="00C2111D" w:rsidRDefault="00A86D0F" w:rsidP="00631CD5">
      <w:pPr>
        <w:widowControl w:val="0"/>
        <w:autoSpaceDE w:val="0"/>
        <w:autoSpaceDN w:val="0"/>
        <w:adjustRightInd w:val="0"/>
        <w:spacing w:before="2" w:after="0" w:line="240" w:lineRule="auto"/>
        <w:ind w:right="82"/>
        <w:jc w:val="right"/>
        <w:rPr>
          <w:rFonts w:eastAsia="Calibri" w:cs="Calibri"/>
          <w:color w:val="FF0000"/>
          <w:sz w:val="24"/>
          <w:lang w:eastAsia="en-US"/>
        </w:rPr>
      </w:pPr>
      <w:hyperlink r:id="rId10" w:history="1">
        <w:r w:rsidR="00631CD5" w:rsidRPr="00C2111D">
          <w:rPr>
            <w:rFonts w:eastAsia="Calibri" w:cs="Calibri"/>
            <w:color w:val="FF0000"/>
            <w:sz w:val="24"/>
            <w:lang w:eastAsia="en-US"/>
          </w:rPr>
          <w:t>agamevelasquez@hotmail.com</w:t>
        </w:r>
      </w:hyperlink>
    </w:p>
    <w:p w14:paraId="1F68625A" w14:textId="77777777" w:rsidR="00631CD5" w:rsidRPr="00236DC9" w:rsidRDefault="00631CD5" w:rsidP="00631CD5">
      <w:pPr>
        <w:widowControl w:val="0"/>
        <w:autoSpaceDE w:val="0"/>
        <w:autoSpaceDN w:val="0"/>
        <w:adjustRightInd w:val="0"/>
        <w:spacing w:before="2" w:after="0" w:line="240" w:lineRule="auto"/>
        <w:ind w:right="82"/>
        <w:jc w:val="right"/>
        <w:rPr>
          <w:rFonts w:ascii="Times New Roman" w:hAnsi="Times New Roman"/>
          <w:b/>
          <w:spacing w:val="1"/>
        </w:rPr>
      </w:pPr>
    </w:p>
    <w:p w14:paraId="7FBCF081" w14:textId="724979D8" w:rsidR="00631CD5" w:rsidRPr="00C2111D" w:rsidRDefault="00631CD5" w:rsidP="002D4638">
      <w:pPr>
        <w:widowControl w:val="0"/>
        <w:autoSpaceDE w:val="0"/>
        <w:autoSpaceDN w:val="0"/>
        <w:adjustRightInd w:val="0"/>
        <w:spacing w:before="2" w:after="0" w:line="240" w:lineRule="auto"/>
        <w:ind w:right="82"/>
        <w:jc w:val="right"/>
        <w:rPr>
          <w:rFonts w:eastAsia="Calibri" w:cs="Calibri"/>
          <w:b/>
          <w:sz w:val="24"/>
          <w:lang w:eastAsia="en-US"/>
        </w:rPr>
      </w:pPr>
      <w:r w:rsidRPr="00C2111D">
        <w:rPr>
          <w:rFonts w:eastAsia="Calibri" w:cs="Calibri"/>
          <w:b/>
          <w:sz w:val="24"/>
          <w:lang w:eastAsia="en-US"/>
        </w:rPr>
        <w:t>Dulce María Pérez Rodríguez</w:t>
      </w:r>
    </w:p>
    <w:p w14:paraId="36D3DC07" w14:textId="11B244C5" w:rsidR="00631CD5" w:rsidRPr="00C2111D" w:rsidRDefault="00631CD5" w:rsidP="00631CD5">
      <w:pPr>
        <w:widowControl w:val="0"/>
        <w:autoSpaceDE w:val="0"/>
        <w:autoSpaceDN w:val="0"/>
        <w:adjustRightInd w:val="0"/>
        <w:spacing w:before="2" w:after="0" w:line="240" w:lineRule="auto"/>
        <w:ind w:right="82"/>
        <w:jc w:val="right"/>
        <w:rPr>
          <w:rFonts w:eastAsia="Calibri" w:cs="Calibri"/>
          <w:sz w:val="24"/>
          <w:lang w:eastAsia="en-US"/>
        </w:rPr>
      </w:pPr>
      <w:r w:rsidRPr="00C2111D">
        <w:rPr>
          <w:rFonts w:eastAsia="Calibri" w:cs="Calibri"/>
          <w:sz w:val="24"/>
          <w:lang w:eastAsia="en-US"/>
        </w:rPr>
        <w:t>Universidad Autónoma “Benito Juárez” de Oaxaca</w:t>
      </w:r>
      <w:r w:rsidR="00446C35">
        <w:rPr>
          <w:rFonts w:eastAsia="Calibri" w:cs="Calibri"/>
          <w:sz w:val="24"/>
          <w:szCs w:val="24"/>
          <w:lang w:eastAsia="en-US"/>
        </w:rPr>
        <w:t>, México</w:t>
      </w:r>
      <w:bookmarkStart w:id="0" w:name="_GoBack"/>
      <w:bookmarkEnd w:id="0"/>
    </w:p>
    <w:p w14:paraId="1872FCD3" w14:textId="183BF6B7" w:rsidR="00631CD5" w:rsidRPr="00C2111D" w:rsidRDefault="00A86D0F" w:rsidP="00631CD5">
      <w:pPr>
        <w:widowControl w:val="0"/>
        <w:autoSpaceDE w:val="0"/>
        <w:autoSpaceDN w:val="0"/>
        <w:adjustRightInd w:val="0"/>
        <w:spacing w:before="2" w:after="0" w:line="240" w:lineRule="auto"/>
        <w:ind w:right="82"/>
        <w:jc w:val="right"/>
        <w:rPr>
          <w:rFonts w:eastAsia="Calibri" w:cs="Calibri"/>
          <w:color w:val="FF0000"/>
          <w:sz w:val="24"/>
          <w:lang w:eastAsia="en-US"/>
        </w:rPr>
      </w:pPr>
      <w:hyperlink r:id="rId11" w:history="1">
        <w:r w:rsidR="00631CD5" w:rsidRPr="00C2111D">
          <w:rPr>
            <w:rFonts w:eastAsia="Calibri" w:cs="Calibri"/>
            <w:color w:val="FF0000"/>
            <w:sz w:val="24"/>
            <w:lang w:eastAsia="en-US"/>
          </w:rPr>
          <w:t>dulcrodriguez25@gmail.com</w:t>
        </w:r>
      </w:hyperlink>
    </w:p>
    <w:p w14:paraId="27B714A8" w14:textId="77777777" w:rsidR="00631CD5" w:rsidRDefault="00631CD5" w:rsidP="00631CD5">
      <w:pPr>
        <w:widowControl w:val="0"/>
        <w:autoSpaceDE w:val="0"/>
        <w:autoSpaceDN w:val="0"/>
        <w:adjustRightInd w:val="0"/>
        <w:spacing w:before="2" w:after="0" w:line="240" w:lineRule="auto"/>
        <w:ind w:right="82"/>
        <w:jc w:val="right"/>
        <w:rPr>
          <w:rFonts w:ascii="Times New Roman" w:hAnsi="Times New Roman"/>
          <w:spacing w:val="1"/>
          <w:sz w:val="24"/>
          <w:szCs w:val="24"/>
        </w:rPr>
      </w:pPr>
    </w:p>
    <w:p w14:paraId="01F3CC14" w14:textId="77777777" w:rsidR="002D4638" w:rsidRDefault="002D4638" w:rsidP="00FC3FAE">
      <w:pPr>
        <w:widowControl w:val="0"/>
        <w:autoSpaceDE w:val="0"/>
        <w:autoSpaceDN w:val="0"/>
        <w:adjustRightInd w:val="0"/>
        <w:spacing w:before="2" w:after="0" w:line="240" w:lineRule="auto"/>
        <w:ind w:right="82"/>
        <w:jc w:val="right"/>
        <w:rPr>
          <w:rFonts w:ascii="Times New Roman" w:hAnsi="Times New Roman"/>
          <w:spacing w:val="1"/>
          <w:sz w:val="24"/>
          <w:szCs w:val="24"/>
        </w:rPr>
      </w:pPr>
    </w:p>
    <w:p w14:paraId="6E326AA7" w14:textId="77777777" w:rsidR="00C2111D" w:rsidRDefault="00C2111D" w:rsidP="002B50CB">
      <w:pPr>
        <w:spacing w:after="0" w:line="360" w:lineRule="auto"/>
        <w:rPr>
          <w:rFonts w:ascii="Times New Roman" w:hAnsi="Times New Roman"/>
          <w:b/>
          <w:spacing w:val="5"/>
          <w:sz w:val="24"/>
          <w:szCs w:val="24"/>
        </w:rPr>
      </w:pPr>
    </w:p>
    <w:p w14:paraId="31866563" w14:textId="77777777" w:rsidR="00C2111D" w:rsidRDefault="00C2111D" w:rsidP="002B50CB">
      <w:pPr>
        <w:spacing w:after="0" w:line="360" w:lineRule="auto"/>
        <w:rPr>
          <w:rFonts w:cs="Calibri"/>
          <w:color w:val="7030A0"/>
          <w:sz w:val="28"/>
          <w:szCs w:val="28"/>
        </w:rPr>
      </w:pPr>
    </w:p>
    <w:p w14:paraId="4971905E" w14:textId="77777777" w:rsidR="002D1FA1" w:rsidRPr="00C2111D" w:rsidRDefault="002D1FA1" w:rsidP="002B50CB">
      <w:pPr>
        <w:spacing w:after="0" w:line="360" w:lineRule="auto"/>
        <w:rPr>
          <w:rFonts w:cs="Calibri"/>
          <w:color w:val="7030A0"/>
          <w:sz w:val="28"/>
          <w:szCs w:val="28"/>
        </w:rPr>
      </w:pPr>
      <w:r w:rsidRPr="00C2111D">
        <w:rPr>
          <w:rFonts w:cs="Calibri"/>
          <w:color w:val="7030A0"/>
          <w:sz w:val="28"/>
          <w:szCs w:val="28"/>
        </w:rPr>
        <w:t>Resumen</w:t>
      </w:r>
    </w:p>
    <w:p w14:paraId="1138CDE9" w14:textId="2F6FFFEA" w:rsidR="00EC2086" w:rsidRDefault="002D1FA1" w:rsidP="007962BF">
      <w:pPr>
        <w:autoSpaceDE w:val="0"/>
        <w:autoSpaceDN w:val="0"/>
        <w:adjustRightInd w:val="0"/>
        <w:spacing w:line="360" w:lineRule="auto"/>
        <w:jc w:val="both"/>
        <w:rPr>
          <w:rFonts w:ascii="Times New Roman" w:hAnsi="Times New Roman"/>
          <w:sz w:val="24"/>
          <w:szCs w:val="24"/>
          <w:lang w:val="es-MX"/>
        </w:rPr>
      </w:pPr>
      <w:r w:rsidRPr="002D1FA1">
        <w:rPr>
          <w:rFonts w:ascii="Times New Roman" w:hAnsi="Times New Roman"/>
          <w:sz w:val="24"/>
          <w:szCs w:val="24"/>
          <w:lang w:val="es-MX"/>
        </w:rPr>
        <w:t>Debido a la falta de análisis de los factores de innovación en el ecoturismo indígena</w:t>
      </w:r>
      <w:r w:rsidR="00EC2086">
        <w:rPr>
          <w:rFonts w:ascii="Times New Roman" w:hAnsi="Times New Roman"/>
          <w:sz w:val="24"/>
          <w:szCs w:val="24"/>
          <w:lang w:val="es-MX"/>
        </w:rPr>
        <w:t>, c</w:t>
      </w:r>
      <w:r w:rsidRPr="002D1FA1">
        <w:rPr>
          <w:rFonts w:ascii="Times New Roman" w:hAnsi="Times New Roman"/>
          <w:sz w:val="24"/>
          <w:szCs w:val="24"/>
          <w:lang w:val="es-MX"/>
        </w:rPr>
        <w:t xml:space="preserve">on los </w:t>
      </w:r>
      <w:r w:rsidRPr="002D1FA1">
        <w:rPr>
          <w:rFonts w:ascii="Times New Roman" w:hAnsi="Times New Roman"/>
          <w:spacing w:val="1"/>
          <w:sz w:val="24"/>
          <w:szCs w:val="24"/>
        </w:rPr>
        <w:t xml:space="preserve">elementos de </w:t>
      </w:r>
      <w:r w:rsidR="00EC2086">
        <w:rPr>
          <w:rFonts w:ascii="Times New Roman" w:hAnsi="Times New Roman"/>
          <w:spacing w:val="1"/>
          <w:sz w:val="24"/>
          <w:szCs w:val="24"/>
        </w:rPr>
        <w:t>m</w:t>
      </w:r>
      <w:r w:rsidRPr="002D1FA1">
        <w:rPr>
          <w:rFonts w:ascii="Times New Roman" w:hAnsi="Times New Roman"/>
          <w:spacing w:val="1"/>
          <w:sz w:val="24"/>
          <w:szCs w:val="24"/>
        </w:rPr>
        <w:t>icro</w:t>
      </w:r>
      <w:r w:rsidR="00EC2086">
        <w:rPr>
          <w:rFonts w:ascii="Times New Roman" w:hAnsi="Times New Roman"/>
          <w:spacing w:val="1"/>
          <w:sz w:val="24"/>
          <w:szCs w:val="24"/>
        </w:rPr>
        <w:t xml:space="preserve"> </w:t>
      </w:r>
      <w:r w:rsidRPr="002D1FA1">
        <w:rPr>
          <w:rFonts w:ascii="Times New Roman" w:hAnsi="Times New Roman"/>
          <w:spacing w:val="1"/>
          <w:sz w:val="24"/>
          <w:szCs w:val="24"/>
        </w:rPr>
        <w:t xml:space="preserve">innovación de </w:t>
      </w:r>
      <w:r w:rsidR="00EC2086" w:rsidRPr="002D1FA1">
        <w:rPr>
          <w:rFonts w:ascii="Times New Roman" w:hAnsi="Times New Roman"/>
          <w:noProof/>
          <w:spacing w:val="1"/>
          <w:sz w:val="24"/>
          <w:szCs w:val="24"/>
          <w:lang w:val="es-MX"/>
        </w:rPr>
        <w:t>Gómez García, Zavala C</w:t>
      </w:r>
      <w:r w:rsidR="00E6667C">
        <w:rPr>
          <w:rFonts w:ascii="Times New Roman" w:hAnsi="Times New Roman"/>
          <w:noProof/>
          <w:spacing w:val="1"/>
          <w:sz w:val="24"/>
          <w:szCs w:val="24"/>
          <w:lang w:val="es-MX"/>
        </w:rPr>
        <w:t>o</w:t>
      </w:r>
      <w:r w:rsidR="00EC2086" w:rsidRPr="002D1FA1">
        <w:rPr>
          <w:rFonts w:ascii="Times New Roman" w:hAnsi="Times New Roman"/>
          <w:noProof/>
          <w:spacing w:val="1"/>
          <w:sz w:val="24"/>
          <w:szCs w:val="24"/>
          <w:lang w:val="es-MX"/>
        </w:rPr>
        <w:t>rt</w:t>
      </w:r>
      <w:r w:rsidR="00E6667C">
        <w:rPr>
          <w:rFonts w:ascii="Times New Roman" w:hAnsi="Times New Roman"/>
          <w:noProof/>
          <w:spacing w:val="1"/>
          <w:sz w:val="24"/>
          <w:szCs w:val="24"/>
          <w:lang w:val="es-MX"/>
        </w:rPr>
        <w:t>é</w:t>
      </w:r>
      <w:r w:rsidR="00EC2086" w:rsidRPr="002D1FA1">
        <w:rPr>
          <w:rFonts w:ascii="Times New Roman" w:hAnsi="Times New Roman"/>
          <w:noProof/>
          <w:spacing w:val="1"/>
          <w:sz w:val="24"/>
          <w:szCs w:val="24"/>
          <w:lang w:val="es-MX"/>
        </w:rPr>
        <w:t xml:space="preserve">z, </w:t>
      </w:r>
      <w:r w:rsidR="00EC2086">
        <w:rPr>
          <w:rFonts w:ascii="Times New Roman" w:hAnsi="Times New Roman"/>
          <w:noProof/>
          <w:spacing w:val="1"/>
          <w:sz w:val="24"/>
          <w:szCs w:val="24"/>
          <w:lang w:val="es-MX"/>
        </w:rPr>
        <w:t>y</w:t>
      </w:r>
      <w:r w:rsidR="00EC2086" w:rsidRPr="002D1FA1">
        <w:rPr>
          <w:rFonts w:ascii="Times New Roman" w:hAnsi="Times New Roman"/>
          <w:noProof/>
          <w:spacing w:val="1"/>
          <w:sz w:val="24"/>
          <w:szCs w:val="24"/>
          <w:lang w:val="es-MX"/>
        </w:rPr>
        <w:t xml:space="preserve"> Marín </w:t>
      </w:r>
      <w:r w:rsidR="00EC2086">
        <w:rPr>
          <w:rFonts w:ascii="Times New Roman" w:hAnsi="Times New Roman"/>
          <w:noProof/>
          <w:spacing w:val="1"/>
          <w:sz w:val="24"/>
          <w:szCs w:val="24"/>
          <w:lang w:val="es-MX"/>
        </w:rPr>
        <w:t>(</w:t>
      </w:r>
      <w:r w:rsidR="00EC2086" w:rsidRPr="002D1FA1">
        <w:rPr>
          <w:rFonts w:ascii="Times New Roman" w:hAnsi="Times New Roman"/>
          <w:noProof/>
          <w:spacing w:val="1"/>
          <w:sz w:val="24"/>
          <w:szCs w:val="24"/>
          <w:lang w:val="es-MX"/>
        </w:rPr>
        <w:t>2015)</w:t>
      </w:r>
      <w:r w:rsidRPr="002D1FA1">
        <w:rPr>
          <w:rFonts w:ascii="Times New Roman" w:hAnsi="Times New Roman"/>
          <w:spacing w:val="5"/>
          <w:sz w:val="24"/>
          <w:szCs w:val="24"/>
        </w:rPr>
        <w:t xml:space="preserve">, se realizó un análisis de los elementos de </w:t>
      </w:r>
      <w:r w:rsidR="00EC2086">
        <w:rPr>
          <w:rFonts w:ascii="Times New Roman" w:hAnsi="Times New Roman"/>
          <w:spacing w:val="5"/>
          <w:sz w:val="24"/>
          <w:szCs w:val="24"/>
        </w:rPr>
        <w:t>m</w:t>
      </w:r>
      <w:r w:rsidRPr="002D1FA1">
        <w:rPr>
          <w:rFonts w:ascii="Times New Roman" w:hAnsi="Times New Roman"/>
          <w:spacing w:val="5"/>
          <w:sz w:val="24"/>
          <w:szCs w:val="24"/>
        </w:rPr>
        <w:t>icro</w:t>
      </w:r>
      <w:r w:rsidR="00EC2086">
        <w:rPr>
          <w:rFonts w:ascii="Times New Roman" w:hAnsi="Times New Roman"/>
          <w:spacing w:val="5"/>
          <w:sz w:val="24"/>
          <w:szCs w:val="24"/>
        </w:rPr>
        <w:t xml:space="preserve"> </w:t>
      </w:r>
      <w:r w:rsidRPr="002D1FA1">
        <w:rPr>
          <w:rFonts w:ascii="Times New Roman" w:hAnsi="Times New Roman"/>
          <w:spacing w:val="5"/>
          <w:sz w:val="24"/>
          <w:szCs w:val="24"/>
        </w:rPr>
        <w:t xml:space="preserve">innovación en las actividades de ecoturismo indígena en México. En esta investigación se analizaron los elementos de innovación en los servicios y actividades de ecoturismo en 10 comunidades indígenas de México. </w:t>
      </w:r>
      <w:r w:rsidR="00E6667C">
        <w:rPr>
          <w:rFonts w:ascii="Times New Roman" w:hAnsi="Times New Roman"/>
          <w:spacing w:val="5"/>
          <w:sz w:val="24"/>
          <w:szCs w:val="24"/>
        </w:rPr>
        <w:t>Para ello s</w:t>
      </w:r>
      <w:r w:rsidR="00773EF0">
        <w:rPr>
          <w:rFonts w:ascii="Times New Roman" w:hAnsi="Times New Roman"/>
          <w:sz w:val="24"/>
          <w:szCs w:val="24"/>
          <w:lang w:val="es-MX"/>
        </w:rPr>
        <w:t>e entrevistó a profundidad</w:t>
      </w:r>
      <w:r w:rsidRPr="002D1FA1">
        <w:rPr>
          <w:rFonts w:ascii="Times New Roman" w:hAnsi="Times New Roman"/>
          <w:sz w:val="24"/>
          <w:szCs w:val="24"/>
          <w:lang w:val="es-MX"/>
        </w:rPr>
        <w:t xml:space="preserve"> a diez informantes clave del padrón de comunidades con ecoturismo indígena del padrón de la CDI (2014). La entrevista se estructuró </w:t>
      </w:r>
      <w:r w:rsidR="00E6667C">
        <w:rPr>
          <w:rFonts w:ascii="Times New Roman" w:hAnsi="Times New Roman"/>
          <w:sz w:val="24"/>
          <w:szCs w:val="24"/>
          <w:lang w:val="es-MX"/>
        </w:rPr>
        <w:t>a partir de</w:t>
      </w:r>
      <w:r w:rsidRPr="002D1FA1">
        <w:rPr>
          <w:rFonts w:ascii="Times New Roman" w:hAnsi="Times New Roman"/>
          <w:sz w:val="24"/>
          <w:szCs w:val="24"/>
          <w:lang w:val="es-MX"/>
        </w:rPr>
        <w:t xml:space="preserve"> palabras clave de los elementos de micro innovación propuestos por Gómez (2014). Los resultados mostraron la definición de los elementos de innovación</w:t>
      </w:r>
      <w:r w:rsidR="00EC2086">
        <w:rPr>
          <w:rFonts w:ascii="Times New Roman" w:hAnsi="Times New Roman"/>
          <w:sz w:val="24"/>
          <w:szCs w:val="24"/>
          <w:lang w:val="es-MX"/>
        </w:rPr>
        <w:t>:</w:t>
      </w:r>
      <w:r w:rsidRPr="002D1FA1">
        <w:rPr>
          <w:rFonts w:ascii="Times New Roman" w:hAnsi="Times New Roman"/>
          <w:sz w:val="24"/>
          <w:szCs w:val="24"/>
          <w:lang w:val="es-MX"/>
        </w:rPr>
        <w:t xml:space="preserve"> </w:t>
      </w:r>
      <w:r w:rsidR="00EC2086">
        <w:rPr>
          <w:rFonts w:ascii="Times New Roman" w:hAnsi="Times New Roman"/>
          <w:sz w:val="24"/>
          <w:szCs w:val="24"/>
          <w:lang w:val="es-MX"/>
        </w:rPr>
        <w:t>i</w:t>
      </w:r>
      <w:r w:rsidRPr="002D1FA1">
        <w:rPr>
          <w:rFonts w:ascii="Times New Roman" w:hAnsi="Times New Roman"/>
          <w:sz w:val="24"/>
          <w:szCs w:val="24"/>
          <w:lang w:val="es-MX"/>
        </w:rPr>
        <w:t xml:space="preserve">ncorporación de nuevos ingredientes, </w:t>
      </w:r>
      <w:r w:rsidR="00EC2086">
        <w:rPr>
          <w:rFonts w:ascii="Times New Roman" w:hAnsi="Times New Roman"/>
          <w:sz w:val="24"/>
          <w:szCs w:val="24"/>
          <w:lang w:val="es-MX"/>
        </w:rPr>
        <w:t>i</w:t>
      </w:r>
      <w:r w:rsidRPr="002D1FA1">
        <w:rPr>
          <w:rFonts w:ascii="Times New Roman" w:hAnsi="Times New Roman"/>
          <w:sz w:val="24"/>
          <w:szCs w:val="24"/>
          <w:lang w:val="es-MX"/>
        </w:rPr>
        <w:t xml:space="preserve">ncorporación de nuevas cosas, </w:t>
      </w:r>
      <w:r w:rsidR="00EC2086">
        <w:rPr>
          <w:rFonts w:ascii="Times New Roman" w:hAnsi="Times New Roman"/>
          <w:sz w:val="24"/>
          <w:szCs w:val="24"/>
          <w:lang w:val="es-MX"/>
        </w:rPr>
        <w:t>a</w:t>
      </w:r>
      <w:r w:rsidRPr="002D1FA1">
        <w:rPr>
          <w:rFonts w:ascii="Times New Roman" w:hAnsi="Times New Roman"/>
          <w:sz w:val="24"/>
          <w:szCs w:val="24"/>
          <w:lang w:val="es-MX"/>
        </w:rPr>
        <w:t xml:space="preserve">decuación en la </w:t>
      </w:r>
      <w:r w:rsidRPr="002D1FA1">
        <w:rPr>
          <w:rFonts w:ascii="Times New Roman" w:hAnsi="Times New Roman"/>
          <w:sz w:val="24"/>
          <w:szCs w:val="24"/>
          <w:lang w:val="es-MX"/>
        </w:rPr>
        <w:lastRenderedPageBreak/>
        <w:t xml:space="preserve">organización para atender a visitantes, </w:t>
      </w:r>
      <w:r w:rsidR="00EC2086">
        <w:rPr>
          <w:rFonts w:ascii="Times New Roman" w:hAnsi="Times New Roman"/>
          <w:sz w:val="24"/>
          <w:szCs w:val="24"/>
          <w:lang w:val="es-MX"/>
        </w:rPr>
        <w:t>a</w:t>
      </w:r>
      <w:r w:rsidRPr="002D1FA1">
        <w:rPr>
          <w:rFonts w:ascii="Times New Roman" w:hAnsi="Times New Roman"/>
          <w:sz w:val="24"/>
          <w:szCs w:val="24"/>
          <w:lang w:val="es-MX"/>
        </w:rPr>
        <w:t xml:space="preserve">decuar cosas, </w:t>
      </w:r>
      <w:r w:rsidR="00EC2086">
        <w:rPr>
          <w:rFonts w:ascii="Times New Roman" w:hAnsi="Times New Roman"/>
          <w:sz w:val="24"/>
          <w:szCs w:val="24"/>
          <w:lang w:val="es-MX"/>
        </w:rPr>
        <w:t>y a</w:t>
      </w:r>
      <w:r w:rsidRPr="002D1FA1">
        <w:rPr>
          <w:rFonts w:ascii="Times New Roman" w:hAnsi="Times New Roman"/>
          <w:sz w:val="24"/>
          <w:szCs w:val="24"/>
          <w:lang w:val="es-MX"/>
        </w:rPr>
        <w:t xml:space="preserve">decuación de servicios. </w:t>
      </w:r>
      <w:r w:rsidR="00E6667C">
        <w:rPr>
          <w:rFonts w:ascii="Times New Roman" w:hAnsi="Times New Roman"/>
          <w:sz w:val="24"/>
          <w:szCs w:val="24"/>
          <w:lang w:val="es-MX"/>
        </w:rPr>
        <w:t>Asimismo, s</w:t>
      </w:r>
      <w:r w:rsidRPr="002D1FA1">
        <w:rPr>
          <w:rFonts w:ascii="Times New Roman" w:hAnsi="Times New Roman"/>
          <w:sz w:val="24"/>
          <w:szCs w:val="24"/>
          <w:lang w:val="es-MX"/>
        </w:rPr>
        <w:t>e diseñó y aplic</w:t>
      </w:r>
      <w:r w:rsidR="0000527D">
        <w:rPr>
          <w:rFonts w:ascii="Times New Roman" w:hAnsi="Times New Roman"/>
          <w:sz w:val="24"/>
          <w:szCs w:val="24"/>
          <w:lang w:val="es-MX"/>
        </w:rPr>
        <w:t>ó</w:t>
      </w:r>
      <w:r w:rsidRPr="002D1FA1">
        <w:rPr>
          <w:rFonts w:ascii="Times New Roman" w:hAnsi="Times New Roman"/>
          <w:sz w:val="24"/>
          <w:szCs w:val="24"/>
          <w:lang w:val="es-MX"/>
        </w:rPr>
        <w:t xml:space="preserve"> un cuestionario a 40 habitantes de comunidades indígenas con ecoturismo. Se observó que los elementos de innovación son considerados como adecuaciones en las actividades de ecoturismo en las diez comunidades indígenas observadas. </w:t>
      </w:r>
    </w:p>
    <w:p w14:paraId="64FB1E10" w14:textId="4B401FF6" w:rsidR="002D1FA1" w:rsidRDefault="002D1FA1" w:rsidP="007962BF">
      <w:pPr>
        <w:autoSpaceDE w:val="0"/>
        <w:autoSpaceDN w:val="0"/>
        <w:adjustRightInd w:val="0"/>
        <w:spacing w:line="360" w:lineRule="auto"/>
        <w:jc w:val="both"/>
        <w:rPr>
          <w:rFonts w:ascii="Times New Roman" w:hAnsi="Times New Roman"/>
          <w:sz w:val="24"/>
          <w:szCs w:val="24"/>
          <w:lang w:val="es-MX"/>
        </w:rPr>
      </w:pPr>
      <w:r w:rsidRPr="002D1FA1">
        <w:rPr>
          <w:rFonts w:ascii="Times New Roman" w:hAnsi="Times New Roman"/>
          <w:sz w:val="24"/>
          <w:szCs w:val="24"/>
          <w:lang w:val="es-MX"/>
        </w:rPr>
        <w:t xml:space="preserve">La adecuación de elementos de </w:t>
      </w:r>
      <w:r w:rsidR="000552C4">
        <w:rPr>
          <w:rFonts w:ascii="Times New Roman" w:hAnsi="Times New Roman"/>
          <w:sz w:val="24"/>
          <w:szCs w:val="24"/>
          <w:lang w:val="es-MX"/>
        </w:rPr>
        <w:t>micro</w:t>
      </w:r>
      <w:r w:rsidR="00EC2086">
        <w:rPr>
          <w:rFonts w:ascii="Times New Roman" w:hAnsi="Times New Roman"/>
          <w:sz w:val="24"/>
          <w:szCs w:val="24"/>
          <w:lang w:val="es-MX"/>
        </w:rPr>
        <w:t xml:space="preserve"> </w:t>
      </w:r>
      <w:r w:rsidRPr="002D1FA1">
        <w:rPr>
          <w:rFonts w:ascii="Times New Roman" w:hAnsi="Times New Roman"/>
          <w:sz w:val="24"/>
          <w:szCs w:val="24"/>
          <w:lang w:val="es-MX"/>
        </w:rPr>
        <w:t>innovación a la sustentabilidad es un proceso de acercamiento de las comunidades indígenas con ecoturismo al desarrollo pero con un principio de conservación de tradiciones y principalmente de comunalidad.</w:t>
      </w:r>
    </w:p>
    <w:p w14:paraId="795FC772" w14:textId="7EB8AD05" w:rsidR="001B0F04" w:rsidRPr="00EC2086" w:rsidRDefault="001B0F04" w:rsidP="007962BF">
      <w:pPr>
        <w:autoSpaceDE w:val="0"/>
        <w:autoSpaceDN w:val="0"/>
        <w:adjustRightInd w:val="0"/>
        <w:spacing w:line="360" w:lineRule="auto"/>
        <w:jc w:val="both"/>
        <w:rPr>
          <w:rFonts w:ascii="Times New Roman" w:hAnsi="Times New Roman"/>
          <w:sz w:val="24"/>
          <w:szCs w:val="24"/>
          <w:lang w:val="es-MX"/>
        </w:rPr>
      </w:pPr>
      <w:r w:rsidRPr="00C2111D">
        <w:rPr>
          <w:rFonts w:cs="Calibri"/>
          <w:color w:val="7030A0"/>
          <w:sz w:val="28"/>
          <w:szCs w:val="28"/>
        </w:rPr>
        <w:t xml:space="preserve">Palabras </w:t>
      </w:r>
      <w:r w:rsidR="00EC2086" w:rsidRPr="00C2111D">
        <w:rPr>
          <w:rFonts w:cs="Calibri"/>
          <w:color w:val="7030A0"/>
          <w:sz w:val="28"/>
          <w:szCs w:val="28"/>
        </w:rPr>
        <w:t>c</w:t>
      </w:r>
      <w:r w:rsidRPr="00C2111D">
        <w:rPr>
          <w:rFonts w:cs="Calibri"/>
          <w:color w:val="7030A0"/>
          <w:sz w:val="28"/>
          <w:szCs w:val="28"/>
        </w:rPr>
        <w:t>lave</w:t>
      </w:r>
      <w:r w:rsidR="00581525" w:rsidRPr="00C2111D">
        <w:rPr>
          <w:rFonts w:cs="Calibri"/>
          <w:color w:val="7030A0"/>
          <w:sz w:val="28"/>
          <w:szCs w:val="28"/>
        </w:rPr>
        <w:t>:</w:t>
      </w:r>
      <w:r w:rsidR="00581525">
        <w:rPr>
          <w:rFonts w:ascii="Times New Roman" w:hAnsi="Times New Roman"/>
          <w:b/>
          <w:spacing w:val="5"/>
          <w:sz w:val="24"/>
          <w:szCs w:val="24"/>
        </w:rPr>
        <w:t xml:space="preserve"> </w:t>
      </w:r>
      <w:r w:rsidR="00EC2086" w:rsidRPr="00EC2086">
        <w:rPr>
          <w:rFonts w:ascii="Times New Roman" w:hAnsi="Times New Roman"/>
          <w:spacing w:val="5"/>
          <w:sz w:val="24"/>
          <w:szCs w:val="24"/>
        </w:rPr>
        <w:t>i</w:t>
      </w:r>
      <w:r w:rsidRPr="00EC2086">
        <w:rPr>
          <w:rFonts w:ascii="Times New Roman" w:hAnsi="Times New Roman"/>
          <w:spacing w:val="5"/>
          <w:sz w:val="24"/>
          <w:szCs w:val="24"/>
        </w:rPr>
        <w:t xml:space="preserve">nnovación, </w:t>
      </w:r>
      <w:r w:rsidR="00EC2086" w:rsidRPr="00EC2086">
        <w:rPr>
          <w:rFonts w:ascii="Times New Roman" w:hAnsi="Times New Roman"/>
          <w:spacing w:val="5"/>
          <w:sz w:val="24"/>
          <w:szCs w:val="24"/>
        </w:rPr>
        <w:t>e</w:t>
      </w:r>
      <w:r w:rsidRPr="00EC2086">
        <w:rPr>
          <w:rFonts w:ascii="Times New Roman" w:hAnsi="Times New Roman"/>
          <w:spacing w:val="5"/>
          <w:sz w:val="24"/>
          <w:szCs w:val="24"/>
        </w:rPr>
        <w:t xml:space="preserve">coturismo, </w:t>
      </w:r>
      <w:r w:rsidR="00EC2086" w:rsidRPr="00EC2086">
        <w:rPr>
          <w:rFonts w:ascii="Times New Roman" w:hAnsi="Times New Roman"/>
          <w:spacing w:val="5"/>
          <w:sz w:val="24"/>
          <w:szCs w:val="24"/>
        </w:rPr>
        <w:t>a</w:t>
      </w:r>
      <w:r w:rsidRPr="00EC2086">
        <w:rPr>
          <w:rFonts w:ascii="Times New Roman" w:hAnsi="Times New Roman"/>
          <w:spacing w:val="5"/>
          <w:sz w:val="24"/>
          <w:szCs w:val="24"/>
        </w:rPr>
        <w:t>decuación</w:t>
      </w:r>
      <w:r w:rsidR="00581525" w:rsidRPr="00EC2086">
        <w:rPr>
          <w:rFonts w:ascii="Times New Roman" w:hAnsi="Times New Roman"/>
          <w:spacing w:val="5"/>
          <w:sz w:val="24"/>
          <w:szCs w:val="24"/>
        </w:rPr>
        <w:t xml:space="preserve">, </w:t>
      </w:r>
      <w:r w:rsidR="00EC2086" w:rsidRPr="00EC2086">
        <w:rPr>
          <w:rFonts w:ascii="Times New Roman" w:hAnsi="Times New Roman"/>
          <w:spacing w:val="5"/>
          <w:sz w:val="24"/>
          <w:szCs w:val="24"/>
        </w:rPr>
        <w:t>s</w:t>
      </w:r>
      <w:r w:rsidR="00581525" w:rsidRPr="00EC2086">
        <w:rPr>
          <w:rFonts w:ascii="Times New Roman" w:hAnsi="Times New Roman"/>
          <w:spacing w:val="5"/>
          <w:sz w:val="24"/>
          <w:szCs w:val="24"/>
        </w:rPr>
        <w:t xml:space="preserve">ustentabilidad, </w:t>
      </w:r>
      <w:r w:rsidR="00EC2086" w:rsidRPr="00EC2086">
        <w:rPr>
          <w:rFonts w:ascii="Times New Roman" w:hAnsi="Times New Roman"/>
          <w:spacing w:val="5"/>
          <w:sz w:val="24"/>
          <w:szCs w:val="24"/>
        </w:rPr>
        <w:t>d</w:t>
      </w:r>
      <w:r w:rsidR="00581525" w:rsidRPr="00EC2086">
        <w:rPr>
          <w:rFonts w:ascii="Times New Roman" w:hAnsi="Times New Roman"/>
          <w:spacing w:val="5"/>
          <w:sz w:val="24"/>
          <w:szCs w:val="24"/>
        </w:rPr>
        <w:t>esarrollo</w:t>
      </w:r>
      <w:r w:rsidR="00EC2086" w:rsidRPr="00EC2086">
        <w:rPr>
          <w:rFonts w:ascii="Times New Roman" w:hAnsi="Times New Roman"/>
          <w:spacing w:val="5"/>
          <w:sz w:val="24"/>
          <w:szCs w:val="24"/>
        </w:rPr>
        <w:t>.</w:t>
      </w:r>
    </w:p>
    <w:p w14:paraId="3767643C" w14:textId="0DD282B2" w:rsidR="005579A2" w:rsidRPr="00446C35" w:rsidRDefault="005579A2" w:rsidP="002B50CB">
      <w:pPr>
        <w:spacing w:after="0" w:line="360" w:lineRule="auto"/>
        <w:rPr>
          <w:rFonts w:cs="Calibri"/>
          <w:color w:val="7030A0"/>
          <w:sz w:val="28"/>
          <w:szCs w:val="28"/>
          <w:lang w:val="en-US"/>
        </w:rPr>
      </w:pPr>
      <w:r w:rsidRPr="00446C35">
        <w:rPr>
          <w:rFonts w:cs="Calibri"/>
          <w:color w:val="7030A0"/>
          <w:sz w:val="28"/>
          <w:szCs w:val="28"/>
          <w:lang w:val="en-US"/>
        </w:rPr>
        <w:t>Ab</w:t>
      </w:r>
      <w:r w:rsidR="00EC2086" w:rsidRPr="00446C35">
        <w:rPr>
          <w:rFonts w:cs="Calibri"/>
          <w:color w:val="7030A0"/>
          <w:sz w:val="28"/>
          <w:szCs w:val="28"/>
          <w:lang w:val="en-US"/>
        </w:rPr>
        <w:t>s</w:t>
      </w:r>
      <w:r w:rsidRPr="00446C35">
        <w:rPr>
          <w:rFonts w:cs="Calibri"/>
          <w:color w:val="7030A0"/>
          <w:sz w:val="28"/>
          <w:szCs w:val="28"/>
          <w:lang w:val="en-US"/>
        </w:rPr>
        <w:t>tract</w:t>
      </w:r>
    </w:p>
    <w:p w14:paraId="3CD4AD94" w14:textId="3E984F2C" w:rsidR="00773EF0" w:rsidRPr="00631CD5" w:rsidRDefault="00773EF0" w:rsidP="007962BF">
      <w:pPr>
        <w:autoSpaceDE w:val="0"/>
        <w:autoSpaceDN w:val="0"/>
        <w:adjustRightInd w:val="0"/>
        <w:spacing w:line="360" w:lineRule="auto"/>
        <w:jc w:val="both"/>
        <w:rPr>
          <w:rFonts w:ascii="Times New Roman" w:hAnsi="Times New Roman"/>
          <w:sz w:val="24"/>
          <w:szCs w:val="24"/>
          <w:lang w:val="en-US"/>
        </w:rPr>
      </w:pPr>
      <w:r w:rsidRPr="00631CD5">
        <w:rPr>
          <w:rFonts w:ascii="Times New Roman" w:hAnsi="Times New Roman"/>
          <w:sz w:val="24"/>
          <w:szCs w:val="24"/>
          <w:lang w:val="en-US"/>
        </w:rPr>
        <w:t xml:space="preserve">Due to the lack of analysis of the factors of innovation in indigenous ecotourism. With Micro Innovation elements of (Gómez García, Zavala Cortes, </w:t>
      </w:r>
      <w:r w:rsidR="00874607">
        <w:rPr>
          <w:rFonts w:ascii="Times New Roman" w:hAnsi="Times New Roman"/>
          <w:sz w:val="24"/>
          <w:szCs w:val="24"/>
          <w:lang w:val="en-US"/>
        </w:rPr>
        <w:t>&amp;</w:t>
      </w:r>
      <w:r w:rsidRPr="00631CD5">
        <w:rPr>
          <w:rFonts w:ascii="Times New Roman" w:hAnsi="Times New Roman"/>
          <w:sz w:val="24"/>
          <w:szCs w:val="24"/>
          <w:lang w:val="en-US"/>
        </w:rPr>
        <w:t xml:space="preserve"> Mar</w:t>
      </w:r>
      <w:r w:rsidR="00874607">
        <w:rPr>
          <w:rFonts w:ascii="Times New Roman" w:hAnsi="Times New Roman"/>
          <w:sz w:val="24"/>
          <w:szCs w:val="24"/>
          <w:lang w:val="en-US"/>
        </w:rPr>
        <w:t>i</w:t>
      </w:r>
      <w:r w:rsidRPr="00631CD5">
        <w:rPr>
          <w:rFonts w:ascii="Times New Roman" w:hAnsi="Times New Roman"/>
          <w:sz w:val="24"/>
          <w:szCs w:val="24"/>
          <w:lang w:val="en-US"/>
        </w:rPr>
        <w:t xml:space="preserve">n, 2015), an analysis of Micro Innovation elements in the activities of indigenous ecotourism in Mexico was developed. In this research the elements of innovation in ecotourism services in 10 indigenous communities in Mexico were analyzed. In-depth interviews were applied to ten key informants census of indigenous communities with ecotourism the standard of the CDI (2014). The interview was structured based on keywords of micro innovation elements proposed by Gomez (2014). The results showed the definition of the elements of innovation Incorporation of new ingredients, Incorporation of new things, Adequacy of the organization to meet visitors, adapted things, adequacy of services. It was designed and applied a questionnaire to 40 people in indigenous communities with ecotourism. It was noted that the elements of innovation are regarded as adjustments in ecotourism activities observed in the ten indigenous communities. The adequacy of elements of </w:t>
      </w:r>
      <w:r w:rsidR="000552C4">
        <w:rPr>
          <w:rFonts w:ascii="Times New Roman" w:hAnsi="Times New Roman"/>
          <w:sz w:val="24"/>
          <w:szCs w:val="24"/>
          <w:lang w:val="en-US"/>
        </w:rPr>
        <w:t xml:space="preserve">micro </w:t>
      </w:r>
      <w:r w:rsidRPr="00631CD5">
        <w:rPr>
          <w:rFonts w:ascii="Times New Roman" w:hAnsi="Times New Roman"/>
          <w:sz w:val="24"/>
          <w:szCs w:val="24"/>
          <w:lang w:val="en-US"/>
        </w:rPr>
        <w:t>innovation to sustainability is a process of rapprochement of indigenous communities ecotourism development but with a principle of conservation of traditions and mainly of communality.</w:t>
      </w:r>
    </w:p>
    <w:p w14:paraId="228C8C0B" w14:textId="5A67A14B" w:rsidR="005579A2" w:rsidRDefault="005579A2" w:rsidP="007962BF">
      <w:pPr>
        <w:autoSpaceDE w:val="0"/>
        <w:autoSpaceDN w:val="0"/>
        <w:adjustRightInd w:val="0"/>
        <w:spacing w:line="360" w:lineRule="auto"/>
        <w:jc w:val="both"/>
        <w:rPr>
          <w:rFonts w:ascii="Times New Roman" w:hAnsi="Times New Roman"/>
          <w:spacing w:val="5"/>
          <w:sz w:val="24"/>
          <w:szCs w:val="24"/>
          <w:lang w:val="en-US"/>
        </w:rPr>
      </w:pPr>
      <w:r w:rsidRPr="00446C35">
        <w:rPr>
          <w:rFonts w:cs="Calibri"/>
          <w:color w:val="7030A0"/>
          <w:sz w:val="28"/>
          <w:szCs w:val="28"/>
          <w:lang w:val="en-US"/>
        </w:rPr>
        <w:t xml:space="preserve">Key </w:t>
      </w:r>
      <w:r w:rsidR="00874607" w:rsidRPr="00446C35">
        <w:rPr>
          <w:rFonts w:cs="Calibri"/>
          <w:color w:val="7030A0"/>
          <w:sz w:val="28"/>
          <w:szCs w:val="28"/>
          <w:lang w:val="en-US"/>
        </w:rPr>
        <w:t>w</w:t>
      </w:r>
      <w:r w:rsidRPr="00446C35">
        <w:rPr>
          <w:rFonts w:cs="Calibri"/>
          <w:color w:val="7030A0"/>
          <w:sz w:val="28"/>
          <w:szCs w:val="28"/>
          <w:lang w:val="en-US"/>
        </w:rPr>
        <w:t>ords:</w:t>
      </w:r>
      <w:r w:rsidRPr="00631CD5">
        <w:rPr>
          <w:rFonts w:ascii="Times New Roman" w:hAnsi="Times New Roman"/>
          <w:b/>
          <w:spacing w:val="5"/>
          <w:sz w:val="24"/>
          <w:szCs w:val="24"/>
          <w:lang w:val="en-US"/>
        </w:rPr>
        <w:t xml:space="preserve"> </w:t>
      </w:r>
      <w:r w:rsidR="00773EF0" w:rsidRPr="00C2111D">
        <w:rPr>
          <w:rFonts w:ascii="Times New Roman" w:hAnsi="Times New Roman"/>
          <w:spacing w:val="5"/>
          <w:sz w:val="24"/>
          <w:szCs w:val="24"/>
          <w:lang w:val="en-US"/>
        </w:rPr>
        <w:t>Innovation</w:t>
      </w:r>
      <w:r w:rsidRPr="00C2111D">
        <w:rPr>
          <w:rFonts w:ascii="Times New Roman" w:hAnsi="Times New Roman"/>
          <w:spacing w:val="5"/>
          <w:sz w:val="24"/>
          <w:szCs w:val="24"/>
          <w:lang w:val="en-US"/>
        </w:rPr>
        <w:t xml:space="preserve">, </w:t>
      </w:r>
      <w:r w:rsidR="00773EF0" w:rsidRPr="00C2111D">
        <w:rPr>
          <w:rFonts w:ascii="Times New Roman" w:hAnsi="Times New Roman"/>
          <w:spacing w:val="5"/>
          <w:sz w:val="24"/>
          <w:szCs w:val="24"/>
          <w:lang w:val="en-US"/>
        </w:rPr>
        <w:t>Ecotourism</w:t>
      </w:r>
      <w:r w:rsidRPr="00C2111D">
        <w:rPr>
          <w:rFonts w:ascii="Times New Roman" w:hAnsi="Times New Roman"/>
          <w:spacing w:val="5"/>
          <w:sz w:val="24"/>
          <w:szCs w:val="24"/>
          <w:lang w:val="en-US"/>
        </w:rPr>
        <w:t xml:space="preserve">, </w:t>
      </w:r>
      <w:r w:rsidR="00773EF0" w:rsidRPr="00C2111D">
        <w:rPr>
          <w:rFonts w:ascii="Times New Roman" w:hAnsi="Times New Roman"/>
          <w:spacing w:val="5"/>
          <w:sz w:val="24"/>
          <w:szCs w:val="24"/>
          <w:lang w:val="en-US"/>
        </w:rPr>
        <w:t>Adequacy</w:t>
      </w:r>
      <w:r w:rsidRPr="00C2111D">
        <w:rPr>
          <w:rFonts w:ascii="Times New Roman" w:hAnsi="Times New Roman"/>
          <w:spacing w:val="5"/>
          <w:sz w:val="24"/>
          <w:szCs w:val="24"/>
          <w:lang w:val="en-US"/>
        </w:rPr>
        <w:t xml:space="preserve">, </w:t>
      </w:r>
      <w:r w:rsidR="00773EF0" w:rsidRPr="00C2111D">
        <w:rPr>
          <w:rFonts w:ascii="Times New Roman" w:hAnsi="Times New Roman"/>
          <w:spacing w:val="5"/>
          <w:sz w:val="24"/>
          <w:szCs w:val="24"/>
          <w:lang w:val="en-US"/>
        </w:rPr>
        <w:t>Sustainability</w:t>
      </w:r>
      <w:r w:rsidRPr="00C2111D">
        <w:rPr>
          <w:rFonts w:ascii="Times New Roman" w:hAnsi="Times New Roman"/>
          <w:spacing w:val="5"/>
          <w:sz w:val="24"/>
          <w:szCs w:val="24"/>
          <w:lang w:val="en-US"/>
        </w:rPr>
        <w:t xml:space="preserve">, </w:t>
      </w:r>
      <w:r w:rsidR="00773EF0" w:rsidRPr="00C2111D">
        <w:rPr>
          <w:rFonts w:ascii="Times New Roman" w:hAnsi="Times New Roman"/>
          <w:spacing w:val="5"/>
          <w:sz w:val="24"/>
          <w:szCs w:val="24"/>
          <w:lang w:val="en-US"/>
        </w:rPr>
        <w:t>Development.</w:t>
      </w:r>
    </w:p>
    <w:p w14:paraId="0BEC4B4E" w14:textId="77777777" w:rsidR="00C2111D" w:rsidRDefault="00C2111D" w:rsidP="007962BF">
      <w:pPr>
        <w:autoSpaceDE w:val="0"/>
        <w:autoSpaceDN w:val="0"/>
        <w:adjustRightInd w:val="0"/>
        <w:spacing w:line="360" w:lineRule="auto"/>
        <w:jc w:val="both"/>
        <w:rPr>
          <w:rFonts w:ascii="Times New Roman" w:hAnsi="Times New Roman"/>
          <w:spacing w:val="5"/>
          <w:sz w:val="24"/>
          <w:szCs w:val="24"/>
          <w:lang w:val="en-US"/>
        </w:rPr>
      </w:pPr>
    </w:p>
    <w:p w14:paraId="4D00C024" w14:textId="7CDD19FE" w:rsidR="000A541B" w:rsidRDefault="000A541B" w:rsidP="000A541B">
      <w:pPr>
        <w:tabs>
          <w:tab w:val="left" w:pos="426"/>
        </w:tabs>
        <w:ind w:right="-143"/>
        <w:jc w:val="both"/>
        <w:rPr>
          <w:rFonts w:ascii="Times New Roman" w:hAnsi="Times New Roman"/>
          <w:bCs/>
          <w:sz w:val="24"/>
          <w:lang w:eastAsia="en-US"/>
        </w:rPr>
      </w:pPr>
      <w:r>
        <w:rPr>
          <w:rFonts w:ascii="Times New Roman" w:hAnsi="Times New Roman"/>
          <w:b/>
          <w:bCs/>
          <w:sz w:val="24"/>
        </w:rPr>
        <w:lastRenderedPageBreak/>
        <w:t>Fecha recepción:</w:t>
      </w:r>
      <w:r>
        <w:rPr>
          <w:rFonts w:ascii="Times New Roman" w:hAnsi="Times New Roman"/>
          <w:bCs/>
          <w:sz w:val="24"/>
        </w:rPr>
        <w:t xml:space="preserve">   Agosto 2015                      </w:t>
      </w:r>
      <w:r>
        <w:rPr>
          <w:rFonts w:ascii="Times New Roman" w:hAnsi="Times New Roman"/>
          <w:b/>
          <w:bCs/>
          <w:sz w:val="24"/>
        </w:rPr>
        <w:t>Fecha aceptación:</w:t>
      </w:r>
      <w:r>
        <w:rPr>
          <w:rFonts w:ascii="Times New Roman" w:hAnsi="Times New Roman"/>
          <w:bCs/>
          <w:sz w:val="24"/>
        </w:rPr>
        <w:t xml:space="preserve"> Diciembre 2015</w:t>
      </w:r>
    </w:p>
    <w:p w14:paraId="30D804EA" w14:textId="77777777" w:rsidR="000A541B" w:rsidRDefault="00A86D0F" w:rsidP="000A541B">
      <w:pPr>
        <w:spacing w:after="0"/>
        <w:jc w:val="center"/>
        <w:rPr>
          <w:rFonts w:asciiTheme="minorHAnsi" w:hAnsiTheme="minorHAnsi" w:cstheme="minorBidi"/>
          <w:bCs/>
        </w:rPr>
      </w:pPr>
      <w:r>
        <w:rPr>
          <w:bCs/>
        </w:rPr>
        <w:pict w14:anchorId="6C8BDF41">
          <v:rect id="_x0000_i1025" style="width:441.9pt;height:1.5pt" o:hralign="center" o:hrstd="t" o:hr="t" fillcolor="#a0a0a0" stroked="f"/>
        </w:pict>
      </w:r>
    </w:p>
    <w:p w14:paraId="5CA05E83" w14:textId="56AAABC1" w:rsidR="00C2111D" w:rsidRPr="00631CD5" w:rsidRDefault="00C2111D" w:rsidP="00C2111D">
      <w:pPr>
        <w:autoSpaceDE w:val="0"/>
        <w:autoSpaceDN w:val="0"/>
        <w:adjustRightInd w:val="0"/>
        <w:spacing w:line="360" w:lineRule="auto"/>
        <w:jc w:val="both"/>
        <w:rPr>
          <w:rFonts w:ascii="Times New Roman" w:hAnsi="Times New Roman"/>
          <w:sz w:val="24"/>
          <w:szCs w:val="24"/>
          <w:lang w:val="en-US"/>
        </w:rPr>
      </w:pPr>
    </w:p>
    <w:p w14:paraId="10BD3B16" w14:textId="77777777" w:rsidR="002D1FA1" w:rsidRPr="00C2111D" w:rsidRDefault="002D1FA1" w:rsidP="007962BF">
      <w:pPr>
        <w:widowControl w:val="0"/>
        <w:autoSpaceDE w:val="0"/>
        <w:autoSpaceDN w:val="0"/>
        <w:adjustRightInd w:val="0"/>
        <w:spacing w:after="240" w:line="360" w:lineRule="auto"/>
        <w:rPr>
          <w:rFonts w:cs="Calibri"/>
          <w:color w:val="7030A0"/>
          <w:sz w:val="28"/>
          <w:szCs w:val="28"/>
        </w:rPr>
      </w:pPr>
      <w:r w:rsidRPr="00C2111D">
        <w:rPr>
          <w:rFonts w:cs="Calibri"/>
          <w:color w:val="7030A0"/>
          <w:sz w:val="28"/>
          <w:szCs w:val="28"/>
        </w:rPr>
        <w:t>Introducción</w:t>
      </w:r>
    </w:p>
    <w:p w14:paraId="4690645A" w14:textId="5A26414A"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t xml:space="preserve">El tema </w:t>
      </w:r>
      <w:r w:rsidR="005B03A2">
        <w:rPr>
          <w:rFonts w:ascii="Times New Roman" w:hAnsi="Times New Roman"/>
          <w:spacing w:val="1"/>
          <w:sz w:val="24"/>
          <w:szCs w:val="24"/>
        </w:rPr>
        <w:t>de</w:t>
      </w:r>
      <w:r w:rsidRPr="002D1FA1">
        <w:rPr>
          <w:rFonts w:ascii="Times New Roman" w:hAnsi="Times New Roman"/>
          <w:spacing w:val="1"/>
          <w:sz w:val="24"/>
          <w:szCs w:val="24"/>
        </w:rPr>
        <w:t xml:space="preserve"> esta investigación es el efecto de la incorporación de elementos de innovación en las actividades de ecoturismo de las comunidades indígenas de México. El ecoturismo como alternativa del turismo tradicional tiene como agregados la visita a medios naturales para su observación y convivencia con los habitantes. Sin embargo, la presencia de proyectos de ecoturismo en las comunidades no siempre promueve la integración de la comunidad y no contempla el efecto en las mismas. El impacto en la forma de convivencia comunitaria </w:t>
      </w:r>
      <w:r w:rsidR="005B03A2">
        <w:rPr>
          <w:rFonts w:ascii="Times New Roman" w:hAnsi="Times New Roman"/>
          <w:spacing w:val="1"/>
          <w:sz w:val="24"/>
          <w:szCs w:val="24"/>
        </w:rPr>
        <w:t>hace posible la</w:t>
      </w:r>
      <w:r w:rsidRPr="002D1FA1">
        <w:rPr>
          <w:rFonts w:ascii="Times New Roman" w:hAnsi="Times New Roman"/>
          <w:spacing w:val="1"/>
          <w:sz w:val="24"/>
          <w:szCs w:val="24"/>
        </w:rPr>
        <w:t xml:space="preserve"> adecuación de los habitantes de las comunidades al desarrollo. </w:t>
      </w:r>
    </w:p>
    <w:p w14:paraId="2C66B4BA" w14:textId="77777777" w:rsidR="002D1FA1" w:rsidRPr="002D1FA1" w:rsidRDefault="002D1FA1" w:rsidP="007962BF">
      <w:pPr>
        <w:spacing w:after="0" w:line="360" w:lineRule="auto"/>
        <w:jc w:val="both"/>
        <w:rPr>
          <w:rFonts w:ascii="Times New Roman" w:hAnsi="Times New Roman"/>
          <w:spacing w:val="1"/>
          <w:sz w:val="24"/>
          <w:szCs w:val="24"/>
        </w:rPr>
      </w:pPr>
    </w:p>
    <w:p w14:paraId="7B3009DA" w14:textId="1E686D55"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t>Velázquez et al</w:t>
      </w:r>
      <w:r w:rsidR="0092220E">
        <w:rPr>
          <w:rFonts w:ascii="Times New Roman" w:hAnsi="Times New Roman"/>
          <w:spacing w:val="1"/>
          <w:sz w:val="24"/>
          <w:szCs w:val="24"/>
        </w:rPr>
        <w:t>.</w:t>
      </w:r>
      <w:r w:rsidRPr="002D1FA1">
        <w:rPr>
          <w:rFonts w:ascii="Times New Roman" w:hAnsi="Times New Roman"/>
          <w:spacing w:val="1"/>
          <w:sz w:val="24"/>
          <w:szCs w:val="24"/>
        </w:rPr>
        <w:t xml:space="preserve"> (2015), mencionan que en el documento de trabajo </w:t>
      </w:r>
      <w:r w:rsidRPr="005B03A2">
        <w:rPr>
          <w:rFonts w:ascii="Times New Roman" w:hAnsi="Times New Roman"/>
          <w:i/>
          <w:spacing w:val="1"/>
          <w:sz w:val="24"/>
          <w:szCs w:val="24"/>
        </w:rPr>
        <w:t>El turismo en México</w:t>
      </w:r>
      <w:r w:rsidRPr="002D1FA1">
        <w:rPr>
          <w:rFonts w:ascii="Times New Roman" w:hAnsi="Times New Roman"/>
          <w:spacing w:val="1"/>
          <w:sz w:val="24"/>
          <w:szCs w:val="24"/>
        </w:rPr>
        <w:t xml:space="preserve"> </w:t>
      </w:r>
      <w:r w:rsidR="005B03A2">
        <w:rPr>
          <w:rFonts w:ascii="Times New Roman" w:hAnsi="Times New Roman"/>
          <w:spacing w:val="1"/>
          <w:sz w:val="24"/>
          <w:szCs w:val="24"/>
        </w:rPr>
        <w:t>(</w:t>
      </w:r>
      <w:r w:rsidRPr="002D1FA1">
        <w:rPr>
          <w:rFonts w:ascii="Times New Roman" w:hAnsi="Times New Roman"/>
          <w:spacing w:val="1"/>
          <w:sz w:val="24"/>
          <w:szCs w:val="24"/>
        </w:rPr>
        <w:t>SECTUR</w:t>
      </w:r>
      <w:r w:rsidR="005B03A2">
        <w:rPr>
          <w:rFonts w:ascii="Times New Roman" w:hAnsi="Times New Roman"/>
          <w:spacing w:val="1"/>
          <w:sz w:val="24"/>
          <w:szCs w:val="24"/>
        </w:rPr>
        <w:t xml:space="preserve">, </w:t>
      </w:r>
      <w:r w:rsidRPr="002D1FA1">
        <w:rPr>
          <w:rFonts w:ascii="Times New Roman" w:hAnsi="Times New Roman"/>
          <w:spacing w:val="1"/>
          <w:sz w:val="24"/>
          <w:szCs w:val="24"/>
        </w:rPr>
        <w:t xml:space="preserve">2010), se estima que la actividad turística </w:t>
      </w:r>
      <w:r w:rsidR="00E45B54">
        <w:rPr>
          <w:rFonts w:ascii="Times New Roman" w:hAnsi="Times New Roman"/>
          <w:spacing w:val="1"/>
          <w:sz w:val="24"/>
          <w:szCs w:val="24"/>
        </w:rPr>
        <w:t>asciende a</w:t>
      </w:r>
      <w:r w:rsidRPr="002D1FA1">
        <w:rPr>
          <w:rFonts w:ascii="Times New Roman" w:hAnsi="Times New Roman"/>
          <w:spacing w:val="1"/>
          <w:sz w:val="24"/>
          <w:szCs w:val="24"/>
        </w:rPr>
        <w:t xml:space="preserve"> 21.5 millones de turistas al año. De acuerdo </w:t>
      </w:r>
      <w:r w:rsidR="00E45B54">
        <w:rPr>
          <w:rFonts w:ascii="Times New Roman" w:hAnsi="Times New Roman"/>
          <w:spacing w:val="1"/>
          <w:sz w:val="24"/>
          <w:szCs w:val="24"/>
        </w:rPr>
        <w:t xml:space="preserve">con el </w:t>
      </w:r>
      <w:r w:rsidRPr="002D1FA1">
        <w:rPr>
          <w:rFonts w:ascii="Times New Roman" w:hAnsi="Times New Roman"/>
          <w:spacing w:val="1"/>
          <w:sz w:val="24"/>
          <w:szCs w:val="24"/>
        </w:rPr>
        <w:t>INEGI (2013)</w:t>
      </w:r>
      <w:r w:rsidR="00E45B54">
        <w:rPr>
          <w:rFonts w:ascii="Times New Roman" w:hAnsi="Times New Roman"/>
          <w:spacing w:val="1"/>
          <w:sz w:val="24"/>
          <w:szCs w:val="24"/>
        </w:rPr>
        <w:t>,</w:t>
      </w:r>
      <w:r w:rsidRPr="002D1FA1">
        <w:rPr>
          <w:rFonts w:ascii="Times New Roman" w:hAnsi="Times New Roman"/>
          <w:spacing w:val="1"/>
          <w:sz w:val="24"/>
          <w:szCs w:val="24"/>
        </w:rPr>
        <w:t xml:space="preserve"> la contribución al PIB nacional</w:t>
      </w:r>
      <w:r w:rsidR="00E45B54">
        <w:rPr>
          <w:rFonts w:ascii="Times New Roman" w:hAnsi="Times New Roman"/>
          <w:spacing w:val="1"/>
          <w:sz w:val="24"/>
          <w:szCs w:val="24"/>
        </w:rPr>
        <w:t xml:space="preserve"> proveniente del turismo</w:t>
      </w:r>
      <w:r w:rsidRPr="002D1FA1">
        <w:rPr>
          <w:rFonts w:ascii="Times New Roman" w:hAnsi="Times New Roman"/>
          <w:spacing w:val="1"/>
          <w:sz w:val="24"/>
          <w:szCs w:val="24"/>
        </w:rPr>
        <w:t xml:space="preserve"> fue de 3.7 puntos en el </w:t>
      </w:r>
      <w:r w:rsidR="00E45B54">
        <w:rPr>
          <w:rFonts w:ascii="Times New Roman" w:hAnsi="Times New Roman"/>
          <w:spacing w:val="1"/>
          <w:sz w:val="24"/>
          <w:szCs w:val="24"/>
        </w:rPr>
        <w:t>cuarto</w:t>
      </w:r>
      <w:r w:rsidRPr="002D1FA1">
        <w:rPr>
          <w:rFonts w:ascii="Times New Roman" w:hAnsi="Times New Roman"/>
          <w:spacing w:val="1"/>
          <w:sz w:val="24"/>
          <w:szCs w:val="24"/>
        </w:rPr>
        <w:t xml:space="preserve"> </w:t>
      </w:r>
      <w:r w:rsidR="00E45B54">
        <w:rPr>
          <w:rFonts w:ascii="Times New Roman" w:hAnsi="Times New Roman"/>
          <w:spacing w:val="1"/>
          <w:sz w:val="24"/>
          <w:szCs w:val="24"/>
        </w:rPr>
        <w:t>s</w:t>
      </w:r>
      <w:r w:rsidRPr="002D1FA1">
        <w:rPr>
          <w:rFonts w:ascii="Times New Roman" w:hAnsi="Times New Roman"/>
          <w:spacing w:val="1"/>
          <w:sz w:val="24"/>
          <w:szCs w:val="24"/>
        </w:rPr>
        <w:t>emestre de</w:t>
      </w:r>
      <w:r w:rsidR="00E45B54">
        <w:rPr>
          <w:rFonts w:ascii="Times New Roman" w:hAnsi="Times New Roman"/>
          <w:spacing w:val="1"/>
          <w:sz w:val="24"/>
          <w:szCs w:val="24"/>
        </w:rPr>
        <w:t>l</w:t>
      </w:r>
      <w:r w:rsidRPr="002D1FA1">
        <w:rPr>
          <w:rFonts w:ascii="Times New Roman" w:hAnsi="Times New Roman"/>
          <w:spacing w:val="1"/>
          <w:sz w:val="24"/>
          <w:szCs w:val="24"/>
        </w:rPr>
        <w:t xml:space="preserve"> 2012. De acuerdo a SECTUR (2012), 650 destinos representan proyectos de ecoturismo</w:t>
      </w:r>
      <w:r w:rsidR="00E45B54">
        <w:rPr>
          <w:rFonts w:ascii="Times New Roman" w:hAnsi="Times New Roman"/>
          <w:spacing w:val="1"/>
          <w:sz w:val="24"/>
          <w:szCs w:val="24"/>
        </w:rPr>
        <w:t xml:space="preserve">, lo cual </w:t>
      </w:r>
      <w:r w:rsidRPr="002D1FA1">
        <w:rPr>
          <w:rFonts w:ascii="Times New Roman" w:hAnsi="Times New Roman"/>
          <w:spacing w:val="1"/>
          <w:sz w:val="24"/>
          <w:szCs w:val="24"/>
        </w:rPr>
        <w:t xml:space="preserve">es una oferta en crecimiento. Para la Comisión para el Desarrollo de los Pueblos Indígenas (CDI, 2014), </w:t>
      </w:r>
      <w:r w:rsidR="00E45B54">
        <w:rPr>
          <w:rFonts w:ascii="Times New Roman" w:hAnsi="Times New Roman"/>
          <w:spacing w:val="1"/>
          <w:sz w:val="24"/>
          <w:szCs w:val="24"/>
        </w:rPr>
        <w:t xml:space="preserve">afirma que </w:t>
      </w:r>
      <w:r w:rsidRPr="002D1FA1">
        <w:rPr>
          <w:rFonts w:ascii="Times New Roman" w:hAnsi="Times New Roman"/>
          <w:spacing w:val="1"/>
          <w:sz w:val="24"/>
          <w:szCs w:val="24"/>
        </w:rPr>
        <w:t xml:space="preserve">106 destinos que ofrecen ecoturismo se encuentran en comunidades indígenas y </w:t>
      </w:r>
      <w:r w:rsidR="00E45B54">
        <w:rPr>
          <w:rFonts w:ascii="Times New Roman" w:hAnsi="Times New Roman"/>
          <w:spacing w:val="1"/>
          <w:sz w:val="24"/>
          <w:szCs w:val="24"/>
        </w:rPr>
        <w:t xml:space="preserve">que </w:t>
      </w:r>
      <w:r w:rsidRPr="002D1FA1">
        <w:rPr>
          <w:rFonts w:ascii="Times New Roman" w:hAnsi="Times New Roman"/>
          <w:spacing w:val="1"/>
          <w:sz w:val="24"/>
          <w:szCs w:val="24"/>
        </w:rPr>
        <w:t>se distribuyen en 29 de los 32 estados mexicanos. El desarrollo de destinos ecoturísticos representa generación de ingresos para la comunidad y establece la conservación del ambiente natural y la cultura (CDI, 2014).</w:t>
      </w:r>
    </w:p>
    <w:p w14:paraId="7CF6D891" w14:textId="0A8CEDAC"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br/>
        <w:t>En los estudios que conforman la literatura disponible sobre ecoturismo en la publicación TIES (2013) de la Sociedad Internacional de Ecoturismo, se puede leer sobre el potencial que el ecoturismo ofrece en la conservación de los espacios naturales y el alivio a la pobreza para las comunidades locales, sin embargo, los resultados no permit</w:t>
      </w:r>
      <w:r w:rsidR="00D070F3">
        <w:rPr>
          <w:rFonts w:ascii="Times New Roman" w:hAnsi="Times New Roman"/>
          <w:spacing w:val="1"/>
          <w:sz w:val="24"/>
          <w:szCs w:val="24"/>
        </w:rPr>
        <w:t>e</w:t>
      </w:r>
      <w:r w:rsidRPr="002D1FA1">
        <w:rPr>
          <w:rFonts w:ascii="Times New Roman" w:hAnsi="Times New Roman"/>
          <w:spacing w:val="1"/>
          <w:sz w:val="24"/>
          <w:szCs w:val="24"/>
        </w:rPr>
        <w:t xml:space="preserve">n observar los cambios en las comunidades mencionadas. En México el estudio realizado por CESTUR (2010), presenta el análisis FODA del ecoturismo y concluye que es una </w:t>
      </w:r>
      <w:r w:rsidRPr="002D1FA1">
        <w:rPr>
          <w:rFonts w:ascii="Times New Roman" w:hAnsi="Times New Roman"/>
          <w:spacing w:val="1"/>
          <w:sz w:val="24"/>
          <w:szCs w:val="24"/>
        </w:rPr>
        <w:lastRenderedPageBreak/>
        <w:t>actividad con potencial para el desarrollo de las comunidades que cuent</w:t>
      </w:r>
      <w:r w:rsidR="00D070F3">
        <w:rPr>
          <w:rFonts w:ascii="Times New Roman" w:hAnsi="Times New Roman"/>
          <w:spacing w:val="1"/>
          <w:sz w:val="24"/>
          <w:szCs w:val="24"/>
        </w:rPr>
        <w:t>a</w:t>
      </w:r>
      <w:r w:rsidRPr="002D1FA1">
        <w:rPr>
          <w:rFonts w:ascii="Times New Roman" w:hAnsi="Times New Roman"/>
          <w:spacing w:val="1"/>
          <w:sz w:val="24"/>
          <w:szCs w:val="24"/>
        </w:rPr>
        <w:t>n con áreas naturales y compart</w:t>
      </w:r>
      <w:r w:rsidR="00D070F3">
        <w:rPr>
          <w:rFonts w:ascii="Times New Roman" w:hAnsi="Times New Roman"/>
          <w:spacing w:val="1"/>
          <w:sz w:val="24"/>
          <w:szCs w:val="24"/>
        </w:rPr>
        <w:t>e</w:t>
      </w:r>
      <w:r w:rsidRPr="002D1FA1">
        <w:rPr>
          <w:rFonts w:ascii="Times New Roman" w:hAnsi="Times New Roman"/>
          <w:spacing w:val="1"/>
          <w:sz w:val="24"/>
          <w:szCs w:val="24"/>
        </w:rPr>
        <w:t xml:space="preserve">n actividades culturales. </w:t>
      </w:r>
    </w:p>
    <w:p w14:paraId="24DF33EE" w14:textId="77777777" w:rsidR="002D1FA1" w:rsidRPr="002D1FA1" w:rsidRDefault="002D1FA1" w:rsidP="007962BF">
      <w:pPr>
        <w:spacing w:after="0" w:line="360" w:lineRule="auto"/>
        <w:jc w:val="both"/>
        <w:rPr>
          <w:rFonts w:ascii="Times New Roman" w:hAnsi="Times New Roman"/>
          <w:spacing w:val="1"/>
          <w:sz w:val="24"/>
          <w:szCs w:val="24"/>
        </w:rPr>
      </w:pPr>
    </w:p>
    <w:p w14:paraId="21D7F1AD" w14:textId="3EF970BA"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5"/>
          <w:sz w:val="24"/>
          <w:szCs w:val="24"/>
        </w:rPr>
        <w:t xml:space="preserve">En el estudio de </w:t>
      </w:r>
      <w:r w:rsidRPr="002D1FA1">
        <w:rPr>
          <w:rFonts w:ascii="Times New Roman" w:hAnsi="Times New Roman"/>
          <w:spacing w:val="1"/>
          <w:sz w:val="24"/>
          <w:szCs w:val="24"/>
        </w:rPr>
        <w:t>CESTUR (2010), se puede comprobar la importancia que representa el desarrollo del turismo alternativo en México. Los principales paisajes naturales para el desarrollo del turismo alternativo se encuentran en o cerca de comunidades indígenas. En el reporte de Rainforest Alliance (2013) se puede ver la importancia del destino sustentable y el cuidado del ambiente para viajeros frecuentes de México. Un elemento que no se ha analizado en los estudios sobre turismo alternativo y en particular en ecoturismo en la innovación y la forma en que los habitantes de las comunidades indígenas ad</w:t>
      </w:r>
      <w:r w:rsidR="00D070F3">
        <w:rPr>
          <w:rFonts w:ascii="Times New Roman" w:hAnsi="Times New Roman"/>
          <w:spacing w:val="1"/>
          <w:sz w:val="24"/>
          <w:szCs w:val="24"/>
        </w:rPr>
        <w:t>aptan</w:t>
      </w:r>
      <w:r w:rsidRPr="002D1FA1">
        <w:rPr>
          <w:rFonts w:ascii="Times New Roman" w:hAnsi="Times New Roman"/>
          <w:spacing w:val="1"/>
          <w:sz w:val="24"/>
          <w:szCs w:val="24"/>
        </w:rPr>
        <w:t xml:space="preserve"> elementos de innovación a las actividades de ecoturismo. No existen antecedentes que analicen los elementos de innovación en las actividades de ecoturismo de las comunidades indígenas, por lo que se planteó como </w:t>
      </w:r>
      <w:r w:rsidRPr="002D1FA1">
        <w:rPr>
          <w:rFonts w:ascii="Times New Roman" w:hAnsi="Times New Roman"/>
          <w:i/>
          <w:spacing w:val="1"/>
          <w:sz w:val="24"/>
          <w:szCs w:val="24"/>
        </w:rPr>
        <w:t>objetivo</w:t>
      </w:r>
      <w:r w:rsidRPr="002D1FA1">
        <w:rPr>
          <w:rFonts w:ascii="Times New Roman" w:hAnsi="Times New Roman"/>
          <w:spacing w:val="1"/>
          <w:sz w:val="24"/>
          <w:szCs w:val="24"/>
        </w:rPr>
        <w:t xml:space="preserve"> </w:t>
      </w:r>
      <w:r w:rsidR="00D070F3">
        <w:rPr>
          <w:rFonts w:ascii="Times New Roman" w:hAnsi="Times New Roman"/>
          <w:spacing w:val="1"/>
          <w:sz w:val="24"/>
          <w:szCs w:val="24"/>
        </w:rPr>
        <w:t xml:space="preserve">el </w:t>
      </w:r>
      <w:r w:rsidR="0092220E">
        <w:rPr>
          <w:rFonts w:ascii="Times New Roman" w:hAnsi="Times New Roman"/>
          <w:spacing w:val="1"/>
          <w:sz w:val="24"/>
          <w:szCs w:val="24"/>
        </w:rPr>
        <w:t>a</w:t>
      </w:r>
      <w:r w:rsidRPr="002D1FA1">
        <w:rPr>
          <w:rFonts w:ascii="Times New Roman" w:hAnsi="Times New Roman"/>
          <w:spacing w:val="1"/>
          <w:sz w:val="24"/>
          <w:szCs w:val="24"/>
        </w:rPr>
        <w:t xml:space="preserve">nalizar los elementos de </w:t>
      </w:r>
      <w:r w:rsidR="00D070F3">
        <w:rPr>
          <w:rFonts w:ascii="Times New Roman" w:hAnsi="Times New Roman"/>
          <w:spacing w:val="1"/>
          <w:sz w:val="24"/>
          <w:szCs w:val="24"/>
        </w:rPr>
        <w:t>m</w:t>
      </w:r>
      <w:r w:rsidRPr="002D1FA1">
        <w:rPr>
          <w:rFonts w:ascii="Times New Roman" w:hAnsi="Times New Roman"/>
          <w:spacing w:val="1"/>
          <w:sz w:val="24"/>
          <w:szCs w:val="24"/>
        </w:rPr>
        <w:t>icro</w:t>
      </w:r>
      <w:r w:rsidR="00D070F3">
        <w:rPr>
          <w:rFonts w:ascii="Times New Roman" w:hAnsi="Times New Roman"/>
          <w:spacing w:val="1"/>
          <w:sz w:val="24"/>
          <w:szCs w:val="24"/>
        </w:rPr>
        <w:t xml:space="preserve"> </w:t>
      </w:r>
      <w:r w:rsidRPr="002D1FA1">
        <w:rPr>
          <w:rFonts w:ascii="Times New Roman" w:hAnsi="Times New Roman"/>
          <w:spacing w:val="1"/>
          <w:sz w:val="24"/>
          <w:szCs w:val="24"/>
        </w:rPr>
        <w:t>innovación en el ecoturismo indígena en México.</w:t>
      </w:r>
    </w:p>
    <w:p w14:paraId="745F46DF" w14:textId="77777777" w:rsidR="002D1FA1" w:rsidRPr="002D1FA1" w:rsidRDefault="002D1FA1" w:rsidP="007962BF">
      <w:pPr>
        <w:spacing w:after="0" w:line="360" w:lineRule="auto"/>
        <w:jc w:val="both"/>
        <w:rPr>
          <w:rFonts w:ascii="Times New Roman" w:hAnsi="Times New Roman"/>
          <w:spacing w:val="1"/>
          <w:sz w:val="24"/>
          <w:szCs w:val="24"/>
        </w:rPr>
      </w:pPr>
    </w:p>
    <w:p w14:paraId="062ECEBA" w14:textId="4B94E5E8" w:rsidR="002D1FA1" w:rsidRPr="002D1FA1" w:rsidRDefault="008D3AC5" w:rsidP="007962BF">
      <w:pPr>
        <w:spacing w:after="0" w:line="360" w:lineRule="auto"/>
        <w:jc w:val="both"/>
        <w:rPr>
          <w:rFonts w:ascii="Times New Roman" w:hAnsi="Times New Roman"/>
          <w:spacing w:val="1"/>
          <w:sz w:val="24"/>
          <w:szCs w:val="24"/>
        </w:rPr>
      </w:pPr>
      <w:r>
        <w:rPr>
          <w:rFonts w:ascii="Times New Roman" w:hAnsi="Times New Roman"/>
          <w:spacing w:val="1"/>
          <w:sz w:val="24"/>
          <w:szCs w:val="24"/>
        </w:rPr>
        <w:t>E</w:t>
      </w:r>
      <w:r w:rsidR="002D1FA1" w:rsidRPr="002D1FA1">
        <w:rPr>
          <w:rFonts w:ascii="Times New Roman" w:hAnsi="Times New Roman"/>
          <w:spacing w:val="1"/>
          <w:sz w:val="24"/>
          <w:szCs w:val="24"/>
        </w:rPr>
        <w:t>ste estudio pro</w:t>
      </w:r>
      <w:r>
        <w:rPr>
          <w:rFonts w:ascii="Times New Roman" w:hAnsi="Times New Roman"/>
          <w:spacing w:val="1"/>
          <w:sz w:val="24"/>
          <w:szCs w:val="24"/>
        </w:rPr>
        <w:t>porciona</w:t>
      </w:r>
      <w:r w:rsidR="002D1FA1" w:rsidRPr="002D1FA1">
        <w:rPr>
          <w:rFonts w:ascii="Times New Roman" w:hAnsi="Times New Roman"/>
          <w:spacing w:val="1"/>
          <w:sz w:val="24"/>
          <w:szCs w:val="24"/>
        </w:rPr>
        <w:t xml:space="preserve"> información sobre la importancia de la participación de los factores de innovación en el ecoturismo indígena, por lo que los resultados obtenidos contribuyen a la literatura existente con elementos de innovación en destinos de ecoturismo. Los resultados son importantes para los desarrolladores de esta alternativa de turismo y para los estudiosos </w:t>
      </w:r>
      <w:r>
        <w:rPr>
          <w:rFonts w:ascii="Times New Roman" w:hAnsi="Times New Roman"/>
          <w:spacing w:val="1"/>
          <w:sz w:val="24"/>
          <w:szCs w:val="24"/>
        </w:rPr>
        <w:t>sobre</w:t>
      </w:r>
      <w:r w:rsidR="002D1FA1" w:rsidRPr="002D1FA1">
        <w:rPr>
          <w:rFonts w:ascii="Times New Roman" w:hAnsi="Times New Roman"/>
          <w:spacing w:val="1"/>
          <w:sz w:val="24"/>
          <w:szCs w:val="24"/>
        </w:rPr>
        <w:t xml:space="preserve"> la importancia de la innovación como elemento en el ecoturismo p</w:t>
      </w:r>
      <w:r>
        <w:rPr>
          <w:rFonts w:ascii="Times New Roman" w:hAnsi="Times New Roman"/>
          <w:spacing w:val="1"/>
          <w:sz w:val="24"/>
          <w:szCs w:val="24"/>
        </w:rPr>
        <w:t>orque pueden ayudar a</w:t>
      </w:r>
      <w:r w:rsidR="002D1FA1" w:rsidRPr="002D1FA1">
        <w:rPr>
          <w:rFonts w:ascii="Times New Roman" w:hAnsi="Times New Roman"/>
          <w:spacing w:val="1"/>
          <w:sz w:val="24"/>
          <w:szCs w:val="24"/>
        </w:rPr>
        <w:t xml:space="preserve"> definir la ad</w:t>
      </w:r>
      <w:r>
        <w:rPr>
          <w:rFonts w:ascii="Times New Roman" w:hAnsi="Times New Roman"/>
          <w:spacing w:val="1"/>
          <w:sz w:val="24"/>
          <w:szCs w:val="24"/>
        </w:rPr>
        <w:t>aptación</w:t>
      </w:r>
      <w:r w:rsidR="002D1FA1" w:rsidRPr="002D1FA1">
        <w:rPr>
          <w:rFonts w:ascii="Times New Roman" w:hAnsi="Times New Roman"/>
          <w:spacing w:val="1"/>
          <w:sz w:val="24"/>
          <w:szCs w:val="24"/>
        </w:rPr>
        <w:t xml:space="preserve"> de las comunidades indígenas al desarrollo.</w:t>
      </w:r>
    </w:p>
    <w:p w14:paraId="4CBD76D5" w14:textId="77777777" w:rsidR="002D1FA1" w:rsidRPr="002D1FA1" w:rsidRDefault="002D1FA1" w:rsidP="007962BF">
      <w:pPr>
        <w:spacing w:after="0" w:line="360" w:lineRule="auto"/>
        <w:jc w:val="both"/>
        <w:rPr>
          <w:rFonts w:ascii="Times New Roman" w:hAnsi="Times New Roman"/>
          <w:spacing w:val="1"/>
          <w:sz w:val="24"/>
          <w:szCs w:val="24"/>
        </w:rPr>
      </w:pPr>
    </w:p>
    <w:p w14:paraId="1B84AB3D" w14:textId="1E8E6FAC" w:rsidR="002D1FA1" w:rsidRPr="002D1FA1" w:rsidRDefault="00C56BB0" w:rsidP="007962BF">
      <w:pPr>
        <w:spacing w:after="0" w:line="360" w:lineRule="auto"/>
        <w:jc w:val="both"/>
        <w:rPr>
          <w:rFonts w:ascii="Times New Roman" w:hAnsi="Times New Roman"/>
          <w:spacing w:val="1"/>
          <w:sz w:val="24"/>
          <w:szCs w:val="24"/>
        </w:rPr>
      </w:pPr>
      <w:r>
        <w:rPr>
          <w:rFonts w:ascii="Times New Roman" w:hAnsi="Times New Roman"/>
          <w:spacing w:val="1"/>
          <w:sz w:val="24"/>
          <w:szCs w:val="24"/>
        </w:rPr>
        <w:t>La información de e</w:t>
      </w:r>
      <w:r w:rsidR="002D1FA1" w:rsidRPr="002D1FA1">
        <w:rPr>
          <w:rFonts w:ascii="Times New Roman" w:hAnsi="Times New Roman"/>
          <w:spacing w:val="1"/>
          <w:sz w:val="24"/>
          <w:szCs w:val="24"/>
        </w:rPr>
        <w:t xml:space="preserve">ste documento </w:t>
      </w:r>
      <w:r w:rsidR="00D51A4F">
        <w:rPr>
          <w:rFonts w:ascii="Times New Roman" w:hAnsi="Times New Roman"/>
          <w:spacing w:val="1"/>
          <w:sz w:val="24"/>
          <w:szCs w:val="24"/>
        </w:rPr>
        <w:t>se</w:t>
      </w:r>
      <w:r>
        <w:rPr>
          <w:rFonts w:ascii="Times New Roman" w:hAnsi="Times New Roman"/>
          <w:spacing w:val="1"/>
          <w:sz w:val="24"/>
          <w:szCs w:val="24"/>
        </w:rPr>
        <w:t xml:space="preserve"> </w:t>
      </w:r>
      <w:r w:rsidR="002D1FA1" w:rsidRPr="002D1FA1">
        <w:rPr>
          <w:rFonts w:ascii="Times New Roman" w:hAnsi="Times New Roman"/>
          <w:spacing w:val="1"/>
          <w:sz w:val="24"/>
          <w:szCs w:val="24"/>
        </w:rPr>
        <w:t>organiz</w:t>
      </w:r>
      <w:r w:rsidR="00D51A4F">
        <w:rPr>
          <w:rFonts w:ascii="Times New Roman" w:hAnsi="Times New Roman"/>
          <w:spacing w:val="1"/>
          <w:sz w:val="24"/>
          <w:szCs w:val="24"/>
        </w:rPr>
        <w:t>ó</w:t>
      </w:r>
      <w:r>
        <w:rPr>
          <w:rFonts w:ascii="Times New Roman" w:hAnsi="Times New Roman"/>
          <w:spacing w:val="1"/>
          <w:sz w:val="24"/>
          <w:szCs w:val="24"/>
        </w:rPr>
        <w:t xml:space="preserve"> de la</w:t>
      </w:r>
      <w:r w:rsidR="002D1FA1" w:rsidRPr="002D1FA1">
        <w:rPr>
          <w:rFonts w:ascii="Times New Roman" w:hAnsi="Times New Roman"/>
          <w:spacing w:val="1"/>
          <w:sz w:val="24"/>
          <w:szCs w:val="24"/>
        </w:rPr>
        <w:t xml:space="preserve"> </w:t>
      </w:r>
      <w:r>
        <w:rPr>
          <w:rFonts w:ascii="Times New Roman" w:hAnsi="Times New Roman"/>
          <w:spacing w:val="1"/>
          <w:sz w:val="24"/>
          <w:szCs w:val="24"/>
        </w:rPr>
        <w:t>siguiente manera</w:t>
      </w:r>
      <w:r w:rsidR="00D51A4F">
        <w:rPr>
          <w:rFonts w:ascii="Times New Roman" w:hAnsi="Times New Roman"/>
          <w:spacing w:val="1"/>
          <w:sz w:val="24"/>
          <w:szCs w:val="24"/>
        </w:rPr>
        <w:t>: e</w:t>
      </w:r>
      <w:r w:rsidR="002D1FA1" w:rsidRPr="002D1FA1">
        <w:rPr>
          <w:rFonts w:ascii="Times New Roman" w:hAnsi="Times New Roman"/>
          <w:spacing w:val="1"/>
          <w:sz w:val="24"/>
          <w:szCs w:val="24"/>
        </w:rPr>
        <w:t xml:space="preserve">n la sección de literatura se presenta una revisión de los conceptos y estudios sobre ecoturismo e innovación, </w:t>
      </w:r>
      <w:r w:rsidR="00D51A4F">
        <w:rPr>
          <w:rFonts w:ascii="Times New Roman" w:hAnsi="Times New Roman"/>
          <w:spacing w:val="1"/>
          <w:sz w:val="24"/>
          <w:szCs w:val="24"/>
        </w:rPr>
        <w:t>que</w:t>
      </w:r>
      <w:r w:rsidR="002D1FA1" w:rsidRPr="002D1FA1">
        <w:rPr>
          <w:rFonts w:ascii="Times New Roman" w:hAnsi="Times New Roman"/>
          <w:spacing w:val="1"/>
          <w:sz w:val="24"/>
          <w:szCs w:val="24"/>
        </w:rPr>
        <w:t xml:space="preserve"> incluye el análisis de indicadores</w:t>
      </w:r>
      <w:r w:rsidR="00D51A4F">
        <w:rPr>
          <w:rFonts w:ascii="Times New Roman" w:hAnsi="Times New Roman"/>
          <w:spacing w:val="1"/>
          <w:sz w:val="24"/>
          <w:szCs w:val="24"/>
        </w:rPr>
        <w:t>; e</w:t>
      </w:r>
      <w:r w:rsidR="002D1FA1" w:rsidRPr="002D1FA1">
        <w:rPr>
          <w:rFonts w:ascii="Times New Roman" w:hAnsi="Times New Roman"/>
          <w:spacing w:val="1"/>
          <w:sz w:val="24"/>
          <w:szCs w:val="24"/>
        </w:rPr>
        <w:t>n el apartado de metodología se integran la descripción de la población y la muestra, la definición de las variables, la estructura del cuestionario empleado y el análisis factorial</w:t>
      </w:r>
      <w:r w:rsidR="00D51A4F">
        <w:rPr>
          <w:rFonts w:ascii="Times New Roman" w:hAnsi="Times New Roman"/>
          <w:spacing w:val="1"/>
          <w:sz w:val="24"/>
          <w:szCs w:val="24"/>
        </w:rPr>
        <w:t>; e</w:t>
      </w:r>
      <w:r w:rsidR="002D1FA1" w:rsidRPr="002D1FA1">
        <w:rPr>
          <w:rFonts w:ascii="Times New Roman" w:hAnsi="Times New Roman"/>
          <w:spacing w:val="1"/>
          <w:sz w:val="24"/>
          <w:szCs w:val="24"/>
        </w:rPr>
        <w:t xml:space="preserve">n los resultados </w:t>
      </w:r>
      <w:r w:rsidR="00D51A4F">
        <w:rPr>
          <w:rFonts w:ascii="Times New Roman" w:hAnsi="Times New Roman"/>
          <w:spacing w:val="1"/>
          <w:sz w:val="24"/>
          <w:szCs w:val="24"/>
        </w:rPr>
        <w:t>se añadieron</w:t>
      </w:r>
      <w:r w:rsidR="002D1FA1" w:rsidRPr="002D1FA1">
        <w:rPr>
          <w:rFonts w:ascii="Times New Roman" w:hAnsi="Times New Roman"/>
          <w:spacing w:val="1"/>
          <w:sz w:val="24"/>
          <w:szCs w:val="24"/>
        </w:rPr>
        <w:t xml:space="preserve"> tablas para facilitar el resumen de los datos y la explicación de los mismos en comparación con el objetivo planteado</w:t>
      </w:r>
      <w:r w:rsidR="00D51A4F">
        <w:rPr>
          <w:rFonts w:ascii="Times New Roman" w:hAnsi="Times New Roman"/>
          <w:spacing w:val="1"/>
          <w:sz w:val="24"/>
          <w:szCs w:val="24"/>
        </w:rPr>
        <w:t>; e</w:t>
      </w:r>
      <w:r w:rsidR="002D1FA1" w:rsidRPr="002D1FA1">
        <w:rPr>
          <w:rFonts w:ascii="Times New Roman" w:hAnsi="Times New Roman"/>
          <w:spacing w:val="1"/>
          <w:sz w:val="24"/>
          <w:szCs w:val="24"/>
        </w:rPr>
        <w:t xml:space="preserve">n conclusiones y limitaciones se comparan los resultados con </w:t>
      </w:r>
      <w:r w:rsidR="002D1FA1" w:rsidRPr="002D1FA1">
        <w:rPr>
          <w:rFonts w:ascii="Times New Roman" w:hAnsi="Times New Roman"/>
          <w:spacing w:val="1"/>
          <w:sz w:val="24"/>
          <w:szCs w:val="24"/>
        </w:rPr>
        <w:lastRenderedPageBreak/>
        <w:t>la literatura revisada y se mencionan los alcances y posible continuidad de esta línea de investigación.</w:t>
      </w:r>
    </w:p>
    <w:p w14:paraId="65B1F1D4" w14:textId="77777777" w:rsidR="0001310C" w:rsidRDefault="0001310C" w:rsidP="007962BF">
      <w:pPr>
        <w:spacing w:after="0" w:line="360" w:lineRule="auto"/>
        <w:jc w:val="both"/>
        <w:rPr>
          <w:rFonts w:ascii="Times New Roman" w:hAnsi="Times New Roman"/>
          <w:b/>
          <w:spacing w:val="1"/>
          <w:sz w:val="24"/>
          <w:szCs w:val="24"/>
        </w:rPr>
      </w:pPr>
    </w:p>
    <w:p w14:paraId="53AF4E25" w14:textId="077BEC8B" w:rsidR="002D1FA1" w:rsidRPr="002D1FA1" w:rsidRDefault="002D1FA1" w:rsidP="007962BF">
      <w:pPr>
        <w:spacing w:after="0" w:line="360" w:lineRule="auto"/>
        <w:jc w:val="both"/>
        <w:rPr>
          <w:rFonts w:ascii="Times New Roman" w:hAnsi="Times New Roman"/>
          <w:b/>
          <w:spacing w:val="1"/>
          <w:sz w:val="24"/>
          <w:szCs w:val="24"/>
        </w:rPr>
      </w:pPr>
      <w:r w:rsidRPr="002D1FA1">
        <w:rPr>
          <w:rFonts w:ascii="Times New Roman" w:hAnsi="Times New Roman"/>
          <w:b/>
          <w:spacing w:val="1"/>
          <w:sz w:val="24"/>
          <w:szCs w:val="24"/>
        </w:rPr>
        <w:t xml:space="preserve">Marco </w:t>
      </w:r>
      <w:r w:rsidR="0092220E">
        <w:rPr>
          <w:rFonts w:ascii="Times New Roman" w:hAnsi="Times New Roman"/>
          <w:b/>
          <w:spacing w:val="1"/>
          <w:sz w:val="24"/>
          <w:szCs w:val="24"/>
        </w:rPr>
        <w:t>t</w:t>
      </w:r>
      <w:r w:rsidRPr="002D1FA1">
        <w:rPr>
          <w:rFonts w:ascii="Times New Roman" w:hAnsi="Times New Roman"/>
          <w:b/>
          <w:spacing w:val="1"/>
          <w:sz w:val="24"/>
          <w:szCs w:val="24"/>
        </w:rPr>
        <w:t>eórico</w:t>
      </w:r>
    </w:p>
    <w:p w14:paraId="0755B165" w14:textId="77777777" w:rsidR="002D1FA1" w:rsidRPr="002D1FA1" w:rsidRDefault="002D1FA1" w:rsidP="007962BF">
      <w:pPr>
        <w:spacing w:after="0" w:line="360" w:lineRule="auto"/>
        <w:jc w:val="both"/>
        <w:rPr>
          <w:rFonts w:ascii="Times New Roman" w:hAnsi="Times New Roman"/>
          <w:spacing w:val="1"/>
          <w:sz w:val="24"/>
          <w:szCs w:val="24"/>
        </w:rPr>
      </w:pPr>
    </w:p>
    <w:p w14:paraId="7D831BE5" w14:textId="37EAAAFE" w:rsidR="002D1FA1" w:rsidRPr="002D1FA1" w:rsidRDefault="002D1FA1" w:rsidP="007962BF">
      <w:pPr>
        <w:widowControl w:val="0"/>
        <w:autoSpaceDE w:val="0"/>
        <w:autoSpaceDN w:val="0"/>
        <w:adjustRightInd w:val="0"/>
        <w:spacing w:after="320" w:line="360" w:lineRule="auto"/>
        <w:jc w:val="both"/>
        <w:rPr>
          <w:rFonts w:ascii="Times New Roman" w:hAnsi="Times New Roman"/>
          <w:spacing w:val="5"/>
          <w:sz w:val="24"/>
          <w:szCs w:val="24"/>
        </w:rPr>
      </w:pPr>
      <w:r w:rsidRPr="002D1FA1">
        <w:rPr>
          <w:rFonts w:ascii="Times New Roman" w:hAnsi="Times New Roman"/>
          <w:spacing w:val="5"/>
          <w:sz w:val="24"/>
          <w:szCs w:val="24"/>
        </w:rPr>
        <w:t>El ecoturismo</w:t>
      </w:r>
      <w:r w:rsidR="00D51A4F">
        <w:rPr>
          <w:rFonts w:ascii="Times New Roman" w:hAnsi="Times New Roman"/>
          <w:spacing w:val="5"/>
          <w:sz w:val="24"/>
          <w:szCs w:val="24"/>
        </w:rPr>
        <w:t>,</w:t>
      </w:r>
      <w:r w:rsidRPr="002D1FA1">
        <w:rPr>
          <w:rFonts w:ascii="Times New Roman" w:hAnsi="Times New Roman"/>
          <w:spacing w:val="5"/>
          <w:sz w:val="24"/>
          <w:szCs w:val="24"/>
        </w:rPr>
        <w:t xml:space="preserve"> de acuerdo a la Secretar</w:t>
      </w:r>
      <w:r w:rsidR="0092220E">
        <w:rPr>
          <w:rFonts w:ascii="Times New Roman" w:hAnsi="Times New Roman"/>
          <w:spacing w:val="5"/>
          <w:sz w:val="24"/>
          <w:szCs w:val="24"/>
        </w:rPr>
        <w:t>í</w:t>
      </w:r>
      <w:r w:rsidRPr="002D1FA1">
        <w:rPr>
          <w:rFonts w:ascii="Times New Roman" w:hAnsi="Times New Roman"/>
          <w:spacing w:val="5"/>
          <w:sz w:val="24"/>
          <w:szCs w:val="24"/>
        </w:rPr>
        <w:t>a de</w:t>
      </w:r>
      <w:r w:rsidR="0092220E">
        <w:rPr>
          <w:rFonts w:ascii="Times New Roman" w:hAnsi="Times New Roman"/>
          <w:spacing w:val="5"/>
          <w:sz w:val="24"/>
          <w:szCs w:val="24"/>
        </w:rPr>
        <w:t>l</w:t>
      </w:r>
      <w:r w:rsidRPr="002D1FA1">
        <w:rPr>
          <w:rFonts w:ascii="Times New Roman" w:hAnsi="Times New Roman"/>
          <w:spacing w:val="5"/>
          <w:sz w:val="24"/>
          <w:szCs w:val="24"/>
        </w:rPr>
        <w:t xml:space="preserve"> Medio Ambiente y Recursos Naturales (SEMARNAT, 2009), es la alternativa de turismo que se caracteriza por el desarrollo de actividades de recreación en entornos naturales con la vigilancia necesaria para la protección del ambiente y el respeto a las expresiones culturales de los habitantes de las comunidades anfitrionas. Para la Secretar</w:t>
      </w:r>
      <w:r w:rsidR="0092220E">
        <w:rPr>
          <w:rFonts w:ascii="Times New Roman" w:hAnsi="Times New Roman"/>
          <w:spacing w:val="5"/>
          <w:sz w:val="24"/>
          <w:szCs w:val="24"/>
        </w:rPr>
        <w:t>í</w:t>
      </w:r>
      <w:r w:rsidRPr="002D1FA1">
        <w:rPr>
          <w:rFonts w:ascii="Times New Roman" w:hAnsi="Times New Roman"/>
          <w:spacing w:val="5"/>
          <w:sz w:val="24"/>
          <w:szCs w:val="24"/>
        </w:rPr>
        <w:t>a de Turismo de México (SECTUR, 2010), el ecoturismo es definido como una alternativa del turismo tradicional con el agregado de ofrecer al visitante la apreciación del medio natural y la convivencia con la comunidad para observar la cultura de la mismas. La SECTUR define los elementos de medio natural que deben contemplar los destinos de ecoturismo.</w:t>
      </w:r>
    </w:p>
    <w:p w14:paraId="29D226D7" w14:textId="7986E169" w:rsidR="002D1FA1" w:rsidRPr="002D1FA1" w:rsidRDefault="002D1FA1" w:rsidP="007962BF">
      <w:pPr>
        <w:widowControl w:val="0"/>
        <w:autoSpaceDE w:val="0"/>
        <w:autoSpaceDN w:val="0"/>
        <w:adjustRightInd w:val="0"/>
        <w:spacing w:after="320" w:line="360" w:lineRule="auto"/>
        <w:jc w:val="both"/>
        <w:rPr>
          <w:rFonts w:ascii="Times New Roman" w:hAnsi="Times New Roman"/>
          <w:spacing w:val="5"/>
          <w:sz w:val="24"/>
          <w:szCs w:val="24"/>
        </w:rPr>
      </w:pPr>
      <w:r w:rsidRPr="002D1FA1">
        <w:rPr>
          <w:rFonts w:ascii="Times New Roman" w:hAnsi="Times New Roman"/>
          <w:spacing w:val="5"/>
          <w:sz w:val="24"/>
          <w:szCs w:val="24"/>
        </w:rPr>
        <w:t>Desde la perspectiva de la comunidad, para Martínez (2003), desarrollo y comunidad se aprecian como dos conceptos con imposibilidad de coincidencia, sin embargo, define la estrategia de adecuación de las comunidades para permanecer como tal, a pesar de los cambios que origina el desarrollo. Al respecto</w:t>
      </w:r>
      <w:r w:rsidR="0092220E">
        <w:rPr>
          <w:rFonts w:ascii="Times New Roman" w:hAnsi="Times New Roman"/>
          <w:spacing w:val="5"/>
          <w:sz w:val="24"/>
          <w:szCs w:val="24"/>
        </w:rPr>
        <w:t>,</w:t>
      </w:r>
      <w:r w:rsidRPr="002D1FA1">
        <w:rPr>
          <w:rFonts w:ascii="Times New Roman" w:hAnsi="Times New Roman"/>
          <w:spacing w:val="5"/>
          <w:sz w:val="24"/>
          <w:szCs w:val="24"/>
        </w:rPr>
        <w:t xml:space="preserve"> Coca-Pérez (2007) menciona que para estudiar el ecoturismo y la sustentabilidad es importante considerar el análisis de lo comunitario, por lo que cualquier estudio debe tomar en cuenta la determinación histórica, la evolución en el contexto territorial concreto y la situación actual de las comunidades para poder comprender su cosmovisión. </w:t>
      </w:r>
    </w:p>
    <w:p w14:paraId="7E28C950" w14:textId="468276E0"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t>De acuerdo al CESTUR (2010), la riqueza en biodiversidad y el servicio durante todo el año son ventajas que han permitido el crecimiento del segmento de ecoturismo en México. Las actividades con mayor potencial para crecer son la observación de ecosistemas, la caminata y el ciclismo de montaña</w:t>
      </w:r>
      <w:r w:rsidR="00530CA1">
        <w:rPr>
          <w:rFonts w:ascii="Times New Roman" w:hAnsi="Times New Roman"/>
          <w:spacing w:val="1"/>
          <w:sz w:val="24"/>
          <w:szCs w:val="24"/>
        </w:rPr>
        <w:t>,</w:t>
      </w:r>
      <w:r w:rsidRPr="002D1FA1">
        <w:rPr>
          <w:rFonts w:ascii="Times New Roman" w:hAnsi="Times New Roman"/>
          <w:spacing w:val="1"/>
          <w:sz w:val="24"/>
          <w:szCs w:val="24"/>
        </w:rPr>
        <w:t xml:space="preserve"> y los visitantes de 127 de los destinos observados manifestaron preferir estar cerca de asentamientos rurales, que se realicen </w:t>
      </w:r>
      <w:r w:rsidR="00860A83" w:rsidRPr="002D1FA1">
        <w:rPr>
          <w:rFonts w:ascii="Times New Roman" w:hAnsi="Times New Roman"/>
          <w:spacing w:val="1"/>
          <w:sz w:val="24"/>
          <w:szCs w:val="24"/>
        </w:rPr>
        <w:t>prácticas</w:t>
      </w:r>
      <w:r w:rsidRPr="002D1FA1">
        <w:rPr>
          <w:rFonts w:ascii="Times New Roman" w:hAnsi="Times New Roman"/>
          <w:spacing w:val="1"/>
          <w:sz w:val="24"/>
          <w:szCs w:val="24"/>
        </w:rPr>
        <w:t xml:space="preserve"> de conservación del ambiente y de convivencia con los habitantes locales (CESTUR,</w:t>
      </w:r>
      <w:r w:rsidR="0092220E">
        <w:rPr>
          <w:rFonts w:ascii="Times New Roman" w:hAnsi="Times New Roman"/>
          <w:spacing w:val="1"/>
          <w:sz w:val="24"/>
          <w:szCs w:val="24"/>
        </w:rPr>
        <w:t xml:space="preserve"> </w:t>
      </w:r>
      <w:r w:rsidRPr="002D1FA1">
        <w:rPr>
          <w:rFonts w:ascii="Times New Roman" w:hAnsi="Times New Roman"/>
          <w:spacing w:val="1"/>
          <w:sz w:val="24"/>
          <w:szCs w:val="24"/>
        </w:rPr>
        <w:t xml:space="preserve">2010). </w:t>
      </w:r>
    </w:p>
    <w:p w14:paraId="7DBFFFA4" w14:textId="77777777" w:rsidR="002D1FA1" w:rsidRPr="002D1FA1" w:rsidRDefault="002D1FA1" w:rsidP="007962BF">
      <w:pPr>
        <w:spacing w:after="0" w:line="360" w:lineRule="auto"/>
        <w:jc w:val="both"/>
        <w:rPr>
          <w:rFonts w:ascii="Times New Roman" w:hAnsi="Times New Roman"/>
          <w:spacing w:val="1"/>
          <w:sz w:val="24"/>
          <w:szCs w:val="24"/>
        </w:rPr>
      </w:pPr>
    </w:p>
    <w:p w14:paraId="49BF20E7" w14:textId="1514ACBF"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r w:rsidRPr="002D1FA1">
        <w:rPr>
          <w:rFonts w:ascii="Times New Roman" w:eastAsiaTheme="minorHAnsi" w:hAnsi="Times New Roman"/>
          <w:sz w:val="24"/>
          <w:szCs w:val="24"/>
          <w:lang w:val="es-MX" w:eastAsia="en-US"/>
        </w:rPr>
        <w:t xml:space="preserve">De acuerdo a </w:t>
      </w:r>
      <w:r w:rsidR="0092220E" w:rsidRPr="002D1FA1">
        <w:rPr>
          <w:rFonts w:ascii="Times New Roman" w:eastAsiaTheme="minorHAnsi" w:hAnsi="Times New Roman"/>
          <w:noProof/>
          <w:sz w:val="24"/>
          <w:szCs w:val="24"/>
          <w:lang w:val="es-MX" w:eastAsia="en-US"/>
        </w:rPr>
        <w:t>Martínez-Luna</w:t>
      </w:r>
      <w:r w:rsidR="00530CA1">
        <w:rPr>
          <w:rFonts w:ascii="Times New Roman" w:eastAsiaTheme="minorHAnsi" w:hAnsi="Times New Roman"/>
          <w:noProof/>
          <w:sz w:val="24"/>
          <w:szCs w:val="24"/>
          <w:lang w:val="es-MX" w:eastAsia="en-US"/>
        </w:rPr>
        <w:t xml:space="preserve"> (</w:t>
      </w:r>
      <w:r w:rsidR="0092220E" w:rsidRPr="002D1FA1">
        <w:rPr>
          <w:rFonts w:ascii="Times New Roman" w:eastAsiaTheme="minorHAnsi" w:hAnsi="Times New Roman"/>
          <w:noProof/>
          <w:sz w:val="24"/>
          <w:szCs w:val="24"/>
          <w:lang w:val="es-MX" w:eastAsia="en-US"/>
        </w:rPr>
        <w:t>Comunalidad y Desarrollo, 2003)</w:t>
      </w:r>
      <w:r w:rsidRPr="002D1FA1">
        <w:rPr>
          <w:rFonts w:ascii="Times New Roman" w:eastAsiaTheme="minorHAnsi" w:hAnsi="Times New Roman"/>
          <w:sz w:val="24"/>
          <w:szCs w:val="24"/>
          <w:lang w:val="es-MX" w:eastAsia="en-US"/>
        </w:rPr>
        <w:t>, las comunidades indígenas en su proceso de resistencia ante los embates del desarrollo han logrado establecer mecanismos de adecuación para aceptar los elementos de cambio, con el cuidado de conservar la esencia de su existencia en torno a la  comunidad y adecuar elementos como la radio para comunicarse pero en su lengua materna. El proceso de adecuación en las comunidades indígenas con ecoturismo es un cambio especial, espec</w:t>
      </w:r>
      <w:r w:rsidR="00530CA1">
        <w:rPr>
          <w:rFonts w:ascii="Times New Roman" w:eastAsiaTheme="minorHAnsi" w:hAnsi="Times New Roman"/>
          <w:sz w:val="24"/>
          <w:szCs w:val="24"/>
          <w:lang w:val="es-MX" w:eastAsia="en-US"/>
        </w:rPr>
        <w:t>í</w:t>
      </w:r>
      <w:r w:rsidRPr="002D1FA1">
        <w:rPr>
          <w:rFonts w:ascii="Times New Roman" w:eastAsiaTheme="minorHAnsi" w:hAnsi="Times New Roman"/>
          <w:sz w:val="24"/>
          <w:szCs w:val="24"/>
          <w:lang w:val="es-MX" w:eastAsia="en-US"/>
        </w:rPr>
        <w:t>fico, cuidado y tal vez único por su cuidado</w:t>
      </w:r>
      <w:r w:rsidR="00530CA1">
        <w:rPr>
          <w:rFonts w:ascii="Times New Roman" w:eastAsiaTheme="minorHAnsi" w:hAnsi="Times New Roman"/>
          <w:sz w:val="24"/>
          <w:szCs w:val="24"/>
          <w:lang w:val="es-MX" w:eastAsia="en-US"/>
        </w:rPr>
        <w:t>. E</w:t>
      </w:r>
      <w:r w:rsidRPr="002D1FA1">
        <w:rPr>
          <w:rFonts w:ascii="Times New Roman" w:eastAsiaTheme="minorHAnsi" w:hAnsi="Times New Roman"/>
          <w:sz w:val="24"/>
          <w:szCs w:val="24"/>
          <w:lang w:val="es-MX" w:eastAsia="en-US"/>
        </w:rPr>
        <w:t>ste tipo de cambios pueden explicarse como micro-innovaciones.</w:t>
      </w:r>
    </w:p>
    <w:p w14:paraId="445E0E2B"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67524FB3" w14:textId="125D8563"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r w:rsidRPr="002D1FA1">
        <w:rPr>
          <w:rFonts w:ascii="Times New Roman" w:eastAsiaTheme="minorHAnsi" w:hAnsi="Times New Roman"/>
          <w:sz w:val="24"/>
          <w:szCs w:val="24"/>
          <w:lang w:val="es-MX" w:eastAsia="en-US"/>
        </w:rPr>
        <w:t xml:space="preserve">Gómez, Zavala y Marín </w:t>
      </w:r>
      <w:sdt>
        <w:sdtPr>
          <w:rPr>
            <w:rFonts w:ascii="Times New Roman" w:eastAsiaTheme="minorHAnsi" w:hAnsi="Times New Roman"/>
            <w:sz w:val="24"/>
            <w:szCs w:val="24"/>
            <w:lang w:val="es-MX" w:eastAsia="en-US"/>
          </w:rPr>
          <w:id w:val="983666131"/>
          <w:citation/>
        </w:sdtPr>
        <w:sdtEndPr/>
        <w:sdtContent>
          <w:r w:rsidRPr="002D1FA1">
            <w:rPr>
              <w:rFonts w:ascii="Times New Roman" w:eastAsiaTheme="minorHAnsi" w:hAnsi="Times New Roman"/>
              <w:sz w:val="24"/>
              <w:szCs w:val="24"/>
              <w:lang w:val="es-MX" w:eastAsia="en-US"/>
            </w:rPr>
            <w:fldChar w:fldCharType="begin"/>
          </w:r>
          <w:r w:rsidRPr="002D1FA1">
            <w:rPr>
              <w:rFonts w:ascii="Times New Roman" w:eastAsiaTheme="minorHAnsi" w:hAnsi="Times New Roman"/>
              <w:sz w:val="24"/>
              <w:szCs w:val="24"/>
              <w:lang w:val="es-MX" w:eastAsia="en-US"/>
            </w:rPr>
            <w:instrText xml:space="preserve">CITATION Góm15 \n  \t  \l 2058 </w:instrText>
          </w:r>
          <w:r w:rsidRPr="002D1FA1">
            <w:rPr>
              <w:rFonts w:ascii="Times New Roman" w:eastAsiaTheme="minorHAnsi" w:hAnsi="Times New Roman"/>
              <w:sz w:val="24"/>
              <w:szCs w:val="24"/>
              <w:lang w:val="es-MX" w:eastAsia="en-US"/>
            </w:rPr>
            <w:fldChar w:fldCharType="separate"/>
          </w:r>
          <w:r w:rsidRPr="002D1FA1">
            <w:rPr>
              <w:rFonts w:ascii="Times New Roman" w:eastAsiaTheme="minorHAnsi" w:hAnsi="Times New Roman"/>
              <w:noProof/>
              <w:sz w:val="24"/>
              <w:szCs w:val="24"/>
              <w:lang w:val="es-MX" w:eastAsia="en-US"/>
            </w:rPr>
            <w:t>(2015)</w:t>
          </w:r>
          <w:r w:rsidRPr="002D1FA1">
            <w:rPr>
              <w:rFonts w:ascii="Times New Roman" w:eastAsiaTheme="minorHAnsi" w:hAnsi="Times New Roman"/>
              <w:sz w:val="24"/>
              <w:szCs w:val="24"/>
              <w:lang w:val="es-MX" w:eastAsia="en-US"/>
            </w:rPr>
            <w:fldChar w:fldCharType="end"/>
          </w:r>
        </w:sdtContent>
      </w:sdt>
      <w:r w:rsidRPr="002D1FA1">
        <w:rPr>
          <w:rFonts w:ascii="Times New Roman" w:eastAsiaTheme="minorHAnsi" w:hAnsi="Times New Roman"/>
          <w:sz w:val="24"/>
          <w:szCs w:val="24"/>
          <w:lang w:val="es-MX" w:eastAsia="en-US"/>
        </w:rPr>
        <w:t xml:space="preserve">, plantearon un análisis de las variables que determinan la innovación de base sustentable, con miras a establecer una metodología útil para guiar a las empresas en el aumento de su capital, pero en consideración de la reposición de la riqueza natural, sin comprometer el patrimonio material y cultural de las generaciones venideras, ni la biodiversidad del territorio </w:t>
      </w:r>
      <w:r w:rsidR="0092220E" w:rsidRPr="002D1FA1">
        <w:rPr>
          <w:rFonts w:ascii="Times New Roman" w:eastAsiaTheme="minorHAnsi" w:hAnsi="Times New Roman"/>
          <w:noProof/>
          <w:sz w:val="24"/>
          <w:szCs w:val="24"/>
          <w:lang w:val="es-MX" w:eastAsia="en-US"/>
        </w:rPr>
        <w:t xml:space="preserve">(Gómez García, Zavala Córtez, </w:t>
      </w:r>
      <w:r w:rsidR="0092220E">
        <w:rPr>
          <w:rFonts w:ascii="Times New Roman" w:eastAsiaTheme="minorHAnsi" w:hAnsi="Times New Roman"/>
          <w:noProof/>
          <w:sz w:val="24"/>
          <w:szCs w:val="24"/>
          <w:lang w:val="es-MX" w:eastAsia="en-US"/>
        </w:rPr>
        <w:t>y</w:t>
      </w:r>
      <w:r w:rsidR="0092220E" w:rsidRPr="002D1FA1">
        <w:rPr>
          <w:rFonts w:ascii="Times New Roman" w:eastAsiaTheme="minorHAnsi" w:hAnsi="Times New Roman"/>
          <w:noProof/>
          <w:sz w:val="24"/>
          <w:szCs w:val="24"/>
          <w:lang w:val="es-MX" w:eastAsia="en-US"/>
        </w:rPr>
        <w:t xml:space="preserve"> Marín, 2015)</w:t>
      </w:r>
      <w:r w:rsidRPr="002D1FA1">
        <w:rPr>
          <w:rFonts w:ascii="Times New Roman" w:eastAsiaTheme="minorHAnsi" w:hAnsi="Times New Roman"/>
          <w:sz w:val="24"/>
          <w:szCs w:val="24"/>
          <w:lang w:val="es-MX" w:eastAsia="en-US"/>
        </w:rPr>
        <w:t xml:space="preserve">. </w:t>
      </w:r>
    </w:p>
    <w:p w14:paraId="5BC87C30"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35512870" w14:textId="179C9B99"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r w:rsidRPr="002D1FA1">
        <w:rPr>
          <w:rFonts w:ascii="Times New Roman" w:eastAsiaTheme="minorHAnsi" w:hAnsi="Times New Roman"/>
          <w:sz w:val="24"/>
          <w:szCs w:val="24"/>
          <w:lang w:val="es-MX" w:eastAsia="en-US"/>
        </w:rPr>
        <w:t xml:space="preserve">Gómez, Zavala y Marín </w:t>
      </w:r>
      <w:sdt>
        <w:sdtPr>
          <w:rPr>
            <w:rFonts w:ascii="Times New Roman" w:eastAsiaTheme="minorHAnsi" w:hAnsi="Times New Roman"/>
            <w:sz w:val="24"/>
            <w:szCs w:val="24"/>
            <w:lang w:val="es-MX" w:eastAsia="en-US"/>
          </w:rPr>
          <w:id w:val="-734770641"/>
          <w:citation/>
        </w:sdtPr>
        <w:sdtEndPr/>
        <w:sdtContent>
          <w:r w:rsidRPr="002D1FA1">
            <w:rPr>
              <w:rFonts w:ascii="Times New Roman" w:eastAsiaTheme="minorHAnsi" w:hAnsi="Times New Roman"/>
              <w:sz w:val="24"/>
              <w:szCs w:val="24"/>
              <w:lang w:val="es-MX" w:eastAsia="en-US"/>
            </w:rPr>
            <w:fldChar w:fldCharType="begin"/>
          </w:r>
          <w:r w:rsidRPr="002D1FA1">
            <w:rPr>
              <w:rFonts w:ascii="Times New Roman" w:eastAsiaTheme="minorHAnsi" w:hAnsi="Times New Roman"/>
              <w:sz w:val="24"/>
              <w:szCs w:val="24"/>
              <w:lang w:val="es-MX" w:eastAsia="en-US"/>
            </w:rPr>
            <w:instrText xml:space="preserve">CITATION Góm15 \n  \t  \l 2058 </w:instrText>
          </w:r>
          <w:r w:rsidRPr="002D1FA1">
            <w:rPr>
              <w:rFonts w:ascii="Times New Roman" w:eastAsiaTheme="minorHAnsi" w:hAnsi="Times New Roman"/>
              <w:sz w:val="24"/>
              <w:szCs w:val="24"/>
              <w:lang w:val="es-MX" w:eastAsia="en-US"/>
            </w:rPr>
            <w:fldChar w:fldCharType="separate"/>
          </w:r>
          <w:r w:rsidRPr="002D1FA1">
            <w:rPr>
              <w:rFonts w:ascii="Times New Roman" w:eastAsiaTheme="minorHAnsi" w:hAnsi="Times New Roman"/>
              <w:noProof/>
              <w:sz w:val="24"/>
              <w:szCs w:val="24"/>
              <w:lang w:val="es-MX" w:eastAsia="en-US"/>
            </w:rPr>
            <w:t>(2015)</w:t>
          </w:r>
          <w:r w:rsidRPr="002D1FA1">
            <w:rPr>
              <w:rFonts w:ascii="Times New Roman" w:eastAsiaTheme="minorHAnsi" w:hAnsi="Times New Roman"/>
              <w:sz w:val="24"/>
              <w:szCs w:val="24"/>
              <w:lang w:val="es-MX" w:eastAsia="en-US"/>
            </w:rPr>
            <w:fldChar w:fldCharType="end"/>
          </w:r>
        </w:sdtContent>
      </w:sdt>
      <w:r w:rsidRPr="002D1FA1">
        <w:rPr>
          <w:rFonts w:ascii="Times New Roman" w:eastAsiaTheme="minorHAnsi" w:hAnsi="Times New Roman"/>
          <w:sz w:val="24"/>
          <w:szCs w:val="24"/>
          <w:lang w:val="es-MX" w:eastAsia="en-US"/>
        </w:rPr>
        <w:t xml:space="preserve">, </w:t>
      </w:r>
      <w:r w:rsidR="00530CA1">
        <w:rPr>
          <w:rFonts w:ascii="Times New Roman" w:eastAsiaTheme="minorHAnsi" w:hAnsi="Times New Roman"/>
          <w:sz w:val="24"/>
          <w:szCs w:val="24"/>
          <w:lang w:val="es-MX" w:eastAsia="en-US"/>
        </w:rPr>
        <w:t xml:space="preserve">también </w:t>
      </w:r>
      <w:r w:rsidRPr="002D1FA1">
        <w:rPr>
          <w:rFonts w:ascii="Times New Roman" w:eastAsiaTheme="minorHAnsi" w:hAnsi="Times New Roman"/>
          <w:sz w:val="24"/>
          <w:szCs w:val="24"/>
          <w:lang w:val="es-MX" w:eastAsia="en-US"/>
        </w:rPr>
        <w:t xml:space="preserve">analizaron la innovación a nivel microeconómico y la llamaron </w:t>
      </w:r>
      <w:r w:rsidR="0092220E">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icro</w:t>
      </w:r>
      <w:r w:rsidR="0092220E">
        <w:rPr>
          <w:rFonts w:ascii="Times New Roman" w:eastAsiaTheme="minorHAnsi" w:hAnsi="Times New Roman"/>
          <w:sz w:val="24"/>
          <w:szCs w:val="24"/>
          <w:lang w:val="es-MX" w:eastAsia="en-US"/>
        </w:rPr>
        <w:t xml:space="preserve"> </w:t>
      </w:r>
      <w:r w:rsidRPr="002D1FA1">
        <w:rPr>
          <w:rFonts w:ascii="Times New Roman" w:eastAsiaTheme="minorHAnsi" w:hAnsi="Times New Roman"/>
          <w:sz w:val="24"/>
          <w:szCs w:val="24"/>
          <w:lang w:val="es-MX" w:eastAsia="en-US"/>
        </w:rPr>
        <w:t>innovación, vista desde los agentes económicos individuales</w:t>
      </w:r>
      <w:r w:rsidR="00530CA1">
        <w:rPr>
          <w:rFonts w:ascii="Times New Roman" w:eastAsiaTheme="minorHAnsi" w:hAnsi="Times New Roman"/>
          <w:sz w:val="24"/>
          <w:szCs w:val="24"/>
          <w:lang w:val="es-MX" w:eastAsia="en-US"/>
        </w:rPr>
        <w:t>,</w:t>
      </w:r>
      <w:r w:rsidRPr="002D1FA1">
        <w:rPr>
          <w:rFonts w:ascii="Times New Roman" w:eastAsiaTheme="minorHAnsi" w:hAnsi="Times New Roman"/>
          <w:sz w:val="24"/>
          <w:szCs w:val="24"/>
          <w:lang w:val="es-MX" w:eastAsia="en-US"/>
        </w:rPr>
        <w:t xml:space="preserve"> e incorporaron el componente de sustentabilidad. En </w:t>
      </w:r>
      <w:r w:rsidR="00530CA1">
        <w:rPr>
          <w:rFonts w:ascii="Times New Roman" w:eastAsiaTheme="minorHAnsi" w:hAnsi="Times New Roman"/>
          <w:sz w:val="24"/>
          <w:szCs w:val="24"/>
          <w:lang w:val="es-MX" w:eastAsia="en-US"/>
        </w:rPr>
        <w:t>su</w:t>
      </w:r>
      <w:r w:rsidRPr="002D1FA1">
        <w:rPr>
          <w:rFonts w:ascii="Times New Roman" w:eastAsiaTheme="minorHAnsi" w:hAnsi="Times New Roman"/>
          <w:sz w:val="24"/>
          <w:szCs w:val="24"/>
          <w:lang w:val="es-MX" w:eastAsia="en-US"/>
        </w:rPr>
        <w:t xml:space="preserve"> propuesta se observa la intención de buscar herramientas para que las pequeñas y medianas empresa</w:t>
      </w:r>
      <w:r w:rsidR="00530CA1">
        <w:rPr>
          <w:rFonts w:ascii="Times New Roman" w:eastAsiaTheme="minorHAnsi" w:hAnsi="Times New Roman"/>
          <w:sz w:val="24"/>
          <w:szCs w:val="24"/>
          <w:lang w:val="es-MX" w:eastAsia="en-US"/>
        </w:rPr>
        <w:t>s</w:t>
      </w:r>
      <w:r w:rsidRPr="002D1FA1">
        <w:rPr>
          <w:rFonts w:ascii="Times New Roman" w:eastAsiaTheme="minorHAnsi" w:hAnsi="Times New Roman"/>
          <w:sz w:val="24"/>
          <w:szCs w:val="24"/>
          <w:lang w:val="es-MX" w:eastAsia="en-US"/>
        </w:rPr>
        <w:t xml:space="preserve"> oriente</w:t>
      </w:r>
      <w:r w:rsidR="00530CA1">
        <w:rPr>
          <w:rFonts w:ascii="Times New Roman" w:eastAsiaTheme="minorHAnsi" w:hAnsi="Times New Roman"/>
          <w:sz w:val="24"/>
          <w:szCs w:val="24"/>
          <w:lang w:val="es-MX" w:eastAsia="en-US"/>
        </w:rPr>
        <w:t>n</w:t>
      </w:r>
      <w:r w:rsidRPr="002D1FA1">
        <w:rPr>
          <w:rFonts w:ascii="Times New Roman" w:eastAsiaTheme="minorHAnsi" w:hAnsi="Times New Roman"/>
          <w:sz w:val="24"/>
          <w:szCs w:val="24"/>
          <w:lang w:val="es-MX" w:eastAsia="en-US"/>
        </w:rPr>
        <w:t xml:space="preserve"> sus actividades hacia la sustentabilidad por medio de </w:t>
      </w:r>
      <w:r w:rsidR="00530CA1">
        <w:rPr>
          <w:rFonts w:ascii="Times New Roman" w:eastAsiaTheme="minorHAnsi" w:hAnsi="Times New Roman"/>
          <w:sz w:val="24"/>
          <w:szCs w:val="24"/>
          <w:lang w:val="es-MX" w:eastAsia="en-US"/>
        </w:rPr>
        <w:t xml:space="preserve">la </w:t>
      </w:r>
      <w:r w:rsidRPr="002D1FA1">
        <w:rPr>
          <w:rFonts w:ascii="Times New Roman" w:eastAsiaTheme="minorHAnsi" w:hAnsi="Times New Roman"/>
          <w:sz w:val="24"/>
          <w:szCs w:val="24"/>
          <w:lang w:val="es-MX" w:eastAsia="en-US"/>
        </w:rPr>
        <w:t>innovación con una mirada medioambiental  que permita a los empresarios desarrollar nuevas ideas, nuevos productos y procesos.</w:t>
      </w:r>
    </w:p>
    <w:p w14:paraId="058912DA"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76A4F794" w14:textId="74249A35"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r w:rsidRPr="002D1FA1">
        <w:rPr>
          <w:rFonts w:ascii="Times New Roman" w:eastAsiaTheme="minorHAnsi" w:hAnsi="Times New Roman"/>
          <w:sz w:val="24"/>
          <w:szCs w:val="24"/>
          <w:lang w:val="es-MX" w:eastAsia="en-US"/>
        </w:rPr>
        <w:t xml:space="preserve">La propuesta de </w:t>
      </w:r>
      <w:r w:rsidR="00530CA1">
        <w:rPr>
          <w:rFonts w:ascii="Times New Roman" w:eastAsiaTheme="minorHAnsi" w:hAnsi="Times New Roman"/>
          <w:sz w:val="24"/>
          <w:szCs w:val="24"/>
          <w:lang w:val="es-MX" w:eastAsia="en-US"/>
        </w:rPr>
        <w:t>los autores mencionados resulta</w:t>
      </w:r>
      <w:r w:rsidRPr="002D1FA1">
        <w:rPr>
          <w:rFonts w:ascii="Times New Roman" w:eastAsiaTheme="minorHAnsi" w:hAnsi="Times New Roman"/>
          <w:sz w:val="24"/>
          <w:szCs w:val="24"/>
          <w:lang w:val="es-MX" w:eastAsia="en-US"/>
        </w:rPr>
        <w:t xml:space="preserve"> alentadora para orientar el análisis de la innovación con una medida particular para pequeñas y medianas empresas</w:t>
      </w:r>
      <w:r w:rsidR="00530CA1">
        <w:rPr>
          <w:rFonts w:ascii="Times New Roman" w:eastAsiaTheme="minorHAnsi" w:hAnsi="Times New Roman"/>
          <w:sz w:val="24"/>
          <w:szCs w:val="24"/>
          <w:lang w:val="es-MX" w:eastAsia="en-US"/>
        </w:rPr>
        <w:t>, además de que es</w:t>
      </w:r>
      <w:r w:rsidRPr="002D1FA1">
        <w:rPr>
          <w:rFonts w:ascii="Times New Roman" w:eastAsiaTheme="minorHAnsi" w:hAnsi="Times New Roman"/>
          <w:sz w:val="24"/>
          <w:szCs w:val="24"/>
          <w:lang w:val="es-MX" w:eastAsia="en-US"/>
        </w:rPr>
        <w:t xml:space="preserve"> muy importante su intención de incluir aspectos de sustentabilidad con el cuidado del ambiente. En </w:t>
      </w:r>
      <w:r w:rsidR="00530CA1">
        <w:rPr>
          <w:rFonts w:ascii="Times New Roman" w:eastAsiaTheme="minorHAnsi" w:hAnsi="Times New Roman"/>
          <w:sz w:val="24"/>
          <w:szCs w:val="24"/>
          <w:lang w:val="es-MX" w:eastAsia="en-US"/>
        </w:rPr>
        <w:t>ella</w:t>
      </w:r>
      <w:r w:rsidRPr="002D1FA1">
        <w:rPr>
          <w:rFonts w:ascii="Times New Roman" w:eastAsiaTheme="minorHAnsi" w:hAnsi="Times New Roman"/>
          <w:sz w:val="24"/>
          <w:szCs w:val="24"/>
          <w:lang w:val="es-MX" w:eastAsia="en-US"/>
        </w:rPr>
        <w:t xml:space="preserve"> destaca la orientación de las acciones de innovación de las micro y medianas empresas hacia una filosofía de sustentabilidad, pero solo incluyen el cuidado del ambiente y olvidan los aspectos culturales. </w:t>
      </w:r>
      <w:r w:rsidR="00530CA1">
        <w:rPr>
          <w:rFonts w:ascii="Times New Roman" w:eastAsiaTheme="minorHAnsi" w:hAnsi="Times New Roman"/>
          <w:sz w:val="24"/>
          <w:szCs w:val="24"/>
          <w:lang w:val="es-MX" w:eastAsia="en-US"/>
        </w:rPr>
        <w:t>Su</w:t>
      </w:r>
      <w:r w:rsidRPr="002D1FA1">
        <w:rPr>
          <w:rFonts w:ascii="Times New Roman" w:eastAsiaTheme="minorHAnsi" w:hAnsi="Times New Roman"/>
          <w:sz w:val="24"/>
          <w:szCs w:val="24"/>
          <w:lang w:val="es-MX" w:eastAsia="en-US"/>
        </w:rPr>
        <w:t xml:space="preserve"> trabajo es valioso porque propone un proceso particular para observar la innovación en pequeños negocios</w:t>
      </w:r>
      <w:r w:rsidR="00B257D8">
        <w:rPr>
          <w:rFonts w:ascii="Times New Roman" w:eastAsiaTheme="minorHAnsi" w:hAnsi="Times New Roman"/>
          <w:sz w:val="24"/>
          <w:szCs w:val="24"/>
          <w:lang w:val="es-MX" w:eastAsia="en-US"/>
        </w:rPr>
        <w:t>, siendo</w:t>
      </w:r>
      <w:r w:rsidRPr="002D1FA1">
        <w:rPr>
          <w:rFonts w:ascii="Times New Roman" w:eastAsiaTheme="minorHAnsi" w:hAnsi="Times New Roman"/>
          <w:sz w:val="24"/>
          <w:szCs w:val="24"/>
          <w:lang w:val="es-MX" w:eastAsia="en-US"/>
        </w:rPr>
        <w:t xml:space="preserve"> lo más cercano para </w:t>
      </w:r>
      <w:r w:rsidRPr="002D1FA1">
        <w:rPr>
          <w:rFonts w:ascii="Times New Roman" w:eastAsiaTheme="minorHAnsi" w:hAnsi="Times New Roman"/>
          <w:sz w:val="24"/>
          <w:szCs w:val="24"/>
          <w:lang w:val="es-MX" w:eastAsia="en-US"/>
        </w:rPr>
        <w:lastRenderedPageBreak/>
        <w:t xml:space="preserve">observar los elementos de innovación en la adecuación de las actividades de ecoturismo en la sustentabilidad de las comunidades indígenas. </w:t>
      </w:r>
    </w:p>
    <w:p w14:paraId="31BAE66C"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6A26883C" w14:textId="43C6C6E4" w:rsidR="002D1FA1" w:rsidRPr="002D1FA1" w:rsidRDefault="00B257D8" w:rsidP="007962BF">
      <w:pPr>
        <w:autoSpaceDE w:val="0"/>
        <w:autoSpaceDN w:val="0"/>
        <w:adjustRightInd w:val="0"/>
        <w:spacing w:after="0" w:line="360" w:lineRule="auto"/>
        <w:jc w:val="both"/>
        <w:rPr>
          <w:rFonts w:ascii="Times New Roman" w:hAnsi="Times New Roman"/>
          <w:spacing w:val="1"/>
          <w:sz w:val="24"/>
          <w:szCs w:val="24"/>
        </w:rPr>
      </w:pPr>
      <w:r>
        <w:rPr>
          <w:rFonts w:ascii="Times New Roman" w:eastAsiaTheme="minorHAnsi" w:hAnsi="Times New Roman"/>
          <w:sz w:val="24"/>
          <w:szCs w:val="24"/>
          <w:lang w:val="es-MX" w:eastAsia="en-US"/>
        </w:rPr>
        <w:t>Estos autores</w:t>
      </w:r>
      <w:r w:rsidR="002D1FA1" w:rsidRPr="002D1FA1">
        <w:rPr>
          <w:rFonts w:ascii="Times New Roman" w:eastAsiaTheme="minorHAnsi" w:hAnsi="Times New Roman"/>
          <w:sz w:val="24"/>
          <w:szCs w:val="24"/>
          <w:lang w:val="es-MX" w:eastAsia="en-US"/>
        </w:rPr>
        <w:t xml:space="preserve"> entiende</w:t>
      </w:r>
      <w:r>
        <w:rPr>
          <w:rFonts w:ascii="Times New Roman" w:eastAsiaTheme="minorHAnsi" w:hAnsi="Times New Roman"/>
          <w:sz w:val="24"/>
          <w:szCs w:val="24"/>
          <w:lang w:val="es-MX" w:eastAsia="en-US"/>
        </w:rPr>
        <w:t>n</w:t>
      </w:r>
      <w:r w:rsidR="002D1FA1" w:rsidRPr="002D1FA1">
        <w:rPr>
          <w:rFonts w:ascii="Times New Roman" w:eastAsiaTheme="minorHAnsi" w:hAnsi="Times New Roman"/>
          <w:sz w:val="24"/>
          <w:szCs w:val="24"/>
          <w:lang w:val="es-MX" w:eastAsia="en-US"/>
        </w:rPr>
        <w:t xml:space="preserve"> por innovación toda mejoría en la productividad de los factores, en un proceso amplio que va desde la búsqueda de oportunidades en los mercados de bienes finales o intermedios, la aparición de nuevos insumos, productos, aplicación de técnicas y de organización de los factores, principalmente el humano, con excepción del factor productivo capital monetario destinado a la captura de rentas financieras. </w:t>
      </w:r>
      <w:r>
        <w:rPr>
          <w:rFonts w:ascii="Times New Roman" w:eastAsiaTheme="minorHAnsi" w:hAnsi="Times New Roman"/>
          <w:sz w:val="24"/>
          <w:szCs w:val="24"/>
          <w:lang w:val="es-MX" w:eastAsia="en-US"/>
        </w:rPr>
        <w:t>Mientras que</w:t>
      </w:r>
      <w:r w:rsidR="002D1FA1" w:rsidRPr="002D1FA1">
        <w:rPr>
          <w:rFonts w:ascii="Times New Roman" w:eastAsiaTheme="minorHAnsi" w:hAnsi="Times New Roman"/>
          <w:sz w:val="24"/>
          <w:szCs w:val="24"/>
          <w:lang w:val="es-MX" w:eastAsia="en-US"/>
        </w:rPr>
        <w:t xml:space="preserve"> la innovación de producto se refiere a la generación de bienes o servicios, nuevos o modificados que llegan al consumidor final y se establecen en el mercado, debido a que satisfacen necesidades</w:t>
      </w:r>
    </w:p>
    <w:p w14:paraId="63455F2E"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77614B70" w14:textId="4D81B1C9"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t xml:space="preserve">En la literatura consultada para este estudio se observó que no existen estudios que analicen la adecuación como elemento de innovación en el ecoturismo. En particular en esta investigación se identificaron y analizaron los elementos de </w:t>
      </w:r>
      <w:r w:rsidR="0092220E">
        <w:rPr>
          <w:rFonts w:ascii="Times New Roman" w:hAnsi="Times New Roman"/>
          <w:spacing w:val="1"/>
          <w:sz w:val="24"/>
          <w:szCs w:val="24"/>
        </w:rPr>
        <w:t>m</w:t>
      </w:r>
      <w:r w:rsidRPr="002D1FA1">
        <w:rPr>
          <w:rFonts w:ascii="Times New Roman" w:hAnsi="Times New Roman"/>
          <w:spacing w:val="1"/>
          <w:sz w:val="24"/>
          <w:szCs w:val="24"/>
        </w:rPr>
        <w:t>icro</w:t>
      </w:r>
      <w:r w:rsidR="0092220E">
        <w:rPr>
          <w:rFonts w:ascii="Times New Roman" w:hAnsi="Times New Roman"/>
          <w:spacing w:val="1"/>
          <w:sz w:val="24"/>
          <w:szCs w:val="24"/>
        </w:rPr>
        <w:t xml:space="preserve"> </w:t>
      </w:r>
      <w:r w:rsidRPr="002D1FA1">
        <w:rPr>
          <w:rFonts w:ascii="Times New Roman" w:hAnsi="Times New Roman"/>
          <w:spacing w:val="1"/>
          <w:sz w:val="24"/>
          <w:szCs w:val="24"/>
        </w:rPr>
        <w:t>innovación en el ecoturismo como una adecuación al desarrollo económico de las comunidades indígenas</w:t>
      </w:r>
      <w:r w:rsidR="00B257D8">
        <w:rPr>
          <w:rFonts w:ascii="Times New Roman" w:hAnsi="Times New Roman"/>
          <w:spacing w:val="1"/>
          <w:sz w:val="24"/>
          <w:szCs w:val="24"/>
        </w:rPr>
        <w:t>. E</w:t>
      </w:r>
      <w:r w:rsidRPr="002D1FA1">
        <w:rPr>
          <w:rFonts w:ascii="Times New Roman" w:hAnsi="Times New Roman"/>
          <w:spacing w:val="1"/>
          <w:sz w:val="24"/>
          <w:szCs w:val="24"/>
        </w:rPr>
        <w:t xml:space="preserve">xiste evidencia para plantear </w:t>
      </w:r>
      <w:r w:rsidR="00B257D8">
        <w:rPr>
          <w:rFonts w:ascii="Times New Roman" w:hAnsi="Times New Roman"/>
          <w:spacing w:val="1"/>
          <w:sz w:val="24"/>
          <w:szCs w:val="24"/>
        </w:rPr>
        <w:t>la</w:t>
      </w:r>
      <w:r w:rsidRPr="002D1FA1">
        <w:rPr>
          <w:rFonts w:ascii="Times New Roman" w:hAnsi="Times New Roman"/>
          <w:spacing w:val="1"/>
          <w:sz w:val="24"/>
          <w:szCs w:val="24"/>
        </w:rPr>
        <w:t xml:space="preserve"> </w:t>
      </w:r>
      <w:r w:rsidR="00B257D8">
        <w:rPr>
          <w:rFonts w:ascii="Times New Roman" w:hAnsi="Times New Roman"/>
          <w:spacing w:val="1"/>
          <w:sz w:val="24"/>
          <w:szCs w:val="24"/>
        </w:rPr>
        <w:t>h</w:t>
      </w:r>
      <w:r w:rsidRPr="002D1FA1">
        <w:rPr>
          <w:rFonts w:ascii="Times New Roman" w:hAnsi="Times New Roman"/>
          <w:spacing w:val="1"/>
          <w:sz w:val="24"/>
          <w:szCs w:val="24"/>
        </w:rPr>
        <w:t xml:space="preserve">ipótesis </w:t>
      </w:r>
      <w:r w:rsidR="00B257D8">
        <w:rPr>
          <w:rFonts w:ascii="Times New Roman" w:hAnsi="Times New Roman"/>
          <w:spacing w:val="1"/>
          <w:sz w:val="24"/>
          <w:szCs w:val="24"/>
        </w:rPr>
        <w:t xml:space="preserve">de </w:t>
      </w:r>
      <w:r w:rsidRPr="002D1FA1">
        <w:rPr>
          <w:rFonts w:ascii="Times New Roman" w:hAnsi="Times New Roman"/>
          <w:spacing w:val="1"/>
          <w:sz w:val="24"/>
          <w:szCs w:val="24"/>
        </w:rPr>
        <w:t xml:space="preserve">que </w:t>
      </w:r>
      <w:r w:rsidR="00B257D8">
        <w:rPr>
          <w:rFonts w:ascii="Times New Roman" w:hAnsi="Times New Roman"/>
          <w:spacing w:val="1"/>
          <w:sz w:val="24"/>
          <w:szCs w:val="24"/>
        </w:rPr>
        <w:t>l</w:t>
      </w:r>
      <w:r w:rsidRPr="002D1FA1">
        <w:rPr>
          <w:rFonts w:ascii="Times New Roman" w:hAnsi="Times New Roman"/>
          <w:spacing w:val="1"/>
          <w:sz w:val="24"/>
          <w:szCs w:val="24"/>
        </w:rPr>
        <w:t xml:space="preserve">os elementos de </w:t>
      </w:r>
      <w:r w:rsidR="0092220E">
        <w:rPr>
          <w:rFonts w:ascii="Times New Roman" w:hAnsi="Times New Roman"/>
          <w:spacing w:val="1"/>
          <w:sz w:val="24"/>
          <w:szCs w:val="24"/>
        </w:rPr>
        <w:t>m</w:t>
      </w:r>
      <w:r w:rsidRPr="002D1FA1">
        <w:rPr>
          <w:rFonts w:ascii="Times New Roman" w:hAnsi="Times New Roman"/>
          <w:spacing w:val="1"/>
          <w:sz w:val="24"/>
          <w:szCs w:val="24"/>
        </w:rPr>
        <w:t>icro</w:t>
      </w:r>
      <w:r w:rsidR="0092220E">
        <w:rPr>
          <w:rFonts w:ascii="Times New Roman" w:hAnsi="Times New Roman"/>
          <w:spacing w:val="1"/>
          <w:sz w:val="24"/>
          <w:szCs w:val="24"/>
        </w:rPr>
        <w:t xml:space="preserve"> </w:t>
      </w:r>
      <w:r w:rsidRPr="002D1FA1">
        <w:rPr>
          <w:rFonts w:ascii="Times New Roman" w:hAnsi="Times New Roman"/>
          <w:spacing w:val="1"/>
          <w:sz w:val="24"/>
          <w:szCs w:val="24"/>
        </w:rPr>
        <w:t>innovación en el ecoturismo son la adecuación de las comunidades indígenas al desarrollo económico.</w:t>
      </w:r>
    </w:p>
    <w:p w14:paraId="6417B74C" w14:textId="77777777" w:rsidR="002D1FA1" w:rsidRPr="002D1FA1" w:rsidRDefault="002D1FA1" w:rsidP="007962BF">
      <w:pPr>
        <w:spacing w:after="0" w:line="360" w:lineRule="auto"/>
        <w:jc w:val="both"/>
        <w:rPr>
          <w:rFonts w:ascii="Times New Roman" w:hAnsi="Times New Roman"/>
          <w:spacing w:val="5"/>
          <w:sz w:val="24"/>
          <w:szCs w:val="24"/>
        </w:rPr>
      </w:pPr>
    </w:p>
    <w:p w14:paraId="7CDFC5DB" w14:textId="0678BC3D" w:rsidR="002D1FA1" w:rsidRPr="002D1FA1" w:rsidRDefault="005F7C63" w:rsidP="007962BF">
      <w:pPr>
        <w:spacing w:after="0" w:line="360" w:lineRule="auto"/>
        <w:jc w:val="both"/>
        <w:rPr>
          <w:rFonts w:ascii="Times New Roman" w:hAnsi="Times New Roman"/>
          <w:b/>
          <w:spacing w:val="5"/>
          <w:sz w:val="24"/>
          <w:szCs w:val="24"/>
        </w:rPr>
      </w:pPr>
      <w:r>
        <w:rPr>
          <w:rFonts w:ascii="Times New Roman" w:hAnsi="Times New Roman"/>
          <w:b/>
          <w:spacing w:val="5"/>
          <w:sz w:val="24"/>
          <w:szCs w:val="24"/>
        </w:rPr>
        <w:t xml:space="preserve">Materiales y </w:t>
      </w:r>
      <w:r w:rsidR="0092220E">
        <w:rPr>
          <w:rFonts w:ascii="Times New Roman" w:hAnsi="Times New Roman"/>
          <w:b/>
          <w:spacing w:val="5"/>
          <w:sz w:val="24"/>
          <w:szCs w:val="24"/>
        </w:rPr>
        <w:t>m</w:t>
      </w:r>
      <w:r>
        <w:rPr>
          <w:rFonts w:ascii="Times New Roman" w:hAnsi="Times New Roman"/>
          <w:b/>
          <w:spacing w:val="5"/>
          <w:sz w:val="24"/>
          <w:szCs w:val="24"/>
        </w:rPr>
        <w:t>étodos</w:t>
      </w:r>
    </w:p>
    <w:p w14:paraId="04B250AD" w14:textId="4642757D" w:rsidR="002D1FA1" w:rsidRPr="002D1FA1" w:rsidRDefault="002D1FA1" w:rsidP="007962BF">
      <w:pPr>
        <w:spacing w:after="0" w:line="360" w:lineRule="auto"/>
        <w:jc w:val="both"/>
        <w:rPr>
          <w:rFonts w:ascii="Times New Roman" w:hAnsi="Times New Roman"/>
          <w:sz w:val="24"/>
          <w:szCs w:val="24"/>
          <w:lang w:val="es-MX"/>
        </w:rPr>
      </w:pPr>
      <w:r w:rsidRPr="002D1FA1">
        <w:rPr>
          <w:rFonts w:ascii="Times New Roman" w:hAnsi="Times New Roman"/>
          <w:spacing w:val="5"/>
          <w:sz w:val="24"/>
          <w:szCs w:val="24"/>
        </w:rPr>
        <w:t>En esta investigación se analizaron los elementos de adecuación-</w:t>
      </w:r>
      <w:r w:rsidR="0092220E">
        <w:rPr>
          <w:rFonts w:ascii="Times New Roman" w:hAnsi="Times New Roman"/>
          <w:spacing w:val="5"/>
          <w:sz w:val="24"/>
          <w:szCs w:val="24"/>
        </w:rPr>
        <w:t>m</w:t>
      </w:r>
      <w:r w:rsidRPr="002D1FA1">
        <w:rPr>
          <w:rFonts w:ascii="Times New Roman" w:hAnsi="Times New Roman"/>
          <w:spacing w:val="5"/>
          <w:sz w:val="24"/>
          <w:szCs w:val="24"/>
        </w:rPr>
        <w:t>icro</w:t>
      </w:r>
      <w:r w:rsidR="0092220E">
        <w:rPr>
          <w:rFonts w:ascii="Times New Roman" w:hAnsi="Times New Roman"/>
          <w:spacing w:val="5"/>
          <w:sz w:val="24"/>
          <w:szCs w:val="24"/>
        </w:rPr>
        <w:t xml:space="preserve"> </w:t>
      </w:r>
      <w:r w:rsidRPr="002D1FA1">
        <w:rPr>
          <w:rFonts w:ascii="Times New Roman" w:hAnsi="Times New Roman"/>
          <w:spacing w:val="5"/>
          <w:sz w:val="24"/>
          <w:szCs w:val="24"/>
        </w:rPr>
        <w:t xml:space="preserve">innovación en el ecoturismo de 10 comunidades indígenas de México incluidas en el padrón de la CDI (2014). </w:t>
      </w:r>
      <w:r w:rsidRPr="002D1FA1">
        <w:rPr>
          <w:rFonts w:ascii="Times New Roman" w:hAnsi="Times New Roman"/>
          <w:sz w:val="24"/>
          <w:szCs w:val="24"/>
          <w:lang w:val="es-MX"/>
        </w:rPr>
        <w:t xml:space="preserve">Se entrevistó a profundidad y se realizó un análisis cualitativo con base </w:t>
      </w:r>
      <w:r w:rsidR="00B257D8">
        <w:rPr>
          <w:rFonts w:ascii="Times New Roman" w:hAnsi="Times New Roman"/>
          <w:sz w:val="24"/>
          <w:szCs w:val="24"/>
          <w:lang w:val="es-MX"/>
        </w:rPr>
        <w:t>en</w:t>
      </w:r>
      <w:r w:rsidRPr="002D1FA1">
        <w:rPr>
          <w:rFonts w:ascii="Times New Roman" w:hAnsi="Times New Roman"/>
          <w:sz w:val="24"/>
          <w:szCs w:val="24"/>
          <w:lang w:val="es-MX"/>
        </w:rPr>
        <w:t xml:space="preserve"> la fenomenología, a diez habitantes reconocidos como clave por las integrantes de las comunidades. La entrevista se basó en los elementos de </w:t>
      </w:r>
      <w:r w:rsidR="0092220E">
        <w:rPr>
          <w:rFonts w:ascii="Times New Roman" w:hAnsi="Times New Roman"/>
          <w:sz w:val="24"/>
          <w:szCs w:val="24"/>
          <w:lang w:val="es-MX"/>
        </w:rPr>
        <w:t>m</w:t>
      </w:r>
      <w:r w:rsidRPr="002D1FA1">
        <w:rPr>
          <w:rFonts w:ascii="Times New Roman" w:hAnsi="Times New Roman"/>
          <w:sz w:val="24"/>
          <w:szCs w:val="24"/>
          <w:lang w:val="es-MX"/>
        </w:rPr>
        <w:t>icro</w:t>
      </w:r>
      <w:r w:rsidR="0092220E">
        <w:rPr>
          <w:rFonts w:ascii="Times New Roman" w:hAnsi="Times New Roman"/>
          <w:sz w:val="24"/>
          <w:szCs w:val="24"/>
          <w:lang w:val="es-MX"/>
        </w:rPr>
        <w:t xml:space="preserve"> </w:t>
      </w:r>
      <w:r w:rsidRPr="002D1FA1">
        <w:rPr>
          <w:rFonts w:ascii="Times New Roman" w:hAnsi="Times New Roman"/>
          <w:sz w:val="24"/>
          <w:szCs w:val="24"/>
          <w:lang w:val="es-MX"/>
        </w:rPr>
        <w:t xml:space="preserve">innovación planteados por </w:t>
      </w:r>
      <w:r w:rsidR="0092220E" w:rsidRPr="002D1FA1">
        <w:rPr>
          <w:rFonts w:ascii="Times New Roman" w:hAnsi="Times New Roman"/>
          <w:noProof/>
          <w:sz w:val="24"/>
          <w:szCs w:val="24"/>
          <w:lang w:val="es-MX"/>
        </w:rPr>
        <w:t xml:space="preserve">Gómez García, Zavala Córtez, </w:t>
      </w:r>
      <w:r w:rsidR="0092220E">
        <w:rPr>
          <w:rFonts w:ascii="Times New Roman" w:hAnsi="Times New Roman"/>
          <w:noProof/>
          <w:sz w:val="24"/>
          <w:szCs w:val="24"/>
          <w:lang w:val="es-MX"/>
        </w:rPr>
        <w:t>y</w:t>
      </w:r>
      <w:r w:rsidR="0092220E" w:rsidRPr="002D1FA1">
        <w:rPr>
          <w:rFonts w:ascii="Times New Roman" w:hAnsi="Times New Roman"/>
          <w:noProof/>
          <w:sz w:val="24"/>
          <w:szCs w:val="24"/>
          <w:lang w:val="es-MX"/>
        </w:rPr>
        <w:t xml:space="preserve"> Marín </w:t>
      </w:r>
      <w:r w:rsidR="0092220E">
        <w:rPr>
          <w:rFonts w:ascii="Times New Roman" w:hAnsi="Times New Roman"/>
          <w:noProof/>
          <w:sz w:val="24"/>
          <w:szCs w:val="24"/>
          <w:lang w:val="es-MX"/>
        </w:rPr>
        <w:t>(</w:t>
      </w:r>
      <w:r w:rsidR="0092220E" w:rsidRPr="002D1FA1">
        <w:rPr>
          <w:rFonts w:ascii="Times New Roman" w:hAnsi="Times New Roman"/>
          <w:noProof/>
          <w:sz w:val="24"/>
          <w:szCs w:val="24"/>
          <w:lang w:val="es-MX"/>
        </w:rPr>
        <w:t>2015)</w:t>
      </w:r>
      <w:r w:rsidRPr="002D1FA1">
        <w:rPr>
          <w:rFonts w:ascii="Times New Roman" w:hAnsi="Times New Roman"/>
          <w:sz w:val="24"/>
          <w:szCs w:val="24"/>
          <w:lang w:val="es-MX"/>
        </w:rPr>
        <w:t>.</w:t>
      </w:r>
    </w:p>
    <w:p w14:paraId="47CDA203" w14:textId="77777777" w:rsidR="002D1FA1" w:rsidRPr="002D1FA1" w:rsidRDefault="002D1FA1" w:rsidP="007962BF">
      <w:pPr>
        <w:spacing w:after="0" w:line="360" w:lineRule="auto"/>
        <w:jc w:val="both"/>
        <w:rPr>
          <w:rFonts w:ascii="Times New Roman" w:hAnsi="Times New Roman"/>
          <w:sz w:val="24"/>
          <w:szCs w:val="24"/>
          <w:lang w:val="es-MX"/>
        </w:rPr>
      </w:pPr>
    </w:p>
    <w:p w14:paraId="36CD2A87" w14:textId="0D19EC7F" w:rsidR="002D1FA1" w:rsidRPr="002D1FA1" w:rsidRDefault="002D1FA1" w:rsidP="007962BF">
      <w:pPr>
        <w:autoSpaceDE w:val="0"/>
        <w:autoSpaceDN w:val="0"/>
        <w:adjustRightInd w:val="0"/>
        <w:spacing w:after="0" w:line="360" w:lineRule="auto"/>
        <w:jc w:val="both"/>
        <w:rPr>
          <w:rFonts w:ascii="Times New Roman" w:hAnsi="Times New Roman"/>
          <w:spacing w:val="5"/>
          <w:sz w:val="24"/>
          <w:szCs w:val="24"/>
        </w:rPr>
      </w:pPr>
      <w:r w:rsidRPr="002D1FA1">
        <w:rPr>
          <w:rFonts w:ascii="Times New Roman" w:hAnsi="Times New Roman"/>
          <w:sz w:val="24"/>
          <w:szCs w:val="24"/>
          <w:lang w:val="es-MX"/>
        </w:rPr>
        <w:t xml:space="preserve">Con los datos de las entrevistas a profundidad de los diez informantes clave se identificaron  las categorías de la </w:t>
      </w:r>
      <w:r w:rsidR="00B257D8">
        <w:rPr>
          <w:rFonts w:ascii="Times New Roman" w:hAnsi="Times New Roman"/>
          <w:sz w:val="24"/>
          <w:szCs w:val="24"/>
          <w:lang w:val="es-MX"/>
        </w:rPr>
        <w:t>t</w:t>
      </w:r>
      <w:r w:rsidRPr="002D1FA1">
        <w:rPr>
          <w:rFonts w:ascii="Times New Roman" w:hAnsi="Times New Roman"/>
          <w:sz w:val="24"/>
          <w:szCs w:val="24"/>
          <w:lang w:val="es-MX"/>
        </w:rPr>
        <w:t xml:space="preserve">abla 1, </w:t>
      </w:r>
      <w:r w:rsidR="00B257D8">
        <w:rPr>
          <w:rFonts w:ascii="Times New Roman" w:hAnsi="Times New Roman"/>
          <w:sz w:val="24"/>
          <w:szCs w:val="24"/>
          <w:lang w:val="es-MX"/>
        </w:rPr>
        <w:t>que</w:t>
      </w:r>
      <w:r w:rsidRPr="002D1FA1">
        <w:rPr>
          <w:rFonts w:ascii="Times New Roman" w:hAnsi="Times New Roman"/>
          <w:sz w:val="24"/>
          <w:szCs w:val="24"/>
          <w:lang w:val="es-MX"/>
        </w:rPr>
        <w:t xml:space="preserve"> muestra las cinco categorías con los indicadores de la variable </w:t>
      </w:r>
      <w:r w:rsidR="00206978">
        <w:rPr>
          <w:rFonts w:ascii="Times New Roman" w:hAnsi="Times New Roman"/>
          <w:sz w:val="24"/>
          <w:szCs w:val="24"/>
          <w:lang w:val="es-MX"/>
        </w:rPr>
        <w:t>m</w:t>
      </w:r>
      <w:r w:rsidRPr="002D1FA1">
        <w:rPr>
          <w:rFonts w:ascii="Times New Roman" w:hAnsi="Times New Roman"/>
          <w:sz w:val="24"/>
          <w:szCs w:val="24"/>
          <w:lang w:val="es-MX"/>
        </w:rPr>
        <w:t>icro</w:t>
      </w:r>
      <w:r w:rsidR="00206978">
        <w:rPr>
          <w:rFonts w:ascii="Times New Roman" w:hAnsi="Times New Roman"/>
          <w:sz w:val="24"/>
          <w:szCs w:val="24"/>
          <w:lang w:val="es-MX"/>
        </w:rPr>
        <w:t xml:space="preserve"> </w:t>
      </w:r>
      <w:r w:rsidRPr="002D1FA1">
        <w:rPr>
          <w:rFonts w:ascii="Times New Roman" w:hAnsi="Times New Roman"/>
          <w:sz w:val="24"/>
          <w:szCs w:val="24"/>
          <w:lang w:val="es-MX"/>
        </w:rPr>
        <w:t>innovación.</w:t>
      </w:r>
      <w:r w:rsidRPr="002D1FA1">
        <w:rPr>
          <w:rFonts w:ascii="Times New Roman" w:hAnsi="Times New Roman"/>
          <w:spacing w:val="5"/>
          <w:sz w:val="24"/>
          <w:szCs w:val="24"/>
        </w:rPr>
        <w:t xml:space="preserve"> Como se puede apreciar </w:t>
      </w:r>
      <w:r w:rsidR="00B257D8">
        <w:rPr>
          <w:rFonts w:ascii="Times New Roman" w:hAnsi="Times New Roman"/>
          <w:spacing w:val="5"/>
          <w:sz w:val="24"/>
          <w:szCs w:val="24"/>
        </w:rPr>
        <w:t xml:space="preserve">en </w:t>
      </w:r>
      <w:r w:rsidRPr="002D1FA1">
        <w:rPr>
          <w:rFonts w:ascii="Times New Roman" w:hAnsi="Times New Roman"/>
          <w:spacing w:val="5"/>
          <w:sz w:val="24"/>
          <w:szCs w:val="24"/>
        </w:rPr>
        <w:t xml:space="preserve">las categorías para </w:t>
      </w:r>
      <w:r w:rsidR="00206978">
        <w:rPr>
          <w:rFonts w:ascii="Times New Roman" w:hAnsi="Times New Roman"/>
          <w:spacing w:val="5"/>
          <w:sz w:val="24"/>
          <w:szCs w:val="24"/>
        </w:rPr>
        <w:t>m</w:t>
      </w:r>
      <w:r w:rsidRPr="002D1FA1">
        <w:rPr>
          <w:rFonts w:ascii="Times New Roman" w:hAnsi="Times New Roman"/>
          <w:spacing w:val="5"/>
          <w:sz w:val="24"/>
          <w:szCs w:val="24"/>
        </w:rPr>
        <w:t>icro</w:t>
      </w:r>
      <w:r w:rsidR="00206978">
        <w:rPr>
          <w:rFonts w:ascii="Times New Roman" w:hAnsi="Times New Roman"/>
          <w:spacing w:val="5"/>
          <w:sz w:val="24"/>
          <w:szCs w:val="24"/>
        </w:rPr>
        <w:t xml:space="preserve"> </w:t>
      </w:r>
      <w:r w:rsidRPr="002D1FA1">
        <w:rPr>
          <w:rFonts w:ascii="Times New Roman" w:hAnsi="Times New Roman"/>
          <w:spacing w:val="5"/>
          <w:sz w:val="24"/>
          <w:szCs w:val="24"/>
        </w:rPr>
        <w:lastRenderedPageBreak/>
        <w:t>innovación se observaron adecuaciones ocasionadas por la cosmovisión (interpretación y explicación) de los conceptos</w:t>
      </w:r>
      <w:r w:rsidR="00B257D8">
        <w:rPr>
          <w:rFonts w:ascii="Times New Roman" w:hAnsi="Times New Roman"/>
          <w:spacing w:val="5"/>
          <w:sz w:val="24"/>
          <w:szCs w:val="24"/>
        </w:rPr>
        <w:t xml:space="preserve">, que </w:t>
      </w:r>
      <w:r w:rsidRPr="002D1FA1">
        <w:rPr>
          <w:rFonts w:ascii="Times New Roman" w:hAnsi="Times New Roman"/>
          <w:spacing w:val="5"/>
          <w:sz w:val="24"/>
          <w:szCs w:val="24"/>
        </w:rPr>
        <w:t xml:space="preserve">resultaron </w:t>
      </w:r>
      <w:r w:rsidR="00B257D8">
        <w:rPr>
          <w:rFonts w:ascii="Times New Roman" w:hAnsi="Times New Roman"/>
          <w:spacing w:val="5"/>
          <w:sz w:val="24"/>
          <w:szCs w:val="24"/>
        </w:rPr>
        <w:t xml:space="preserve">ser </w:t>
      </w:r>
      <w:r w:rsidRPr="002D1FA1">
        <w:rPr>
          <w:rFonts w:ascii="Times New Roman" w:hAnsi="Times New Roman"/>
          <w:spacing w:val="5"/>
          <w:sz w:val="24"/>
          <w:szCs w:val="24"/>
        </w:rPr>
        <w:t xml:space="preserve">las siguientes: </w:t>
      </w:r>
      <w:r w:rsidR="00B257D8">
        <w:rPr>
          <w:rFonts w:ascii="Times New Roman" w:hAnsi="Times New Roman"/>
          <w:spacing w:val="5"/>
          <w:sz w:val="24"/>
          <w:szCs w:val="24"/>
        </w:rPr>
        <w:t>i</w:t>
      </w:r>
      <w:r w:rsidRPr="002D1FA1">
        <w:rPr>
          <w:rFonts w:ascii="Times New Roman" w:hAnsi="Times New Roman"/>
          <w:spacing w:val="5"/>
          <w:sz w:val="24"/>
          <w:szCs w:val="24"/>
        </w:rPr>
        <w:t>ncorporación de nuevos ingredientes por (aparición de nuevos insumos)</w:t>
      </w:r>
      <w:r w:rsidR="00B257D8">
        <w:rPr>
          <w:rFonts w:ascii="Times New Roman" w:hAnsi="Times New Roman"/>
          <w:spacing w:val="5"/>
          <w:sz w:val="24"/>
          <w:szCs w:val="24"/>
        </w:rPr>
        <w:t>, i</w:t>
      </w:r>
      <w:r w:rsidRPr="002D1FA1">
        <w:rPr>
          <w:rFonts w:ascii="Times New Roman" w:hAnsi="Times New Roman"/>
          <w:spacing w:val="5"/>
          <w:sz w:val="24"/>
          <w:szCs w:val="24"/>
        </w:rPr>
        <w:t>ncorporación de nuevas cosas por (aparición de nuevos productos)</w:t>
      </w:r>
      <w:r w:rsidR="00B257D8">
        <w:rPr>
          <w:rFonts w:ascii="Times New Roman" w:hAnsi="Times New Roman"/>
          <w:spacing w:val="5"/>
          <w:sz w:val="24"/>
          <w:szCs w:val="24"/>
        </w:rPr>
        <w:t>,</w:t>
      </w:r>
      <w:r w:rsidRPr="002D1FA1">
        <w:rPr>
          <w:rFonts w:ascii="Times New Roman" w:hAnsi="Times New Roman"/>
          <w:spacing w:val="5"/>
          <w:sz w:val="24"/>
          <w:szCs w:val="24"/>
        </w:rPr>
        <w:t xml:space="preserve"> </w:t>
      </w:r>
      <w:r w:rsidR="00B257D8">
        <w:rPr>
          <w:rFonts w:ascii="Times New Roman" w:hAnsi="Times New Roman"/>
          <w:spacing w:val="5"/>
          <w:sz w:val="24"/>
          <w:szCs w:val="24"/>
        </w:rPr>
        <w:t>a</w:t>
      </w:r>
      <w:r w:rsidRPr="002D1FA1">
        <w:rPr>
          <w:rFonts w:ascii="Times New Roman" w:hAnsi="Times New Roman"/>
          <w:spacing w:val="5"/>
          <w:sz w:val="24"/>
          <w:szCs w:val="24"/>
        </w:rPr>
        <w:t xml:space="preserve">decuación en la </w:t>
      </w:r>
      <w:r w:rsidR="00B257D8">
        <w:rPr>
          <w:rFonts w:ascii="Times New Roman" w:hAnsi="Times New Roman"/>
          <w:spacing w:val="5"/>
          <w:sz w:val="24"/>
          <w:szCs w:val="24"/>
        </w:rPr>
        <w:t>o</w:t>
      </w:r>
      <w:r w:rsidRPr="002D1FA1">
        <w:rPr>
          <w:rFonts w:ascii="Times New Roman" w:hAnsi="Times New Roman"/>
          <w:spacing w:val="5"/>
          <w:sz w:val="24"/>
          <w:szCs w:val="24"/>
        </w:rPr>
        <w:t>rganización para atender a visitantes por (</w:t>
      </w:r>
      <w:r w:rsidR="00B257D8">
        <w:rPr>
          <w:rFonts w:ascii="Times New Roman" w:hAnsi="Times New Roman"/>
          <w:spacing w:val="5"/>
          <w:sz w:val="24"/>
          <w:szCs w:val="24"/>
        </w:rPr>
        <w:t>o</w:t>
      </w:r>
      <w:r w:rsidRPr="002D1FA1">
        <w:rPr>
          <w:rFonts w:ascii="Times New Roman" w:hAnsi="Times New Roman"/>
          <w:spacing w:val="5"/>
          <w:sz w:val="24"/>
          <w:szCs w:val="24"/>
        </w:rPr>
        <w:t>rganización del factor humano)</w:t>
      </w:r>
      <w:r w:rsidR="00B257D8">
        <w:rPr>
          <w:rFonts w:ascii="Times New Roman" w:hAnsi="Times New Roman"/>
          <w:spacing w:val="5"/>
          <w:sz w:val="24"/>
          <w:szCs w:val="24"/>
        </w:rPr>
        <w:t>,</w:t>
      </w:r>
      <w:r w:rsidRPr="002D1FA1">
        <w:rPr>
          <w:rFonts w:ascii="Times New Roman" w:hAnsi="Times New Roman"/>
          <w:spacing w:val="5"/>
          <w:sz w:val="24"/>
          <w:szCs w:val="24"/>
        </w:rPr>
        <w:t xml:space="preserve"> </w:t>
      </w:r>
      <w:r w:rsidR="00B257D8">
        <w:rPr>
          <w:rFonts w:ascii="Times New Roman" w:hAnsi="Times New Roman"/>
          <w:spacing w:val="5"/>
          <w:sz w:val="24"/>
          <w:szCs w:val="24"/>
        </w:rPr>
        <w:t>a</w:t>
      </w:r>
      <w:r w:rsidRPr="002D1FA1">
        <w:rPr>
          <w:rFonts w:ascii="Times New Roman" w:hAnsi="Times New Roman"/>
          <w:spacing w:val="5"/>
          <w:sz w:val="24"/>
          <w:szCs w:val="24"/>
        </w:rPr>
        <w:t>decuación de cosas por (</w:t>
      </w:r>
      <w:r w:rsidR="00B257D8">
        <w:rPr>
          <w:rFonts w:ascii="Times New Roman" w:hAnsi="Times New Roman"/>
          <w:spacing w:val="5"/>
          <w:sz w:val="24"/>
          <w:szCs w:val="24"/>
        </w:rPr>
        <w:t>m</w:t>
      </w:r>
      <w:r w:rsidRPr="002D1FA1">
        <w:rPr>
          <w:rFonts w:ascii="Times New Roman" w:hAnsi="Times New Roman"/>
          <w:spacing w:val="5"/>
          <w:sz w:val="24"/>
          <w:szCs w:val="24"/>
        </w:rPr>
        <w:t>odificación de bienes)</w:t>
      </w:r>
      <w:r w:rsidR="00B257D8">
        <w:rPr>
          <w:rFonts w:ascii="Times New Roman" w:hAnsi="Times New Roman"/>
          <w:spacing w:val="5"/>
          <w:sz w:val="24"/>
          <w:szCs w:val="24"/>
        </w:rPr>
        <w:t>, y a</w:t>
      </w:r>
      <w:r w:rsidRPr="002D1FA1">
        <w:rPr>
          <w:rFonts w:ascii="Times New Roman" w:hAnsi="Times New Roman"/>
          <w:spacing w:val="5"/>
          <w:sz w:val="24"/>
          <w:szCs w:val="24"/>
        </w:rPr>
        <w:t>decuación de servicios (</w:t>
      </w:r>
      <w:r w:rsidR="00B257D8">
        <w:rPr>
          <w:rFonts w:ascii="Times New Roman" w:hAnsi="Times New Roman"/>
          <w:spacing w:val="5"/>
          <w:sz w:val="24"/>
          <w:szCs w:val="24"/>
        </w:rPr>
        <w:t>m</w:t>
      </w:r>
      <w:r w:rsidRPr="002D1FA1">
        <w:rPr>
          <w:rFonts w:ascii="Times New Roman" w:hAnsi="Times New Roman"/>
          <w:spacing w:val="5"/>
          <w:sz w:val="24"/>
          <w:szCs w:val="24"/>
        </w:rPr>
        <w:t xml:space="preserve">odificación de servicios). </w:t>
      </w:r>
    </w:p>
    <w:p w14:paraId="77E543EC" w14:textId="77777777" w:rsidR="002D1FA1" w:rsidRPr="002D1FA1" w:rsidRDefault="002D1FA1" w:rsidP="007962BF">
      <w:pPr>
        <w:autoSpaceDE w:val="0"/>
        <w:autoSpaceDN w:val="0"/>
        <w:adjustRightInd w:val="0"/>
        <w:spacing w:after="0" w:line="360" w:lineRule="auto"/>
        <w:jc w:val="both"/>
        <w:rPr>
          <w:rFonts w:ascii="Times New Roman" w:hAnsi="Times New Roman"/>
          <w:spacing w:val="5"/>
          <w:sz w:val="24"/>
          <w:szCs w:val="24"/>
        </w:rPr>
      </w:pPr>
    </w:p>
    <w:p w14:paraId="316BAE7E" w14:textId="464A717F" w:rsidR="002D1FA1" w:rsidRPr="002D1FA1" w:rsidRDefault="002D1FA1" w:rsidP="007962BF">
      <w:pPr>
        <w:autoSpaceDE w:val="0"/>
        <w:autoSpaceDN w:val="0"/>
        <w:adjustRightInd w:val="0"/>
        <w:spacing w:after="0" w:line="360" w:lineRule="auto"/>
        <w:jc w:val="both"/>
        <w:rPr>
          <w:rFonts w:ascii="Times New Roman" w:hAnsi="Times New Roman"/>
          <w:spacing w:val="5"/>
          <w:sz w:val="24"/>
          <w:szCs w:val="24"/>
        </w:rPr>
      </w:pPr>
      <w:r w:rsidRPr="002D1FA1">
        <w:rPr>
          <w:rFonts w:ascii="Times New Roman" w:hAnsi="Times New Roman"/>
          <w:spacing w:val="5"/>
          <w:sz w:val="24"/>
          <w:szCs w:val="24"/>
        </w:rPr>
        <w:t>Con los resultados del análisis cualitativo se estructuraron los indicadores de cada una de las cinco categorías y se integró un cuadro con los indicadores para poder considerar como opera</w:t>
      </w:r>
      <w:r w:rsidR="00CA2D63">
        <w:rPr>
          <w:rFonts w:ascii="Times New Roman" w:hAnsi="Times New Roman"/>
          <w:spacing w:val="5"/>
          <w:sz w:val="24"/>
          <w:szCs w:val="24"/>
        </w:rPr>
        <w:t>n</w:t>
      </w:r>
      <w:r w:rsidRPr="002D1FA1">
        <w:rPr>
          <w:rFonts w:ascii="Times New Roman" w:hAnsi="Times New Roman"/>
          <w:spacing w:val="5"/>
          <w:sz w:val="24"/>
          <w:szCs w:val="24"/>
        </w:rPr>
        <w:t xml:space="preserve"> las variables y con </w:t>
      </w:r>
      <w:r w:rsidR="00CA2D63">
        <w:rPr>
          <w:rFonts w:ascii="Times New Roman" w:hAnsi="Times New Roman"/>
          <w:spacing w:val="5"/>
          <w:sz w:val="24"/>
          <w:szCs w:val="24"/>
        </w:rPr>
        <w:t xml:space="preserve">ello </w:t>
      </w:r>
      <w:r w:rsidRPr="002D1FA1">
        <w:rPr>
          <w:rFonts w:ascii="Times New Roman" w:hAnsi="Times New Roman"/>
          <w:spacing w:val="5"/>
          <w:sz w:val="24"/>
          <w:szCs w:val="24"/>
        </w:rPr>
        <w:t xml:space="preserve">estructurar el cuestionario </w:t>
      </w:r>
      <w:r w:rsidR="00CA2D63">
        <w:rPr>
          <w:rFonts w:ascii="Times New Roman" w:hAnsi="Times New Roman"/>
          <w:spacing w:val="5"/>
          <w:sz w:val="24"/>
          <w:szCs w:val="24"/>
        </w:rPr>
        <w:t>de</w:t>
      </w:r>
      <w:r w:rsidRPr="002D1FA1">
        <w:rPr>
          <w:rFonts w:ascii="Times New Roman" w:hAnsi="Times New Roman"/>
          <w:spacing w:val="5"/>
          <w:sz w:val="24"/>
          <w:szCs w:val="24"/>
        </w:rPr>
        <w:t xml:space="preserve"> análisis cuantitativo</w:t>
      </w:r>
      <w:r w:rsidR="00CA2D63">
        <w:rPr>
          <w:rFonts w:ascii="Times New Roman" w:hAnsi="Times New Roman"/>
          <w:spacing w:val="5"/>
          <w:sz w:val="24"/>
          <w:szCs w:val="24"/>
        </w:rPr>
        <w:t>. L</w:t>
      </w:r>
      <w:r w:rsidRPr="002D1FA1">
        <w:rPr>
          <w:rFonts w:ascii="Times New Roman" w:hAnsi="Times New Roman"/>
          <w:spacing w:val="5"/>
          <w:sz w:val="24"/>
          <w:szCs w:val="24"/>
        </w:rPr>
        <w:t xml:space="preserve">os datos se muestran en el siguiente cuadro: </w:t>
      </w:r>
    </w:p>
    <w:p w14:paraId="0B11F80F" w14:textId="77777777" w:rsidR="002D1FA1" w:rsidRPr="002D1FA1" w:rsidRDefault="002D1FA1" w:rsidP="007962BF">
      <w:pPr>
        <w:autoSpaceDE w:val="0"/>
        <w:autoSpaceDN w:val="0"/>
        <w:adjustRightInd w:val="0"/>
        <w:spacing w:after="0" w:line="360" w:lineRule="auto"/>
        <w:jc w:val="both"/>
        <w:rPr>
          <w:rFonts w:ascii="Times New Roman" w:hAnsi="Times New Roman"/>
          <w:spacing w:val="5"/>
          <w:sz w:val="24"/>
          <w:szCs w:val="24"/>
        </w:rPr>
      </w:pPr>
    </w:p>
    <w:p w14:paraId="4B661A96" w14:textId="2A5482F9" w:rsidR="002D1FA1" w:rsidRPr="002D1FA1" w:rsidRDefault="002D1FA1" w:rsidP="007962BF">
      <w:pPr>
        <w:spacing w:after="0" w:line="360" w:lineRule="auto"/>
        <w:jc w:val="both"/>
        <w:rPr>
          <w:rFonts w:ascii="Times New Roman" w:hAnsi="Times New Roman"/>
          <w:spacing w:val="5"/>
          <w:sz w:val="24"/>
          <w:szCs w:val="24"/>
        </w:rPr>
      </w:pPr>
      <w:r w:rsidRPr="002D1FA1">
        <w:rPr>
          <w:rFonts w:ascii="Times New Roman" w:hAnsi="Times New Roman"/>
          <w:spacing w:val="5"/>
          <w:sz w:val="24"/>
          <w:szCs w:val="24"/>
        </w:rPr>
        <w:t>Tabla 1</w:t>
      </w:r>
      <w:r w:rsidR="000909EA">
        <w:rPr>
          <w:rFonts w:ascii="Times New Roman" w:hAnsi="Times New Roman"/>
          <w:spacing w:val="5"/>
          <w:sz w:val="24"/>
          <w:szCs w:val="24"/>
        </w:rPr>
        <w:t>.</w:t>
      </w:r>
      <w:r w:rsidRPr="002D1FA1">
        <w:rPr>
          <w:rFonts w:ascii="Times New Roman" w:hAnsi="Times New Roman"/>
          <w:spacing w:val="5"/>
          <w:sz w:val="24"/>
          <w:szCs w:val="24"/>
        </w:rPr>
        <w:t xml:space="preserve"> Operacionalización de las variables de </w:t>
      </w:r>
      <w:r w:rsidR="009359EE">
        <w:rPr>
          <w:rFonts w:ascii="Times New Roman" w:hAnsi="Times New Roman"/>
          <w:spacing w:val="5"/>
          <w:sz w:val="24"/>
          <w:szCs w:val="24"/>
        </w:rPr>
        <w:t>m</w:t>
      </w:r>
      <w:r w:rsidRPr="002D1FA1">
        <w:rPr>
          <w:rFonts w:ascii="Times New Roman" w:hAnsi="Times New Roman"/>
          <w:spacing w:val="5"/>
          <w:sz w:val="24"/>
          <w:szCs w:val="24"/>
        </w:rPr>
        <w:t>icro</w:t>
      </w:r>
      <w:r w:rsidR="009359EE">
        <w:rPr>
          <w:rFonts w:ascii="Times New Roman" w:hAnsi="Times New Roman"/>
          <w:spacing w:val="5"/>
          <w:sz w:val="24"/>
          <w:szCs w:val="24"/>
        </w:rPr>
        <w:t xml:space="preserve"> </w:t>
      </w:r>
      <w:r w:rsidRPr="002D1FA1">
        <w:rPr>
          <w:rFonts w:ascii="Times New Roman" w:hAnsi="Times New Roman"/>
          <w:spacing w:val="5"/>
          <w:sz w:val="24"/>
          <w:szCs w:val="24"/>
        </w:rPr>
        <w:t>innovación en el ecoturismo de comunidades indígenas de México.</w:t>
      </w:r>
    </w:p>
    <w:tbl>
      <w:tblPr>
        <w:tblStyle w:val="Tablaconcuadrcula"/>
        <w:tblW w:w="0" w:type="auto"/>
        <w:jc w:val="center"/>
        <w:tblLook w:val="04A0" w:firstRow="1" w:lastRow="0" w:firstColumn="1" w:lastColumn="0" w:noHBand="0" w:noVBand="1"/>
      </w:tblPr>
      <w:tblGrid>
        <w:gridCol w:w="1669"/>
        <w:gridCol w:w="3200"/>
        <w:gridCol w:w="3721"/>
      </w:tblGrid>
      <w:tr w:rsidR="002D1FA1" w:rsidRPr="002D1FA1" w14:paraId="506CBDDC" w14:textId="77777777" w:rsidTr="002B50CB">
        <w:trPr>
          <w:jc w:val="center"/>
        </w:trPr>
        <w:tc>
          <w:tcPr>
            <w:tcW w:w="166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E538D1B" w14:textId="77777777" w:rsidR="002D1FA1" w:rsidRPr="002D1FA1" w:rsidRDefault="002D1FA1" w:rsidP="007962BF">
            <w:pPr>
              <w:spacing w:line="360" w:lineRule="auto"/>
              <w:contextualSpacing/>
              <w:jc w:val="center"/>
              <w:rPr>
                <w:rFonts w:ascii="Times New Roman" w:eastAsiaTheme="minorHAnsi" w:hAnsi="Times New Roman"/>
                <w:b/>
                <w:spacing w:val="5"/>
                <w:sz w:val="20"/>
                <w:szCs w:val="24"/>
                <w:lang w:eastAsia="en-US"/>
              </w:rPr>
            </w:pPr>
            <w:bookmarkStart w:id="1" w:name="OLE_LINK1"/>
            <w:r w:rsidRPr="002D1FA1">
              <w:rPr>
                <w:rFonts w:ascii="Times New Roman" w:eastAsiaTheme="minorHAnsi" w:hAnsi="Times New Roman"/>
                <w:b/>
                <w:spacing w:val="5"/>
                <w:sz w:val="20"/>
                <w:szCs w:val="24"/>
                <w:lang w:eastAsia="en-US"/>
              </w:rPr>
              <w:t>VARIABLE</w:t>
            </w:r>
          </w:p>
        </w:tc>
        <w:tc>
          <w:tcPr>
            <w:tcW w:w="32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659149B" w14:textId="66445288" w:rsidR="002D1FA1" w:rsidRPr="002D1FA1" w:rsidRDefault="002D1FA1" w:rsidP="009359EE">
            <w:pPr>
              <w:spacing w:line="360" w:lineRule="auto"/>
              <w:contextualSpacing/>
              <w:jc w:val="center"/>
              <w:rPr>
                <w:rFonts w:ascii="Times New Roman" w:eastAsiaTheme="minorHAnsi" w:hAnsi="Times New Roman"/>
                <w:b/>
                <w:spacing w:val="5"/>
                <w:sz w:val="20"/>
                <w:szCs w:val="24"/>
                <w:lang w:eastAsia="en-US"/>
              </w:rPr>
            </w:pPr>
            <w:r w:rsidRPr="002D1FA1">
              <w:rPr>
                <w:rFonts w:ascii="Times New Roman" w:eastAsiaTheme="minorHAnsi" w:hAnsi="Times New Roman"/>
                <w:b/>
                <w:spacing w:val="5"/>
                <w:sz w:val="20"/>
                <w:szCs w:val="24"/>
                <w:lang w:eastAsia="en-US"/>
              </w:rPr>
              <w:t>CATEGOR</w:t>
            </w:r>
            <w:r w:rsidR="009359EE">
              <w:rPr>
                <w:rFonts w:ascii="Times New Roman" w:eastAsiaTheme="minorHAnsi" w:hAnsi="Times New Roman"/>
                <w:b/>
                <w:spacing w:val="5"/>
                <w:sz w:val="20"/>
                <w:szCs w:val="24"/>
                <w:lang w:eastAsia="en-US"/>
              </w:rPr>
              <w:t>Í</w:t>
            </w:r>
            <w:r w:rsidRPr="002D1FA1">
              <w:rPr>
                <w:rFonts w:ascii="Times New Roman" w:eastAsiaTheme="minorHAnsi" w:hAnsi="Times New Roman"/>
                <w:b/>
                <w:spacing w:val="5"/>
                <w:sz w:val="20"/>
                <w:szCs w:val="24"/>
                <w:lang w:eastAsia="en-US"/>
              </w:rPr>
              <w:t>AS</w:t>
            </w:r>
          </w:p>
        </w:tc>
        <w:tc>
          <w:tcPr>
            <w:tcW w:w="37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278694F" w14:textId="77777777" w:rsidR="002D1FA1" w:rsidRPr="002D1FA1" w:rsidRDefault="002D1FA1" w:rsidP="007962BF">
            <w:pPr>
              <w:spacing w:line="360" w:lineRule="auto"/>
              <w:contextualSpacing/>
              <w:jc w:val="center"/>
              <w:rPr>
                <w:rFonts w:ascii="Times New Roman" w:eastAsiaTheme="minorHAnsi" w:hAnsi="Times New Roman"/>
                <w:b/>
                <w:spacing w:val="5"/>
                <w:sz w:val="20"/>
                <w:szCs w:val="24"/>
                <w:lang w:eastAsia="en-US"/>
              </w:rPr>
            </w:pPr>
            <w:r w:rsidRPr="002D1FA1">
              <w:rPr>
                <w:rFonts w:ascii="Times New Roman" w:eastAsiaTheme="minorHAnsi" w:hAnsi="Times New Roman"/>
                <w:b/>
                <w:spacing w:val="5"/>
                <w:sz w:val="20"/>
                <w:szCs w:val="24"/>
                <w:lang w:eastAsia="en-US"/>
              </w:rPr>
              <w:t>INDICADORES</w:t>
            </w:r>
          </w:p>
        </w:tc>
      </w:tr>
      <w:tr w:rsidR="002D1FA1" w:rsidRPr="002D1FA1" w14:paraId="7CC6D137" w14:textId="77777777" w:rsidTr="002B50CB">
        <w:trPr>
          <w:trHeight w:val="441"/>
          <w:jc w:val="center"/>
        </w:trPr>
        <w:tc>
          <w:tcPr>
            <w:tcW w:w="1669" w:type="dxa"/>
            <w:vMerge w:val="restart"/>
            <w:tcBorders>
              <w:top w:val="single" w:sz="18" w:space="0" w:color="000000" w:themeColor="text1"/>
              <w:left w:val="single" w:sz="18" w:space="0" w:color="000000" w:themeColor="text1"/>
              <w:right w:val="single" w:sz="18" w:space="0" w:color="000000" w:themeColor="text1"/>
            </w:tcBorders>
          </w:tcPr>
          <w:p w14:paraId="76BC89AB" w14:textId="661F1FFE"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Micro</w:t>
            </w:r>
            <w:r w:rsidR="009359EE">
              <w:rPr>
                <w:rFonts w:ascii="Times New Roman" w:eastAsiaTheme="minorHAnsi" w:hAnsi="Times New Roman"/>
                <w:spacing w:val="5"/>
                <w:sz w:val="20"/>
                <w:szCs w:val="24"/>
                <w:lang w:eastAsia="en-US"/>
              </w:rPr>
              <w:t xml:space="preserve"> </w:t>
            </w:r>
            <w:r w:rsidRPr="002D1FA1">
              <w:rPr>
                <w:rFonts w:ascii="Times New Roman" w:eastAsiaTheme="minorHAnsi" w:hAnsi="Times New Roman"/>
                <w:spacing w:val="5"/>
                <w:sz w:val="20"/>
                <w:szCs w:val="24"/>
                <w:lang w:eastAsia="en-US"/>
              </w:rPr>
              <w:t xml:space="preserve">innovación </w:t>
            </w:r>
          </w:p>
        </w:tc>
        <w:tc>
          <w:tcPr>
            <w:tcW w:w="3200" w:type="dxa"/>
            <w:tcBorders>
              <w:top w:val="single" w:sz="18" w:space="0" w:color="000000" w:themeColor="text1"/>
              <w:left w:val="single" w:sz="18" w:space="0" w:color="000000" w:themeColor="text1"/>
              <w:right w:val="single" w:sz="18" w:space="0" w:color="000000" w:themeColor="text1"/>
            </w:tcBorders>
          </w:tcPr>
          <w:p w14:paraId="39FA62C7"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Incorporación de nuevos</w:t>
            </w:r>
          </w:p>
          <w:p w14:paraId="55AC374C" w14:textId="77777777" w:rsidR="002D1FA1" w:rsidRPr="002D1FA1" w:rsidRDefault="002D1FA1" w:rsidP="007962BF">
            <w:pPr>
              <w:spacing w:line="360" w:lineRule="auto"/>
              <w:ind w:left="720"/>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 xml:space="preserve"> ingredientes</w:t>
            </w:r>
          </w:p>
        </w:tc>
        <w:tc>
          <w:tcPr>
            <w:tcW w:w="3721" w:type="dxa"/>
            <w:tcBorders>
              <w:top w:val="single" w:sz="18" w:space="0" w:color="000000" w:themeColor="text1"/>
              <w:left w:val="single" w:sz="18" w:space="0" w:color="000000" w:themeColor="text1"/>
              <w:right w:val="single" w:sz="18" w:space="0" w:color="000000" w:themeColor="text1"/>
            </w:tcBorders>
          </w:tcPr>
          <w:p w14:paraId="4AD231A1" w14:textId="0116C3F8" w:rsidR="002D1FA1" w:rsidRPr="002D1FA1" w:rsidRDefault="002D1FA1" w:rsidP="000909EA">
            <w:pPr>
              <w:autoSpaceDE w:val="0"/>
              <w:autoSpaceDN w:val="0"/>
              <w:adjustRightInd w:val="0"/>
              <w:spacing w:line="360" w:lineRule="auto"/>
              <w:jc w:val="both"/>
              <w:rPr>
                <w:rFonts w:ascii="Times New Roman" w:hAnsi="Times New Roman"/>
                <w:spacing w:val="5"/>
                <w:sz w:val="20"/>
                <w:szCs w:val="24"/>
              </w:rPr>
            </w:pPr>
            <w:r w:rsidRPr="002D1FA1">
              <w:rPr>
                <w:rFonts w:ascii="Times New Roman" w:eastAsiaTheme="minorHAnsi" w:hAnsi="Times New Roman"/>
                <w:sz w:val="20"/>
                <w:szCs w:val="24"/>
                <w:lang w:val="es-MX" w:eastAsia="en-US"/>
              </w:rPr>
              <w:t xml:space="preserve">Incorporación </w:t>
            </w:r>
            <w:r w:rsidR="000909EA">
              <w:rPr>
                <w:rFonts w:ascii="Times New Roman" w:eastAsiaTheme="minorHAnsi" w:hAnsi="Times New Roman"/>
                <w:sz w:val="20"/>
                <w:szCs w:val="24"/>
                <w:lang w:val="es-MX" w:eastAsia="en-US"/>
              </w:rPr>
              <w:t xml:space="preserve">de </w:t>
            </w:r>
            <w:r w:rsidRPr="002D1FA1">
              <w:rPr>
                <w:rFonts w:ascii="Times New Roman" w:eastAsiaTheme="minorHAnsi" w:hAnsi="Times New Roman"/>
                <w:sz w:val="20"/>
                <w:szCs w:val="24"/>
                <w:lang w:val="es-MX" w:eastAsia="en-US"/>
              </w:rPr>
              <w:t xml:space="preserve">nueva presentación e  ingredientes a la comida y medicina tradicional  </w:t>
            </w:r>
          </w:p>
        </w:tc>
      </w:tr>
      <w:tr w:rsidR="002D1FA1" w:rsidRPr="002D1FA1" w14:paraId="7475B7DD" w14:textId="77777777" w:rsidTr="002B50CB">
        <w:trPr>
          <w:trHeight w:val="363"/>
          <w:jc w:val="center"/>
        </w:trPr>
        <w:tc>
          <w:tcPr>
            <w:tcW w:w="1669" w:type="dxa"/>
            <w:vMerge/>
            <w:tcBorders>
              <w:left w:val="single" w:sz="18" w:space="0" w:color="000000" w:themeColor="text1"/>
              <w:right w:val="single" w:sz="18" w:space="0" w:color="000000" w:themeColor="text1"/>
            </w:tcBorders>
          </w:tcPr>
          <w:p w14:paraId="7255221D"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p>
        </w:tc>
        <w:tc>
          <w:tcPr>
            <w:tcW w:w="320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70AAB8B" w14:textId="771B9508" w:rsidR="002D1FA1" w:rsidRPr="002D1FA1" w:rsidRDefault="00E74592" w:rsidP="007962BF">
            <w:pPr>
              <w:numPr>
                <w:ilvl w:val="0"/>
                <w:numId w:val="11"/>
              </w:numPr>
              <w:spacing w:line="360" w:lineRule="auto"/>
              <w:contextualSpacing/>
              <w:jc w:val="both"/>
              <w:rPr>
                <w:rFonts w:ascii="Times New Roman" w:eastAsiaTheme="minorHAnsi" w:hAnsi="Times New Roman"/>
                <w:spacing w:val="5"/>
                <w:sz w:val="20"/>
                <w:szCs w:val="24"/>
                <w:lang w:eastAsia="en-US"/>
              </w:rPr>
            </w:pPr>
            <w:r>
              <w:rPr>
                <w:rFonts w:ascii="Times New Roman" w:eastAsiaTheme="minorHAnsi" w:hAnsi="Times New Roman"/>
                <w:spacing w:val="5"/>
                <w:sz w:val="20"/>
                <w:szCs w:val="24"/>
                <w:lang w:eastAsia="en-US"/>
              </w:rPr>
              <w:t>Incorporación de nuevo</w:t>
            </w:r>
            <w:r w:rsidR="002D1FA1" w:rsidRPr="002D1FA1">
              <w:rPr>
                <w:rFonts w:ascii="Times New Roman" w:eastAsiaTheme="minorHAnsi" w:hAnsi="Times New Roman"/>
                <w:spacing w:val="5"/>
                <w:sz w:val="20"/>
                <w:szCs w:val="24"/>
                <w:lang w:eastAsia="en-US"/>
              </w:rPr>
              <w:t xml:space="preserve">s </w:t>
            </w:r>
            <w:r>
              <w:rPr>
                <w:rFonts w:ascii="Times New Roman" w:eastAsiaTheme="minorHAnsi" w:hAnsi="Times New Roman"/>
                <w:spacing w:val="5"/>
                <w:sz w:val="20"/>
                <w:szCs w:val="24"/>
                <w:lang w:eastAsia="en-US"/>
              </w:rPr>
              <w:t>servicios</w:t>
            </w:r>
          </w:p>
          <w:p w14:paraId="7F63DAD2" w14:textId="77777777" w:rsidR="002D1FA1" w:rsidRPr="002D1FA1" w:rsidRDefault="002D1FA1" w:rsidP="007962BF">
            <w:pPr>
              <w:spacing w:line="360" w:lineRule="auto"/>
              <w:ind w:left="720"/>
              <w:contextualSpacing/>
              <w:jc w:val="both"/>
              <w:rPr>
                <w:rFonts w:ascii="Times New Roman" w:eastAsiaTheme="minorHAnsi" w:hAnsi="Times New Roman"/>
                <w:spacing w:val="5"/>
                <w:sz w:val="20"/>
                <w:szCs w:val="24"/>
                <w:lang w:eastAsia="en-US"/>
              </w:rPr>
            </w:pPr>
          </w:p>
        </w:tc>
        <w:tc>
          <w:tcPr>
            <w:tcW w:w="3721"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4CE96A3" w14:textId="77777777" w:rsidR="002D1FA1" w:rsidRPr="002D1FA1" w:rsidRDefault="002D1FA1" w:rsidP="007962BF">
            <w:pPr>
              <w:spacing w:line="360" w:lineRule="auto"/>
              <w:contextualSpacing/>
              <w:jc w:val="both"/>
              <w:rPr>
                <w:rFonts w:ascii="Times New Roman" w:eastAsiaTheme="minorHAnsi" w:hAnsi="Times New Roman"/>
                <w:sz w:val="20"/>
                <w:szCs w:val="24"/>
                <w:lang w:val="es-MX" w:eastAsia="en-US"/>
              </w:rPr>
            </w:pPr>
            <w:r w:rsidRPr="002D1FA1">
              <w:rPr>
                <w:rFonts w:ascii="Times New Roman" w:eastAsiaTheme="minorHAnsi" w:hAnsi="Times New Roman"/>
                <w:spacing w:val="5"/>
                <w:sz w:val="20"/>
                <w:szCs w:val="24"/>
                <w:lang w:eastAsia="en-US"/>
              </w:rPr>
              <w:t>Incorporación de tirolesa, cabañas, bicicletas de montaña, casas para acampar, ropa para acampar</w:t>
            </w:r>
          </w:p>
        </w:tc>
      </w:tr>
      <w:tr w:rsidR="002D1FA1" w:rsidRPr="002D1FA1" w14:paraId="5D7B93F7" w14:textId="77777777" w:rsidTr="002B50CB">
        <w:trPr>
          <w:trHeight w:val="381"/>
          <w:jc w:val="center"/>
        </w:trPr>
        <w:tc>
          <w:tcPr>
            <w:tcW w:w="1669" w:type="dxa"/>
            <w:vMerge/>
            <w:tcBorders>
              <w:left w:val="single" w:sz="18" w:space="0" w:color="000000" w:themeColor="text1"/>
              <w:right w:val="single" w:sz="18" w:space="0" w:color="000000" w:themeColor="text1"/>
            </w:tcBorders>
          </w:tcPr>
          <w:p w14:paraId="631B9284"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p>
        </w:tc>
        <w:tc>
          <w:tcPr>
            <w:tcW w:w="320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3D0CE43"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Adecuación en la organización para atender a visitantes</w:t>
            </w:r>
          </w:p>
        </w:tc>
        <w:tc>
          <w:tcPr>
            <w:tcW w:w="3721"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C85A0ED"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Comités para actividades de atención, limpieza y vigilancia</w:t>
            </w:r>
          </w:p>
        </w:tc>
      </w:tr>
      <w:tr w:rsidR="002D1FA1" w:rsidRPr="002D1FA1" w14:paraId="77D55652" w14:textId="77777777" w:rsidTr="002B50CB">
        <w:trPr>
          <w:trHeight w:val="238"/>
          <w:jc w:val="center"/>
        </w:trPr>
        <w:tc>
          <w:tcPr>
            <w:tcW w:w="1669" w:type="dxa"/>
            <w:vMerge/>
            <w:tcBorders>
              <w:left w:val="single" w:sz="18" w:space="0" w:color="000000" w:themeColor="text1"/>
              <w:right w:val="single" w:sz="18" w:space="0" w:color="000000" w:themeColor="text1"/>
            </w:tcBorders>
          </w:tcPr>
          <w:p w14:paraId="68E84BE9"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p>
        </w:tc>
        <w:tc>
          <w:tcPr>
            <w:tcW w:w="320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2B51A0A"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Adecuación de cosas</w:t>
            </w:r>
          </w:p>
        </w:tc>
        <w:tc>
          <w:tcPr>
            <w:tcW w:w="3721"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8B4B6CA"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Muebles, ropa, baños, comedor</w:t>
            </w:r>
            <w:r w:rsidRPr="002D1FA1">
              <w:rPr>
                <w:rFonts w:ascii="Times New Roman" w:eastAsiaTheme="minorHAnsi" w:hAnsi="Times New Roman"/>
                <w:spacing w:val="5"/>
                <w:sz w:val="20"/>
                <w:szCs w:val="24"/>
                <w:lang w:eastAsia="en-US"/>
              </w:rPr>
              <w:tab/>
            </w:r>
          </w:p>
        </w:tc>
      </w:tr>
      <w:tr w:rsidR="002D1FA1" w:rsidRPr="002D1FA1" w14:paraId="776D77BC" w14:textId="77777777" w:rsidTr="002B50CB">
        <w:trPr>
          <w:trHeight w:val="301"/>
          <w:jc w:val="center"/>
        </w:trPr>
        <w:tc>
          <w:tcPr>
            <w:tcW w:w="1669" w:type="dxa"/>
            <w:vMerge/>
            <w:tcBorders>
              <w:left w:val="single" w:sz="18" w:space="0" w:color="000000" w:themeColor="text1"/>
              <w:bottom w:val="single" w:sz="18" w:space="0" w:color="000000" w:themeColor="text1"/>
              <w:right w:val="single" w:sz="18" w:space="0" w:color="000000" w:themeColor="text1"/>
            </w:tcBorders>
          </w:tcPr>
          <w:p w14:paraId="4E5D7A0E"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p>
        </w:tc>
        <w:tc>
          <w:tcPr>
            <w:tcW w:w="3200"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73204512"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Adecuación de servicios</w:t>
            </w:r>
          </w:p>
        </w:tc>
        <w:tc>
          <w:tcPr>
            <w:tcW w:w="3721"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3806C983" w14:textId="77777777" w:rsidR="002D1FA1" w:rsidRPr="002D1FA1" w:rsidRDefault="002D1FA1" w:rsidP="007962BF">
            <w:pPr>
              <w:spacing w:line="360" w:lineRule="auto"/>
              <w:contextualSpacing/>
              <w:jc w:val="both"/>
              <w:rPr>
                <w:rFonts w:ascii="Times New Roman" w:eastAsiaTheme="minorHAnsi" w:hAnsi="Times New Roman"/>
                <w:spacing w:val="5"/>
                <w:sz w:val="20"/>
                <w:szCs w:val="24"/>
                <w:lang w:eastAsia="en-US"/>
              </w:rPr>
            </w:pPr>
            <w:r w:rsidRPr="002D1FA1">
              <w:rPr>
                <w:rFonts w:ascii="Times New Roman" w:eastAsiaTheme="minorHAnsi" w:hAnsi="Times New Roman"/>
                <w:spacing w:val="5"/>
                <w:sz w:val="20"/>
                <w:szCs w:val="24"/>
                <w:lang w:eastAsia="en-US"/>
              </w:rPr>
              <w:t>Guías, preparación de alimentos, renta de bicicletas, caballos y linternas.</w:t>
            </w:r>
          </w:p>
        </w:tc>
      </w:tr>
    </w:tbl>
    <w:bookmarkEnd w:id="1"/>
    <w:p w14:paraId="05B845FB" w14:textId="031195A1" w:rsidR="002B50CB" w:rsidRDefault="002B50CB" w:rsidP="00C2111D">
      <w:pPr>
        <w:spacing w:line="360" w:lineRule="auto"/>
        <w:jc w:val="center"/>
        <w:rPr>
          <w:rFonts w:ascii="Times New Roman" w:hAnsi="Times New Roman"/>
          <w:spacing w:val="5"/>
          <w:sz w:val="20"/>
          <w:szCs w:val="20"/>
        </w:rPr>
      </w:pPr>
      <w:r w:rsidRPr="002D1FA1">
        <w:rPr>
          <w:rFonts w:ascii="Times New Roman" w:hAnsi="Times New Roman"/>
          <w:spacing w:val="5"/>
          <w:sz w:val="20"/>
          <w:szCs w:val="20"/>
        </w:rPr>
        <w:t>Fuente</w:t>
      </w:r>
      <w:r w:rsidR="009359EE">
        <w:rPr>
          <w:rFonts w:ascii="Times New Roman" w:hAnsi="Times New Roman"/>
          <w:spacing w:val="5"/>
          <w:sz w:val="20"/>
          <w:szCs w:val="20"/>
        </w:rPr>
        <w:t>: e</w:t>
      </w:r>
      <w:r w:rsidRPr="002D1FA1">
        <w:rPr>
          <w:rFonts w:ascii="Times New Roman" w:hAnsi="Times New Roman"/>
          <w:spacing w:val="5"/>
          <w:sz w:val="20"/>
          <w:szCs w:val="20"/>
        </w:rPr>
        <w:t>laboración propia</w:t>
      </w:r>
      <w:r w:rsidR="009359EE">
        <w:rPr>
          <w:rFonts w:ascii="Times New Roman" w:hAnsi="Times New Roman"/>
          <w:spacing w:val="5"/>
          <w:sz w:val="20"/>
          <w:szCs w:val="20"/>
        </w:rPr>
        <w:t>.</w:t>
      </w:r>
    </w:p>
    <w:p w14:paraId="72C99E12" w14:textId="3D9880C5" w:rsidR="002D1FA1" w:rsidRPr="002B50CB" w:rsidRDefault="009359EE" w:rsidP="007962BF">
      <w:pPr>
        <w:spacing w:line="360" w:lineRule="auto"/>
        <w:jc w:val="both"/>
        <w:rPr>
          <w:rFonts w:ascii="Times New Roman" w:hAnsi="Times New Roman"/>
          <w:b/>
          <w:spacing w:val="5"/>
          <w:sz w:val="24"/>
          <w:szCs w:val="24"/>
        </w:rPr>
      </w:pPr>
      <w:r>
        <w:rPr>
          <w:rFonts w:ascii="Times New Roman" w:hAnsi="Times New Roman"/>
          <w:spacing w:val="5"/>
          <w:sz w:val="24"/>
          <w:szCs w:val="24"/>
        </w:rPr>
        <w:t>L</w:t>
      </w:r>
      <w:r w:rsidR="002D1FA1" w:rsidRPr="002B50CB">
        <w:rPr>
          <w:rFonts w:ascii="Times New Roman" w:hAnsi="Times New Roman"/>
          <w:spacing w:val="5"/>
          <w:sz w:val="24"/>
          <w:szCs w:val="24"/>
        </w:rPr>
        <w:t>a tabla 1</w:t>
      </w:r>
      <w:r>
        <w:rPr>
          <w:rFonts w:ascii="Times New Roman" w:hAnsi="Times New Roman"/>
          <w:spacing w:val="5"/>
          <w:sz w:val="24"/>
          <w:szCs w:val="24"/>
        </w:rPr>
        <w:t xml:space="preserve"> muestra</w:t>
      </w:r>
      <w:r w:rsidR="002D1FA1" w:rsidRPr="002B50CB">
        <w:rPr>
          <w:rFonts w:ascii="Times New Roman" w:hAnsi="Times New Roman"/>
          <w:spacing w:val="5"/>
          <w:sz w:val="24"/>
          <w:szCs w:val="24"/>
        </w:rPr>
        <w:t xml:space="preserve"> la operacionalización de la variable </w:t>
      </w:r>
      <w:r>
        <w:rPr>
          <w:rFonts w:ascii="Times New Roman" w:hAnsi="Times New Roman"/>
          <w:spacing w:val="5"/>
          <w:sz w:val="24"/>
          <w:szCs w:val="24"/>
        </w:rPr>
        <w:t>m</w:t>
      </w:r>
      <w:r w:rsidR="002D1FA1" w:rsidRPr="002B50CB">
        <w:rPr>
          <w:rFonts w:ascii="Times New Roman" w:hAnsi="Times New Roman"/>
          <w:spacing w:val="5"/>
          <w:sz w:val="24"/>
          <w:szCs w:val="24"/>
        </w:rPr>
        <w:t>icro</w:t>
      </w:r>
      <w:r>
        <w:rPr>
          <w:rFonts w:ascii="Times New Roman" w:hAnsi="Times New Roman"/>
          <w:spacing w:val="5"/>
          <w:sz w:val="24"/>
          <w:szCs w:val="24"/>
        </w:rPr>
        <w:t xml:space="preserve"> </w:t>
      </w:r>
      <w:r w:rsidR="002D1FA1" w:rsidRPr="002B50CB">
        <w:rPr>
          <w:rFonts w:ascii="Times New Roman" w:hAnsi="Times New Roman"/>
          <w:spacing w:val="5"/>
          <w:sz w:val="24"/>
          <w:szCs w:val="24"/>
        </w:rPr>
        <w:t>innovación</w:t>
      </w:r>
      <w:r>
        <w:rPr>
          <w:rFonts w:ascii="Times New Roman" w:hAnsi="Times New Roman"/>
          <w:spacing w:val="5"/>
          <w:sz w:val="24"/>
          <w:szCs w:val="24"/>
        </w:rPr>
        <w:t>, donde se</w:t>
      </w:r>
      <w:r w:rsidR="002D1FA1" w:rsidRPr="002B50CB">
        <w:rPr>
          <w:rFonts w:ascii="Times New Roman" w:hAnsi="Times New Roman"/>
          <w:spacing w:val="5"/>
          <w:sz w:val="24"/>
          <w:szCs w:val="24"/>
        </w:rPr>
        <w:t xml:space="preserve"> incluyeron las categorías que considera la propuesta de Gómez et al</w:t>
      </w:r>
      <w:r>
        <w:rPr>
          <w:rFonts w:ascii="Times New Roman" w:hAnsi="Times New Roman"/>
          <w:spacing w:val="5"/>
          <w:sz w:val="24"/>
          <w:szCs w:val="24"/>
        </w:rPr>
        <w:t>.</w:t>
      </w:r>
      <w:r w:rsidR="002D1FA1" w:rsidRPr="002B50CB">
        <w:rPr>
          <w:rFonts w:ascii="Times New Roman" w:hAnsi="Times New Roman"/>
          <w:spacing w:val="5"/>
          <w:sz w:val="24"/>
          <w:szCs w:val="24"/>
        </w:rPr>
        <w:t xml:space="preserve"> (2015) y </w:t>
      </w:r>
      <w:r>
        <w:rPr>
          <w:rFonts w:ascii="Times New Roman" w:hAnsi="Times New Roman"/>
          <w:spacing w:val="5"/>
          <w:sz w:val="24"/>
          <w:szCs w:val="24"/>
        </w:rPr>
        <w:t xml:space="preserve">que </w:t>
      </w:r>
      <w:r w:rsidR="002D1FA1" w:rsidRPr="002B50CB">
        <w:rPr>
          <w:rFonts w:ascii="Times New Roman" w:hAnsi="Times New Roman"/>
          <w:spacing w:val="5"/>
          <w:sz w:val="24"/>
          <w:szCs w:val="24"/>
        </w:rPr>
        <w:t>fueron resultado del análisis cualitativo</w:t>
      </w:r>
      <w:r w:rsidR="000909EA">
        <w:rPr>
          <w:rFonts w:ascii="Times New Roman" w:hAnsi="Times New Roman"/>
          <w:spacing w:val="5"/>
          <w:sz w:val="24"/>
          <w:szCs w:val="24"/>
        </w:rPr>
        <w:t>: i</w:t>
      </w:r>
      <w:r w:rsidR="002D1FA1" w:rsidRPr="002B50CB">
        <w:rPr>
          <w:rFonts w:ascii="Times New Roman" w:hAnsi="Times New Roman"/>
          <w:spacing w:val="5"/>
          <w:sz w:val="24"/>
          <w:szCs w:val="24"/>
        </w:rPr>
        <w:t xml:space="preserve">ncorporación de nuevos ingredientes, </w:t>
      </w:r>
      <w:r w:rsidR="000909EA">
        <w:rPr>
          <w:rFonts w:ascii="Times New Roman" w:hAnsi="Times New Roman"/>
          <w:spacing w:val="5"/>
          <w:sz w:val="24"/>
          <w:szCs w:val="24"/>
        </w:rPr>
        <w:t>i</w:t>
      </w:r>
      <w:r w:rsidR="002D1FA1" w:rsidRPr="002B50CB">
        <w:rPr>
          <w:rFonts w:ascii="Times New Roman" w:hAnsi="Times New Roman"/>
          <w:spacing w:val="5"/>
          <w:sz w:val="24"/>
          <w:szCs w:val="24"/>
        </w:rPr>
        <w:t>ncorporación de nuev</w:t>
      </w:r>
      <w:r w:rsidR="00E74592">
        <w:rPr>
          <w:rFonts w:ascii="Times New Roman" w:hAnsi="Times New Roman"/>
          <w:spacing w:val="5"/>
          <w:sz w:val="24"/>
          <w:szCs w:val="24"/>
        </w:rPr>
        <w:t>o</w:t>
      </w:r>
      <w:r w:rsidR="002D1FA1" w:rsidRPr="002B50CB">
        <w:rPr>
          <w:rFonts w:ascii="Times New Roman" w:hAnsi="Times New Roman"/>
          <w:spacing w:val="5"/>
          <w:sz w:val="24"/>
          <w:szCs w:val="24"/>
        </w:rPr>
        <w:t xml:space="preserve">s </w:t>
      </w:r>
      <w:r w:rsidR="00E74592">
        <w:rPr>
          <w:rFonts w:ascii="Times New Roman" w:hAnsi="Times New Roman"/>
          <w:spacing w:val="5"/>
          <w:sz w:val="24"/>
          <w:szCs w:val="24"/>
        </w:rPr>
        <w:t>servicios</w:t>
      </w:r>
      <w:r w:rsidR="002D1FA1" w:rsidRPr="002B50CB">
        <w:rPr>
          <w:rFonts w:ascii="Times New Roman" w:hAnsi="Times New Roman"/>
          <w:spacing w:val="5"/>
          <w:sz w:val="24"/>
          <w:szCs w:val="24"/>
        </w:rPr>
        <w:t xml:space="preserve">, </w:t>
      </w:r>
      <w:r w:rsidR="000909EA">
        <w:rPr>
          <w:rFonts w:ascii="Times New Roman" w:hAnsi="Times New Roman"/>
          <w:spacing w:val="5"/>
          <w:sz w:val="24"/>
          <w:szCs w:val="24"/>
        </w:rPr>
        <w:t>a</w:t>
      </w:r>
      <w:r w:rsidR="002D1FA1" w:rsidRPr="002B50CB">
        <w:rPr>
          <w:rFonts w:ascii="Times New Roman" w:hAnsi="Times New Roman"/>
          <w:spacing w:val="5"/>
          <w:sz w:val="24"/>
          <w:szCs w:val="24"/>
        </w:rPr>
        <w:t xml:space="preserve">decuación en la organización para atender a visitantes, </w:t>
      </w:r>
      <w:r w:rsidR="000909EA">
        <w:rPr>
          <w:rFonts w:ascii="Times New Roman" w:hAnsi="Times New Roman"/>
          <w:spacing w:val="5"/>
          <w:sz w:val="24"/>
          <w:szCs w:val="24"/>
        </w:rPr>
        <w:t>a</w:t>
      </w:r>
      <w:r w:rsidR="002D1FA1" w:rsidRPr="002B50CB">
        <w:rPr>
          <w:rFonts w:ascii="Times New Roman" w:hAnsi="Times New Roman"/>
          <w:spacing w:val="5"/>
          <w:sz w:val="24"/>
          <w:szCs w:val="24"/>
        </w:rPr>
        <w:t xml:space="preserve">decuación de cosas y </w:t>
      </w:r>
      <w:r w:rsidR="000909EA">
        <w:rPr>
          <w:rFonts w:ascii="Times New Roman" w:hAnsi="Times New Roman"/>
          <w:spacing w:val="5"/>
          <w:sz w:val="24"/>
          <w:szCs w:val="24"/>
        </w:rPr>
        <w:t>a</w:t>
      </w:r>
      <w:r w:rsidR="002D1FA1" w:rsidRPr="002B50CB">
        <w:rPr>
          <w:rFonts w:ascii="Times New Roman" w:hAnsi="Times New Roman"/>
          <w:spacing w:val="5"/>
          <w:sz w:val="24"/>
          <w:szCs w:val="24"/>
        </w:rPr>
        <w:t>decuación de los servicios.</w:t>
      </w:r>
      <w:r w:rsidR="002D1FA1" w:rsidRPr="002B50CB">
        <w:rPr>
          <w:rFonts w:ascii="Times New Roman" w:hAnsi="Times New Roman"/>
          <w:b/>
          <w:spacing w:val="5"/>
          <w:sz w:val="24"/>
          <w:szCs w:val="24"/>
        </w:rPr>
        <w:tab/>
      </w:r>
    </w:p>
    <w:p w14:paraId="3BC215F8" w14:textId="757C14C5" w:rsidR="002D1FA1" w:rsidRPr="002D1FA1" w:rsidRDefault="002D1FA1" w:rsidP="007962BF">
      <w:pPr>
        <w:spacing w:after="0" w:line="360" w:lineRule="auto"/>
        <w:jc w:val="both"/>
        <w:rPr>
          <w:rFonts w:ascii="Times New Roman" w:hAnsi="Times New Roman"/>
          <w:spacing w:val="5"/>
          <w:sz w:val="24"/>
          <w:szCs w:val="24"/>
        </w:rPr>
      </w:pPr>
      <w:r w:rsidRPr="002D1FA1">
        <w:rPr>
          <w:rFonts w:ascii="Times New Roman" w:hAnsi="Times New Roman"/>
          <w:spacing w:val="5"/>
          <w:sz w:val="24"/>
          <w:szCs w:val="24"/>
        </w:rPr>
        <w:t>Con las categorías e indicadores resulta</w:t>
      </w:r>
      <w:r w:rsidR="00BC486A">
        <w:rPr>
          <w:rFonts w:ascii="Times New Roman" w:hAnsi="Times New Roman"/>
          <w:spacing w:val="5"/>
          <w:sz w:val="24"/>
          <w:szCs w:val="24"/>
        </w:rPr>
        <w:t>ntes</w:t>
      </w:r>
      <w:r w:rsidRPr="002D1FA1">
        <w:rPr>
          <w:rFonts w:ascii="Times New Roman" w:hAnsi="Times New Roman"/>
          <w:spacing w:val="5"/>
          <w:sz w:val="24"/>
          <w:szCs w:val="24"/>
        </w:rPr>
        <w:t xml:space="preserve"> del análisis cualitativo, se estructuró un cuestionario con 15 ítems </w:t>
      </w:r>
      <w:r w:rsidR="000909EA">
        <w:rPr>
          <w:rFonts w:ascii="Times New Roman" w:hAnsi="Times New Roman"/>
          <w:spacing w:val="5"/>
          <w:sz w:val="24"/>
          <w:szCs w:val="24"/>
        </w:rPr>
        <w:t>que</w:t>
      </w:r>
      <w:r w:rsidRPr="002D1FA1">
        <w:rPr>
          <w:rFonts w:ascii="Times New Roman" w:hAnsi="Times New Roman"/>
          <w:spacing w:val="5"/>
          <w:sz w:val="24"/>
          <w:szCs w:val="24"/>
        </w:rPr>
        <w:t xml:space="preserve"> se aplicó a 40 integrantes de las diez comunidades indígenas con ecoturismo incluidas en este estudio, la muestra fue a conveniencia debido a la disposición de </w:t>
      </w:r>
      <w:r w:rsidR="000909EA">
        <w:rPr>
          <w:rFonts w:ascii="Times New Roman" w:hAnsi="Times New Roman"/>
          <w:spacing w:val="5"/>
          <w:sz w:val="24"/>
          <w:szCs w:val="24"/>
        </w:rPr>
        <w:t xml:space="preserve">cada habitante para </w:t>
      </w:r>
      <w:r w:rsidRPr="002D1FA1">
        <w:rPr>
          <w:rFonts w:ascii="Times New Roman" w:hAnsi="Times New Roman"/>
          <w:spacing w:val="5"/>
          <w:sz w:val="24"/>
          <w:szCs w:val="24"/>
        </w:rPr>
        <w:t>contestar el cuestionario y a su dispo</w:t>
      </w:r>
      <w:r w:rsidR="000909EA">
        <w:rPr>
          <w:rFonts w:ascii="Times New Roman" w:hAnsi="Times New Roman"/>
          <w:spacing w:val="5"/>
          <w:sz w:val="24"/>
          <w:szCs w:val="24"/>
        </w:rPr>
        <w:t>nibilidad</w:t>
      </w:r>
      <w:r w:rsidRPr="002D1FA1">
        <w:rPr>
          <w:rFonts w:ascii="Times New Roman" w:hAnsi="Times New Roman"/>
          <w:spacing w:val="5"/>
          <w:sz w:val="24"/>
          <w:szCs w:val="24"/>
        </w:rPr>
        <w:t xml:space="preserve"> de tiempo. </w:t>
      </w:r>
    </w:p>
    <w:p w14:paraId="1FD1A7A2" w14:textId="77777777" w:rsidR="002D1FA1" w:rsidRPr="002D1FA1" w:rsidRDefault="002D1FA1" w:rsidP="007962BF">
      <w:pPr>
        <w:spacing w:after="0" w:line="360" w:lineRule="auto"/>
        <w:jc w:val="both"/>
        <w:rPr>
          <w:rFonts w:ascii="Times New Roman" w:hAnsi="Times New Roman"/>
          <w:spacing w:val="5"/>
          <w:sz w:val="24"/>
          <w:szCs w:val="24"/>
        </w:rPr>
      </w:pPr>
    </w:p>
    <w:p w14:paraId="4918B1D7" w14:textId="5D32A1D7" w:rsidR="002D1FA1" w:rsidRDefault="009359EE" w:rsidP="007962BF">
      <w:pPr>
        <w:spacing w:after="0" w:line="360" w:lineRule="auto"/>
        <w:jc w:val="both"/>
        <w:rPr>
          <w:rFonts w:ascii="Times New Roman" w:hAnsi="Times New Roman"/>
          <w:spacing w:val="5"/>
          <w:sz w:val="24"/>
          <w:szCs w:val="24"/>
        </w:rPr>
      </w:pPr>
      <w:r>
        <w:rPr>
          <w:rFonts w:ascii="Times New Roman" w:hAnsi="Times New Roman"/>
          <w:spacing w:val="5"/>
          <w:sz w:val="24"/>
          <w:szCs w:val="24"/>
        </w:rPr>
        <w:t>En l</w:t>
      </w:r>
      <w:r w:rsidR="002D1FA1" w:rsidRPr="002D1FA1">
        <w:rPr>
          <w:rFonts w:ascii="Times New Roman" w:hAnsi="Times New Roman"/>
          <w:spacing w:val="5"/>
          <w:sz w:val="24"/>
          <w:szCs w:val="24"/>
        </w:rPr>
        <w:t xml:space="preserve">a </w:t>
      </w:r>
      <w:r>
        <w:rPr>
          <w:rFonts w:ascii="Times New Roman" w:hAnsi="Times New Roman"/>
          <w:spacing w:val="5"/>
          <w:sz w:val="24"/>
          <w:szCs w:val="24"/>
        </w:rPr>
        <w:t>t</w:t>
      </w:r>
      <w:r w:rsidR="002D1FA1" w:rsidRPr="002D1FA1">
        <w:rPr>
          <w:rFonts w:ascii="Times New Roman" w:hAnsi="Times New Roman"/>
          <w:spacing w:val="5"/>
          <w:sz w:val="24"/>
          <w:szCs w:val="24"/>
        </w:rPr>
        <w:t>abla 2</w:t>
      </w:r>
      <w:r>
        <w:rPr>
          <w:rFonts w:ascii="Times New Roman" w:hAnsi="Times New Roman"/>
          <w:spacing w:val="5"/>
          <w:sz w:val="24"/>
          <w:szCs w:val="24"/>
        </w:rPr>
        <w:t xml:space="preserve"> se observan</w:t>
      </w:r>
      <w:r w:rsidR="002D1FA1" w:rsidRPr="002D1FA1">
        <w:rPr>
          <w:rFonts w:ascii="Times New Roman" w:hAnsi="Times New Roman"/>
          <w:spacing w:val="5"/>
          <w:sz w:val="24"/>
          <w:szCs w:val="24"/>
        </w:rPr>
        <w:t xml:space="preserve"> los datos de la muestra de 40 participantes de diez de las comunidades indígenas con ecoturismo de las 106 que integran el padrón de la CDI (2014). Los diez estados de la república mexicana seleccionados fueron: Campeche, Chiapas, Estado de México, Hidalgo, Michoacán, Morelos, Nayarit, Oaxaca, Quintana Roo y Veracruz. Como se puede observar en la </w:t>
      </w:r>
      <w:r w:rsidR="000909EA">
        <w:rPr>
          <w:rFonts w:ascii="Times New Roman" w:hAnsi="Times New Roman"/>
          <w:spacing w:val="5"/>
          <w:sz w:val="24"/>
          <w:szCs w:val="24"/>
        </w:rPr>
        <w:t>t</w:t>
      </w:r>
      <w:r w:rsidR="002D1FA1" w:rsidRPr="002D1FA1">
        <w:rPr>
          <w:rFonts w:ascii="Times New Roman" w:hAnsi="Times New Roman"/>
          <w:spacing w:val="5"/>
          <w:sz w:val="24"/>
          <w:szCs w:val="24"/>
        </w:rPr>
        <w:t>abla 2, los estados con más destinos eco-turísticos fueron Veracruz y Chiapas con 6 y el Estado de México con 5.</w:t>
      </w:r>
    </w:p>
    <w:p w14:paraId="6AA0B4B8" w14:textId="77777777" w:rsidR="00D23C4F" w:rsidRPr="002D1FA1" w:rsidRDefault="00D23C4F" w:rsidP="007962BF">
      <w:pPr>
        <w:spacing w:after="0" w:line="360" w:lineRule="auto"/>
        <w:jc w:val="both"/>
        <w:rPr>
          <w:rFonts w:ascii="Times New Roman" w:hAnsi="Times New Roman"/>
          <w:spacing w:val="5"/>
          <w:sz w:val="24"/>
          <w:szCs w:val="24"/>
        </w:rPr>
      </w:pPr>
    </w:p>
    <w:p w14:paraId="3F6492E6" w14:textId="5BF23AB3" w:rsidR="002D1FA1" w:rsidRPr="002D1FA1" w:rsidRDefault="002D1FA1" w:rsidP="00C2111D">
      <w:pPr>
        <w:jc w:val="center"/>
        <w:rPr>
          <w:rFonts w:ascii="Times New Roman" w:hAnsi="Times New Roman"/>
          <w:b/>
          <w:spacing w:val="5"/>
          <w:sz w:val="24"/>
          <w:szCs w:val="24"/>
        </w:rPr>
      </w:pPr>
      <w:r w:rsidRPr="002D1FA1">
        <w:rPr>
          <w:rFonts w:ascii="Times New Roman" w:hAnsi="Times New Roman"/>
          <w:spacing w:val="5"/>
          <w:sz w:val="24"/>
          <w:szCs w:val="24"/>
        </w:rPr>
        <w:t>Tabla 2</w:t>
      </w:r>
      <w:r w:rsidR="000909EA">
        <w:rPr>
          <w:rFonts w:ascii="Times New Roman" w:hAnsi="Times New Roman"/>
          <w:spacing w:val="5"/>
          <w:sz w:val="24"/>
          <w:szCs w:val="24"/>
        </w:rPr>
        <w:t>.</w:t>
      </w:r>
      <w:r w:rsidRPr="002D1FA1">
        <w:rPr>
          <w:rFonts w:ascii="Times New Roman" w:hAnsi="Times New Roman"/>
          <w:spacing w:val="5"/>
          <w:sz w:val="24"/>
          <w:szCs w:val="24"/>
        </w:rPr>
        <w:t xml:space="preserve"> Diseño de la muestra de habitantes de las comunidades con ecoturismo en México.</w:t>
      </w:r>
    </w:p>
    <w:tbl>
      <w:tblPr>
        <w:tblStyle w:val="Tablaconcuadrcula"/>
        <w:tblW w:w="0" w:type="auto"/>
        <w:jc w:val="center"/>
        <w:tblLook w:val="04A0" w:firstRow="1" w:lastRow="0" w:firstColumn="1" w:lastColumn="0" w:noHBand="0" w:noVBand="1"/>
      </w:tblPr>
      <w:tblGrid>
        <w:gridCol w:w="2244"/>
        <w:gridCol w:w="2544"/>
        <w:gridCol w:w="1945"/>
      </w:tblGrid>
      <w:tr w:rsidR="002D1FA1" w:rsidRPr="002D1FA1" w14:paraId="3CD78691" w14:textId="77777777" w:rsidTr="00F90EAA">
        <w:trPr>
          <w:jc w:val="center"/>
        </w:trPr>
        <w:tc>
          <w:tcPr>
            <w:tcW w:w="2244" w:type="dxa"/>
            <w:tcBorders>
              <w:top w:val="single" w:sz="18" w:space="0" w:color="000000" w:themeColor="text1"/>
              <w:left w:val="single" w:sz="18" w:space="0" w:color="000000" w:themeColor="text1"/>
              <w:bottom w:val="single" w:sz="18" w:space="0" w:color="000000" w:themeColor="text1"/>
            </w:tcBorders>
          </w:tcPr>
          <w:p w14:paraId="10645926" w14:textId="77777777" w:rsidR="002D1FA1" w:rsidRPr="002D1FA1" w:rsidRDefault="002D1FA1" w:rsidP="007962BF">
            <w:pPr>
              <w:spacing w:line="360" w:lineRule="auto"/>
              <w:jc w:val="center"/>
              <w:rPr>
                <w:rFonts w:ascii="Times New Roman" w:hAnsi="Times New Roman"/>
                <w:b/>
                <w:spacing w:val="5"/>
                <w:sz w:val="20"/>
                <w:szCs w:val="24"/>
              </w:rPr>
            </w:pPr>
            <w:bookmarkStart w:id="2" w:name="OLE_LINK2"/>
            <w:r w:rsidRPr="002D1FA1">
              <w:rPr>
                <w:rFonts w:ascii="Times New Roman" w:hAnsi="Times New Roman"/>
                <w:b/>
                <w:spacing w:val="5"/>
                <w:sz w:val="20"/>
                <w:szCs w:val="24"/>
              </w:rPr>
              <w:t>ESTADO</w:t>
            </w:r>
          </w:p>
        </w:tc>
        <w:tc>
          <w:tcPr>
            <w:tcW w:w="2544" w:type="dxa"/>
            <w:tcBorders>
              <w:top w:val="single" w:sz="18" w:space="0" w:color="000000" w:themeColor="text1"/>
              <w:bottom w:val="single" w:sz="18" w:space="0" w:color="000000" w:themeColor="text1"/>
            </w:tcBorders>
          </w:tcPr>
          <w:p w14:paraId="74BCC73D" w14:textId="77777777" w:rsidR="002D1FA1" w:rsidRPr="002D1FA1" w:rsidRDefault="002D1FA1" w:rsidP="007962BF">
            <w:pPr>
              <w:spacing w:line="360" w:lineRule="auto"/>
              <w:jc w:val="center"/>
              <w:rPr>
                <w:rFonts w:ascii="Times New Roman" w:hAnsi="Times New Roman"/>
                <w:b/>
                <w:spacing w:val="5"/>
                <w:sz w:val="20"/>
                <w:szCs w:val="24"/>
              </w:rPr>
            </w:pPr>
            <w:r w:rsidRPr="002D1FA1">
              <w:rPr>
                <w:rFonts w:ascii="Times New Roman" w:hAnsi="Times New Roman"/>
                <w:b/>
                <w:spacing w:val="5"/>
                <w:sz w:val="20"/>
                <w:szCs w:val="24"/>
              </w:rPr>
              <w:t>DESTINOS DE ECOTURISMO</w:t>
            </w:r>
          </w:p>
        </w:tc>
        <w:tc>
          <w:tcPr>
            <w:tcW w:w="1945" w:type="dxa"/>
            <w:tcBorders>
              <w:top w:val="single" w:sz="18" w:space="0" w:color="000000" w:themeColor="text1"/>
              <w:bottom w:val="single" w:sz="18" w:space="0" w:color="000000" w:themeColor="text1"/>
              <w:right w:val="single" w:sz="18" w:space="0" w:color="000000" w:themeColor="text1"/>
            </w:tcBorders>
          </w:tcPr>
          <w:p w14:paraId="09347775" w14:textId="77777777" w:rsidR="002D1FA1" w:rsidRPr="002D1FA1" w:rsidRDefault="002D1FA1" w:rsidP="007962BF">
            <w:pPr>
              <w:spacing w:line="360" w:lineRule="auto"/>
              <w:jc w:val="center"/>
              <w:rPr>
                <w:rFonts w:ascii="Times New Roman" w:hAnsi="Times New Roman"/>
                <w:b/>
                <w:spacing w:val="5"/>
                <w:sz w:val="20"/>
                <w:szCs w:val="24"/>
              </w:rPr>
            </w:pPr>
            <w:r w:rsidRPr="002D1FA1">
              <w:rPr>
                <w:rFonts w:ascii="Times New Roman" w:hAnsi="Times New Roman"/>
                <w:b/>
                <w:spacing w:val="5"/>
                <w:sz w:val="20"/>
                <w:szCs w:val="24"/>
              </w:rPr>
              <w:t>PORCENTAJE</w:t>
            </w:r>
          </w:p>
        </w:tc>
      </w:tr>
      <w:tr w:rsidR="002D1FA1" w:rsidRPr="002D1FA1" w14:paraId="44AA6B5E" w14:textId="77777777" w:rsidTr="00F90EAA">
        <w:trPr>
          <w:jc w:val="center"/>
        </w:trPr>
        <w:tc>
          <w:tcPr>
            <w:tcW w:w="2244" w:type="dxa"/>
            <w:tcBorders>
              <w:top w:val="single" w:sz="18" w:space="0" w:color="000000" w:themeColor="text1"/>
              <w:left w:val="single" w:sz="18" w:space="0" w:color="000000" w:themeColor="text1"/>
            </w:tcBorders>
          </w:tcPr>
          <w:p w14:paraId="335231F5"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Campeche</w:t>
            </w:r>
          </w:p>
        </w:tc>
        <w:tc>
          <w:tcPr>
            <w:tcW w:w="2544" w:type="dxa"/>
            <w:tcBorders>
              <w:top w:val="single" w:sz="18" w:space="0" w:color="000000" w:themeColor="text1"/>
            </w:tcBorders>
          </w:tcPr>
          <w:p w14:paraId="73535034"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3</w:t>
            </w:r>
          </w:p>
        </w:tc>
        <w:tc>
          <w:tcPr>
            <w:tcW w:w="1945" w:type="dxa"/>
            <w:tcBorders>
              <w:top w:val="single" w:sz="18" w:space="0" w:color="000000" w:themeColor="text1"/>
              <w:right w:val="single" w:sz="18" w:space="0" w:color="000000" w:themeColor="text1"/>
            </w:tcBorders>
          </w:tcPr>
          <w:p w14:paraId="5E38D0AD" w14:textId="4EE0E54D"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7.5</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0BAE163C" w14:textId="77777777" w:rsidTr="00F90EAA">
        <w:trPr>
          <w:jc w:val="center"/>
        </w:trPr>
        <w:tc>
          <w:tcPr>
            <w:tcW w:w="2244" w:type="dxa"/>
            <w:tcBorders>
              <w:left w:val="single" w:sz="18" w:space="0" w:color="000000" w:themeColor="text1"/>
            </w:tcBorders>
          </w:tcPr>
          <w:p w14:paraId="58E5CBEA"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Chiapas</w:t>
            </w:r>
          </w:p>
        </w:tc>
        <w:tc>
          <w:tcPr>
            <w:tcW w:w="2544" w:type="dxa"/>
          </w:tcPr>
          <w:p w14:paraId="02CCB6E3"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6</w:t>
            </w:r>
          </w:p>
        </w:tc>
        <w:tc>
          <w:tcPr>
            <w:tcW w:w="1945" w:type="dxa"/>
            <w:tcBorders>
              <w:right w:val="single" w:sz="18" w:space="0" w:color="000000" w:themeColor="text1"/>
            </w:tcBorders>
          </w:tcPr>
          <w:p w14:paraId="0290E501" w14:textId="24C989F3"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15</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20DAA134" w14:textId="77777777" w:rsidTr="00F90EAA">
        <w:trPr>
          <w:jc w:val="center"/>
        </w:trPr>
        <w:tc>
          <w:tcPr>
            <w:tcW w:w="2244" w:type="dxa"/>
            <w:tcBorders>
              <w:left w:val="single" w:sz="18" w:space="0" w:color="000000" w:themeColor="text1"/>
            </w:tcBorders>
          </w:tcPr>
          <w:p w14:paraId="3097AF1F"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Estado de México</w:t>
            </w:r>
          </w:p>
        </w:tc>
        <w:tc>
          <w:tcPr>
            <w:tcW w:w="2544" w:type="dxa"/>
          </w:tcPr>
          <w:p w14:paraId="4625F45F"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5</w:t>
            </w:r>
          </w:p>
        </w:tc>
        <w:tc>
          <w:tcPr>
            <w:tcW w:w="1945" w:type="dxa"/>
            <w:tcBorders>
              <w:right w:val="single" w:sz="18" w:space="0" w:color="000000" w:themeColor="text1"/>
            </w:tcBorders>
          </w:tcPr>
          <w:p w14:paraId="391CCC69" w14:textId="7DD76B37" w:rsidR="002D1FA1" w:rsidRPr="002D1FA1" w:rsidRDefault="002D1FA1" w:rsidP="009359EE">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12</w:t>
            </w:r>
            <w:r w:rsidR="009359EE">
              <w:rPr>
                <w:rFonts w:ascii="Times New Roman" w:hAnsi="Times New Roman"/>
                <w:spacing w:val="5"/>
                <w:sz w:val="20"/>
                <w:szCs w:val="24"/>
              </w:rPr>
              <w:t>.</w:t>
            </w:r>
            <w:r w:rsidRPr="002D1FA1">
              <w:rPr>
                <w:rFonts w:ascii="Times New Roman" w:hAnsi="Times New Roman"/>
                <w:spacing w:val="5"/>
                <w:sz w:val="20"/>
                <w:szCs w:val="24"/>
              </w:rPr>
              <w:t>5</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01426EA7" w14:textId="77777777" w:rsidTr="00F90EAA">
        <w:trPr>
          <w:jc w:val="center"/>
        </w:trPr>
        <w:tc>
          <w:tcPr>
            <w:tcW w:w="2244" w:type="dxa"/>
            <w:tcBorders>
              <w:left w:val="single" w:sz="18" w:space="0" w:color="000000" w:themeColor="text1"/>
            </w:tcBorders>
          </w:tcPr>
          <w:p w14:paraId="7E66FF2F"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Hidalgo</w:t>
            </w:r>
          </w:p>
        </w:tc>
        <w:tc>
          <w:tcPr>
            <w:tcW w:w="2544" w:type="dxa"/>
          </w:tcPr>
          <w:p w14:paraId="5058B039"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3</w:t>
            </w:r>
          </w:p>
        </w:tc>
        <w:tc>
          <w:tcPr>
            <w:tcW w:w="1945" w:type="dxa"/>
            <w:tcBorders>
              <w:right w:val="single" w:sz="18" w:space="0" w:color="000000" w:themeColor="text1"/>
            </w:tcBorders>
          </w:tcPr>
          <w:p w14:paraId="756D682D" w14:textId="2C45FA0B"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7</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7B35302F" w14:textId="77777777" w:rsidTr="00F90EAA">
        <w:trPr>
          <w:jc w:val="center"/>
        </w:trPr>
        <w:tc>
          <w:tcPr>
            <w:tcW w:w="2244" w:type="dxa"/>
            <w:tcBorders>
              <w:left w:val="single" w:sz="18" w:space="0" w:color="000000" w:themeColor="text1"/>
            </w:tcBorders>
          </w:tcPr>
          <w:p w14:paraId="6C9BAA26"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Michoacán</w:t>
            </w:r>
          </w:p>
        </w:tc>
        <w:tc>
          <w:tcPr>
            <w:tcW w:w="2544" w:type="dxa"/>
          </w:tcPr>
          <w:p w14:paraId="2ADB5776"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3</w:t>
            </w:r>
          </w:p>
        </w:tc>
        <w:tc>
          <w:tcPr>
            <w:tcW w:w="1945" w:type="dxa"/>
            <w:tcBorders>
              <w:right w:val="single" w:sz="18" w:space="0" w:color="000000" w:themeColor="text1"/>
            </w:tcBorders>
          </w:tcPr>
          <w:p w14:paraId="3BB71F36" w14:textId="13963644"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7</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5475AB13" w14:textId="77777777" w:rsidTr="00F90EAA">
        <w:trPr>
          <w:jc w:val="center"/>
        </w:trPr>
        <w:tc>
          <w:tcPr>
            <w:tcW w:w="2244" w:type="dxa"/>
            <w:tcBorders>
              <w:left w:val="single" w:sz="18" w:space="0" w:color="000000" w:themeColor="text1"/>
            </w:tcBorders>
          </w:tcPr>
          <w:p w14:paraId="4286658C"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Morelos</w:t>
            </w:r>
          </w:p>
        </w:tc>
        <w:tc>
          <w:tcPr>
            <w:tcW w:w="2544" w:type="dxa"/>
          </w:tcPr>
          <w:p w14:paraId="38F28A0C"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4</w:t>
            </w:r>
          </w:p>
        </w:tc>
        <w:tc>
          <w:tcPr>
            <w:tcW w:w="1945" w:type="dxa"/>
            <w:tcBorders>
              <w:right w:val="single" w:sz="18" w:space="0" w:color="000000" w:themeColor="text1"/>
            </w:tcBorders>
          </w:tcPr>
          <w:p w14:paraId="4BA6AE33" w14:textId="65BABA29" w:rsidR="002D1FA1" w:rsidRPr="002D1FA1" w:rsidRDefault="002D1FA1" w:rsidP="009359EE">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10</w:t>
            </w:r>
            <w:r w:rsidR="009359EE">
              <w:rPr>
                <w:rFonts w:ascii="Times New Roman" w:hAnsi="Times New Roman"/>
                <w:spacing w:val="5"/>
                <w:sz w:val="20"/>
                <w:szCs w:val="24"/>
              </w:rPr>
              <w:t>.</w:t>
            </w:r>
            <w:r w:rsidRPr="002D1FA1">
              <w:rPr>
                <w:rFonts w:ascii="Times New Roman" w:hAnsi="Times New Roman"/>
                <w:spacing w:val="5"/>
                <w:sz w:val="20"/>
                <w:szCs w:val="24"/>
              </w:rPr>
              <w:t>00</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44D60FAF" w14:textId="77777777" w:rsidTr="00F90EAA">
        <w:trPr>
          <w:jc w:val="center"/>
        </w:trPr>
        <w:tc>
          <w:tcPr>
            <w:tcW w:w="2244" w:type="dxa"/>
            <w:tcBorders>
              <w:left w:val="single" w:sz="18" w:space="0" w:color="000000" w:themeColor="text1"/>
            </w:tcBorders>
          </w:tcPr>
          <w:p w14:paraId="4130DBDB"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Nayarit</w:t>
            </w:r>
          </w:p>
        </w:tc>
        <w:tc>
          <w:tcPr>
            <w:tcW w:w="2544" w:type="dxa"/>
          </w:tcPr>
          <w:p w14:paraId="0A6F463D"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3</w:t>
            </w:r>
          </w:p>
        </w:tc>
        <w:tc>
          <w:tcPr>
            <w:tcW w:w="1945" w:type="dxa"/>
            <w:tcBorders>
              <w:right w:val="single" w:sz="18" w:space="0" w:color="000000" w:themeColor="text1"/>
            </w:tcBorders>
          </w:tcPr>
          <w:p w14:paraId="69E6584A" w14:textId="4784A09E"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7</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25EF349D" w14:textId="77777777" w:rsidTr="00F90EAA">
        <w:trPr>
          <w:jc w:val="center"/>
        </w:trPr>
        <w:tc>
          <w:tcPr>
            <w:tcW w:w="2244" w:type="dxa"/>
            <w:tcBorders>
              <w:left w:val="single" w:sz="18" w:space="0" w:color="000000" w:themeColor="text1"/>
            </w:tcBorders>
          </w:tcPr>
          <w:p w14:paraId="63248FA1"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Oaxaca</w:t>
            </w:r>
          </w:p>
        </w:tc>
        <w:tc>
          <w:tcPr>
            <w:tcW w:w="2544" w:type="dxa"/>
          </w:tcPr>
          <w:p w14:paraId="0CA6F247"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4</w:t>
            </w:r>
          </w:p>
        </w:tc>
        <w:tc>
          <w:tcPr>
            <w:tcW w:w="1945" w:type="dxa"/>
            <w:tcBorders>
              <w:right w:val="single" w:sz="18" w:space="0" w:color="000000" w:themeColor="text1"/>
            </w:tcBorders>
          </w:tcPr>
          <w:p w14:paraId="7BA938A6" w14:textId="22FD5A43" w:rsidR="002D1FA1" w:rsidRPr="002D1FA1" w:rsidRDefault="002D1FA1" w:rsidP="009359EE">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10</w:t>
            </w:r>
            <w:r w:rsidR="009359EE">
              <w:rPr>
                <w:rFonts w:ascii="Times New Roman" w:hAnsi="Times New Roman"/>
                <w:spacing w:val="5"/>
                <w:sz w:val="20"/>
                <w:szCs w:val="24"/>
              </w:rPr>
              <w:t>.</w:t>
            </w:r>
            <w:r w:rsidRPr="002D1FA1">
              <w:rPr>
                <w:rFonts w:ascii="Times New Roman" w:hAnsi="Times New Roman"/>
                <w:spacing w:val="5"/>
                <w:sz w:val="20"/>
                <w:szCs w:val="24"/>
              </w:rPr>
              <w:t>00</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043E4FD9" w14:textId="77777777" w:rsidTr="00F90EAA">
        <w:trPr>
          <w:jc w:val="center"/>
        </w:trPr>
        <w:tc>
          <w:tcPr>
            <w:tcW w:w="2244" w:type="dxa"/>
            <w:tcBorders>
              <w:left w:val="single" w:sz="18" w:space="0" w:color="000000" w:themeColor="text1"/>
            </w:tcBorders>
          </w:tcPr>
          <w:p w14:paraId="64C22BB2"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Quintana Roo</w:t>
            </w:r>
          </w:p>
        </w:tc>
        <w:tc>
          <w:tcPr>
            <w:tcW w:w="2544" w:type="dxa"/>
          </w:tcPr>
          <w:p w14:paraId="08134281"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3</w:t>
            </w:r>
          </w:p>
        </w:tc>
        <w:tc>
          <w:tcPr>
            <w:tcW w:w="1945" w:type="dxa"/>
            <w:tcBorders>
              <w:right w:val="single" w:sz="18" w:space="0" w:color="000000" w:themeColor="text1"/>
            </w:tcBorders>
          </w:tcPr>
          <w:p w14:paraId="65EB057C" w14:textId="4C390B59"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7</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5C8DFDB1" w14:textId="77777777" w:rsidTr="00F90EAA">
        <w:trPr>
          <w:jc w:val="center"/>
        </w:trPr>
        <w:tc>
          <w:tcPr>
            <w:tcW w:w="2244" w:type="dxa"/>
            <w:tcBorders>
              <w:left w:val="single" w:sz="18" w:space="0" w:color="000000" w:themeColor="text1"/>
              <w:bottom w:val="single" w:sz="18" w:space="0" w:color="000000" w:themeColor="text1"/>
            </w:tcBorders>
          </w:tcPr>
          <w:p w14:paraId="6589FD97" w14:textId="77777777" w:rsidR="002D1FA1" w:rsidRPr="002D1FA1" w:rsidRDefault="002D1FA1" w:rsidP="007962BF">
            <w:pPr>
              <w:spacing w:line="360" w:lineRule="auto"/>
              <w:jc w:val="both"/>
              <w:rPr>
                <w:rFonts w:ascii="Times New Roman" w:hAnsi="Times New Roman"/>
                <w:spacing w:val="5"/>
                <w:sz w:val="20"/>
                <w:szCs w:val="24"/>
              </w:rPr>
            </w:pPr>
            <w:r w:rsidRPr="002D1FA1">
              <w:rPr>
                <w:rFonts w:ascii="Times New Roman" w:hAnsi="Times New Roman"/>
                <w:spacing w:val="5"/>
                <w:sz w:val="20"/>
                <w:szCs w:val="24"/>
              </w:rPr>
              <w:t xml:space="preserve">Veracruz </w:t>
            </w:r>
          </w:p>
        </w:tc>
        <w:tc>
          <w:tcPr>
            <w:tcW w:w="2544" w:type="dxa"/>
            <w:tcBorders>
              <w:bottom w:val="single" w:sz="18" w:space="0" w:color="000000" w:themeColor="text1"/>
            </w:tcBorders>
          </w:tcPr>
          <w:p w14:paraId="79D267D0" w14:textId="77777777"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6</w:t>
            </w:r>
          </w:p>
        </w:tc>
        <w:tc>
          <w:tcPr>
            <w:tcW w:w="1945" w:type="dxa"/>
            <w:tcBorders>
              <w:bottom w:val="single" w:sz="18" w:space="0" w:color="000000" w:themeColor="text1"/>
              <w:right w:val="single" w:sz="18" w:space="0" w:color="000000" w:themeColor="text1"/>
            </w:tcBorders>
          </w:tcPr>
          <w:p w14:paraId="17E58E3A" w14:textId="4375449A" w:rsidR="002D1FA1" w:rsidRPr="002D1FA1" w:rsidRDefault="002D1FA1" w:rsidP="007962BF">
            <w:pPr>
              <w:spacing w:line="360" w:lineRule="auto"/>
              <w:jc w:val="center"/>
              <w:rPr>
                <w:rFonts w:ascii="Times New Roman" w:hAnsi="Times New Roman"/>
                <w:spacing w:val="5"/>
                <w:sz w:val="20"/>
                <w:szCs w:val="24"/>
              </w:rPr>
            </w:pPr>
            <w:r w:rsidRPr="002D1FA1">
              <w:rPr>
                <w:rFonts w:ascii="Times New Roman" w:hAnsi="Times New Roman"/>
                <w:spacing w:val="5"/>
                <w:sz w:val="20"/>
                <w:szCs w:val="24"/>
              </w:rPr>
              <w:t>15</w:t>
            </w:r>
            <w:r w:rsidR="009359EE">
              <w:rPr>
                <w:rFonts w:ascii="Times New Roman" w:hAnsi="Times New Roman"/>
                <w:spacing w:val="5"/>
                <w:sz w:val="20"/>
                <w:szCs w:val="24"/>
              </w:rPr>
              <w:t xml:space="preserve"> </w:t>
            </w:r>
            <w:r w:rsidRPr="002D1FA1">
              <w:rPr>
                <w:rFonts w:ascii="Times New Roman" w:hAnsi="Times New Roman"/>
                <w:spacing w:val="5"/>
                <w:sz w:val="20"/>
                <w:szCs w:val="24"/>
              </w:rPr>
              <w:t>%</w:t>
            </w:r>
          </w:p>
        </w:tc>
      </w:tr>
      <w:tr w:rsidR="002D1FA1" w:rsidRPr="002D1FA1" w14:paraId="1DEF847F" w14:textId="77777777" w:rsidTr="00F90EAA">
        <w:trPr>
          <w:jc w:val="center"/>
        </w:trPr>
        <w:tc>
          <w:tcPr>
            <w:tcW w:w="2244" w:type="dxa"/>
            <w:tcBorders>
              <w:top w:val="single" w:sz="18" w:space="0" w:color="000000" w:themeColor="text1"/>
              <w:left w:val="single" w:sz="18" w:space="0" w:color="000000" w:themeColor="text1"/>
              <w:bottom w:val="single" w:sz="18" w:space="0" w:color="000000" w:themeColor="text1"/>
            </w:tcBorders>
          </w:tcPr>
          <w:p w14:paraId="4E4A5919" w14:textId="77777777" w:rsidR="002D1FA1" w:rsidRPr="002D1FA1" w:rsidRDefault="002D1FA1" w:rsidP="007962BF">
            <w:pPr>
              <w:spacing w:line="360" w:lineRule="auto"/>
              <w:jc w:val="center"/>
              <w:rPr>
                <w:rFonts w:ascii="Times New Roman" w:hAnsi="Times New Roman"/>
                <w:b/>
                <w:spacing w:val="5"/>
                <w:sz w:val="20"/>
                <w:szCs w:val="24"/>
              </w:rPr>
            </w:pPr>
            <w:r w:rsidRPr="002D1FA1">
              <w:rPr>
                <w:rFonts w:ascii="Times New Roman" w:hAnsi="Times New Roman"/>
                <w:b/>
                <w:spacing w:val="5"/>
                <w:sz w:val="20"/>
                <w:szCs w:val="24"/>
              </w:rPr>
              <w:t>Total</w:t>
            </w:r>
          </w:p>
        </w:tc>
        <w:tc>
          <w:tcPr>
            <w:tcW w:w="2544" w:type="dxa"/>
            <w:tcBorders>
              <w:top w:val="single" w:sz="18" w:space="0" w:color="000000" w:themeColor="text1"/>
              <w:bottom w:val="single" w:sz="18" w:space="0" w:color="000000" w:themeColor="text1"/>
            </w:tcBorders>
          </w:tcPr>
          <w:p w14:paraId="15490035" w14:textId="77777777" w:rsidR="002D1FA1" w:rsidRPr="002D1FA1" w:rsidRDefault="002D1FA1" w:rsidP="007962BF">
            <w:pPr>
              <w:spacing w:line="360" w:lineRule="auto"/>
              <w:jc w:val="center"/>
              <w:rPr>
                <w:rFonts w:ascii="Times New Roman" w:hAnsi="Times New Roman"/>
                <w:b/>
                <w:spacing w:val="5"/>
                <w:sz w:val="20"/>
                <w:szCs w:val="24"/>
              </w:rPr>
            </w:pPr>
            <w:r w:rsidRPr="002D1FA1">
              <w:rPr>
                <w:rFonts w:ascii="Times New Roman" w:hAnsi="Times New Roman"/>
                <w:b/>
                <w:spacing w:val="5"/>
                <w:sz w:val="20"/>
                <w:szCs w:val="24"/>
              </w:rPr>
              <w:t>40</w:t>
            </w:r>
          </w:p>
        </w:tc>
        <w:tc>
          <w:tcPr>
            <w:tcW w:w="1945" w:type="dxa"/>
            <w:tcBorders>
              <w:top w:val="single" w:sz="18" w:space="0" w:color="000000" w:themeColor="text1"/>
              <w:bottom w:val="single" w:sz="18" w:space="0" w:color="000000" w:themeColor="text1"/>
              <w:right w:val="single" w:sz="18" w:space="0" w:color="000000" w:themeColor="text1"/>
            </w:tcBorders>
          </w:tcPr>
          <w:p w14:paraId="2C99A8DA" w14:textId="04D597AC" w:rsidR="002D1FA1" w:rsidRPr="002D1FA1" w:rsidRDefault="002D1FA1" w:rsidP="007962BF">
            <w:pPr>
              <w:spacing w:line="360" w:lineRule="auto"/>
              <w:jc w:val="center"/>
              <w:rPr>
                <w:rFonts w:ascii="Times New Roman" w:hAnsi="Times New Roman"/>
                <w:b/>
                <w:spacing w:val="5"/>
                <w:sz w:val="20"/>
                <w:szCs w:val="24"/>
              </w:rPr>
            </w:pPr>
            <w:r w:rsidRPr="002D1FA1">
              <w:rPr>
                <w:rFonts w:ascii="Times New Roman" w:hAnsi="Times New Roman"/>
                <w:b/>
                <w:spacing w:val="5"/>
                <w:sz w:val="20"/>
                <w:szCs w:val="24"/>
              </w:rPr>
              <w:t>100.00</w:t>
            </w:r>
            <w:r w:rsidR="009359EE">
              <w:rPr>
                <w:rFonts w:ascii="Times New Roman" w:hAnsi="Times New Roman"/>
                <w:b/>
                <w:spacing w:val="5"/>
                <w:sz w:val="20"/>
                <w:szCs w:val="24"/>
              </w:rPr>
              <w:t xml:space="preserve"> </w:t>
            </w:r>
            <w:r w:rsidRPr="002D1FA1">
              <w:rPr>
                <w:rFonts w:ascii="Times New Roman" w:hAnsi="Times New Roman"/>
                <w:b/>
                <w:spacing w:val="5"/>
                <w:sz w:val="20"/>
                <w:szCs w:val="24"/>
              </w:rPr>
              <w:t>%</w:t>
            </w:r>
          </w:p>
        </w:tc>
      </w:tr>
    </w:tbl>
    <w:bookmarkEnd w:id="2"/>
    <w:p w14:paraId="4060C602" w14:textId="11285F27" w:rsidR="002B50CB" w:rsidRPr="009359EE" w:rsidRDefault="002B50CB" w:rsidP="00C2111D">
      <w:pPr>
        <w:spacing w:line="360" w:lineRule="auto"/>
        <w:jc w:val="center"/>
        <w:rPr>
          <w:rFonts w:ascii="Times New Roman" w:hAnsi="Times New Roman"/>
          <w:spacing w:val="5"/>
          <w:sz w:val="20"/>
          <w:szCs w:val="20"/>
        </w:rPr>
      </w:pPr>
      <w:r w:rsidRPr="009359EE">
        <w:rPr>
          <w:rFonts w:ascii="Times New Roman" w:hAnsi="Times New Roman"/>
          <w:spacing w:val="5"/>
          <w:sz w:val="20"/>
          <w:szCs w:val="20"/>
        </w:rPr>
        <w:t>Fuente</w:t>
      </w:r>
      <w:r w:rsidR="009359EE" w:rsidRPr="009359EE">
        <w:rPr>
          <w:rFonts w:ascii="Times New Roman" w:hAnsi="Times New Roman"/>
          <w:spacing w:val="5"/>
          <w:sz w:val="20"/>
          <w:szCs w:val="20"/>
        </w:rPr>
        <w:t>:</w:t>
      </w:r>
      <w:r w:rsidRPr="009359EE">
        <w:rPr>
          <w:rFonts w:ascii="Times New Roman" w:hAnsi="Times New Roman"/>
          <w:spacing w:val="5"/>
          <w:sz w:val="20"/>
          <w:szCs w:val="20"/>
        </w:rPr>
        <w:t xml:space="preserve"> elaboración propia</w:t>
      </w:r>
      <w:r w:rsidRPr="002D1FA1">
        <w:rPr>
          <w:rFonts w:ascii="Times New Roman" w:hAnsi="Times New Roman"/>
          <w:i/>
          <w:spacing w:val="5"/>
          <w:sz w:val="20"/>
          <w:szCs w:val="20"/>
        </w:rPr>
        <w:t>.</w:t>
      </w:r>
    </w:p>
    <w:p w14:paraId="7D65C667" w14:textId="073161C1" w:rsidR="002D1FA1" w:rsidRPr="002B50CB" w:rsidRDefault="002D1FA1" w:rsidP="007962BF">
      <w:pPr>
        <w:spacing w:line="360" w:lineRule="auto"/>
        <w:jc w:val="both"/>
        <w:rPr>
          <w:rFonts w:ascii="Times New Roman" w:hAnsi="Times New Roman"/>
          <w:spacing w:val="5"/>
          <w:sz w:val="24"/>
          <w:szCs w:val="24"/>
        </w:rPr>
      </w:pPr>
      <w:r w:rsidRPr="002B50CB">
        <w:rPr>
          <w:rFonts w:ascii="Times New Roman" w:hAnsi="Times New Roman"/>
          <w:spacing w:val="5"/>
          <w:sz w:val="24"/>
          <w:szCs w:val="24"/>
        </w:rPr>
        <w:t>En esta tabla 2</w:t>
      </w:r>
      <w:r w:rsidR="00B86C15">
        <w:rPr>
          <w:rFonts w:ascii="Times New Roman" w:hAnsi="Times New Roman"/>
          <w:spacing w:val="5"/>
          <w:sz w:val="24"/>
          <w:szCs w:val="24"/>
        </w:rPr>
        <w:t xml:space="preserve"> s</w:t>
      </w:r>
      <w:r w:rsidRPr="002B50CB">
        <w:rPr>
          <w:rFonts w:ascii="Times New Roman" w:hAnsi="Times New Roman"/>
          <w:spacing w:val="5"/>
          <w:sz w:val="24"/>
          <w:szCs w:val="24"/>
        </w:rPr>
        <w:t xml:space="preserve">e puede apreciar la distribución de los prestadores de servicios de ecoturismo incluidos en la encuesta para analizar los elementos de </w:t>
      </w:r>
      <w:r w:rsidR="00B86C15">
        <w:rPr>
          <w:rFonts w:ascii="Times New Roman" w:hAnsi="Times New Roman"/>
          <w:spacing w:val="5"/>
          <w:sz w:val="24"/>
          <w:szCs w:val="24"/>
        </w:rPr>
        <w:t>m</w:t>
      </w:r>
      <w:r w:rsidRPr="002B50CB">
        <w:rPr>
          <w:rFonts w:ascii="Times New Roman" w:hAnsi="Times New Roman"/>
          <w:spacing w:val="5"/>
          <w:sz w:val="24"/>
          <w:szCs w:val="24"/>
        </w:rPr>
        <w:t>icro</w:t>
      </w:r>
      <w:r w:rsidR="00B86C15">
        <w:rPr>
          <w:rFonts w:ascii="Times New Roman" w:hAnsi="Times New Roman"/>
          <w:spacing w:val="5"/>
          <w:sz w:val="24"/>
          <w:szCs w:val="24"/>
        </w:rPr>
        <w:t xml:space="preserve"> </w:t>
      </w:r>
      <w:r w:rsidRPr="002B50CB">
        <w:rPr>
          <w:rFonts w:ascii="Times New Roman" w:hAnsi="Times New Roman"/>
          <w:spacing w:val="5"/>
          <w:sz w:val="24"/>
          <w:szCs w:val="24"/>
        </w:rPr>
        <w:t>innovación en la sustentabilidad de las comunidades indígenas localizadas</w:t>
      </w:r>
      <w:r w:rsidR="000909EA">
        <w:rPr>
          <w:rFonts w:ascii="Times New Roman" w:hAnsi="Times New Roman"/>
          <w:spacing w:val="5"/>
          <w:sz w:val="24"/>
          <w:szCs w:val="24"/>
        </w:rPr>
        <w:t xml:space="preserve"> en</w:t>
      </w:r>
      <w:r w:rsidRPr="002B50CB">
        <w:rPr>
          <w:rFonts w:ascii="Times New Roman" w:hAnsi="Times New Roman"/>
          <w:spacing w:val="5"/>
          <w:sz w:val="24"/>
          <w:szCs w:val="24"/>
        </w:rPr>
        <w:t xml:space="preserve"> los estados que cuentan con el apoyo para el desarrollo de ecoturismo indígena por parte de la Comisión para el Desarrollo de los Pueblos Indígenas en México. Se anota el porcentaje que representaron en el total de la población incluida en este estudio y que permite observar la distribución en el territorio nacional. </w:t>
      </w:r>
    </w:p>
    <w:p w14:paraId="44794DA9" w14:textId="0EE093CE" w:rsidR="002D1FA1" w:rsidRPr="002D1FA1" w:rsidRDefault="005F7C63" w:rsidP="007962BF">
      <w:pPr>
        <w:spacing w:after="0" w:line="360" w:lineRule="auto"/>
        <w:jc w:val="both"/>
        <w:rPr>
          <w:rFonts w:ascii="Times New Roman" w:hAnsi="Times New Roman"/>
          <w:b/>
          <w:spacing w:val="5"/>
          <w:sz w:val="24"/>
          <w:szCs w:val="24"/>
        </w:rPr>
      </w:pPr>
      <w:r>
        <w:rPr>
          <w:rFonts w:ascii="Times New Roman" w:hAnsi="Times New Roman"/>
          <w:b/>
          <w:spacing w:val="5"/>
          <w:sz w:val="24"/>
          <w:szCs w:val="24"/>
        </w:rPr>
        <w:t>Análisis de los datos</w:t>
      </w:r>
    </w:p>
    <w:p w14:paraId="7CA52A20" w14:textId="77777777" w:rsidR="002D1FA1" w:rsidRPr="002D1FA1" w:rsidRDefault="002D1FA1" w:rsidP="007962BF">
      <w:pPr>
        <w:spacing w:after="0" w:line="360" w:lineRule="auto"/>
        <w:jc w:val="both"/>
        <w:rPr>
          <w:rFonts w:ascii="Times New Roman" w:hAnsi="Times New Roman"/>
          <w:b/>
          <w:spacing w:val="5"/>
          <w:sz w:val="24"/>
          <w:szCs w:val="24"/>
        </w:rPr>
      </w:pPr>
    </w:p>
    <w:p w14:paraId="674E16BE" w14:textId="5E1BC2C0" w:rsidR="002D1FA1" w:rsidRPr="002D1FA1" w:rsidRDefault="002D1FA1" w:rsidP="007962BF">
      <w:pPr>
        <w:spacing w:after="0" w:line="360" w:lineRule="auto"/>
        <w:jc w:val="both"/>
        <w:rPr>
          <w:rFonts w:ascii="Times New Roman" w:hAnsi="Times New Roman"/>
          <w:spacing w:val="5"/>
          <w:sz w:val="24"/>
          <w:szCs w:val="24"/>
        </w:rPr>
      </w:pPr>
      <w:r w:rsidRPr="002D1FA1">
        <w:rPr>
          <w:rFonts w:ascii="Times New Roman" w:hAnsi="Times New Roman"/>
          <w:spacing w:val="5"/>
          <w:sz w:val="24"/>
          <w:szCs w:val="24"/>
        </w:rPr>
        <w:t>Con los datos resulta</w:t>
      </w:r>
      <w:r w:rsidR="000909EA">
        <w:rPr>
          <w:rFonts w:ascii="Times New Roman" w:hAnsi="Times New Roman"/>
          <w:spacing w:val="5"/>
          <w:sz w:val="24"/>
          <w:szCs w:val="24"/>
        </w:rPr>
        <w:t>ntes</w:t>
      </w:r>
      <w:r w:rsidRPr="002D1FA1">
        <w:rPr>
          <w:rFonts w:ascii="Times New Roman" w:hAnsi="Times New Roman"/>
          <w:spacing w:val="5"/>
          <w:sz w:val="24"/>
          <w:szCs w:val="24"/>
        </w:rPr>
        <w:t xml:space="preserve"> de las entrevistas </w:t>
      </w:r>
      <w:r w:rsidR="000909EA">
        <w:rPr>
          <w:rFonts w:ascii="Times New Roman" w:hAnsi="Times New Roman"/>
          <w:spacing w:val="5"/>
          <w:sz w:val="24"/>
          <w:szCs w:val="24"/>
        </w:rPr>
        <w:t xml:space="preserve">realizadas </w:t>
      </w:r>
      <w:r w:rsidRPr="002D1FA1">
        <w:rPr>
          <w:rFonts w:ascii="Times New Roman" w:hAnsi="Times New Roman"/>
          <w:spacing w:val="5"/>
          <w:sz w:val="24"/>
          <w:szCs w:val="24"/>
        </w:rPr>
        <w:t>a profundidad, se procedió a integrar una base de datos</w:t>
      </w:r>
      <w:r w:rsidR="000909EA">
        <w:rPr>
          <w:rFonts w:ascii="Times New Roman" w:hAnsi="Times New Roman"/>
          <w:spacing w:val="5"/>
          <w:sz w:val="24"/>
          <w:szCs w:val="24"/>
        </w:rPr>
        <w:t>. P</w:t>
      </w:r>
      <w:r w:rsidRPr="002D1FA1">
        <w:rPr>
          <w:rFonts w:ascii="Times New Roman" w:hAnsi="Times New Roman"/>
          <w:spacing w:val="5"/>
          <w:sz w:val="24"/>
          <w:szCs w:val="24"/>
        </w:rPr>
        <w:t>rimero se codificaron los datos para identificar las categorías sobresalientes por medio de</w:t>
      </w:r>
      <w:r w:rsidR="000909EA">
        <w:rPr>
          <w:rFonts w:ascii="Times New Roman" w:hAnsi="Times New Roman"/>
          <w:spacing w:val="5"/>
          <w:sz w:val="24"/>
          <w:szCs w:val="24"/>
        </w:rPr>
        <w:t>l</w:t>
      </w:r>
      <w:r w:rsidRPr="002D1FA1">
        <w:rPr>
          <w:rFonts w:ascii="Times New Roman" w:hAnsi="Times New Roman"/>
          <w:spacing w:val="5"/>
          <w:sz w:val="24"/>
          <w:szCs w:val="24"/>
        </w:rPr>
        <w:t xml:space="preserve"> análisis cualitativo, </w:t>
      </w:r>
      <w:r w:rsidR="000909EA">
        <w:rPr>
          <w:rFonts w:ascii="Times New Roman" w:hAnsi="Times New Roman"/>
          <w:spacing w:val="5"/>
          <w:sz w:val="24"/>
          <w:szCs w:val="24"/>
        </w:rPr>
        <w:t xml:space="preserve">y </w:t>
      </w:r>
      <w:r w:rsidRPr="002D1FA1">
        <w:rPr>
          <w:rFonts w:ascii="Times New Roman" w:hAnsi="Times New Roman"/>
          <w:spacing w:val="5"/>
          <w:sz w:val="24"/>
          <w:szCs w:val="24"/>
        </w:rPr>
        <w:t>posteriormente se procedió a construir los indicadores para cada una de las nueve categorías. Para identificar los indicadores se empleó la herramienta de filtros</w:t>
      </w:r>
      <w:r w:rsidR="00564D8A">
        <w:rPr>
          <w:rFonts w:ascii="Times New Roman" w:hAnsi="Times New Roman"/>
          <w:spacing w:val="5"/>
          <w:sz w:val="24"/>
          <w:szCs w:val="24"/>
        </w:rPr>
        <w:t>, así como</w:t>
      </w:r>
      <w:r w:rsidRPr="002D1FA1">
        <w:rPr>
          <w:rFonts w:ascii="Times New Roman" w:hAnsi="Times New Roman"/>
          <w:spacing w:val="5"/>
          <w:sz w:val="24"/>
          <w:szCs w:val="24"/>
        </w:rPr>
        <w:t xml:space="preserve"> para contrastar la información referente a las categorías manifestadas en relación a los conceptos teóricos de </w:t>
      </w:r>
      <w:r w:rsidR="000909EA">
        <w:rPr>
          <w:rFonts w:ascii="Times New Roman" w:hAnsi="Times New Roman"/>
          <w:spacing w:val="5"/>
          <w:sz w:val="24"/>
          <w:szCs w:val="24"/>
        </w:rPr>
        <w:t>m</w:t>
      </w:r>
      <w:r w:rsidRPr="002D1FA1">
        <w:rPr>
          <w:rFonts w:ascii="Times New Roman" w:hAnsi="Times New Roman"/>
          <w:spacing w:val="5"/>
          <w:sz w:val="24"/>
          <w:szCs w:val="24"/>
        </w:rPr>
        <w:t>icro</w:t>
      </w:r>
      <w:r w:rsidR="000909EA">
        <w:rPr>
          <w:rFonts w:ascii="Times New Roman" w:hAnsi="Times New Roman"/>
          <w:spacing w:val="5"/>
          <w:sz w:val="24"/>
          <w:szCs w:val="24"/>
        </w:rPr>
        <w:t xml:space="preserve"> </w:t>
      </w:r>
      <w:r w:rsidRPr="002D1FA1">
        <w:rPr>
          <w:rFonts w:ascii="Times New Roman" w:hAnsi="Times New Roman"/>
          <w:spacing w:val="5"/>
          <w:sz w:val="24"/>
          <w:szCs w:val="24"/>
        </w:rPr>
        <w:t xml:space="preserve">innovación y </w:t>
      </w:r>
      <w:r w:rsidR="000909EA">
        <w:rPr>
          <w:rFonts w:ascii="Times New Roman" w:hAnsi="Times New Roman"/>
          <w:spacing w:val="5"/>
          <w:sz w:val="24"/>
          <w:szCs w:val="24"/>
        </w:rPr>
        <w:t>s</w:t>
      </w:r>
      <w:r w:rsidRPr="002D1FA1">
        <w:rPr>
          <w:rFonts w:ascii="Times New Roman" w:hAnsi="Times New Roman"/>
          <w:spacing w:val="5"/>
          <w:sz w:val="24"/>
          <w:szCs w:val="24"/>
        </w:rPr>
        <w:t xml:space="preserve">ustentabilidad en los destinos de ecoturismo. </w:t>
      </w:r>
    </w:p>
    <w:p w14:paraId="39CB6073" w14:textId="77777777" w:rsidR="002D1FA1" w:rsidRPr="002D1FA1" w:rsidRDefault="002D1FA1" w:rsidP="007962BF">
      <w:pPr>
        <w:spacing w:after="0" w:line="360" w:lineRule="auto"/>
        <w:jc w:val="both"/>
        <w:rPr>
          <w:rFonts w:ascii="Times New Roman" w:hAnsi="Times New Roman"/>
          <w:spacing w:val="5"/>
          <w:sz w:val="24"/>
          <w:szCs w:val="24"/>
        </w:rPr>
      </w:pPr>
    </w:p>
    <w:p w14:paraId="4A3FE50F" w14:textId="2985E9EE" w:rsidR="002D1FA1" w:rsidRPr="002D1FA1" w:rsidRDefault="002D1FA1" w:rsidP="007962BF">
      <w:pPr>
        <w:spacing w:after="0" w:line="360" w:lineRule="auto"/>
        <w:jc w:val="both"/>
        <w:rPr>
          <w:rFonts w:ascii="Times New Roman" w:hAnsi="Times New Roman"/>
          <w:spacing w:val="5"/>
          <w:sz w:val="24"/>
          <w:szCs w:val="24"/>
        </w:rPr>
      </w:pPr>
      <w:r w:rsidRPr="002D1FA1">
        <w:rPr>
          <w:rFonts w:ascii="Times New Roman" w:hAnsi="Times New Roman"/>
          <w:spacing w:val="5"/>
          <w:sz w:val="24"/>
          <w:szCs w:val="24"/>
        </w:rPr>
        <w:t>Con los datos resulta</w:t>
      </w:r>
      <w:r w:rsidR="00564D8A">
        <w:rPr>
          <w:rFonts w:ascii="Times New Roman" w:hAnsi="Times New Roman"/>
          <w:spacing w:val="5"/>
          <w:sz w:val="24"/>
          <w:szCs w:val="24"/>
        </w:rPr>
        <w:t>ntes</w:t>
      </w:r>
      <w:r w:rsidRPr="002D1FA1">
        <w:rPr>
          <w:rFonts w:ascii="Times New Roman" w:hAnsi="Times New Roman"/>
          <w:spacing w:val="5"/>
          <w:sz w:val="24"/>
          <w:szCs w:val="24"/>
        </w:rPr>
        <w:t xml:space="preserve"> de la encuesta realizada a </w:t>
      </w:r>
      <w:r w:rsidR="00564D8A">
        <w:rPr>
          <w:rFonts w:ascii="Times New Roman" w:hAnsi="Times New Roman"/>
          <w:spacing w:val="5"/>
          <w:sz w:val="24"/>
          <w:szCs w:val="24"/>
        </w:rPr>
        <w:t>40</w:t>
      </w:r>
      <w:r w:rsidRPr="002D1FA1">
        <w:rPr>
          <w:rFonts w:ascii="Times New Roman" w:hAnsi="Times New Roman"/>
          <w:spacing w:val="5"/>
          <w:sz w:val="24"/>
          <w:szCs w:val="24"/>
        </w:rPr>
        <w:t xml:space="preserve"> habitantes de las comunidades indígenas con ecoturismo, se procedió a realizar la integración de un</w:t>
      </w:r>
      <w:r w:rsidR="00564D8A">
        <w:rPr>
          <w:rFonts w:ascii="Times New Roman" w:hAnsi="Times New Roman"/>
          <w:spacing w:val="5"/>
          <w:sz w:val="24"/>
          <w:szCs w:val="24"/>
        </w:rPr>
        <w:t>a</w:t>
      </w:r>
      <w:r w:rsidRPr="002D1FA1">
        <w:rPr>
          <w:rFonts w:ascii="Times New Roman" w:hAnsi="Times New Roman"/>
          <w:spacing w:val="5"/>
          <w:sz w:val="24"/>
          <w:szCs w:val="24"/>
        </w:rPr>
        <w:t xml:space="preserve"> base de datos en SPSS ver 20. </w:t>
      </w:r>
      <w:r w:rsidR="00564D8A">
        <w:rPr>
          <w:rFonts w:ascii="Times New Roman" w:hAnsi="Times New Roman"/>
          <w:spacing w:val="5"/>
          <w:sz w:val="24"/>
          <w:szCs w:val="24"/>
        </w:rPr>
        <w:t>Asimismo s</w:t>
      </w:r>
      <w:r w:rsidRPr="002D1FA1">
        <w:rPr>
          <w:rFonts w:ascii="Times New Roman" w:hAnsi="Times New Roman"/>
          <w:spacing w:val="5"/>
          <w:sz w:val="24"/>
          <w:szCs w:val="24"/>
        </w:rPr>
        <w:t xml:space="preserve">e realizó el análisis factorial y después de depurar las escalas se observó la validez de las categorías determinadas por el análisis cualitativo: 5 categorías para la variable </w:t>
      </w:r>
      <w:r w:rsidR="00B86C15">
        <w:rPr>
          <w:rFonts w:ascii="Times New Roman" w:hAnsi="Times New Roman"/>
          <w:spacing w:val="5"/>
          <w:sz w:val="24"/>
          <w:szCs w:val="24"/>
        </w:rPr>
        <w:t>m</w:t>
      </w:r>
      <w:r w:rsidRPr="002D1FA1">
        <w:rPr>
          <w:rFonts w:ascii="Times New Roman" w:hAnsi="Times New Roman"/>
          <w:spacing w:val="5"/>
          <w:sz w:val="24"/>
          <w:szCs w:val="24"/>
        </w:rPr>
        <w:t>icro</w:t>
      </w:r>
      <w:r w:rsidR="00B86C15">
        <w:rPr>
          <w:rFonts w:ascii="Times New Roman" w:hAnsi="Times New Roman"/>
          <w:spacing w:val="5"/>
          <w:sz w:val="24"/>
          <w:szCs w:val="24"/>
        </w:rPr>
        <w:t xml:space="preserve"> </w:t>
      </w:r>
      <w:r w:rsidRPr="002D1FA1">
        <w:rPr>
          <w:rFonts w:ascii="Times New Roman" w:hAnsi="Times New Roman"/>
          <w:spacing w:val="5"/>
          <w:sz w:val="24"/>
          <w:szCs w:val="24"/>
        </w:rPr>
        <w:t xml:space="preserve">innovación. </w:t>
      </w:r>
      <w:r w:rsidR="00564D8A">
        <w:rPr>
          <w:rFonts w:ascii="Times New Roman" w:hAnsi="Times New Roman"/>
          <w:spacing w:val="5"/>
          <w:sz w:val="24"/>
          <w:szCs w:val="24"/>
        </w:rPr>
        <w:t>Después s</w:t>
      </w:r>
      <w:r w:rsidRPr="002D1FA1">
        <w:rPr>
          <w:rFonts w:ascii="Times New Roman" w:hAnsi="Times New Roman"/>
          <w:spacing w:val="5"/>
          <w:sz w:val="24"/>
          <w:szCs w:val="24"/>
        </w:rPr>
        <w:t>e realizó el análisis de confiabilidad a los ítems validados</w:t>
      </w:r>
      <w:r w:rsidR="00564D8A">
        <w:rPr>
          <w:rFonts w:ascii="Times New Roman" w:hAnsi="Times New Roman"/>
          <w:spacing w:val="5"/>
          <w:sz w:val="24"/>
          <w:szCs w:val="24"/>
        </w:rPr>
        <w:t>, con una</w:t>
      </w:r>
      <w:r w:rsidRPr="002D1FA1">
        <w:rPr>
          <w:rFonts w:ascii="Times New Roman" w:hAnsi="Times New Roman"/>
          <w:spacing w:val="5"/>
          <w:sz w:val="24"/>
          <w:szCs w:val="24"/>
        </w:rPr>
        <w:t xml:space="preserve"> fiabilidad de </w:t>
      </w:r>
      <w:r w:rsidR="00B86C15">
        <w:rPr>
          <w:rFonts w:ascii="Times New Roman" w:hAnsi="Times New Roman"/>
          <w:spacing w:val="5"/>
          <w:sz w:val="24"/>
          <w:szCs w:val="24"/>
        </w:rPr>
        <w:t>A</w:t>
      </w:r>
      <w:r w:rsidRPr="002D1FA1">
        <w:rPr>
          <w:rFonts w:ascii="Times New Roman" w:hAnsi="Times New Roman"/>
          <w:spacing w:val="5"/>
          <w:sz w:val="24"/>
          <w:szCs w:val="24"/>
        </w:rPr>
        <w:t xml:space="preserve">lfa de </w:t>
      </w:r>
      <w:r w:rsidRPr="00B86C15">
        <w:rPr>
          <w:rFonts w:ascii="Times New Roman" w:hAnsi="Times New Roman"/>
          <w:spacing w:val="5"/>
          <w:sz w:val="24"/>
          <w:szCs w:val="24"/>
        </w:rPr>
        <w:t xml:space="preserve">Cronbach </w:t>
      </w:r>
      <w:r w:rsidRPr="002D1FA1">
        <w:rPr>
          <w:rFonts w:ascii="Times New Roman" w:hAnsi="Times New Roman"/>
          <w:spacing w:val="5"/>
          <w:sz w:val="24"/>
          <w:szCs w:val="24"/>
        </w:rPr>
        <w:t>de 8.0.</w:t>
      </w:r>
    </w:p>
    <w:p w14:paraId="10433CA8" w14:textId="77777777" w:rsidR="002D1FA1" w:rsidRPr="002D1FA1" w:rsidRDefault="002D1FA1" w:rsidP="007962BF">
      <w:pPr>
        <w:spacing w:after="0" w:line="360" w:lineRule="auto"/>
        <w:jc w:val="both"/>
        <w:rPr>
          <w:rFonts w:ascii="Times New Roman" w:hAnsi="Times New Roman"/>
          <w:spacing w:val="5"/>
          <w:sz w:val="24"/>
          <w:szCs w:val="24"/>
        </w:rPr>
      </w:pPr>
    </w:p>
    <w:p w14:paraId="7E7AA217" w14:textId="26E43396" w:rsidR="002D1FA1" w:rsidRPr="002D1FA1" w:rsidRDefault="002D1FA1" w:rsidP="007962BF">
      <w:pPr>
        <w:spacing w:after="0" w:line="360" w:lineRule="auto"/>
        <w:jc w:val="both"/>
        <w:rPr>
          <w:rFonts w:ascii="Times New Roman" w:hAnsi="Times New Roman"/>
          <w:b/>
          <w:spacing w:val="5"/>
          <w:sz w:val="24"/>
          <w:szCs w:val="24"/>
        </w:rPr>
      </w:pPr>
      <w:r w:rsidRPr="002D1FA1">
        <w:rPr>
          <w:rFonts w:ascii="Times New Roman" w:hAnsi="Times New Roman"/>
          <w:b/>
          <w:spacing w:val="5"/>
          <w:sz w:val="24"/>
          <w:szCs w:val="24"/>
        </w:rPr>
        <w:t xml:space="preserve">Resultados </w:t>
      </w:r>
      <w:r w:rsidR="005F7C63">
        <w:rPr>
          <w:rFonts w:ascii="Times New Roman" w:hAnsi="Times New Roman"/>
          <w:b/>
          <w:spacing w:val="5"/>
          <w:sz w:val="24"/>
          <w:szCs w:val="24"/>
        </w:rPr>
        <w:t xml:space="preserve">y </w:t>
      </w:r>
      <w:r w:rsidR="00B86C15">
        <w:rPr>
          <w:rFonts w:ascii="Times New Roman" w:hAnsi="Times New Roman"/>
          <w:b/>
          <w:spacing w:val="5"/>
          <w:sz w:val="24"/>
          <w:szCs w:val="24"/>
        </w:rPr>
        <w:t>d</w:t>
      </w:r>
      <w:r w:rsidR="005F7C63">
        <w:rPr>
          <w:rFonts w:ascii="Times New Roman" w:hAnsi="Times New Roman"/>
          <w:b/>
          <w:spacing w:val="5"/>
          <w:sz w:val="24"/>
          <w:szCs w:val="24"/>
        </w:rPr>
        <w:t>iscusión</w:t>
      </w:r>
    </w:p>
    <w:p w14:paraId="41A93AE0" w14:textId="77777777" w:rsidR="002D1FA1" w:rsidRPr="002D1FA1" w:rsidRDefault="002D1FA1" w:rsidP="007962BF">
      <w:pPr>
        <w:spacing w:after="0" w:line="360" w:lineRule="auto"/>
        <w:jc w:val="both"/>
        <w:rPr>
          <w:rFonts w:ascii="Times New Roman" w:hAnsi="Times New Roman"/>
          <w:b/>
          <w:spacing w:val="5"/>
          <w:sz w:val="24"/>
          <w:szCs w:val="24"/>
        </w:rPr>
      </w:pPr>
    </w:p>
    <w:p w14:paraId="14447A38" w14:textId="1BFA6989" w:rsidR="002D1FA1" w:rsidRPr="002D1FA1" w:rsidRDefault="00564D8A" w:rsidP="007962BF">
      <w:pPr>
        <w:spacing w:line="360" w:lineRule="auto"/>
        <w:jc w:val="both"/>
        <w:rPr>
          <w:rFonts w:ascii="Times New Roman" w:eastAsiaTheme="minorHAnsi" w:hAnsi="Times New Roman"/>
          <w:sz w:val="24"/>
          <w:szCs w:val="24"/>
          <w:lang w:val="es-MX" w:eastAsia="en-US"/>
        </w:rPr>
      </w:pPr>
      <w:r>
        <w:rPr>
          <w:rFonts w:ascii="Times New Roman" w:hAnsi="Times New Roman"/>
          <w:spacing w:val="5"/>
          <w:sz w:val="24"/>
          <w:szCs w:val="24"/>
        </w:rPr>
        <w:t>L</w:t>
      </w:r>
      <w:r w:rsidR="002D1FA1" w:rsidRPr="002D1FA1">
        <w:rPr>
          <w:rFonts w:ascii="Times New Roman" w:hAnsi="Times New Roman"/>
          <w:spacing w:val="5"/>
          <w:sz w:val="24"/>
          <w:szCs w:val="24"/>
        </w:rPr>
        <w:t xml:space="preserve">a </w:t>
      </w:r>
      <w:r>
        <w:rPr>
          <w:rFonts w:ascii="Times New Roman" w:hAnsi="Times New Roman"/>
          <w:spacing w:val="5"/>
          <w:sz w:val="24"/>
          <w:szCs w:val="24"/>
        </w:rPr>
        <w:t>t</w:t>
      </w:r>
      <w:r w:rsidR="002D1FA1" w:rsidRPr="002D1FA1">
        <w:rPr>
          <w:rFonts w:ascii="Times New Roman" w:hAnsi="Times New Roman"/>
          <w:spacing w:val="5"/>
          <w:sz w:val="24"/>
          <w:szCs w:val="24"/>
        </w:rPr>
        <w:t>abla 3 presenta los datos del análisis factorial. Como se puede observar</w:t>
      </w:r>
      <w:r>
        <w:rPr>
          <w:rFonts w:ascii="Times New Roman" w:hAnsi="Times New Roman"/>
          <w:spacing w:val="5"/>
          <w:sz w:val="24"/>
          <w:szCs w:val="24"/>
        </w:rPr>
        <w:t>,</w:t>
      </w:r>
      <w:r w:rsidR="002D1FA1" w:rsidRPr="002D1FA1">
        <w:rPr>
          <w:rFonts w:ascii="Times New Roman" w:hAnsi="Times New Roman"/>
          <w:spacing w:val="5"/>
          <w:sz w:val="24"/>
          <w:szCs w:val="24"/>
        </w:rPr>
        <w:t xml:space="preserve"> para la variable </w:t>
      </w:r>
      <w:r w:rsidR="00B86C15">
        <w:rPr>
          <w:rFonts w:ascii="Times New Roman" w:hAnsi="Times New Roman"/>
          <w:spacing w:val="5"/>
          <w:sz w:val="24"/>
          <w:szCs w:val="24"/>
        </w:rPr>
        <w:t>m</w:t>
      </w:r>
      <w:r w:rsidR="002D1FA1" w:rsidRPr="00B86C15">
        <w:rPr>
          <w:rFonts w:ascii="Times New Roman" w:hAnsi="Times New Roman"/>
          <w:spacing w:val="5"/>
          <w:sz w:val="24"/>
          <w:szCs w:val="24"/>
        </w:rPr>
        <w:t>icro</w:t>
      </w:r>
      <w:r w:rsidR="00B86C15">
        <w:rPr>
          <w:rFonts w:ascii="Times New Roman" w:hAnsi="Times New Roman"/>
          <w:spacing w:val="5"/>
          <w:sz w:val="24"/>
          <w:szCs w:val="24"/>
        </w:rPr>
        <w:t xml:space="preserve"> </w:t>
      </w:r>
      <w:r w:rsidR="002D1FA1" w:rsidRPr="00B86C15">
        <w:rPr>
          <w:rFonts w:ascii="Times New Roman" w:hAnsi="Times New Roman"/>
          <w:spacing w:val="5"/>
          <w:sz w:val="24"/>
          <w:szCs w:val="24"/>
        </w:rPr>
        <w:t>innovación</w:t>
      </w:r>
      <w:r w:rsidR="002D1FA1" w:rsidRPr="002D1FA1">
        <w:rPr>
          <w:rFonts w:ascii="Times New Roman" w:hAnsi="Times New Roman"/>
          <w:spacing w:val="5"/>
          <w:sz w:val="24"/>
          <w:szCs w:val="24"/>
        </w:rPr>
        <w:t xml:space="preserve"> los resultados mostraron la agrupación en los factores </w:t>
      </w:r>
      <w:r w:rsidR="002D1FA1" w:rsidRPr="002D1FA1">
        <w:rPr>
          <w:rFonts w:ascii="Times New Roman" w:eastAsiaTheme="minorHAnsi" w:hAnsi="Times New Roman"/>
          <w:sz w:val="24"/>
          <w:szCs w:val="24"/>
          <w:lang w:val="es-MX" w:eastAsia="en-US"/>
        </w:rPr>
        <w:t xml:space="preserve">de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ncorporación de nuevos ingredientes con cuatro elementos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 xml:space="preserve">ncorporación de nueva presentación en los alimentos tradicionales,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 xml:space="preserve">ncorporación de </w:t>
      </w:r>
      <w:r>
        <w:rPr>
          <w:rFonts w:ascii="Times New Roman" w:eastAsiaTheme="minorHAnsi" w:hAnsi="Times New Roman"/>
          <w:sz w:val="24"/>
          <w:szCs w:val="24"/>
          <w:lang w:val="es-MX" w:eastAsia="en-US"/>
        </w:rPr>
        <w:t>n</w:t>
      </w:r>
      <w:r w:rsidR="002D1FA1" w:rsidRPr="002D1FA1">
        <w:rPr>
          <w:rFonts w:ascii="Times New Roman" w:eastAsiaTheme="minorHAnsi" w:hAnsi="Times New Roman"/>
          <w:sz w:val="24"/>
          <w:szCs w:val="24"/>
          <w:lang w:val="es-MX" w:eastAsia="en-US"/>
        </w:rPr>
        <w:t xml:space="preserve">ueva presentación en la medicina tradicional,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ncorporación de nuevos ingredientes en la comida tradicional</w:t>
      </w:r>
      <w:r>
        <w:rPr>
          <w:rFonts w:ascii="Times New Roman" w:eastAsiaTheme="minorHAnsi" w:hAnsi="Times New Roman"/>
          <w:sz w:val="24"/>
          <w:szCs w:val="24"/>
          <w:lang w:val="es-MX" w:eastAsia="en-US"/>
        </w:rPr>
        <w:t>,</w:t>
      </w:r>
      <w:r w:rsidR="002D1FA1" w:rsidRPr="002D1FA1">
        <w:rPr>
          <w:rFonts w:ascii="Times New Roman" w:eastAsiaTheme="minorHAnsi" w:hAnsi="Times New Roman"/>
          <w:sz w:val="24"/>
          <w:szCs w:val="24"/>
          <w:lang w:val="es-MX" w:eastAsia="en-US"/>
        </w:rPr>
        <w:t xml:space="preserve"> e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ncorporación de nuevos ingredientes en la medicina tradicional)</w:t>
      </w:r>
      <w:r>
        <w:rPr>
          <w:rFonts w:ascii="Times New Roman" w:eastAsiaTheme="minorHAnsi" w:hAnsi="Times New Roman"/>
          <w:sz w:val="24"/>
          <w:szCs w:val="24"/>
          <w:lang w:val="es-MX" w:eastAsia="en-US"/>
        </w:rPr>
        <w:t>;</w:t>
      </w:r>
      <w:r w:rsidR="002D1FA1" w:rsidRPr="002D1FA1">
        <w:rPr>
          <w:rFonts w:ascii="Times New Roman" w:eastAsiaTheme="minorHAnsi" w:hAnsi="Times New Roman"/>
          <w:sz w:val="24"/>
          <w:szCs w:val="24"/>
          <w:lang w:val="es-MX" w:eastAsia="en-US"/>
        </w:rPr>
        <w:t xml:space="preserve"> </w:t>
      </w:r>
      <w:r>
        <w:rPr>
          <w:rFonts w:ascii="Times New Roman" w:eastAsiaTheme="minorHAnsi" w:hAnsi="Times New Roman"/>
          <w:sz w:val="24"/>
          <w:szCs w:val="24"/>
          <w:lang w:val="es-MX" w:eastAsia="en-US"/>
        </w:rPr>
        <w:t>i</w:t>
      </w:r>
      <w:r w:rsidR="002D1FA1" w:rsidRPr="002D1FA1">
        <w:rPr>
          <w:rFonts w:ascii="Times New Roman" w:eastAsiaTheme="minorHAnsi" w:hAnsi="Times New Roman"/>
          <w:sz w:val="24"/>
          <w:szCs w:val="24"/>
          <w:lang w:val="es-MX" w:eastAsia="en-US"/>
        </w:rPr>
        <w:t xml:space="preserve">ncorporación de </w:t>
      </w:r>
      <w:r w:rsidR="00E74592">
        <w:rPr>
          <w:rFonts w:ascii="Times New Roman" w:eastAsiaTheme="minorHAnsi" w:hAnsi="Times New Roman"/>
          <w:sz w:val="24"/>
          <w:szCs w:val="24"/>
          <w:lang w:val="es-MX" w:eastAsia="en-US"/>
        </w:rPr>
        <w:t>nuevos</w:t>
      </w:r>
      <w:r w:rsidR="002D1FA1" w:rsidRPr="002D1FA1">
        <w:rPr>
          <w:rFonts w:ascii="Times New Roman" w:eastAsiaTheme="minorHAnsi" w:hAnsi="Times New Roman"/>
          <w:sz w:val="24"/>
          <w:szCs w:val="24"/>
          <w:lang w:val="es-MX" w:eastAsia="en-US"/>
        </w:rPr>
        <w:t xml:space="preserve"> </w:t>
      </w:r>
      <w:r w:rsidR="00E74592">
        <w:rPr>
          <w:rFonts w:ascii="Times New Roman" w:eastAsiaTheme="minorHAnsi" w:hAnsi="Times New Roman"/>
          <w:sz w:val="24"/>
          <w:szCs w:val="24"/>
          <w:lang w:val="es-MX" w:eastAsia="en-US"/>
        </w:rPr>
        <w:t>servicios</w:t>
      </w:r>
      <w:r w:rsidR="002D1FA1" w:rsidRPr="002D1FA1">
        <w:rPr>
          <w:rFonts w:ascii="Times New Roman" w:eastAsiaTheme="minorHAnsi" w:hAnsi="Times New Roman"/>
          <w:sz w:val="24"/>
          <w:szCs w:val="24"/>
          <w:lang w:val="es-MX" w:eastAsia="en-US"/>
        </w:rPr>
        <w:t xml:space="preserve"> con cinco elementos (</w:t>
      </w:r>
      <w:r>
        <w:rPr>
          <w:rFonts w:ascii="Times New Roman" w:eastAsiaTheme="minorHAnsi" w:hAnsi="Times New Roman"/>
          <w:sz w:val="24"/>
          <w:szCs w:val="24"/>
          <w:lang w:val="es-MX" w:eastAsia="en-US"/>
        </w:rPr>
        <w:t>t</w:t>
      </w:r>
      <w:r w:rsidR="002D1FA1" w:rsidRPr="002D1FA1">
        <w:rPr>
          <w:rFonts w:ascii="Times New Roman" w:eastAsiaTheme="minorHAnsi" w:hAnsi="Times New Roman"/>
          <w:sz w:val="24"/>
          <w:szCs w:val="24"/>
          <w:lang w:val="es-MX" w:eastAsia="en-US"/>
        </w:rPr>
        <w:t xml:space="preserve">irolesa,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 xml:space="preserve">abañas, </w:t>
      </w:r>
      <w:r>
        <w:rPr>
          <w:rFonts w:ascii="Times New Roman" w:eastAsiaTheme="minorHAnsi" w:hAnsi="Times New Roman"/>
          <w:sz w:val="24"/>
          <w:szCs w:val="24"/>
          <w:lang w:val="es-MX" w:eastAsia="en-US"/>
        </w:rPr>
        <w:t>b</w:t>
      </w:r>
      <w:r w:rsidR="002D1FA1" w:rsidRPr="002D1FA1">
        <w:rPr>
          <w:rFonts w:ascii="Times New Roman" w:eastAsiaTheme="minorHAnsi" w:hAnsi="Times New Roman"/>
          <w:sz w:val="24"/>
          <w:szCs w:val="24"/>
          <w:lang w:val="es-MX" w:eastAsia="en-US"/>
        </w:rPr>
        <w:t xml:space="preserve">icicleta de </w:t>
      </w:r>
      <w:r>
        <w:rPr>
          <w:rFonts w:ascii="Times New Roman" w:eastAsiaTheme="minorHAnsi" w:hAnsi="Times New Roman"/>
          <w:sz w:val="24"/>
          <w:szCs w:val="24"/>
          <w:lang w:val="es-MX" w:eastAsia="en-US"/>
        </w:rPr>
        <w:t>m</w:t>
      </w:r>
      <w:r w:rsidR="002D1FA1" w:rsidRPr="002D1FA1">
        <w:rPr>
          <w:rFonts w:ascii="Times New Roman" w:eastAsiaTheme="minorHAnsi" w:hAnsi="Times New Roman"/>
          <w:sz w:val="24"/>
          <w:szCs w:val="24"/>
          <w:lang w:val="es-MX" w:eastAsia="en-US"/>
        </w:rPr>
        <w:t xml:space="preserve">ontaña,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 xml:space="preserve">asas para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 xml:space="preserve">campar, </w:t>
      </w:r>
      <w:r>
        <w:rPr>
          <w:rFonts w:ascii="Times New Roman" w:eastAsiaTheme="minorHAnsi" w:hAnsi="Times New Roman"/>
          <w:sz w:val="24"/>
          <w:szCs w:val="24"/>
          <w:lang w:val="es-MX" w:eastAsia="en-US"/>
        </w:rPr>
        <w:t>r</w:t>
      </w:r>
      <w:r w:rsidR="002D1FA1" w:rsidRPr="002D1FA1">
        <w:rPr>
          <w:rFonts w:ascii="Times New Roman" w:eastAsiaTheme="minorHAnsi" w:hAnsi="Times New Roman"/>
          <w:sz w:val="24"/>
          <w:szCs w:val="24"/>
          <w:lang w:val="es-MX" w:eastAsia="en-US"/>
        </w:rPr>
        <w:t xml:space="preserve">opa para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campar)</w:t>
      </w:r>
      <w:r>
        <w:rPr>
          <w:rFonts w:ascii="Times New Roman" w:eastAsiaTheme="minorHAnsi" w:hAnsi="Times New Roman"/>
          <w:sz w:val="24"/>
          <w:szCs w:val="24"/>
          <w:lang w:val="es-MX" w:eastAsia="en-US"/>
        </w:rPr>
        <w:t>;</w:t>
      </w:r>
      <w:r w:rsidR="002D1FA1" w:rsidRPr="002D1FA1">
        <w:rPr>
          <w:rFonts w:ascii="Times New Roman" w:eastAsiaTheme="minorHAnsi" w:hAnsi="Times New Roman"/>
          <w:sz w:val="24"/>
          <w:szCs w:val="24"/>
          <w:lang w:val="es-MX" w:eastAsia="en-US"/>
        </w:rPr>
        <w:t xml:space="preserve">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decuación en la organización para atender a visitantes con  tres elementos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 xml:space="preserve">omité para actividades,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 xml:space="preserve">omité de limpieza y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omité de vigilancia)</w:t>
      </w:r>
      <w:r>
        <w:rPr>
          <w:rFonts w:ascii="Times New Roman" w:eastAsiaTheme="minorHAnsi" w:hAnsi="Times New Roman"/>
          <w:sz w:val="24"/>
          <w:szCs w:val="24"/>
          <w:lang w:val="es-MX" w:eastAsia="en-US"/>
        </w:rPr>
        <w:t>;</w:t>
      </w:r>
      <w:r w:rsidR="002D1FA1" w:rsidRPr="002D1FA1">
        <w:rPr>
          <w:rFonts w:ascii="Times New Roman" w:eastAsiaTheme="minorHAnsi" w:hAnsi="Times New Roman"/>
          <w:sz w:val="24"/>
          <w:szCs w:val="24"/>
          <w:lang w:val="es-MX" w:eastAsia="en-US"/>
        </w:rPr>
        <w:t xml:space="preserve">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decuación de cosas con cuatro elementos (</w:t>
      </w:r>
      <w:r>
        <w:rPr>
          <w:rFonts w:ascii="Times New Roman" w:eastAsiaTheme="minorHAnsi" w:hAnsi="Times New Roman"/>
          <w:sz w:val="24"/>
          <w:szCs w:val="24"/>
          <w:lang w:val="es-MX" w:eastAsia="en-US"/>
        </w:rPr>
        <w:t>m</w:t>
      </w:r>
      <w:r w:rsidR="002D1FA1" w:rsidRPr="002D1FA1">
        <w:rPr>
          <w:rFonts w:ascii="Times New Roman" w:eastAsiaTheme="minorHAnsi" w:hAnsi="Times New Roman"/>
          <w:sz w:val="24"/>
          <w:szCs w:val="24"/>
          <w:lang w:val="es-MX" w:eastAsia="en-US"/>
        </w:rPr>
        <w:t xml:space="preserve">uebles, </w:t>
      </w:r>
      <w:r>
        <w:rPr>
          <w:rFonts w:ascii="Times New Roman" w:eastAsiaTheme="minorHAnsi" w:hAnsi="Times New Roman"/>
          <w:sz w:val="24"/>
          <w:szCs w:val="24"/>
          <w:lang w:val="es-MX" w:eastAsia="en-US"/>
        </w:rPr>
        <w:t>r</w:t>
      </w:r>
      <w:r w:rsidR="002D1FA1" w:rsidRPr="002D1FA1">
        <w:rPr>
          <w:rFonts w:ascii="Times New Roman" w:eastAsiaTheme="minorHAnsi" w:hAnsi="Times New Roman"/>
          <w:sz w:val="24"/>
          <w:szCs w:val="24"/>
          <w:lang w:val="es-MX" w:eastAsia="en-US"/>
        </w:rPr>
        <w:t xml:space="preserve">opa, </w:t>
      </w:r>
      <w:r>
        <w:rPr>
          <w:rFonts w:ascii="Times New Roman" w:eastAsiaTheme="minorHAnsi" w:hAnsi="Times New Roman"/>
          <w:sz w:val="24"/>
          <w:szCs w:val="24"/>
          <w:lang w:val="es-MX" w:eastAsia="en-US"/>
        </w:rPr>
        <w:t>b</w:t>
      </w:r>
      <w:r w:rsidR="002D1FA1" w:rsidRPr="002D1FA1">
        <w:rPr>
          <w:rFonts w:ascii="Times New Roman" w:eastAsiaTheme="minorHAnsi" w:hAnsi="Times New Roman"/>
          <w:sz w:val="24"/>
          <w:szCs w:val="24"/>
          <w:lang w:val="es-MX" w:eastAsia="en-US"/>
        </w:rPr>
        <w:t xml:space="preserve">años y </w:t>
      </w:r>
      <w:r>
        <w:rPr>
          <w:rFonts w:ascii="Times New Roman" w:eastAsiaTheme="minorHAnsi" w:hAnsi="Times New Roman"/>
          <w:sz w:val="24"/>
          <w:szCs w:val="24"/>
          <w:lang w:val="es-MX" w:eastAsia="en-US"/>
        </w:rPr>
        <w:t>c</w:t>
      </w:r>
      <w:r w:rsidR="002D1FA1" w:rsidRPr="002D1FA1">
        <w:rPr>
          <w:rFonts w:ascii="Times New Roman" w:eastAsiaTheme="minorHAnsi" w:hAnsi="Times New Roman"/>
          <w:sz w:val="24"/>
          <w:szCs w:val="24"/>
          <w:lang w:val="es-MX" w:eastAsia="en-US"/>
        </w:rPr>
        <w:t>omedor)</w:t>
      </w:r>
      <w:r>
        <w:rPr>
          <w:rFonts w:ascii="Times New Roman" w:eastAsiaTheme="minorHAnsi" w:hAnsi="Times New Roman"/>
          <w:sz w:val="24"/>
          <w:szCs w:val="24"/>
          <w:lang w:val="es-MX" w:eastAsia="en-US"/>
        </w:rPr>
        <w:t>,</w:t>
      </w:r>
      <w:r w:rsidR="002D1FA1" w:rsidRPr="002D1FA1">
        <w:rPr>
          <w:rFonts w:ascii="Times New Roman" w:eastAsiaTheme="minorHAnsi" w:hAnsi="Times New Roman"/>
          <w:sz w:val="24"/>
          <w:szCs w:val="24"/>
          <w:lang w:val="es-MX" w:eastAsia="en-US"/>
        </w:rPr>
        <w:t xml:space="preserve"> y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decuación de servicios con 5 elementos (</w:t>
      </w:r>
      <w:r>
        <w:rPr>
          <w:rFonts w:ascii="Times New Roman" w:eastAsiaTheme="minorHAnsi" w:hAnsi="Times New Roman"/>
          <w:sz w:val="24"/>
          <w:szCs w:val="24"/>
          <w:lang w:val="es-MX" w:eastAsia="en-US"/>
        </w:rPr>
        <w:t>g</w:t>
      </w:r>
      <w:r w:rsidR="002D1FA1" w:rsidRPr="002D1FA1">
        <w:rPr>
          <w:rFonts w:ascii="Times New Roman" w:eastAsiaTheme="minorHAnsi" w:hAnsi="Times New Roman"/>
          <w:sz w:val="24"/>
          <w:szCs w:val="24"/>
          <w:lang w:val="es-MX" w:eastAsia="en-US"/>
        </w:rPr>
        <w:t xml:space="preserve">uías, </w:t>
      </w:r>
      <w:r>
        <w:rPr>
          <w:rFonts w:ascii="Times New Roman" w:eastAsiaTheme="minorHAnsi" w:hAnsi="Times New Roman"/>
          <w:sz w:val="24"/>
          <w:szCs w:val="24"/>
          <w:lang w:val="es-MX" w:eastAsia="en-US"/>
        </w:rPr>
        <w:t>a</w:t>
      </w:r>
      <w:r w:rsidR="002D1FA1" w:rsidRPr="002D1FA1">
        <w:rPr>
          <w:rFonts w:ascii="Times New Roman" w:eastAsiaTheme="minorHAnsi" w:hAnsi="Times New Roman"/>
          <w:sz w:val="24"/>
          <w:szCs w:val="24"/>
          <w:lang w:val="es-MX" w:eastAsia="en-US"/>
        </w:rPr>
        <w:t xml:space="preserve">limentos, </w:t>
      </w:r>
      <w:r>
        <w:rPr>
          <w:rFonts w:ascii="Times New Roman" w:eastAsiaTheme="minorHAnsi" w:hAnsi="Times New Roman"/>
          <w:sz w:val="24"/>
          <w:szCs w:val="24"/>
          <w:lang w:val="es-MX" w:eastAsia="en-US"/>
        </w:rPr>
        <w:t>r</w:t>
      </w:r>
      <w:r w:rsidR="002D1FA1" w:rsidRPr="002D1FA1">
        <w:rPr>
          <w:rFonts w:ascii="Times New Roman" w:eastAsiaTheme="minorHAnsi" w:hAnsi="Times New Roman"/>
          <w:sz w:val="24"/>
          <w:szCs w:val="24"/>
          <w:lang w:val="es-MX" w:eastAsia="en-US"/>
        </w:rPr>
        <w:t xml:space="preserve">enta de equipo, </w:t>
      </w:r>
      <w:r>
        <w:rPr>
          <w:rFonts w:ascii="Times New Roman" w:eastAsiaTheme="minorHAnsi" w:hAnsi="Times New Roman"/>
          <w:sz w:val="24"/>
          <w:szCs w:val="24"/>
          <w:lang w:val="es-MX" w:eastAsia="en-US"/>
        </w:rPr>
        <w:t>r</w:t>
      </w:r>
      <w:r w:rsidR="002D1FA1" w:rsidRPr="002D1FA1">
        <w:rPr>
          <w:rFonts w:ascii="Times New Roman" w:eastAsiaTheme="minorHAnsi" w:hAnsi="Times New Roman"/>
          <w:sz w:val="24"/>
          <w:szCs w:val="24"/>
          <w:lang w:val="es-MX" w:eastAsia="en-US"/>
        </w:rPr>
        <w:t xml:space="preserve">enta de caballos y </w:t>
      </w:r>
      <w:r>
        <w:rPr>
          <w:rFonts w:ascii="Times New Roman" w:eastAsiaTheme="minorHAnsi" w:hAnsi="Times New Roman"/>
          <w:sz w:val="24"/>
          <w:szCs w:val="24"/>
          <w:lang w:val="es-MX" w:eastAsia="en-US"/>
        </w:rPr>
        <w:t>v</w:t>
      </w:r>
      <w:r w:rsidR="002D1FA1" w:rsidRPr="002D1FA1">
        <w:rPr>
          <w:rFonts w:ascii="Times New Roman" w:eastAsiaTheme="minorHAnsi" w:hAnsi="Times New Roman"/>
          <w:sz w:val="24"/>
          <w:szCs w:val="24"/>
          <w:lang w:val="es-MX" w:eastAsia="en-US"/>
        </w:rPr>
        <w:t xml:space="preserve">enta de </w:t>
      </w:r>
      <w:r>
        <w:rPr>
          <w:rFonts w:ascii="Times New Roman" w:eastAsiaTheme="minorHAnsi" w:hAnsi="Times New Roman"/>
          <w:sz w:val="24"/>
          <w:szCs w:val="24"/>
          <w:lang w:val="es-MX" w:eastAsia="en-US"/>
        </w:rPr>
        <w:t>l</w:t>
      </w:r>
      <w:r w:rsidR="002D1FA1" w:rsidRPr="002D1FA1">
        <w:rPr>
          <w:rFonts w:ascii="Times New Roman" w:eastAsiaTheme="minorHAnsi" w:hAnsi="Times New Roman"/>
          <w:sz w:val="24"/>
          <w:szCs w:val="24"/>
          <w:lang w:val="es-MX" w:eastAsia="en-US"/>
        </w:rPr>
        <w:t>internas).</w:t>
      </w:r>
    </w:p>
    <w:p w14:paraId="22117DD4" w14:textId="77777777" w:rsidR="002D1FA1" w:rsidRP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1414EC6F" w14:textId="02FE3D9A" w:rsidR="002D1FA1" w:rsidRDefault="002D1FA1"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r w:rsidRPr="002D1FA1">
        <w:rPr>
          <w:rFonts w:ascii="Times New Roman" w:eastAsiaTheme="minorHAnsi" w:hAnsi="Times New Roman"/>
          <w:sz w:val="24"/>
          <w:szCs w:val="24"/>
          <w:lang w:val="es-MX" w:eastAsia="en-US"/>
        </w:rPr>
        <w:t xml:space="preserve">Como </w:t>
      </w:r>
      <w:r w:rsidR="008B41C5">
        <w:rPr>
          <w:rFonts w:ascii="Times New Roman" w:eastAsiaTheme="minorHAnsi" w:hAnsi="Times New Roman"/>
          <w:sz w:val="24"/>
          <w:szCs w:val="24"/>
          <w:lang w:val="es-MX" w:eastAsia="en-US"/>
        </w:rPr>
        <w:t>muestran</w:t>
      </w:r>
      <w:r w:rsidRPr="002D1FA1">
        <w:rPr>
          <w:rFonts w:ascii="Times New Roman" w:eastAsiaTheme="minorHAnsi" w:hAnsi="Times New Roman"/>
          <w:sz w:val="24"/>
          <w:szCs w:val="24"/>
          <w:lang w:val="es-MX" w:eastAsia="en-US"/>
        </w:rPr>
        <w:t xml:space="preserve"> los resultados, los elementos propuestos por </w:t>
      </w:r>
      <w:r w:rsidR="00B86C15" w:rsidRPr="002D1FA1">
        <w:rPr>
          <w:rFonts w:ascii="Times New Roman" w:eastAsiaTheme="minorHAnsi" w:hAnsi="Times New Roman"/>
          <w:noProof/>
          <w:sz w:val="24"/>
          <w:szCs w:val="24"/>
          <w:lang w:val="es-MX" w:eastAsia="en-US"/>
        </w:rPr>
        <w:t xml:space="preserve">Gómez García, Zavala Córtez, </w:t>
      </w:r>
      <w:r w:rsidR="00B86C15">
        <w:rPr>
          <w:rFonts w:ascii="Times New Roman" w:eastAsiaTheme="minorHAnsi" w:hAnsi="Times New Roman"/>
          <w:noProof/>
          <w:sz w:val="24"/>
          <w:szCs w:val="24"/>
          <w:lang w:val="es-MX" w:eastAsia="en-US"/>
        </w:rPr>
        <w:t>y</w:t>
      </w:r>
      <w:r w:rsidR="00B86C15" w:rsidRPr="002D1FA1">
        <w:rPr>
          <w:rFonts w:ascii="Times New Roman" w:eastAsiaTheme="minorHAnsi" w:hAnsi="Times New Roman"/>
          <w:noProof/>
          <w:sz w:val="24"/>
          <w:szCs w:val="24"/>
          <w:lang w:val="es-MX" w:eastAsia="en-US"/>
        </w:rPr>
        <w:t xml:space="preserve"> Marín </w:t>
      </w:r>
      <w:r w:rsidR="00B86C15">
        <w:rPr>
          <w:rFonts w:ascii="Times New Roman" w:eastAsiaTheme="minorHAnsi" w:hAnsi="Times New Roman"/>
          <w:noProof/>
          <w:sz w:val="24"/>
          <w:szCs w:val="24"/>
          <w:lang w:val="es-MX" w:eastAsia="en-US"/>
        </w:rPr>
        <w:t>(</w:t>
      </w:r>
      <w:r w:rsidR="00B86C15" w:rsidRPr="002D1FA1">
        <w:rPr>
          <w:rFonts w:ascii="Times New Roman" w:eastAsiaTheme="minorHAnsi" w:hAnsi="Times New Roman"/>
          <w:noProof/>
          <w:sz w:val="24"/>
          <w:szCs w:val="24"/>
          <w:lang w:val="es-MX" w:eastAsia="en-US"/>
        </w:rPr>
        <w:t>2015)</w:t>
      </w:r>
      <w:r w:rsidRPr="002D1FA1">
        <w:rPr>
          <w:rFonts w:ascii="Times New Roman" w:eastAsiaTheme="minorHAnsi" w:hAnsi="Times New Roman"/>
          <w:sz w:val="24"/>
          <w:szCs w:val="24"/>
          <w:lang w:val="es-MX" w:eastAsia="en-US"/>
        </w:rPr>
        <w:t>, permitieron identificar a través de</w:t>
      </w:r>
      <w:r w:rsidR="00564D8A">
        <w:rPr>
          <w:rFonts w:ascii="Times New Roman" w:eastAsiaTheme="minorHAnsi" w:hAnsi="Times New Roman"/>
          <w:sz w:val="24"/>
          <w:szCs w:val="24"/>
          <w:lang w:val="es-MX" w:eastAsia="en-US"/>
        </w:rPr>
        <w:t>l</w:t>
      </w:r>
      <w:r w:rsidRPr="002D1FA1">
        <w:rPr>
          <w:rFonts w:ascii="Times New Roman" w:eastAsiaTheme="minorHAnsi" w:hAnsi="Times New Roman"/>
          <w:sz w:val="24"/>
          <w:szCs w:val="24"/>
          <w:lang w:val="es-MX" w:eastAsia="en-US"/>
        </w:rPr>
        <w:t xml:space="preserve"> análisis cualitativo, categorías e indicadores para diseñar un instrumento </w:t>
      </w:r>
      <w:r w:rsidR="00564D8A">
        <w:rPr>
          <w:rFonts w:ascii="Times New Roman" w:eastAsiaTheme="minorHAnsi" w:hAnsi="Times New Roman"/>
          <w:sz w:val="24"/>
          <w:szCs w:val="24"/>
          <w:lang w:val="es-MX" w:eastAsia="en-US"/>
        </w:rPr>
        <w:t>que</w:t>
      </w:r>
      <w:r w:rsidRPr="002D1FA1">
        <w:rPr>
          <w:rFonts w:ascii="Times New Roman" w:eastAsiaTheme="minorHAnsi" w:hAnsi="Times New Roman"/>
          <w:sz w:val="24"/>
          <w:szCs w:val="24"/>
          <w:lang w:val="es-MX" w:eastAsia="en-US"/>
        </w:rPr>
        <w:t xml:space="preserve"> colect</w:t>
      </w:r>
      <w:r w:rsidR="00564D8A">
        <w:rPr>
          <w:rFonts w:ascii="Times New Roman" w:eastAsiaTheme="minorHAnsi" w:hAnsi="Times New Roman"/>
          <w:sz w:val="24"/>
          <w:szCs w:val="24"/>
          <w:lang w:val="es-MX" w:eastAsia="en-US"/>
        </w:rPr>
        <w:t>e</w:t>
      </w:r>
      <w:r w:rsidRPr="002D1FA1">
        <w:rPr>
          <w:rFonts w:ascii="Times New Roman" w:eastAsiaTheme="minorHAnsi" w:hAnsi="Times New Roman"/>
          <w:sz w:val="24"/>
          <w:szCs w:val="24"/>
          <w:lang w:val="es-MX" w:eastAsia="en-US"/>
        </w:rPr>
        <w:t xml:space="preserve"> datos cualitativos y para analizar indicadores cuantitativos de </w:t>
      </w:r>
      <w:r w:rsidR="00B86C15">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icro</w:t>
      </w:r>
      <w:r w:rsidR="00B86C15">
        <w:rPr>
          <w:rFonts w:ascii="Times New Roman" w:eastAsiaTheme="minorHAnsi" w:hAnsi="Times New Roman"/>
          <w:sz w:val="24"/>
          <w:szCs w:val="24"/>
          <w:lang w:val="es-MX" w:eastAsia="en-US"/>
        </w:rPr>
        <w:t xml:space="preserve"> </w:t>
      </w:r>
      <w:r w:rsidRPr="002D1FA1">
        <w:rPr>
          <w:rFonts w:ascii="Times New Roman" w:eastAsiaTheme="minorHAnsi" w:hAnsi="Times New Roman"/>
          <w:sz w:val="24"/>
          <w:szCs w:val="24"/>
          <w:lang w:val="es-MX" w:eastAsia="en-US"/>
        </w:rPr>
        <w:t xml:space="preserve">innovación en un sector como el </w:t>
      </w:r>
      <w:r w:rsidR="00564D8A">
        <w:rPr>
          <w:rFonts w:ascii="Times New Roman" w:eastAsiaTheme="minorHAnsi" w:hAnsi="Times New Roman"/>
          <w:sz w:val="24"/>
          <w:szCs w:val="24"/>
          <w:lang w:val="es-MX" w:eastAsia="en-US"/>
        </w:rPr>
        <w:t xml:space="preserve">de </w:t>
      </w:r>
      <w:r w:rsidRPr="002D1FA1">
        <w:rPr>
          <w:rFonts w:ascii="Times New Roman" w:eastAsiaTheme="minorHAnsi" w:hAnsi="Times New Roman"/>
          <w:sz w:val="24"/>
          <w:szCs w:val="24"/>
          <w:lang w:val="es-MX" w:eastAsia="en-US"/>
        </w:rPr>
        <w:t xml:space="preserve">Ecoturismo en Comunidades Indígenas. Los elementos de </w:t>
      </w:r>
      <w:r w:rsidR="00B86C15">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icro</w:t>
      </w:r>
      <w:r w:rsidR="00B86C15">
        <w:rPr>
          <w:rFonts w:ascii="Times New Roman" w:eastAsiaTheme="minorHAnsi" w:hAnsi="Times New Roman"/>
          <w:sz w:val="24"/>
          <w:szCs w:val="24"/>
          <w:lang w:val="es-MX" w:eastAsia="en-US"/>
        </w:rPr>
        <w:t xml:space="preserve"> </w:t>
      </w:r>
      <w:r w:rsidRPr="002D1FA1">
        <w:rPr>
          <w:rFonts w:ascii="Times New Roman" w:eastAsiaTheme="minorHAnsi" w:hAnsi="Times New Roman"/>
          <w:sz w:val="24"/>
          <w:szCs w:val="24"/>
          <w:lang w:val="es-MX" w:eastAsia="en-US"/>
        </w:rPr>
        <w:t xml:space="preserve">innovación propuestos por </w:t>
      </w:r>
      <w:r w:rsidR="00564D8A">
        <w:rPr>
          <w:rFonts w:ascii="Times New Roman" w:eastAsiaTheme="minorHAnsi" w:hAnsi="Times New Roman"/>
          <w:sz w:val="24"/>
          <w:szCs w:val="24"/>
          <w:lang w:val="es-MX" w:eastAsia="en-US"/>
        </w:rPr>
        <w:t>los mencionados autores</w:t>
      </w:r>
      <w:r w:rsidRPr="002D1FA1">
        <w:rPr>
          <w:rFonts w:ascii="Times New Roman" w:eastAsiaTheme="minorHAnsi" w:hAnsi="Times New Roman"/>
          <w:sz w:val="24"/>
          <w:szCs w:val="24"/>
          <w:lang w:val="es-MX" w:eastAsia="en-US"/>
        </w:rPr>
        <w:t xml:space="preserve"> permiten </w:t>
      </w:r>
      <w:r w:rsidR="00564D8A">
        <w:rPr>
          <w:rFonts w:ascii="Times New Roman" w:eastAsiaTheme="minorHAnsi" w:hAnsi="Times New Roman"/>
          <w:sz w:val="24"/>
          <w:szCs w:val="24"/>
          <w:lang w:val="es-MX" w:eastAsia="en-US"/>
        </w:rPr>
        <w:t xml:space="preserve">el </w:t>
      </w:r>
      <w:r w:rsidRPr="002D1FA1">
        <w:rPr>
          <w:rFonts w:ascii="Times New Roman" w:eastAsiaTheme="minorHAnsi" w:hAnsi="Times New Roman"/>
          <w:sz w:val="24"/>
          <w:szCs w:val="24"/>
          <w:lang w:val="es-MX" w:eastAsia="en-US"/>
        </w:rPr>
        <w:t>diseñ</w:t>
      </w:r>
      <w:r w:rsidR="00564D8A">
        <w:rPr>
          <w:rFonts w:ascii="Times New Roman" w:eastAsiaTheme="minorHAnsi" w:hAnsi="Times New Roman"/>
          <w:sz w:val="24"/>
          <w:szCs w:val="24"/>
          <w:lang w:val="es-MX" w:eastAsia="en-US"/>
        </w:rPr>
        <w:t>o de</w:t>
      </w:r>
      <w:r w:rsidRPr="002D1FA1">
        <w:rPr>
          <w:rFonts w:ascii="Times New Roman" w:eastAsiaTheme="minorHAnsi" w:hAnsi="Times New Roman"/>
          <w:sz w:val="24"/>
          <w:szCs w:val="24"/>
          <w:lang w:val="es-MX" w:eastAsia="en-US"/>
        </w:rPr>
        <w:t xml:space="preserve"> indicadores basados en su propuesta de </w:t>
      </w:r>
      <w:r w:rsidR="00B86C15">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icro</w:t>
      </w:r>
      <w:r w:rsidR="00B86C15">
        <w:rPr>
          <w:rFonts w:ascii="Times New Roman" w:eastAsiaTheme="minorHAnsi" w:hAnsi="Times New Roman"/>
          <w:sz w:val="24"/>
          <w:szCs w:val="24"/>
          <w:lang w:val="es-MX" w:eastAsia="en-US"/>
        </w:rPr>
        <w:t xml:space="preserve"> </w:t>
      </w:r>
      <w:r w:rsidRPr="002D1FA1">
        <w:rPr>
          <w:rFonts w:ascii="Times New Roman" w:eastAsiaTheme="minorHAnsi" w:hAnsi="Times New Roman"/>
          <w:sz w:val="24"/>
          <w:szCs w:val="24"/>
          <w:lang w:val="es-MX" w:eastAsia="en-US"/>
        </w:rPr>
        <w:t xml:space="preserve">innovación y desarrollar una metodología para integrar los indicadores de </w:t>
      </w:r>
      <w:r w:rsidR="00B86C15">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icro</w:t>
      </w:r>
      <w:r w:rsidR="00B86C15">
        <w:rPr>
          <w:rFonts w:ascii="Times New Roman" w:eastAsiaTheme="minorHAnsi" w:hAnsi="Times New Roman"/>
          <w:sz w:val="24"/>
          <w:szCs w:val="24"/>
          <w:lang w:val="es-MX" w:eastAsia="en-US"/>
        </w:rPr>
        <w:t xml:space="preserve"> </w:t>
      </w:r>
      <w:r w:rsidRPr="002D1FA1">
        <w:rPr>
          <w:rFonts w:ascii="Times New Roman" w:eastAsiaTheme="minorHAnsi" w:hAnsi="Times New Roman"/>
          <w:sz w:val="24"/>
          <w:szCs w:val="24"/>
          <w:lang w:val="es-MX" w:eastAsia="en-US"/>
        </w:rPr>
        <w:t>innovación en un concepto que permita identificar y definir conceptualmente los elementos y el proceso de innovación en micro y pequeñas empresas.</w:t>
      </w:r>
    </w:p>
    <w:p w14:paraId="19C64C57"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676B6B83"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1F086C7D"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2136C078"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4C8272E4"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437E709E"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64B3246E"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4789714B"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7ECC2235" w14:textId="77777777" w:rsidR="00C2111D" w:rsidRDefault="00C2111D" w:rsidP="007962BF">
      <w:pPr>
        <w:autoSpaceDE w:val="0"/>
        <w:autoSpaceDN w:val="0"/>
        <w:adjustRightInd w:val="0"/>
        <w:spacing w:after="0" w:line="360" w:lineRule="auto"/>
        <w:jc w:val="both"/>
        <w:rPr>
          <w:rFonts w:ascii="Times New Roman" w:eastAsiaTheme="minorHAnsi" w:hAnsi="Times New Roman"/>
          <w:sz w:val="24"/>
          <w:szCs w:val="24"/>
          <w:lang w:val="es-MX" w:eastAsia="en-US"/>
        </w:rPr>
      </w:pPr>
    </w:p>
    <w:p w14:paraId="0E40A41E" w14:textId="77777777" w:rsidR="007B2509" w:rsidRPr="002D1FA1" w:rsidRDefault="007B2509" w:rsidP="007962BF">
      <w:pPr>
        <w:autoSpaceDE w:val="0"/>
        <w:autoSpaceDN w:val="0"/>
        <w:adjustRightInd w:val="0"/>
        <w:spacing w:after="0" w:line="360" w:lineRule="auto"/>
        <w:jc w:val="both"/>
        <w:rPr>
          <w:rFonts w:ascii="Times New Roman" w:hAnsi="Times New Roman"/>
          <w:spacing w:val="5"/>
          <w:sz w:val="24"/>
          <w:szCs w:val="24"/>
        </w:rPr>
      </w:pPr>
    </w:p>
    <w:p w14:paraId="1BDE02D8" w14:textId="77D089A3" w:rsidR="002D1FA1" w:rsidRPr="002D1FA1" w:rsidRDefault="002D1FA1" w:rsidP="00C2111D">
      <w:pPr>
        <w:spacing w:line="360" w:lineRule="auto"/>
        <w:jc w:val="center"/>
        <w:rPr>
          <w:rFonts w:ascii="Times New Roman" w:hAnsi="Times New Roman"/>
          <w:spacing w:val="5"/>
          <w:sz w:val="24"/>
          <w:szCs w:val="24"/>
        </w:rPr>
      </w:pPr>
      <w:r w:rsidRPr="002D1FA1">
        <w:rPr>
          <w:rFonts w:ascii="Times New Roman" w:hAnsi="Times New Roman"/>
          <w:spacing w:val="5"/>
          <w:sz w:val="24"/>
          <w:szCs w:val="24"/>
        </w:rPr>
        <w:t>Tabla 3</w:t>
      </w:r>
      <w:r w:rsidR="005505BF">
        <w:rPr>
          <w:rFonts w:ascii="Times New Roman" w:hAnsi="Times New Roman"/>
          <w:spacing w:val="5"/>
          <w:sz w:val="24"/>
          <w:szCs w:val="24"/>
        </w:rPr>
        <w:t>.</w:t>
      </w:r>
      <w:r w:rsidRPr="002D1FA1">
        <w:rPr>
          <w:rFonts w:ascii="Times New Roman" w:hAnsi="Times New Roman"/>
          <w:spacing w:val="5"/>
          <w:sz w:val="24"/>
          <w:szCs w:val="24"/>
        </w:rPr>
        <w:t xml:space="preserve"> Elementos de </w:t>
      </w:r>
      <w:r w:rsidR="001207FB">
        <w:rPr>
          <w:rFonts w:ascii="Times New Roman" w:hAnsi="Times New Roman"/>
          <w:spacing w:val="5"/>
          <w:sz w:val="24"/>
          <w:szCs w:val="24"/>
        </w:rPr>
        <w:t>m</w:t>
      </w:r>
      <w:r w:rsidRPr="002D1FA1">
        <w:rPr>
          <w:rFonts w:ascii="Times New Roman" w:hAnsi="Times New Roman"/>
          <w:spacing w:val="5"/>
          <w:sz w:val="24"/>
          <w:szCs w:val="24"/>
        </w:rPr>
        <w:t>icro</w:t>
      </w:r>
      <w:r w:rsidR="001207FB">
        <w:rPr>
          <w:rFonts w:ascii="Times New Roman" w:hAnsi="Times New Roman"/>
          <w:spacing w:val="5"/>
          <w:sz w:val="24"/>
          <w:szCs w:val="24"/>
        </w:rPr>
        <w:t xml:space="preserve"> </w:t>
      </w:r>
      <w:r w:rsidRPr="002D1FA1">
        <w:rPr>
          <w:rFonts w:ascii="Times New Roman" w:hAnsi="Times New Roman"/>
          <w:spacing w:val="5"/>
          <w:sz w:val="24"/>
          <w:szCs w:val="24"/>
        </w:rPr>
        <w:t>innovación manifiestos por habitantes en comunidades indígenas con ecoturismo en México.</w:t>
      </w:r>
    </w:p>
    <w:tbl>
      <w:tblPr>
        <w:tblStyle w:val="Tablaconcuadrcula"/>
        <w:tblW w:w="0" w:type="auto"/>
        <w:jc w:val="center"/>
        <w:tblLook w:val="04A0" w:firstRow="1" w:lastRow="0" w:firstColumn="1" w:lastColumn="0" w:noHBand="0" w:noVBand="1"/>
      </w:tblPr>
      <w:tblGrid>
        <w:gridCol w:w="1531"/>
        <w:gridCol w:w="3239"/>
        <w:gridCol w:w="3786"/>
      </w:tblGrid>
      <w:tr w:rsidR="002D1FA1" w:rsidRPr="002D1FA1" w14:paraId="5BDA6B33" w14:textId="77777777" w:rsidTr="002B50CB">
        <w:trPr>
          <w:trHeight w:val="441"/>
          <w:jc w:val="center"/>
        </w:trPr>
        <w:tc>
          <w:tcPr>
            <w:tcW w:w="1531" w:type="dxa"/>
            <w:vMerge w:val="restart"/>
            <w:tcBorders>
              <w:top w:val="single" w:sz="18" w:space="0" w:color="000000" w:themeColor="text1"/>
              <w:left w:val="single" w:sz="18" w:space="0" w:color="000000" w:themeColor="text1"/>
              <w:right w:val="single" w:sz="18" w:space="0" w:color="000000" w:themeColor="text1"/>
            </w:tcBorders>
          </w:tcPr>
          <w:p w14:paraId="2F1FD0AB" w14:textId="58B783F8"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hAnsi="Times New Roman"/>
                <w:sz w:val="18"/>
                <w:szCs w:val="24"/>
              </w:rPr>
              <w:br w:type="page"/>
            </w:r>
            <w:r w:rsidRPr="002D1FA1">
              <w:rPr>
                <w:rFonts w:ascii="Times New Roman" w:eastAsiaTheme="minorHAnsi" w:hAnsi="Times New Roman"/>
                <w:spacing w:val="5"/>
                <w:sz w:val="18"/>
                <w:szCs w:val="24"/>
                <w:lang w:eastAsia="en-US"/>
              </w:rPr>
              <w:t>Micro</w:t>
            </w:r>
            <w:r w:rsidR="001207FB">
              <w:rPr>
                <w:rFonts w:ascii="Times New Roman" w:eastAsiaTheme="minorHAnsi" w:hAnsi="Times New Roman"/>
                <w:spacing w:val="5"/>
                <w:sz w:val="18"/>
                <w:szCs w:val="24"/>
                <w:lang w:eastAsia="en-US"/>
              </w:rPr>
              <w:t xml:space="preserve"> </w:t>
            </w:r>
            <w:r w:rsidRPr="002D1FA1">
              <w:rPr>
                <w:rFonts w:ascii="Times New Roman" w:eastAsiaTheme="minorHAnsi" w:hAnsi="Times New Roman"/>
                <w:spacing w:val="5"/>
                <w:sz w:val="18"/>
                <w:szCs w:val="24"/>
                <w:lang w:eastAsia="en-US"/>
              </w:rPr>
              <w:t xml:space="preserve">innovación </w:t>
            </w:r>
          </w:p>
        </w:tc>
        <w:tc>
          <w:tcPr>
            <w:tcW w:w="3239" w:type="dxa"/>
            <w:tcBorders>
              <w:top w:val="single" w:sz="18" w:space="0" w:color="000000" w:themeColor="text1"/>
              <w:left w:val="single" w:sz="18" w:space="0" w:color="000000" w:themeColor="text1"/>
              <w:right w:val="single" w:sz="18" w:space="0" w:color="000000" w:themeColor="text1"/>
            </w:tcBorders>
          </w:tcPr>
          <w:p w14:paraId="72950370"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Incorporación de nuevos</w:t>
            </w:r>
          </w:p>
          <w:p w14:paraId="59B1DF4A" w14:textId="77777777" w:rsidR="002D1FA1" w:rsidRPr="002D1FA1" w:rsidRDefault="002D1FA1" w:rsidP="007962BF">
            <w:pPr>
              <w:spacing w:line="360" w:lineRule="auto"/>
              <w:ind w:left="720"/>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 xml:space="preserve"> ingredientes</w:t>
            </w:r>
          </w:p>
        </w:tc>
        <w:tc>
          <w:tcPr>
            <w:tcW w:w="3786" w:type="dxa"/>
            <w:tcBorders>
              <w:top w:val="single" w:sz="18" w:space="0" w:color="000000" w:themeColor="text1"/>
              <w:left w:val="single" w:sz="18" w:space="0" w:color="000000" w:themeColor="text1"/>
              <w:right w:val="single" w:sz="18" w:space="0" w:color="000000" w:themeColor="text1"/>
            </w:tcBorders>
          </w:tcPr>
          <w:p w14:paraId="17D0009D" w14:textId="77777777"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24"/>
                <w:lang w:val="es-MX" w:eastAsia="en-US"/>
              </w:rPr>
            </w:pPr>
            <w:r w:rsidRPr="002D1FA1">
              <w:rPr>
                <w:rFonts w:ascii="Times New Roman" w:eastAsiaTheme="minorHAnsi" w:hAnsi="Times New Roman"/>
                <w:sz w:val="18"/>
                <w:szCs w:val="24"/>
                <w:lang w:val="es-MX" w:eastAsia="en-US"/>
              </w:rPr>
              <w:t>Presentación de comida tradicional</w:t>
            </w:r>
          </w:p>
          <w:p w14:paraId="21B43BA3" w14:textId="77777777"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24"/>
                <w:lang w:val="es-MX" w:eastAsia="en-US"/>
              </w:rPr>
            </w:pPr>
            <w:r w:rsidRPr="002D1FA1">
              <w:rPr>
                <w:rFonts w:ascii="Times New Roman" w:eastAsiaTheme="minorHAnsi" w:hAnsi="Times New Roman"/>
                <w:sz w:val="18"/>
                <w:szCs w:val="24"/>
                <w:lang w:val="es-MX" w:eastAsia="en-US"/>
              </w:rPr>
              <w:t>Presentación de medicina tradicional</w:t>
            </w:r>
          </w:p>
          <w:p w14:paraId="1A60A353" w14:textId="77777777"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24"/>
                <w:lang w:val="es-MX" w:eastAsia="en-US"/>
              </w:rPr>
            </w:pPr>
            <w:r w:rsidRPr="002D1FA1">
              <w:rPr>
                <w:rFonts w:ascii="Times New Roman" w:eastAsiaTheme="minorHAnsi" w:hAnsi="Times New Roman"/>
                <w:sz w:val="18"/>
                <w:szCs w:val="24"/>
                <w:lang w:val="es-MX" w:eastAsia="en-US"/>
              </w:rPr>
              <w:t>Ingredientes en la comida tradicional</w:t>
            </w:r>
          </w:p>
          <w:p w14:paraId="08666918" w14:textId="134E96F7" w:rsidR="002D1FA1" w:rsidRPr="002D1FA1" w:rsidRDefault="002D1FA1" w:rsidP="007962BF">
            <w:pPr>
              <w:autoSpaceDE w:val="0"/>
              <w:autoSpaceDN w:val="0"/>
              <w:adjustRightInd w:val="0"/>
              <w:spacing w:line="360" w:lineRule="auto"/>
              <w:jc w:val="both"/>
              <w:rPr>
                <w:rFonts w:ascii="Times New Roman" w:hAnsi="Times New Roman"/>
                <w:spacing w:val="5"/>
                <w:sz w:val="18"/>
                <w:szCs w:val="24"/>
              </w:rPr>
            </w:pPr>
            <w:r w:rsidRPr="002D1FA1">
              <w:rPr>
                <w:rFonts w:ascii="Times New Roman" w:eastAsiaTheme="minorHAnsi" w:hAnsi="Times New Roman"/>
                <w:sz w:val="18"/>
                <w:szCs w:val="24"/>
                <w:lang w:val="es-MX" w:eastAsia="en-US"/>
              </w:rPr>
              <w:t xml:space="preserve">Ingredientes  en la medicina tradicional  </w:t>
            </w:r>
          </w:p>
        </w:tc>
      </w:tr>
      <w:tr w:rsidR="002D1FA1" w:rsidRPr="002D1FA1" w14:paraId="16553DBA" w14:textId="77777777" w:rsidTr="002B50CB">
        <w:trPr>
          <w:trHeight w:val="363"/>
          <w:jc w:val="center"/>
        </w:trPr>
        <w:tc>
          <w:tcPr>
            <w:tcW w:w="1531" w:type="dxa"/>
            <w:vMerge/>
            <w:tcBorders>
              <w:left w:val="single" w:sz="18" w:space="0" w:color="000000" w:themeColor="text1"/>
              <w:right w:val="single" w:sz="18" w:space="0" w:color="000000" w:themeColor="text1"/>
            </w:tcBorders>
          </w:tcPr>
          <w:p w14:paraId="654F672E"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p>
        </w:tc>
        <w:tc>
          <w:tcPr>
            <w:tcW w:w="32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2363FE1"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Incorporación de nuevas actividades</w:t>
            </w:r>
          </w:p>
          <w:p w14:paraId="663D715A" w14:textId="77777777" w:rsidR="002D1FA1" w:rsidRPr="002D1FA1" w:rsidRDefault="002D1FA1" w:rsidP="007962BF">
            <w:pPr>
              <w:spacing w:line="360" w:lineRule="auto"/>
              <w:ind w:left="720"/>
              <w:contextualSpacing/>
              <w:jc w:val="both"/>
              <w:rPr>
                <w:rFonts w:ascii="Times New Roman" w:eastAsiaTheme="minorHAnsi" w:hAnsi="Times New Roman"/>
                <w:spacing w:val="5"/>
                <w:sz w:val="18"/>
                <w:szCs w:val="24"/>
                <w:lang w:eastAsia="en-US"/>
              </w:rPr>
            </w:pPr>
          </w:p>
        </w:tc>
        <w:tc>
          <w:tcPr>
            <w:tcW w:w="3786"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5E3288FF"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Tirolesa</w:t>
            </w:r>
          </w:p>
          <w:p w14:paraId="53BE8FC7"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Cabañas</w:t>
            </w:r>
          </w:p>
          <w:p w14:paraId="509EA9C5"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Canoas</w:t>
            </w:r>
          </w:p>
          <w:p w14:paraId="71E3DAA8"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Bicicletas de montaña</w:t>
            </w:r>
          </w:p>
          <w:p w14:paraId="4D48550B"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Casas para acampar</w:t>
            </w:r>
          </w:p>
          <w:p w14:paraId="6AF36421" w14:textId="77777777" w:rsidR="002D1FA1" w:rsidRPr="002D1FA1" w:rsidRDefault="002D1FA1" w:rsidP="007962BF">
            <w:pPr>
              <w:spacing w:line="360" w:lineRule="auto"/>
              <w:contextualSpacing/>
              <w:jc w:val="both"/>
              <w:rPr>
                <w:rFonts w:ascii="Times New Roman" w:eastAsiaTheme="minorHAnsi" w:hAnsi="Times New Roman"/>
                <w:sz w:val="18"/>
                <w:szCs w:val="24"/>
                <w:lang w:val="es-MX" w:eastAsia="en-US"/>
              </w:rPr>
            </w:pPr>
            <w:r w:rsidRPr="002D1FA1">
              <w:rPr>
                <w:rFonts w:ascii="Times New Roman" w:eastAsiaTheme="minorHAnsi" w:hAnsi="Times New Roman"/>
                <w:spacing w:val="5"/>
                <w:sz w:val="18"/>
                <w:szCs w:val="24"/>
                <w:lang w:eastAsia="en-US"/>
              </w:rPr>
              <w:t>Ropa para acampar</w:t>
            </w:r>
          </w:p>
        </w:tc>
      </w:tr>
      <w:tr w:rsidR="002D1FA1" w:rsidRPr="002D1FA1" w14:paraId="5190B127" w14:textId="77777777" w:rsidTr="002B50CB">
        <w:trPr>
          <w:trHeight w:val="381"/>
          <w:jc w:val="center"/>
        </w:trPr>
        <w:tc>
          <w:tcPr>
            <w:tcW w:w="1531" w:type="dxa"/>
            <w:vMerge/>
            <w:tcBorders>
              <w:left w:val="single" w:sz="18" w:space="0" w:color="000000" w:themeColor="text1"/>
              <w:right w:val="single" w:sz="18" w:space="0" w:color="000000" w:themeColor="text1"/>
            </w:tcBorders>
          </w:tcPr>
          <w:p w14:paraId="5F2DC63C"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p>
        </w:tc>
        <w:tc>
          <w:tcPr>
            <w:tcW w:w="32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A1AD871"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Adecuación en la organización para atender a visitantes</w:t>
            </w:r>
          </w:p>
        </w:tc>
        <w:tc>
          <w:tcPr>
            <w:tcW w:w="3786"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2EE4F6C"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Comité para actividades</w:t>
            </w:r>
          </w:p>
          <w:p w14:paraId="3B69E37C"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Comité para limpieza</w:t>
            </w:r>
          </w:p>
          <w:p w14:paraId="6848F29F"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Comité para vigilancia</w:t>
            </w:r>
          </w:p>
        </w:tc>
      </w:tr>
      <w:tr w:rsidR="002D1FA1" w:rsidRPr="002D1FA1" w14:paraId="1C7679D2" w14:textId="77777777" w:rsidTr="002B50CB">
        <w:trPr>
          <w:trHeight w:val="238"/>
          <w:jc w:val="center"/>
        </w:trPr>
        <w:tc>
          <w:tcPr>
            <w:tcW w:w="1531" w:type="dxa"/>
            <w:vMerge/>
            <w:tcBorders>
              <w:left w:val="single" w:sz="18" w:space="0" w:color="000000" w:themeColor="text1"/>
              <w:right w:val="single" w:sz="18" w:space="0" w:color="000000" w:themeColor="text1"/>
            </w:tcBorders>
          </w:tcPr>
          <w:p w14:paraId="36E8F485"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p>
        </w:tc>
        <w:tc>
          <w:tcPr>
            <w:tcW w:w="32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1F95382"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Adecuación de cosas</w:t>
            </w:r>
          </w:p>
        </w:tc>
        <w:tc>
          <w:tcPr>
            <w:tcW w:w="3786"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50556C0"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Muebles</w:t>
            </w:r>
          </w:p>
          <w:p w14:paraId="68DDEA40"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Ropa</w:t>
            </w:r>
          </w:p>
          <w:p w14:paraId="247085AC"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Baños</w:t>
            </w:r>
          </w:p>
          <w:p w14:paraId="0BC4EAF5"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Comedor</w:t>
            </w:r>
            <w:r w:rsidRPr="002D1FA1">
              <w:rPr>
                <w:rFonts w:ascii="Times New Roman" w:eastAsiaTheme="minorHAnsi" w:hAnsi="Times New Roman"/>
                <w:spacing w:val="5"/>
                <w:sz w:val="18"/>
                <w:szCs w:val="24"/>
                <w:lang w:eastAsia="en-US"/>
              </w:rPr>
              <w:tab/>
            </w:r>
          </w:p>
        </w:tc>
      </w:tr>
      <w:tr w:rsidR="002D1FA1" w:rsidRPr="002D1FA1" w14:paraId="4C6A6DAA" w14:textId="77777777" w:rsidTr="002B50CB">
        <w:trPr>
          <w:trHeight w:val="301"/>
          <w:jc w:val="center"/>
        </w:trPr>
        <w:tc>
          <w:tcPr>
            <w:tcW w:w="1531" w:type="dxa"/>
            <w:vMerge/>
            <w:tcBorders>
              <w:left w:val="single" w:sz="18" w:space="0" w:color="000000" w:themeColor="text1"/>
              <w:bottom w:val="single" w:sz="18" w:space="0" w:color="000000" w:themeColor="text1"/>
              <w:right w:val="single" w:sz="18" w:space="0" w:color="000000" w:themeColor="text1"/>
            </w:tcBorders>
          </w:tcPr>
          <w:p w14:paraId="082C2557"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p>
        </w:tc>
        <w:tc>
          <w:tcPr>
            <w:tcW w:w="3239"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20A128FD" w14:textId="77777777" w:rsidR="002D1FA1" w:rsidRPr="002D1FA1" w:rsidRDefault="002D1FA1" w:rsidP="007962BF">
            <w:pPr>
              <w:numPr>
                <w:ilvl w:val="0"/>
                <w:numId w:val="11"/>
              </w:num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Adecuación de servicios</w:t>
            </w:r>
          </w:p>
        </w:tc>
        <w:tc>
          <w:tcPr>
            <w:tcW w:w="3786"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61AE3618"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Guías</w:t>
            </w:r>
          </w:p>
          <w:p w14:paraId="735E1BCB"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Alimentos</w:t>
            </w:r>
          </w:p>
          <w:p w14:paraId="7C5D3C38"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Renta de Equipo</w:t>
            </w:r>
          </w:p>
          <w:p w14:paraId="1FDC2BC1"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Renta de caballos</w:t>
            </w:r>
          </w:p>
          <w:p w14:paraId="5C8744E2" w14:textId="77777777"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Venta de linternas</w:t>
            </w:r>
          </w:p>
        </w:tc>
      </w:tr>
    </w:tbl>
    <w:p w14:paraId="5E83DEBD" w14:textId="784954E5" w:rsidR="002B50CB" w:rsidRPr="002B50CB" w:rsidRDefault="002B50CB" w:rsidP="00C2111D">
      <w:pPr>
        <w:autoSpaceDE w:val="0"/>
        <w:autoSpaceDN w:val="0"/>
        <w:adjustRightInd w:val="0"/>
        <w:spacing w:line="360" w:lineRule="auto"/>
        <w:jc w:val="center"/>
        <w:rPr>
          <w:rFonts w:ascii="Times New Roman" w:hAnsi="Times New Roman"/>
          <w:i/>
          <w:lang w:val="es-MX"/>
        </w:rPr>
      </w:pPr>
      <w:r w:rsidRPr="001207FB">
        <w:rPr>
          <w:rFonts w:ascii="Times New Roman" w:hAnsi="Times New Roman"/>
          <w:lang w:val="es-MX"/>
        </w:rPr>
        <w:t>Fuente</w:t>
      </w:r>
      <w:r w:rsidR="001207FB" w:rsidRPr="001207FB">
        <w:rPr>
          <w:rFonts w:ascii="Times New Roman" w:hAnsi="Times New Roman"/>
          <w:lang w:val="es-MX"/>
        </w:rPr>
        <w:t>:</w:t>
      </w:r>
      <w:r w:rsidRPr="001207FB">
        <w:rPr>
          <w:rFonts w:ascii="Times New Roman" w:hAnsi="Times New Roman"/>
          <w:lang w:val="es-MX"/>
        </w:rPr>
        <w:t xml:space="preserve"> </w:t>
      </w:r>
      <w:r w:rsidR="001207FB" w:rsidRPr="001207FB">
        <w:rPr>
          <w:rFonts w:ascii="Times New Roman" w:hAnsi="Times New Roman"/>
          <w:lang w:val="es-MX"/>
        </w:rPr>
        <w:t>el</w:t>
      </w:r>
      <w:r w:rsidRPr="001207FB">
        <w:rPr>
          <w:rFonts w:ascii="Times New Roman" w:hAnsi="Times New Roman"/>
          <w:lang w:val="es-MX"/>
        </w:rPr>
        <w:t>aboración propia</w:t>
      </w:r>
      <w:r w:rsidR="001207FB">
        <w:rPr>
          <w:rFonts w:ascii="Times New Roman" w:hAnsi="Times New Roman"/>
          <w:i/>
          <w:lang w:val="es-MX"/>
        </w:rPr>
        <w:t>.</w:t>
      </w:r>
    </w:p>
    <w:p w14:paraId="29FDEB40" w14:textId="4E7E52FC" w:rsidR="002D1FA1" w:rsidRPr="001207FB" w:rsidRDefault="007B2509" w:rsidP="007962BF">
      <w:pPr>
        <w:autoSpaceDE w:val="0"/>
        <w:autoSpaceDN w:val="0"/>
        <w:adjustRightInd w:val="0"/>
        <w:spacing w:line="360" w:lineRule="auto"/>
        <w:jc w:val="both"/>
        <w:rPr>
          <w:rFonts w:ascii="Times New Roman" w:hAnsi="Times New Roman"/>
          <w:sz w:val="24"/>
          <w:szCs w:val="24"/>
          <w:lang w:val="es-MX"/>
        </w:rPr>
      </w:pPr>
      <w:r>
        <w:rPr>
          <w:rFonts w:ascii="Times New Roman" w:hAnsi="Times New Roman"/>
          <w:sz w:val="24"/>
          <w:szCs w:val="24"/>
          <w:lang w:val="es-MX"/>
        </w:rPr>
        <w:t>L</w:t>
      </w:r>
      <w:r w:rsidR="002D1FA1" w:rsidRPr="001207FB">
        <w:rPr>
          <w:rFonts w:ascii="Times New Roman" w:hAnsi="Times New Roman"/>
          <w:sz w:val="24"/>
          <w:szCs w:val="24"/>
          <w:lang w:val="es-MX"/>
        </w:rPr>
        <w:t xml:space="preserve">a tabla 3 </w:t>
      </w:r>
      <w:r>
        <w:rPr>
          <w:rFonts w:ascii="Times New Roman" w:hAnsi="Times New Roman"/>
          <w:sz w:val="24"/>
          <w:szCs w:val="24"/>
          <w:lang w:val="es-MX"/>
        </w:rPr>
        <w:t>muestra</w:t>
      </w:r>
      <w:r w:rsidR="002D1FA1" w:rsidRPr="001207FB">
        <w:rPr>
          <w:rFonts w:ascii="Times New Roman" w:hAnsi="Times New Roman"/>
          <w:sz w:val="24"/>
          <w:szCs w:val="24"/>
          <w:lang w:val="es-MX"/>
        </w:rPr>
        <w:t xml:space="preserve"> la variable </w:t>
      </w:r>
      <w:r w:rsidR="001207FB">
        <w:rPr>
          <w:rFonts w:ascii="Times New Roman" w:hAnsi="Times New Roman"/>
          <w:sz w:val="24"/>
          <w:szCs w:val="24"/>
          <w:lang w:val="es-MX"/>
        </w:rPr>
        <w:t>m</w:t>
      </w:r>
      <w:r w:rsidR="002D1FA1" w:rsidRPr="001207FB">
        <w:rPr>
          <w:rFonts w:ascii="Times New Roman" w:hAnsi="Times New Roman"/>
          <w:sz w:val="24"/>
          <w:szCs w:val="24"/>
          <w:lang w:val="es-MX"/>
        </w:rPr>
        <w:t>icro</w:t>
      </w:r>
      <w:r w:rsidR="001207FB">
        <w:rPr>
          <w:rFonts w:ascii="Times New Roman" w:hAnsi="Times New Roman"/>
          <w:sz w:val="24"/>
          <w:szCs w:val="24"/>
          <w:lang w:val="es-MX"/>
        </w:rPr>
        <w:t xml:space="preserve"> </w:t>
      </w:r>
      <w:r w:rsidR="002D1FA1" w:rsidRPr="001207FB">
        <w:rPr>
          <w:rFonts w:ascii="Times New Roman" w:hAnsi="Times New Roman"/>
          <w:sz w:val="24"/>
          <w:szCs w:val="24"/>
          <w:lang w:val="es-MX"/>
        </w:rPr>
        <w:t xml:space="preserve">innovación, con los factores resultado del análisis factorial practicado a los datos de las cuarenta entrevistas realizadas a habitantes  de destinos ecoturísticos localizados en diez estados de la república mexicana. El análisis factorial resultó en cinco factores para la variable </w:t>
      </w:r>
      <w:r w:rsidR="001207FB">
        <w:rPr>
          <w:rFonts w:ascii="Times New Roman" w:hAnsi="Times New Roman"/>
          <w:sz w:val="24"/>
          <w:szCs w:val="24"/>
          <w:lang w:val="es-MX"/>
        </w:rPr>
        <w:t>m</w:t>
      </w:r>
      <w:r w:rsidR="002D1FA1" w:rsidRPr="001207FB">
        <w:rPr>
          <w:rFonts w:ascii="Times New Roman" w:hAnsi="Times New Roman"/>
          <w:sz w:val="24"/>
          <w:szCs w:val="24"/>
          <w:lang w:val="es-MX"/>
        </w:rPr>
        <w:t>icro</w:t>
      </w:r>
      <w:r w:rsidR="001207FB">
        <w:rPr>
          <w:rFonts w:ascii="Times New Roman" w:hAnsi="Times New Roman"/>
          <w:sz w:val="24"/>
          <w:szCs w:val="24"/>
          <w:lang w:val="es-MX"/>
        </w:rPr>
        <w:t xml:space="preserve"> </w:t>
      </w:r>
      <w:r w:rsidR="002D1FA1" w:rsidRPr="001207FB">
        <w:rPr>
          <w:rFonts w:ascii="Times New Roman" w:hAnsi="Times New Roman"/>
          <w:sz w:val="24"/>
          <w:szCs w:val="24"/>
          <w:lang w:val="es-MX"/>
        </w:rPr>
        <w:t>innovación</w:t>
      </w:r>
      <w:r w:rsidR="00827788">
        <w:rPr>
          <w:rFonts w:ascii="Times New Roman" w:hAnsi="Times New Roman"/>
          <w:sz w:val="24"/>
          <w:szCs w:val="24"/>
          <w:lang w:val="es-MX"/>
        </w:rPr>
        <w:t>,</w:t>
      </w:r>
      <w:r w:rsidR="002D1FA1" w:rsidRPr="001207FB">
        <w:rPr>
          <w:rFonts w:ascii="Times New Roman" w:hAnsi="Times New Roman"/>
          <w:sz w:val="24"/>
          <w:szCs w:val="24"/>
          <w:lang w:val="es-MX"/>
        </w:rPr>
        <w:t xml:space="preserve"> resultado que difiere con los elementos  propuestos por </w:t>
      </w:r>
      <w:r w:rsidR="001207FB" w:rsidRPr="001207FB">
        <w:rPr>
          <w:rFonts w:ascii="Times New Roman" w:hAnsi="Times New Roman"/>
          <w:noProof/>
          <w:sz w:val="24"/>
          <w:szCs w:val="24"/>
          <w:lang w:val="es-MX"/>
        </w:rPr>
        <w:t xml:space="preserve">Gómez García, Zavala Córtez, </w:t>
      </w:r>
      <w:r w:rsidR="001207FB">
        <w:rPr>
          <w:rFonts w:ascii="Times New Roman" w:hAnsi="Times New Roman"/>
          <w:noProof/>
          <w:sz w:val="24"/>
          <w:szCs w:val="24"/>
          <w:lang w:val="es-MX"/>
        </w:rPr>
        <w:t>y</w:t>
      </w:r>
      <w:r w:rsidR="001207FB" w:rsidRPr="001207FB">
        <w:rPr>
          <w:rFonts w:ascii="Times New Roman" w:hAnsi="Times New Roman"/>
          <w:noProof/>
          <w:sz w:val="24"/>
          <w:szCs w:val="24"/>
          <w:lang w:val="es-MX"/>
        </w:rPr>
        <w:t xml:space="preserve"> Marín </w:t>
      </w:r>
      <w:r w:rsidR="001207FB">
        <w:rPr>
          <w:rFonts w:ascii="Times New Roman" w:hAnsi="Times New Roman"/>
          <w:noProof/>
          <w:sz w:val="24"/>
          <w:szCs w:val="24"/>
          <w:lang w:val="es-MX"/>
        </w:rPr>
        <w:t>(</w:t>
      </w:r>
      <w:r w:rsidR="001207FB" w:rsidRPr="001207FB">
        <w:rPr>
          <w:rFonts w:ascii="Times New Roman" w:hAnsi="Times New Roman"/>
          <w:noProof/>
          <w:sz w:val="24"/>
          <w:szCs w:val="24"/>
          <w:lang w:val="es-MX"/>
        </w:rPr>
        <w:t>2015)</w:t>
      </w:r>
      <w:r w:rsidR="002D1FA1" w:rsidRPr="001207FB">
        <w:rPr>
          <w:rFonts w:ascii="Times New Roman" w:hAnsi="Times New Roman"/>
          <w:sz w:val="24"/>
          <w:szCs w:val="24"/>
          <w:lang w:val="es-MX"/>
        </w:rPr>
        <w:t>.</w:t>
      </w:r>
    </w:p>
    <w:p w14:paraId="0D36BD96" w14:textId="7F4E06D9" w:rsidR="002D1FA1" w:rsidRPr="002D1FA1" w:rsidRDefault="002D1FA1" w:rsidP="007962BF">
      <w:pPr>
        <w:autoSpaceDE w:val="0"/>
        <w:autoSpaceDN w:val="0"/>
        <w:adjustRightInd w:val="0"/>
        <w:spacing w:line="360" w:lineRule="auto"/>
        <w:jc w:val="both"/>
        <w:rPr>
          <w:rFonts w:ascii="Times New Roman" w:eastAsiaTheme="minorHAnsi" w:hAnsi="Times New Roman"/>
          <w:sz w:val="24"/>
          <w:szCs w:val="24"/>
          <w:lang w:val="es-MX" w:eastAsia="en-US"/>
        </w:rPr>
      </w:pPr>
      <w:r w:rsidRPr="002D1FA1">
        <w:rPr>
          <w:rFonts w:ascii="Times New Roman" w:hAnsi="Times New Roman"/>
          <w:sz w:val="24"/>
          <w:szCs w:val="24"/>
          <w:lang w:val="es-MX"/>
        </w:rPr>
        <w:t xml:space="preserve">Con respecto a las categorías de </w:t>
      </w:r>
      <w:r w:rsidR="001207FB">
        <w:rPr>
          <w:rFonts w:ascii="Times New Roman" w:hAnsi="Times New Roman"/>
          <w:sz w:val="24"/>
          <w:szCs w:val="24"/>
          <w:lang w:val="es-MX"/>
        </w:rPr>
        <w:t>m</w:t>
      </w:r>
      <w:r w:rsidRPr="002D1FA1">
        <w:rPr>
          <w:rFonts w:ascii="Times New Roman" w:hAnsi="Times New Roman"/>
          <w:sz w:val="24"/>
          <w:szCs w:val="24"/>
          <w:lang w:val="es-MX"/>
        </w:rPr>
        <w:t>icro</w:t>
      </w:r>
      <w:r w:rsidR="001207FB">
        <w:rPr>
          <w:rFonts w:ascii="Times New Roman" w:hAnsi="Times New Roman"/>
          <w:sz w:val="24"/>
          <w:szCs w:val="24"/>
          <w:lang w:val="es-MX"/>
        </w:rPr>
        <w:t xml:space="preserve"> </w:t>
      </w:r>
      <w:r w:rsidRPr="002D1FA1">
        <w:rPr>
          <w:rFonts w:ascii="Times New Roman" w:hAnsi="Times New Roman"/>
          <w:sz w:val="24"/>
          <w:szCs w:val="24"/>
          <w:lang w:val="es-MX"/>
        </w:rPr>
        <w:t xml:space="preserve">innovación es importante resaltar que no se observó diferencia entre los diez estados participantes en este estudio porque manifestaron las categorías e indicadores de </w:t>
      </w:r>
      <w:r w:rsidR="00827788">
        <w:rPr>
          <w:rFonts w:ascii="Times New Roman" w:hAnsi="Times New Roman"/>
          <w:sz w:val="24"/>
          <w:szCs w:val="24"/>
          <w:lang w:val="es-MX"/>
        </w:rPr>
        <w:t>i</w:t>
      </w:r>
      <w:r w:rsidRPr="002D1FA1">
        <w:rPr>
          <w:rFonts w:ascii="Times New Roman" w:eastAsiaTheme="minorHAnsi" w:hAnsi="Times New Roman"/>
          <w:sz w:val="24"/>
          <w:szCs w:val="24"/>
          <w:lang w:val="es-MX" w:eastAsia="en-US"/>
        </w:rPr>
        <w:t>ncorporación de nuevos ingredientes con cuatro elementos (</w:t>
      </w:r>
      <w:r w:rsidR="00827788">
        <w:rPr>
          <w:rFonts w:ascii="Times New Roman" w:eastAsiaTheme="minorHAnsi" w:hAnsi="Times New Roman"/>
          <w:sz w:val="24"/>
          <w:szCs w:val="24"/>
          <w:lang w:val="es-MX" w:eastAsia="en-US"/>
        </w:rPr>
        <w:t>i</w:t>
      </w:r>
      <w:r w:rsidRPr="002D1FA1">
        <w:rPr>
          <w:rFonts w:ascii="Times New Roman" w:eastAsiaTheme="minorHAnsi" w:hAnsi="Times New Roman"/>
          <w:sz w:val="24"/>
          <w:szCs w:val="24"/>
          <w:lang w:val="es-MX" w:eastAsia="en-US"/>
        </w:rPr>
        <w:t xml:space="preserve">ncorporación de nueva presentación en los alimentos tradicionales, </w:t>
      </w:r>
      <w:r w:rsidR="00827788">
        <w:rPr>
          <w:rFonts w:ascii="Times New Roman" w:eastAsiaTheme="minorHAnsi" w:hAnsi="Times New Roman"/>
          <w:sz w:val="24"/>
          <w:szCs w:val="24"/>
          <w:lang w:val="es-MX" w:eastAsia="en-US"/>
        </w:rPr>
        <w:t>i</w:t>
      </w:r>
      <w:r w:rsidRPr="002D1FA1">
        <w:rPr>
          <w:rFonts w:ascii="Times New Roman" w:eastAsiaTheme="minorHAnsi" w:hAnsi="Times New Roman"/>
          <w:sz w:val="24"/>
          <w:szCs w:val="24"/>
          <w:lang w:val="es-MX" w:eastAsia="en-US"/>
        </w:rPr>
        <w:t xml:space="preserve">ncorporación de </w:t>
      </w:r>
      <w:r w:rsidR="00827788">
        <w:rPr>
          <w:rFonts w:ascii="Times New Roman" w:eastAsiaTheme="minorHAnsi" w:hAnsi="Times New Roman"/>
          <w:sz w:val="24"/>
          <w:szCs w:val="24"/>
          <w:lang w:val="es-MX" w:eastAsia="en-US"/>
        </w:rPr>
        <w:t>n</w:t>
      </w:r>
      <w:r w:rsidRPr="002D1FA1">
        <w:rPr>
          <w:rFonts w:ascii="Times New Roman" w:eastAsiaTheme="minorHAnsi" w:hAnsi="Times New Roman"/>
          <w:sz w:val="24"/>
          <w:szCs w:val="24"/>
          <w:lang w:val="es-MX" w:eastAsia="en-US"/>
        </w:rPr>
        <w:t xml:space="preserve">ueva presentación en la medicina tradicional, </w:t>
      </w:r>
      <w:r w:rsidR="00827788">
        <w:rPr>
          <w:rFonts w:ascii="Times New Roman" w:eastAsiaTheme="minorHAnsi" w:hAnsi="Times New Roman"/>
          <w:sz w:val="24"/>
          <w:szCs w:val="24"/>
          <w:lang w:val="es-MX" w:eastAsia="en-US"/>
        </w:rPr>
        <w:t>i</w:t>
      </w:r>
      <w:r w:rsidRPr="002D1FA1">
        <w:rPr>
          <w:rFonts w:ascii="Times New Roman" w:eastAsiaTheme="minorHAnsi" w:hAnsi="Times New Roman"/>
          <w:sz w:val="24"/>
          <w:szCs w:val="24"/>
          <w:lang w:val="es-MX" w:eastAsia="en-US"/>
        </w:rPr>
        <w:t xml:space="preserve">ncorporación de nuevos ingredientes en la comida tradicional e </w:t>
      </w:r>
      <w:r w:rsidR="00827788">
        <w:rPr>
          <w:rFonts w:ascii="Times New Roman" w:eastAsiaTheme="minorHAnsi" w:hAnsi="Times New Roman"/>
          <w:sz w:val="24"/>
          <w:szCs w:val="24"/>
          <w:lang w:val="es-MX" w:eastAsia="en-US"/>
        </w:rPr>
        <w:t>i</w:t>
      </w:r>
      <w:r w:rsidRPr="002D1FA1">
        <w:rPr>
          <w:rFonts w:ascii="Times New Roman" w:eastAsiaTheme="minorHAnsi" w:hAnsi="Times New Roman"/>
          <w:sz w:val="24"/>
          <w:szCs w:val="24"/>
          <w:lang w:val="es-MX" w:eastAsia="en-US"/>
        </w:rPr>
        <w:t>ncorporación de nuevos ingredientes en la medicina tradicional)</w:t>
      </w:r>
      <w:r w:rsidR="00827788">
        <w:rPr>
          <w:rFonts w:ascii="Times New Roman" w:eastAsiaTheme="minorHAnsi" w:hAnsi="Times New Roman"/>
          <w:sz w:val="24"/>
          <w:szCs w:val="24"/>
          <w:lang w:val="es-MX" w:eastAsia="en-US"/>
        </w:rPr>
        <w:t>;</w:t>
      </w:r>
      <w:r w:rsidRPr="002D1FA1">
        <w:rPr>
          <w:rFonts w:ascii="Times New Roman" w:eastAsiaTheme="minorHAnsi" w:hAnsi="Times New Roman"/>
          <w:sz w:val="24"/>
          <w:szCs w:val="24"/>
          <w:lang w:val="es-MX" w:eastAsia="en-US"/>
        </w:rPr>
        <w:t xml:space="preserve">  </w:t>
      </w:r>
      <w:r w:rsidR="00827788">
        <w:rPr>
          <w:rFonts w:ascii="Times New Roman" w:eastAsiaTheme="minorHAnsi" w:hAnsi="Times New Roman"/>
          <w:sz w:val="24"/>
          <w:szCs w:val="24"/>
          <w:lang w:val="es-MX" w:eastAsia="en-US"/>
        </w:rPr>
        <w:t>i</w:t>
      </w:r>
      <w:r w:rsidRPr="002D1FA1">
        <w:rPr>
          <w:rFonts w:ascii="Times New Roman" w:eastAsiaTheme="minorHAnsi" w:hAnsi="Times New Roman"/>
          <w:sz w:val="24"/>
          <w:szCs w:val="24"/>
          <w:lang w:val="es-MX" w:eastAsia="en-US"/>
        </w:rPr>
        <w:t>ncorporación de nuevas cosas con cinco elementos (</w:t>
      </w:r>
      <w:r w:rsidR="00827788">
        <w:rPr>
          <w:rFonts w:ascii="Times New Roman" w:eastAsiaTheme="minorHAnsi" w:hAnsi="Times New Roman"/>
          <w:sz w:val="24"/>
          <w:szCs w:val="24"/>
          <w:lang w:val="es-MX" w:eastAsia="en-US"/>
        </w:rPr>
        <w:t>t</w:t>
      </w:r>
      <w:r w:rsidRPr="002D1FA1">
        <w:rPr>
          <w:rFonts w:ascii="Times New Roman" w:eastAsiaTheme="minorHAnsi" w:hAnsi="Times New Roman"/>
          <w:sz w:val="24"/>
          <w:szCs w:val="24"/>
          <w:lang w:val="es-MX" w:eastAsia="en-US"/>
        </w:rPr>
        <w:t xml:space="preserve">irolesa, </w:t>
      </w:r>
      <w:r w:rsidR="00827788">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 xml:space="preserve">abañas, </w:t>
      </w:r>
      <w:r w:rsidR="00827788">
        <w:rPr>
          <w:rFonts w:ascii="Times New Roman" w:eastAsiaTheme="minorHAnsi" w:hAnsi="Times New Roman"/>
          <w:sz w:val="24"/>
          <w:szCs w:val="24"/>
          <w:lang w:val="es-MX" w:eastAsia="en-US"/>
        </w:rPr>
        <w:t>b</w:t>
      </w:r>
      <w:r w:rsidRPr="002D1FA1">
        <w:rPr>
          <w:rFonts w:ascii="Times New Roman" w:eastAsiaTheme="minorHAnsi" w:hAnsi="Times New Roman"/>
          <w:sz w:val="24"/>
          <w:szCs w:val="24"/>
          <w:lang w:val="es-MX" w:eastAsia="en-US"/>
        </w:rPr>
        <w:t xml:space="preserve">icicleta de </w:t>
      </w:r>
      <w:r w:rsidR="00827788">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 xml:space="preserve">ontaña, </w:t>
      </w:r>
      <w:r w:rsidR="00827788">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 xml:space="preserve">asas para </w:t>
      </w:r>
      <w:r w:rsidR="00827788">
        <w:rPr>
          <w:rFonts w:ascii="Times New Roman" w:eastAsiaTheme="minorHAnsi" w:hAnsi="Times New Roman"/>
          <w:sz w:val="24"/>
          <w:szCs w:val="24"/>
          <w:lang w:val="es-MX" w:eastAsia="en-US"/>
        </w:rPr>
        <w:t>a</w:t>
      </w:r>
      <w:r w:rsidRPr="002D1FA1">
        <w:rPr>
          <w:rFonts w:ascii="Times New Roman" w:eastAsiaTheme="minorHAnsi" w:hAnsi="Times New Roman"/>
          <w:sz w:val="24"/>
          <w:szCs w:val="24"/>
          <w:lang w:val="es-MX" w:eastAsia="en-US"/>
        </w:rPr>
        <w:t xml:space="preserve">campar, </w:t>
      </w:r>
      <w:r w:rsidR="00827788">
        <w:rPr>
          <w:rFonts w:ascii="Times New Roman" w:eastAsiaTheme="minorHAnsi" w:hAnsi="Times New Roman"/>
          <w:sz w:val="24"/>
          <w:szCs w:val="24"/>
          <w:lang w:val="es-MX" w:eastAsia="en-US"/>
        </w:rPr>
        <w:t>r</w:t>
      </w:r>
      <w:r w:rsidRPr="002D1FA1">
        <w:rPr>
          <w:rFonts w:ascii="Times New Roman" w:eastAsiaTheme="minorHAnsi" w:hAnsi="Times New Roman"/>
          <w:sz w:val="24"/>
          <w:szCs w:val="24"/>
          <w:lang w:val="es-MX" w:eastAsia="en-US"/>
        </w:rPr>
        <w:t xml:space="preserve">opa para acampar).  </w:t>
      </w:r>
    </w:p>
    <w:p w14:paraId="0813D3F9" w14:textId="6CA0F2A4" w:rsidR="002D1FA1" w:rsidRDefault="002D1FA1" w:rsidP="007962BF">
      <w:pPr>
        <w:autoSpaceDE w:val="0"/>
        <w:autoSpaceDN w:val="0"/>
        <w:adjustRightInd w:val="0"/>
        <w:spacing w:line="360" w:lineRule="auto"/>
        <w:jc w:val="both"/>
        <w:rPr>
          <w:rFonts w:ascii="Times New Roman" w:hAnsi="Times New Roman"/>
          <w:sz w:val="24"/>
          <w:szCs w:val="24"/>
          <w:lang w:val="es-MX"/>
        </w:rPr>
      </w:pPr>
      <w:r w:rsidRPr="002D1FA1">
        <w:rPr>
          <w:rFonts w:ascii="Times New Roman" w:eastAsiaTheme="minorHAnsi" w:hAnsi="Times New Roman"/>
          <w:sz w:val="24"/>
          <w:szCs w:val="24"/>
          <w:lang w:val="es-MX" w:eastAsia="en-US"/>
        </w:rPr>
        <w:t xml:space="preserve">También </w:t>
      </w:r>
      <w:r w:rsidR="005505BF">
        <w:rPr>
          <w:rFonts w:ascii="Times New Roman" w:eastAsiaTheme="minorHAnsi" w:hAnsi="Times New Roman"/>
          <w:sz w:val="24"/>
          <w:szCs w:val="24"/>
          <w:lang w:val="es-MX" w:eastAsia="en-US"/>
        </w:rPr>
        <w:t xml:space="preserve">están </w:t>
      </w:r>
      <w:r w:rsidRPr="002D1FA1">
        <w:rPr>
          <w:rFonts w:ascii="Times New Roman" w:eastAsiaTheme="minorHAnsi" w:hAnsi="Times New Roman"/>
          <w:sz w:val="24"/>
          <w:szCs w:val="24"/>
          <w:lang w:val="es-MX" w:eastAsia="en-US"/>
        </w:rPr>
        <w:t xml:space="preserve">las categorías de </w:t>
      </w:r>
      <w:r w:rsidR="005505BF">
        <w:rPr>
          <w:rFonts w:ascii="Times New Roman" w:eastAsiaTheme="minorHAnsi" w:hAnsi="Times New Roman"/>
          <w:sz w:val="24"/>
          <w:szCs w:val="24"/>
          <w:lang w:val="es-MX" w:eastAsia="en-US"/>
        </w:rPr>
        <w:t>a</w:t>
      </w:r>
      <w:r w:rsidRPr="002D1FA1">
        <w:rPr>
          <w:rFonts w:ascii="Times New Roman" w:eastAsiaTheme="minorHAnsi" w:hAnsi="Times New Roman"/>
          <w:sz w:val="24"/>
          <w:szCs w:val="24"/>
          <w:lang w:val="es-MX" w:eastAsia="en-US"/>
        </w:rPr>
        <w:t>decuación en la organización para atender a visitantes con  tres elementos (</w:t>
      </w:r>
      <w:r w:rsidR="005505BF">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 xml:space="preserve">omité para actividades, </w:t>
      </w:r>
      <w:r w:rsidR="005505BF">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 xml:space="preserve">omité de limpieza y </w:t>
      </w:r>
      <w:r w:rsidR="005505BF">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omité de vigilancia)</w:t>
      </w:r>
      <w:r w:rsidR="005505BF">
        <w:rPr>
          <w:rFonts w:ascii="Times New Roman" w:eastAsiaTheme="minorHAnsi" w:hAnsi="Times New Roman"/>
          <w:sz w:val="24"/>
          <w:szCs w:val="24"/>
          <w:lang w:val="es-MX" w:eastAsia="en-US"/>
        </w:rPr>
        <w:t>;</w:t>
      </w:r>
      <w:r w:rsidRPr="002D1FA1">
        <w:rPr>
          <w:rFonts w:ascii="Times New Roman" w:eastAsiaTheme="minorHAnsi" w:hAnsi="Times New Roman"/>
          <w:sz w:val="24"/>
          <w:szCs w:val="24"/>
          <w:lang w:val="es-MX" w:eastAsia="en-US"/>
        </w:rPr>
        <w:t xml:space="preserve"> </w:t>
      </w:r>
      <w:r w:rsidR="005505BF">
        <w:rPr>
          <w:rFonts w:ascii="Times New Roman" w:eastAsiaTheme="minorHAnsi" w:hAnsi="Times New Roman"/>
          <w:sz w:val="24"/>
          <w:szCs w:val="24"/>
          <w:lang w:val="es-MX" w:eastAsia="en-US"/>
        </w:rPr>
        <w:t>a</w:t>
      </w:r>
      <w:r w:rsidRPr="002D1FA1">
        <w:rPr>
          <w:rFonts w:ascii="Times New Roman" w:eastAsiaTheme="minorHAnsi" w:hAnsi="Times New Roman"/>
          <w:sz w:val="24"/>
          <w:szCs w:val="24"/>
          <w:lang w:val="es-MX" w:eastAsia="en-US"/>
        </w:rPr>
        <w:t>decuación de cosas con cuatro elementos (</w:t>
      </w:r>
      <w:r w:rsidR="005505BF">
        <w:rPr>
          <w:rFonts w:ascii="Times New Roman" w:eastAsiaTheme="minorHAnsi" w:hAnsi="Times New Roman"/>
          <w:sz w:val="24"/>
          <w:szCs w:val="24"/>
          <w:lang w:val="es-MX" w:eastAsia="en-US"/>
        </w:rPr>
        <w:t>m</w:t>
      </w:r>
      <w:r w:rsidRPr="002D1FA1">
        <w:rPr>
          <w:rFonts w:ascii="Times New Roman" w:eastAsiaTheme="minorHAnsi" w:hAnsi="Times New Roman"/>
          <w:sz w:val="24"/>
          <w:szCs w:val="24"/>
          <w:lang w:val="es-MX" w:eastAsia="en-US"/>
        </w:rPr>
        <w:t xml:space="preserve">uebles, </w:t>
      </w:r>
      <w:r w:rsidR="005505BF">
        <w:rPr>
          <w:rFonts w:ascii="Times New Roman" w:eastAsiaTheme="minorHAnsi" w:hAnsi="Times New Roman"/>
          <w:sz w:val="24"/>
          <w:szCs w:val="24"/>
          <w:lang w:val="es-MX" w:eastAsia="en-US"/>
        </w:rPr>
        <w:t>r</w:t>
      </w:r>
      <w:r w:rsidRPr="002D1FA1">
        <w:rPr>
          <w:rFonts w:ascii="Times New Roman" w:eastAsiaTheme="minorHAnsi" w:hAnsi="Times New Roman"/>
          <w:sz w:val="24"/>
          <w:szCs w:val="24"/>
          <w:lang w:val="es-MX" w:eastAsia="en-US"/>
        </w:rPr>
        <w:t xml:space="preserve">opa, </w:t>
      </w:r>
      <w:r w:rsidR="005505BF">
        <w:rPr>
          <w:rFonts w:ascii="Times New Roman" w:eastAsiaTheme="minorHAnsi" w:hAnsi="Times New Roman"/>
          <w:sz w:val="24"/>
          <w:szCs w:val="24"/>
          <w:lang w:val="es-MX" w:eastAsia="en-US"/>
        </w:rPr>
        <w:t>b</w:t>
      </w:r>
      <w:r w:rsidRPr="002D1FA1">
        <w:rPr>
          <w:rFonts w:ascii="Times New Roman" w:eastAsiaTheme="minorHAnsi" w:hAnsi="Times New Roman"/>
          <w:sz w:val="24"/>
          <w:szCs w:val="24"/>
          <w:lang w:val="es-MX" w:eastAsia="en-US"/>
        </w:rPr>
        <w:t xml:space="preserve">años y </w:t>
      </w:r>
      <w:r w:rsidR="005505BF">
        <w:rPr>
          <w:rFonts w:ascii="Times New Roman" w:eastAsiaTheme="minorHAnsi" w:hAnsi="Times New Roman"/>
          <w:sz w:val="24"/>
          <w:szCs w:val="24"/>
          <w:lang w:val="es-MX" w:eastAsia="en-US"/>
        </w:rPr>
        <w:t>c</w:t>
      </w:r>
      <w:r w:rsidRPr="002D1FA1">
        <w:rPr>
          <w:rFonts w:ascii="Times New Roman" w:eastAsiaTheme="minorHAnsi" w:hAnsi="Times New Roman"/>
          <w:sz w:val="24"/>
          <w:szCs w:val="24"/>
          <w:lang w:val="es-MX" w:eastAsia="en-US"/>
        </w:rPr>
        <w:t xml:space="preserve">omedor) y </w:t>
      </w:r>
      <w:r w:rsidR="005505BF">
        <w:rPr>
          <w:rFonts w:ascii="Times New Roman" w:eastAsiaTheme="minorHAnsi" w:hAnsi="Times New Roman"/>
          <w:sz w:val="24"/>
          <w:szCs w:val="24"/>
          <w:lang w:val="es-MX" w:eastAsia="en-US"/>
        </w:rPr>
        <w:t>a</w:t>
      </w:r>
      <w:r w:rsidRPr="002D1FA1">
        <w:rPr>
          <w:rFonts w:ascii="Times New Roman" w:eastAsiaTheme="minorHAnsi" w:hAnsi="Times New Roman"/>
          <w:sz w:val="24"/>
          <w:szCs w:val="24"/>
          <w:lang w:val="es-MX" w:eastAsia="en-US"/>
        </w:rPr>
        <w:t>decuación de servicios, con 5 elementos (</w:t>
      </w:r>
      <w:r w:rsidR="005505BF">
        <w:rPr>
          <w:rFonts w:ascii="Times New Roman" w:eastAsiaTheme="minorHAnsi" w:hAnsi="Times New Roman"/>
          <w:sz w:val="24"/>
          <w:szCs w:val="24"/>
          <w:lang w:val="es-MX" w:eastAsia="en-US"/>
        </w:rPr>
        <w:t>g</w:t>
      </w:r>
      <w:r w:rsidRPr="002D1FA1">
        <w:rPr>
          <w:rFonts w:ascii="Times New Roman" w:eastAsiaTheme="minorHAnsi" w:hAnsi="Times New Roman"/>
          <w:sz w:val="24"/>
          <w:szCs w:val="24"/>
          <w:lang w:val="es-MX" w:eastAsia="en-US"/>
        </w:rPr>
        <w:t xml:space="preserve">uías, </w:t>
      </w:r>
      <w:r w:rsidR="005505BF">
        <w:rPr>
          <w:rFonts w:ascii="Times New Roman" w:eastAsiaTheme="minorHAnsi" w:hAnsi="Times New Roman"/>
          <w:sz w:val="24"/>
          <w:szCs w:val="24"/>
          <w:lang w:val="es-MX" w:eastAsia="en-US"/>
        </w:rPr>
        <w:t>a</w:t>
      </w:r>
      <w:r w:rsidRPr="002D1FA1">
        <w:rPr>
          <w:rFonts w:ascii="Times New Roman" w:eastAsiaTheme="minorHAnsi" w:hAnsi="Times New Roman"/>
          <w:sz w:val="24"/>
          <w:szCs w:val="24"/>
          <w:lang w:val="es-MX" w:eastAsia="en-US"/>
        </w:rPr>
        <w:t xml:space="preserve">limentos, </w:t>
      </w:r>
      <w:r w:rsidR="005505BF">
        <w:rPr>
          <w:rFonts w:ascii="Times New Roman" w:eastAsiaTheme="minorHAnsi" w:hAnsi="Times New Roman"/>
          <w:sz w:val="24"/>
          <w:szCs w:val="24"/>
          <w:lang w:val="es-MX" w:eastAsia="en-US"/>
        </w:rPr>
        <w:t>r</w:t>
      </w:r>
      <w:r w:rsidRPr="002D1FA1">
        <w:rPr>
          <w:rFonts w:ascii="Times New Roman" w:eastAsiaTheme="minorHAnsi" w:hAnsi="Times New Roman"/>
          <w:sz w:val="24"/>
          <w:szCs w:val="24"/>
          <w:lang w:val="es-MX" w:eastAsia="en-US"/>
        </w:rPr>
        <w:t xml:space="preserve">enta de equipo, </w:t>
      </w:r>
      <w:r w:rsidR="005505BF">
        <w:rPr>
          <w:rFonts w:ascii="Times New Roman" w:eastAsiaTheme="minorHAnsi" w:hAnsi="Times New Roman"/>
          <w:sz w:val="24"/>
          <w:szCs w:val="24"/>
          <w:lang w:val="es-MX" w:eastAsia="en-US"/>
        </w:rPr>
        <w:t>r</w:t>
      </w:r>
      <w:r w:rsidRPr="002D1FA1">
        <w:rPr>
          <w:rFonts w:ascii="Times New Roman" w:eastAsiaTheme="minorHAnsi" w:hAnsi="Times New Roman"/>
          <w:sz w:val="24"/>
          <w:szCs w:val="24"/>
          <w:lang w:val="es-MX" w:eastAsia="en-US"/>
        </w:rPr>
        <w:t xml:space="preserve">enta de caballos y </w:t>
      </w:r>
      <w:r w:rsidR="005505BF">
        <w:rPr>
          <w:rFonts w:ascii="Times New Roman" w:eastAsiaTheme="minorHAnsi" w:hAnsi="Times New Roman"/>
          <w:sz w:val="24"/>
          <w:szCs w:val="24"/>
          <w:lang w:val="es-MX" w:eastAsia="en-US"/>
        </w:rPr>
        <w:t>v</w:t>
      </w:r>
      <w:r w:rsidRPr="002D1FA1">
        <w:rPr>
          <w:rFonts w:ascii="Times New Roman" w:eastAsiaTheme="minorHAnsi" w:hAnsi="Times New Roman"/>
          <w:sz w:val="24"/>
          <w:szCs w:val="24"/>
          <w:lang w:val="es-MX" w:eastAsia="en-US"/>
        </w:rPr>
        <w:t xml:space="preserve">enta de </w:t>
      </w:r>
      <w:r w:rsidR="005505BF">
        <w:rPr>
          <w:rFonts w:ascii="Times New Roman" w:eastAsiaTheme="minorHAnsi" w:hAnsi="Times New Roman"/>
          <w:sz w:val="24"/>
          <w:szCs w:val="24"/>
          <w:lang w:val="es-MX" w:eastAsia="en-US"/>
        </w:rPr>
        <w:t>l</w:t>
      </w:r>
      <w:r w:rsidRPr="002D1FA1">
        <w:rPr>
          <w:rFonts w:ascii="Times New Roman" w:eastAsiaTheme="minorHAnsi" w:hAnsi="Times New Roman"/>
          <w:sz w:val="24"/>
          <w:szCs w:val="24"/>
          <w:lang w:val="es-MX" w:eastAsia="en-US"/>
        </w:rPr>
        <w:t>internas)</w:t>
      </w:r>
      <w:r w:rsidR="005505BF">
        <w:rPr>
          <w:rFonts w:ascii="Times New Roman" w:eastAsiaTheme="minorHAnsi" w:hAnsi="Times New Roman"/>
          <w:sz w:val="24"/>
          <w:szCs w:val="24"/>
          <w:lang w:val="es-MX" w:eastAsia="en-US"/>
        </w:rPr>
        <w:t>;</w:t>
      </w:r>
      <w:r w:rsidRPr="002D1FA1">
        <w:rPr>
          <w:rFonts w:ascii="Times New Roman" w:hAnsi="Times New Roman"/>
          <w:sz w:val="24"/>
          <w:szCs w:val="24"/>
          <w:lang w:val="es-MX"/>
        </w:rPr>
        <w:t xml:space="preserve"> (</w:t>
      </w:r>
      <w:r w:rsidR="005505BF">
        <w:rPr>
          <w:rFonts w:ascii="Times New Roman" w:hAnsi="Times New Roman"/>
          <w:sz w:val="24"/>
          <w:szCs w:val="24"/>
          <w:lang w:val="es-MX"/>
        </w:rPr>
        <w:t>n</w:t>
      </w:r>
      <w:r w:rsidRPr="002D1FA1">
        <w:rPr>
          <w:rFonts w:ascii="Times New Roman" w:eastAsiaTheme="minorHAnsi" w:hAnsi="Times New Roman"/>
          <w:sz w:val="24"/>
          <w:szCs w:val="24"/>
          <w:lang w:val="es-MX" w:eastAsia="en-US"/>
        </w:rPr>
        <w:t>uevos insumos, nuevos productos, nuevas formas de organización para el trabajo y modificación de bienes o servicios)</w:t>
      </w:r>
      <w:r w:rsidRPr="002D1FA1">
        <w:rPr>
          <w:rFonts w:ascii="Times New Roman" w:hAnsi="Times New Roman"/>
          <w:sz w:val="24"/>
          <w:szCs w:val="24"/>
          <w:lang w:val="es-MX"/>
        </w:rPr>
        <w:t xml:space="preserve"> como formas de adecuación de los elementos de desarrollo a los aspectos de sustentabilidad comunitaria.</w:t>
      </w:r>
    </w:p>
    <w:p w14:paraId="304AC8F5"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400C2AE8"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2DD6E032"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2763B6CE"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3768D21B"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4B512468"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02EE9861"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1658789D"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5B17DB6E"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3D49E4E0"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56DE3E04" w14:textId="77777777" w:rsidR="00C2111D" w:rsidRDefault="00C2111D" w:rsidP="007962BF">
      <w:pPr>
        <w:autoSpaceDE w:val="0"/>
        <w:autoSpaceDN w:val="0"/>
        <w:adjustRightInd w:val="0"/>
        <w:spacing w:line="360" w:lineRule="auto"/>
        <w:jc w:val="both"/>
        <w:rPr>
          <w:rFonts w:ascii="Times New Roman" w:hAnsi="Times New Roman"/>
          <w:sz w:val="24"/>
          <w:szCs w:val="24"/>
          <w:lang w:val="es-MX"/>
        </w:rPr>
      </w:pPr>
    </w:p>
    <w:p w14:paraId="26FDF4B9" w14:textId="77777777" w:rsidR="00C2111D" w:rsidRPr="002D1FA1" w:rsidRDefault="00C2111D" w:rsidP="007962BF">
      <w:pPr>
        <w:autoSpaceDE w:val="0"/>
        <w:autoSpaceDN w:val="0"/>
        <w:adjustRightInd w:val="0"/>
        <w:spacing w:line="360" w:lineRule="auto"/>
        <w:jc w:val="both"/>
        <w:rPr>
          <w:rFonts w:ascii="Times New Roman" w:hAnsi="Times New Roman"/>
          <w:sz w:val="24"/>
          <w:szCs w:val="24"/>
          <w:lang w:val="es-MX"/>
        </w:rPr>
      </w:pPr>
    </w:p>
    <w:p w14:paraId="7BB7BEEF" w14:textId="35BF7E02" w:rsidR="002D1FA1" w:rsidRPr="002D1FA1" w:rsidRDefault="002D1FA1" w:rsidP="00C2111D">
      <w:pPr>
        <w:tabs>
          <w:tab w:val="left" w:pos="1377"/>
        </w:tabs>
        <w:autoSpaceDE w:val="0"/>
        <w:autoSpaceDN w:val="0"/>
        <w:adjustRightInd w:val="0"/>
        <w:spacing w:line="360" w:lineRule="auto"/>
        <w:jc w:val="center"/>
        <w:rPr>
          <w:rFonts w:ascii="Times New Roman" w:hAnsi="Times New Roman"/>
          <w:sz w:val="24"/>
          <w:szCs w:val="24"/>
          <w:lang w:val="es-MX"/>
        </w:rPr>
      </w:pPr>
      <w:r w:rsidRPr="002D1FA1">
        <w:rPr>
          <w:rFonts w:ascii="Times New Roman" w:hAnsi="Times New Roman"/>
          <w:sz w:val="24"/>
          <w:szCs w:val="24"/>
          <w:lang w:val="es-MX"/>
        </w:rPr>
        <w:t>Tabla 4</w:t>
      </w:r>
      <w:r w:rsidR="005505BF">
        <w:rPr>
          <w:rFonts w:ascii="Times New Roman" w:hAnsi="Times New Roman"/>
          <w:sz w:val="24"/>
          <w:szCs w:val="24"/>
          <w:lang w:val="es-MX"/>
        </w:rPr>
        <w:t>.</w:t>
      </w:r>
      <w:r w:rsidRPr="002D1FA1">
        <w:rPr>
          <w:rFonts w:ascii="Times New Roman" w:hAnsi="Times New Roman"/>
          <w:sz w:val="24"/>
          <w:szCs w:val="24"/>
          <w:lang w:val="es-MX"/>
        </w:rPr>
        <w:t xml:space="preserve"> Indicadores de </w:t>
      </w:r>
      <w:r w:rsidR="001207FB">
        <w:rPr>
          <w:rFonts w:ascii="Times New Roman" w:hAnsi="Times New Roman"/>
          <w:sz w:val="24"/>
          <w:szCs w:val="24"/>
          <w:lang w:val="es-MX"/>
        </w:rPr>
        <w:t>m</w:t>
      </w:r>
      <w:r w:rsidRPr="002D1FA1">
        <w:rPr>
          <w:rFonts w:ascii="Times New Roman" w:hAnsi="Times New Roman"/>
          <w:sz w:val="24"/>
          <w:szCs w:val="24"/>
          <w:lang w:val="es-MX"/>
        </w:rPr>
        <w:t>icro</w:t>
      </w:r>
      <w:r w:rsidR="001207FB">
        <w:rPr>
          <w:rFonts w:ascii="Times New Roman" w:hAnsi="Times New Roman"/>
          <w:sz w:val="24"/>
          <w:szCs w:val="24"/>
          <w:lang w:val="es-MX"/>
        </w:rPr>
        <w:t xml:space="preserve"> </w:t>
      </w:r>
      <w:r w:rsidRPr="002D1FA1">
        <w:rPr>
          <w:rFonts w:ascii="Times New Roman" w:hAnsi="Times New Roman"/>
          <w:sz w:val="24"/>
          <w:szCs w:val="24"/>
          <w:lang w:val="es-MX"/>
        </w:rPr>
        <w:t>innovación observados en la prestación de servicios de ecoturismo en 10 estados de la república mexicana.</w:t>
      </w:r>
    </w:p>
    <w:tbl>
      <w:tblPr>
        <w:tblStyle w:val="Tablaconcuadrcula"/>
        <w:tblW w:w="8374" w:type="dxa"/>
        <w:jc w:val="center"/>
        <w:tblLayout w:type="fixed"/>
        <w:tblLook w:val="04A0" w:firstRow="1" w:lastRow="0" w:firstColumn="1" w:lastColumn="0" w:noHBand="0" w:noVBand="1"/>
      </w:tblPr>
      <w:tblGrid>
        <w:gridCol w:w="1287"/>
        <w:gridCol w:w="7087"/>
      </w:tblGrid>
      <w:tr w:rsidR="002D1FA1" w:rsidRPr="002D1FA1" w14:paraId="45E5D047" w14:textId="77777777" w:rsidTr="00C2111D">
        <w:trPr>
          <w:trHeight w:val="280"/>
          <w:jc w:val="center"/>
        </w:trPr>
        <w:tc>
          <w:tcPr>
            <w:tcW w:w="1287" w:type="dxa"/>
            <w:vMerge w:val="restart"/>
            <w:tcBorders>
              <w:top w:val="single" w:sz="18" w:space="0" w:color="000000" w:themeColor="text1"/>
              <w:left w:val="single" w:sz="18" w:space="0" w:color="000000" w:themeColor="text1"/>
              <w:bottom w:val="single" w:sz="18" w:space="0" w:color="auto"/>
            </w:tcBorders>
          </w:tcPr>
          <w:p w14:paraId="5324E1F7"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r w:rsidRPr="002D1FA1">
              <w:rPr>
                <w:rFonts w:ascii="Times New Roman" w:hAnsi="Times New Roman"/>
                <w:sz w:val="18"/>
                <w:szCs w:val="24"/>
                <w:lang w:val="es-MX"/>
              </w:rPr>
              <w:t>ESTADO</w:t>
            </w:r>
          </w:p>
        </w:tc>
        <w:tc>
          <w:tcPr>
            <w:tcW w:w="7087" w:type="dxa"/>
            <w:tcBorders>
              <w:top w:val="single" w:sz="18" w:space="0" w:color="000000" w:themeColor="text1"/>
              <w:bottom w:val="single" w:sz="4" w:space="0" w:color="auto"/>
              <w:right w:val="single" w:sz="18" w:space="0" w:color="auto"/>
            </w:tcBorders>
          </w:tcPr>
          <w:p w14:paraId="48FDA668" w14:textId="217983CC" w:rsidR="002D1FA1" w:rsidRPr="002D1FA1" w:rsidRDefault="002D1FA1" w:rsidP="007962BF">
            <w:pPr>
              <w:autoSpaceDE w:val="0"/>
              <w:autoSpaceDN w:val="0"/>
              <w:adjustRightInd w:val="0"/>
              <w:spacing w:line="360" w:lineRule="auto"/>
              <w:jc w:val="center"/>
              <w:rPr>
                <w:rFonts w:ascii="Times New Roman" w:hAnsi="Times New Roman"/>
                <w:sz w:val="18"/>
                <w:szCs w:val="24"/>
                <w:lang w:val="es-MX"/>
              </w:rPr>
            </w:pPr>
            <w:r w:rsidRPr="002D1FA1">
              <w:rPr>
                <w:rFonts w:ascii="Times New Roman" w:hAnsi="Times New Roman"/>
                <w:sz w:val="18"/>
                <w:szCs w:val="24"/>
                <w:lang w:val="es-MX"/>
              </w:rPr>
              <w:t>MICRO</w:t>
            </w:r>
            <w:r w:rsidR="001207FB">
              <w:rPr>
                <w:rFonts w:ascii="Times New Roman" w:hAnsi="Times New Roman"/>
                <w:sz w:val="18"/>
                <w:szCs w:val="24"/>
                <w:lang w:val="es-MX"/>
              </w:rPr>
              <w:t xml:space="preserve"> </w:t>
            </w:r>
            <w:r w:rsidRPr="002D1FA1">
              <w:rPr>
                <w:rFonts w:ascii="Times New Roman" w:hAnsi="Times New Roman"/>
                <w:sz w:val="18"/>
                <w:szCs w:val="24"/>
                <w:lang w:val="es-MX"/>
              </w:rPr>
              <w:t>INNOVACIÓN</w:t>
            </w:r>
          </w:p>
        </w:tc>
      </w:tr>
      <w:tr w:rsidR="002D1FA1" w:rsidRPr="002D1FA1" w14:paraId="23152A32" w14:textId="77777777" w:rsidTr="00C2111D">
        <w:trPr>
          <w:trHeight w:val="227"/>
          <w:jc w:val="center"/>
        </w:trPr>
        <w:tc>
          <w:tcPr>
            <w:tcW w:w="1287" w:type="dxa"/>
            <w:vMerge/>
            <w:tcBorders>
              <w:left w:val="single" w:sz="18" w:space="0" w:color="000000" w:themeColor="text1"/>
              <w:bottom w:val="single" w:sz="18" w:space="0" w:color="auto"/>
            </w:tcBorders>
          </w:tcPr>
          <w:p w14:paraId="1C740E3C"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p>
        </w:tc>
        <w:tc>
          <w:tcPr>
            <w:tcW w:w="7087" w:type="dxa"/>
            <w:tcBorders>
              <w:bottom w:val="single" w:sz="18" w:space="0" w:color="auto"/>
              <w:right w:val="single" w:sz="18" w:space="0" w:color="auto"/>
            </w:tcBorders>
          </w:tcPr>
          <w:p w14:paraId="2B52D07E" w14:textId="226BCA54" w:rsidR="002D1FA1" w:rsidRPr="002D1FA1" w:rsidRDefault="002D1FA1" w:rsidP="001207FB">
            <w:pPr>
              <w:autoSpaceDE w:val="0"/>
              <w:autoSpaceDN w:val="0"/>
              <w:adjustRightInd w:val="0"/>
              <w:spacing w:line="360" w:lineRule="auto"/>
              <w:jc w:val="center"/>
              <w:rPr>
                <w:rFonts w:ascii="Times New Roman" w:hAnsi="Times New Roman"/>
                <w:sz w:val="18"/>
                <w:szCs w:val="24"/>
                <w:lang w:val="es-MX"/>
              </w:rPr>
            </w:pPr>
            <w:r w:rsidRPr="002D1FA1">
              <w:rPr>
                <w:rFonts w:ascii="Times New Roman" w:hAnsi="Times New Roman"/>
                <w:sz w:val="18"/>
                <w:szCs w:val="24"/>
                <w:lang w:val="es-MX"/>
              </w:rPr>
              <w:t>CATEGOR</w:t>
            </w:r>
            <w:r w:rsidR="001207FB">
              <w:rPr>
                <w:rFonts w:ascii="Times New Roman" w:hAnsi="Times New Roman"/>
                <w:sz w:val="18"/>
                <w:szCs w:val="24"/>
                <w:lang w:val="es-MX"/>
              </w:rPr>
              <w:t>Í</w:t>
            </w:r>
            <w:r w:rsidRPr="002D1FA1">
              <w:rPr>
                <w:rFonts w:ascii="Times New Roman" w:hAnsi="Times New Roman"/>
                <w:sz w:val="18"/>
                <w:szCs w:val="24"/>
                <w:lang w:val="es-MX"/>
              </w:rPr>
              <w:t>A/ELEMENTO</w:t>
            </w:r>
          </w:p>
        </w:tc>
      </w:tr>
      <w:tr w:rsidR="002D1FA1" w:rsidRPr="002D1FA1" w14:paraId="0C04FF44" w14:textId="77777777" w:rsidTr="00C2111D">
        <w:trPr>
          <w:jc w:val="center"/>
        </w:trPr>
        <w:tc>
          <w:tcPr>
            <w:tcW w:w="1287" w:type="dxa"/>
            <w:tcBorders>
              <w:top w:val="single" w:sz="18" w:space="0" w:color="auto"/>
              <w:left w:val="single" w:sz="18" w:space="0" w:color="000000" w:themeColor="text1"/>
            </w:tcBorders>
          </w:tcPr>
          <w:p w14:paraId="7E009162"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p>
          <w:p w14:paraId="76D658E8"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p>
          <w:p w14:paraId="181DA34F"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p>
          <w:p w14:paraId="440EDE3F"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p>
          <w:p w14:paraId="0970FAD8"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r w:rsidRPr="002D1FA1">
              <w:rPr>
                <w:rFonts w:ascii="Times New Roman" w:hAnsi="Times New Roman"/>
                <w:sz w:val="18"/>
                <w:szCs w:val="24"/>
                <w:lang w:val="es-MX"/>
              </w:rPr>
              <w:t>Campeche</w:t>
            </w:r>
          </w:p>
        </w:tc>
        <w:tc>
          <w:tcPr>
            <w:tcW w:w="7087" w:type="dxa"/>
            <w:tcBorders>
              <w:top w:val="single" w:sz="18" w:space="0" w:color="auto"/>
              <w:bottom w:val="single" w:sz="4" w:space="0" w:color="auto"/>
              <w:right w:val="single" w:sz="18" w:space="0" w:color="auto"/>
            </w:tcBorders>
          </w:tcPr>
          <w:p w14:paraId="4E53EFC8" w14:textId="2C572193"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24"/>
                <w:lang w:val="es-MX" w:eastAsia="en-US"/>
              </w:rPr>
            </w:pPr>
            <w:r w:rsidRPr="002D1FA1">
              <w:rPr>
                <w:rFonts w:ascii="Times New Roman" w:hAnsi="Times New Roman"/>
                <w:b/>
                <w:sz w:val="18"/>
                <w:szCs w:val="24"/>
                <w:lang w:val="es-MX"/>
              </w:rPr>
              <w:t>Incorporación de nuevos ingredientes</w:t>
            </w:r>
            <w:r w:rsidRPr="002D1FA1">
              <w:rPr>
                <w:rFonts w:ascii="Times New Roman" w:hAnsi="Times New Roman"/>
                <w:sz w:val="18"/>
                <w:szCs w:val="24"/>
                <w:lang w:val="es-MX"/>
              </w:rPr>
              <w:t xml:space="preserve"> (</w:t>
            </w:r>
            <w:r w:rsidR="0051486A">
              <w:rPr>
                <w:rFonts w:ascii="Times New Roman" w:hAnsi="Times New Roman"/>
                <w:sz w:val="18"/>
                <w:szCs w:val="24"/>
                <w:lang w:val="es-MX"/>
              </w:rPr>
              <w:t>p</w:t>
            </w:r>
            <w:r w:rsidRPr="002D1FA1">
              <w:rPr>
                <w:rFonts w:ascii="Times New Roman" w:eastAsiaTheme="minorHAnsi" w:hAnsi="Times New Roman"/>
                <w:sz w:val="18"/>
                <w:szCs w:val="24"/>
                <w:lang w:val="es-MX" w:eastAsia="en-US"/>
              </w:rPr>
              <w:t xml:space="preserve">resentación de comida tradicional, </w:t>
            </w:r>
            <w:r w:rsidR="0051486A">
              <w:rPr>
                <w:rFonts w:ascii="Times New Roman" w:eastAsiaTheme="minorHAnsi" w:hAnsi="Times New Roman"/>
                <w:sz w:val="18"/>
                <w:szCs w:val="24"/>
                <w:lang w:val="es-MX" w:eastAsia="en-US"/>
              </w:rPr>
              <w:t>p</w:t>
            </w:r>
            <w:r w:rsidRPr="002D1FA1">
              <w:rPr>
                <w:rFonts w:ascii="Times New Roman" w:eastAsiaTheme="minorHAnsi" w:hAnsi="Times New Roman"/>
                <w:sz w:val="18"/>
                <w:szCs w:val="24"/>
                <w:lang w:val="es-MX" w:eastAsia="en-US"/>
              </w:rPr>
              <w:t xml:space="preserve">resentación de medicina tradicional, </w:t>
            </w:r>
            <w:r w:rsidR="0051486A">
              <w:rPr>
                <w:rFonts w:ascii="Times New Roman" w:eastAsiaTheme="minorHAnsi" w:hAnsi="Times New Roman"/>
                <w:sz w:val="18"/>
                <w:szCs w:val="24"/>
                <w:lang w:val="es-MX" w:eastAsia="en-US"/>
              </w:rPr>
              <w:t>i</w:t>
            </w:r>
            <w:r w:rsidRPr="002D1FA1">
              <w:rPr>
                <w:rFonts w:ascii="Times New Roman" w:eastAsiaTheme="minorHAnsi" w:hAnsi="Times New Roman"/>
                <w:sz w:val="18"/>
                <w:szCs w:val="24"/>
                <w:lang w:val="es-MX" w:eastAsia="en-US"/>
              </w:rPr>
              <w:t xml:space="preserve">ngredientes en la comida tradicional, </w:t>
            </w:r>
            <w:r w:rsidR="0051486A">
              <w:rPr>
                <w:rFonts w:ascii="Times New Roman" w:eastAsiaTheme="minorHAnsi" w:hAnsi="Times New Roman"/>
                <w:sz w:val="18"/>
                <w:szCs w:val="24"/>
                <w:lang w:val="es-MX" w:eastAsia="en-US"/>
              </w:rPr>
              <w:t>i</w:t>
            </w:r>
            <w:r w:rsidRPr="002D1FA1">
              <w:rPr>
                <w:rFonts w:ascii="Times New Roman" w:eastAsiaTheme="minorHAnsi" w:hAnsi="Times New Roman"/>
                <w:sz w:val="18"/>
                <w:szCs w:val="24"/>
                <w:lang w:val="es-MX" w:eastAsia="en-US"/>
              </w:rPr>
              <w:t>ngredientes en la medicina tradicional).</w:t>
            </w:r>
          </w:p>
          <w:p w14:paraId="0522B828" w14:textId="37618290"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b/>
                <w:spacing w:val="5"/>
                <w:sz w:val="18"/>
                <w:szCs w:val="24"/>
                <w:lang w:eastAsia="en-US"/>
              </w:rPr>
              <w:t>Incorporación de nuev</w:t>
            </w:r>
            <w:r w:rsidR="00E74592">
              <w:rPr>
                <w:rFonts w:ascii="Times New Roman" w:eastAsiaTheme="minorHAnsi" w:hAnsi="Times New Roman"/>
                <w:b/>
                <w:spacing w:val="5"/>
                <w:sz w:val="18"/>
                <w:szCs w:val="24"/>
                <w:lang w:eastAsia="en-US"/>
              </w:rPr>
              <w:t>o</w:t>
            </w:r>
            <w:r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24"/>
                <w:lang w:eastAsia="en-US"/>
              </w:rPr>
              <w:t>(</w:t>
            </w:r>
            <w:r w:rsidR="0051486A">
              <w:rPr>
                <w:rFonts w:ascii="Times New Roman" w:eastAsiaTheme="minorHAnsi" w:hAnsi="Times New Roman"/>
                <w:spacing w:val="5"/>
                <w:sz w:val="18"/>
                <w:szCs w:val="24"/>
                <w:lang w:eastAsia="en-US"/>
              </w:rPr>
              <w:t>t</w:t>
            </w:r>
            <w:r w:rsidRPr="002D1FA1">
              <w:rPr>
                <w:rFonts w:ascii="Times New Roman" w:eastAsiaTheme="minorHAnsi" w:hAnsi="Times New Roman"/>
                <w:spacing w:val="5"/>
                <w:sz w:val="18"/>
                <w:szCs w:val="24"/>
                <w:lang w:eastAsia="en-US"/>
              </w:rPr>
              <w:t xml:space="preserve">irolesa,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anoas,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abañas, </w:t>
            </w:r>
            <w:r w:rsidR="0051486A">
              <w:rPr>
                <w:rFonts w:ascii="Times New Roman" w:eastAsiaTheme="minorHAnsi" w:hAnsi="Times New Roman"/>
                <w:spacing w:val="5"/>
                <w:sz w:val="18"/>
                <w:szCs w:val="24"/>
                <w:lang w:eastAsia="en-US"/>
              </w:rPr>
              <w:t>b</w:t>
            </w:r>
            <w:r w:rsidRPr="002D1FA1">
              <w:rPr>
                <w:rFonts w:ascii="Times New Roman" w:eastAsiaTheme="minorHAnsi" w:hAnsi="Times New Roman"/>
                <w:spacing w:val="5"/>
                <w:sz w:val="18"/>
                <w:szCs w:val="24"/>
                <w:lang w:eastAsia="en-US"/>
              </w:rPr>
              <w:t xml:space="preserve">icicletas de montaña,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asas para acampar,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opa para acampar)</w:t>
            </w:r>
            <w:r w:rsidR="0051486A">
              <w:rPr>
                <w:rFonts w:ascii="Times New Roman" w:eastAsiaTheme="minorHAnsi" w:hAnsi="Times New Roman"/>
                <w:spacing w:val="5"/>
                <w:sz w:val="18"/>
                <w:szCs w:val="24"/>
                <w:lang w:eastAsia="en-US"/>
              </w:rPr>
              <w:t>.</w:t>
            </w:r>
          </w:p>
          <w:p w14:paraId="1FFF8A9C" w14:textId="540356B0"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b/>
                <w:spacing w:val="5"/>
                <w:sz w:val="18"/>
                <w:szCs w:val="24"/>
                <w:lang w:eastAsia="en-US"/>
              </w:rPr>
              <w:t xml:space="preserve">Adecuación en la organización para atender a visitantes </w:t>
            </w:r>
            <w:r w:rsidRPr="001207FB">
              <w:rPr>
                <w:rFonts w:ascii="Times New Roman" w:eastAsiaTheme="minorHAnsi" w:hAnsi="Times New Roman"/>
                <w:spacing w:val="5"/>
                <w:sz w:val="18"/>
                <w:szCs w:val="24"/>
                <w:lang w:eastAsia="en-US"/>
              </w:rPr>
              <w:t>(</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omité para actividades,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omité para limpieza,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omité para vigilancia).</w:t>
            </w:r>
          </w:p>
          <w:p w14:paraId="29753F5E" w14:textId="729095E2"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b/>
                <w:spacing w:val="5"/>
                <w:sz w:val="18"/>
                <w:szCs w:val="24"/>
                <w:lang w:eastAsia="en-US"/>
              </w:rPr>
              <w:t>Adecuación de cosas</w:t>
            </w:r>
            <w:r w:rsidRPr="002D1FA1">
              <w:rPr>
                <w:rFonts w:ascii="Times New Roman" w:eastAsiaTheme="minorHAnsi" w:hAnsi="Times New Roman"/>
                <w:b/>
                <w:sz w:val="18"/>
                <w:szCs w:val="24"/>
                <w:lang w:val="es-MX" w:eastAsia="en-US"/>
              </w:rPr>
              <w:t xml:space="preserve"> </w:t>
            </w:r>
            <w:r w:rsidRPr="001207FB">
              <w:rPr>
                <w:rFonts w:ascii="Times New Roman" w:eastAsiaTheme="minorHAnsi" w:hAnsi="Times New Roman"/>
                <w:sz w:val="18"/>
                <w:szCs w:val="24"/>
                <w:lang w:val="es-MX" w:eastAsia="en-US"/>
              </w:rPr>
              <w:t>(</w:t>
            </w:r>
            <w:r w:rsidR="0051486A">
              <w:rPr>
                <w:rFonts w:ascii="Times New Roman" w:eastAsiaTheme="minorHAnsi" w:hAnsi="Times New Roman"/>
                <w:sz w:val="18"/>
                <w:szCs w:val="24"/>
                <w:lang w:val="es-MX" w:eastAsia="en-US"/>
              </w:rPr>
              <w:t>m</w:t>
            </w:r>
            <w:r w:rsidRPr="002D1FA1">
              <w:rPr>
                <w:rFonts w:ascii="Times New Roman" w:eastAsiaTheme="minorHAnsi" w:hAnsi="Times New Roman"/>
                <w:spacing w:val="5"/>
                <w:sz w:val="18"/>
                <w:szCs w:val="24"/>
                <w:lang w:eastAsia="en-US"/>
              </w:rPr>
              <w:t xml:space="preserve">uebles,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 xml:space="preserve">opa, </w:t>
            </w:r>
            <w:r w:rsidR="0051486A">
              <w:rPr>
                <w:rFonts w:ascii="Times New Roman" w:eastAsiaTheme="minorHAnsi" w:hAnsi="Times New Roman"/>
                <w:spacing w:val="5"/>
                <w:sz w:val="18"/>
                <w:szCs w:val="24"/>
                <w:lang w:eastAsia="en-US"/>
              </w:rPr>
              <w:t>b</w:t>
            </w:r>
            <w:r w:rsidRPr="002D1FA1">
              <w:rPr>
                <w:rFonts w:ascii="Times New Roman" w:eastAsiaTheme="minorHAnsi" w:hAnsi="Times New Roman"/>
                <w:spacing w:val="5"/>
                <w:sz w:val="18"/>
                <w:szCs w:val="24"/>
                <w:lang w:eastAsia="en-US"/>
              </w:rPr>
              <w:t xml:space="preserve">años,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omedor).</w:t>
            </w:r>
          </w:p>
          <w:p w14:paraId="120CB193" w14:textId="467D1373" w:rsidR="002D1FA1" w:rsidRPr="002D1FA1" w:rsidRDefault="002D1FA1" w:rsidP="0051486A">
            <w:pPr>
              <w:spacing w:line="360" w:lineRule="auto"/>
              <w:contextualSpacing/>
              <w:jc w:val="both"/>
              <w:rPr>
                <w:rFonts w:ascii="Times New Roman" w:eastAsiaTheme="minorHAnsi" w:hAnsi="Times New Roman"/>
                <w:b/>
                <w:sz w:val="18"/>
                <w:szCs w:val="24"/>
                <w:lang w:val="es-MX" w:eastAsia="en-US"/>
              </w:rPr>
            </w:pPr>
            <w:r w:rsidRPr="002D1FA1">
              <w:rPr>
                <w:rFonts w:ascii="Times New Roman" w:eastAsiaTheme="minorHAnsi" w:hAnsi="Times New Roman"/>
                <w:b/>
                <w:spacing w:val="5"/>
                <w:sz w:val="18"/>
                <w:szCs w:val="24"/>
                <w:lang w:eastAsia="en-US"/>
              </w:rPr>
              <w:t>Adecuación de servicios</w:t>
            </w:r>
            <w:r w:rsidRPr="002D1FA1">
              <w:rPr>
                <w:rFonts w:ascii="Times New Roman" w:eastAsiaTheme="minorHAnsi" w:hAnsi="Times New Roman"/>
                <w:spacing w:val="5"/>
                <w:sz w:val="18"/>
                <w:szCs w:val="24"/>
                <w:lang w:eastAsia="en-US"/>
              </w:rPr>
              <w:t xml:space="preserve"> (</w:t>
            </w:r>
            <w:r w:rsidR="0051486A">
              <w:rPr>
                <w:rFonts w:ascii="Times New Roman" w:eastAsiaTheme="minorHAnsi" w:hAnsi="Times New Roman"/>
                <w:spacing w:val="5"/>
                <w:sz w:val="18"/>
                <w:szCs w:val="24"/>
                <w:lang w:eastAsia="en-US"/>
              </w:rPr>
              <w:t>g</w:t>
            </w:r>
            <w:r w:rsidRPr="002D1FA1">
              <w:rPr>
                <w:rFonts w:ascii="Times New Roman" w:eastAsiaTheme="minorHAnsi" w:hAnsi="Times New Roman"/>
                <w:spacing w:val="5"/>
                <w:sz w:val="18"/>
                <w:szCs w:val="24"/>
                <w:lang w:eastAsia="en-US"/>
              </w:rPr>
              <w:t xml:space="preserve">uías, </w:t>
            </w:r>
            <w:r w:rsidR="0051486A">
              <w:rPr>
                <w:rFonts w:ascii="Times New Roman" w:eastAsiaTheme="minorHAnsi" w:hAnsi="Times New Roman"/>
                <w:spacing w:val="5"/>
                <w:sz w:val="18"/>
                <w:szCs w:val="24"/>
                <w:lang w:eastAsia="en-US"/>
              </w:rPr>
              <w:t>a</w:t>
            </w:r>
            <w:r w:rsidRPr="002D1FA1">
              <w:rPr>
                <w:rFonts w:ascii="Times New Roman" w:eastAsiaTheme="minorHAnsi" w:hAnsi="Times New Roman"/>
                <w:spacing w:val="5"/>
                <w:sz w:val="18"/>
                <w:szCs w:val="24"/>
                <w:lang w:eastAsia="en-US"/>
              </w:rPr>
              <w:t xml:space="preserve">limentos,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 xml:space="preserve">enta de </w:t>
            </w:r>
            <w:r w:rsidR="0051486A">
              <w:rPr>
                <w:rFonts w:ascii="Times New Roman" w:eastAsiaTheme="minorHAnsi" w:hAnsi="Times New Roman"/>
                <w:spacing w:val="5"/>
                <w:sz w:val="18"/>
                <w:szCs w:val="24"/>
                <w:lang w:eastAsia="en-US"/>
              </w:rPr>
              <w:t>e</w:t>
            </w:r>
            <w:r w:rsidRPr="002D1FA1">
              <w:rPr>
                <w:rFonts w:ascii="Times New Roman" w:eastAsiaTheme="minorHAnsi" w:hAnsi="Times New Roman"/>
                <w:spacing w:val="5"/>
                <w:sz w:val="18"/>
                <w:szCs w:val="24"/>
                <w:lang w:eastAsia="en-US"/>
              </w:rPr>
              <w:t xml:space="preserve">quipo,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 xml:space="preserve">enta de caballos y </w:t>
            </w:r>
            <w:r w:rsidR="0051486A">
              <w:rPr>
                <w:rFonts w:ascii="Times New Roman" w:eastAsiaTheme="minorHAnsi" w:hAnsi="Times New Roman"/>
                <w:spacing w:val="5"/>
                <w:sz w:val="18"/>
                <w:szCs w:val="24"/>
                <w:lang w:eastAsia="en-US"/>
              </w:rPr>
              <w:t>v</w:t>
            </w:r>
            <w:r w:rsidRPr="002D1FA1">
              <w:rPr>
                <w:rFonts w:ascii="Times New Roman" w:eastAsiaTheme="minorHAnsi" w:hAnsi="Times New Roman"/>
                <w:spacing w:val="5"/>
                <w:sz w:val="18"/>
                <w:szCs w:val="24"/>
                <w:lang w:eastAsia="en-US"/>
              </w:rPr>
              <w:t>enta de linternas)</w:t>
            </w:r>
          </w:p>
        </w:tc>
      </w:tr>
      <w:tr w:rsidR="002D1FA1" w:rsidRPr="002D1FA1" w14:paraId="33F73494" w14:textId="77777777" w:rsidTr="00C2111D">
        <w:trPr>
          <w:jc w:val="center"/>
        </w:trPr>
        <w:tc>
          <w:tcPr>
            <w:tcW w:w="1287" w:type="dxa"/>
            <w:tcBorders>
              <w:left w:val="single" w:sz="18" w:space="0" w:color="000000" w:themeColor="text1"/>
            </w:tcBorders>
          </w:tcPr>
          <w:p w14:paraId="36C18349"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rPr>
            </w:pPr>
            <w:r w:rsidRPr="002D1FA1">
              <w:rPr>
                <w:rFonts w:ascii="Times New Roman" w:hAnsi="Times New Roman"/>
                <w:sz w:val="18"/>
                <w:szCs w:val="24"/>
              </w:rPr>
              <w:br w:type="page"/>
            </w:r>
          </w:p>
          <w:p w14:paraId="38D6481C"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rPr>
            </w:pPr>
          </w:p>
          <w:p w14:paraId="0F9923AE"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rPr>
            </w:pPr>
          </w:p>
          <w:p w14:paraId="00FA84F5" w14:textId="77777777" w:rsidR="002D1FA1" w:rsidRPr="002D1FA1" w:rsidRDefault="002D1FA1" w:rsidP="007962BF">
            <w:pPr>
              <w:autoSpaceDE w:val="0"/>
              <w:autoSpaceDN w:val="0"/>
              <w:adjustRightInd w:val="0"/>
              <w:spacing w:line="360" w:lineRule="auto"/>
              <w:jc w:val="both"/>
              <w:rPr>
                <w:rFonts w:ascii="Times New Roman" w:hAnsi="Times New Roman"/>
                <w:sz w:val="18"/>
                <w:szCs w:val="24"/>
                <w:lang w:val="es-MX"/>
              </w:rPr>
            </w:pPr>
            <w:r w:rsidRPr="002D1FA1">
              <w:rPr>
                <w:rFonts w:ascii="Times New Roman" w:hAnsi="Times New Roman"/>
                <w:sz w:val="18"/>
                <w:szCs w:val="24"/>
                <w:lang w:val="es-MX"/>
              </w:rPr>
              <w:t>Chiapas</w:t>
            </w:r>
          </w:p>
        </w:tc>
        <w:tc>
          <w:tcPr>
            <w:tcW w:w="7087" w:type="dxa"/>
            <w:tcBorders>
              <w:bottom w:val="single" w:sz="4" w:space="0" w:color="auto"/>
              <w:right w:val="single" w:sz="18" w:space="0" w:color="auto"/>
            </w:tcBorders>
          </w:tcPr>
          <w:p w14:paraId="25CB6E11" w14:textId="02DBAAE3"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24"/>
                <w:lang w:val="es-MX" w:eastAsia="en-US"/>
              </w:rPr>
            </w:pPr>
            <w:r w:rsidRPr="002D1FA1">
              <w:rPr>
                <w:rFonts w:ascii="Times New Roman" w:hAnsi="Times New Roman"/>
                <w:b/>
                <w:sz w:val="18"/>
                <w:szCs w:val="24"/>
                <w:lang w:val="es-MX"/>
              </w:rPr>
              <w:t>Incorporación de nuevos ingredientes</w:t>
            </w:r>
            <w:r w:rsidRPr="002D1FA1">
              <w:rPr>
                <w:rFonts w:ascii="Times New Roman" w:hAnsi="Times New Roman"/>
                <w:sz w:val="18"/>
                <w:szCs w:val="24"/>
                <w:lang w:val="es-MX"/>
              </w:rPr>
              <w:t xml:space="preserve"> (</w:t>
            </w:r>
            <w:r w:rsidR="0051486A">
              <w:rPr>
                <w:rFonts w:ascii="Times New Roman" w:hAnsi="Times New Roman"/>
                <w:sz w:val="18"/>
                <w:szCs w:val="24"/>
                <w:lang w:val="es-MX"/>
              </w:rPr>
              <w:t>p</w:t>
            </w:r>
            <w:r w:rsidRPr="002D1FA1">
              <w:rPr>
                <w:rFonts w:ascii="Times New Roman" w:eastAsiaTheme="minorHAnsi" w:hAnsi="Times New Roman"/>
                <w:sz w:val="18"/>
                <w:szCs w:val="24"/>
                <w:lang w:val="es-MX" w:eastAsia="en-US"/>
              </w:rPr>
              <w:t xml:space="preserve">resentación de comida tradicional, </w:t>
            </w:r>
            <w:r w:rsidR="0051486A">
              <w:rPr>
                <w:rFonts w:ascii="Times New Roman" w:eastAsiaTheme="minorHAnsi" w:hAnsi="Times New Roman"/>
                <w:sz w:val="18"/>
                <w:szCs w:val="24"/>
                <w:lang w:val="es-MX" w:eastAsia="en-US"/>
              </w:rPr>
              <w:t>p</w:t>
            </w:r>
            <w:r w:rsidRPr="002D1FA1">
              <w:rPr>
                <w:rFonts w:ascii="Times New Roman" w:eastAsiaTheme="minorHAnsi" w:hAnsi="Times New Roman"/>
                <w:sz w:val="18"/>
                <w:szCs w:val="24"/>
                <w:lang w:val="es-MX" w:eastAsia="en-US"/>
              </w:rPr>
              <w:t xml:space="preserve">resentación de medicina tradicional, </w:t>
            </w:r>
            <w:r w:rsidR="0051486A">
              <w:rPr>
                <w:rFonts w:ascii="Times New Roman" w:eastAsiaTheme="minorHAnsi" w:hAnsi="Times New Roman"/>
                <w:sz w:val="18"/>
                <w:szCs w:val="24"/>
                <w:lang w:val="es-MX" w:eastAsia="en-US"/>
              </w:rPr>
              <w:t>i</w:t>
            </w:r>
            <w:r w:rsidRPr="002D1FA1">
              <w:rPr>
                <w:rFonts w:ascii="Times New Roman" w:eastAsiaTheme="minorHAnsi" w:hAnsi="Times New Roman"/>
                <w:sz w:val="18"/>
                <w:szCs w:val="24"/>
                <w:lang w:val="es-MX" w:eastAsia="en-US"/>
              </w:rPr>
              <w:t xml:space="preserve">ngredientes en la comida tradicional, </w:t>
            </w:r>
            <w:r w:rsidR="0051486A">
              <w:rPr>
                <w:rFonts w:ascii="Times New Roman" w:eastAsiaTheme="minorHAnsi" w:hAnsi="Times New Roman"/>
                <w:sz w:val="18"/>
                <w:szCs w:val="24"/>
                <w:lang w:val="es-MX" w:eastAsia="en-US"/>
              </w:rPr>
              <w:t>i</w:t>
            </w:r>
            <w:r w:rsidRPr="002D1FA1">
              <w:rPr>
                <w:rFonts w:ascii="Times New Roman" w:eastAsiaTheme="minorHAnsi" w:hAnsi="Times New Roman"/>
                <w:sz w:val="18"/>
                <w:szCs w:val="24"/>
                <w:lang w:val="es-MX" w:eastAsia="en-US"/>
              </w:rPr>
              <w:t>ngredientes en la medicina tradicional).</w:t>
            </w:r>
          </w:p>
          <w:p w14:paraId="084A4B76" w14:textId="761FD194"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b/>
                <w:spacing w:val="5"/>
                <w:sz w:val="18"/>
                <w:szCs w:val="24"/>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24"/>
                <w:lang w:eastAsia="en-US"/>
              </w:rPr>
              <w:t>(</w:t>
            </w:r>
            <w:r w:rsidR="0051486A">
              <w:rPr>
                <w:rFonts w:ascii="Times New Roman" w:eastAsiaTheme="minorHAnsi" w:hAnsi="Times New Roman"/>
                <w:spacing w:val="5"/>
                <w:sz w:val="18"/>
                <w:szCs w:val="24"/>
                <w:lang w:eastAsia="en-US"/>
              </w:rPr>
              <w:t>t</w:t>
            </w:r>
            <w:r w:rsidRPr="002D1FA1">
              <w:rPr>
                <w:rFonts w:ascii="Times New Roman" w:eastAsiaTheme="minorHAnsi" w:hAnsi="Times New Roman"/>
                <w:spacing w:val="5"/>
                <w:sz w:val="18"/>
                <w:szCs w:val="24"/>
                <w:lang w:eastAsia="en-US"/>
              </w:rPr>
              <w:t xml:space="preserve">irolesa,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anoas,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abañas, </w:t>
            </w:r>
            <w:r w:rsidR="0051486A">
              <w:rPr>
                <w:rFonts w:ascii="Times New Roman" w:eastAsiaTheme="minorHAnsi" w:hAnsi="Times New Roman"/>
                <w:spacing w:val="5"/>
                <w:sz w:val="18"/>
                <w:szCs w:val="24"/>
                <w:lang w:eastAsia="en-US"/>
              </w:rPr>
              <w:t>b</w:t>
            </w:r>
            <w:r w:rsidRPr="002D1FA1">
              <w:rPr>
                <w:rFonts w:ascii="Times New Roman" w:eastAsiaTheme="minorHAnsi" w:hAnsi="Times New Roman"/>
                <w:spacing w:val="5"/>
                <w:sz w:val="18"/>
                <w:szCs w:val="24"/>
                <w:lang w:eastAsia="en-US"/>
              </w:rPr>
              <w:t xml:space="preserve">icicletas de montaña,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asas para acampar,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opa para acampar)</w:t>
            </w:r>
            <w:r w:rsidR="0051486A">
              <w:rPr>
                <w:rFonts w:ascii="Times New Roman" w:eastAsiaTheme="minorHAnsi" w:hAnsi="Times New Roman"/>
                <w:spacing w:val="5"/>
                <w:sz w:val="18"/>
                <w:szCs w:val="24"/>
                <w:lang w:eastAsia="en-US"/>
              </w:rPr>
              <w:t>.</w:t>
            </w:r>
          </w:p>
          <w:p w14:paraId="253D9F36" w14:textId="48444B7E"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spacing w:val="5"/>
                <w:sz w:val="18"/>
                <w:szCs w:val="24"/>
                <w:lang w:eastAsia="en-US"/>
              </w:rPr>
              <w:t xml:space="preserve"> </w:t>
            </w:r>
            <w:r w:rsidRPr="002D1FA1">
              <w:rPr>
                <w:rFonts w:ascii="Times New Roman" w:eastAsiaTheme="minorHAnsi" w:hAnsi="Times New Roman"/>
                <w:b/>
                <w:spacing w:val="5"/>
                <w:sz w:val="18"/>
                <w:szCs w:val="24"/>
                <w:lang w:eastAsia="en-US"/>
              </w:rPr>
              <w:t xml:space="preserve">Adecuación en la organización para atender a visitantes </w:t>
            </w:r>
            <w:r w:rsidRPr="001207FB">
              <w:rPr>
                <w:rFonts w:ascii="Times New Roman" w:eastAsiaTheme="minorHAnsi" w:hAnsi="Times New Roman"/>
                <w:spacing w:val="5"/>
                <w:sz w:val="18"/>
                <w:szCs w:val="24"/>
                <w:lang w:eastAsia="en-US"/>
              </w:rPr>
              <w:t>(</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omité para actividades,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 xml:space="preserve">omité para limpieza,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omité para vigilancia).</w:t>
            </w:r>
          </w:p>
          <w:p w14:paraId="48119254" w14:textId="0A391544" w:rsidR="002D1FA1" w:rsidRPr="002D1FA1" w:rsidRDefault="002D1FA1" w:rsidP="007962BF">
            <w:pPr>
              <w:spacing w:line="360" w:lineRule="auto"/>
              <w:contextualSpacing/>
              <w:jc w:val="both"/>
              <w:rPr>
                <w:rFonts w:ascii="Times New Roman" w:eastAsiaTheme="minorHAnsi" w:hAnsi="Times New Roman"/>
                <w:spacing w:val="5"/>
                <w:sz w:val="18"/>
                <w:szCs w:val="24"/>
                <w:lang w:eastAsia="en-US"/>
              </w:rPr>
            </w:pPr>
            <w:r w:rsidRPr="002D1FA1">
              <w:rPr>
                <w:rFonts w:ascii="Times New Roman" w:eastAsiaTheme="minorHAnsi" w:hAnsi="Times New Roman"/>
                <w:b/>
                <w:spacing w:val="5"/>
                <w:sz w:val="18"/>
                <w:szCs w:val="24"/>
                <w:lang w:eastAsia="en-US"/>
              </w:rPr>
              <w:t>Adecuación de cosas</w:t>
            </w:r>
            <w:r w:rsidRPr="002D1FA1">
              <w:rPr>
                <w:rFonts w:ascii="Times New Roman" w:eastAsiaTheme="minorHAnsi" w:hAnsi="Times New Roman"/>
                <w:b/>
                <w:sz w:val="18"/>
                <w:szCs w:val="24"/>
                <w:lang w:val="es-MX" w:eastAsia="en-US"/>
              </w:rPr>
              <w:t xml:space="preserve"> </w:t>
            </w:r>
            <w:r w:rsidRPr="001207FB">
              <w:rPr>
                <w:rFonts w:ascii="Times New Roman" w:eastAsiaTheme="minorHAnsi" w:hAnsi="Times New Roman"/>
                <w:sz w:val="18"/>
                <w:szCs w:val="24"/>
                <w:lang w:val="es-MX" w:eastAsia="en-US"/>
              </w:rPr>
              <w:t>(</w:t>
            </w:r>
            <w:r w:rsidR="0051486A">
              <w:rPr>
                <w:rFonts w:ascii="Times New Roman" w:eastAsiaTheme="minorHAnsi" w:hAnsi="Times New Roman"/>
                <w:sz w:val="18"/>
                <w:szCs w:val="24"/>
                <w:lang w:val="es-MX" w:eastAsia="en-US"/>
              </w:rPr>
              <w:t>m</w:t>
            </w:r>
            <w:r w:rsidRPr="002D1FA1">
              <w:rPr>
                <w:rFonts w:ascii="Times New Roman" w:eastAsiaTheme="minorHAnsi" w:hAnsi="Times New Roman"/>
                <w:spacing w:val="5"/>
                <w:sz w:val="18"/>
                <w:szCs w:val="24"/>
                <w:lang w:eastAsia="en-US"/>
              </w:rPr>
              <w:t xml:space="preserve">uebles, </w:t>
            </w:r>
            <w:r w:rsidR="0051486A">
              <w:rPr>
                <w:rFonts w:ascii="Times New Roman" w:eastAsiaTheme="minorHAnsi" w:hAnsi="Times New Roman"/>
                <w:spacing w:val="5"/>
                <w:sz w:val="18"/>
                <w:szCs w:val="24"/>
                <w:lang w:eastAsia="en-US"/>
              </w:rPr>
              <w:t>r</w:t>
            </w:r>
            <w:r w:rsidRPr="002D1FA1">
              <w:rPr>
                <w:rFonts w:ascii="Times New Roman" w:eastAsiaTheme="minorHAnsi" w:hAnsi="Times New Roman"/>
                <w:spacing w:val="5"/>
                <w:sz w:val="18"/>
                <w:szCs w:val="24"/>
                <w:lang w:eastAsia="en-US"/>
              </w:rPr>
              <w:t xml:space="preserve">opa, </w:t>
            </w:r>
            <w:r w:rsidR="0051486A">
              <w:rPr>
                <w:rFonts w:ascii="Times New Roman" w:eastAsiaTheme="minorHAnsi" w:hAnsi="Times New Roman"/>
                <w:spacing w:val="5"/>
                <w:sz w:val="18"/>
                <w:szCs w:val="24"/>
                <w:lang w:eastAsia="en-US"/>
              </w:rPr>
              <w:t>b</w:t>
            </w:r>
            <w:r w:rsidRPr="002D1FA1">
              <w:rPr>
                <w:rFonts w:ascii="Times New Roman" w:eastAsiaTheme="minorHAnsi" w:hAnsi="Times New Roman"/>
                <w:spacing w:val="5"/>
                <w:sz w:val="18"/>
                <w:szCs w:val="24"/>
                <w:lang w:eastAsia="en-US"/>
              </w:rPr>
              <w:t xml:space="preserve">años, </w:t>
            </w:r>
            <w:r w:rsidR="0051486A">
              <w:rPr>
                <w:rFonts w:ascii="Times New Roman" w:eastAsiaTheme="minorHAnsi" w:hAnsi="Times New Roman"/>
                <w:spacing w:val="5"/>
                <w:sz w:val="18"/>
                <w:szCs w:val="24"/>
                <w:lang w:eastAsia="en-US"/>
              </w:rPr>
              <w:t>c</w:t>
            </w:r>
            <w:r w:rsidRPr="002D1FA1">
              <w:rPr>
                <w:rFonts w:ascii="Times New Roman" w:eastAsiaTheme="minorHAnsi" w:hAnsi="Times New Roman"/>
                <w:spacing w:val="5"/>
                <w:sz w:val="18"/>
                <w:szCs w:val="24"/>
                <w:lang w:eastAsia="en-US"/>
              </w:rPr>
              <w:t>omedor).</w:t>
            </w:r>
          </w:p>
          <w:p w14:paraId="65276915" w14:textId="69B674E3" w:rsidR="002D1FA1" w:rsidRPr="002D1FA1" w:rsidRDefault="002D1FA1" w:rsidP="0051486A">
            <w:pPr>
              <w:autoSpaceDE w:val="0"/>
              <w:autoSpaceDN w:val="0"/>
              <w:adjustRightInd w:val="0"/>
              <w:spacing w:line="360" w:lineRule="auto"/>
              <w:jc w:val="both"/>
              <w:rPr>
                <w:rFonts w:ascii="Times New Roman" w:hAnsi="Times New Roman"/>
                <w:sz w:val="18"/>
                <w:szCs w:val="24"/>
                <w:lang w:val="es-MX"/>
              </w:rPr>
            </w:pPr>
            <w:r w:rsidRPr="002D1FA1">
              <w:rPr>
                <w:rFonts w:ascii="Times New Roman" w:hAnsi="Times New Roman"/>
                <w:b/>
                <w:spacing w:val="5"/>
                <w:sz w:val="18"/>
                <w:szCs w:val="24"/>
              </w:rPr>
              <w:t>Adecuación de servicios</w:t>
            </w:r>
            <w:r w:rsidRPr="002D1FA1">
              <w:rPr>
                <w:rFonts w:ascii="Times New Roman" w:hAnsi="Times New Roman"/>
                <w:spacing w:val="5"/>
                <w:sz w:val="18"/>
                <w:szCs w:val="24"/>
              </w:rPr>
              <w:t xml:space="preserve"> (</w:t>
            </w:r>
            <w:r w:rsidR="0051486A">
              <w:rPr>
                <w:rFonts w:ascii="Times New Roman" w:hAnsi="Times New Roman"/>
                <w:spacing w:val="5"/>
                <w:sz w:val="18"/>
                <w:szCs w:val="24"/>
              </w:rPr>
              <w:t>g</w:t>
            </w:r>
            <w:r w:rsidRPr="002D1FA1">
              <w:rPr>
                <w:rFonts w:ascii="Times New Roman" w:hAnsi="Times New Roman"/>
                <w:spacing w:val="5"/>
                <w:sz w:val="18"/>
                <w:szCs w:val="24"/>
              </w:rPr>
              <w:t xml:space="preserve">uías, </w:t>
            </w:r>
            <w:r w:rsidR="0051486A">
              <w:rPr>
                <w:rFonts w:ascii="Times New Roman" w:hAnsi="Times New Roman"/>
                <w:spacing w:val="5"/>
                <w:sz w:val="18"/>
                <w:szCs w:val="24"/>
              </w:rPr>
              <w:t>a</w:t>
            </w:r>
            <w:r w:rsidRPr="002D1FA1">
              <w:rPr>
                <w:rFonts w:ascii="Times New Roman" w:hAnsi="Times New Roman"/>
                <w:spacing w:val="5"/>
                <w:sz w:val="18"/>
                <w:szCs w:val="24"/>
              </w:rPr>
              <w:t xml:space="preserve">limentos, </w:t>
            </w:r>
            <w:r w:rsidR="0051486A">
              <w:rPr>
                <w:rFonts w:ascii="Times New Roman" w:hAnsi="Times New Roman"/>
                <w:spacing w:val="5"/>
                <w:sz w:val="18"/>
                <w:szCs w:val="24"/>
              </w:rPr>
              <w:t>r</w:t>
            </w:r>
            <w:r w:rsidRPr="002D1FA1">
              <w:rPr>
                <w:rFonts w:ascii="Times New Roman" w:hAnsi="Times New Roman"/>
                <w:spacing w:val="5"/>
                <w:sz w:val="18"/>
                <w:szCs w:val="24"/>
              </w:rPr>
              <w:t xml:space="preserve">enta de </w:t>
            </w:r>
            <w:r w:rsidR="0051486A">
              <w:rPr>
                <w:rFonts w:ascii="Times New Roman" w:hAnsi="Times New Roman"/>
                <w:spacing w:val="5"/>
                <w:sz w:val="18"/>
                <w:szCs w:val="24"/>
              </w:rPr>
              <w:t>e</w:t>
            </w:r>
            <w:r w:rsidRPr="002D1FA1">
              <w:rPr>
                <w:rFonts w:ascii="Times New Roman" w:hAnsi="Times New Roman"/>
                <w:spacing w:val="5"/>
                <w:sz w:val="18"/>
                <w:szCs w:val="24"/>
              </w:rPr>
              <w:t xml:space="preserve">quipo, </w:t>
            </w:r>
            <w:r w:rsidR="0051486A">
              <w:rPr>
                <w:rFonts w:ascii="Times New Roman" w:hAnsi="Times New Roman"/>
                <w:spacing w:val="5"/>
                <w:sz w:val="18"/>
                <w:szCs w:val="24"/>
              </w:rPr>
              <w:t>r</w:t>
            </w:r>
            <w:r w:rsidRPr="002D1FA1">
              <w:rPr>
                <w:rFonts w:ascii="Times New Roman" w:hAnsi="Times New Roman"/>
                <w:spacing w:val="5"/>
                <w:sz w:val="18"/>
                <w:szCs w:val="24"/>
              </w:rPr>
              <w:t xml:space="preserve">enta de caballos y </w:t>
            </w:r>
            <w:r w:rsidR="0051486A">
              <w:rPr>
                <w:rFonts w:ascii="Times New Roman" w:hAnsi="Times New Roman"/>
                <w:spacing w:val="5"/>
                <w:sz w:val="18"/>
                <w:szCs w:val="24"/>
              </w:rPr>
              <w:t>v</w:t>
            </w:r>
            <w:r w:rsidRPr="002D1FA1">
              <w:rPr>
                <w:rFonts w:ascii="Times New Roman" w:hAnsi="Times New Roman"/>
                <w:spacing w:val="5"/>
                <w:sz w:val="18"/>
                <w:szCs w:val="24"/>
              </w:rPr>
              <w:t>enta de linternas)</w:t>
            </w:r>
            <w:r w:rsidR="0051486A">
              <w:rPr>
                <w:rFonts w:ascii="Times New Roman" w:hAnsi="Times New Roman"/>
                <w:spacing w:val="5"/>
                <w:sz w:val="18"/>
                <w:szCs w:val="24"/>
              </w:rPr>
              <w:t>.</w:t>
            </w:r>
          </w:p>
        </w:tc>
      </w:tr>
      <w:tr w:rsidR="002D1FA1" w:rsidRPr="002D1FA1" w14:paraId="1471DC1D" w14:textId="77777777" w:rsidTr="00C2111D">
        <w:trPr>
          <w:jc w:val="center"/>
        </w:trPr>
        <w:tc>
          <w:tcPr>
            <w:tcW w:w="1287" w:type="dxa"/>
            <w:tcBorders>
              <w:left w:val="single" w:sz="18" w:space="0" w:color="000000" w:themeColor="text1"/>
            </w:tcBorders>
          </w:tcPr>
          <w:p w14:paraId="2DA8E57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4377B59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27E0D8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8DA3D01"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076308FD"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Estado de México</w:t>
            </w:r>
          </w:p>
        </w:tc>
        <w:tc>
          <w:tcPr>
            <w:tcW w:w="7087" w:type="dxa"/>
            <w:tcBorders>
              <w:bottom w:val="single" w:sz="4" w:space="0" w:color="auto"/>
              <w:right w:val="single" w:sz="18" w:space="0" w:color="auto"/>
            </w:tcBorders>
          </w:tcPr>
          <w:p w14:paraId="7D5C792B" w14:textId="5F10EF65"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51486A">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51486A">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51486A">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51486A">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5FA16DB7" w14:textId="4D96B0E6"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51486A">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51486A">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51486A">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51486A">
              <w:rPr>
                <w:rFonts w:ascii="Times New Roman" w:eastAsiaTheme="minorHAnsi" w:hAnsi="Times New Roman"/>
                <w:spacing w:val="5"/>
                <w:sz w:val="18"/>
                <w:szCs w:val="18"/>
                <w:lang w:eastAsia="en-US"/>
              </w:rPr>
              <w:t>.</w:t>
            </w:r>
          </w:p>
          <w:p w14:paraId="4EFAF280" w14:textId="289222AB"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1207FB">
              <w:rPr>
                <w:rFonts w:ascii="Times New Roman" w:eastAsiaTheme="minorHAnsi" w:hAnsi="Times New Roman"/>
                <w:spacing w:val="5"/>
                <w:sz w:val="18"/>
                <w:szCs w:val="18"/>
                <w:lang w:eastAsia="en-US"/>
              </w:rPr>
              <w:t>(</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0C35FD5B" w14:textId="0FDA2B34"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51486A">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51486A">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51486A">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51486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0E455245" w14:textId="0A5B86C1" w:rsidR="002D1FA1" w:rsidRPr="002D1FA1" w:rsidRDefault="002D1FA1" w:rsidP="0051486A">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51486A">
              <w:rPr>
                <w:rFonts w:ascii="Times New Roman" w:hAnsi="Times New Roman"/>
                <w:spacing w:val="5"/>
                <w:sz w:val="18"/>
                <w:szCs w:val="18"/>
              </w:rPr>
              <w:t>g</w:t>
            </w:r>
            <w:r w:rsidRPr="002D1FA1">
              <w:rPr>
                <w:rFonts w:ascii="Times New Roman" w:hAnsi="Times New Roman"/>
                <w:spacing w:val="5"/>
                <w:sz w:val="18"/>
                <w:szCs w:val="18"/>
              </w:rPr>
              <w:t xml:space="preserve">uías, </w:t>
            </w:r>
            <w:r w:rsidR="0051486A">
              <w:rPr>
                <w:rFonts w:ascii="Times New Roman" w:hAnsi="Times New Roman"/>
                <w:spacing w:val="5"/>
                <w:sz w:val="18"/>
                <w:szCs w:val="18"/>
              </w:rPr>
              <w:t>a</w:t>
            </w:r>
            <w:r w:rsidRPr="002D1FA1">
              <w:rPr>
                <w:rFonts w:ascii="Times New Roman" w:hAnsi="Times New Roman"/>
                <w:spacing w:val="5"/>
                <w:sz w:val="18"/>
                <w:szCs w:val="18"/>
              </w:rPr>
              <w:t xml:space="preserve">limentos, </w:t>
            </w:r>
            <w:r w:rsidR="0051486A">
              <w:rPr>
                <w:rFonts w:ascii="Times New Roman" w:hAnsi="Times New Roman"/>
                <w:spacing w:val="5"/>
                <w:sz w:val="18"/>
                <w:szCs w:val="18"/>
              </w:rPr>
              <w:t>r</w:t>
            </w:r>
            <w:r w:rsidRPr="002D1FA1">
              <w:rPr>
                <w:rFonts w:ascii="Times New Roman" w:hAnsi="Times New Roman"/>
                <w:spacing w:val="5"/>
                <w:sz w:val="18"/>
                <w:szCs w:val="18"/>
              </w:rPr>
              <w:t xml:space="preserve">enta de </w:t>
            </w:r>
            <w:r w:rsidR="0051486A">
              <w:rPr>
                <w:rFonts w:ascii="Times New Roman" w:hAnsi="Times New Roman"/>
                <w:spacing w:val="5"/>
                <w:sz w:val="18"/>
                <w:szCs w:val="18"/>
              </w:rPr>
              <w:t>e</w:t>
            </w:r>
            <w:r w:rsidRPr="002D1FA1">
              <w:rPr>
                <w:rFonts w:ascii="Times New Roman" w:hAnsi="Times New Roman"/>
                <w:spacing w:val="5"/>
                <w:sz w:val="18"/>
                <w:szCs w:val="18"/>
              </w:rPr>
              <w:t xml:space="preserve">quipo, </w:t>
            </w:r>
            <w:r w:rsidR="0051486A">
              <w:rPr>
                <w:rFonts w:ascii="Times New Roman" w:hAnsi="Times New Roman"/>
                <w:spacing w:val="5"/>
                <w:sz w:val="18"/>
                <w:szCs w:val="18"/>
              </w:rPr>
              <w:t>r</w:t>
            </w:r>
            <w:r w:rsidRPr="002D1FA1">
              <w:rPr>
                <w:rFonts w:ascii="Times New Roman" w:hAnsi="Times New Roman"/>
                <w:spacing w:val="5"/>
                <w:sz w:val="18"/>
                <w:szCs w:val="18"/>
              </w:rPr>
              <w:t xml:space="preserve">enta de </w:t>
            </w:r>
            <w:r w:rsidR="0051486A">
              <w:rPr>
                <w:rFonts w:ascii="Times New Roman" w:hAnsi="Times New Roman"/>
                <w:spacing w:val="5"/>
                <w:sz w:val="18"/>
                <w:szCs w:val="18"/>
              </w:rPr>
              <w:t>c</w:t>
            </w:r>
            <w:r w:rsidRPr="002D1FA1">
              <w:rPr>
                <w:rFonts w:ascii="Times New Roman" w:hAnsi="Times New Roman"/>
                <w:spacing w:val="5"/>
                <w:sz w:val="18"/>
                <w:szCs w:val="18"/>
              </w:rPr>
              <w:t xml:space="preserve">aballos y </w:t>
            </w:r>
            <w:r w:rsidR="0051486A">
              <w:rPr>
                <w:rFonts w:ascii="Times New Roman" w:hAnsi="Times New Roman"/>
                <w:spacing w:val="5"/>
                <w:sz w:val="18"/>
                <w:szCs w:val="18"/>
              </w:rPr>
              <w:t>v</w:t>
            </w:r>
            <w:r w:rsidRPr="002D1FA1">
              <w:rPr>
                <w:rFonts w:ascii="Times New Roman" w:hAnsi="Times New Roman"/>
                <w:spacing w:val="5"/>
                <w:sz w:val="18"/>
                <w:szCs w:val="18"/>
              </w:rPr>
              <w:t>enta de linternas)</w:t>
            </w:r>
            <w:r w:rsidR="0051486A">
              <w:rPr>
                <w:rFonts w:ascii="Times New Roman" w:hAnsi="Times New Roman"/>
                <w:spacing w:val="5"/>
                <w:sz w:val="18"/>
                <w:szCs w:val="18"/>
              </w:rPr>
              <w:t>.</w:t>
            </w:r>
          </w:p>
        </w:tc>
      </w:tr>
      <w:tr w:rsidR="002D1FA1" w:rsidRPr="002D1FA1" w14:paraId="6CD8BEAD" w14:textId="77777777" w:rsidTr="00C2111D">
        <w:trPr>
          <w:jc w:val="center"/>
        </w:trPr>
        <w:tc>
          <w:tcPr>
            <w:tcW w:w="1287" w:type="dxa"/>
            <w:tcBorders>
              <w:left w:val="single" w:sz="18" w:space="0" w:color="000000" w:themeColor="text1"/>
            </w:tcBorders>
          </w:tcPr>
          <w:p w14:paraId="6F15FD1A"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399BD3F8"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A1F9EF2"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A217931"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133070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DA129D3"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Hidalgo</w:t>
            </w:r>
          </w:p>
        </w:tc>
        <w:tc>
          <w:tcPr>
            <w:tcW w:w="7087" w:type="dxa"/>
            <w:tcBorders>
              <w:bottom w:val="single" w:sz="4" w:space="0" w:color="auto"/>
              <w:right w:val="single" w:sz="18" w:space="0" w:color="auto"/>
            </w:tcBorders>
          </w:tcPr>
          <w:p w14:paraId="5ACE69C7" w14:textId="4F68F993"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1C6943">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1C6943">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1C6943">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1C6943">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3BBCE750" w14:textId="471DBA71"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1C6943">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1C6943">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1C6943">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1C6943">
              <w:rPr>
                <w:rFonts w:ascii="Times New Roman" w:eastAsiaTheme="minorHAnsi" w:hAnsi="Times New Roman"/>
                <w:spacing w:val="5"/>
                <w:sz w:val="18"/>
                <w:szCs w:val="18"/>
                <w:lang w:eastAsia="en-US"/>
              </w:rPr>
              <w:t>.</w:t>
            </w:r>
          </w:p>
          <w:p w14:paraId="5902B0BE" w14:textId="4B7FF019"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1207FB">
              <w:rPr>
                <w:rFonts w:ascii="Times New Roman" w:eastAsiaTheme="minorHAnsi" w:hAnsi="Times New Roman"/>
                <w:spacing w:val="5"/>
                <w:sz w:val="18"/>
                <w:szCs w:val="18"/>
                <w:lang w:eastAsia="en-US"/>
              </w:rPr>
              <w:t>(</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57434A34" w14:textId="1ACFB72F"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1C6943">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1C6943">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1C6943">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1C6943">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4B829D48" w14:textId="163F7111" w:rsidR="002D1FA1" w:rsidRPr="002D1FA1" w:rsidRDefault="002D1FA1" w:rsidP="001C6943">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1C6943">
              <w:rPr>
                <w:rFonts w:ascii="Times New Roman" w:hAnsi="Times New Roman"/>
                <w:spacing w:val="5"/>
                <w:sz w:val="18"/>
                <w:szCs w:val="18"/>
              </w:rPr>
              <w:t>g</w:t>
            </w:r>
            <w:r w:rsidRPr="002D1FA1">
              <w:rPr>
                <w:rFonts w:ascii="Times New Roman" w:hAnsi="Times New Roman"/>
                <w:spacing w:val="5"/>
                <w:sz w:val="18"/>
                <w:szCs w:val="18"/>
              </w:rPr>
              <w:t xml:space="preserve">uías, </w:t>
            </w:r>
            <w:r w:rsidR="001C6943">
              <w:rPr>
                <w:rFonts w:ascii="Times New Roman" w:hAnsi="Times New Roman"/>
                <w:spacing w:val="5"/>
                <w:sz w:val="18"/>
                <w:szCs w:val="18"/>
              </w:rPr>
              <w:t>a</w:t>
            </w:r>
            <w:r w:rsidRPr="002D1FA1">
              <w:rPr>
                <w:rFonts w:ascii="Times New Roman" w:hAnsi="Times New Roman"/>
                <w:spacing w:val="5"/>
                <w:sz w:val="18"/>
                <w:szCs w:val="18"/>
              </w:rPr>
              <w:t xml:space="preserve">limentos, </w:t>
            </w:r>
            <w:r w:rsidR="001C6943">
              <w:rPr>
                <w:rFonts w:ascii="Times New Roman" w:hAnsi="Times New Roman"/>
                <w:spacing w:val="5"/>
                <w:sz w:val="18"/>
                <w:szCs w:val="18"/>
              </w:rPr>
              <w:t>r</w:t>
            </w:r>
            <w:r w:rsidRPr="002D1FA1">
              <w:rPr>
                <w:rFonts w:ascii="Times New Roman" w:hAnsi="Times New Roman"/>
                <w:spacing w:val="5"/>
                <w:sz w:val="18"/>
                <w:szCs w:val="18"/>
              </w:rPr>
              <w:t xml:space="preserve">enta de </w:t>
            </w:r>
            <w:r w:rsidR="001C6943">
              <w:rPr>
                <w:rFonts w:ascii="Times New Roman" w:hAnsi="Times New Roman"/>
                <w:spacing w:val="5"/>
                <w:sz w:val="18"/>
                <w:szCs w:val="18"/>
              </w:rPr>
              <w:t>e</w:t>
            </w:r>
            <w:r w:rsidRPr="002D1FA1">
              <w:rPr>
                <w:rFonts w:ascii="Times New Roman" w:hAnsi="Times New Roman"/>
                <w:spacing w:val="5"/>
                <w:sz w:val="18"/>
                <w:szCs w:val="18"/>
              </w:rPr>
              <w:t xml:space="preserve">quipo, </w:t>
            </w:r>
            <w:r w:rsidR="001C6943">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1C6943">
              <w:rPr>
                <w:rFonts w:ascii="Times New Roman" w:hAnsi="Times New Roman"/>
                <w:spacing w:val="5"/>
                <w:sz w:val="18"/>
                <w:szCs w:val="18"/>
              </w:rPr>
              <w:t>v</w:t>
            </w:r>
            <w:r w:rsidRPr="002D1FA1">
              <w:rPr>
                <w:rFonts w:ascii="Times New Roman" w:hAnsi="Times New Roman"/>
                <w:spacing w:val="5"/>
                <w:sz w:val="18"/>
                <w:szCs w:val="18"/>
              </w:rPr>
              <w:t>enta de linternas)</w:t>
            </w:r>
            <w:r w:rsidR="001C6943">
              <w:rPr>
                <w:rFonts w:ascii="Times New Roman" w:hAnsi="Times New Roman"/>
                <w:spacing w:val="5"/>
                <w:sz w:val="18"/>
                <w:szCs w:val="18"/>
              </w:rPr>
              <w:t>.</w:t>
            </w:r>
          </w:p>
        </w:tc>
      </w:tr>
      <w:tr w:rsidR="002D1FA1" w:rsidRPr="002D1FA1" w14:paraId="27A33D2A" w14:textId="77777777" w:rsidTr="00C2111D">
        <w:trPr>
          <w:jc w:val="center"/>
        </w:trPr>
        <w:tc>
          <w:tcPr>
            <w:tcW w:w="1287" w:type="dxa"/>
            <w:tcBorders>
              <w:left w:val="single" w:sz="18" w:space="0" w:color="000000" w:themeColor="text1"/>
            </w:tcBorders>
          </w:tcPr>
          <w:p w14:paraId="5217E5C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79D7426F"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521C842D"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B0782E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5A356F25"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4EF5C41E"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45719F65"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Michoacán</w:t>
            </w:r>
          </w:p>
        </w:tc>
        <w:tc>
          <w:tcPr>
            <w:tcW w:w="7087" w:type="dxa"/>
            <w:tcBorders>
              <w:right w:val="single" w:sz="18" w:space="0" w:color="auto"/>
            </w:tcBorders>
          </w:tcPr>
          <w:p w14:paraId="32FCC022" w14:textId="30214B99"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DA039A">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DA039A">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DA039A">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DA039A">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2563950C" w14:textId="083EB74E"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DA039A">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DA039A">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DA039A">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DA039A">
              <w:rPr>
                <w:rFonts w:ascii="Times New Roman" w:eastAsiaTheme="minorHAnsi" w:hAnsi="Times New Roman"/>
                <w:spacing w:val="5"/>
                <w:sz w:val="18"/>
                <w:szCs w:val="18"/>
                <w:lang w:eastAsia="en-US"/>
              </w:rPr>
              <w:t>.</w:t>
            </w:r>
          </w:p>
          <w:p w14:paraId="7859A5C7" w14:textId="583CF8B8"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1207FB">
              <w:rPr>
                <w:rFonts w:ascii="Times New Roman" w:eastAsiaTheme="minorHAnsi" w:hAnsi="Times New Roman"/>
                <w:spacing w:val="5"/>
                <w:sz w:val="18"/>
                <w:szCs w:val="18"/>
                <w:lang w:eastAsia="en-US"/>
              </w:rPr>
              <w:t>(</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2239BAE1" w14:textId="75D8AE4C"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DA039A">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DA039A">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DA039A">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DA039A">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1BC31FAF" w14:textId="0298B58D" w:rsidR="002D1FA1" w:rsidRPr="002D1FA1" w:rsidRDefault="002D1FA1" w:rsidP="00DA039A">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DA039A">
              <w:rPr>
                <w:rFonts w:ascii="Times New Roman" w:hAnsi="Times New Roman"/>
                <w:spacing w:val="5"/>
                <w:sz w:val="18"/>
                <w:szCs w:val="18"/>
              </w:rPr>
              <w:t>g</w:t>
            </w:r>
            <w:r w:rsidRPr="002D1FA1">
              <w:rPr>
                <w:rFonts w:ascii="Times New Roman" w:hAnsi="Times New Roman"/>
                <w:spacing w:val="5"/>
                <w:sz w:val="18"/>
                <w:szCs w:val="18"/>
              </w:rPr>
              <w:t xml:space="preserve">uías, </w:t>
            </w:r>
            <w:r w:rsidR="00DA039A">
              <w:rPr>
                <w:rFonts w:ascii="Times New Roman" w:hAnsi="Times New Roman"/>
                <w:spacing w:val="5"/>
                <w:sz w:val="18"/>
                <w:szCs w:val="18"/>
              </w:rPr>
              <w:t>a</w:t>
            </w:r>
            <w:r w:rsidRPr="002D1FA1">
              <w:rPr>
                <w:rFonts w:ascii="Times New Roman" w:hAnsi="Times New Roman"/>
                <w:spacing w:val="5"/>
                <w:sz w:val="18"/>
                <w:szCs w:val="18"/>
              </w:rPr>
              <w:t xml:space="preserve">limentos, </w:t>
            </w:r>
            <w:r w:rsidR="00DA039A">
              <w:rPr>
                <w:rFonts w:ascii="Times New Roman" w:hAnsi="Times New Roman"/>
                <w:spacing w:val="5"/>
                <w:sz w:val="18"/>
                <w:szCs w:val="18"/>
              </w:rPr>
              <w:t>r</w:t>
            </w:r>
            <w:r w:rsidRPr="002D1FA1">
              <w:rPr>
                <w:rFonts w:ascii="Times New Roman" w:hAnsi="Times New Roman"/>
                <w:spacing w:val="5"/>
                <w:sz w:val="18"/>
                <w:szCs w:val="18"/>
              </w:rPr>
              <w:t xml:space="preserve">enta de </w:t>
            </w:r>
            <w:r w:rsidR="00DA039A">
              <w:rPr>
                <w:rFonts w:ascii="Times New Roman" w:hAnsi="Times New Roman"/>
                <w:spacing w:val="5"/>
                <w:sz w:val="18"/>
                <w:szCs w:val="18"/>
              </w:rPr>
              <w:t>e</w:t>
            </w:r>
            <w:r w:rsidRPr="002D1FA1">
              <w:rPr>
                <w:rFonts w:ascii="Times New Roman" w:hAnsi="Times New Roman"/>
                <w:spacing w:val="5"/>
                <w:sz w:val="18"/>
                <w:szCs w:val="18"/>
              </w:rPr>
              <w:t xml:space="preserve">quipo, </w:t>
            </w:r>
            <w:r w:rsidR="00DA039A">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DA039A">
              <w:rPr>
                <w:rFonts w:ascii="Times New Roman" w:hAnsi="Times New Roman"/>
                <w:spacing w:val="5"/>
                <w:sz w:val="18"/>
                <w:szCs w:val="18"/>
              </w:rPr>
              <w:t>v</w:t>
            </w:r>
            <w:r w:rsidRPr="002D1FA1">
              <w:rPr>
                <w:rFonts w:ascii="Times New Roman" w:hAnsi="Times New Roman"/>
                <w:spacing w:val="5"/>
                <w:sz w:val="18"/>
                <w:szCs w:val="18"/>
              </w:rPr>
              <w:t>enta de linternas)</w:t>
            </w:r>
            <w:r w:rsidR="00DA039A">
              <w:rPr>
                <w:rFonts w:ascii="Times New Roman" w:hAnsi="Times New Roman"/>
                <w:spacing w:val="5"/>
                <w:sz w:val="18"/>
                <w:szCs w:val="18"/>
              </w:rPr>
              <w:t>.</w:t>
            </w:r>
          </w:p>
        </w:tc>
      </w:tr>
      <w:tr w:rsidR="002D1FA1" w:rsidRPr="002D1FA1" w14:paraId="43910EE8" w14:textId="77777777" w:rsidTr="00C2111D">
        <w:trPr>
          <w:jc w:val="center"/>
        </w:trPr>
        <w:tc>
          <w:tcPr>
            <w:tcW w:w="1287" w:type="dxa"/>
            <w:tcBorders>
              <w:left w:val="single" w:sz="18" w:space="0" w:color="000000" w:themeColor="text1"/>
            </w:tcBorders>
          </w:tcPr>
          <w:p w14:paraId="3C6E3DC3"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C4442F2"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1C92757"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CF6FDF5"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5A79998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06040E97"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Morelos</w:t>
            </w:r>
          </w:p>
        </w:tc>
        <w:tc>
          <w:tcPr>
            <w:tcW w:w="7087" w:type="dxa"/>
            <w:tcBorders>
              <w:right w:val="single" w:sz="18" w:space="0" w:color="000000" w:themeColor="text1"/>
            </w:tcBorders>
          </w:tcPr>
          <w:p w14:paraId="64B066F5" w14:textId="2CC67226"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8B592B">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8B592B">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5E6AB65E" w14:textId="433892FF"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8B592B">
              <w:rPr>
                <w:rFonts w:ascii="Times New Roman" w:eastAsiaTheme="minorHAnsi" w:hAnsi="Times New Roman"/>
                <w:spacing w:val="5"/>
                <w:sz w:val="18"/>
                <w:szCs w:val="18"/>
                <w:lang w:eastAsia="en-US"/>
              </w:rPr>
              <w:t>.</w:t>
            </w:r>
          </w:p>
          <w:p w14:paraId="3EE32D88" w14:textId="73489AFD"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2C569E23" w14:textId="7455D02B"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8B592B">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11FD757E" w14:textId="1D0EEFF4" w:rsidR="002D1FA1" w:rsidRPr="002D1FA1" w:rsidRDefault="002D1FA1" w:rsidP="008B592B">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8B592B">
              <w:rPr>
                <w:rFonts w:ascii="Times New Roman" w:hAnsi="Times New Roman"/>
                <w:spacing w:val="5"/>
                <w:sz w:val="18"/>
                <w:szCs w:val="18"/>
              </w:rPr>
              <w:t>g</w:t>
            </w:r>
            <w:r w:rsidRPr="002D1FA1">
              <w:rPr>
                <w:rFonts w:ascii="Times New Roman" w:hAnsi="Times New Roman"/>
                <w:spacing w:val="5"/>
                <w:sz w:val="18"/>
                <w:szCs w:val="18"/>
              </w:rPr>
              <w:t xml:space="preserve">uías, </w:t>
            </w:r>
            <w:r w:rsidR="008B592B">
              <w:rPr>
                <w:rFonts w:ascii="Times New Roman" w:hAnsi="Times New Roman"/>
                <w:spacing w:val="5"/>
                <w:sz w:val="18"/>
                <w:szCs w:val="18"/>
              </w:rPr>
              <w:t>a</w:t>
            </w:r>
            <w:r w:rsidRPr="002D1FA1">
              <w:rPr>
                <w:rFonts w:ascii="Times New Roman" w:hAnsi="Times New Roman"/>
                <w:spacing w:val="5"/>
                <w:sz w:val="18"/>
                <w:szCs w:val="18"/>
              </w:rPr>
              <w:t xml:space="preserve">limentos,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w:t>
            </w:r>
            <w:r w:rsidR="008B592B">
              <w:rPr>
                <w:rFonts w:ascii="Times New Roman" w:hAnsi="Times New Roman"/>
                <w:spacing w:val="5"/>
                <w:sz w:val="18"/>
                <w:szCs w:val="18"/>
              </w:rPr>
              <w:t>e</w:t>
            </w:r>
            <w:r w:rsidRPr="002D1FA1">
              <w:rPr>
                <w:rFonts w:ascii="Times New Roman" w:hAnsi="Times New Roman"/>
                <w:spacing w:val="5"/>
                <w:sz w:val="18"/>
                <w:szCs w:val="18"/>
              </w:rPr>
              <w:t xml:space="preserve">quipo,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8B592B">
              <w:rPr>
                <w:rFonts w:ascii="Times New Roman" w:hAnsi="Times New Roman"/>
                <w:spacing w:val="5"/>
                <w:sz w:val="18"/>
                <w:szCs w:val="18"/>
              </w:rPr>
              <w:t>v</w:t>
            </w:r>
            <w:r w:rsidRPr="002D1FA1">
              <w:rPr>
                <w:rFonts w:ascii="Times New Roman" w:hAnsi="Times New Roman"/>
                <w:spacing w:val="5"/>
                <w:sz w:val="18"/>
                <w:szCs w:val="18"/>
              </w:rPr>
              <w:t>enta de linternas)</w:t>
            </w:r>
            <w:r w:rsidR="008B592B">
              <w:rPr>
                <w:rFonts w:ascii="Times New Roman" w:hAnsi="Times New Roman"/>
                <w:spacing w:val="5"/>
                <w:sz w:val="18"/>
                <w:szCs w:val="18"/>
              </w:rPr>
              <w:t>.</w:t>
            </w:r>
          </w:p>
        </w:tc>
      </w:tr>
      <w:tr w:rsidR="002D1FA1" w:rsidRPr="002D1FA1" w14:paraId="379C1F7B" w14:textId="77777777" w:rsidTr="00C2111D">
        <w:trPr>
          <w:jc w:val="center"/>
        </w:trPr>
        <w:tc>
          <w:tcPr>
            <w:tcW w:w="1287" w:type="dxa"/>
            <w:tcBorders>
              <w:left w:val="single" w:sz="18" w:space="0" w:color="000000" w:themeColor="text1"/>
            </w:tcBorders>
          </w:tcPr>
          <w:p w14:paraId="2EF5B39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2F7BBD7"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4EDF6FB"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0828C6CA"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F5EF16D"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860A55D"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 xml:space="preserve">Nayarit </w:t>
            </w:r>
          </w:p>
        </w:tc>
        <w:tc>
          <w:tcPr>
            <w:tcW w:w="7087" w:type="dxa"/>
            <w:tcBorders>
              <w:right w:val="single" w:sz="18" w:space="0" w:color="000000" w:themeColor="text1"/>
            </w:tcBorders>
          </w:tcPr>
          <w:p w14:paraId="4EB48E31" w14:textId="490E5890"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8B592B">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8B592B">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7FBFCA7C" w14:textId="29FDB58A"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8B592B">
              <w:rPr>
                <w:rFonts w:ascii="Times New Roman" w:eastAsiaTheme="minorHAnsi" w:hAnsi="Times New Roman"/>
                <w:spacing w:val="5"/>
                <w:sz w:val="18"/>
                <w:szCs w:val="18"/>
                <w:lang w:eastAsia="en-US"/>
              </w:rPr>
              <w:t>.</w:t>
            </w:r>
          </w:p>
          <w:p w14:paraId="7BC7EB55" w14:textId="253A6AB7"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Adecuación en la organización para atender a visitantes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3F9C187C" w14:textId="6C8856E9"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8B592B">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62642995" w14:textId="2A6A51EF" w:rsidR="002D1FA1" w:rsidRPr="002D1FA1" w:rsidRDefault="002D1FA1" w:rsidP="008B592B">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8B592B">
              <w:rPr>
                <w:rFonts w:ascii="Times New Roman" w:hAnsi="Times New Roman"/>
                <w:spacing w:val="5"/>
                <w:sz w:val="18"/>
                <w:szCs w:val="18"/>
              </w:rPr>
              <w:t>g</w:t>
            </w:r>
            <w:r w:rsidRPr="002D1FA1">
              <w:rPr>
                <w:rFonts w:ascii="Times New Roman" w:hAnsi="Times New Roman"/>
                <w:spacing w:val="5"/>
                <w:sz w:val="18"/>
                <w:szCs w:val="18"/>
              </w:rPr>
              <w:t xml:space="preserve">uías, </w:t>
            </w:r>
            <w:r w:rsidR="008B592B">
              <w:rPr>
                <w:rFonts w:ascii="Times New Roman" w:hAnsi="Times New Roman"/>
                <w:spacing w:val="5"/>
                <w:sz w:val="18"/>
                <w:szCs w:val="18"/>
              </w:rPr>
              <w:t>a</w:t>
            </w:r>
            <w:r w:rsidRPr="002D1FA1">
              <w:rPr>
                <w:rFonts w:ascii="Times New Roman" w:hAnsi="Times New Roman"/>
                <w:spacing w:val="5"/>
                <w:sz w:val="18"/>
                <w:szCs w:val="18"/>
              </w:rPr>
              <w:t xml:space="preserve">limentos,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w:t>
            </w:r>
            <w:r w:rsidR="008B592B">
              <w:rPr>
                <w:rFonts w:ascii="Times New Roman" w:hAnsi="Times New Roman"/>
                <w:spacing w:val="5"/>
                <w:sz w:val="18"/>
                <w:szCs w:val="18"/>
              </w:rPr>
              <w:t>e</w:t>
            </w:r>
            <w:r w:rsidRPr="002D1FA1">
              <w:rPr>
                <w:rFonts w:ascii="Times New Roman" w:hAnsi="Times New Roman"/>
                <w:spacing w:val="5"/>
                <w:sz w:val="18"/>
                <w:szCs w:val="18"/>
              </w:rPr>
              <w:t xml:space="preserve">quipo,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8B592B">
              <w:rPr>
                <w:rFonts w:ascii="Times New Roman" w:hAnsi="Times New Roman"/>
                <w:spacing w:val="5"/>
                <w:sz w:val="18"/>
                <w:szCs w:val="18"/>
              </w:rPr>
              <w:t>v</w:t>
            </w:r>
            <w:r w:rsidRPr="002D1FA1">
              <w:rPr>
                <w:rFonts w:ascii="Times New Roman" w:hAnsi="Times New Roman"/>
                <w:spacing w:val="5"/>
                <w:sz w:val="18"/>
                <w:szCs w:val="18"/>
              </w:rPr>
              <w:t>enta de linternas)</w:t>
            </w:r>
            <w:r w:rsidR="008B592B">
              <w:rPr>
                <w:rFonts w:ascii="Times New Roman" w:hAnsi="Times New Roman"/>
                <w:spacing w:val="5"/>
                <w:sz w:val="18"/>
                <w:szCs w:val="18"/>
              </w:rPr>
              <w:t>.</w:t>
            </w:r>
          </w:p>
        </w:tc>
      </w:tr>
      <w:tr w:rsidR="002D1FA1" w:rsidRPr="002D1FA1" w14:paraId="13E35B80" w14:textId="77777777" w:rsidTr="00C2111D">
        <w:trPr>
          <w:jc w:val="center"/>
        </w:trPr>
        <w:tc>
          <w:tcPr>
            <w:tcW w:w="1287" w:type="dxa"/>
            <w:tcBorders>
              <w:left w:val="single" w:sz="18" w:space="0" w:color="000000" w:themeColor="text1"/>
            </w:tcBorders>
          </w:tcPr>
          <w:p w14:paraId="0E0D49FA"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EDBBC43"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3ED211E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C05DAA2"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7A13B2A"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F678A94"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723C452D"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Oaxaca</w:t>
            </w:r>
          </w:p>
        </w:tc>
        <w:tc>
          <w:tcPr>
            <w:tcW w:w="7087" w:type="dxa"/>
            <w:tcBorders>
              <w:right w:val="single" w:sz="18" w:space="0" w:color="000000" w:themeColor="text1"/>
            </w:tcBorders>
          </w:tcPr>
          <w:p w14:paraId="0D36C178" w14:textId="1CCD5D26"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8B592B">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8B592B">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08A8BE49" w14:textId="7924BD7F"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p>
          <w:p w14:paraId="4C98B802" w14:textId="1DDBFE01"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w:t>
            </w:r>
            <w:r w:rsidRPr="001207FB">
              <w:rPr>
                <w:rFonts w:ascii="Times New Roman" w:eastAsiaTheme="minorHAnsi" w:hAnsi="Times New Roman"/>
                <w:b/>
                <w:spacing w:val="5"/>
                <w:sz w:val="18"/>
                <w:szCs w:val="18"/>
                <w:lang w:eastAsia="en-US"/>
              </w:rPr>
              <w:t xml:space="preserve">visitantes </w:t>
            </w:r>
            <w:r w:rsidRPr="001207FB">
              <w:rPr>
                <w:rFonts w:ascii="Times New Roman" w:eastAsiaTheme="minorHAnsi" w:hAnsi="Times New Roman"/>
                <w:spacing w:val="5"/>
                <w:sz w:val="18"/>
                <w:szCs w:val="18"/>
                <w:lang w:eastAsia="en-US"/>
              </w:rPr>
              <w:t>(</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19D7F521" w14:textId="5BEACFFA"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1207FB">
              <w:rPr>
                <w:rFonts w:ascii="Times New Roman" w:eastAsiaTheme="minorHAnsi" w:hAnsi="Times New Roman"/>
                <w:sz w:val="18"/>
                <w:szCs w:val="18"/>
                <w:lang w:val="es-MX" w:eastAsia="en-US"/>
              </w:rPr>
              <w:t>(</w:t>
            </w:r>
            <w:r w:rsidR="008B592B">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8B592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8B592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8B592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0CE3A2A5" w14:textId="5BA1F1A1" w:rsidR="002D1FA1" w:rsidRPr="002D1FA1" w:rsidRDefault="002D1FA1" w:rsidP="008B592B">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8B592B">
              <w:rPr>
                <w:rFonts w:ascii="Times New Roman" w:hAnsi="Times New Roman"/>
                <w:spacing w:val="5"/>
                <w:sz w:val="18"/>
                <w:szCs w:val="18"/>
              </w:rPr>
              <w:t>g</w:t>
            </w:r>
            <w:r w:rsidRPr="002D1FA1">
              <w:rPr>
                <w:rFonts w:ascii="Times New Roman" w:hAnsi="Times New Roman"/>
                <w:spacing w:val="5"/>
                <w:sz w:val="18"/>
                <w:szCs w:val="18"/>
              </w:rPr>
              <w:t xml:space="preserve">uías, </w:t>
            </w:r>
            <w:r w:rsidR="008B592B">
              <w:rPr>
                <w:rFonts w:ascii="Times New Roman" w:hAnsi="Times New Roman"/>
                <w:spacing w:val="5"/>
                <w:sz w:val="18"/>
                <w:szCs w:val="18"/>
              </w:rPr>
              <w:t>a</w:t>
            </w:r>
            <w:r w:rsidRPr="002D1FA1">
              <w:rPr>
                <w:rFonts w:ascii="Times New Roman" w:hAnsi="Times New Roman"/>
                <w:spacing w:val="5"/>
                <w:sz w:val="18"/>
                <w:szCs w:val="18"/>
              </w:rPr>
              <w:t xml:space="preserve">limentos,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w:t>
            </w:r>
            <w:r w:rsidR="008B592B">
              <w:rPr>
                <w:rFonts w:ascii="Times New Roman" w:hAnsi="Times New Roman"/>
                <w:spacing w:val="5"/>
                <w:sz w:val="18"/>
                <w:szCs w:val="18"/>
              </w:rPr>
              <w:t>e</w:t>
            </w:r>
            <w:r w:rsidRPr="002D1FA1">
              <w:rPr>
                <w:rFonts w:ascii="Times New Roman" w:hAnsi="Times New Roman"/>
                <w:spacing w:val="5"/>
                <w:sz w:val="18"/>
                <w:szCs w:val="18"/>
              </w:rPr>
              <w:t xml:space="preserve">quipo, </w:t>
            </w:r>
            <w:r w:rsidR="008B592B">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8B592B">
              <w:rPr>
                <w:rFonts w:ascii="Times New Roman" w:hAnsi="Times New Roman"/>
                <w:spacing w:val="5"/>
                <w:sz w:val="18"/>
                <w:szCs w:val="18"/>
              </w:rPr>
              <w:t>v</w:t>
            </w:r>
            <w:r w:rsidRPr="002D1FA1">
              <w:rPr>
                <w:rFonts w:ascii="Times New Roman" w:hAnsi="Times New Roman"/>
                <w:spacing w:val="5"/>
                <w:sz w:val="18"/>
                <w:szCs w:val="18"/>
              </w:rPr>
              <w:t>enta de linternas)</w:t>
            </w:r>
            <w:r w:rsidR="001207FB">
              <w:rPr>
                <w:rFonts w:ascii="Times New Roman" w:hAnsi="Times New Roman"/>
                <w:spacing w:val="5"/>
                <w:sz w:val="18"/>
                <w:szCs w:val="18"/>
              </w:rPr>
              <w:t>.</w:t>
            </w:r>
          </w:p>
        </w:tc>
      </w:tr>
    </w:tbl>
    <w:p w14:paraId="498E32CC" w14:textId="77777777" w:rsidR="0001310C" w:rsidRDefault="0001310C" w:rsidP="007962BF">
      <w:pPr>
        <w:spacing w:line="360" w:lineRule="auto"/>
      </w:pPr>
    </w:p>
    <w:tbl>
      <w:tblPr>
        <w:tblStyle w:val="Tablaconcuadrcula"/>
        <w:tblW w:w="8516" w:type="dxa"/>
        <w:tblInd w:w="108" w:type="dxa"/>
        <w:tblLayout w:type="fixed"/>
        <w:tblLook w:val="04A0" w:firstRow="1" w:lastRow="0" w:firstColumn="1" w:lastColumn="0" w:noHBand="0" w:noVBand="1"/>
      </w:tblPr>
      <w:tblGrid>
        <w:gridCol w:w="1087"/>
        <w:gridCol w:w="7429"/>
      </w:tblGrid>
      <w:tr w:rsidR="002D1FA1" w:rsidRPr="002D1FA1" w14:paraId="52E91417" w14:textId="77777777" w:rsidTr="0001310C">
        <w:tc>
          <w:tcPr>
            <w:tcW w:w="1087" w:type="dxa"/>
            <w:tcBorders>
              <w:left w:val="single" w:sz="18" w:space="0" w:color="000000" w:themeColor="text1"/>
            </w:tcBorders>
          </w:tcPr>
          <w:p w14:paraId="143A02E3"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rPr>
              <w:tab/>
            </w:r>
          </w:p>
          <w:p w14:paraId="108D799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1E7E2F09"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9DF20F1"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2FFFB1FE"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7F5C1B16"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Quintana Roo</w:t>
            </w:r>
          </w:p>
        </w:tc>
        <w:tc>
          <w:tcPr>
            <w:tcW w:w="7429" w:type="dxa"/>
            <w:tcBorders>
              <w:right w:val="single" w:sz="18" w:space="0" w:color="000000" w:themeColor="text1"/>
            </w:tcBorders>
          </w:tcPr>
          <w:p w14:paraId="0B881594" w14:textId="671FAFC3"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8B592B">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8B592B">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8B592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7EB08888" w14:textId="5E33D4EC"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F90EAA">
              <w:rPr>
                <w:rFonts w:ascii="Times New Roman" w:eastAsiaTheme="minorHAnsi" w:hAnsi="Times New Roman"/>
                <w:spacing w:val="5"/>
                <w:sz w:val="18"/>
                <w:szCs w:val="18"/>
                <w:lang w:eastAsia="en-US"/>
              </w:rPr>
              <w:t>(</w:t>
            </w:r>
            <w:r w:rsidR="00A03B7B">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A03B7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A03B7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p>
          <w:p w14:paraId="5572CB55" w14:textId="436ECF1A"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F90EAA">
              <w:rPr>
                <w:rFonts w:ascii="Times New Roman" w:eastAsiaTheme="minorHAnsi" w:hAnsi="Times New Roman"/>
                <w:spacing w:val="5"/>
                <w:sz w:val="18"/>
                <w:szCs w:val="18"/>
                <w:lang w:eastAsia="en-US"/>
              </w:rPr>
              <w:t>(</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2FEF5485" w14:textId="396C00C1"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F90EAA">
              <w:rPr>
                <w:rFonts w:ascii="Times New Roman" w:eastAsiaTheme="minorHAnsi" w:hAnsi="Times New Roman"/>
                <w:sz w:val="18"/>
                <w:szCs w:val="18"/>
                <w:lang w:val="es-MX" w:eastAsia="en-US"/>
              </w:rPr>
              <w:t>(</w:t>
            </w:r>
            <w:r w:rsidR="00A03B7B">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A03B7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A03B7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0B8A4797" w14:textId="2DE2823F" w:rsidR="002D1FA1" w:rsidRPr="002D1FA1" w:rsidRDefault="002D1FA1" w:rsidP="00A03B7B">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A03B7B">
              <w:rPr>
                <w:rFonts w:ascii="Times New Roman" w:hAnsi="Times New Roman"/>
                <w:spacing w:val="5"/>
                <w:sz w:val="18"/>
                <w:szCs w:val="18"/>
              </w:rPr>
              <w:t>g</w:t>
            </w:r>
            <w:r w:rsidRPr="002D1FA1">
              <w:rPr>
                <w:rFonts w:ascii="Times New Roman" w:hAnsi="Times New Roman"/>
                <w:spacing w:val="5"/>
                <w:sz w:val="18"/>
                <w:szCs w:val="18"/>
              </w:rPr>
              <w:t xml:space="preserve">uías, </w:t>
            </w:r>
            <w:r w:rsidR="00A03B7B">
              <w:rPr>
                <w:rFonts w:ascii="Times New Roman" w:hAnsi="Times New Roman"/>
                <w:spacing w:val="5"/>
                <w:sz w:val="18"/>
                <w:szCs w:val="18"/>
              </w:rPr>
              <w:t>a</w:t>
            </w:r>
            <w:r w:rsidRPr="002D1FA1">
              <w:rPr>
                <w:rFonts w:ascii="Times New Roman" w:hAnsi="Times New Roman"/>
                <w:spacing w:val="5"/>
                <w:sz w:val="18"/>
                <w:szCs w:val="18"/>
              </w:rPr>
              <w:t xml:space="preserve">limentos, </w:t>
            </w:r>
            <w:r w:rsidR="00A03B7B">
              <w:rPr>
                <w:rFonts w:ascii="Times New Roman" w:hAnsi="Times New Roman"/>
                <w:spacing w:val="5"/>
                <w:sz w:val="18"/>
                <w:szCs w:val="18"/>
              </w:rPr>
              <w:t>r</w:t>
            </w:r>
            <w:r w:rsidRPr="002D1FA1">
              <w:rPr>
                <w:rFonts w:ascii="Times New Roman" w:hAnsi="Times New Roman"/>
                <w:spacing w:val="5"/>
                <w:sz w:val="18"/>
                <w:szCs w:val="18"/>
              </w:rPr>
              <w:t xml:space="preserve">enta de </w:t>
            </w:r>
            <w:r w:rsidR="00A03B7B">
              <w:rPr>
                <w:rFonts w:ascii="Times New Roman" w:hAnsi="Times New Roman"/>
                <w:spacing w:val="5"/>
                <w:sz w:val="18"/>
                <w:szCs w:val="18"/>
              </w:rPr>
              <w:t>e</w:t>
            </w:r>
            <w:r w:rsidRPr="002D1FA1">
              <w:rPr>
                <w:rFonts w:ascii="Times New Roman" w:hAnsi="Times New Roman"/>
                <w:spacing w:val="5"/>
                <w:sz w:val="18"/>
                <w:szCs w:val="18"/>
              </w:rPr>
              <w:t xml:space="preserve">quipo, </w:t>
            </w:r>
            <w:r w:rsidR="00A03B7B">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A03B7B">
              <w:rPr>
                <w:rFonts w:ascii="Times New Roman" w:hAnsi="Times New Roman"/>
                <w:spacing w:val="5"/>
                <w:sz w:val="18"/>
                <w:szCs w:val="18"/>
              </w:rPr>
              <w:t>v</w:t>
            </w:r>
            <w:r w:rsidRPr="002D1FA1">
              <w:rPr>
                <w:rFonts w:ascii="Times New Roman" w:hAnsi="Times New Roman"/>
                <w:spacing w:val="5"/>
                <w:sz w:val="18"/>
                <w:szCs w:val="18"/>
              </w:rPr>
              <w:t>enta de linternas)</w:t>
            </w:r>
            <w:r w:rsidR="00A03B7B">
              <w:rPr>
                <w:rFonts w:ascii="Times New Roman" w:hAnsi="Times New Roman"/>
                <w:spacing w:val="5"/>
                <w:sz w:val="18"/>
                <w:szCs w:val="18"/>
              </w:rPr>
              <w:t>.</w:t>
            </w:r>
          </w:p>
        </w:tc>
      </w:tr>
      <w:tr w:rsidR="002D1FA1" w:rsidRPr="002D1FA1" w14:paraId="5F8919BB" w14:textId="77777777" w:rsidTr="0001310C">
        <w:tc>
          <w:tcPr>
            <w:tcW w:w="1087" w:type="dxa"/>
            <w:tcBorders>
              <w:left w:val="single" w:sz="18" w:space="0" w:color="000000" w:themeColor="text1"/>
              <w:bottom w:val="single" w:sz="18" w:space="0" w:color="000000" w:themeColor="text1"/>
            </w:tcBorders>
          </w:tcPr>
          <w:p w14:paraId="52B4A4F3"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7728DC02"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758D41D8"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4723E4E5"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4710EE8C"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6F9C4407"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p>
          <w:p w14:paraId="58EAB235" w14:textId="77777777" w:rsidR="002D1FA1" w:rsidRPr="002D1FA1" w:rsidRDefault="002D1FA1" w:rsidP="007962BF">
            <w:pPr>
              <w:autoSpaceDE w:val="0"/>
              <w:autoSpaceDN w:val="0"/>
              <w:adjustRightInd w:val="0"/>
              <w:spacing w:line="360" w:lineRule="auto"/>
              <w:jc w:val="both"/>
              <w:rPr>
                <w:rFonts w:ascii="Times New Roman" w:hAnsi="Times New Roman"/>
                <w:sz w:val="18"/>
                <w:szCs w:val="18"/>
                <w:lang w:val="es-MX"/>
              </w:rPr>
            </w:pPr>
            <w:r w:rsidRPr="002D1FA1">
              <w:rPr>
                <w:rFonts w:ascii="Times New Roman" w:hAnsi="Times New Roman"/>
                <w:sz w:val="18"/>
                <w:szCs w:val="18"/>
                <w:lang w:val="es-MX"/>
              </w:rPr>
              <w:t>Veracruz</w:t>
            </w:r>
          </w:p>
        </w:tc>
        <w:tc>
          <w:tcPr>
            <w:tcW w:w="7429" w:type="dxa"/>
            <w:tcBorders>
              <w:bottom w:val="single" w:sz="18" w:space="0" w:color="000000" w:themeColor="text1"/>
              <w:right w:val="single" w:sz="18" w:space="0" w:color="000000" w:themeColor="text1"/>
            </w:tcBorders>
          </w:tcPr>
          <w:p w14:paraId="3EC38A39" w14:textId="73113285" w:rsidR="002D1FA1" w:rsidRPr="002D1FA1" w:rsidRDefault="002D1FA1" w:rsidP="007962BF">
            <w:pPr>
              <w:autoSpaceDE w:val="0"/>
              <w:autoSpaceDN w:val="0"/>
              <w:adjustRightInd w:val="0"/>
              <w:spacing w:line="360" w:lineRule="auto"/>
              <w:jc w:val="both"/>
              <w:rPr>
                <w:rFonts w:ascii="Times New Roman" w:eastAsiaTheme="minorHAnsi" w:hAnsi="Times New Roman"/>
                <w:sz w:val="18"/>
                <w:szCs w:val="18"/>
                <w:lang w:val="es-MX" w:eastAsia="en-US"/>
              </w:rPr>
            </w:pPr>
            <w:r w:rsidRPr="002D1FA1">
              <w:rPr>
                <w:rFonts w:ascii="Times New Roman" w:hAnsi="Times New Roman"/>
                <w:b/>
                <w:sz w:val="18"/>
                <w:szCs w:val="18"/>
                <w:lang w:val="es-MX"/>
              </w:rPr>
              <w:t>Incorporación de nuevos ingredientes</w:t>
            </w:r>
            <w:r w:rsidRPr="002D1FA1">
              <w:rPr>
                <w:rFonts w:ascii="Times New Roman" w:hAnsi="Times New Roman"/>
                <w:sz w:val="18"/>
                <w:szCs w:val="18"/>
                <w:lang w:val="es-MX"/>
              </w:rPr>
              <w:t xml:space="preserve"> (</w:t>
            </w:r>
            <w:r w:rsidR="00A03B7B">
              <w:rPr>
                <w:rFonts w:ascii="Times New Roman" w:hAnsi="Times New Roman"/>
                <w:sz w:val="18"/>
                <w:szCs w:val="18"/>
                <w:lang w:val="es-MX"/>
              </w:rPr>
              <w:t>p</w:t>
            </w:r>
            <w:r w:rsidRPr="002D1FA1">
              <w:rPr>
                <w:rFonts w:ascii="Times New Roman" w:eastAsiaTheme="minorHAnsi" w:hAnsi="Times New Roman"/>
                <w:sz w:val="18"/>
                <w:szCs w:val="18"/>
                <w:lang w:val="es-MX" w:eastAsia="en-US"/>
              </w:rPr>
              <w:t xml:space="preserve">resentación de comida tradicional, </w:t>
            </w:r>
            <w:r w:rsidR="00A03B7B">
              <w:rPr>
                <w:rFonts w:ascii="Times New Roman" w:eastAsiaTheme="minorHAnsi" w:hAnsi="Times New Roman"/>
                <w:sz w:val="18"/>
                <w:szCs w:val="18"/>
                <w:lang w:val="es-MX" w:eastAsia="en-US"/>
              </w:rPr>
              <w:t>p</w:t>
            </w:r>
            <w:r w:rsidRPr="002D1FA1">
              <w:rPr>
                <w:rFonts w:ascii="Times New Roman" w:eastAsiaTheme="minorHAnsi" w:hAnsi="Times New Roman"/>
                <w:sz w:val="18"/>
                <w:szCs w:val="18"/>
                <w:lang w:val="es-MX" w:eastAsia="en-US"/>
              </w:rPr>
              <w:t xml:space="preserve">resentación de medicina tradicional, </w:t>
            </w:r>
            <w:r w:rsidR="00A03B7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 xml:space="preserve">ngredientes en la comida tradicional, </w:t>
            </w:r>
            <w:r w:rsidR="00A03B7B">
              <w:rPr>
                <w:rFonts w:ascii="Times New Roman" w:eastAsiaTheme="minorHAnsi" w:hAnsi="Times New Roman"/>
                <w:sz w:val="18"/>
                <w:szCs w:val="18"/>
                <w:lang w:val="es-MX" w:eastAsia="en-US"/>
              </w:rPr>
              <w:t>i</w:t>
            </w:r>
            <w:r w:rsidRPr="002D1FA1">
              <w:rPr>
                <w:rFonts w:ascii="Times New Roman" w:eastAsiaTheme="minorHAnsi" w:hAnsi="Times New Roman"/>
                <w:sz w:val="18"/>
                <w:szCs w:val="18"/>
                <w:lang w:val="es-MX" w:eastAsia="en-US"/>
              </w:rPr>
              <w:t>ngredientes en la medicina tradicional).</w:t>
            </w:r>
          </w:p>
          <w:p w14:paraId="6E9A86EB" w14:textId="77903AC3"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 xml:space="preserve">Incorporación de </w:t>
            </w:r>
            <w:r w:rsidR="00E74592" w:rsidRPr="002D1FA1">
              <w:rPr>
                <w:rFonts w:ascii="Times New Roman" w:eastAsiaTheme="minorHAnsi" w:hAnsi="Times New Roman"/>
                <w:b/>
                <w:spacing w:val="5"/>
                <w:sz w:val="18"/>
                <w:szCs w:val="24"/>
                <w:lang w:eastAsia="en-US"/>
              </w:rPr>
              <w:t>nuev</w:t>
            </w:r>
            <w:r w:rsidR="00E74592">
              <w:rPr>
                <w:rFonts w:ascii="Times New Roman" w:eastAsiaTheme="minorHAnsi" w:hAnsi="Times New Roman"/>
                <w:b/>
                <w:spacing w:val="5"/>
                <w:sz w:val="18"/>
                <w:szCs w:val="24"/>
                <w:lang w:eastAsia="en-US"/>
              </w:rPr>
              <w:t>o</w:t>
            </w:r>
            <w:r w:rsidR="00E74592" w:rsidRPr="002D1FA1">
              <w:rPr>
                <w:rFonts w:ascii="Times New Roman" w:eastAsiaTheme="minorHAnsi" w:hAnsi="Times New Roman"/>
                <w:b/>
                <w:spacing w:val="5"/>
                <w:sz w:val="18"/>
                <w:szCs w:val="24"/>
                <w:lang w:eastAsia="en-US"/>
              </w:rPr>
              <w:t xml:space="preserve">s </w:t>
            </w:r>
            <w:r w:rsidR="00E74592">
              <w:rPr>
                <w:rFonts w:ascii="Times New Roman" w:eastAsiaTheme="minorHAnsi" w:hAnsi="Times New Roman"/>
                <w:b/>
                <w:spacing w:val="5"/>
                <w:sz w:val="18"/>
                <w:szCs w:val="24"/>
                <w:lang w:eastAsia="en-US"/>
              </w:rPr>
              <w:t>servicios</w:t>
            </w:r>
            <w:r w:rsidR="00E74592" w:rsidRPr="002D1FA1">
              <w:rPr>
                <w:rFonts w:ascii="Times New Roman" w:eastAsiaTheme="minorHAnsi" w:hAnsi="Times New Roman"/>
                <w:b/>
                <w:spacing w:val="5"/>
                <w:sz w:val="18"/>
                <w:szCs w:val="24"/>
                <w:lang w:eastAsia="en-US"/>
              </w:rPr>
              <w:t xml:space="preserve"> </w:t>
            </w:r>
            <w:r w:rsidRPr="00F90EAA">
              <w:rPr>
                <w:rFonts w:ascii="Times New Roman" w:eastAsiaTheme="minorHAnsi" w:hAnsi="Times New Roman"/>
                <w:spacing w:val="5"/>
                <w:sz w:val="18"/>
                <w:szCs w:val="18"/>
                <w:lang w:eastAsia="en-US"/>
              </w:rPr>
              <w:t>(</w:t>
            </w:r>
            <w:r w:rsidR="00A03B7B">
              <w:rPr>
                <w:rFonts w:ascii="Times New Roman" w:eastAsiaTheme="minorHAnsi" w:hAnsi="Times New Roman"/>
                <w:spacing w:val="5"/>
                <w:sz w:val="18"/>
                <w:szCs w:val="18"/>
                <w:lang w:eastAsia="en-US"/>
              </w:rPr>
              <w:t>t</w:t>
            </w:r>
            <w:r w:rsidRPr="002D1FA1">
              <w:rPr>
                <w:rFonts w:ascii="Times New Roman" w:eastAsiaTheme="minorHAnsi" w:hAnsi="Times New Roman"/>
                <w:spacing w:val="5"/>
                <w:sz w:val="18"/>
                <w:szCs w:val="18"/>
                <w:lang w:eastAsia="en-US"/>
              </w:rPr>
              <w:t xml:space="preserve">irolesa,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anoas,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abañas, </w:t>
            </w:r>
            <w:r w:rsidR="00A03B7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icicletas de montaña,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asas para acampar, </w:t>
            </w:r>
            <w:r w:rsidR="00A03B7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opa para acampar)</w:t>
            </w:r>
            <w:r w:rsidR="00A03B7B">
              <w:rPr>
                <w:rFonts w:ascii="Times New Roman" w:eastAsiaTheme="minorHAnsi" w:hAnsi="Times New Roman"/>
                <w:spacing w:val="5"/>
                <w:sz w:val="18"/>
                <w:szCs w:val="18"/>
                <w:lang w:eastAsia="en-US"/>
              </w:rPr>
              <w:t>.</w:t>
            </w:r>
          </w:p>
          <w:p w14:paraId="3936D9E3" w14:textId="23178A7D"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spacing w:val="5"/>
                <w:sz w:val="18"/>
                <w:szCs w:val="18"/>
                <w:lang w:eastAsia="en-US"/>
              </w:rPr>
              <w:t xml:space="preserve"> </w:t>
            </w:r>
            <w:r w:rsidRPr="002D1FA1">
              <w:rPr>
                <w:rFonts w:ascii="Times New Roman" w:eastAsiaTheme="minorHAnsi" w:hAnsi="Times New Roman"/>
                <w:b/>
                <w:spacing w:val="5"/>
                <w:sz w:val="18"/>
                <w:szCs w:val="18"/>
                <w:lang w:eastAsia="en-US"/>
              </w:rPr>
              <w:t xml:space="preserve">Adecuación en la organización para atender a visitantes </w:t>
            </w:r>
            <w:r w:rsidRPr="00F90EAA">
              <w:rPr>
                <w:rFonts w:ascii="Times New Roman" w:eastAsiaTheme="minorHAnsi" w:hAnsi="Times New Roman"/>
                <w:spacing w:val="5"/>
                <w:sz w:val="18"/>
                <w:szCs w:val="18"/>
                <w:lang w:eastAsia="en-US"/>
              </w:rPr>
              <w:t>(</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actividades,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 xml:space="preserve">omité para limpieza,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omité para vigilancia).</w:t>
            </w:r>
          </w:p>
          <w:p w14:paraId="08519E54" w14:textId="07E3895A" w:rsidR="002D1FA1" w:rsidRPr="002D1FA1" w:rsidRDefault="002D1FA1" w:rsidP="007962BF">
            <w:pPr>
              <w:spacing w:line="360" w:lineRule="auto"/>
              <w:contextualSpacing/>
              <w:jc w:val="both"/>
              <w:rPr>
                <w:rFonts w:ascii="Times New Roman" w:eastAsiaTheme="minorHAnsi" w:hAnsi="Times New Roman"/>
                <w:spacing w:val="5"/>
                <w:sz w:val="18"/>
                <w:szCs w:val="18"/>
                <w:lang w:eastAsia="en-US"/>
              </w:rPr>
            </w:pPr>
            <w:r w:rsidRPr="002D1FA1">
              <w:rPr>
                <w:rFonts w:ascii="Times New Roman" w:eastAsiaTheme="minorHAnsi" w:hAnsi="Times New Roman"/>
                <w:b/>
                <w:spacing w:val="5"/>
                <w:sz w:val="18"/>
                <w:szCs w:val="18"/>
                <w:lang w:eastAsia="en-US"/>
              </w:rPr>
              <w:t>Adecuación de cosas</w:t>
            </w:r>
            <w:r w:rsidRPr="002D1FA1">
              <w:rPr>
                <w:rFonts w:ascii="Times New Roman" w:eastAsiaTheme="minorHAnsi" w:hAnsi="Times New Roman"/>
                <w:b/>
                <w:sz w:val="18"/>
                <w:szCs w:val="18"/>
                <w:lang w:val="es-MX" w:eastAsia="en-US"/>
              </w:rPr>
              <w:t xml:space="preserve"> </w:t>
            </w:r>
            <w:r w:rsidRPr="00F90EAA">
              <w:rPr>
                <w:rFonts w:ascii="Times New Roman" w:eastAsiaTheme="minorHAnsi" w:hAnsi="Times New Roman"/>
                <w:sz w:val="18"/>
                <w:szCs w:val="18"/>
                <w:lang w:val="es-MX" w:eastAsia="en-US"/>
              </w:rPr>
              <w:t>(</w:t>
            </w:r>
            <w:r w:rsidR="00A03B7B">
              <w:rPr>
                <w:rFonts w:ascii="Times New Roman" w:eastAsiaTheme="minorHAnsi" w:hAnsi="Times New Roman"/>
                <w:sz w:val="18"/>
                <w:szCs w:val="18"/>
                <w:lang w:val="es-MX" w:eastAsia="en-US"/>
              </w:rPr>
              <w:t>m</w:t>
            </w:r>
            <w:r w:rsidRPr="002D1FA1">
              <w:rPr>
                <w:rFonts w:ascii="Times New Roman" w:eastAsiaTheme="minorHAnsi" w:hAnsi="Times New Roman"/>
                <w:spacing w:val="5"/>
                <w:sz w:val="18"/>
                <w:szCs w:val="18"/>
                <w:lang w:eastAsia="en-US"/>
              </w:rPr>
              <w:t xml:space="preserve">uebles, </w:t>
            </w:r>
            <w:r w:rsidR="00A03B7B">
              <w:rPr>
                <w:rFonts w:ascii="Times New Roman" w:eastAsiaTheme="minorHAnsi" w:hAnsi="Times New Roman"/>
                <w:spacing w:val="5"/>
                <w:sz w:val="18"/>
                <w:szCs w:val="18"/>
                <w:lang w:eastAsia="en-US"/>
              </w:rPr>
              <w:t>r</w:t>
            </w:r>
            <w:r w:rsidRPr="002D1FA1">
              <w:rPr>
                <w:rFonts w:ascii="Times New Roman" w:eastAsiaTheme="minorHAnsi" w:hAnsi="Times New Roman"/>
                <w:spacing w:val="5"/>
                <w:sz w:val="18"/>
                <w:szCs w:val="18"/>
                <w:lang w:eastAsia="en-US"/>
              </w:rPr>
              <w:t xml:space="preserve">opa, </w:t>
            </w:r>
            <w:r w:rsidR="00A03B7B">
              <w:rPr>
                <w:rFonts w:ascii="Times New Roman" w:eastAsiaTheme="minorHAnsi" w:hAnsi="Times New Roman"/>
                <w:spacing w:val="5"/>
                <w:sz w:val="18"/>
                <w:szCs w:val="18"/>
                <w:lang w:eastAsia="en-US"/>
              </w:rPr>
              <w:t>b</w:t>
            </w:r>
            <w:r w:rsidRPr="002D1FA1">
              <w:rPr>
                <w:rFonts w:ascii="Times New Roman" w:eastAsiaTheme="minorHAnsi" w:hAnsi="Times New Roman"/>
                <w:spacing w:val="5"/>
                <w:sz w:val="18"/>
                <w:szCs w:val="18"/>
                <w:lang w:eastAsia="en-US"/>
              </w:rPr>
              <w:t xml:space="preserve">años, </w:t>
            </w:r>
            <w:r w:rsidR="00A03B7B">
              <w:rPr>
                <w:rFonts w:ascii="Times New Roman" w:eastAsiaTheme="minorHAnsi" w:hAnsi="Times New Roman"/>
                <w:spacing w:val="5"/>
                <w:sz w:val="18"/>
                <w:szCs w:val="18"/>
                <w:lang w:eastAsia="en-US"/>
              </w:rPr>
              <w:t>c</w:t>
            </w:r>
            <w:r w:rsidRPr="002D1FA1">
              <w:rPr>
                <w:rFonts w:ascii="Times New Roman" w:eastAsiaTheme="minorHAnsi" w:hAnsi="Times New Roman"/>
                <w:spacing w:val="5"/>
                <w:sz w:val="18"/>
                <w:szCs w:val="18"/>
                <w:lang w:eastAsia="en-US"/>
              </w:rPr>
              <w:t>omedor).</w:t>
            </w:r>
          </w:p>
          <w:p w14:paraId="3E33AD38" w14:textId="196E75B7" w:rsidR="002D1FA1" w:rsidRPr="002D1FA1" w:rsidRDefault="002D1FA1" w:rsidP="00A03B7B">
            <w:pPr>
              <w:spacing w:line="360" w:lineRule="auto"/>
              <w:rPr>
                <w:rFonts w:ascii="Times New Roman" w:hAnsi="Times New Roman"/>
                <w:sz w:val="18"/>
                <w:szCs w:val="18"/>
                <w:lang w:val="es-MX"/>
              </w:rPr>
            </w:pPr>
            <w:r w:rsidRPr="002D1FA1">
              <w:rPr>
                <w:rFonts w:ascii="Times New Roman" w:hAnsi="Times New Roman"/>
                <w:b/>
                <w:spacing w:val="5"/>
                <w:sz w:val="18"/>
                <w:szCs w:val="18"/>
              </w:rPr>
              <w:t>Adecuación de servicios</w:t>
            </w:r>
            <w:r w:rsidRPr="002D1FA1">
              <w:rPr>
                <w:rFonts w:ascii="Times New Roman" w:hAnsi="Times New Roman"/>
                <w:spacing w:val="5"/>
                <w:sz w:val="18"/>
                <w:szCs w:val="18"/>
              </w:rPr>
              <w:t xml:space="preserve"> (</w:t>
            </w:r>
            <w:r w:rsidR="00A03B7B">
              <w:rPr>
                <w:rFonts w:ascii="Times New Roman" w:hAnsi="Times New Roman"/>
                <w:spacing w:val="5"/>
                <w:sz w:val="18"/>
                <w:szCs w:val="18"/>
              </w:rPr>
              <w:t>g</w:t>
            </w:r>
            <w:r w:rsidRPr="002D1FA1">
              <w:rPr>
                <w:rFonts w:ascii="Times New Roman" w:hAnsi="Times New Roman"/>
                <w:spacing w:val="5"/>
                <w:sz w:val="18"/>
                <w:szCs w:val="18"/>
              </w:rPr>
              <w:t xml:space="preserve">uías, </w:t>
            </w:r>
            <w:r w:rsidR="00A03B7B">
              <w:rPr>
                <w:rFonts w:ascii="Times New Roman" w:hAnsi="Times New Roman"/>
                <w:spacing w:val="5"/>
                <w:sz w:val="18"/>
                <w:szCs w:val="18"/>
              </w:rPr>
              <w:t>a</w:t>
            </w:r>
            <w:r w:rsidRPr="002D1FA1">
              <w:rPr>
                <w:rFonts w:ascii="Times New Roman" w:hAnsi="Times New Roman"/>
                <w:spacing w:val="5"/>
                <w:sz w:val="18"/>
                <w:szCs w:val="18"/>
              </w:rPr>
              <w:t xml:space="preserve">limentos, </w:t>
            </w:r>
            <w:r w:rsidR="00A03B7B">
              <w:rPr>
                <w:rFonts w:ascii="Times New Roman" w:hAnsi="Times New Roman"/>
                <w:spacing w:val="5"/>
                <w:sz w:val="18"/>
                <w:szCs w:val="18"/>
              </w:rPr>
              <w:t>r</w:t>
            </w:r>
            <w:r w:rsidRPr="002D1FA1">
              <w:rPr>
                <w:rFonts w:ascii="Times New Roman" w:hAnsi="Times New Roman"/>
                <w:spacing w:val="5"/>
                <w:sz w:val="18"/>
                <w:szCs w:val="18"/>
              </w:rPr>
              <w:t xml:space="preserve">enta de </w:t>
            </w:r>
            <w:r w:rsidR="00A03B7B">
              <w:rPr>
                <w:rFonts w:ascii="Times New Roman" w:hAnsi="Times New Roman"/>
                <w:spacing w:val="5"/>
                <w:sz w:val="18"/>
                <w:szCs w:val="18"/>
              </w:rPr>
              <w:t>e</w:t>
            </w:r>
            <w:r w:rsidRPr="002D1FA1">
              <w:rPr>
                <w:rFonts w:ascii="Times New Roman" w:hAnsi="Times New Roman"/>
                <w:spacing w:val="5"/>
                <w:sz w:val="18"/>
                <w:szCs w:val="18"/>
              </w:rPr>
              <w:t xml:space="preserve">quipo, </w:t>
            </w:r>
            <w:r w:rsidR="00A03B7B">
              <w:rPr>
                <w:rFonts w:ascii="Times New Roman" w:hAnsi="Times New Roman"/>
                <w:spacing w:val="5"/>
                <w:sz w:val="18"/>
                <w:szCs w:val="18"/>
              </w:rPr>
              <w:t>r</w:t>
            </w:r>
            <w:r w:rsidRPr="002D1FA1">
              <w:rPr>
                <w:rFonts w:ascii="Times New Roman" w:hAnsi="Times New Roman"/>
                <w:spacing w:val="5"/>
                <w:sz w:val="18"/>
                <w:szCs w:val="18"/>
              </w:rPr>
              <w:t xml:space="preserve">enta de caballos y </w:t>
            </w:r>
            <w:r w:rsidR="00A03B7B">
              <w:rPr>
                <w:rFonts w:ascii="Times New Roman" w:hAnsi="Times New Roman"/>
                <w:spacing w:val="5"/>
                <w:sz w:val="18"/>
                <w:szCs w:val="18"/>
              </w:rPr>
              <w:t>v</w:t>
            </w:r>
            <w:r w:rsidRPr="002D1FA1">
              <w:rPr>
                <w:rFonts w:ascii="Times New Roman" w:hAnsi="Times New Roman"/>
                <w:spacing w:val="5"/>
                <w:sz w:val="18"/>
                <w:szCs w:val="18"/>
              </w:rPr>
              <w:t>enta de linternas)</w:t>
            </w:r>
            <w:r w:rsidR="00A03B7B">
              <w:rPr>
                <w:rFonts w:ascii="Times New Roman" w:hAnsi="Times New Roman"/>
                <w:spacing w:val="5"/>
                <w:sz w:val="18"/>
                <w:szCs w:val="18"/>
              </w:rPr>
              <w:t>.</w:t>
            </w:r>
          </w:p>
        </w:tc>
      </w:tr>
    </w:tbl>
    <w:p w14:paraId="4E5581A4" w14:textId="17CFDF94" w:rsidR="002B50CB" w:rsidRPr="002B50CB" w:rsidRDefault="002B50CB" w:rsidP="00C2111D">
      <w:pPr>
        <w:autoSpaceDE w:val="0"/>
        <w:autoSpaceDN w:val="0"/>
        <w:adjustRightInd w:val="0"/>
        <w:spacing w:line="360" w:lineRule="auto"/>
        <w:jc w:val="center"/>
        <w:rPr>
          <w:rFonts w:ascii="Times New Roman" w:hAnsi="Times New Roman"/>
          <w:i/>
          <w:sz w:val="24"/>
          <w:szCs w:val="24"/>
          <w:lang w:val="es-MX"/>
        </w:rPr>
      </w:pPr>
      <w:r w:rsidRPr="00B554FA">
        <w:rPr>
          <w:rFonts w:ascii="Times New Roman" w:hAnsi="Times New Roman"/>
          <w:sz w:val="24"/>
          <w:szCs w:val="24"/>
          <w:lang w:val="es-MX"/>
        </w:rPr>
        <w:t>Fuente</w:t>
      </w:r>
      <w:r w:rsidR="00B554FA">
        <w:rPr>
          <w:rFonts w:ascii="Times New Roman" w:hAnsi="Times New Roman"/>
          <w:sz w:val="24"/>
          <w:szCs w:val="24"/>
          <w:lang w:val="es-MX"/>
        </w:rPr>
        <w:t>:</w:t>
      </w:r>
      <w:r w:rsidR="00F90EAA" w:rsidRPr="00B554FA">
        <w:rPr>
          <w:rFonts w:ascii="Times New Roman" w:hAnsi="Times New Roman"/>
          <w:sz w:val="24"/>
          <w:szCs w:val="24"/>
          <w:lang w:val="es-MX"/>
        </w:rPr>
        <w:t xml:space="preserve"> e</w:t>
      </w:r>
      <w:r w:rsidRPr="00B554FA">
        <w:rPr>
          <w:rFonts w:ascii="Times New Roman" w:hAnsi="Times New Roman"/>
          <w:sz w:val="24"/>
          <w:szCs w:val="24"/>
          <w:lang w:val="es-MX"/>
        </w:rPr>
        <w:t>laboración propia</w:t>
      </w:r>
      <w:r w:rsidRPr="002B50CB">
        <w:rPr>
          <w:rFonts w:ascii="Times New Roman" w:hAnsi="Times New Roman"/>
          <w:i/>
          <w:sz w:val="24"/>
          <w:szCs w:val="24"/>
          <w:lang w:val="es-MX"/>
        </w:rPr>
        <w:t>.</w:t>
      </w:r>
    </w:p>
    <w:p w14:paraId="29ACF35A" w14:textId="39DD7B18" w:rsidR="002D1FA1" w:rsidRPr="002B50CB" w:rsidRDefault="002D1FA1" w:rsidP="007962BF">
      <w:pPr>
        <w:autoSpaceDE w:val="0"/>
        <w:autoSpaceDN w:val="0"/>
        <w:adjustRightInd w:val="0"/>
        <w:spacing w:line="360" w:lineRule="auto"/>
        <w:jc w:val="both"/>
        <w:rPr>
          <w:rFonts w:ascii="Times New Roman" w:hAnsi="Times New Roman"/>
          <w:sz w:val="24"/>
          <w:szCs w:val="20"/>
          <w:lang w:val="es-MX"/>
        </w:rPr>
      </w:pPr>
      <w:r w:rsidRPr="002B50CB">
        <w:rPr>
          <w:rFonts w:ascii="Times New Roman" w:hAnsi="Times New Roman"/>
          <w:sz w:val="24"/>
          <w:szCs w:val="20"/>
          <w:lang w:val="es-MX"/>
        </w:rPr>
        <w:t xml:space="preserve">En la tabla </w:t>
      </w:r>
      <w:r w:rsidR="00AD0F65">
        <w:rPr>
          <w:rFonts w:ascii="Times New Roman" w:hAnsi="Times New Roman"/>
          <w:sz w:val="24"/>
          <w:szCs w:val="20"/>
          <w:lang w:val="es-MX"/>
        </w:rPr>
        <w:t>4</w:t>
      </w:r>
      <w:r w:rsidRPr="002B50CB">
        <w:rPr>
          <w:rFonts w:ascii="Times New Roman" w:hAnsi="Times New Roman"/>
          <w:sz w:val="24"/>
          <w:szCs w:val="20"/>
          <w:lang w:val="es-MX"/>
        </w:rPr>
        <w:t xml:space="preserve"> se pueden observar los resultados del análisis </w:t>
      </w:r>
      <w:r w:rsidR="006D4AD9">
        <w:rPr>
          <w:rFonts w:ascii="Times New Roman" w:hAnsi="Times New Roman"/>
          <w:sz w:val="24"/>
          <w:szCs w:val="20"/>
          <w:lang w:val="es-MX"/>
        </w:rPr>
        <w:t>sobre</w:t>
      </w:r>
      <w:r w:rsidRPr="002B50CB">
        <w:rPr>
          <w:rFonts w:ascii="Times New Roman" w:hAnsi="Times New Roman"/>
          <w:sz w:val="24"/>
          <w:szCs w:val="20"/>
          <w:lang w:val="es-MX"/>
        </w:rPr>
        <w:t xml:space="preserve"> los servicios que prestan las comunidades con  ecoturismo en diez estados de la república mexicana. </w:t>
      </w:r>
      <w:r w:rsidR="00A03B7B">
        <w:rPr>
          <w:rFonts w:ascii="Times New Roman" w:hAnsi="Times New Roman"/>
          <w:sz w:val="24"/>
          <w:szCs w:val="20"/>
          <w:lang w:val="es-MX"/>
        </w:rPr>
        <w:t>Aquí t</w:t>
      </w:r>
      <w:r w:rsidRPr="002B50CB">
        <w:rPr>
          <w:rFonts w:ascii="Times New Roman" w:hAnsi="Times New Roman"/>
          <w:sz w:val="24"/>
          <w:szCs w:val="20"/>
          <w:lang w:val="es-MX"/>
        </w:rPr>
        <w:t xml:space="preserve">odos los estados manifiestan que integran a sus servicios los elementos de </w:t>
      </w:r>
      <w:r w:rsidR="00B554FA">
        <w:rPr>
          <w:rFonts w:ascii="Times New Roman" w:hAnsi="Times New Roman"/>
          <w:sz w:val="24"/>
          <w:szCs w:val="20"/>
          <w:lang w:val="es-MX"/>
        </w:rPr>
        <w:t>m</w:t>
      </w:r>
      <w:r w:rsidRPr="002B50CB">
        <w:rPr>
          <w:rFonts w:ascii="Times New Roman" w:hAnsi="Times New Roman"/>
          <w:sz w:val="24"/>
          <w:szCs w:val="20"/>
          <w:lang w:val="es-MX"/>
        </w:rPr>
        <w:t>icro</w:t>
      </w:r>
      <w:r w:rsidR="00B554FA">
        <w:rPr>
          <w:rFonts w:ascii="Times New Roman" w:hAnsi="Times New Roman"/>
          <w:sz w:val="24"/>
          <w:szCs w:val="20"/>
          <w:lang w:val="es-MX"/>
        </w:rPr>
        <w:t xml:space="preserve"> </w:t>
      </w:r>
      <w:r w:rsidRPr="002B50CB">
        <w:rPr>
          <w:rFonts w:ascii="Times New Roman" w:hAnsi="Times New Roman"/>
          <w:sz w:val="24"/>
          <w:szCs w:val="20"/>
          <w:lang w:val="es-MX"/>
        </w:rPr>
        <w:t xml:space="preserve">innovación como una adecuación. La frecuencia de los indicadores se observa más en estados diferenciados con vocación </w:t>
      </w:r>
      <w:r w:rsidR="00692267" w:rsidRPr="002B50CB">
        <w:rPr>
          <w:rFonts w:ascii="Times New Roman" w:hAnsi="Times New Roman"/>
          <w:sz w:val="24"/>
          <w:szCs w:val="20"/>
          <w:lang w:val="es-MX"/>
        </w:rPr>
        <w:t>turística</w:t>
      </w:r>
      <w:r w:rsidRPr="002B50CB">
        <w:rPr>
          <w:rFonts w:ascii="Times New Roman" w:hAnsi="Times New Roman"/>
          <w:sz w:val="24"/>
          <w:szCs w:val="20"/>
          <w:lang w:val="es-MX"/>
        </w:rPr>
        <w:t xml:space="preserve"> y con población indígena importante. Los resultados permiten establecer que los sitios ecoturisticos en comunidades indígenas s</w:t>
      </w:r>
      <w:r w:rsidR="00A03B7B">
        <w:rPr>
          <w:rFonts w:ascii="Times New Roman" w:hAnsi="Times New Roman"/>
          <w:sz w:val="24"/>
          <w:szCs w:val="20"/>
          <w:lang w:val="es-MX"/>
        </w:rPr>
        <w:t>í</w:t>
      </w:r>
      <w:r w:rsidRPr="002B50CB">
        <w:rPr>
          <w:rFonts w:ascii="Times New Roman" w:hAnsi="Times New Roman"/>
          <w:sz w:val="24"/>
          <w:szCs w:val="20"/>
          <w:lang w:val="es-MX"/>
        </w:rPr>
        <w:t xml:space="preserve"> incluyen aspectos de </w:t>
      </w:r>
      <w:r w:rsidR="00B554FA">
        <w:rPr>
          <w:rFonts w:ascii="Times New Roman" w:hAnsi="Times New Roman"/>
          <w:sz w:val="24"/>
          <w:szCs w:val="20"/>
          <w:lang w:val="es-MX"/>
        </w:rPr>
        <w:t>m</w:t>
      </w:r>
      <w:r w:rsidRPr="002B50CB">
        <w:rPr>
          <w:rFonts w:ascii="Times New Roman" w:hAnsi="Times New Roman"/>
          <w:sz w:val="24"/>
          <w:szCs w:val="20"/>
          <w:lang w:val="es-MX"/>
        </w:rPr>
        <w:t>icro</w:t>
      </w:r>
      <w:r w:rsidR="00B554FA">
        <w:rPr>
          <w:rFonts w:ascii="Times New Roman" w:hAnsi="Times New Roman"/>
          <w:sz w:val="24"/>
          <w:szCs w:val="20"/>
          <w:lang w:val="es-MX"/>
        </w:rPr>
        <w:t xml:space="preserve"> </w:t>
      </w:r>
      <w:r w:rsidRPr="002B50CB">
        <w:rPr>
          <w:rFonts w:ascii="Times New Roman" w:hAnsi="Times New Roman"/>
          <w:sz w:val="24"/>
          <w:szCs w:val="20"/>
          <w:lang w:val="es-MX"/>
        </w:rPr>
        <w:t>innovación como una forma de adecuación del desarrollo a la comun</w:t>
      </w:r>
      <w:r w:rsidR="00A03B7B">
        <w:rPr>
          <w:rFonts w:ascii="Times New Roman" w:hAnsi="Times New Roman"/>
          <w:sz w:val="24"/>
          <w:szCs w:val="20"/>
          <w:lang w:val="es-MX"/>
        </w:rPr>
        <w:t>al</w:t>
      </w:r>
      <w:r w:rsidRPr="002B50CB">
        <w:rPr>
          <w:rFonts w:ascii="Times New Roman" w:hAnsi="Times New Roman"/>
          <w:sz w:val="24"/>
          <w:szCs w:val="20"/>
          <w:lang w:val="es-MX"/>
        </w:rPr>
        <w:t>idad</w:t>
      </w:r>
      <w:r w:rsidR="00A03B7B">
        <w:rPr>
          <w:rFonts w:ascii="Times New Roman" w:hAnsi="Times New Roman"/>
          <w:sz w:val="24"/>
          <w:szCs w:val="20"/>
          <w:lang w:val="es-MX"/>
        </w:rPr>
        <w:t>, m</w:t>
      </w:r>
      <w:r w:rsidRPr="002B50CB">
        <w:rPr>
          <w:rFonts w:ascii="Times New Roman" w:hAnsi="Times New Roman"/>
          <w:sz w:val="24"/>
          <w:szCs w:val="20"/>
          <w:lang w:val="es-MX"/>
        </w:rPr>
        <w:t xml:space="preserve">encionada por Martínez Luna. </w:t>
      </w:r>
    </w:p>
    <w:p w14:paraId="6B00840E" w14:textId="5A3EDD4C" w:rsidR="002D1FA1" w:rsidRPr="002D1FA1" w:rsidRDefault="00C2111D" w:rsidP="007962BF">
      <w:pPr>
        <w:spacing w:line="360" w:lineRule="auto"/>
        <w:jc w:val="both"/>
        <w:rPr>
          <w:rFonts w:ascii="Times New Roman" w:hAnsi="Times New Roman"/>
          <w:b/>
          <w:sz w:val="24"/>
          <w:szCs w:val="24"/>
          <w:lang w:val="es-MX"/>
        </w:rPr>
      </w:pPr>
      <w:r>
        <w:rPr>
          <w:rFonts w:ascii="Times New Roman" w:hAnsi="Times New Roman"/>
          <w:b/>
          <w:sz w:val="24"/>
          <w:szCs w:val="24"/>
          <w:lang w:val="es-MX"/>
        </w:rPr>
        <w:t>Conclusión</w:t>
      </w:r>
    </w:p>
    <w:p w14:paraId="0DD70E6A" w14:textId="0A4DEE0C" w:rsidR="002D1FA1" w:rsidRPr="002D1FA1" w:rsidRDefault="002D1FA1" w:rsidP="007962BF">
      <w:pPr>
        <w:tabs>
          <w:tab w:val="left" w:pos="2104"/>
        </w:tabs>
        <w:spacing w:line="360" w:lineRule="auto"/>
        <w:jc w:val="both"/>
        <w:rPr>
          <w:rFonts w:ascii="Times New Roman" w:hAnsi="Times New Roman"/>
          <w:sz w:val="24"/>
          <w:szCs w:val="24"/>
          <w:lang w:val="es-MX"/>
        </w:rPr>
      </w:pPr>
      <w:r w:rsidRPr="002D1FA1">
        <w:rPr>
          <w:rFonts w:ascii="Times New Roman" w:hAnsi="Times New Roman"/>
          <w:sz w:val="24"/>
          <w:szCs w:val="24"/>
          <w:lang w:val="es-MX"/>
        </w:rPr>
        <w:t xml:space="preserve">Los resultados permiten observar que a diferencia de los servicios turísticos tradicionales, el ecoturismo en comunidades indígenas ha logrado integrar los aspectos de </w:t>
      </w:r>
      <w:r w:rsidR="006C76E6">
        <w:rPr>
          <w:rFonts w:ascii="Times New Roman" w:hAnsi="Times New Roman"/>
          <w:sz w:val="24"/>
          <w:szCs w:val="24"/>
          <w:lang w:val="es-MX"/>
        </w:rPr>
        <w:t>m</w:t>
      </w:r>
      <w:r w:rsidRPr="002D1FA1">
        <w:rPr>
          <w:rFonts w:ascii="Times New Roman" w:hAnsi="Times New Roman"/>
          <w:sz w:val="24"/>
          <w:szCs w:val="24"/>
          <w:lang w:val="es-MX"/>
        </w:rPr>
        <w:t>icro</w:t>
      </w:r>
      <w:r w:rsidR="006C76E6">
        <w:rPr>
          <w:rFonts w:ascii="Times New Roman" w:hAnsi="Times New Roman"/>
          <w:sz w:val="24"/>
          <w:szCs w:val="24"/>
          <w:lang w:val="es-MX"/>
        </w:rPr>
        <w:t xml:space="preserve"> </w:t>
      </w:r>
      <w:r w:rsidRPr="002D1FA1">
        <w:rPr>
          <w:rFonts w:ascii="Times New Roman" w:hAnsi="Times New Roman"/>
          <w:sz w:val="24"/>
          <w:szCs w:val="24"/>
          <w:lang w:val="es-MX"/>
        </w:rPr>
        <w:t xml:space="preserve">innovación como una adecuación al desarrollo en los servicios que </w:t>
      </w:r>
      <w:r w:rsidR="00A41DA5">
        <w:rPr>
          <w:rFonts w:ascii="Times New Roman" w:hAnsi="Times New Roman"/>
          <w:sz w:val="24"/>
          <w:szCs w:val="24"/>
          <w:lang w:val="es-MX"/>
        </w:rPr>
        <w:t xml:space="preserve">se </w:t>
      </w:r>
      <w:r w:rsidRPr="002D1FA1">
        <w:rPr>
          <w:rFonts w:ascii="Times New Roman" w:hAnsi="Times New Roman"/>
          <w:sz w:val="24"/>
          <w:szCs w:val="24"/>
          <w:lang w:val="es-MX"/>
        </w:rPr>
        <w:t xml:space="preserve">ofrecen. Los sitios de ecoturismo evaluados en esta investigación permiten concluir que la </w:t>
      </w:r>
      <w:r w:rsidR="00B554FA">
        <w:rPr>
          <w:rFonts w:ascii="Times New Roman" w:hAnsi="Times New Roman"/>
          <w:sz w:val="24"/>
          <w:szCs w:val="24"/>
          <w:lang w:val="es-MX"/>
        </w:rPr>
        <w:t>m</w:t>
      </w:r>
      <w:r w:rsidRPr="002D1FA1">
        <w:rPr>
          <w:rFonts w:ascii="Times New Roman" w:hAnsi="Times New Roman"/>
          <w:sz w:val="24"/>
          <w:szCs w:val="24"/>
          <w:lang w:val="es-MX"/>
        </w:rPr>
        <w:t>icro</w:t>
      </w:r>
      <w:r w:rsidR="00B554FA">
        <w:rPr>
          <w:rFonts w:ascii="Times New Roman" w:hAnsi="Times New Roman"/>
          <w:sz w:val="24"/>
          <w:szCs w:val="24"/>
          <w:lang w:val="es-MX"/>
        </w:rPr>
        <w:t xml:space="preserve"> </w:t>
      </w:r>
      <w:r w:rsidRPr="002D1FA1">
        <w:rPr>
          <w:rFonts w:ascii="Times New Roman" w:hAnsi="Times New Roman"/>
          <w:sz w:val="24"/>
          <w:szCs w:val="24"/>
          <w:lang w:val="es-MX"/>
        </w:rPr>
        <w:t>innovación en el ecoturismo indígena es una forma de adecuar a las comunidades el desarrollo y probar la estrategia de resistencia llamada adecuación.</w:t>
      </w:r>
    </w:p>
    <w:p w14:paraId="0E50BFC5" w14:textId="5E7A6E99" w:rsidR="002D1FA1" w:rsidRPr="002D1FA1" w:rsidRDefault="002D1FA1" w:rsidP="007962BF">
      <w:pPr>
        <w:autoSpaceDE w:val="0"/>
        <w:autoSpaceDN w:val="0"/>
        <w:adjustRightInd w:val="0"/>
        <w:spacing w:line="360" w:lineRule="auto"/>
        <w:jc w:val="both"/>
        <w:rPr>
          <w:rFonts w:ascii="Times New Roman" w:eastAsiaTheme="minorHAnsi" w:hAnsi="Times New Roman"/>
          <w:sz w:val="24"/>
          <w:szCs w:val="24"/>
          <w:lang w:val="es-MX" w:eastAsia="en-US"/>
        </w:rPr>
      </w:pPr>
      <w:r w:rsidRPr="002D1FA1">
        <w:rPr>
          <w:rFonts w:ascii="Times New Roman" w:hAnsi="Times New Roman"/>
          <w:sz w:val="24"/>
          <w:szCs w:val="24"/>
          <w:lang w:val="es-MX"/>
        </w:rPr>
        <w:t>E</w:t>
      </w:r>
      <w:r w:rsidR="00B554FA">
        <w:rPr>
          <w:rFonts w:ascii="Times New Roman" w:hAnsi="Times New Roman"/>
          <w:sz w:val="24"/>
          <w:szCs w:val="24"/>
          <w:lang w:val="es-MX"/>
        </w:rPr>
        <w:t>n</w:t>
      </w:r>
      <w:r w:rsidRPr="002D1FA1">
        <w:rPr>
          <w:rFonts w:ascii="Times New Roman" w:hAnsi="Times New Roman"/>
          <w:sz w:val="24"/>
          <w:szCs w:val="24"/>
          <w:lang w:val="es-MX"/>
        </w:rPr>
        <w:t xml:space="preserve"> los resultados </w:t>
      </w:r>
      <w:r w:rsidR="00A41DA5">
        <w:rPr>
          <w:rFonts w:ascii="Times New Roman" w:hAnsi="Times New Roman"/>
          <w:sz w:val="24"/>
          <w:szCs w:val="24"/>
          <w:lang w:val="es-MX"/>
        </w:rPr>
        <w:t xml:space="preserve">también </w:t>
      </w:r>
      <w:r w:rsidRPr="002D1FA1">
        <w:rPr>
          <w:rFonts w:ascii="Times New Roman" w:hAnsi="Times New Roman"/>
          <w:sz w:val="24"/>
          <w:szCs w:val="24"/>
          <w:lang w:val="es-MX"/>
        </w:rPr>
        <w:t xml:space="preserve">se observó que existe la presencia de elementos de </w:t>
      </w:r>
      <w:r w:rsidR="00B554FA">
        <w:rPr>
          <w:rFonts w:ascii="Times New Roman" w:hAnsi="Times New Roman"/>
          <w:sz w:val="24"/>
          <w:szCs w:val="24"/>
          <w:lang w:val="es-MX"/>
        </w:rPr>
        <w:t>m</w:t>
      </w:r>
      <w:r w:rsidRPr="002D1FA1">
        <w:rPr>
          <w:rFonts w:ascii="Times New Roman" w:hAnsi="Times New Roman"/>
          <w:sz w:val="24"/>
          <w:szCs w:val="24"/>
          <w:lang w:val="es-MX"/>
        </w:rPr>
        <w:t>icro</w:t>
      </w:r>
      <w:r w:rsidR="00B554FA">
        <w:rPr>
          <w:rFonts w:ascii="Times New Roman" w:hAnsi="Times New Roman"/>
          <w:sz w:val="24"/>
          <w:szCs w:val="24"/>
          <w:lang w:val="es-MX"/>
        </w:rPr>
        <w:t xml:space="preserve"> </w:t>
      </w:r>
      <w:r w:rsidRPr="002D1FA1">
        <w:rPr>
          <w:rFonts w:ascii="Times New Roman" w:hAnsi="Times New Roman"/>
          <w:sz w:val="24"/>
          <w:szCs w:val="24"/>
          <w:lang w:val="es-MX"/>
        </w:rPr>
        <w:t>innovación en la adecuación de las actividades de ecoturismo indígena</w:t>
      </w:r>
      <w:r w:rsidR="00B554FA">
        <w:rPr>
          <w:rFonts w:ascii="Times New Roman" w:hAnsi="Times New Roman"/>
          <w:sz w:val="24"/>
          <w:szCs w:val="24"/>
          <w:lang w:val="es-MX"/>
        </w:rPr>
        <w:t>,</w:t>
      </w:r>
      <w:r w:rsidRPr="002D1FA1">
        <w:rPr>
          <w:rFonts w:ascii="Times New Roman" w:hAnsi="Times New Roman"/>
          <w:sz w:val="24"/>
          <w:szCs w:val="24"/>
          <w:lang w:val="es-MX"/>
        </w:rPr>
        <w:t xml:space="preserve"> evaluados e incluidos en este estudio. Para </w:t>
      </w:r>
      <w:r w:rsidR="00A41DA5">
        <w:rPr>
          <w:rFonts w:ascii="Times New Roman" w:hAnsi="Times New Roman"/>
          <w:sz w:val="24"/>
          <w:szCs w:val="24"/>
          <w:lang w:val="es-MX"/>
        </w:rPr>
        <w:t xml:space="preserve">la </w:t>
      </w:r>
      <w:r w:rsidR="00B554FA">
        <w:rPr>
          <w:rFonts w:ascii="Times New Roman" w:hAnsi="Times New Roman"/>
          <w:sz w:val="24"/>
          <w:szCs w:val="24"/>
          <w:lang w:val="es-MX"/>
        </w:rPr>
        <w:t>m</w:t>
      </w:r>
      <w:r w:rsidRPr="002D1FA1">
        <w:rPr>
          <w:rFonts w:ascii="Times New Roman" w:hAnsi="Times New Roman"/>
          <w:sz w:val="24"/>
          <w:szCs w:val="24"/>
          <w:lang w:val="es-MX"/>
        </w:rPr>
        <w:t>icro</w:t>
      </w:r>
      <w:r w:rsidR="00B554FA">
        <w:rPr>
          <w:rFonts w:ascii="Times New Roman" w:hAnsi="Times New Roman"/>
          <w:sz w:val="24"/>
          <w:szCs w:val="24"/>
          <w:lang w:val="es-MX"/>
        </w:rPr>
        <w:t xml:space="preserve"> </w:t>
      </w:r>
      <w:r w:rsidRPr="002D1FA1">
        <w:rPr>
          <w:rFonts w:ascii="Times New Roman" w:hAnsi="Times New Roman"/>
          <w:sz w:val="24"/>
          <w:szCs w:val="24"/>
          <w:lang w:val="es-MX"/>
        </w:rPr>
        <w:t xml:space="preserve">innovación en la muestra de diez estados revisados se identificaron elementos que a manera de ensayo proponen </w:t>
      </w:r>
      <w:r w:rsidR="00B554FA" w:rsidRPr="002D1FA1">
        <w:rPr>
          <w:rFonts w:ascii="Times New Roman" w:hAnsi="Times New Roman"/>
          <w:noProof/>
          <w:sz w:val="24"/>
          <w:szCs w:val="24"/>
          <w:lang w:val="es-MX"/>
        </w:rPr>
        <w:t xml:space="preserve">Gómez García, Zavala Córtez, </w:t>
      </w:r>
      <w:r w:rsidR="00B554FA">
        <w:rPr>
          <w:rFonts w:ascii="Times New Roman" w:hAnsi="Times New Roman"/>
          <w:noProof/>
          <w:sz w:val="24"/>
          <w:szCs w:val="24"/>
          <w:lang w:val="es-MX"/>
        </w:rPr>
        <w:t>y</w:t>
      </w:r>
      <w:r w:rsidR="00B554FA" w:rsidRPr="002D1FA1">
        <w:rPr>
          <w:rFonts w:ascii="Times New Roman" w:hAnsi="Times New Roman"/>
          <w:noProof/>
          <w:sz w:val="24"/>
          <w:szCs w:val="24"/>
          <w:lang w:val="es-MX"/>
        </w:rPr>
        <w:t xml:space="preserve"> Marín </w:t>
      </w:r>
      <w:r w:rsidR="00B554FA">
        <w:rPr>
          <w:rFonts w:ascii="Times New Roman" w:hAnsi="Times New Roman"/>
          <w:noProof/>
          <w:sz w:val="24"/>
          <w:szCs w:val="24"/>
          <w:lang w:val="es-MX"/>
        </w:rPr>
        <w:t>(</w:t>
      </w:r>
      <w:r w:rsidR="00B554FA" w:rsidRPr="002D1FA1">
        <w:rPr>
          <w:rFonts w:ascii="Times New Roman" w:hAnsi="Times New Roman"/>
          <w:noProof/>
          <w:sz w:val="24"/>
          <w:szCs w:val="24"/>
          <w:lang w:val="es-MX"/>
        </w:rPr>
        <w:t>2015)</w:t>
      </w:r>
      <w:r w:rsidR="00A41DA5">
        <w:rPr>
          <w:rFonts w:ascii="Times New Roman" w:hAnsi="Times New Roman"/>
          <w:noProof/>
          <w:sz w:val="24"/>
          <w:szCs w:val="24"/>
          <w:lang w:val="es-MX"/>
        </w:rPr>
        <w:t xml:space="preserve"> como</w:t>
      </w:r>
      <w:r w:rsidRPr="002D1FA1">
        <w:rPr>
          <w:rFonts w:ascii="Times New Roman" w:hAnsi="Times New Roman"/>
          <w:sz w:val="24"/>
          <w:szCs w:val="24"/>
          <w:lang w:val="es-MX"/>
        </w:rPr>
        <w:t xml:space="preserve"> “</w:t>
      </w:r>
      <w:r w:rsidR="00A41DA5">
        <w:rPr>
          <w:rFonts w:ascii="Times New Roman" w:hAnsi="Times New Roman"/>
          <w:sz w:val="24"/>
          <w:szCs w:val="24"/>
          <w:lang w:val="es-MX"/>
        </w:rPr>
        <w:t>n</w:t>
      </w:r>
      <w:r w:rsidRPr="002D1FA1">
        <w:rPr>
          <w:rFonts w:ascii="Times New Roman" w:eastAsiaTheme="minorHAnsi" w:hAnsi="Times New Roman"/>
          <w:sz w:val="24"/>
          <w:szCs w:val="24"/>
          <w:lang w:val="es-MX" w:eastAsia="en-US"/>
        </w:rPr>
        <w:t>uevos insumos, nuevos productos, nuevas formas de organización para el trabajo y modificación de bienes o servicios”. S</w:t>
      </w:r>
      <w:r w:rsidRPr="002D1FA1">
        <w:rPr>
          <w:rFonts w:ascii="Times New Roman" w:hAnsi="Times New Roman"/>
          <w:sz w:val="24"/>
          <w:szCs w:val="24"/>
          <w:lang w:val="es-MX"/>
        </w:rPr>
        <w:t>in embargo, en los resultados no se apreció el reconocimiento de las categorías (</w:t>
      </w:r>
      <w:r w:rsidR="00A41DA5">
        <w:rPr>
          <w:rFonts w:ascii="Times New Roman" w:hAnsi="Times New Roman"/>
          <w:sz w:val="24"/>
          <w:szCs w:val="24"/>
          <w:lang w:val="es-MX"/>
        </w:rPr>
        <w:t>m</w:t>
      </w:r>
      <w:r w:rsidRPr="002D1FA1">
        <w:rPr>
          <w:rFonts w:ascii="Times New Roman" w:eastAsiaTheme="minorHAnsi" w:hAnsi="Times New Roman"/>
          <w:sz w:val="24"/>
          <w:szCs w:val="24"/>
          <w:lang w:val="es-MX" w:eastAsia="en-US"/>
        </w:rPr>
        <w:t>ejoría en la productividad de los factores</w:t>
      </w:r>
      <w:r w:rsidR="00A41DA5">
        <w:rPr>
          <w:rFonts w:ascii="Times New Roman" w:eastAsiaTheme="minorHAnsi" w:hAnsi="Times New Roman"/>
          <w:sz w:val="24"/>
          <w:szCs w:val="24"/>
          <w:lang w:val="es-MX" w:eastAsia="en-US"/>
        </w:rPr>
        <w:t>;</w:t>
      </w:r>
      <w:r w:rsidRPr="002D1FA1">
        <w:rPr>
          <w:rFonts w:ascii="Times New Roman" w:eastAsiaTheme="minorHAnsi" w:hAnsi="Times New Roman"/>
          <w:sz w:val="24"/>
          <w:szCs w:val="24"/>
          <w:lang w:val="es-MX" w:eastAsia="en-US"/>
        </w:rPr>
        <w:t xml:space="preserve"> </w:t>
      </w:r>
      <w:r w:rsidR="00A41DA5">
        <w:rPr>
          <w:rFonts w:ascii="Times New Roman" w:eastAsiaTheme="minorHAnsi" w:hAnsi="Times New Roman"/>
          <w:sz w:val="24"/>
          <w:szCs w:val="24"/>
          <w:lang w:val="es-MX" w:eastAsia="en-US"/>
        </w:rPr>
        <w:t>p</w:t>
      </w:r>
      <w:r w:rsidRPr="002D1FA1">
        <w:rPr>
          <w:rFonts w:ascii="Times New Roman" w:eastAsiaTheme="minorHAnsi" w:hAnsi="Times New Roman"/>
          <w:sz w:val="24"/>
          <w:szCs w:val="24"/>
          <w:lang w:val="es-MX" w:eastAsia="en-US"/>
        </w:rPr>
        <w:t>roceso de búsqueda de oportunidades en los mercados de bienes finales o intermedios) por los habitantes entrevistados.</w:t>
      </w:r>
    </w:p>
    <w:p w14:paraId="4AD99214" w14:textId="2ED211F5" w:rsidR="002D1FA1" w:rsidRPr="002D1FA1" w:rsidRDefault="00A41DA5" w:rsidP="007962BF">
      <w:pPr>
        <w:autoSpaceDE w:val="0"/>
        <w:autoSpaceDN w:val="0"/>
        <w:adjustRightInd w:val="0"/>
        <w:spacing w:line="360" w:lineRule="auto"/>
        <w:jc w:val="both"/>
        <w:rPr>
          <w:rFonts w:ascii="Times New Roman" w:hAnsi="Times New Roman"/>
          <w:spacing w:val="1"/>
          <w:sz w:val="24"/>
          <w:szCs w:val="24"/>
        </w:rPr>
      </w:pPr>
      <w:r>
        <w:rPr>
          <w:rFonts w:ascii="Times New Roman" w:eastAsiaTheme="minorHAnsi" w:hAnsi="Times New Roman"/>
          <w:sz w:val="24"/>
          <w:szCs w:val="24"/>
          <w:lang w:val="es-MX" w:eastAsia="en-US"/>
        </w:rPr>
        <w:t>En definitiva</w:t>
      </w:r>
      <w:r w:rsidR="002D1FA1" w:rsidRPr="002D1FA1">
        <w:rPr>
          <w:rFonts w:ascii="Times New Roman" w:eastAsiaTheme="minorHAnsi" w:hAnsi="Times New Roman"/>
          <w:sz w:val="24"/>
          <w:szCs w:val="24"/>
          <w:lang w:val="es-MX" w:eastAsia="en-US"/>
        </w:rPr>
        <w:t xml:space="preserve"> se cumplió con el objetivo de investigación propuesto,</w:t>
      </w:r>
      <w:r>
        <w:rPr>
          <w:rFonts w:ascii="Times New Roman" w:eastAsiaTheme="minorHAnsi" w:hAnsi="Times New Roman"/>
          <w:sz w:val="24"/>
          <w:szCs w:val="24"/>
          <w:lang w:val="es-MX" w:eastAsia="en-US"/>
        </w:rPr>
        <w:t xml:space="preserve"> ya que </w:t>
      </w:r>
      <w:r w:rsidR="002D1FA1" w:rsidRPr="002D1FA1">
        <w:rPr>
          <w:rFonts w:ascii="Times New Roman" w:eastAsiaTheme="minorHAnsi" w:hAnsi="Times New Roman"/>
          <w:sz w:val="24"/>
          <w:szCs w:val="24"/>
          <w:lang w:val="es-MX" w:eastAsia="en-US"/>
        </w:rPr>
        <w:t xml:space="preserve">se analizaron cualitativa y cuantitativamente los elementos de </w:t>
      </w:r>
      <w:r w:rsidR="00B554FA">
        <w:rPr>
          <w:rFonts w:ascii="Times New Roman" w:eastAsiaTheme="minorHAnsi" w:hAnsi="Times New Roman"/>
          <w:sz w:val="24"/>
          <w:szCs w:val="24"/>
          <w:lang w:val="es-MX" w:eastAsia="en-US"/>
        </w:rPr>
        <w:t>m</w:t>
      </w:r>
      <w:r w:rsidR="002D1FA1" w:rsidRPr="002D1FA1">
        <w:rPr>
          <w:rFonts w:ascii="Times New Roman" w:eastAsiaTheme="minorHAnsi" w:hAnsi="Times New Roman"/>
          <w:sz w:val="24"/>
          <w:szCs w:val="24"/>
          <w:lang w:val="es-MX" w:eastAsia="en-US"/>
        </w:rPr>
        <w:t>icro</w:t>
      </w:r>
      <w:r w:rsidR="00B554FA">
        <w:rPr>
          <w:rFonts w:ascii="Times New Roman" w:eastAsiaTheme="minorHAnsi" w:hAnsi="Times New Roman"/>
          <w:sz w:val="24"/>
          <w:szCs w:val="24"/>
          <w:lang w:val="es-MX" w:eastAsia="en-US"/>
        </w:rPr>
        <w:t xml:space="preserve"> </w:t>
      </w:r>
      <w:r w:rsidR="002D1FA1" w:rsidRPr="002D1FA1">
        <w:rPr>
          <w:rFonts w:ascii="Times New Roman" w:eastAsiaTheme="minorHAnsi" w:hAnsi="Times New Roman"/>
          <w:sz w:val="24"/>
          <w:szCs w:val="24"/>
          <w:lang w:val="es-MX" w:eastAsia="en-US"/>
        </w:rPr>
        <w:t xml:space="preserve">innovación del ecoturismo en las comunidades indígenas en México. </w:t>
      </w:r>
      <w:r>
        <w:rPr>
          <w:rFonts w:ascii="Times New Roman" w:eastAsiaTheme="minorHAnsi" w:hAnsi="Times New Roman"/>
          <w:sz w:val="24"/>
          <w:szCs w:val="24"/>
          <w:lang w:val="es-MX" w:eastAsia="en-US"/>
        </w:rPr>
        <w:t>Asimismo, s</w:t>
      </w:r>
      <w:r w:rsidR="002D1FA1" w:rsidRPr="002D1FA1">
        <w:rPr>
          <w:rFonts w:ascii="Times New Roman" w:eastAsiaTheme="minorHAnsi" w:hAnsi="Times New Roman"/>
          <w:sz w:val="24"/>
          <w:szCs w:val="24"/>
          <w:lang w:val="es-MX" w:eastAsia="en-US"/>
        </w:rPr>
        <w:t xml:space="preserve">e obtuvieron categorías y se diseñaron indicadores que permitirán a futuros investigadores contar con una base empírica para analizar la innovación y en particular la </w:t>
      </w:r>
      <w:r w:rsidR="00B554FA">
        <w:rPr>
          <w:rFonts w:ascii="Times New Roman" w:eastAsiaTheme="minorHAnsi" w:hAnsi="Times New Roman"/>
          <w:sz w:val="24"/>
          <w:szCs w:val="24"/>
          <w:lang w:val="es-MX" w:eastAsia="en-US"/>
        </w:rPr>
        <w:t>m</w:t>
      </w:r>
      <w:r w:rsidR="002D1FA1" w:rsidRPr="002D1FA1">
        <w:rPr>
          <w:rFonts w:ascii="Times New Roman" w:eastAsiaTheme="minorHAnsi" w:hAnsi="Times New Roman"/>
          <w:sz w:val="24"/>
          <w:szCs w:val="24"/>
          <w:lang w:val="es-MX" w:eastAsia="en-US"/>
        </w:rPr>
        <w:t>icro</w:t>
      </w:r>
      <w:r w:rsidR="00B554FA">
        <w:rPr>
          <w:rFonts w:ascii="Times New Roman" w:eastAsiaTheme="minorHAnsi" w:hAnsi="Times New Roman"/>
          <w:sz w:val="24"/>
          <w:szCs w:val="24"/>
          <w:lang w:val="es-MX" w:eastAsia="en-US"/>
        </w:rPr>
        <w:t xml:space="preserve"> </w:t>
      </w:r>
      <w:r w:rsidR="002D1FA1" w:rsidRPr="002D1FA1">
        <w:rPr>
          <w:rFonts w:ascii="Times New Roman" w:eastAsiaTheme="minorHAnsi" w:hAnsi="Times New Roman"/>
          <w:sz w:val="24"/>
          <w:szCs w:val="24"/>
          <w:lang w:val="es-MX" w:eastAsia="en-US"/>
        </w:rPr>
        <w:t xml:space="preserve">innovación en </w:t>
      </w:r>
      <w:r w:rsidR="00B554FA">
        <w:rPr>
          <w:rFonts w:ascii="Times New Roman" w:eastAsiaTheme="minorHAnsi" w:hAnsi="Times New Roman"/>
          <w:sz w:val="24"/>
          <w:szCs w:val="24"/>
          <w:lang w:val="es-MX" w:eastAsia="en-US"/>
        </w:rPr>
        <w:t xml:space="preserve">micro y medianas </w:t>
      </w:r>
      <w:r w:rsidR="002D1FA1" w:rsidRPr="002D1FA1">
        <w:rPr>
          <w:rFonts w:ascii="Times New Roman" w:eastAsiaTheme="minorHAnsi" w:hAnsi="Times New Roman"/>
          <w:sz w:val="24"/>
          <w:szCs w:val="24"/>
          <w:lang w:val="es-MX" w:eastAsia="en-US"/>
        </w:rPr>
        <w:t xml:space="preserve">empresas.  </w:t>
      </w:r>
    </w:p>
    <w:p w14:paraId="17C5D4DF" w14:textId="26BF199C" w:rsidR="002D1FA1" w:rsidRPr="002D1FA1" w:rsidRDefault="002D1FA1" w:rsidP="007962BF">
      <w:pPr>
        <w:spacing w:after="0" w:line="360" w:lineRule="auto"/>
        <w:jc w:val="both"/>
        <w:rPr>
          <w:rFonts w:ascii="Times New Roman" w:hAnsi="Times New Roman"/>
          <w:spacing w:val="1"/>
          <w:sz w:val="24"/>
          <w:szCs w:val="24"/>
        </w:rPr>
      </w:pPr>
      <w:r w:rsidRPr="002D1FA1">
        <w:rPr>
          <w:rFonts w:ascii="Times New Roman" w:hAnsi="Times New Roman"/>
          <w:spacing w:val="1"/>
          <w:sz w:val="24"/>
          <w:szCs w:val="24"/>
        </w:rPr>
        <w:t xml:space="preserve">La identificación de indicadores de </w:t>
      </w:r>
      <w:r w:rsidR="00B554FA">
        <w:rPr>
          <w:rFonts w:ascii="Times New Roman" w:hAnsi="Times New Roman"/>
          <w:spacing w:val="1"/>
          <w:sz w:val="24"/>
          <w:szCs w:val="24"/>
        </w:rPr>
        <w:t>m</w:t>
      </w:r>
      <w:r w:rsidRPr="002D1FA1">
        <w:rPr>
          <w:rFonts w:ascii="Times New Roman" w:hAnsi="Times New Roman"/>
          <w:spacing w:val="1"/>
          <w:sz w:val="24"/>
          <w:szCs w:val="24"/>
        </w:rPr>
        <w:t>icro</w:t>
      </w:r>
      <w:r w:rsidR="00B554FA">
        <w:rPr>
          <w:rFonts w:ascii="Times New Roman" w:hAnsi="Times New Roman"/>
          <w:spacing w:val="1"/>
          <w:sz w:val="24"/>
          <w:szCs w:val="24"/>
        </w:rPr>
        <w:t xml:space="preserve"> </w:t>
      </w:r>
      <w:r w:rsidRPr="002D1FA1">
        <w:rPr>
          <w:rFonts w:ascii="Times New Roman" w:hAnsi="Times New Roman"/>
          <w:spacing w:val="1"/>
          <w:sz w:val="24"/>
          <w:szCs w:val="24"/>
        </w:rPr>
        <w:t xml:space="preserve">innovación a partir de la propuesta de </w:t>
      </w:r>
      <w:r w:rsidR="00B554FA" w:rsidRPr="002D1FA1">
        <w:rPr>
          <w:rFonts w:ascii="Times New Roman" w:hAnsi="Times New Roman"/>
          <w:noProof/>
          <w:spacing w:val="1"/>
          <w:sz w:val="24"/>
          <w:szCs w:val="24"/>
          <w:lang w:val="es-MX"/>
        </w:rPr>
        <w:t xml:space="preserve">Gómez García, Zavala Córtez, </w:t>
      </w:r>
      <w:r w:rsidR="00B554FA">
        <w:rPr>
          <w:rFonts w:ascii="Times New Roman" w:hAnsi="Times New Roman"/>
          <w:noProof/>
          <w:spacing w:val="1"/>
          <w:sz w:val="24"/>
          <w:szCs w:val="24"/>
          <w:lang w:val="es-MX"/>
        </w:rPr>
        <w:t>y</w:t>
      </w:r>
      <w:r w:rsidR="00B554FA" w:rsidRPr="002D1FA1">
        <w:rPr>
          <w:rFonts w:ascii="Times New Roman" w:hAnsi="Times New Roman"/>
          <w:noProof/>
          <w:spacing w:val="1"/>
          <w:sz w:val="24"/>
          <w:szCs w:val="24"/>
          <w:lang w:val="es-MX"/>
        </w:rPr>
        <w:t xml:space="preserve"> Marín </w:t>
      </w:r>
      <w:r w:rsidR="00B554FA">
        <w:rPr>
          <w:rFonts w:ascii="Times New Roman" w:hAnsi="Times New Roman"/>
          <w:noProof/>
          <w:spacing w:val="1"/>
          <w:sz w:val="24"/>
          <w:szCs w:val="24"/>
          <w:lang w:val="es-MX"/>
        </w:rPr>
        <w:t>(</w:t>
      </w:r>
      <w:r w:rsidR="00B554FA" w:rsidRPr="002D1FA1">
        <w:rPr>
          <w:rFonts w:ascii="Times New Roman" w:hAnsi="Times New Roman"/>
          <w:noProof/>
          <w:spacing w:val="1"/>
          <w:sz w:val="24"/>
          <w:szCs w:val="24"/>
          <w:lang w:val="es-MX"/>
        </w:rPr>
        <w:t>2015)</w:t>
      </w:r>
      <w:r w:rsidRPr="002D1FA1">
        <w:rPr>
          <w:rFonts w:ascii="Times New Roman" w:hAnsi="Times New Roman"/>
          <w:spacing w:val="1"/>
          <w:sz w:val="24"/>
          <w:szCs w:val="24"/>
        </w:rPr>
        <w:t>, permiti</w:t>
      </w:r>
      <w:r w:rsidR="00A41DA5">
        <w:rPr>
          <w:rFonts w:ascii="Times New Roman" w:hAnsi="Times New Roman"/>
          <w:spacing w:val="1"/>
          <w:sz w:val="24"/>
          <w:szCs w:val="24"/>
        </w:rPr>
        <w:t>ó</w:t>
      </w:r>
      <w:r w:rsidRPr="002D1FA1">
        <w:rPr>
          <w:rFonts w:ascii="Times New Roman" w:hAnsi="Times New Roman"/>
          <w:spacing w:val="1"/>
          <w:sz w:val="24"/>
          <w:szCs w:val="24"/>
        </w:rPr>
        <w:t xml:space="preserve"> </w:t>
      </w:r>
      <w:r w:rsidR="00A41DA5">
        <w:rPr>
          <w:rFonts w:ascii="Times New Roman" w:hAnsi="Times New Roman"/>
          <w:spacing w:val="1"/>
          <w:sz w:val="24"/>
          <w:szCs w:val="24"/>
        </w:rPr>
        <w:t>ver</w:t>
      </w:r>
      <w:r w:rsidRPr="002D1FA1">
        <w:rPr>
          <w:rFonts w:ascii="Times New Roman" w:hAnsi="Times New Roman"/>
          <w:spacing w:val="1"/>
          <w:sz w:val="24"/>
          <w:szCs w:val="24"/>
        </w:rPr>
        <w:t xml:space="preserve"> que son elementos de adecuación que las comunidades indígenas establecen como estrategia de resistencia para ser sustentables con un acercamiento al desarrollo económico, </w:t>
      </w:r>
      <w:r w:rsidR="00120A8A">
        <w:rPr>
          <w:rFonts w:ascii="Times New Roman" w:hAnsi="Times New Roman"/>
          <w:spacing w:val="1"/>
          <w:sz w:val="24"/>
          <w:szCs w:val="24"/>
        </w:rPr>
        <w:t>probando</w:t>
      </w:r>
      <w:r w:rsidRPr="002D1FA1">
        <w:rPr>
          <w:rFonts w:ascii="Times New Roman" w:hAnsi="Times New Roman"/>
          <w:spacing w:val="1"/>
          <w:sz w:val="24"/>
          <w:szCs w:val="24"/>
        </w:rPr>
        <w:t xml:space="preserve"> la hipótesis establecida en este trabajo de investigación.</w:t>
      </w:r>
    </w:p>
    <w:p w14:paraId="34C2BCA2" w14:textId="65C9C33C" w:rsidR="002D1FA1" w:rsidRPr="00C2111D" w:rsidRDefault="00C2111D" w:rsidP="007962BF">
      <w:pPr>
        <w:keepNext/>
        <w:keepLines/>
        <w:spacing w:after="0" w:line="360" w:lineRule="auto"/>
        <w:outlineLvl w:val="0"/>
        <w:rPr>
          <w:rFonts w:cs="Calibri"/>
          <w:color w:val="7030A0"/>
          <w:sz w:val="28"/>
          <w:szCs w:val="28"/>
        </w:rPr>
      </w:pPr>
      <w:r w:rsidRPr="00C2111D">
        <w:rPr>
          <w:rFonts w:cs="Calibri"/>
          <w:color w:val="7030A0"/>
          <w:sz w:val="28"/>
          <w:szCs w:val="28"/>
        </w:rPr>
        <w:t>Bibliografía</w:t>
      </w:r>
      <w:r w:rsidR="002B50CB" w:rsidRPr="00C2111D">
        <w:rPr>
          <w:rFonts w:cs="Calibri"/>
          <w:color w:val="7030A0"/>
          <w:sz w:val="28"/>
          <w:szCs w:val="28"/>
        </w:rPr>
        <w:t xml:space="preserve"> </w:t>
      </w:r>
    </w:p>
    <w:p w14:paraId="045AB081" w14:textId="77777777" w:rsidR="00C2111D" w:rsidRPr="00C2111D" w:rsidRDefault="00C2111D"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 xml:space="preserve">CDI (2012). Ecoturismo indígena en México. Comisión para el Desarrollo de los Pueblos Indígenas. </w:t>
      </w:r>
      <w:hyperlink r:id="rId12" w:history="1">
        <w:r w:rsidRPr="00C2111D">
          <w:rPr>
            <w:rFonts w:ascii="Times New Roman" w:eastAsia="Calibri" w:hAnsi="Times New Roman" w:cs="Times New Roman"/>
            <w:noProof/>
            <w:sz w:val="24"/>
          </w:rPr>
          <w:t>www.cdi.gob.mx</w:t>
        </w:r>
      </w:hyperlink>
      <w:r w:rsidRPr="00C2111D">
        <w:rPr>
          <w:rFonts w:ascii="Times New Roman" w:eastAsia="Calibri" w:hAnsi="Times New Roman" w:cs="Times New Roman"/>
          <w:noProof/>
          <w:sz w:val="24"/>
        </w:rPr>
        <w:t xml:space="preserve"> </w:t>
      </w:r>
    </w:p>
    <w:p w14:paraId="113DA11E" w14:textId="2631E59C" w:rsidR="00C2111D" w:rsidRPr="00C2111D" w:rsidRDefault="00C2111D"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Gómez-García J., A. Zavala Córtez, y Marín (21 de agosto de 2015). http://www.researchgate.net/publication/281107439_Microinnovacin_como_estrategia_para_la_generacin_de_desarrollo_sustentable_en_las_Pymes._Casos_de_xito. Recuperado el 25 de noviembre de 2015, de http://www.researchgate.net/publication/281107439_Microinnovacin_como_estrategia_para_la_generacin_de_desarrollo_sustentable_en_las_Pymes._Casos_de_xito</w:t>
      </w:r>
    </w:p>
    <w:p w14:paraId="3D5B7941" w14:textId="77777777" w:rsidR="007F1E6F" w:rsidRPr="00C2111D" w:rsidRDefault="007F1E6F"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Martínez-Luna J. (2003). “Comunalidad y Desarrollo”. Culturas populares e indígenas. Gobierno del estado de Oaxaca.</w:t>
      </w:r>
    </w:p>
    <w:p w14:paraId="67B76A78" w14:textId="77777777" w:rsidR="007F1E6F" w:rsidRPr="00C2111D" w:rsidRDefault="007F1E6F"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Rainforest Alliance (2013).”El interés del turista en los destinos sustentables”. Informe anual de Rainforest Alliance, México.</w:t>
      </w:r>
    </w:p>
    <w:p w14:paraId="7CEB4038" w14:textId="77777777" w:rsidR="007F1E6F" w:rsidRPr="00C2111D" w:rsidRDefault="007F1E6F"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Velázquez-Sánchez R. J. Gómez-Velázquez, y Solana-Vásquez O. (2013). “La sustentabilidad de las comunidades indígenas de Oaxaca y los servicios microfinancieros”. Memorias del Segundo Congreso Internacional de Investigación, Desarrollo Sustentable y Entorno Cultural del área económico-administrativa. Facultad de Contaduría y Administración. Universidad Autónoma Benito Juárez de Oaxaca.</w:t>
      </w:r>
    </w:p>
    <w:p w14:paraId="680BAB10" w14:textId="77777777" w:rsidR="007F1E6F" w:rsidRPr="00C2111D" w:rsidRDefault="007F1E6F"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 xml:space="preserve">Velázquez-Sánchez R. J. Gómez-Velázquez (2015). Desarrollo local y sustentabilidad en comunidades indígenas con ecoturismo. Revista Global de Negocios. </w:t>
      </w:r>
    </w:p>
    <w:p w14:paraId="5CD8D6AC" w14:textId="462FFC58" w:rsidR="002D1FA1" w:rsidRPr="00C2111D" w:rsidRDefault="002D1FA1"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SECTUR</w:t>
      </w:r>
      <w:r w:rsidR="00510070" w:rsidRPr="00C2111D">
        <w:rPr>
          <w:rFonts w:ascii="Times New Roman" w:eastAsia="Calibri" w:hAnsi="Times New Roman" w:cs="Times New Roman"/>
          <w:noProof/>
          <w:sz w:val="24"/>
        </w:rPr>
        <w:t xml:space="preserve"> </w:t>
      </w:r>
      <w:r w:rsidR="00B95DBF" w:rsidRPr="00C2111D">
        <w:rPr>
          <w:rFonts w:ascii="Times New Roman" w:eastAsia="Calibri" w:hAnsi="Times New Roman" w:cs="Times New Roman"/>
          <w:noProof/>
          <w:sz w:val="24"/>
        </w:rPr>
        <w:t>(</w:t>
      </w:r>
      <w:r w:rsidRPr="00C2111D">
        <w:rPr>
          <w:rFonts w:ascii="Times New Roman" w:eastAsia="Calibri" w:hAnsi="Times New Roman" w:cs="Times New Roman"/>
          <w:noProof/>
          <w:sz w:val="24"/>
        </w:rPr>
        <w:t>2010</w:t>
      </w:r>
      <w:r w:rsidR="00B95DBF" w:rsidRPr="00C2111D">
        <w:rPr>
          <w:rFonts w:ascii="Times New Roman" w:eastAsia="Calibri" w:hAnsi="Times New Roman" w:cs="Times New Roman"/>
          <w:noProof/>
          <w:sz w:val="24"/>
        </w:rPr>
        <w:t>)</w:t>
      </w:r>
      <w:r w:rsidR="00510070" w:rsidRPr="00C2111D">
        <w:rPr>
          <w:rFonts w:ascii="Times New Roman" w:eastAsia="Calibri" w:hAnsi="Times New Roman" w:cs="Times New Roman"/>
          <w:noProof/>
          <w:sz w:val="24"/>
        </w:rPr>
        <w:t>.</w:t>
      </w:r>
      <w:r w:rsidRPr="00C2111D">
        <w:rPr>
          <w:rFonts w:ascii="Times New Roman" w:eastAsia="Calibri" w:hAnsi="Times New Roman" w:cs="Times New Roman"/>
          <w:noProof/>
          <w:sz w:val="24"/>
        </w:rPr>
        <w:t xml:space="preserve"> “El turismo en México. Situación y perspectivas”. </w:t>
      </w:r>
      <w:hyperlink r:id="rId13" w:history="1">
        <w:r w:rsidRPr="00C2111D">
          <w:rPr>
            <w:rFonts w:ascii="Times New Roman" w:eastAsia="Calibri" w:hAnsi="Times New Roman" w:cs="Times New Roman"/>
            <w:noProof/>
            <w:sz w:val="24"/>
          </w:rPr>
          <w:t>www.sectur.gob.mx</w:t>
        </w:r>
      </w:hyperlink>
      <w:r w:rsidRPr="00C2111D">
        <w:rPr>
          <w:rFonts w:ascii="Times New Roman" w:eastAsia="Calibri" w:hAnsi="Times New Roman" w:cs="Times New Roman"/>
          <w:noProof/>
          <w:sz w:val="24"/>
        </w:rPr>
        <w:t>, consulta del día enero 10 de 2013.</w:t>
      </w:r>
    </w:p>
    <w:p w14:paraId="05B07D1F" w14:textId="44A646AD" w:rsidR="002D1FA1" w:rsidRPr="00C2111D" w:rsidRDefault="002D1FA1" w:rsidP="00C2111D">
      <w:pPr>
        <w:pStyle w:val="Bibliografa"/>
        <w:spacing w:line="360" w:lineRule="auto"/>
        <w:ind w:left="720" w:hanging="720"/>
        <w:rPr>
          <w:rFonts w:ascii="Times New Roman" w:eastAsia="Calibri" w:hAnsi="Times New Roman" w:cs="Times New Roman"/>
          <w:noProof/>
          <w:sz w:val="24"/>
        </w:rPr>
      </w:pPr>
      <w:r w:rsidRPr="00C2111D">
        <w:rPr>
          <w:rFonts w:ascii="Times New Roman" w:eastAsia="Calibri" w:hAnsi="Times New Roman" w:cs="Times New Roman"/>
          <w:noProof/>
          <w:sz w:val="24"/>
        </w:rPr>
        <w:t>SECTUR</w:t>
      </w:r>
      <w:r w:rsidR="00B95DBF" w:rsidRPr="00C2111D">
        <w:rPr>
          <w:rFonts w:ascii="Times New Roman" w:eastAsia="Calibri" w:hAnsi="Times New Roman" w:cs="Times New Roman"/>
          <w:noProof/>
          <w:sz w:val="24"/>
        </w:rPr>
        <w:t xml:space="preserve"> (</w:t>
      </w:r>
      <w:r w:rsidRPr="00C2111D">
        <w:rPr>
          <w:rFonts w:ascii="Times New Roman" w:eastAsia="Calibri" w:hAnsi="Times New Roman" w:cs="Times New Roman"/>
          <w:noProof/>
          <w:sz w:val="24"/>
        </w:rPr>
        <w:t>2012</w:t>
      </w:r>
      <w:r w:rsidR="00B95DBF" w:rsidRPr="00C2111D">
        <w:rPr>
          <w:rFonts w:ascii="Times New Roman" w:eastAsia="Calibri" w:hAnsi="Times New Roman" w:cs="Times New Roman"/>
          <w:noProof/>
          <w:sz w:val="24"/>
        </w:rPr>
        <w:t>)</w:t>
      </w:r>
      <w:r w:rsidR="00510070" w:rsidRPr="00C2111D">
        <w:rPr>
          <w:rFonts w:ascii="Times New Roman" w:eastAsia="Calibri" w:hAnsi="Times New Roman" w:cs="Times New Roman"/>
          <w:noProof/>
          <w:sz w:val="24"/>
        </w:rPr>
        <w:t>.</w:t>
      </w:r>
      <w:r w:rsidRPr="00C2111D">
        <w:rPr>
          <w:rFonts w:ascii="Times New Roman" w:eastAsia="Calibri" w:hAnsi="Times New Roman" w:cs="Times New Roman"/>
          <w:noProof/>
          <w:sz w:val="24"/>
        </w:rPr>
        <w:t xml:space="preserve"> “Destinos de ecoturismo en México”. </w:t>
      </w:r>
      <w:hyperlink r:id="rId14" w:history="1">
        <w:r w:rsidRPr="00C2111D">
          <w:rPr>
            <w:rFonts w:ascii="Times New Roman" w:eastAsia="Calibri" w:hAnsi="Times New Roman" w:cs="Times New Roman"/>
            <w:noProof/>
            <w:sz w:val="24"/>
          </w:rPr>
          <w:t>www.sectur.gob.mx</w:t>
        </w:r>
      </w:hyperlink>
      <w:r w:rsidR="00B95DBF" w:rsidRPr="00C2111D">
        <w:rPr>
          <w:rFonts w:ascii="Times New Roman" w:eastAsia="Calibri" w:hAnsi="Times New Roman" w:cs="Times New Roman"/>
          <w:noProof/>
          <w:sz w:val="24"/>
        </w:rPr>
        <w:t>, c</w:t>
      </w:r>
      <w:r w:rsidRPr="00C2111D">
        <w:rPr>
          <w:rFonts w:ascii="Times New Roman" w:eastAsia="Calibri" w:hAnsi="Times New Roman" w:cs="Times New Roman"/>
          <w:noProof/>
          <w:sz w:val="24"/>
        </w:rPr>
        <w:t>onsulta enero 10 de 2013.</w:t>
      </w:r>
    </w:p>
    <w:p w14:paraId="5EBCD2AB" w14:textId="7CEC2B3A" w:rsidR="002D1FA1" w:rsidRPr="000E68CD" w:rsidRDefault="002D1FA1" w:rsidP="00C2111D">
      <w:pPr>
        <w:pStyle w:val="Bibliografa"/>
        <w:spacing w:line="360" w:lineRule="auto"/>
        <w:ind w:left="720" w:hanging="720"/>
        <w:rPr>
          <w:rFonts w:ascii="Times New Roman" w:hAnsi="Times New Roman"/>
          <w:spacing w:val="5"/>
          <w:sz w:val="24"/>
          <w:szCs w:val="24"/>
        </w:rPr>
      </w:pPr>
      <w:r w:rsidRPr="00C2111D">
        <w:rPr>
          <w:rFonts w:ascii="Times New Roman" w:eastAsia="Calibri" w:hAnsi="Times New Roman" w:cs="Times New Roman"/>
          <w:noProof/>
          <w:sz w:val="24"/>
        </w:rPr>
        <w:t>TIES</w:t>
      </w:r>
      <w:r w:rsidR="000E68CD" w:rsidRPr="00C2111D">
        <w:rPr>
          <w:rFonts w:ascii="Times New Roman" w:eastAsia="Calibri" w:hAnsi="Times New Roman" w:cs="Times New Roman"/>
          <w:noProof/>
          <w:sz w:val="24"/>
        </w:rPr>
        <w:t xml:space="preserve"> (</w:t>
      </w:r>
      <w:r w:rsidRPr="00C2111D">
        <w:rPr>
          <w:rFonts w:ascii="Times New Roman" w:eastAsia="Calibri" w:hAnsi="Times New Roman" w:cs="Times New Roman"/>
          <w:noProof/>
          <w:sz w:val="24"/>
        </w:rPr>
        <w:t>2013</w:t>
      </w:r>
      <w:r w:rsidR="000E68CD" w:rsidRPr="00C2111D">
        <w:rPr>
          <w:rFonts w:ascii="Times New Roman" w:eastAsia="Calibri" w:hAnsi="Times New Roman" w:cs="Times New Roman"/>
          <w:noProof/>
          <w:sz w:val="24"/>
        </w:rPr>
        <w:t>)</w:t>
      </w:r>
      <w:r w:rsidR="00510070" w:rsidRPr="00C2111D">
        <w:rPr>
          <w:rFonts w:ascii="Times New Roman" w:eastAsia="Calibri" w:hAnsi="Times New Roman" w:cs="Times New Roman"/>
          <w:noProof/>
          <w:sz w:val="24"/>
        </w:rPr>
        <w:t>.</w:t>
      </w:r>
      <w:r w:rsidRPr="00C2111D">
        <w:rPr>
          <w:rFonts w:ascii="Times New Roman" w:eastAsia="Calibri" w:hAnsi="Times New Roman" w:cs="Times New Roman"/>
          <w:noProof/>
          <w:sz w:val="24"/>
        </w:rPr>
        <w:t xml:space="preserve"> “Reporte anual del ecoturismo”. Sociedad Internacional de Ecoturismo. </w:t>
      </w:r>
      <w:hyperlink r:id="rId15" w:history="1">
        <w:r w:rsidRPr="00C2111D">
          <w:rPr>
            <w:rFonts w:ascii="Times New Roman" w:eastAsia="Calibri" w:hAnsi="Times New Roman" w:cs="Times New Roman"/>
            <w:noProof/>
            <w:sz w:val="24"/>
          </w:rPr>
          <w:t>www.ties.org.com</w:t>
        </w:r>
      </w:hyperlink>
      <w:r w:rsidRPr="000E68CD">
        <w:rPr>
          <w:rFonts w:ascii="Times New Roman" w:hAnsi="Times New Roman"/>
          <w:spacing w:val="5"/>
          <w:sz w:val="24"/>
          <w:szCs w:val="24"/>
        </w:rPr>
        <w:t xml:space="preserve"> </w:t>
      </w:r>
    </w:p>
    <w:sectPr w:rsidR="002D1FA1" w:rsidRPr="000E68CD" w:rsidSect="00180E63">
      <w:headerReference w:type="default" r:id="rId16"/>
      <w:footerReference w:type="default" r:id="rId17"/>
      <w:type w:val="continuous"/>
      <w:pgSz w:w="12240" w:h="15840"/>
      <w:pgMar w:top="1701" w:right="1701" w:bottom="170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846E1" w14:textId="77777777" w:rsidR="00A86D0F" w:rsidRDefault="00A86D0F" w:rsidP="00676B74">
      <w:pPr>
        <w:spacing w:after="0" w:line="240" w:lineRule="auto"/>
      </w:pPr>
      <w:r>
        <w:separator/>
      </w:r>
    </w:p>
  </w:endnote>
  <w:endnote w:type="continuationSeparator" w:id="0">
    <w:p w14:paraId="43A03CC4" w14:textId="77777777" w:rsidR="00A86D0F" w:rsidRDefault="00A86D0F" w:rsidP="0067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01553"/>
      <w:docPartObj>
        <w:docPartGallery w:val="Page Numbers (Bottom of Page)"/>
        <w:docPartUnique/>
      </w:docPartObj>
    </w:sdtPr>
    <w:sdtEndPr/>
    <w:sdtContent>
      <w:p w14:paraId="31913857" w14:textId="77777777" w:rsidR="00C2111D" w:rsidRDefault="00C2111D" w:rsidP="00C2111D">
        <w:pPr>
          <w:pStyle w:val="Piedepgina"/>
          <w:jc w:val="center"/>
        </w:pPr>
        <w:r w:rsidRPr="00207E15">
          <w:rPr>
            <w:rFonts w:cs="Calibri"/>
            <w:b/>
          </w:rPr>
          <w:t>Vol. 5, Núm. 9                   Enero - Junio 2016               RICEA</w:t>
        </w:r>
      </w:p>
    </w:sdtContent>
  </w:sdt>
  <w:p w14:paraId="56586797" w14:textId="77777777" w:rsidR="00A03B7B" w:rsidRDefault="00A03B7B">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E34BD" w14:textId="77777777" w:rsidR="00A86D0F" w:rsidRDefault="00A86D0F" w:rsidP="00676B74">
      <w:pPr>
        <w:spacing w:after="0" w:line="240" w:lineRule="auto"/>
      </w:pPr>
      <w:r>
        <w:separator/>
      </w:r>
    </w:p>
  </w:footnote>
  <w:footnote w:type="continuationSeparator" w:id="0">
    <w:p w14:paraId="6BB054D3" w14:textId="77777777" w:rsidR="00A86D0F" w:rsidRDefault="00A86D0F" w:rsidP="0067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3BDB" w14:textId="00A15435" w:rsidR="00A03B7B" w:rsidRDefault="00C2111D" w:rsidP="00C2111D">
    <w:pPr>
      <w:pStyle w:val="Encabezado"/>
      <w:jc w:val="center"/>
      <w:rPr>
        <w:rFonts w:ascii="Times" w:eastAsiaTheme="minorHAnsi" w:hAnsi="Times" w:cs="Times"/>
        <w:noProof/>
        <w:sz w:val="24"/>
        <w:szCs w:val="24"/>
      </w:rPr>
    </w:pPr>
    <w:r w:rsidRPr="0028563C">
      <w:rPr>
        <w:rFonts w:cs="Calibri"/>
        <w:b/>
        <w:i/>
      </w:rPr>
      <w:t xml:space="preserve">Revista Iberoamericana de Contaduría, Economía y Administración </w:t>
    </w:r>
    <w:r w:rsidRPr="0028563C">
      <w:rPr>
        <w:rFonts w:cs="Calibri"/>
        <w:b/>
      </w:rPr>
      <w:t xml:space="preserve">                  ISSN: 2007 - 9907</w:t>
    </w:r>
  </w:p>
  <w:p w14:paraId="4F14891A" w14:textId="77777777" w:rsidR="00A03B7B" w:rsidRDefault="00A03B7B">
    <w:pPr>
      <w:pStyle w:val="Encabezado"/>
      <w:rPr>
        <w:rFonts w:ascii="Times" w:eastAsiaTheme="minorHAnsi" w:hAnsi="Times" w:cs="Times"/>
        <w:noProof/>
        <w:sz w:val="24"/>
        <w:szCs w:val="24"/>
      </w:rPr>
    </w:pPr>
  </w:p>
  <w:p w14:paraId="61DC8256" w14:textId="77777777" w:rsidR="00A03B7B" w:rsidRDefault="00A03B7B">
    <w:pPr>
      <w:pStyle w:val="Encabezado"/>
    </w:pPr>
  </w:p>
  <w:p w14:paraId="7E5E2D33" w14:textId="77777777" w:rsidR="00A03B7B" w:rsidRDefault="00A03B7B">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3752B"/>
    <w:multiLevelType w:val="hybridMultilevel"/>
    <w:tmpl w:val="6726B7E0"/>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8977342"/>
    <w:multiLevelType w:val="hybridMultilevel"/>
    <w:tmpl w:val="589E24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C1E6B"/>
    <w:multiLevelType w:val="hybridMultilevel"/>
    <w:tmpl w:val="51106D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157538"/>
    <w:multiLevelType w:val="hybridMultilevel"/>
    <w:tmpl w:val="03183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E606CD"/>
    <w:multiLevelType w:val="hybridMultilevel"/>
    <w:tmpl w:val="5218B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237DD6"/>
    <w:multiLevelType w:val="hybridMultilevel"/>
    <w:tmpl w:val="B246A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B7187B"/>
    <w:multiLevelType w:val="hybridMultilevel"/>
    <w:tmpl w:val="D4A2D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66669D"/>
    <w:multiLevelType w:val="hybridMultilevel"/>
    <w:tmpl w:val="D532A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966A79"/>
    <w:multiLevelType w:val="hybridMultilevel"/>
    <w:tmpl w:val="EEEC80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F9B358F"/>
    <w:multiLevelType w:val="hybridMultilevel"/>
    <w:tmpl w:val="CF3CB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026090"/>
    <w:multiLevelType w:val="hybridMultilevel"/>
    <w:tmpl w:val="6BCCF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0E4E4C"/>
    <w:multiLevelType w:val="hybridMultilevel"/>
    <w:tmpl w:val="E76CC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257B52"/>
    <w:multiLevelType w:val="hybridMultilevel"/>
    <w:tmpl w:val="74149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7955B1"/>
    <w:multiLevelType w:val="hybridMultilevel"/>
    <w:tmpl w:val="40DECF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12"/>
  </w:num>
  <w:num w:numId="5">
    <w:abstractNumId w:val="4"/>
  </w:num>
  <w:num w:numId="6">
    <w:abstractNumId w:val="10"/>
  </w:num>
  <w:num w:numId="7">
    <w:abstractNumId w:val="3"/>
  </w:num>
  <w:num w:numId="8">
    <w:abstractNumId w:val="1"/>
  </w:num>
  <w:num w:numId="9">
    <w:abstractNumId w:val="7"/>
  </w:num>
  <w:num w:numId="10">
    <w:abstractNumId w:val="0"/>
  </w:num>
  <w:num w:numId="11">
    <w:abstractNumId w:val="6"/>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74"/>
    <w:rsid w:val="00004C19"/>
    <w:rsid w:val="0000527D"/>
    <w:rsid w:val="0001310C"/>
    <w:rsid w:val="00013CF0"/>
    <w:rsid w:val="00021B35"/>
    <w:rsid w:val="00047661"/>
    <w:rsid w:val="000552C4"/>
    <w:rsid w:val="000568A7"/>
    <w:rsid w:val="000636C5"/>
    <w:rsid w:val="0007674F"/>
    <w:rsid w:val="00082BA4"/>
    <w:rsid w:val="000872B0"/>
    <w:rsid w:val="000909EA"/>
    <w:rsid w:val="000933EC"/>
    <w:rsid w:val="000A1876"/>
    <w:rsid w:val="000A390D"/>
    <w:rsid w:val="000A541B"/>
    <w:rsid w:val="000B68AF"/>
    <w:rsid w:val="000C1462"/>
    <w:rsid w:val="000C2C80"/>
    <w:rsid w:val="000C4DFD"/>
    <w:rsid w:val="000C6F55"/>
    <w:rsid w:val="000D1FBF"/>
    <w:rsid w:val="000D4716"/>
    <w:rsid w:val="000D734E"/>
    <w:rsid w:val="000E1EA9"/>
    <w:rsid w:val="000E68CD"/>
    <w:rsid w:val="000F077A"/>
    <w:rsid w:val="000F305B"/>
    <w:rsid w:val="00102F68"/>
    <w:rsid w:val="001071D9"/>
    <w:rsid w:val="001174DA"/>
    <w:rsid w:val="001207FB"/>
    <w:rsid w:val="00120A8A"/>
    <w:rsid w:val="0012112D"/>
    <w:rsid w:val="0012217D"/>
    <w:rsid w:val="00124743"/>
    <w:rsid w:val="00130E16"/>
    <w:rsid w:val="00132AF8"/>
    <w:rsid w:val="001359B2"/>
    <w:rsid w:val="00140C5B"/>
    <w:rsid w:val="001421DF"/>
    <w:rsid w:val="00150187"/>
    <w:rsid w:val="00152C67"/>
    <w:rsid w:val="00156497"/>
    <w:rsid w:val="001568F5"/>
    <w:rsid w:val="00156DAC"/>
    <w:rsid w:val="00175F4E"/>
    <w:rsid w:val="001807E2"/>
    <w:rsid w:val="00180E63"/>
    <w:rsid w:val="00181BDA"/>
    <w:rsid w:val="00190F05"/>
    <w:rsid w:val="001928D2"/>
    <w:rsid w:val="001A3990"/>
    <w:rsid w:val="001A6644"/>
    <w:rsid w:val="001A7B43"/>
    <w:rsid w:val="001B0F04"/>
    <w:rsid w:val="001B7059"/>
    <w:rsid w:val="001C4131"/>
    <w:rsid w:val="001C6943"/>
    <w:rsid w:val="001D21CC"/>
    <w:rsid w:val="001E0065"/>
    <w:rsid w:val="001E5B4B"/>
    <w:rsid w:val="001F28A7"/>
    <w:rsid w:val="001F44F6"/>
    <w:rsid w:val="001F5ADD"/>
    <w:rsid w:val="001F5FF7"/>
    <w:rsid w:val="00203C1D"/>
    <w:rsid w:val="00203D46"/>
    <w:rsid w:val="00205F39"/>
    <w:rsid w:val="00206978"/>
    <w:rsid w:val="00212FE8"/>
    <w:rsid w:val="00221E37"/>
    <w:rsid w:val="00227155"/>
    <w:rsid w:val="00231141"/>
    <w:rsid w:val="00236DC9"/>
    <w:rsid w:val="00236EDB"/>
    <w:rsid w:val="002476A7"/>
    <w:rsid w:val="00263F0E"/>
    <w:rsid w:val="00264FE6"/>
    <w:rsid w:val="00273713"/>
    <w:rsid w:val="00275971"/>
    <w:rsid w:val="0028243F"/>
    <w:rsid w:val="00282A9B"/>
    <w:rsid w:val="00283BCB"/>
    <w:rsid w:val="00283C7E"/>
    <w:rsid w:val="002910F4"/>
    <w:rsid w:val="0029125A"/>
    <w:rsid w:val="002927DE"/>
    <w:rsid w:val="00293F63"/>
    <w:rsid w:val="002A27C5"/>
    <w:rsid w:val="002A4CB2"/>
    <w:rsid w:val="002B2186"/>
    <w:rsid w:val="002B352B"/>
    <w:rsid w:val="002B50CB"/>
    <w:rsid w:val="002C1413"/>
    <w:rsid w:val="002C1D8D"/>
    <w:rsid w:val="002D1FA1"/>
    <w:rsid w:val="002D26D8"/>
    <w:rsid w:val="002D383D"/>
    <w:rsid w:val="002D4638"/>
    <w:rsid w:val="002D74C5"/>
    <w:rsid w:val="002D7FEF"/>
    <w:rsid w:val="002E23B2"/>
    <w:rsid w:val="002E5CD8"/>
    <w:rsid w:val="002E7704"/>
    <w:rsid w:val="002F0E41"/>
    <w:rsid w:val="002F713F"/>
    <w:rsid w:val="0030006B"/>
    <w:rsid w:val="00300A06"/>
    <w:rsid w:val="003042AE"/>
    <w:rsid w:val="00305A08"/>
    <w:rsid w:val="0030663C"/>
    <w:rsid w:val="003107C7"/>
    <w:rsid w:val="00312033"/>
    <w:rsid w:val="00313D7F"/>
    <w:rsid w:val="003225A0"/>
    <w:rsid w:val="00330850"/>
    <w:rsid w:val="00332407"/>
    <w:rsid w:val="00335D75"/>
    <w:rsid w:val="0034390E"/>
    <w:rsid w:val="00347249"/>
    <w:rsid w:val="003764B2"/>
    <w:rsid w:val="003813D2"/>
    <w:rsid w:val="003841AE"/>
    <w:rsid w:val="00387BE9"/>
    <w:rsid w:val="003A004F"/>
    <w:rsid w:val="003A74F2"/>
    <w:rsid w:val="003A78D4"/>
    <w:rsid w:val="003C72B4"/>
    <w:rsid w:val="003D35F5"/>
    <w:rsid w:val="003D6291"/>
    <w:rsid w:val="003D6392"/>
    <w:rsid w:val="003D7C17"/>
    <w:rsid w:val="003E2089"/>
    <w:rsid w:val="003E38DB"/>
    <w:rsid w:val="003E44FA"/>
    <w:rsid w:val="003F1B3B"/>
    <w:rsid w:val="003F6E97"/>
    <w:rsid w:val="00410D5D"/>
    <w:rsid w:val="0041663F"/>
    <w:rsid w:val="00422186"/>
    <w:rsid w:val="00445E6A"/>
    <w:rsid w:val="00446BD7"/>
    <w:rsid w:val="00446C35"/>
    <w:rsid w:val="00452727"/>
    <w:rsid w:val="00461C1F"/>
    <w:rsid w:val="00472089"/>
    <w:rsid w:val="00477F31"/>
    <w:rsid w:val="0048076C"/>
    <w:rsid w:val="004846B0"/>
    <w:rsid w:val="004952A5"/>
    <w:rsid w:val="004A5E7B"/>
    <w:rsid w:val="004B2F9D"/>
    <w:rsid w:val="004B61DA"/>
    <w:rsid w:val="004C781D"/>
    <w:rsid w:val="004D72E7"/>
    <w:rsid w:val="004D7486"/>
    <w:rsid w:val="004E1B66"/>
    <w:rsid w:val="004E47E0"/>
    <w:rsid w:val="004F0E3D"/>
    <w:rsid w:val="004F6539"/>
    <w:rsid w:val="004F6813"/>
    <w:rsid w:val="004F7C2A"/>
    <w:rsid w:val="00500C21"/>
    <w:rsid w:val="00510070"/>
    <w:rsid w:val="0051486A"/>
    <w:rsid w:val="0051790B"/>
    <w:rsid w:val="0052325C"/>
    <w:rsid w:val="00524700"/>
    <w:rsid w:val="00524E2D"/>
    <w:rsid w:val="00530CA1"/>
    <w:rsid w:val="005316FF"/>
    <w:rsid w:val="00532EC6"/>
    <w:rsid w:val="00550012"/>
    <w:rsid w:val="005505BF"/>
    <w:rsid w:val="00550DD5"/>
    <w:rsid w:val="00556115"/>
    <w:rsid w:val="005579A2"/>
    <w:rsid w:val="00564D8A"/>
    <w:rsid w:val="00567CE3"/>
    <w:rsid w:val="005769FA"/>
    <w:rsid w:val="00581525"/>
    <w:rsid w:val="00584A04"/>
    <w:rsid w:val="00591CEF"/>
    <w:rsid w:val="00592632"/>
    <w:rsid w:val="005A0EFE"/>
    <w:rsid w:val="005A5B54"/>
    <w:rsid w:val="005B03A2"/>
    <w:rsid w:val="005B39E9"/>
    <w:rsid w:val="005B55EE"/>
    <w:rsid w:val="005B6E20"/>
    <w:rsid w:val="005C37C2"/>
    <w:rsid w:val="005C6E36"/>
    <w:rsid w:val="005D4840"/>
    <w:rsid w:val="005E3991"/>
    <w:rsid w:val="005E5EEF"/>
    <w:rsid w:val="005F463C"/>
    <w:rsid w:val="005F74ED"/>
    <w:rsid w:val="005F7C63"/>
    <w:rsid w:val="00600DBB"/>
    <w:rsid w:val="00602164"/>
    <w:rsid w:val="006038CF"/>
    <w:rsid w:val="00603E97"/>
    <w:rsid w:val="00607929"/>
    <w:rsid w:val="00613C5C"/>
    <w:rsid w:val="00624F40"/>
    <w:rsid w:val="00631482"/>
    <w:rsid w:val="0063173D"/>
    <w:rsid w:val="00631CD5"/>
    <w:rsid w:val="00641DF8"/>
    <w:rsid w:val="0066410E"/>
    <w:rsid w:val="00665378"/>
    <w:rsid w:val="006708EB"/>
    <w:rsid w:val="00671191"/>
    <w:rsid w:val="00676B74"/>
    <w:rsid w:val="00681ADA"/>
    <w:rsid w:val="00686393"/>
    <w:rsid w:val="006919F2"/>
    <w:rsid w:val="00692267"/>
    <w:rsid w:val="006A0685"/>
    <w:rsid w:val="006A76C4"/>
    <w:rsid w:val="006B04B0"/>
    <w:rsid w:val="006B3FEB"/>
    <w:rsid w:val="006B62C4"/>
    <w:rsid w:val="006C1AE9"/>
    <w:rsid w:val="006C76E6"/>
    <w:rsid w:val="006D2279"/>
    <w:rsid w:val="006D4AD9"/>
    <w:rsid w:val="006D66E9"/>
    <w:rsid w:val="006D776C"/>
    <w:rsid w:val="006E08B9"/>
    <w:rsid w:val="006E1187"/>
    <w:rsid w:val="006E6B5C"/>
    <w:rsid w:val="006F2D27"/>
    <w:rsid w:val="006F3FF7"/>
    <w:rsid w:val="006F6B46"/>
    <w:rsid w:val="00706E90"/>
    <w:rsid w:val="00707573"/>
    <w:rsid w:val="00710D22"/>
    <w:rsid w:val="00710F91"/>
    <w:rsid w:val="00724B4A"/>
    <w:rsid w:val="00725093"/>
    <w:rsid w:val="0073084A"/>
    <w:rsid w:val="007350B3"/>
    <w:rsid w:val="007361BA"/>
    <w:rsid w:val="0074112D"/>
    <w:rsid w:val="007430B1"/>
    <w:rsid w:val="0074591D"/>
    <w:rsid w:val="00747365"/>
    <w:rsid w:val="00751758"/>
    <w:rsid w:val="0075187E"/>
    <w:rsid w:val="00755C7D"/>
    <w:rsid w:val="00755DE7"/>
    <w:rsid w:val="007663AC"/>
    <w:rsid w:val="00771A96"/>
    <w:rsid w:val="00773EF0"/>
    <w:rsid w:val="0078290E"/>
    <w:rsid w:val="007856BA"/>
    <w:rsid w:val="007962BF"/>
    <w:rsid w:val="007A3BAD"/>
    <w:rsid w:val="007A514B"/>
    <w:rsid w:val="007A5CD5"/>
    <w:rsid w:val="007A5FEF"/>
    <w:rsid w:val="007A6534"/>
    <w:rsid w:val="007B2509"/>
    <w:rsid w:val="007B28FA"/>
    <w:rsid w:val="007B3855"/>
    <w:rsid w:val="007B461E"/>
    <w:rsid w:val="007B4892"/>
    <w:rsid w:val="007C3B1C"/>
    <w:rsid w:val="007C6876"/>
    <w:rsid w:val="007D1416"/>
    <w:rsid w:val="007D4893"/>
    <w:rsid w:val="007E6999"/>
    <w:rsid w:val="007F1E6F"/>
    <w:rsid w:val="007F7EEE"/>
    <w:rsid w:val="008059E9"/>
    <w:rsid w:val="00820D2E"/>
    <w:rsid w:val="0082351F"/>
    <w:rsid w:val="00823AA7"/>
    <w:rsid w:val="00827788"/>
    <w:rsid w:val="008333C5"/>
    <w:rsid w:val="008379F0"/>
    <w:rsid w:val="008432B5"/>
    <w:rsid w:val="00843634"/>
    <w:rsid w:val="00847898"/>
    <w:rsid w:val="008514E1"/>
    <w:rsid w:val="00852D6A"/>
    <w:rsid w:val="008545AB"/>
    <w:rsid w:val="00860A83"/>
    <w:rsid w:val="00863D52"/>
    <w:rsid w:val="0086427A"/>
    <w:rsid w:val="00874607"/>
    <w:rsid w:val="0088048B"/>
    <w:rsid w:val="00884C46"/>
    <w:rsid w:val="0088709D"/>
    <w:rsid w:val="00891DB1"/>
    <w:rsid w:val="008A10D6"/>
    <w:rsid w:val="008A2956"/>
    <w:rsid w:val="008A2C0D"/>
    <w:rsid w:val="008A4A5E"/>
    <w:rsid w:val="008B3AE8"/>
    <w:rsid w:val="008B41C5"/>
    <w:rsid w:val="008B4E51"/>
    <w:rsid w:val="008B5724"/>
    <w:rsid w:val="008B592B"/>
    <w:rsid w:val="008C2E46"/>
    <w:rsid w:val="008C301F"/>
    <w:rsid w:val="008C3902"/>
    <w:rsid w:val="008C7D90"/>
    <w:rsid w:val="008D3AC5"/>
    <w:rsid w:val="008E0FD4"/>
    <w:rsid w:val="008E3F00"/>
    <w:rsid w:val="008F0189"/>
    <w:rsid w:val="008F4B6C"/>
    <w:rsid w:val="008F5E5D"/>
    <w:rsid w:val="009014AC"/>
    <w:rsid w:val="00902A13"/>
    <w:rsid w:val="009032A4"/>
    <w:rsid w:val="0090434A"/>
    <w:rsid w:val="009060C5"/>
    <w:rsid w:val="00916F81"/>
    <w:rsid w:val="00921271"/>
    <w:rsid w:val="0092220E"/>
    <w:rsid w:val="00923BDC"/>
    <w:rsid w:val="009359EE"/>
    <w:rsid w:val="00935B0B"/>
    <w:rsid w:val="00937A3F"/>
    <w:rsid w:val="00952B4D"/>
    <w:rsid w:val="0095703A"/>
    <w:rsid w:val="00957A3E"/>
    <w:rsid w:val="009608AD"/>
    <w:rsid w:val="00967139"/>
    <w:rsid w:val="00974B30"/>
    <w:rsid w:val="00974D3B"/>
    <w:rsid w:val="00980E7F"/>
    <w:rsid w:val="00997CA3"/>
    <w:rsid w:val="009A5192"/>
    <w:rsid w:val="009B14BC"/>
    <w:rsid w:val="009B673B"/>
    <w:rsid w:val="009B70D3"/>
    <w:rsid w:val="009C0360"/>
    <w:rsid w:val="009C511D"/>
    <w:rsid w:val="009C5B6D"/>
    <w:rsid w:val="009C7E75"/>
    <w:rsid w:val="009D0D8D"/>
    <w:rsid w:val="009E2D6A"/>
    <w:rsid w:val="00A01188"/>
    <w:rsid w:val="00A03B7B"/>
    <w:rsid w:val="00A069FA"/>
    <w:rsid w:val="00A07E4F"/>
    <w:rsid w:val="00A10E8D"/>
    <w:rsid w:val="00A1738D"/>
    <w:rsid w:val="00A20B66"/>
    <w:rsid w:val="00A276E1"/>
    <w:rsid w:val="00A41DA5"/>
    <w:rsid w:val="00A47011"/>
    <w:rsid w:val="00A47BFE"/>
    <w:rsid w:val="00A7220C"/>
    <w:rsid w:val="00A75EAA"/>
    <w:rsid w:val="00A76D26"/>
    <w:rsid w:val="00A837D2"/>
    <w:rsid w:val="00A8404E"/>
    <w:rsid w:val="00A86D0F"/>
    <w:rsid w:val="00A95E7B"/>
    <w:rsid w:val="00AA2D40"/>
    <w:rsid w:val="00AA7651"/>
    <w:rsid w:val="00AB2E3F"/>
    <w:rsid w:val="00AB5291"/>
    <w:rsid w:val="00AB5352"/>
    <w:rsid w:val="00AC3CF3"/>
    <w:rsid w:val="00AC5120"/>
    <w:rsid w:val="00AC6AB3"/>
    <w:rsid w:val="00AC6D7B"/>
    <w:rsid w:val="00AD05FD"/>
    <w:rsid w:val="00AD0F65"/>
    <w:rsid w:val="00AD679E"/>
    <w:rsid w:val="00AE4B27"/>
    <w:rsid w:val="00AE6C3A"/>
    <w:rsid w:val="00AF007B"/>
    <w:rsid w:val="00B013D7"/>
    <w:rsid w:val="00B0489F"/>
    <w:rsid w:val="00B10325"/>
    <w:rsid w:val="00B13BB9"/>
    <w:rsid w:val="00B147B5"/>
    <w:rsid w:val="00B21DA7"/>
    <w:rsid w:val="00B257D8"/>
    <w:rsid w:val="00B26C2B"/>
    <w:rsid w:val="00B33063"/>
    <w:rsid w:val="00B34818"/>
    <w:rsid w:val="00B42E68"/>
    <w:rsid w:val="00B4555F"/>
    <w:rsid w:val="00B50334"/>
    <w:rsid w:val="00B554FA"/>
    <w:rsid w:val="00B57BAC"/>
    <w:rsid w:val="00B70AD4"/>
    <w:rsid w:val="00B81ACD"/>
    <w:rsid w:val="00B8251F"/>
    <w:rsid w:val="00B86C15"/>
    <w:rsid w:val="00B95DBF"/>
    <w:rsid w:val="00B961B6"/>
    <w:rsid w:val="00B96685"/>
    <w:rsid w:val="00B97FC1"/>
    <w:rsid w:val="00BA3D5A"/>
    <w:rsid w:val="00BA74D1"/>
    <w:rsid w:val="00BB18CB"/>
    <w:rsid w:val="00BB2B0E"/>
    <w:rsid w:val="00BC2D51"/>
    <w:rsid w:val="00BC410F"/>
    <w:rsid w:val="00BC486A"/>
    <w:rsid w:val="00BD0071"/>
    <w:rsid w:val="00BE7B7C"/>
    <w:rsid w:val="00C00026"/>
    <w:rsid w:val="00C023AD"/>
    <w:rsid w:val="00C03F4C"/>
    <w:rsid w:val="00C03FDB"/>
    <w:rsid w:val="00C04DCE"/>
    <w:rsid w:val="00C05EFB"/>
    <w:rsid w:val="00C136A2"/>
    <w:rsid w:val="00C15959"/>
    <w:rsid w:val="00C1618C"/>
    <w:rsid w:val="00C16BFD"/>
    <w:rsid w:val="00C200C4"/>
    <w:rsid w:val="00C2111D"/>
    <w:rsid w:val="00C31E20"/>
    <w:rsid w:val="00C3482A"/>
    <w:rsid w:val="00C35637"/>
    <w:rsid w:val="00C3687A"/>
    <w:rsid w:val="00C450CC"/>
    <w:rsid w:val="00C47C7C"/>
    <w:rsid w:val="00C5403F"/>
    <w:rsid w:val="00C56BB0"/>
    <w:rsid w:val="00C61B41"/>
    <w:rsid w:val="00C6218B"/>
    <w:rsid w:val="00C6393D"/>
    <w:rsid w:val="00C82205"/>
    <w:rsid w:val="00C95285"/>
    <w:rsid w:val="00C97E7F"/>
    <w:rsid w:val="00CA10A3"/>
    <w:rsid w:val="00CA15D9"/>
    <w:rsid w:val="00CA2D63"/>
    <w:rsid w:val="00CB0127"/>
    <w:rsid w:val="00CB0705"/>
    <w:rsid w:val="00CB3F01"/>
    <w:rsid w:val="00CB7C4C"/>
    <w:rsid w:val="00CC0555"/>
    <w:rsid w:val="00CC1DE3"/>
    <w:rsid w:val="00CC74B7"/>
    <w:rsid w:val="00CD08C2"/>
    <w:rsid w:val="00CF793A"/>
    <w:rsid w:val="00D01815"/>
    <w:rsid w:val="00D0660E"/>
    <w:rsid w:val="00D070F3"/>
    <w:rsid w:val="00D124B1"/>
    <w:rsid w:val="00D124F8"/>
    <w:rsid w:val="00D16B19"/>
    <w:rsid w:val="00D23C4F"/>
    <w:rsid w:val="00D32309"/>
    <w:rsid w:val="00D35789"/>
    <w:rsid w:val="00D46270"/>
    <w:rsid w:val="00D513C3"/>
    <w:rsid w:val="00D51A4F"/>
    <w:rsid w:val="00D5631C"/>
    <w:rsid w:val="00D61676"/>
    <w:rsid w:val="00D62872"/>
    <w:rsid w:val="00D64103"/>
    <w:rsid w:val="00D66032"/>
    <w:rsid w:val="00D6676C"/>
    <w:rsid w:val="00D67295"/>
    <w:rsid w:val="00D801BB"/>
    <w:rsid w:val="00D828DE"/>
    <w:rsid w:val="00D8655A"/>
    <w:rsid w:val="00D90ECE"/>
    <w:rsid w:val="00D94273"/>
    <w:rsid w:val="00DA039A"/>
    <w:rsid w:val="00DA0E5F"/>
    <w:rsid w:val="00DA0F92"/>
    <w:rsid w:val="00DA3F2F"/>
    <w:rsid w:val="00DA3FE7"/>
    <w:rsid w:val="00DA5A8D"/>
    <w:rsid w:val="00DA6906"/>
    <w:rsid w:val="00DB242E"/>
    <w:rsid w:val="00DB5B8F"/>
    <w:rsid w:val="00DC4A59"/>
    <w:rsid w:val="00DC6067"/>
    <w:rsid w:val="00DC66DD"/>
    <w:rsid w:val="00DD2A5C"/>
    <w:rsid w:val="00DD469D"/>
    <w:rsid w:val="00DF2EE4"/>
    <w:rsid w:val="00DF4553"/>
    <w:rsid w:val="00DF5C7E"/>
    <w:rsid w:val="00E16C6B"/>
    <w:rsid w:val="00E249BA"/>
    <w:rsid w:val="00E26442"/>
    <w:rsid w:val="00E37AD9"/>
    <w:rsid w:val="00E37B12"/>
    <w:rsid w:val="00E45B54"/>
    <w:rsid w:val="00E46BD0"/>
    <w:rsid w:val="00E539DF"/>
    <w:rsid w:val="00E56737"/>
    <w:rsid w:val="00E6667C"/>
    <w:rsid w:val="00E70CE4"/>
    <w:rsid w:val="00E710DA"/>
    <w:rsid w:val="00E74592"/>
    <w:rsid w:val="00E74814"/>
    <w:rsid w:val="00E766D6"/>
    <w:rsid w:val="00E80479"/>
    <w:rsid w:val="00E827C7"/>
    <w:rsid w:val="00E82902"/>
    <w:rsid w:val="00E8557E"/>
    <w:rsid w:val="00E85A41"/>
    <w:rsid w:val="00E92445"/>
    <w:rsid w:val="00EA1C74"/>
    <w:rsid w:val="00EB09F7"/>
    <w:rsid w:val="00EB363D"/>
    <w:rsid w:val="00EC14BA"/>
    <w:rsid w:val="00EC2086"/>
    <w:rsid w:val="00EC2713"/>
    <w:rsid w:val="00EC553E"/>
    <w:rsid w:val="00EC5962"/>
    <w:rsid w:val="00EC5E58"/>
    <w:rsid w:val="00EE6117"/>
    <w:rsid w:val="00EF6DDD"/>
    <w:rsid w:val="00F062D1"/>
    <w:rsid w:val="00F06657"/>
    <w:rsid w:val="00F163E7"/>
    <w:rsid w:val="00F25A45"/>
    <w:rsid w:val="00F25FD5"/>
    <w:rsid w:val="00F2748F"/>
    <w:rsid w:val="00F3095D"/>
    <w:rsid w:val="00F34303"/>
    <w:rsid w:val="00F47422"/>
    <w:rsid w:val="00F4750F"/>
    <w:rsid w:val="00F47AFA"/>
    <w:rsid w:val="00F47BBB"/>
    <w:rsid w:val="00F5592D"/>
    <w:rsid w:val="00F64448"/>
    <w:rsid w:val="00F73BB3"/>
    <w:rsid w:val="00F77E39"/>
    <w:rsid w:val="00F8137F"/>
    <w:rsid w:val="00F82A0F"/>
    <w:rsid w:val="00F90EAA"/>
    <w:rsid w:val="00F949F7"/>
    <w:rsid w:val="00FB052D"/>
    <w:rsid w:val="00FB0C15"/>
    <w:rsid w:val="00FB59CC"/>
    <w:rsid w:val="00FC1B5D"/>
    <w:rsid w:val="00FC355D"/>
    <w:rsid w:val="00FC389B"/>
    <w:rsid w:val="00FC3FAE"/>
    <w:rsid w:val="00FC6386"/>
    <w:rsid w:val="00FC7E45"/>
    <w:rsid w:val="00FE16CD"/>
    <w:rsid w:val="00FE5EE6"/>
    <w:rsid w:val="00FF7D80"/>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EA1D4"/>
  <w15:docId w15:val="{04A47B4B-DAF7-4B87-BC9E-8F5C1789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6B74"/>
    <w:rPr>
      <w:rFonts w:ascii="Calibri" w:eastAsia="Times New Roman" w:hAnsi="Calibri" w:cs="Times New Roman"/>
      <w:lang w:eastAsia="es-ES"/>
    </w:rPr>
  </w:style>
  <w:style w:type="paragraph" w:styleId="Ttulo1">
    <w:name w:val="heading 1"/>
    <w:basedOn w:val="Normal"/>
    <w:next w:val="Normal"/>
    <w:link w:val="Ttulo1Car"/>
    <w:uiPriority w:val="9"/>
    <w:qFormat/>
    <w:rsid w:val="001C413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6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B7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76B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6B74"/>
    <w:rPr>
      <w:rFonts w:ascii="Calibri" w:eastAsia="Times New Roman" w:hAnsi="Calibri" w:cs="Times New Roman"/>
      <w:lang w:eastAsia="es-ES"/>
    </w:rPr>
  </w:style>
  <w:style w:type="paragraph" w:styleId="Piedepgina">
    <w:name w:val="footer"/>
    <w:basedOn w:val="Normal"/>
    <w:link w:val="PiedepginaCar"/>
    <w:uiPriority w:val="99"/>
    <w:unhideWhenUsed/>
    <w:rsid w:val="00676B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6B74"/>
    <w:rPr>
      <w:rFonts w:ascii="Calibri" w:eastAsia="Times New Roman" w:hAnsi="Calibri" w:cs="Times New Roman"/>
      <w:lang w:eastAsia="es-ES"/>
    </w:rPr>
  </w:style>
  <w:style w:type="character" w:styleId="Hipervnculo">
    <w:name w:val="Hyperlink"/>
    <w:basedOn w:val="Fuentedeprrafopredeter"/>
    <w:uiPriority w:val="99"/>
    <w:unhideWhenUsed/>
    <w:rsid w:val="001928D2"/>
    <w:rPr>
      <w:strike w:val="0"/>
      <w:dstrike w:val="0"/>
      <w:color w:val="0000FF"/>
      <w:u w:val="none"/>
      <w:effect w:val="none"/>
    </w:rPr>
  </w:style>
  <w:style w:type="paragraph" w:styleId="Bibliografa">
    <w:name w:val="Bibliography"/>
    <w:basedOn w:val="Normal"/>
    <w:next w:val="Normal"/>
    <w:uiPriority w:val="37"/>
    <w:unhideWhenUsed/>
    <w:rsid w:val="002D26D8"/>
    <w:rPr>
      <w:rFonts w:asciiTheme="minorHAnsi" w:eastAsiaTheme="minorHAnsi" w:hAnsiTheme="minorHAnsi" w:cstheme="minorBidi"/>
      <w:lang w:eastAsia="en-US"/>
    </w:rPr>
  </w:style>
  <w:style w:type="paragraph" w:styleId="Prrafodelista">
    <w:name w:val="List Paragraph"/>
    <w:basedOn w:val="Normal"/>
    <w:uiPriority w:val="34"/>
    <w:qFormat/>
    <w:rsid w:val="008C301F"/>
    <w:pPr>
      <w:ind w:left="720"/>
      <w:contextualSpacing/>
    </w:pPr>
    <w:rPr>
      <w:rFonts w:asciiTheme="minorHAnsi" w:eastAsiaTheme="minorHAnsi" w:hAnsiTheme="minorHAnsi" w:cstheme="minorBidi"/>
      <w:lang w:eastAsia="en-US"/>
    </w:rPr>
  </w:style>
  <w:style w:type="table" w:styleId="Tablaconcuadrcula">
    <w:name w:val="Table Grid"/>
    <w:basedOn w:val="Tablanormal"/>
    <w:rsid w:val="00C6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C4131"/>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387B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BE9"/>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387BE9"/>
    <w:rPr>
      <w:vertAlign w:val="superscript"/>
    </w:rPr>
  </w:style>
  <w:style w:type="character" w:styleId="Hipervnculovisitado">
    <w:name w:val="FollowedHyperlink"/>
    <w:basedOn w:val="Fuentedeprrafopredeter"/>
    <w:uiPriority w:val="99"/>
    <w:semiHidden/>
    <w:unhideWhenUsed/>
    <w:rsid w:val="003F6E97"/>
    <w:rPr>
      <w:color w:val="800080" w:themeColor="followedHyperlink"/>
      <w:u w:val="single"/>
    </w:rPr>
  </w:style>
  <w:style w:type="paragraph" w:styleId="Textoindependiente">
    <w:name w:val="Body Text"/>
    <w:basedOn w:val="Normal"/>
    <w:link w:val="TextoindependienteCar"/>
    <w:uiPriority w:val="99"/>
    <w:unhideWhenUsed/>
    <w:rsid w:val="002D1FA1"/>
    <w:pPr>
      <w:spacing w:after="120"/>
    </w:pPr>
    <w:rPr>
      <w:rFonts w:asciiTheme="minorHAnsi" w:eastAsiaTheme="minorHAnsi" w:hAnsiTheme="minorHAnsi" w:cstheme="minorBidi"/>
      <w:lang w:val="es-MX" w:eastAsia="en-US"/>
    </w:rPr>
  </w:style>
  <w:style w:type="character" w:customStyle="1" w:styleId="TextoindependienteCar">
    <w:name w:val="Texto independiente Car"/>
    <w:basedOn w:val="Fuentedeprrafopredeter"/>
    <w:link w:val="Textoindependiente"/>
    <w:uiPriority w:val="99"/>
    <w:rsid w:val="002D1FA1"/>
    <w:rPr>
      <w:lang w:val="es-MX"/>
    </w:rPr>
  </w:style>
  <w:style w:type="paragraph" w:styleId="HTMLconformatoprevio">
    <w:name w:val="HTML Preformatted"/>
    <w:basedOn w:val="Normal"/>
    <w:link w:val="HTMLconformatoprevioCar"/>
    <w:uiPriority w:val="99"/>
    <w:semiHidden/>
    <w:unhideWhenUsed/>
    <w:rsid w:val="002D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2D1FA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8555">
      <w:bodyDiv w:val="1"/>
      <w:marLeft w:val="0"/>
      <w:marRight w:val="0"/>
      <w:marTop w:val="0"/>
      <w:marBottom w:val="0"/>
      <w:divBdr>
        <w:top w:val="none" w:sz="0" w:space="0" w:color="auto"/>
        <w:left w:val="none" w:sz="0" w:space="0" w:color="auto"/>
        <w:bottom w:val="none" w:sz="0" w:space="0" w:color="auto"/>
        <w:right w:val="none" w:sz="0" w:space="0" w:color="auto"/>
      </w:divBdr>
      <w:divsChild>
        <w:div w:id="15264470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3788732">
              <w:marLeft w:val="0"/>
              <w:marRight w:val="0"/>
              <w:marTop w:val="0"/>
              <w:marBottom w:val="0"/>
              <w:divBdr>
                <w:top w:val="none" w:sz="0" w:space="0" w:color="auto"/>
                <w:left w:val="none" w:sz="0" w:space="0" w:color="auto"/>
                <w:bottom w:val="none" w:sz="0" w:space="0" w:color="auto"/>
                <w:right w:val="none" w:sz="0" w:space="0" w:color="auto"/>
              </w:divBdr>
              <w:divsChild>
                <w:div w:id="14561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5161">
      <w:bodyDiv w:val="1"/>
      <w:marLeft w:val="0"/>
      <w:marRight w:val="0"/>
      <w:marTop w:val="0"/>
      <w:marBottom w:val="0"/>
      <w:divBdr>
        <w:top w:val="none" w:sz="0" w:space="0" w:color="auto"/>
        <w:left w:val="none" w:sz="0" w:space="0" w:color="auto"/>
        <w:bottom w:val="none" w:sz="0" w:space="0" w:color="auto"/>
        <w:right w:val="none" w:sz="0" w:space="0" w:color="auto"/>
      </w:divBdr>
      <w:divsChild>
        <w:div w:id="761993300">
          <w:marLeft w:val="0"/>
          <w:marRight w:val="0"/>
          <w:marTop w:val="0"/>
          <w:marBottom w:val="160"/>
          <w:divBdr>
            <w:top w:val="none" w:sz="0" w:space="0" w:color="auto"/>
            <w:left w:val="none" w:sz="0" w:space="0" w:color="auto"/>
            <w:bottom w:val="none" w:sz="0" w:space="0" w:color="auto"/>
            <w:right w:val="none" w:sz="0" w:space="0" w:color="auto"/>
          </w:divBdr>
        </w:div>
      </w:divsChild>
    </w:div>
    <w:div w:id="1631134338">
      <w:bodyDiv w:val="1"/>
      <w:marLeft w:val="0"/>
      <w:marRight w:val="0"/>
      <w:marTop w:val="0"/>
      <w:marBottom w:val="0"/>
      <w:divBdr>
        <w:top w:val="none" w:sz="0" w:space="0" w:color="auto"/>
        <w:left w:val="none" w:sz="0" w:space="0" w:color="auto"/>
        <w:bottom w:val="none" w:sz="0" w:space="0" w:color="auto"/>
        <w:right w:val="none" w:sz="0" w:space="0" w:color="auto"/>
      </w:divBdr>
    </w:div>
    <w:div w:id="1700399234">
      <w:bodyDiv w:val="1"/>
      <w:marLeft w:val="0"/>
      <w:marRight w:val="0"/>
      <w:marTop w:val="0"/>
      <w:marBottom w:val="0"/>
      <w:divBdr>
        <w:top w:val="none" w:sz="0" w:space="0" w:color="auto"/>
        <w:left w:val="none" w:sz="0" w:space="0" w:color="auto"/>
        <w:bottom w:val="none" w:sz="0" w:space="0" w:color="auto"/>
        <w:right w:val="none" w:sz="0" w:space="0" w:color="auto"/>
      </w:divBdr>
    </w:div>
    <w:div w:id="1867333027">
      <w:bodyDiv w:val="1"/>
      <w:marLeft w:val="0"/>
      <w:marRight w:val="0"/>
      <w:marTop w:val="0"/>
      <w:marBottom w:val="0"/>
      <w:divBdr>
        <w:top w:val="none" w:sz="0" w:space="0" w:color="auto"/>
        <w:left w:val="none" w:sz="0" w:space="0" w:color="auto"/>
        <w:bottom w:val="none" w:sz="0" w:space="0" w:color="auto"/>
        <w:right w:val="none" w:sz="0" w:space="0" w:color="auto"/>
      </w:divBdr>
    </w:div>
    <w:div w:id="1984576485">
      <w:bodyDiv w:val="1"/>
      <w:marLeft w:val="0"/>
      <w:marRight w:val="0"/>
      <w:marTop w:val="0"/>
      <w:marBottom w:val="0"/>
      <w:divBdr>
        <w:top w:val="none" w:sz="0" w:space="0" w:color="auto"/>
        <w:left w:val="none" w:sz="0" w:space="0" w:color="auto"/>
        <w:bottom w:val="none" w:sz="0" w:space="0" w:color="auto"/>
        <w:right w:val="none" w:sz="0" w:space="0" w:color="auto"/>
      </w:divBdr>
      <w:divsChild>
        <w:div w:id="418261588">
          <w:marLeft w:val="0"/>
          <w:marRight w:val="0"/>
          <w:marTop w:val="0"/>
          <w:marBottom w:val="0"/>
          <w:divBdr>
            <w:top w:val="none" w:sz="0" w:space="0" w:color="auto"/>
            <w:left w:val="none" w:sz="0" w:space="0" w:color="auto"/>
            <w:bottom w:val="none" w:sz="0" w:space="0" w:color="auto"/>
            <w:right w:val="none" w:sz="0" w:space="0" w:color="auto"/>
          </w:divBdr>
          <w:divsChild>
            <w:div w:id="1096051470">
              <w:marLeft w:val="0"/>
              <w:marRight w:val="0"/>
              <w:marTop w:val="0"/>
              <w:marBottom w:val="0"/>
              <w:divBdr>
                <w:top w:val="none" w:sz="0" w:space="0" w:color="auto"/>
                <w:left w:val="none" w:sz="0" w:space="0" w:color="auto"/>
                <w:bottom w:val="none" w:sz="0" w:space="0" w:color="auto"/>
                <w:right w:val="none" w:sz="0" w:space="0" w:color="auto"/>
              </w:divBdr>
              <w:divsChild>
                <w:div w:id="8166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vesa205@yahoo.com.mx" TargetMode="External"/><Relationship Id="rId13" Type="http://schemas.openxmlformats.org/officeDocument/2006/relationships/hyperlink" Target="http://www.sectur.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i.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lcrodriguez25@gmail.com" TargetMode="External"/><Relationship Id="rId5" Type="http://schemas.openxmlformats.org/officeDocument/2006/relationships/webSettings" Target="webSettings.xml"/><Relationship Id="rId15" Type="http://schemas.openxmlformats.org/officeDocument/2006/relationships/hyperlink" Target="http://www.ties.org.com" TargetMode="External"/><Relationship Id="rId10" Type="http://schemas.openxmlformats.org/officeDocument/2006/relationships/hyperlink" Target="mailto:agamevelasquez@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asgomez@yahoo.com.mx" TargetMode="External"/><Relationship Id="rId14" Type="http://schemas.openxmlformats.org/officeDocument/2006/relationships/hyperlink" Target="http://www.sectur.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CNB10</b:Tag>
    <b:SourceType>Report</b:SourceType>
    <b:Guid>{6468943D-E3D6-42DF-9021-EC2BF3550B8A}</b:Guid>
    <b:Author>
      <b:Author>
        <b:NameList>
          <b:Person>
            <b:Last>CNBV</b:Last>
          </b:Person>
        </b:NameList>
      </b:Author>
    </b:Author>
    <b:Title>Reporte de Inclusión Financiera</b:Title>
    <b:Year>2010</b:Year>
    <b:Publisher>CNBV</b:Publisher>
    <b:City>México</b:City>
    <b:RefOrder>17</b:RefOrder>
  </b:Source>
  <b:Source>
    <b:Tag>INE11</b:Tag>
    <b:SourceType>Report</b:SourceType>
    <b:Guid>{54A12822-92ED-46FC-A91A-92FB4C99D87A}</b:Guid>
    <b:Author>
      <b:Author>
        <b:NameList>
          <b:Person>
            <b:Last>INEGI</b:Last>
          </b:Person>
        </b:NameList>
      </b:Author>
    </b:Author>
    <b:Title>estadisticas de población</b:Title>
    <b:Year>2011</b:Year>
    <b:Publisher>INEGI</b:Publisher>
    <b:City>México</b:City>
    <b:RefOrder>18</b:RefOrder>
  </b:Source>
  <b:Source>
    <b:Tag>Mur11</b:Tag>
    <b:SourceType>Report</b:SourceType>
    <b:Guid>{4C94DC07-7FBC-4268-8FBC-956BD4A80591}</b:Guid>
    <b:Author>
      <b:Author>
        <b:NameList>
          <b:Person>
            <b:Last>Consultores</b:Last>
            <b:First>Murulanda</b:First>
          </b:Person>
        </b:NameList>
      </b:Author>
    </b:Author>
    <b:Title>Estudio Microfinanzas en México</b:Title>
    <b:Year>2011</b:Year>
    <b:Publisher>Murulanda</b:Publisher>
    <b:City>México</b:City>
    <b:RefOrder>19</b:RefOrder>
  </b:Source>
  <b:Source>
    <b:Tag>CNB09</b:Tag>
    <b:SourceType>Report</b:SourceType>
    <b:Guid>{4D51D7D0-7A05-47C4-AEA5-45745BCBFC61}</b:Guid>
    <b:Author>
      <b:Author>
        <b:NameList>
          <b:Person>
            <b:Last>CNBV</b:Last>
          </b:Person>
        </b:NameList>
      </b:Author>
    </b:Author>
    <b:Title>Ley que regula las cooperativas de ahorro y crédito</b:Title>
    <b:Year>2009</b:Year>
    <b:Publisher>CNBV</b:Publisher>
    <b:City>México</b:City>
    <b:RefOrder>20</b:RefOrder>
  </b:Source>
  <b:Source>
    <b:Tag>PRO</b:Tag>
    <b:SourceType>Misc</b:SourceType>
    <b:Guid>{169326FA-B092-4A52-9218-362A7D0EA7C1}</b:Guid>
    <b:Title>PROPUESTA DE UNA NOTA ESTRUCTURADA FIDUCIARIA CONJUNTA</b:Title>
    <b:Author>
      <b:Author>
        <b:NameList>
          <b:Person>
            <b:Last>Anonimo</b:Last>
          </b:Person>
        </b:NameList>
      </b:Author>
    </b:Author>
    <b:Year>2009</b:Year>
    <b:RefOrder>21</b:RefOrder>
  </b:Source>
  <b:Source>
    <b:Tag>Raf10</b:Tag>
    <b:SourceType>Misc</b:SourceType>
    <b:Guid>{E1515A52-A869-4DF2-AEDE-F134FE96BD64}</b:Guid>
    <b:Author>
      <b:Author>
        <b:NameList>
          <b:Person>
            <b:Last>Raiffeisen</b:Last>
          </b:Person>
        </b:NameList>
      </b:Author>
    </b:Author>
    <b:Title>El hombre que vencio a la pobreza</b:Title>
    <b:Year>2010</b:Year>
    <b:Publisher>Caja Popular Mexicana</b:Publisher>
    <b:City>México</b:City>
    <b:Month>octubre</b:Month>
    <b:Day>18</b:Day>
    <b:PublicationTitle>caja popular mexicana</b:PublicationTitle>
    <b:StateProvince>Ciudad de México</b:StateProvince>
    <b:CountryRegion>México</b:CountryRegion>
    <b:RefOrder>22</b:RefOrder>
  </b:Source>
  <b:Source>
    <b:Tag>Evo11</b:Tag>
    <b:SourceType>JournalArticle</b:SourceType>
    <b:Guid>{1550E52C-4F84-4D11-A8AE-1BEF7EC27F9C}</b:Guid>
    <b:Title>Evolución del Sistema Financiero</b:Title>
    <b:Year>2011</b:Year>
    <b:JournalName>Administración y Finanzas</b:JournalName>
    <b:Pages>Capitulo 3</b:Pages>
    <b:RefOrder>23</b:RefOrder>
  </b:Source>
  <b:Source>
    <b:Tag>Vil01</b:Tag>
    <b:SourceType>Book</b:SourceType>
    <b:Guid>{8F895C05-E92B-4169-ADE3-30130DA45B51}</b:Guid>
    <b:Author>
      <b:Author>
        <b:NameList>
          <b:Person>
            <b:Last>Villavicencio</b:Last>
            <b:First>Reyes</b:First>
            <b:Middle>Rosalía</b:Middle>
          </b:Person>
        </b:NameList>
      </b:Author>
    </b:Author>
    <b:Title>"Sustentabilidad y Ahorro en la Economía Oaxaqueña"</b:Title>
    <b:Year>2001</b:Year>
    <b:City>Oaxaca</b:City>
    <b:Publisher>Colegio de Investigadores en Educación de Oaxaca. S.C</b:Publisher>
    <b:RefOrder>24</b:RefOrder>
  </b:Source>
  <b:Source>
    <b:Tag>Mar09</b:Tag>
    <b:SourceType>Book</b:SourceType>
    <b:Guid>{5177602A-1153-473D-8612-E5FDD82DBCD4}</b:Guid>
    <b:Author>
      <b:Author>
        <b:NameList>
          <b:Person>
            <b:Last>Mariana</b:Last>
            <b:First>Martinez</b:First>
          </b:Person>
          <b:Person>
            <b:Last>Sebastian</b:Last>
            <b:First>von</b:First>
            <b:Middle>Stauffnberg</b:Middle>
          </b:Person>
        </b:NameList>
      </b:Author>
    </b:Author>
    <b:Title>Impacto de las crisis financiera global sobre el sector de las microfinanzas en México</b:Title>
    <b:Year>2009</b:Year>
    <b:City>México</b:City>
    <b:Publisher>MicroRAte</b:Publisher>
    <b:RefOrder>25</b:RefOrder>
  </b:Source>
  <b:Source>
    <b:Tag>CNB11</b:Tag>
    <b:SourceType>Report</b:SourceType>
    <b:Guid>{181386A0-F362-4A09-87D0-D49FF9E9F8DB}</b:Guid>
    <b:Author>
      <b:Author>
        <b:NameList>
          <b:Person>
            <b:Last>CNBV.</b:Last>
          </b:Person>
        </b:NameList>
      </b:Author>
    </b:Author>
    <b:Title>Informe de Inclusión financiera en México</b:Title>
    <b:Year>2011</b:Year>
    <b:City>México</b:City>
    <b:Publisher>CNBV</b:Publisher>
    <b:RefOrder>6</b:RefOrder>
  </b:Source>
  <b:Source>
    <b:Tag>MarcadorDePosición1</b:Tag>
    <b:SourceType>Misc</b:SourceType>
    <b:Guid>{5D5CBB84-9554-430E-893F-181351EC932C}</b:Guid>
    <b:Author>
      <b:Author>
        <b:NameList>
          <b:Person>
            <b:Last>INEGI</b:Last>
          </b:Person>
        </b:NameList>
      </b:Author>
    </b:Author>
    <b:Title>Estadísticas Básicas de Economía en el Estado de Oaxaca</b:Title>
    <b:Year>2011</b:Year>
    <b:City>Oaxaca</b:City>
    <b:Publisher>INEGI</b:Publisher>
    <b:PublicationTitle>Anuario</b:PublicationTitle>
    <b:Month>enero</b:Month>
    <b:StateProvince>Oaxaca</b:StateProvince>
    <b:CountryRegion>México</b:CountryRegion>
    <b:RefOrder>13</b:RefOrder>
  </b:Source>
  <b:Source>
    <b:Tag>CAM09</b:Tag>
    <b:SourceType>Misc</b:SourceType>
    <b:Guid>{3B4CB3C2-D8C6-4C9E-BC9E-11D72FECCBB0}</b:Guid>
    <b:Author>
      <b:Author>
        <b:NameList>
          <b:Person>
            <b:Last>Unión</b:Last>
            <b:First>Camara</b:First>
            <b:Middle>de Diputados del H. congreso de la</b:Middle>
          </b:Person>
        </b:NameList>
      </b:Author>
    </b:Author>
    <b:Title>Ley para Regular las Actividades de las Sociedades Cooperativas de Ahorro y Préstamo</b:Title>
    <b:PublicationTitle>DOF</b:PublicationTitle>
    <b:Year>2009</b:Year>
    <b:Month>agosto</b:Month>
    <b:Day>21</b:Day>
    <b:City>México</b:City>
    <b:StateProvince>México</b:StateProvince>
    <b:CountryRegion>México</b:CountryRegion>
    <b:RefOrder>26</b:RefOrder>
  </b:Source>
  <b:Source>
    <b:Tag>DrO06</b:Tag>
    <b:SourceType>Misc</b:SourceType>
    <b:Guid>{9688BE0C-AA6B-4A73-9D03-EE9C21BD51C4}</b:Guid>
    <b:Author>
      <b:Author>
        <b:NameList>
          <b:Person>
            <b:Last>Romero</b:Last>
            <b:First>Dr.</b:First>
            <b:Middle>Olivero Hernández</b:Middle>
          </b:Person>
        </b:NameList>
      </b:Author>
    </b:Author>
    <b:Title>Las Microfinanzas en México, Tendencias y Perspectivas.</b:Title>
    <b:Year>2006</b:Year>
    <b:Month>Diciembre</b:Month>
    <b:City>México</b:City>
    <b:CountryRegion>México</b:CountryRegion>
    <b:RefOrder>27</b:RefOrder>
  </b:Source>
  <b:Source>
    <b:Tag>Her06</b:Tag>
    <b:SourceType>Book</b:SourceType>
    <b:Guid>{1E0D35D3-3DC6-4CAA-9E49-7DB045C92AC5}</b:Guid>
    <b:Author>
      <b:Author>
        <b:NameList>
          <b:Person>
            <b:Last>Hernández-Romero</b:Last>
            <b:First>Oliverio</b:First>
          </b:Person>
        </b:NameList>
      </b:Author>
    </b:Author>
    <b:Title>Las microfinanzas en México. Tendendicas y perspectivas</b:Title>
    <b:Year>2006</b:Year>
    <b:Publisher>Caixa Cataluña</b:Publisher>
    <b:City>México</b:City>
    <b:RefOrder>7</b:RefOrder>
  </b:Source>
  <b:Source>
    <b:Tag>Ote98</b:Tag>
    <b:SourceType>Book</b:SourceType>
    <b:Guid>{D89E3F74-CC92-40BD-A2D4-6FFB56C28472}</b:Guid>
    <b:Author>
      <b:Author>
        <b:NameList>
          <b:Person>
            <b:Last>Otero</b:Last>
            <b:First>María</b:First>
            <b:Middle>y Elizabeth Rhyle</b:Middle>
          </b:Person>
        </b:NameList>
      </b:Author>
    </b:Author>
    <b:Title>El nuevo mundo de las microfinanzas empresariales: estructuración de instituciones financieras sanas para los pobres</b:Title>
    <b:Year>1998</b:Year>
    <b:City>México</b:City>
    <b:Publisher>Plaza y Valdez</b:Publisher>
    <b:RefOrder>28</b:RefOrder>
  </b:Source>
  <b:Source>
    <b:Tag>Cue99</b:Tag>
    <b:SourceType>Report</b:SourceType>
    <b:Guid>{19019D05-43F5-4C96-AE2F-5554A44B583B}</b:Guid>
    <b:Author>
      <b:Author>
        <b:NameList>
          <b:Person>
            <b:Last>Cuesta-Sanz</b:Last>
            <b:First>Matilde</b:First>
          </b:Person>
        </b:NameList>
      </b:Author>
    </b:Author>
    <b:Title>Empleo, Desarrollo y Equidad: Experiencias de Mujeres en Microfinanzas</b:Title>
    <b:Year>1999</b:Year>
    <b:Publisher>Grupo de Educación Popular de Mujeres</b:Publisher>
    <b:City>México</b:City>
    <b:RefOrder>29</b:RefOrder>
  </b:Source>
  <b:Source>
    <b:Tag>Gen97</b:Tag>
    <b:SourceType>Book</b:SourceType>
    <b:Guid>{029888DD-BC1F-486E-B427-F8E25056EF09}</b:Guid>
    <b:Author>
      <b:Author>
        <b:NameList>
          <b:Person>
            <b:Last>Gentil</b:Last>
            <b:First>Dominique</b:First>
          </b:Person>
        </b:NameList>
      </b:Author>
    </b:Author>
    <b:Title>Las vicisitudes del modelo Grameen Bank</b:Title>
    <b:Year>1997</b:Year>
    <b:Publisher>Cuadernos Agrarios</b:Publisher>
    <b:City>México</b:City>
    <b:RefOrder>30</b:RefOrder>
  </b:Source>
  <b:Source>
    <b:Tag>Wei99</b:Tag>
    <b:SourceType>Report</b:SourceType>
    <b:Guid>{F2E4604D-9F9C-460E-88B3-786EB76FDF46}</b:Guid>
    <b:Author>
      <b:Author>
        <b:NameList>
          <b:Person>
            <b:Last>Weinmann</b:Last>
            <b:First>Wolfgang</b:First>
          </b:Person>
        </b:NameList>
      </b:Author>
      <b:BookAuthor>
        <b:NameList>
          <b:Person>
            <b:Last>Discusión</b:Last>
            <b:First>Panal</b:First>
            <b:Middle>de Ideas. Material de</b:Middle>
          </b:Person>
        </b:NameList>
      </b:BookAuthor>
    </b:Author>
    <b:Title>Agricultura Sustentable y sustemas rurales de microcrédito</b:Title>
    <b:Year>1999</b:Year>
    <b:City>México</b:City>
    <b:Publisher>La Colmena Melenaria</b:Publisher>
    <b:BookTitle>Agricultura Sustentable y sistemas rurales de microcrédito</b:BookTitle>
    <b:RefOrder>31</b:RefOrder>
  </b:Source>
  <b:Source>
    <b:Tag>Val04</b:Tag>
    <b:SourceType>JournalArticle</b:SourceType>
    <b:Guid>{21B04DF8-A489-406D-80BD-9FE7D398A2C2}</b:Guid>
    <b:Author>
      <b:Author>
        <b:NameList>
          <b:Person>
            <b:Last>Valdez</b:Last>
            <b:First>Pedro</b:First>
          </b:Person>
        </b:NameList>
      </b:Author>
    </b:Author>
    <b:Title>Las microfinanzas y la provisión de servicios financieros en México</b:Title>
    <b:Year>2004</b:Year>
    <b:JournalName>Comercio Exterios</b:JournalName>
    <b:Pages>598-604</b:Pages>
    <b:RefOrder>32</b:RefOrder>
  </b:Source>
  <b:Source>
    <b:Tag>Ote04</b:Tag>
    <b:SourceType>DocumentFromInternetSite</b:SourceType>
    <b:Guid>{FC39FAFA-DFE9-4DD8-B7D5-C4B29554EE4B}</b:Guid>
    <b:Author>
      <b:Author>
        <b:NameList>
          <b:Person>
            <b:Last>Otero</b:Last>
            <b:First>Pancho</b:First>
          </b:Person>
        </b:NameList>
      </b:Author>
    </b:Author>
    <b:Title>Forum Barcelona</b:Title>
    <b:Year>2004</b:Year>
    <b:InternetSiteTitle>htttp//www.folade.org/perspectiva/`rensa_mcro.htm#estudios</b:InternetSiteTitle>
    <b:Month>abril</b:Month>
    <b:Day>04</b:Day>
    <b:YearAccessed>2010</b:YearAccessed>
    <b:MonthAccessed>octubre</b:MonthAccessed>
    <b:DayAccessed>lunes</b:DayAccessed>
    <b:RefOrder>33</b:RefOrder>
  </b:Source>
  <b:Source>
    <b:Tag>Esq09</b:Tag>
    <b:SourceType>Report</b:SourceType>
    <b:Guid>{DEB27F0D-DB1F-4A49-9358-4301819828C2}</b:Guid>
    <b:Author>
      <b:Author>
        <b:NameList>
          <b:Person>
            <b:Last>Esquivel Martínez</b:Last>
            <b:First>Horacio</b:First>
          </b:Person>
        </b:NameList>
      </b:Author>
    </b:Author>
    <b:Title>La importancia de los costos en la industria de las microfinanzas</b:Title>
    <b:Year>2009</b:Year>
    <b:Publisher>Pro Desarrollo</b:Publisher>
    <b:City>México</b:City>
    <b:RefOrder>8</b:RefOrder>
  </b:Source>
  <b:Source>
    <b:Tag>Pro09</b:Tag>
    <b:SourceType>Report</b:SourceType>
    <b:Guid>{60610B28-99A8-41CB-92E1-9351080F5CCE}</b:Guid>
    <b:Author>
      <b:Author>
        <b:NameList>
          <b:Person>
            <b:Last>Pro-Crédito</b:Last>
          </b:Person>
        </b:NameList>
      </b:Author>
    </b:Author>
    <b:Title>Benchmarking de las microfinanzas en México</b:Title>
    <b:Year>2009</b:Year>
    <b:Publisher>Pro Crédito</b:Publisher>
    <b:City>México</b:City>
    <b:RefOrder>14</b:RefOrder>
  </b:Source>
  <b:Source>
    <b:Tag>Her061</b:Tag>
    <b:SourceType>Book</b:SourceType>
    <b:Guid>{B6C0DBC2-2F10-4597-A7BE-26091E3757BE}</b:Guid>
    <b:Author>
      <b:Author>
        <b:NameList>
          <b:Person>
            <b:Last>Hernández</b:Last>
            <b:First>Romero</b:First>
            <b:Middle>Oliverio</b:Middle>
          </b:Person>
          <b:Person>
            <b:Last>Almorín</b:Last>
            <b:First>Albino</b:First>
            <b:Middle>Renato</b:Middle>
          </b:Person>
        </b:NameList>
      </b:Author>
    </b:Author>
    <b:Title>Las MIcrofinanzas en México. Tendencias y Perspectivas</b:Title>
    <b:Year>2006</b:Year>
    <b:Publisher>Fuundación UN SOL MÓN</b:Publisher>
    <b:City>México</b:City>
    <b:RefOrder>34</b:RefOrder>
  </b:Source>
  <b:Source>
    <b:Tag>CNB091</b:Tag>
    <b:SourceType>Misc</b:SourceType>
    <b:Guid>{5B4AA880-4109-4550-A3EF-98932DB59E1E}</b:Guid>
    <b:Author>
      <b:Author>
        <b:NameList>
          <b:Person>
            <b:Last>CNBV</b:Last>
          </b:Person>
        </b:NameList>
      </b:Author>
    </b:Author>
    <b:Title>Ley de Ahorro y Crédito Popular </b:Title>
    <b:Year>2009</b:Year>
    <b:Month>mayo</b:Month>
    <b:PublicationTitle>Ley de Ahorro y Crédito Popular</b:PublicationTitle>
    <b:City>México</b:City>
    <b:Publisher>Diario Oficial de la Federación</b:Publisher>
    <b:RefOrder>35</b:RefOrder>
  </b:Source>
  <b:Source>
    <b:Tag>Ley09</b:Tag>
    <b:SourceType>Misc</b:SourceType>
    <b:Guid>{7D29D5A7-ECE0-4F35-A0F0-669E3C1202FD}</b:Guid>
    <b:Title>Ley para Regular las Actividades de las Sociedades Cooperativas de Ahorro y Prestamo</b:Title>
    <b:PublicationTitle>Ley que Regular las Actividades de las Sociedades Cooperativas de Ahorro y Prestamo</b:PublicationTitle>
    <b:Year>2009</b:Year>
    <b:Month>julio</b:Month>
    <b:City>México</b:City>
    <b:Publisher>Diario Oficial de la Federación</b:Publisher>
    <b:RefOrder>36</b:RefOrder>
  </b:Source>
  <b:Source>
    <b:Tag>CNB01</b:Tag>
    <b:SourceType>Report</b:SourceType>
    <b:Guid>{16EBF76E-2B15-4898-AE17-4FFE830B0E1C}</b:Guid>
    <b:Author>
      <b:Author>
        <b:NameList>
          <b:Person>
            <b:Last>CNBV</b:Last>
          </b:Person>
        </b:NameList>
      </b:Author>
    </b:Author>
    <b:Title>Ley de ahorro y crédito popular</b:Title>
    <b:Year>2009</b:Year>
    <b:Publisher>CNBV</b:Publisher>
    <b:City>México</b:City>
    <b:PublicationTitle>L</b:PublicationTitle>
    <b:RefOrder>37</b:RefOrder>
  </b:Source>
  <b:Source>
    <b:Tag>Buk04</b:Tag>
    <b:SourceType>JournalArticle</b:SourceType>
    <b:Guid>{7ACEA5D6-FBDB-4C34-87A8-17639844C1B2}</b:Guid>
    <b:Author>
      <b:Author>
        <b:NameList>
          <b:Person>
            <b:Last>Bukstein</b:Last>
            <b:First>Gabriela</b:First>
          </b:Person>
        </b:NameList>
      </b:Author>
    </b:Author>
    <b:Title>Análisis de las entidades de microfinanzas y beneficiarios en la Argentina</b:Title>
    <b:JournalName>Revista Argentina de Sociologia</b:JournalName>
    <b:Year>2004</b:Year>
    <b:Pages>56-73</b:Pages>
    <b:RefOrder>9</b:RefOrder>
  </b:Source>
  <b:Source>
    <b:Tag>Bas10</b:Tag>
    <b:SourceType>Report</b:SourceType>
    <b:Guid>{1DF75F7D-D2FF-4B0D-A398-598D624D77AB}</b:Guid>
    <b:Title>Microfinanzas rurales y cadenas de valor</b:Title>
    <b:Year>2010</b:Year>
    <b:Author>
      <b:Author>
        <b:NameList>
          <b:Person>
            <b:Last>Bastiaensen</b:Last>
            <b:First>Johan</b:First>
          </b:Person>
          <b:Person>
            <b:Last>Marchenti</b:Last>
            <b:First>Peter</b:First>
          </b:Person>
        </b:NameList>
      </b:Author>
    </b:Author>
    <b:Publisher>Univesity of Antwep</b:Publisher>
    <b:City>Managua</b:City>
    <b:RefOrder>10</b:RefOrder>
  </b:Source>
  <b:Source>
    <b:Tag>Ser09</b:Tag>
    <b:SourceType>Book</b:SourceType>
    <b:Guid>{F076186A-3E63-425E-AF32-4290B3316E0C}</b:Guid>
    <b:Title>Microfinanzas e Instituciones Microfinancieras en Colombia</b:Title>
    <b:Year>2009</b:Year>
    <b:Publisher>Sida</b:Publisher>
    <b:City>Bogota</b:City>
    <b:Author>
      <b:Author>
        <b:NameList>
          <b:Person>
            <b:Last>Serrano</b:Last>
            <b:Middle>Javier</b:Middle>
            <b:First>Rodriguez</b:First>
          </b:Person>
        </b:NameList>
      </b:Author>
    </b:Author>
    <b:RefOrder>11</b:RefOrder>
  </b:Source>
  <b:Source>
    <b:Tag>Cor11</b:Tag>
    <b:SourceType>Misc</b:SourceType>
    <b:Guid>{FA15BFCB-4455-4EE0-9B16-125961E027B1}</b:Guid>
    <b:Title>Las Instituciones Microfinancieras:¿Satisfacen las necesidades de financieamiento de los microempresarios del Distrito Federal?</b:Title>
    <b:Year>2011</b:Year>
    <b:City>México</b:City>
    <b:Author>
      <b:Author>
        <b:NameList>
          <b:Person>
            <b:Last>Cornejo</b:Last>
            <b:Middle>Arturo</b:Middle>
            <b:First>Rául </b:First>
          </b:Person>
          <b:Person>
            <b:Last>Galicia</b:Last>
            <b:First>Marisol</b:First>
          </b:Person>
        </b:NameList>
      </b:Author>
    </b:Author>
    <b:PublicationTitle>XV Congreso Internacional de Contduría y Administración</b:PublicationTitle>
    <b:RefOrder>12</b:RefOrder>
  </b:Source>
  <b:Source>
    <b:Tag>Mar10</b:Tag>
    <b:SourceType>Report</b:SourceType>
    <b:Guid>{B269364A-08BA-4E41-B7E8-F2AAA28A2079}</b:Guid>
    <b:Title>Comunalidad y Desarrollo</b:Title>
    <b:City>Oaxaca</b:City>
    <b:Publisher>Culturas populares e indigenas</b:Publisher>
    <b:Year>2010</b:Year>
    <b:Pages>15</b:Pages>
    <b:Comments>conceptos comunalidad</b:Comments>
    <b:Author>
      <b:Author>
        <b:NameList>
          <b:Person>
            <b:Last>Martínez Luna</b:Last>
            <b:First>Jaime</b:First>
          </b:Person>
        </b:NameList>
      </b:Author>
    </b:Author>
    <b:RefOrder>3</b:RefOrder>
  </b:Source>
  <b:Source>
    <b:Tag>Rob09</b:Tag>
    <b:SourceType>Book</b:SourceType>
    <b:Guid>{C789D1D0-D9A9-944E-AEEA-3C2EF177ED6D}</b:Guid>
    <b:Title>Floriberto Díaz. Escrito</b:Title>
    <b:Publisher>UNAM</b:Publisher>
    <b:City>México</b:City>
    <b:Year>2009</b:Year>
    <b:StateProvince>D.F.</b:StateProvince>
    <b:CountryRegion>México</b:CountryRegion>
    <b:Volume>1</b:Volume>
    <b:NumberVolumes>1</b:NumberVolumes>
    <b:Author>
      <b:Author>
        <b:NameList>
          <b:Person>
            <b:Last>Robles Hernández</b:Last>
            <b:First>Sofia</b:First>
          </b:Person>
          <b:Person>
            <b:Last>Cardoso Jiménez</b:Last>
            <b:First>Rafael</b:First>
          </b:Person>
        </b:NameList>
      </b:Author>
      <b:Editor>
        <b:NameList>
          <b:Person>
            <b:Last>México</b:Last>
            <b:First>Universidad</b:First>
            <b:Middle>Autónoma de</b:Middle>
          </b:Person>
        </b:NameList>
      </b:Editor>
    </b:Author>
    <b:RefOrder>4</b:RefOrder>
  </b:Source>
  <b:Source>
    <b:Tag>MarcadorDePosición2</b:Tag>
    <b:SourceType>Report</b:SourceType>
    <b:Guid>{A56ADE60-FC19-EF49-84D2-D521B932919B}</b:Guid>
    <b:Author>
      <b:Author>
        <b:NameList>
          <b:Person>
            <b:Last>CNBV</b:Last>
          </b:Person>
        </b:NameList>
      </b:Author>
    </b:Author>
    <b:Title>Reporte de inclusión financiera</b:Title>
    <b:Institution>Comisión Nacional Bancaria y de Valores de México</b:Institution>
    <b:Publisher>CNBV</b:Publisher>
    <b:City>México</b:City>
    <b:Year>2010</b:Year>
    <b:RefOrder>5</b:RefOrder>
  </b:Source>
  <b:Source>
    <b:Tag>Vel13</b:Tag>
    <b:SourceType>JournalArticle</b:SourceType>
    <b:Guid>{2BBEFEAA-38A8-4F48-AAC5-5555FC2EAB80}</b:Guid>
    <b:Title>Las instituciones microfinancieras en el desarrollo regional de Oaxaca</b:Title>
    <b:Publisher>Universidad de Guanajuato</b:Publisher>
    <b:Year>2013</b:Year>
    <b:Author>
      <b:Author>
        <b:NameList>
          <b:Person>
            <b:Last>Velázquez-Sánchez</b:Last>
            <b:Middle>María</b:Middle>
            <b:First>Rosa </b:First>
          </b:Person>
          <b:Person>
            <b:Last>Ramos Soto</b:Last>
            <b:Middle>Luz</b:Middle>
            <b:First>Ana</b:First>
          </b:Person>
        </b:NameList>
      </b:Author>
    </b:Author>
    <b:JournalName>Estudios interdisciplinarios de la organización</b:JournalName>
    <b:Month>enero</b:Month>
    <b:Issue>3</b:Issue>
    <b:RefOrder>38</b:RefOrder>
  </b:Source>
  <b:Source>
    <b:Tag>Mar101</b:Tag>
    <b:SourceType>Book</b:SourceType>
    <b:Guid>{B3D203A4-22C9-364D-9DDD-B997EB0068B7}</b:Guid>
    <b:Title>Comunalidad y Desarrollo</b:Title>
    <b:PublicationTitle>Comunalidad y Desarrollo</b:PublicationTitle>
    <b:Year>2010</b:Year>
    <b:Month>enero</b:Month>
    <b:Day>28</b:Day>
    <b:City>Oaxaca</b:City>
    <b:StateProvince>Oaxaca</b:StateProvince>
    <b:Publisher>Culturas Populares e Indígenas</b:Publisher>
    <b:Author>
      <b:Author>
        <b:NameList>
          <b:Person>
            <b:Last>Martínez-Luna </b:Last>
            <b:First>Jaime</b:First>
          </b:Person>
        </b:NameList>
      </b:Author>
    </b:Author>
    <b:RefOrder>15</b:RefOrder>
  </b:Source>
  <b:Source>
    <b:Tag>Rob091</b:Tag>
    <b:SourceType>Book</b:SourceType>
    <b:Guid>{2D0DF999-5886-9D4B-8555-7C3B27B1E7EF}</b:Guid>
    <b:Title>Floriberto Díaz. Escrito</b:Title>
    <b:City>México</b:City>
    <b:StateProvince>México</b:StateProvince>
    <b:Publisher>UNAM</b:Publisher>
    <b:Year>2009</b:Year>
    <b:Volume>1</b:Volume>
    <b:Author>
      <b:Author>
        <b:NameList>
          <b:Person>
            <b:Last>Robles Hernández</b:Last>
            <b:First>Sandra</b:First>
          </b:Person>
          <b:Person>
            <b:Last>CArdoso Jiménez </b:Last>
            <b:First>Rolando</b:First>
          </b:Person>
        </b:NameList>
      </b:Author>
    </b:Author>
    <b:RefOrder>16</b:RefOrder>
  </b:Source>
  <b:Source>
    <b:Tag>Góm15</b:Tag>
    <b:SourceType>DocumentFromInternetSite</b:SourceType>
    <b:Guid>{4C58B91A-15C4-444A-B180-3FA704CAF9F8}</b:Guid>
    <b:Title>http://www.researchgate.net/publication/281107439_Microinnovacin_como_estrategia_para_la_generacin_de_desarrollo_sustentable_en_las_Pymes._Casos_de_xito</b:Title>
    <b:Year>2015</b:Year>
    <b:Month>Agosto</b:Month>
    <b:Day>21</b:Day>
    <b:YearAccessed>2015</b:YearAccessed>
    <b:MonthAccessed>Noviembre</b:MonthAccessed>
    <b:DayAccessed>25</b:DayAccessed>
    <b:URL>http://www.researchgate.net/publication/281107439_Microinnovacin_como_estrategia_para_la_generacin_de_desarrollo_sustentable_en_las_Pymes._Casos_de_xito</b:URL>
    <b:Author>
      <b:Author>
        <b:NameList>
          <b:Person>
            <b:Last>Gómez García</b:Last>
            <b:First>Joas</b:First>
          </b:Person>
          <b:Person>
            <b:Last>Zavala Córtez</b:Last>
            <b:First>Aide</b:First>
          </b:Person>
          <b:Person>
            <b:Last>Marín</b:Last>
            <b:First>Aramis</b:First>
          </b:Person>
        </b:NameList>
      </b:Author>
    </b:Author>
    <b:RefOrder>1</b:RefOrder>
  </b:Source>
  <b:Source>
    <b:Tag>MarcadorDePosición3</b:Tag>
    <b:SourceType>Book</b:SourceType>
    <b:Guid>{81251EB2-83AE-4672-ABDB-378EEEE6C074}</b:Guid>
    <b:Title>Comunalidad y Desarrollo</b:Title>
    <b:PublicationTitle>Comunalidad y Desarrollo</b:PublicationTitle>
    <b:Year>2003</b:Year>
    <b:Month>enero</b:Month>
    <b:Day>28</b:Day>
    <b:City>Oaxaca</b:City>
    <b:StateProvince>Oaxaca</b:StateProvince>
    <b:Publisher>Culturas Populares e Indígenas</b:Publisher>
    <b:Author>
      <b:Author>
        <b:NameList>
          <b:Person>
            <b:Last>Martínez-Luna </b:Last>
            <b:First>Jaime</b:First>
          </b:Person>
        </b:NameList>
      </b:Author>
    </b:Author>
    <b:RefOrder>2</b:RefOrder>
  </b:Source>
</b:Sources>
</file>

<file path=customXml/itemProps1.xml><?xml version="1.0" encoding="utf-8"?>
<ds:datastoreItem xmlns:ds="http://schemas.openxmlformats.org/officeDocument/2006/customXml" ds:itemID="{9E9F746E-FD7F-42AE-9118-17D0E4E2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5248</Words>
  <Characters>28868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dc:creator>
  <cp:lastModifiedBy>FRANCISCO</cp:lastModifiedBy>
  <cp:revision>5</cp:revision>
  <cp:lastPrinted>2013-01-19T16:37:00Z</cp:lastPrinted>
  <dcterms:created xsi:type="dcterms:W3CDTF">2016-06-12T20:52:00Z</dcterms:created>
  <dcterms:modified xsi:type="dcterms:W3CDTF">2017-03-13T22:25:00Z</dcterms:modified>
</cp:coreProperties>
</file>