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464" w:rsidRDefault="005A2482" w:rsidP="005F3FFF">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r w:rsidRPr="005F3FFF">
        <w:rPr>
          <w:rFonts w:ascii="Calibri" w:eastAsia="Times New Roman" w:hAnsi="Calibri" w:cs="Calibri"/>
          <w:color w:val="7030A0"/>
          <w:sz w:val="36"/>
          <w:szCs w:val="36"/>
          <w:shd w:val="solid" w:color="FFFFFF" w:fill="auto"/>
          <w:lang w:eastAsia="ru-RU"/>
        </w:rPr>
        <w:t>Pobreza intergeneracional en el estado de Oaxaca</w:t>
      </w:r>
    </w:p>
    <w:p w:rsidR="005F3FFF" w:rsidRDefault="005F3FFF" w:rsidP="005F3FFF">
      <w:pPr>
        <w:shd w:val="solid" w:color="FFFFFF" w:fill="auto"/>
        <w:spacing w:after="0" w:line="240" w:lineRule="auto"/>
        <w:jc w:val="right"/>
        <w:rPr>
          <w:rFonts w:ascii="Calibri" w:eastAsia="Times New Roman" w:hAnsi="Calibri" w:cs="Calibri"/>
          <w:i/>
          <w:color w:val="7030A0"/>
          <w:sz w:val="28"/>
          <w:szCs w:val="28"/>
          <w:shd w:val="solid" w:color="FFFFFF" w:fill="auto"/>
          <w:lang w:eastAsia="ru-RU"/>
        </w:rPr>
      </w:pPr>
    </w:p>
    <w:p w:rsidR="005F3FFF" w:rsidRPr="005F3FFF" w:rsidRDefault="005F3FFF" w:rsidP="005F3FFF">
      <w:pPr>
        <w:shd w:val="solid" w:color="FFFFFF" w:fill="auto"/>
        <w:spacing w:after="0" w:line="240" w:lineRule="auto"/>
        <w:jc w:val="right"/>
        <w:rPr>
          <w:rFonts w:ascii="Calibri" w:eastAsia="Times New Roman" w:hAnsi="Calibri" w:cs="Calibri"/>
          <w:i/>
          <w:color w:val="7030A0"/>
          <w:sz w:val="28"/>
          <w:szCs w:val="28"/>
          <w:shd w:val="solid" w:color="FFFFFF" w:fill="auto"/>
          <w:lang w:eastAsia="ru-RU"/>
        </w:rPr>
      </w:pPr>
      <w:proofErr w:type="spellStart"/>
      <w:r w:rsidRPr="005F3FFF">
        <w:rPr>
          <w:rFonts w:ascii="Calibri" w:eastAsia="Times New Roman" w:hAnsi="Calibri" w:cs="Calibri"/>
          <w:i/>
          <w:color w:val="7030A0"/>
          <w:sz w:val="28"/>
          <w:szCs w:val="28"/>
          <w:shd w:val="solid" w:color="FFFFFF" w:fill="auto"/>
          <w:lang w:eastAsia="ru-RU"/>
        </w:rPr>
        <w:t>Intergenerational</w:t>
      </w:r>
      <w:proofErr w:type="spellEnd"/>
      <w:r w:rsidRPr="005F3FFF">
        <w:rPr>
          <w:rFonts w:ascii="Calibri" w:eastAsia="Times New Roman" w:hAnsi="Calibri" w:cs="Calibri"/>
          <w:i/>
          <w:color w:val="7030A0"/>
          <w:sz w:val="28"/>
          <w:szCs w:val="28"/>
          <w:shd w:val="solid" w:color="FFFFFF" w:fill="auto"/>
          <w:lang w:eastAsia="ru-RU"/>
        </w:rPr>
        <w:t xml:space="preserve"> </w:t>
      </w:r>
      <w:proofErr w:type="spellStart"/>
      <w:r w:rsidRPr="005F3FFF">
        <w:rPr>
          <w:rFonts w:ascii="Calibri" w:eastAsia="Times New Roman" w:hAnsi="Calibri" w:cs="Calibri"/>
          <w:i/>
          <w:color w:val="7030A0"/>
          <w:sz w:val="28"/>
          <w:szCs w:val="28"/>
          <w:shd w:val="solid" w:color="FFFFFF" w:fill="auto"/>
          <w:lang w:eastAsia="ru-RU"/>
        </w:rPr>
        <w:t>poverty</w:t>
      </w:r>
      <w:proofErr w:type="spellEnd"/>
      <w:r w:rsidRPr="005F3FFF">
        <w:rPr>
          <w:rFonts w:ascii="Calibri" w:eastAsia="Times New Roman" w:hAnsi="Calibri" w:cs="Calibri"/>
          <w:i/>
          <w:color w:val="7030A0"/>
          <w:sz w:val="28"/>
          <w:szCs w:val="28"/>
          <w:shd w:val="solid" w:color="FFFFFF" w:fill="auto"/>
          <w:lang w:eastAsia="ru-RU"/>
        </w:rPr>
        <w:t xml:space="preserve"> in </w:t>
      </w:r>
      <w:proofErr w:type="spellStart"/>
      <w:r w:rsidRPr="005F3FFF">
        <w:rPr>
          <w:rFonts w:ascii="Calibri" w:eastAsia="Times New Roman" w:hAnsi="Calibri" w:cs="Calibri"/>
          <w:i/>
          <w:color w:val="7030A0"/>
          <w:sz w:val="28"/>
          <w:szCs w:val="28"/>
          <w:shd w:val="solid" w:color="FFFFFF" w:fill="auto"/>
          <w:lang w:eastAsia="ru-RU"/>
        </w:rPr>
        <w:t>the</w:t>
      </w:r>
      <w:proofErr w:type="spellEnd"/>
      <w:r w:rsidRPr="005F3FFF">
        <w:rPr>
          <w:rFonts w:ascii="Calibri" w:eastAsia="Times New Roman" w:hAnsi="Calibri" w:cs="Calibri"/>
          <w:i/>
          <w:color w:val="7030A0"/>
          <w:sz w:val="28"/>
          <w:szCs w:val="28"/>
          <w:shd w:val="solid" w:color="FFFFFF" w:fill="auto"/>
          <w:lang w:eastAsia="ru-RU"/>
        </w:rPr>
        <w:t xml:space="preserve"> </w:t>
      </w:r>
      <w:proofErr w:type="spellStart"/>
      <w:r w:rsidRPr="005F3FFF">
        <w:rPr>
          <w:rFonts w:ascii="Calibri" w:eastAsia="Times New Roman" w:hAnsi="Calibri" w:cs="Calibri"/>
          <w:i/>
          <w:color w:val="7030A0"/>
          <w:sz w:val="28"/>
          <w:szCs w:val="28"/>
          <w:shd w:val="solid" w:color="FFFFFF" w:fill="auto"/>
          <w:lang w:eastAsia="ru-RU"/>
        </w:rPr>
        <w:t>state</w:t>
      </w:r>
      <w:proofErr w:type="spellEnd"/>
      <w:r w:rsidRPr="005F3FFF">
        <w:rPr>
          <w:rFonts w:ascii="Calibri" w:eastAsia="Times New Roman" w:hAnsi="Calibri" w:cs="Calibri"/>
          <w:i/>
          <w:color w:val="7030A0"/>
          <w:sz w:val="28"/>
          <w:szCs w:val="28"/>
          <w:shd w:val="solid" w:color="FFFFFF" w:fill="auto"/>
          <w:lang w:eastAsia="ru-RU"/>
        </w:rPr>
        <w:t xml:space="preserve"> of Oaxaca</w:t>
      </w:r>
    </w:p>
    <w:p w:rsidR="005F3FFF" w:rsidRPr="000326C9" w:rsidRDefault="005F3FFF" w:rsidP="005F3FFF">
      <w:pPr>
        <w:shd w:val="solid" w:color="FFFFFF" w:fill="auto"/>
        <w:spacing w:after="0" w:line="240" w:lineRule="auto"/>
        <w:jc w:val="right"/>
        <w:rPr>
          <w:rFonts w:ascii="Arial" w:hAnsi="Arial" w:cs="Arial"/>
          <w:b/>
          <w:sz w:val="24"/>
          <w:szCs w:val="24"/>
        </w:rPr>
      </w:pPr>
    </w:p>
    <w:p w:rsidR="005A2482" w:rsidRDefault="00710474" w:rsidP="005F3FFF">
      <w:pPr>
        <w:spacing w:line="276" w:lineRule="auto"/>
        <w:jc w:val="right"/>
        <w:rPr>
          <w:rFonts w:ascii="Arial" w:hAnsi="Arial" w:cs="Arial"/>
          <w:sz w:val="20"/>
          <w:szCs w:val="20"/>
        </w:rPr>
      </w:pPr>
      <w:r w:rsidRPr="005F3FFF">
        <w:rPr>
          <w:rFonts w:ascii="Calibri" w:eastAsia="Calibri" w:hAnsi="Calibri" w:cs="Calibri"/>
          <w:b/>
          <w:sz w:val="24"/>
          <w:szCs w:val="24"/>
          <w:lang w:val="es-ES"/>
        </w:rPr>
        <w:t>Ana Luz Ramos- Soto</w:t>
      </w:r>
      <w:r w:rsidR="005F3FFF">
        <w:rPr>
          <w:rFonts w:ascii="Arial" w:hAnsi="Arial" w:cs="Arial"/>
          <w:sz w:val="20"/>
          <w:szCs w:val="20"/>
        </w:rPr>
        <w:br/>
      </w:r>
      <w:r w:rsidR="005F3FFF" w:rsidRPr="005F3FFF">
        <w:rPr>
          <w:rFonts w:ascii="Calibri" w:eastAsia="Calibri" w:hAnsi="Calibri" w:cs="Calibri"/>
          <w:sz w:val="24"/>
          <w:szCs w:val="24"/>
          <w:lang w:val="es-ES"/>
        </w:rPr>
        <w:t>Universidad Autónoma “Benito Juárez” de Oaxaca</w:t>
      </w:r>
      <w:r w:rsidR="005F3FFF">
        <w:rPr>
          <w:sz w:val="16"/>
          <w:szCs w:val="16"/>
        </w:rPr>
        <w:br/>
      </w:r>
      <w:hyperlink r:id="rId9" w:history="1">
        <w:r w:rsidR="005F3FFF" w:rsidRPr="005F3FFF">
          <w:rPr>
            <w:rStyle w:val="Hipervnculo"/>
            <w:rFonts w:ascii="Calibri" w:eastAsia="Calibri" w:hAnsi="Calibri" w:cs="Calibri"/>
            <w:color w:val="FF0000"/>
            <w:sz w:val="24"/>
            <w:szCs w:val="24"/>
            <w:u w:val="none"/>
            <w:lang w:val="es-ES"/>
          </w:rPr>
          <w:t>analuz_606@yahoo.com.mx</w:t>
        </w:r>
      </w:hyperlink>
    </w:p>
    <w:p w:rsidR="006318CC" w:rsidRPr="00710474" w:rsidRDefault="006318CC" w:rsidP="005F3FFF">
      <w:pPr>
        <w:spacing w:line="276" w:lineRule="auto"/>
        <w:jc w:val="right"/>
        <w:rPr>
          <w:rFonts w:ascii="Arial" w:hAnsi="Arial" w:cs="Arial"/>
          <w:sz w:val="20"/>
          <w:szCs w:val="20"/>
        </w:rPr>
      </w:pPr>
      <w:r w:rsidRPr="005F3FFF">
        <w:rPr>
          <w:rFonts w:ascii="Calibri" w:eastAsia="Calibri" w:hAnsi="Calibri" w:cs="Calibri"/>
          <w:b/>
          <w:sz w:val="24"/>
          <w:szCs w:val="24"/>
          <w:lang w:val="es-ES"/>
        </w:rPr>
        <w:t>Rosa María Velásquez Sánchez</w:t>
      </w:r>
      <w:r w:rsidR="005F3FFF">
        <w:rPr>
          <w:rFonts w:ascii="Arial" w:hAnsi="Arial" w:cs="Arial"/>
          <w:sz w:val="20"/>
          <w:szCs w:val="20"/>
        </w:rPr>
        <w:br/>
      </w:r>
      <w:r w:rsidR="005F3FFF" w:rsidRPr="005F3FFF">
        <w:rPr>
          <w:rFonts w:ascii="Calibri" w:eastAsia="Calibri" w:hAnsi="Calibri" w:cs="Calibri"/>
          <w:sz w:val="24"/>
          <w:szCs w:val="24"/>
          <w:lang w:val="es-ES"/>
        </w:rPr>
        <w:t>Universidad Autónoma “Benito Juárez” de Oaxaca</w:t>
      </w:r>
      <w:r w:rsidR="005F3FFF">
        <w:rPr>
          <w:sz w:val="16"/>
          <w:szCs w:val="16"/>
        </w:rPr>
        <w:br/>
      </w:r>
      <w:hyperlink r:id="rId10" w:history="1">
        <w:r w:rsidR="005F3FFF" w:rsidRPr="005F3FFF">
          <w:rPr>
            <w:rStyle w:val="Hipervnculo"/>
            <w:rFonts w:ascii="Calibri" w:eastAsia="Calibri" w:hAnsi="Calibri" w:cs="Calibri"/>
            <w:color w:val="FF0000"/>
            <w:sz w:val="24"/>
            <w:szCs w:val="24"/>
            <w:u w:val="none"/>
            <w:lang w:val="es-ES"/>
          </w:rPr>
          <w:t>romavesa205@yahoo.com.mx</w:t>
        </w:r>
      </w:hyperlink>
    </w:p>
    <w:p w:rsidR="005A2482" w:rsidRPr="005A2482" w:rsidRDefault="005A2482" w:rsidP="00F8654E">
      <w:pPr>
        <w:spacing w:line="360" w:lineRule="auto"/>
        <w:jc w:val="both"/>
        <w:rPr>
          <w:rFonts w:ascii="Times New Roman" w:hAnsi="Times New Roman" w:cs="Times New Roman"/>
          <w:sz w:val="24"/>
          <w:szCs w:val="24"/>
        </w:rPr>
      </w:pPr>
    </w:p>
    <w:p w:rsidR="00E05464" w:rsidRPr="0036263F" w:rsidRDefault="0036263F" w:rsidP="005F3FFF">
      <w:pPr>
        <w:pStyle w:val="Sinespaciado"/>
        <w:rPr>
          <w:rFonts w:ascii="Arial" w:hAnsi="Arial" w:cs="Arial"/>
          <w:b/>
        </w:rPr>
      </w:pPr>
      <w:r w:rsidRPr="005F3FFF">
        <w:rPr>
          <w:rFonts w:ascii="Calibri" w:eastAsia="Times New Roman" w:hAnsi="Calibri" w:cs="Calibri"/>
          <w:color w:val="7030A0"/>
          <w:sz w:val="28"/>
          <w:szCs w:val="28"/>
          <w:lang w:val="es-ES"/>
        </w:rPr>
        <w:t>Resumen</w:t>
      </w:r>
    </w:p>
    <w:p w:rsidR="00E05464" w:rsidRPr="005F3FFF" w:rsidRDefault="000326C9"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La pobreza ha aumentado en 24 estados de México</w:t>
      </w:r>
      <w:r w:rsidR="00FC162F" w:rsidRPr="005F3FFF">
        <w:rPr>
          <w:rFonts w:ascii="Times New Roman" w:hAnsi="Times New Roman" w:cs="Times New Roman"/>
          <w:sz w:val="24"/>
          <w:szCs w:val="24"/>
        </w:rPr>
        <w:t>. D</w:t>
      </w:r>
      <w:r w:rsidRPr="005F3FFF">
        <w:rPr>
          <w:rFonts w:ascii="Times New Roman" w:hAnsi="Times New Roman" w:cs="Times New Roman"/>
          <w:sz w:val="24"/>
          <w:szCs w:val="24"/>
        </w:rPr>
        <w:t>urante el cuarto trimestre de 2014 el Consejo Nacional d</w:t>
      </w:r>
      <w:r w:rsidR="0036263F" w:rsidRPr="005F3FFF">
        <w:rPr>
          <w:rFonts w:ascii="Times New Roman" w:hAnsi="Times New Roman" w:cs="Times New Roman"/>
          <w:sz w:val="24"/>
          <w:szCs w:val="24"/>
        </w:rPr>
        <w:t>e</w:t>
      </w:r>
      <w:r w:rsidRPr="005F3FFF">
        <w:rPr>
          <w:rFonts w:ascii="Times New Roman" w:hAnsi="Times New Roman" w:cs="Times New Roman"/>
          <w:sz w:val="24"/>
          <w:szCs w:val="24"/>
        </w:rPr>
        <w:t xml:space="preserve"> Evaluación de la Política de Desarrollo Social (CONEVAL) informa que en cinco entidades el Índice de la Tendencia Laboral de la Pobreza (ITLP) reporta incrementos por arriba del 10 </w:t>
      </w:r>
      <w:r w:rsidR="00FC162F" w:rsidRPr="005F3FFF">
        <w:rPr>
          <w:rFonts w:ascii="Times New Roman" w:hAnsi="Times New Roman" w:cs="Times New Roman"/>
          <w:sz w:val="24"/>
          <w:szCs w:val="24"/>
        </w:rPr>
        <w:t>%</w:t>
      </w:r>
      <w:r w:rsidRPr="005F3FFF">
        <w:rPr>
          <w:rFonts w:ascii="Times New Roman" w:hAnsi="Times New Roman" w:cs="Times New Roman"/>
          <w:sz w:val="24"/>
          <w:szCs w:val="24"/>
        </w:rPr>
        <w:t xml:space="preserve"> anual</w:t>
      </w:r>
      <w:r w:rsidR="00FC162F" w:rsidRPr="005F3FFF">
        <w:rPr>
          <w:rFonts w:ascii="Times New Roman" w:hAnsi="Times New Roman" w:cs="Times New Roman"/>
          <w:sz w:val="24"/>
          <w:szCs w:val="24"/>
        </w:rPr>
        <w:t>,</w:t>
      </w:r>
      <w:r w:rsidRPr="005F3FFF">
        <w:rPr>
          <w:rFonts w:ascii="Times New Roman" w:hAnsi="Times New Roman" w:cs="Times New Roman"/>
          <w:sz w:val="24"/>
          <w:szCs w:val="24"/>
        </w:rPr>
        <w:t xml:space="preserve"> dentro de los cuales se encuentra el estado de Oaxaca</w:t>
      </w:r>
      <w:r w:rsidR="00FC162F" w:rsidRPr="005F3FFF">
        <w:rPr>
          <w:rFonts w:ascii="Times New Roman" w:hAnsi="Times New Roman" w:cs="Times New Roman"/>
          <w:sz w:val="24"/>
          <w:szCs w:val="24"/>
        </w:rPr>
        <w:t>. E</w:t>
      </w:r>
      <w:r w:rsidRPr="005F3FFF">
        <w:rPr>
          <w:rFonts w:ascii="Times New Roman" w:hAnsi="Times New Roman" w:cs="Times New Roman"/>
          <w:sz w:val="24"/>
          <w:szCs w:val="24"/>
        </w:rPr>
        <w:t xml:space="preserve">l objetivo general de este trabajo es identificar la pobreza intergeneracional en </w:t>
      </w:r>
      <w:r w:rsidR="00A10FBE" w:rsidRPr="005F3FFF">
        <w:rPr>
          <w:rFonts w:ascii="Times New Roman" w:hAnsi="Times New Roman" w:cs="Times New Roman"/>
          <w:sz w:val="24"/>
          <w:szCs w:val="24"/>
        </w:rPr>
        <w:t>el</w:t>
      </w:r>
      <w:r w:rsidRPr="005F3FFF">
        <w:rPr>
          <w:rFonts w:ascii="Times New Roman" w:hAnsi="Times New Roman" w:cs="Times New Roman"/>
          <w:sz w:val="24"/>
          <w:szCs w:val="24"/>
        </w:rPr>
        <w:t xml:space="preserve"> periodo de estudio de 1990 a 2015 en el estado de Oaxaca, así como las consecuencias de la misma. La metodología de investigación es cuantitativa </w:t>
      </w:r>
      <w:r w:rsidR="0036263F" w:rsidRPr="005F3FFF">
        <w:rPr>
          <w:rFonts w:ascii="Times New Roman" w:hAnsi="Times New Roman" w:cs="Times New Roman"/>
          <w:sz w:val="24"/>
          <w:szCs w:val="24"/>
        </w:rPr>
        <w:t xml:space="preserve">de gabinete con información de fuentes secundarias, el diseño del marco teórico se basó en trabajos de investigación de la Organización Internacional del Trabajo (OIT), la hipótesis que guía el trabajo </w:t>
      </w:r>
      <w:r w:rsidR="00A10FBE" w:rsidRPr="005F3FFF">
        <w:rPr>
          <w:rFonts w:ascii="Times New Roman" w:hAnsi="Times New Roman" w:cs="Times New Roman"/>
          <w:sz w:val="24"/>
          <w:szCs w:val="24"/>
        </w:rPr>
        <w:t>es</w:t>
      </w:r>
      <w:r w:rsidR="0036263F" w:rsidRPr="005F3FFF">
        <w:rPr>
          <w:rFonts w:ascii="Times New Roman" w:hAnsi="Times New Roman" w:cs="Times New Roman"/>
          <w:sz w:val="24"/>
          <w:szCs w:val="24"/>
        </w:rPr>
        <w:t xml:space="preserve"> que el diseño de las políticas redistributivas implementadas en el combate a la pobreza en el estado de Oaxaca no han dado los resultados esperados dado que existe una pobreza que se ha heredado de generación en generación.</w:t>
      </w:r>
    </w:p>
    <w:p w:rsidR="0036263F" w:rsidRPr="005F3FFF" w:rsidRDefault="0036263F" w:rsidP="00F8654E">
      <w:pPr>
        <w:spacing w:line="360" w:lineRule="auto"/>
        <w:jc w:val="both"/>
        <w:rPr>
          <w:rFonts w:ascii="Times New Roman" w:hAnsi="Times New Roman" w:cs="Times New Roman"/>
          <w:sz w:val="24"/>
          <w:szCs w:val="24"/>
        </w:rPr>
      </w:pPr>
      <w:r w:rsidRPr="005F3FFF">
        <w:rPr>
          <w:rFonts w:ascii="Calibri" w:eastAsia="Times New Roman" w:hAnsi="Calibri" w:cs="Calibri"/>
          <w:color w:val="7030A0"/>
          <w:sz w:val="28"/>
          <w:szCs w:val="28"/>
          <w:lang w:val="es-ES" w:eastAsia="es-ES"/>
        </w:rPr>
        <w:t>Palabras clave:</w:t>
      </w:r>
      <w:r>
        <w:rPr>
          <w:rFonts w:ascii="Arial" w:hAnsi="Arial" w:cs="Arial"/>
          <w:sz w:val="24"/>
          <w:szCs w:val="24"/>
        </w:rPr>
        <w:t xml:space="preserve"> </w:t>
      </w:r>
      <w:r w:rsidRPr="005F3FFF">
        <w:rPr>
          <w:rFonts w:ascii="Times New Roman" w:hAnsi="Times New Roman" w:cs="Times New Roman"/>
          <w:sz w:val="24"/>
          <w:szCs w:val="24"/>
        </w:rPr>
        <w:t>pobreza, intergeneracional, políticas</w:t>
      </w:r>
      <w:r w:rsidR="00A10FBE" w:rsidRPr="005F3FFF">
        <w:rPr>
          <w:rFonts w:ascii="Times New Roman" w:hAnsi="Times New Roman" w:cs="Times New Roman"/>
          <w:sz w:val="24"/>
          <w:szCs w:val="24"/>
        </w:rPr>
        <w:t>.</w:t>
      </w:r>
    </w:p>
    <w:p w:rsidR="00057FBB" w:rsidRDefault="00057FBB" w:rsidP="00057FBB">
      <w:pPr>
        <w:spacing w:line="360" w:lineRule="auto"/>
        <w:jc w:val="both"/>
        <w:rPr>
          <w:rFonts w:ascii="Calibri" w:eastAsia="Times New Roman" w:hAnsi="Calibri" w:cs="Calibri"/>
          <w:color w:val="7030A0"/>
          <w:sz w:val="28"/>
          <w:szCs w:val="28"/>
          <w:lang w:val="es-ES" w:eastAsia="es-ES"/>
        </w:rPr>
      </w:pPr>
      <w:proofErr w:type="spellStart"/>
      <w:r w:rsidRPr="00057FBB">
        <w:rPr>
          <w:rFonts w:ascii="Calibri" w:eastAsia="Times New Roman" w:hAnsi="Calibri" w:cs="Calibri"/>
          <w:color w:val="7030A0"/>
          <w:sz w:val="28"/>
          <w:szCs w:val="28"/>
          <w:lang w:val="es-ES" w:eastAsia="es-ES"/>
        </w:rPr>
        <w:t>Abstract</w:t>
      </w:r>
      <w:proofErr w:type="spellEnd"/>
      <w:r w:rsidRPr="00057FBB">
        <w:rPr>
          <w:rFonts w:ascii="Calibri" w:eastAsia="Times New Roman" w:hAnsi="Calibri" w:cs="Calibri"/>
          <w:color w:val="7030A0"/>
          <w:sz w:val="28"/>
          <w:szCs w:val="28"/>
          <w:lang w:val="es-ES" w:eastAsia="es-ES"/>
        </w:rPr>
        <w:t xml:space="preserve"> </w:t>
      </w:r>
    </w:p>
    <w:p w:rsidR="00057FBB" w:rsidRPr="00057FBB" w:rsidRDefault="00057FBB" w:rsidP="00057FBB">
      <w:pPr>
        <w:spacing w:line="360" w:lineRule="auto"/>
        <w:jc w:val="both"/>
        <w:rPr>
          <w:rFonts w:ascii="Calibri" w:eastAsia="Times New Roman" w:hAnsi="Calibri" w:cs="Calibri"/>
          <w:color w:val="7030A0"/>
          <w:sz w:val="28"/>
          <w:szCs w:val="28"/>
          <w:lang w:val="es-ES" w:eastAsia="es-ES"/>
        </w:rPr>
      </w:pPr>
      <w:proofErr w:type="spellStart"/>
      <w:r w:rsidRPr="00057FBB">
        <w:rPr>
          <w:rFonts w:ascii="Times New Roman" w:hAnsi="Times New Roman" w:cs="Times New Roman"/>
          <w:sz w:val="24"/>
          <w:szCs w:val="24"/>
        </w:rPr>
        <w:t>Poverty</w:t>
      </w:r>
      <w:proofErr w:type="spellEnd"/>
      <w:r w:rsidRPr="00057FBB">
        <w:rPr>
          <w:rFonts w:ascii="Times New Roman" w:hAnsi="Times New Roman" w:cs="Times New Roman"/>
          <w:sz w:val="24"/>
          <w:szCs w:val="24"/>
        </w:rPr>
        <w:t xml:space="preserve"> has </w:t>
      </w:r>
      <w:proofErr w:type="spellStart"/>
      <w:r w:rsidRPr="00057FBB">
        <w:rPr>
          <w:rFonts w:ascii="Times New Roman" w:hAnsi="Times New Roman" w:cs="Times New Roman"/>
          <w:sz w:val="24"/>
          <w:szCs w:val="24"/>
        </w:rPr>
        <w:t>risen</w:t>
      </w:r>
      <w:proofErr w:type="spellEnd"/>
      <w:r w:rsidRPr="00057FBB">
        <w:rPr>
          <w:rFonts w:ascii="Times New Roman" w:hAnsi="Times New Roman" w:cs="Times New Roman"/>
          <w:sz w:val="24"/>
          <w:szCs w:val="24"/>
        </w:rPr>
        <w:t xml:space="preserve"> in 24 </w:t>
      </w:r>
      <w:proofErr w:type="spellStart"/>
      <w:r w:rsidRPr="00057FBB">
        <w:rPr>
          <w:rFonts w:ascii="Times New Roman" w:hAnsi="Times New Roman" w:cs="Times New Roman"/>
          <w:sz w:val="24"/>
          <w:szCs w:val="24"/>
        </w:rPr>
        <w:t>States</w:t>
      </w:r>
      <w:proofErr w:type="spellEnd"/>
      <w:r w:rsidRPr="00057FBB">
        <w:rPr>
          <w:rFonts w:ascii="Times New Roman" w:hAnsi="Times New Roman" w:cs="Times New Roman"/>
          <w:sz w:val="24"/>
          <w:szCs w:val="24"/>
        </w:rPr>
        <w:t xml:space="preserve"> of </w:t>
      </w:r>
      <w:proofErr w:type="spellStart"/>
      <w:r w:rsidRPr="00057FBB">
        <w:rPr>
          <w:rFonts w:ascii="Times New Roman" w:hAnsi="Times New Roman" w:cs="Times New Roman"/>
          <w:sz w:val="24"/>
          <w:szCs w:val="24"/>
        </w:rPr>
        <w:t>Mexico</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During</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fourth</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quarter</w:t>
      </w:r>
      <w:proofErr w:type="spellEnd"/>
      <w:r w:rsidRPr="00057FBB">
        <w:rPr>
          <w:rFonts w:ascii="Times New Roman" w:hAnsi="Times New Roman" w:cs="Times New Roman"/>
          <w:sz w:val="24"/>
          <w:szCs w:val="24"/>
        </w:rPr>
        <w:t xml:space="preserve"> of 2014 </w:t>
      </w:r>
      <w:proofErr w:type="spellStart"/>
      <w:r w:rsidRPr="00057FBB">
        <w:rPr>
          <w:rFonts w:ascii="Times New Roman" w:hAnsi="Times New Roman" w:cs="Times New Roman"/>
          <w:sz w:val="24"/>
          <w:szCs w:val="24"/>
        </w:rPr>
        <w:t>National</w:t>
      </w:r>
      <w:proofErr w:type="spellEnd"/>
      <w:r w:rsidRPr="00057FBB">
        <w:rPr>
          <w:rFonts w:ascii="Times New Roman" w:hAnsi="Times New Roman" w:cs="Times New Roman"/>
          <w:sz w:val="24"/>
          <w:szCs w:val="24"/>
        </w:rPr>
        <w:t xml:space="preserve"> Council of </w:t>
      </w:r>
      <w:proofErr w:type="spellStart"/>
      <w:r w:rsidRPr="00057FBB">
        <w:rPr>
          <w:rFonts w:ascii="Times New Roman" w:hAnsi="Times New Roman" w:cs="Times New Roman"/>
          <w:sz w:val="24"/>
          <w:szCs w:val="24"/>
        </w:rPr>
        <w:t>Evaluation</w:t>
      </w:r>
      <w:proofErr w:type="spellEnd"/>
      <w:r w:rsidRPr="00057FBB">
        <w:rPr>
          <w:rFonts w:ascii="Times New Roman" w:hAnsi="Times New Roman" w:cs="Times New Roman"/>
          <w:sz w:val="24"/>
          <w:szCs w:val="24"/>
        </w:rPr>
        <w:t xml:space="preserve"> of Social </w:t>
      </w:r>
      <w:proofErr w:type="spellStart"/>
      <w:r w:rsidRPr="00057FBB">
        <w:rPr>
          <w:rFonts w:ascii="Times New Roman" w:hAnsi="Times New Roman" w:cs="Times New Roman"/>
          <w:sz w:val="24"/>
          <w:szCs w:val="24"/>
        </w:rPr>
        <w:t>Development</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Policy</w:t>
      </w:r>
      <w:proofErr w:type="spellEnd"/>
      <w:r w:rsidRPr="00057FBB">
        <w:rPr>
          <w:rFonts w:ascii="Times New Roman" w:hAnsi="Times New Roman" w:cs="Times New Roman"/>
          <w:sz w:val="24"/>
          <w:szCs w:val="24"/>
        </w:rPr>
        <w:t xml:space="preserve"> (CONEVAL) </w:t>
      </w:r>
      <w:proofErr w:type="spellStart"/>
      <w:r w:rsidRPr="00057FBB">
        <w:rPr>
          <w:rFonts w:ascii="Times New Roman" w:hAnsi="Times New Roman" w:cs="Times New Roman"/>
          <w:sz w:val="24"/>
          <w:szCs w:val="24"/>
        </w:rPr>
        <w:t>informs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that</w:t>
      </w:r>
      <w:proofErr w:type="spellEnd"/>
      <w:r w:rsidRPr="00057FBB">
        <w:rPr>
          <w:rFonts w:ascii="Times New Roman" w:hAnsi="Times New Roman" w:cs="Times New Roman"/>
          <w:sz w:val="24"/>
          <w:szCs w:val="24"/>
        </w:rPr>
        <w:t xml:space="preserve"> in </w:t>
      </w:r>
      <w:proofErr w:type="spellStart"/>
      <w:r w:rsidRPr="00057FBB">
        <w:rPr>
          <w:rFonts w:ascii="Times New Roman" w:hAnsi="Times New Roman" w:cs="Times New Roman"/>
          <w:sz w:val="24"/>
          <w:szCs w:val="24"/>
        </w:rPr>
        <w:t>five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entities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Trend</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Labour</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Poverty</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Rate</w:t>
      </w:r>
      <w:proofErr w:type="spellEnd"/>
      <w:r w:rsidRPr="00057FBB">
        <w:rPr>
          <w:rFonts w:ascii="Times New Roman" w:hAnsi="Times New Roman" w:cs="Times New Roman"/>
          <w:sz w:val="24"/>
          <w:szCs w:val="24"/>
        </w:rPr>
        <w:t xml:space="preserve"> (ITLP) </w:t>
      </w:r>
      <w:proofErr w:type="spellStart"/>
      <w:r w:rsidRPr="00057FBB">
        <w:rPr>
          <w:rFonts w:ascii="Times New Roman" w:hAnsi="Times New Roman" w:cs="Times New Roman"/>
          <w:sz w:val="24"/>
          <w:szCs w:val="24"/>
        </w:rPr>
        <w:t>reports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increases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above</w:t>
      </w:r>
      <w:proofErr w:type="spellEnd"/>
      <w:r w:rsidRPr="00057FBB">
        <w:rPr>
          <w:rFonts w:ascii="Times New Roman" w:hAnsi="Times New Roman" w:cs="Times New Roman"/>
          <w:sz w:val="24"/>
          <w:szCs w:val="24"/>
        </w:rPr>
        <w:t xml:space="preserve"> 10% </w:t>
      </w:r>
      <w:proofErr w:type="spellStart"/>
      <w:r w:rsidRPr="00057FBB">
        <w:rPr>
          <w:rFonts w:ascii="Times New Roman" w:hAnsi="Times New Roman" w:cs="Times New Roman"/>
          <w:sz w:val="24"/>
          <w:szCs w:val="24"/>
        </w:rPr>
        <w:t>annually</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within</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which</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lies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State</w:t>
      </w:r>
      <w:proofErr w:type="spellEnd"/>
      <w:r w:rsidRPr="00057FBB">
        <w:rPr>
          <w:rFonts w:ascii="Times New Roman" w:hAnsi="Times New Roman" w:cs="Times New Roman"/>
          <w:sz w:val="24"/>
          <w:szCs w:val="24"/>
        </w:rPr>
        <w:t xml:space="preserve"> of Oaxaca.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overall</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objective</w:t>
      </w:r>
      <w:proofErr w:type="spellEnd"/>
      <w:r w:rsidRPr="00057FBB">
        <w:rPr>
          <w:rFonts w:ascii="Times New Roman" w:hAnsi="Times New Roman" w:cs="Times New Roman"/>
          <w:sz w:val="24"/>
          <w:szCs w:val="24"/>
        </w:rPr>
        <w:t xml:space="preserve"> of </w:t>
      </w:r>
      <w:proofErr w:type="spellStart"/>
      <w:r w:rsidRPr="00057FBB">
        <w:rPr>
          <w:rFonts w:ascii="Times New Roman" w:hAnsi="Times New Roman" w:cs="Times New Roman"/>
          <w:sz w:val="24"/>
          <w:szCs w:val="24"/>
        </w:rPr>
        <w:t>this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work</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is</w:t>
      </w:r>
      <w:proofErr w:type="spellEnd"/>
      <w:r w:rsidRPr="00057FBB">
        <w:rPr>
          <w:rFonts w:ascii="Times New Roman" w:hAnsi="Times New Roman" w:cs="Times New Roman"/>
          <w:sz w:val="24"/>
          <w:szCs w:val="24"/>
        </w:rPr>
        <w:t xml:space="preserve"> to </w:t>
      </w:r>
      <w:proofErr w:type="spellStart"/>
      <w:r w:rsidRPr="00057FBB">
        <w:rPr>
          <w:rFonts w:ascii="Times New Roman" w:hAnsi="Times New Roman" w:cs="Times New Roman"/>
          <w:sz w:val="24"/>
          <w:szCs w:val="24"/>
        </w:rPr>
        <w:t>identify</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lastRenderedPageBreak/>
        <w:t>intergenerational</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poverty</w:t>
      </w:r>
      <w:proofErr w:type="spellEnd"/>
      <w:r w:rsidRPr="00057FBB">
        <w:rPr>
          <w:rFonts w:ascii="Times New Roman" w:hAnsi="Times New Roman" w:cs="Times New Roman"/>
          <w:sz w:val="24"/>
          <w:szCs w:val="24"/>
        </w:rPr>
        <w:t xml:space="preserve"> in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study</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period</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from</w:t>
      </w:r>
      <w:proofErr w:type="spellEnd"/>
      <w:r w:rsidRPr="00057FBB">
        <w:rPr>
          <w:rFonts w:ascii="Times New Roman" w:hAnsi="Times New Roman" w:cs="Times New Roman"/>
          <w:sz w:val="24"/>
          <w:szCs w:val="24"/>
        </w:rPr>
        <w:t xml:space="preserve"> 1990 to 2015 in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State</w:t>
      </w:r>
      <w:proofErr w:type="spellEnd"/>
      <w:r w:rsidRPr="00057FBB">
        <w:rPr>
          <w:rFonts w:ascii="Times New Roman" w:hAnsi="Times New Roman" w:cs="Times New Roman"/>
          <w:sz w:val="24"/>
          <w:szCs w:val="24"/>
        </w:rPr>
        <w:t xml:space="preserve"> of Oaxaca, as </w:t>
      </w:r>
      <w:proofErr w:type="spellStart"/>
      <w:r w:rsidRPr="00057FBB">
        <w:rPr>
          <w:rFonts w:ascii="Times New Roman" w:hAnsi="Times New Roman" w:cs="Times New Roman"/>
          <w:sz w:val="24"/>
          <w:szCs w:val="24"/>
        </w:rPr>
        <w:t>well</w:t>
      </w:r>
      <w:proofErr w:type="spellEnd"/>
      <w:r w:rsidRPr="00057FBB">
        <w:rPr>
          <w:rFonts w:ascii="Times New Roman" w:hAnsi="Times New Roman" w:cs="Times New Roman"/>
          <w:sz w:val="24"/>
          <w:szCs w:val="24"/>
        </w:rPr>
        <w:t xml:space="preserve"> as </w:t>
      </w:r>
      <w:proofErr w:type="spellStart"/>
      <w:r w:rsidRPr="00057FBB">
        <w:rPr>
          <w:rFonts w:ascii="Times New Roman" w:hAnsi="Times New Roman" w:cs="Times New Roman"/>
          <w:sz w:val="24"/>
          <w:szCs w:val="24"/>
        </w:rPr>
        <w:t>its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consequiences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research</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methodology</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is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quantitative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cabinet</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with</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information</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from</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secondary</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sources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design</w:t>
      </w:r>
      <w:proofErr w:type="spellEnd"/>
      <w:r w:rsidRPr="00057FBB">
        <w:rPr>
          <w:rFonts w:ascii="Times New Roman" w:hAnsi="Times New Roman" w:cs="Times New Roman"/>
          <w:sz w:val="24"/>
          <w:szCs w:val="24"/>
        </w:rPr>
        <w:t xml:space="preserve"> of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theoretical</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framework</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was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based</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on</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research</w:t>
      </w:r>
      <w:proofErr w:type="spellEnd"/>
      <w:r w:rsidRPr="00057FBB">
        <w:rPr>
          <w:rFonts w:ascii="Times New Roman" w:hAnsi="Times New Roman" w:cs="Times New Roman"/>
          <w:sz w:val="24"/>
          <w:szCs w:val="24"/>
        </w:rPr>
        <w:t xml:space="preserve"> of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International </w:t>
      </w:r>
      <w:proofErr w:type="spellStart"/>
      <w:r w:rsidRPr="00057FBB">
        <w:rPr>
          <w:rFonts w:ascii="Times New Roman" w:hAnsi="Times New Roman" w:cs="Times New Roman"/>
          <w:sz w:val="24"/>
          <w:szCs w:val="24"/>
        </w:rPr>
        <w:t>Organization</w:t>
      </w:r>
      <w:proofErr w:type="spellEnd"/>
      <w:r w:rsidRPr="00057FBB">
        <w:rPr>
          <w:rFonts w:ascii="Times New Roman" w:hAnsi="Times New Roman" w:cs="Times New Roman"/>
          <w:sz w:val="24"/>
          <w:szCs w:val="24"/>
        </w:rPr>
        <w:t xml:space="preserve"> of </w:t>
      </w:r>
      <w:proofErr w:type="spellStart"/>
      <w:r w:rsidRPr="00057FBB">
        <w:rPr>
          <w:rFonts w:ascii="Times New Roman" w:hAnsi="Times New Roman" w:cs="Times New Roman"/>
          <w:sz w:val="24"/>
          <w:szCs w:val="24"/>
        </w:rPr>
        <w:t>Labour</w:t>
      </w:r>
      <w:proofErr w:type="spellEnd"/>
      <w:r w:rsidRPr="00057FBB">
        <w:rPr>
          <w:rFonts w:ascii="Times New Roman" w:hAnsi="Times New Roman" w:cs="Times New Roman"/>
          <w:sz w:val="24"/>
          <w:szCs w:val="24"/>
        </w:rPr>
        <w:t xml:space="preserve"> (ILO)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hypothesis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that</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guides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work</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is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that</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design</w:t>
      </w:r>
      <w:proofErr w:type="spellEnd"/>
      <w:r w:rsidRPr="00057FBB">
        <w:rPr>
          <w:rFonts w:ascii="Times New Roman" w:hAnsi="Times New Roman" w:cs="Times New Roman"/>
          <w:sz w:val="24"/>
          <w:szCs w:val="24"/>
        </w:rPr>
        <w:t xml:space="preserve"> of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redistributive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policies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implemented</w:t>
      </w:r>
      <w:proofErr w:type="spellEnd"/>
      <w:r w:rsidRPr="00057FBB">
        <w:rPr>
          <w:rFonts w:ascii="Times New Roman" w:hAnsi="Times New Roman" w:cs="Times New Roman"/>
          <w:sz w:val="24"/>
          <w:szCs w:val="24"/>
        </w:rPr>
        <w:t xml:space="preserve"> in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fight</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against</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poverty</w:t>
      </w:r>
      <w:proofErr w:type="spellEnd"/>
      <w:r w:rsidRPr="00057FBB">
        <w:rPr>
          <w:rFonts w:ascii="Times New Roman" w:hAnsi="Times New Roman" w:cs="Times New Roman"/>
          <w:sz w:val="24"/>
          <w:szCs w:val="24"/>
        </w:rPr>
        <w:t xml:space="preserve"> in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State</w:t>
      </w:r>
      <w:proofErr w:type="spellEnd"/>
      <w:r w:rsidRPr="00057FBB">
        <w:rPr>
          <w:rFonts w:ascii="Times New Roman" w:hAnsi="Times New Roman" w:cs="Times New Roman"/>
          <w:sz w:val="24"/>
          <w:szCs w:val="24"/>
        </w:rPr>
        <w:t xml:space="preserve"> of Oaxaca </w:t>
      </w:r>
      <w:proofErr w:type="spellStart"/>
      <w:r w:rsidRPr="00057FBB">
        <w:rPr>
          <w:rFonts w:ascii="Times New Roman" w:hAnsi="Times New Roman" w:cs="Times New Roman"/>
          <w:sz w:val="24"/>
          <w:szCs w:val="24"/>
        </w:rPr>
        <w:t>have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not</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produced</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the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expected</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results</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since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there</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is</w:t>
      </w:r>
      <w:proofErr w:type="spellEnd"/>
      <w:r w:rsidRPr="00057FBB">
        <w:rPr>
          <w:rFonts w:ascii="Times New Roman" w:hAnsi="Times New Roman" w:cs="Times New Roman"/>
          <w:sz w:val="24"/>
          <w:szCs w:val="24"/>
        </w:rPr>
        <w:t xml:space="preserve"> a </w:t>
      </w:r>
      <w:proofErr w:type="spellStart"/>
      <w:r w:rsidRPr="00057FBB">
        <w:rPr>
          <w:rFonts w:ascii="Times New Roman" w:hAnsi="Times New Roman" w:cs="Times New Roman"/>
          <w:sz w:val="24"/>
          <w:szCs w:val="24"/>
        </w:rPr>
        <w:t>poverty</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that</w:t>
      </w:r>
      <w:proofErr w:type="spellEnd"/>
      <w:r w:rsidRPr="00057FBB">
        <w:rPr>
          <w:rFonts w:ascii="Times New Roman" w:hAnsi="Times New Roman" w:cs="Times New Roman"/>
          <w:sz w:val="24"/>
          <w:szCs w:val="24"/>
        </w:rPr>
        <w:t xml:space="preserve"> has </w:t>
      </w:r>
      <w:proofErr w:type="spellStart"/>
      <w:r w:rsidRPr="00057FBB">
        <w:rPr>
          <w:rFonts w:ascii="Times New Roman" w:hAnsi="Times New Roman" w:cs="Times New Roman"/>
          <w:sz w:val="24"/>
          <w:szCs w:val="24"/>
        </w:rPr>
        <w:t>been</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inherited</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from</w:t>
      </w:r>
      <w:proofErr w:type="spellEnd"/>
      <w:r w:rsidRPr="00057FBB">
        <w:rPr>
          <w:rFonts w:ascii="Times New Roman" w:hAnsi="Times New Roman" w:cs="Times New Roman"/>
          <w:sz w:val="24"/>
          <w:szCs w:val="24"/>
        </w:rPr>
        <w:t xml:space="preserve"> </w:t>
      </w:r>
      <w:proofErr w:type="spellStart"/>
      <w:r w:rsidRPr="00057FBB">
        <w:rPr>
          <w:rFonts w:ascii="Times New Roman" w:hAnsi="Times New Roman" w:cs="Times New Roman"/>
          <w:sz w:val="24"/>
          <w:szCs w:val="24"/>
        </w:rPr>
        <w:t>generation</w:t>
      </w:r>
      <w:proofErr w:type="spellEnd"/>
      <w:r w:rsidRPr="00057FBB">
        <w:rPr>
          <w:rFonts w:ascii="Times New Roman" w:hAnsi="Times New Roman" w:cs="Times New Roman"/>
          <w:sz w:val="24"/>
          <w:szCs w:val="24"/>
        </w:rPr>
        <w:t xml:space="preserve"> to </w:t>
      </w:r>
      <w:proofErr w:type="spellStart"/>
      <w:r w:rsidRPr="00057FBB">
        <w:rPr>
          <w:rFonts w:ascii="Times New Roman" w:hAnsi="Times New Roman" w:cs="Times New Roman"/>
          <w:sz w:val="24"/>
          <w:szCs w:val="24"/>
        </w:rPr>
        <w:t>generation</w:t>
      </w:r>
      <w:proofErr w:type="spellEnd"/>
      <w:r w:rsidRPr="00057FBB">
        <w:rPr>
          <w:rFonts w:ascii="Times New Roman" w:hAnsi="Times New Roman" w:cs="Times New Roman"/>
          <w:sz w:val="24"/>
          <w:szCs w:val="24"/>
        </w:rPr>
        <w:t>.</w:t>
      </w:r>
    </w:p>
    <w:p w:rsidR="00530E25" w:rsidRDefault="00057FBB" w:rsidP="00057FBB">
      <w:pPr>
        <w:spacing w:line="360" w:lineRule="auto"/>
        <w:jc w:val="both"/>
        <w:rPr>
          <w:rFonts w:ascii="Arial" w:hAnsi="Arial" w:cs="Arial"/>
          <w:sz w:val="24"/>
          <w:szCs w:val="24"/>
        </w:rPr>
      </w:pPr>
      <w:proofErr w:type="spellStart"/>
      <w:r w:rsidRPr="00057FBB">
        <w:rPr>
          <w:rFonts w:ascii="Calibri" w:eastAsia="Times New Roman" w:hAnsi="Calibri" w:cs="Calibri"/>
          <w:color w:val="7030A0"/>
          <w:sz w:val="28"/>
          <w:szCs w:val="28"/>
          <w:lang w:val="es-ES" w:eastAsia="es-ES"/>
        </w:rPr>
        <w:t>Keywords</w:t>
      </w:r>
      <w:proofErr w:type="spellEnd"/>
      <w:r w:rsidRPr="00057FBB">
        <w:rPr>
          <w:rFonts w:ascii="Calibri" w:eastAsia="Times New Roman" w:hAnsi="Calibri" w:cs="Calibri"/>
          <w:color w:val="7030A0"/>
          <w:sz w:val="28"/>
          <w:szCs w:val="28"/>
          <w:lang w:val="es-ES" w:eastAsia="es-ES"/>
        </w:rPr>
        <w:t xml:space="preserve">: </w:t>
      </w:r>
      <w:proofErr w:type="spellStart"/>
      <w:r w:rsidRPr="00057FBB">
        <w:rPr>
          <w:rFonts w:ascii="Times New Roman" w:hAnsi="Times New Roman" w:cs="Times New Roman"/>
          <w:sz w:val="24"/>
          <w:szCs w:val="24"/>
        </w:rPr>
        <w:t>poverty</w:t>
      </w:r>
      <w:proofErr w:type="spellEnd"/>
      <w:r w:rsidRPr="00057FBB">
        <w:rPr>
          <w:rFonts w:ascii="Times New Roman" w:hAnsi="Times New Roman" w:cs="Times New Roman"/>
          <w:sz w:val="24"/>
          <w:szCs w:val="24"/>
        </w:rPr>
        <w:t xml:space="preserve">, intergeneracional, </w:t>
      </w:r>
      <w:proofErr w:type="spellStart"/>
      <w:r w:rsidRPr="00057FBB">
        <w:rPr>
          <w:rFonts w:ascii="Times New Roman" w:hAnsi="Times New Roman" w:cs="Times New Roman"/>
          <w:sz w:val="24"/>
          <w:szCs w:val="24"/>
        </w:rPr>
        <w:t>politics</w:t>
      </w:r>
      <w:proofErr w:type="spellEnd"/>
      <w:r w:rsidRPr="00057FBB">
        <w:rPr>
          <w:rFonts w:ascii="Times New Roman" w:hAnsi="Times New Roman" w:cs="Times New Roman"/>
          <w:sz w:val="24"/>
          <w:szCs w:val="24"/>
        </w:rPr>
        <w:t>.</w:t>
      </w:r>
    </w:p>
    <w:p w:rsidR="005F3FFF" w:rsidRPr="00855634" w:rsidRDefault="005F3FFF" w:rsidP="005F3FFF">
      <w:pPr>
        <w:tabs>
          <w:tab w:val="left" w:pos="426"/>
        </w:tabs>
        <w:ind w:right="-143"/>
        <w:rPr>
          <w:rFonts w:ascii="Times New Roman" w:hAnsi="Times New Roman" w:cs="Times New Roman"/>
          <w:bCs/>
        </w:rPr>
      </w:pPr>
      <w:r w:rsidRPr="00855634">
        <w:rPr>
          <w:rFonts w:ascii="Times New Roman" w:hAnsi="Times New Roman" w:cs="Times New Roman"/>
          <w:b/>
          <w:bCs/>
          <w:sz w:val="24"/>
        </w:rPr>
        <w:t>Fecha recepción:</w:t>
      </w:r>
      <w:r w:rsidRPr="00855634">
        <w:rPr>
          <w:rFonts w:ascii="Times New Roman" w:hAnsi="Times New Roman" w:cs="Times New Roman"/>
          <w:bCs/>
          <w:sz w:val="24"/>
        </w:rPr>
        <w:t xml:space="preserve">   </w:t>
      </w:r>
      <w:r w:rsidR="00855634" w:rsidRPr="00855634">
        <w:rPr>
          <w:rFonts w:ascii="Times New Roman" w:hAnsi="Times New Roman" w:cs="Times New Roman"/>
          <w:bCs/>
          <w:sz w:val="24"/>
        </w:rPr>
        <w:t>Octubre 2014</w:t>
      </w:r>
      <w:r w:rsidRPr="00855634">
        <w:rPr>
          <w:rFonts w:ascii="Times New Roman" w:hAnsi="Times New Roman" w:cs="Times New Roman"/>
          <w:bCs/>
          <w:sz w:val="24"/>
        </w:rPr>
        <w:t xml:space="preserve">           </w:t>
      </w:r>
      <w:r w:rsidRPr="00855634">
        <w:rPr>
          <w:rFonts w:ascii="Times New Roman" w:hAnsi="Times New Roman" w:cs="Times New Roman"/>
          <w:b/>
          <w:bCs/>
          <w:sz w:val="24"/>
        </w:rPr>
        <w:t>Fecha aceptación:</w:t>
      </w:r>
      <w:r w:rsidRPr="00855634">
        <w:rPr>
          <w:rFonts w:ascii="Times New Roman" w:hAnsi="Times New Roman" w:cs="Times New Roman"/>
          <w:bCs/>
          <w:sz w:val="24"/>
        </w:rPr>
        <w:t xml:space="preserve"> </w:t>
      </w:r>
      <w:r w:rsidR="00855634" w:rsidRPr="00855634">
        <w:rPr>
          <w:rFonts w:ascii="Times New Roman" w:hAnsi="Times New Roman" w:cs="Times New Roman"/>
          <w:bCs/>
          <w:sz w:val="24"/>
        </w:rPr>
        <w:t>Dici</w:t>
      </w:r>
      <w:bookmarkStart w:id="0" w:name="_GoBack"/>
      <w:bookmarkEnd w:id="0"/>
      <w:r w:rsidR="00855634" w:rsidRPr="00855634">
        <w:rPr>
          <w:rFonts w:ascii="Times New Roman" w:hAnsi="Times New Roman" w:cs="Times New Roman"/>
          <w:bCs/>
          <w:sz w:val="24"/>
        </w:rPr>
        <w:t>embre 2014</w:t>
      </w:r>
    </w:p>
    <w:p w:rsidR="005F3FFF" w:rsidRDefault="007D18E1" w:rsidP="005F3FFF">
      <w:pPr>
        <w:spacing w:line="360" w:lineRule="auto"/>
        <w:jc w:val="both"/>
        <w:rPr>
          <w:bCs/>
        </w:rPr>
      </w:pPr>
      <w:r>
        <w:rPr>
          <w:bCs/>
        </w:rPr>
        <w:pict>
          <v:rect id="_x0000_i1025" style="width:0;height:1.5pt" o:hralign="center" o:hrstd="t" o:hr="t" fillcolor="#a0a0a0" stroked="f"/>
        </w:pict>
      </w:r>
    </w:p>
    <w:p w:rsidR="005F3FFF" w:rsidRDefault="005F3FFF" w:rsidP="005F3FFF">
      <w:pPr>
        <w:spacing w:line="360" w:lineRule="auto"/>
        <w:jc w:val="both"/>
        <w:rPr>
          <w:rFonts w:ascii="Arial" w:hAnsi="Arial" w:cs="Arial"/>
          <w:sz w:val="24"/>
          <w:szCs w:val="24"/>
        </w:rPr>
      </w:pPr>
      <w:r>
        <w:rPr>
          <w:rFonts w:ascii="Calibri" w:eastAsia="Times New Roman" w:hAnsi="Calibri" w:cs="Calibri"/>
          <w:color w:val="7030A0"/>
          <w:sz w:val="28"/>
          <w:szCs w:val="28"/>
          <w:lang w:val="es-ES" w:eastAsia="es-ES"/>
        </w:rPr>
        <w:br/>
      </w:r>
      <w:r w:rsidRPr="00183178">
        <w:rPr>
          <w:rFonts w:ascii="Calibri" w:eastAsia="Times New Roman" w:hAnsi="Calibri" w:cs="Calibri"/>
          <w:color w:val="7030A0"/>
          <w:sz w:val="28"/>
          <w:szCs w:val="28"/>
          <w:lang w:val="es-ES" w:eastAsia="es-ES"/>
        </w:rPr>
        <w:t>Introducción</w:t>
      </w:r>
    </w:p>
    <w:p w:rsidR="005520F7" w:rsidRPr="005520F7" w:rsidRDefault="00742C9E" w:rsidP="00F8654E">
      <w:pPr>
        <w:spacing w:line="360" w:lineRule="auto"/>
        <w:jc w:val="both"/>
        <w:rPr>
          <w:rFonts w:ascii="Arial" w:hAnsi="Arial" w:cs="Arial"/>
          <w:b/>
          <w:sz w:val="24"/>
          <w:szCs w:val="24"/>
        </w:rPr>
      </w:pPr>
      <w:r>
        <w:rPr>
          <w:rFonts w:ascii="Arial" w:hAnsi="Arial" w:cs="Arial"/>
          <w:b/>
          <w:sz w:val="24"/>
          <w:szCs w:val="24"/>
        </w:rPr>
        <w:t>Marco conceptual</w:t>
      </w:r>
    </w:p>
    <w:p w:rsidR="005520F7" w:rsidRPr="005F3FFF" w:rsidRDefault="005520F7" w:rsidP="00F8654E">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En las definiciones propuestas para el término “pobreza” generalmente se relacionan conceptos como escase</w:t>
      </w:r>
      <w:r w:rsidR="00D33691" w:rsidRPr="005F3FFF">
        <w:rPr>
          <w:rFonts w:ascii="Times New Roman" w:hAnsi="Times New Roman" w:cs="Times New Roman"/>
          <w:sz w:val="24"/>
          <w:szCs w:val="24"/>
        </w:rPr>
        <w:t>z</w:t>
      </w:r>
      <w:r w:rsidRPr="005F3FFF">
        <w:rPr>
          <w:rFonts w:ascii="Times New Roman" w:hAnsi="Times New Roman" w:cs="Times New Roman"/>
          <w:sz w:val="24"/>
          <w:szCs w:val="24"/>
        </w:rPr>
        <w:t xml:space="preserve"> de recursos, ingresos nulos o bajos, calidad de vida, entre otros. La Comisión Económica para América Latina y el Caribe</w:t>
      </w:r>
      <w:sdt>
        <w:sdtPr>
          <w:rPr>
            <w:rFonts w:ascii="Times New Roman" w:hAnsi="Times New Roman" w:cs="Times New Roman"/>
            <w:sz w:val="24"/>
            <w:szCs w:val="24"/>
          </w:rPr>
          <w:id w:val="1549186313"/>
          <w:citation/>
        </w:sdtPr>
        <w:sdtEndPr/>
        <w:sdtContent>
          <w:r w:rsidRPr="005F3FFF">
            <w:rPr>
              <w:rFonts w:ascii="Times New Roman" w:hAnsi="Times New Roman" w:cs="Times New Roman"/>
              <w:sz w:val="24"/>
              <w:szCs w:val="24"/>
            </w:rPr>
            <w:fldChar w:fldCharType="begin"/>
          </w:r>
          <w:r w:rsidRPr="005F3FFF">
            <w:rPr>
              <w:rFonts w:ascii="Times New Roman" w:hAnsi="Times New Roman" w:cs="Times New Roman"/>
              <w:sz w:val="24"/>
              <w:szCs w:val="24"/>
            </w:rPr>
            <w:instrText xml:space="preserve"> CITATION CEP14 \l 2058 </w:instrText>
          </w:r>
          <w:r w:rsidRPr="005F3FFF">
            <w:rPr>
              <w:rFonts w:ascii="Times New Roman" w:hAnsi="Times New Roman" w:cs="Times New Roman"/>
              <w:sz w:val="24"/>
              <w:szCs w:val="24"/>
            </w:rPr>
            <w:fldChar w:fldCharType="separate"/>
          </w:r>
          <w:r w:rsidRPr="005F3FFF">
            <w:rPr>
              <w:rFonts w:ascii="Times New Roman" w:hAnsi="Times New Roman" w:cs="Times New Roman"/>
              <w:noProof/>
              <w:sz w:val="24"/>
              <w:szCs w:val="24"/>
            </w:rPr>
            <w:t xml:space="preserve"> (CEPAL, 2014)</w:t>
          </w:r>
          <w:r w:rsidRPr="005F3FFF">
            <w:rPr>
              <w:rFonts w:ascii="Times New Roman" w:hAnsi="Times New Roman" w:cs="Times New Roman"/>
              <w:sz w:val="24"/>
              <w:szCs w:val="24"/>
            </w:rPr>
            <w:fldChar w:fldCharType="end"/>
          </w:r>
        </w:sdtContent>
      </w:sdt>
      <w:r w:rsidRPr="005F3FFF">
        <w:rPr>
          <w:rFonts w:ascii="Times New Roman" w:hAnsi="Times New Roman" w:cs="Times New Roman"/>
          <w:sz w:val="24"/>
          <w:szCs w:val="24"/>
        </w:rPr>
        <w:t xml:space="preserve"> considera a una persona en pobreza cuando sus ingresos no le permiten adquirir los productos de la canasta básica. Mientras que para el Programa de las Naciones Unidas para el Desarrollo (PNUD) es aquella parte de la población que por </w:t>
      </w:r>
      <w:r w:rsidR="00D33691" w:rsidRPr="005F3FFF">
        <w:rPr>
          <w:rFonts w:ascii="Times New Roman" w:hAnsi="Times New Roman" w:cs="Times New Roman"/>
          <w:sz w:val="24"/>
          <w:szCs w:val="24"/>
        </w:rPr>
        <w:t>su</w:t>
      </w:r>
      <w:r w:rsidRPr="005F3FFF">
        <w:rPr>
          <w:rFonts w:ascii="Times New Roman" w:hAnsi="Times New Roman" w:cs="Times New Roman"/>
          <w:sz w:val="24"/>
          <w:szCs w:val="24"/>
        </w:rPr>
        <w:t xml:space="preserve"> nivel de ingreso</w:t>
      </w:r>
      <w:r w:rsidR="00D33691" w:rsidRPr="005F3FFF">
        <w:rPr>
          <w:rFonts w:ascii="Times New Roman" w:hAnsi="Times New Roman" w:cs="Times New Roman"/>
          <w:sz w:val="24"/>
          <w:szCs w:val="24"/>
        </w:rPr>
        <w:t>s</w:t>
      </w:r>
      <w:r w:rsidRPr="005F3FFF">
        <w:rPr>
          <w:rFonts w:ascii="Times New Roman" w:hAnsi="Times New Roman" w:cs="Times New Roman"/>
          <w:sz w:val="24"/>
          <w:szCs w:val="24"/>
        </w:rPr>
        <w:t xml:space="preserve"> no </w:t>
      </w:r>
      <w:r w:rsidR="00D33691" w:rsidRPr="005F3FFF">
        <w:rPr>
          <w:rFonts w:ascii="Times New Roman" w:hAnsi="Times New Roman" w:cs="Times New Roman"/>
          <w:sz w:val="24"/>
          <w:szCs w:val="24"/>
        </w:rPr>
        <w:t>puede</w:t>
      </w:r>
      <w:r w:rsidRPr="005F3FFF">
        <w:rPr>
          <w:rFonts w:ascii="Times New Roman" w:hAnsi="Times New Roman" w:cs="Times New Roman"/>
          <w:sz w:val="24"/>
          <w:szCs w:val="24"/>
        </w:rPr>
        <w:t xml:space="preserve"> adquirir vivienda, alimento, salud y educación, de manera que no logran la satisfacción de sus necesidades económicas, sociales y culturales.</w:t>
      </w:r>
    </w:p>
    <w:p w:rsidR="005520F7" w:rsidRPr="005F3FFF" w:rsidRDefault="00586BAA" w:rsidP="00F8654E">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L</w:t>
      </w:r>
      <w:r w:rsidR="005520F7" w:rsidRPr="005F3FFF">
        <w:rPr>
          <w:rFonts w:ascii="Times New Roman" w:hAnsi="Times New Roman" w:cs="Times New Roman"/>
          <w:sz w:val="24"/>
          <w:szCs w:val="24"/>
        </w:rPr>
        <w:t>a Secretar</w:t>
      </w:r>
      <w:r w:rsidRPr="005F3FFF">
        <w:rPr>
          <w:rFonts w:ascii="Times New Roman" w:hAnsi="Times New Roman" w:cs="Times New Roman"/>
          <w:sz w:val="24"/>
          <w:szCs w:val="24"/>
        </w:rPr>
        <w:t>í</w:t>
      </w:r>
      <w:r w:rsidR="005520F7" w:rsidRPr="005F3FFF">
        <w:rPr>
          <w:rFonts w:ascii="Times New Roman" w:hAnsi="Times New Roman" w:cs="Times New Roman"/>
          <w:sz w:val="24"/>
          <w:szCs w:val="24"/>
        </w:rPr>
        <w:t>a de Desarrollo Social define a la pobreza como “un nivel de vida que no puede ser alcanzado"</w:t>
      </w:r>
      <w:r w:rsidRPr="005F3FFF">
        <w:rPr>
          <w:rFonts w:ascii="Times New Roman" w:hAnsi="Times New Roman" w:cs="Times New Roman"/>
          <w:noProof/>
          <w:sz w:val="24"/>
          <w:szCs w:val="24"/>
        </w:rPr>
        <w:t xml:space="preserve"> (SEDESOL, Secretaría de Desarrollo Social, 2014)</w:t>
      </w:r>
      <w:r w:rsidR="005520F7" w:rsidRPr="005F3FFF">
        <w:rPr>
          <w:rFonts w:ascii="Times New Roman" w:hAnsi="Times New Roman" w:cs="Times New Roman"/>
          <w:sz w:val="24"/>
          <w:szCs w:val="24"/>
        </w:rPr>
        <w:t xml:space="preserve">; el nivel de vida de una persona se mide a través de distintos factores, tales como: “1) el ingreso corriente; 2) los activos no básicos y la capacidad de endeudamiento del hogar; 3) el patrimonio familiar, entendido como el conjunto de activos y bienes durables que proporcionan servicios básicos; 4) el acceso a bienes y servicios gratuitos; 5) el tiempo libre y el disponible para trabajo doméstico, educación y reposo, y 6) los conocimientos de las personas, no como </w:t>
      </w:r>
      <w:r w:rsidR="005520F7" w:rsidRPr="005F3FFF">
        <w:rPr>
          <w:rFonts w:ascii="Times New Roman" w:hAnsi="Times New Roman" w:cs="Times New Roman"/>
          <w:sz w:val="24"/>
          <w:szCs w:val="24"/>
        </w:rPr>
        <w:lastRenderedPageBreak/>
        <w:t xml:space="preserve">medio para la obtención de ingresos sino como satisfactores directos de la necesidad humana de entendimiento y como indicadores directos del grado de desarrollo cognitivo del ser humano” </w:t>
      </w:r>
      <w:sdt>
        <w:sdtPr>
          <w:rPr>
            <w:rFonts w:ascii="Times New Roman" w:hAnsi="Times New Roman" w:cs="Times New Roman"/>
            <w:sz w:val="24"/>
            <w:szCs w:val="24"/>
          </w:rPr>
          <w:id w:val="206850787"/>
          <w:citation/>
        </w:sdtPr>
        <w:sdtEndPr/>
        <w:sdtContent>
          <w:r w:rsidR="005520F7" w:rsidRPr="005F3FFF">
            <w:rPr>
              <w:rFonts w:ascii="Times New Roman" w:hAnsi="Times New Roman" w:cs="Times New Roman"/>
              <w:sz w:val="24"/>
              <w:szCs w:val="24"/>
            </w:rPr>
            <w:fldChar w:fldCharType="begin"/>
          </w:r>
          <w:r w:rsidR="005520F7" w:rsidRPr="005F3FFF">
            <w:rPr>
              <w:rFonts w:ascii="Times New Roman" w:hAnsi="Times New Roman" w:cs="Times New Roman"/>
              <w:sz w:val="24"/>
              <w:szCs w:val="24"/>
            </w:rPr>
            <w:instrText xml:space="preserve"> CITATION Jul03 \l 2058 </w:instrText>
          </w:r>
          <w:r w:rsidR="005520F7" w:rsidRPr="005F3FFF">
            <w:rPr>
              <w:rFonts w:ascii="Times New Roman" w:hAnsi="Times New Roman" w:cs="Times New Roman"/>
              <w:sz w:val="24"/>
              <w:szCs w:val="24"/>
            </w:rPr>
            <w:fldChar w:fldCharType="separate"/>
          </w:r>
          <w:r w:rsidR="005520F7" w:rsidRPr="005F3FFF">
            <w:rPr>
              <w:rFonts w:ascii="Times New Roman" w:hAnsi="Times New Roman" w:cs="Times New Roman"/>
              <w:noProof/>
              <w:sz w:val="24"/>
              <w:szCs w:val="24"/>
            </w:rPr>
            <w:t>(Boltvinik, 2003)</w:t>
          </w:r>
          <w:r w:rsidR="005520F7" w:rsidRPr="005F3FFF">
            <w:rPr>
              <w:rFonts w:ascii="Times New Roman" w:hAnsi="Times New Roman" w:cs="Times New Roman"/>
              <w:sz w:val="24"/>
              <w:szCs w:val="24"/>
            </w:rPr>
            <w:fldChar w:fldCharType="end"/>
          </w:r>
        </w:sdtContent>
      </w:sdt>
      <w:r w:rsidR="005520F7" w:rsidRPr="005F3FFF">
        <w:rPr>
          <w:rFonts w:ascii="Times New Roman" w:hAnsi="Times New Roman" w:cs="Times New Roman"/>
          <w:sz w:val="24"/>
          <w:szCs w:val="24"/>
        </w:rPr>
        <w:t xml:space="preserve">. La pobreza está relacionada con estos seis puntos; sin embargo, para fines de estudio se utiliza </w:t>
      </w:r>
      <w:r w:rsidR="00FA6712" w:rsidRPr="005F3FFF">
        <w:rPr>
          <w:rFonts w:ascii="Times New Roman" w:hAnsi="Times New Roman" w:cs="Times New Roman"/>
          <w:sz w:val="24"/>
          <w:szCs w:val="24"/>
        </w:rPr>
        <w:t xml:space="preserve">principalmente </w:t>
      </w:r>
      <w:r w:rsidR="005520F7" w:rsidRPr="005F3FFF">
        <w:rPr>
          <w:rFonts w:ascii="Times New Roman" w:hAnsi="Times New Roman" w:cs="Times New Roman"/>
          <w:sz w:val="24"/>
          <w:szCs w:val="24"/>
        </w:rPr>
        <w:t>como parámetro el ingreso que perciben los individuos.</w:t>
      </w:r>
    </w:p>
    <w:p w:rsidR="005520F7" w:rsidRPr="005F3FFF" w:rsidRDefault="005520F7" w:rsidP="00F8654E">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Sin embargo, cabe mencionar que el concepto de pobreza no solo se puede definir a través del nivel de ingresos económicos, ya que el bienestar de una persona incluye otros aspectos</w:t>
      </w:r>
      <w:r w:rsidR="0090206F" w:rsidRPr="005F3FFF">
        <w:rPr>
          <w:rFonts w:ascii="Times New Roman" w:hAnsi="Times New Roman" w:cs="Times New Roman"/>
          <w:sz w:val="24"/>
          <w:szCs w:val="24"/>
        </w:rPr>
        <w:t xml:space="preserve">: </w:t>
      </w:r>
      <w:r w:rsidRPr="005F3FFF">
        <w:rPr>
          <w:rFonts w:ascii="Times New Roman" w:hAnsi="Times New Roman" w:cs="Times New Roman"/>
          <w:sz w:val="24"/>
          <w:szCs w:val="24"/>
        </w:rPr>
        <w:t>alimentación, educación, servicios básicos, vivienda, vestido, etc</w:t>
      </w:r>
      <w:r w:rsidR="00734408" w:rsidRPr="005F3FFF">
        <w:rPr>
          <w:rFonts w:ascii="Times New Roman" w:hAnsi="Times New Roman" w:cs="Times New Roman"/>
          <w:sz w:val="24"/>
          <w:szCs w:val="24"/>
        </w:rPr>
        <w:t>étera</w:t>
      </w:r>
      <w:r w:rsidRPr="005F3FFF">
        <w:rPr>
          <w:rFonts w:ascii="Times New Roman" w:hAnsi="Times New Roman" w:cs="Times New Roman"/>
          <w:sz w:val="24"/>
          <w:szCs w:val="24"/>
        </w:rPr>
        <w:t>. Según el CONEVAL (2014)</w:t>
      </w:r>
      <w:r w:rsidR="00734408" w:rsidRPr="005F3FFF">
        <w:rPr>
          <w:rFonts w:ascii="Times New Roman" w:hAnsi="Times New Roman" w:cs="Times New Roman"/>
          <w:sz w:val="24"/>
          <w:szCs w:val="24"/>
        </w:rPr>
        <w:t>,</w:t>
      </w:r>
      <w:r w:rsidRPr="005F3FFF">
        <w:rPr>
          <w:rFonts w:ascii="Times New Roman" w:hAnsi="Times New Roman" w:cs="Times New Roman"/>
          <w:sz w:val="24"/>
          <w:szCs w:val="24"/>
        </w:rPr>
        <w:t xml:space="preserve"> una persona se encuentra en situación de pobreza cuando tiene al menos una carencia social (en los seis indicadores de rezago educativo, acceso a servicios de salud, acceso a la seguridad social, calidad y espacios de la vivienda, servicios básicos en la vivienda y acceso a la alimentación) y su ingreso es insuficiente para adquirir los bienes y servicios que requiere para satisfacer sus necesidades alimentarias y no alimentarias.</w:t>
      </w:r>
    </w:p>
    <w:p w:rsidR="005520F7" w:rsidRPr="005F3FFF" w:rsidRDefault="005520F7" w:rsidP="00F8654E">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Tal como lo menciona Paul </w:t>
      </w:r>
      <w:proofErr w:type="spellStart"/>
      <w:r w:rsidRPr="005F3FFF">
        <w:rPr>
          <w:rFonts w:ascii="Times New Roman" w:hAnsi="Times New Roman" w:cs="Times New Roman"/>
          <w:sz w:val="24"/>
          <w:szCs w:val="24"/>
        </w:rPr>
        <w:t>Spicker</w:t>
      </w:r>
      <w:proofErr w:type="spellEnd"/>
      <w:r w:rsidR="00737D62" w:rsidRPr="005F3FFF">
        <w:rPr>
          <w:rFonts w:ascii="Times New Roman" w:hAnsi="Times New Roman" w:cs="Times New Roman"/>
          <w:sz w:val="24"/>
          <w:szCs w:val="24"/>
        </w:rPr>
        <w:t>,</w:t>
      </w:r>
      <w:r w:rsidRPr="005F3FFF">
        <w:rPr>
          <w:rFonts w:ascii="Times New Roman" w:hAnsi="Times New Roman" w:cs="Times New Roman"/>
          <w:sz w:val="24"/>
          <w:szCs w:val="24"/>
        </w:rPr>
        <w:t xml:space="preserve"> “los debates sobre la pobreza han estado encapsulados por un formalismo académico artificial, el cual ha insistido en que debe existir un núcleo común de significados… Sin embargo, la pobreza no tiene un significado único. Contiene una serie de significados relacionados a través de una serie de similitudes”.</w:t>
      </w:r>
    </w:p>
    <w:p w:rsidR="005520F7" w:rsidRPr="005F3FFF" w:rsidRDefault="005520F7" w:rsidP="00F8654E">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Tres aspectos que ha</w:t>
      </w:r>
      <w:r w:rsidR="00DD4C4A" w:rsidRPr="005F3FFF">
        <w:rPr>
          <w:rFonts w:ascii="Times New Roman" w:hAnsi="Times New Roman" w:cs="Times New Roman"/>
          <w:sz w:val="24"/>
          <w:szCs w:val="24"/>
        </w:rPr>
        <w:t>n formado</w:t>
      </w:r>
      <w:r w:rsidRPr="005F3FFF">
        <w:rPr>
          <w:rFonts w:ascii="Times New Roman" w:hAnsi="Times New Roman" w:cs="Times New Roman"/>
          <w:sz w:val="24"/>
          <w:szCs w:val="24"/>
        </w:rPr>
        <w:t xml:space="preserve"> parte de las definiciones de pobreza y que dan pauta a </w:t>
      </w:r>
      <w:r w:rsidR="00DD4C4A" w:rsidRPr="005F3FFF">
        <w:rPr>
          <w:rFonts w:ascii="Times New Roman" w:hAnsi="Times New Roman" w:cs="Times New Roman"/>
          <w:sz w:val="24"/>
          <w:szCs w:val="24"/>
        </w:rPr>
        <w:t>su</w:t>
      </w:r>
      <w:r w:rsidRPr="005F3FFF">
        <w:rPr>
          <w:rFonts w:ascii="Times New Roman" w:hAnsi="Times New Roman" w:cs="Times New Roman"/>
          <w:sz w:val="24"/>
          <w:szCs w:val="24"/>
        </w:rPr>
        <w:t xml:space="preserve"> mayor esclarecimiento</w:t>
      </w:r>
      <w:r w:rsidR="00DD4C4A" w:rsidRPr="005F3FFF">
        <w:rPr>
          <w:rFonts w:ascii="Times New Roman" w:hAnsi="Times New Roman" w:cs="Times New Roman"/>
          <w:sz w:val="24"/>
          <w:szCs w:val="24"/>
        </w:rPr>
        <w:t>,</w:t>
      </w:r>
      <w:r w:rsidRPr="005F3FFF">
        <w:rPr>
          <w:rFonts w:ascii="Times New Roman" w:hAnsi="Times New Roman" w:cs="Times New Roman"/>
          <w:sz w:val="24"/>
          <w:szCs w:val="24"/>
        </w:rPr>
        <w:t xml:space="preserve"> de acuerdo </w:t>
      </w:r>
      <w:r w:rsidR="00DD4C4A" w:rsidRPr="005F3FFF">
        <w:rPr>
          <w:rFonts w:ascii="Times New Roman" w:hAnsi="Times New Roman" w:cs="Times New Roman"/>
          <w:sz w:val="24"/>
          <w:szCs w:val="24"/>
        </w:rPr>
        <w:t>con</w:t>
      </w:r>
      <w:r w:rsidRPr="005F3FFF">
        <w:rPr>
          <w:rFonts w:ascii="Times New Roman" w:hAnsi="Times New Roman" w:cs="Times New Roman"/>
          <w:sz w:val="24"/>
          <w:szCs w:val="24"/>
        </w:rPr>
        <w:t xml:space="preserve"> Arriagada (2000)</w:t>
      </w:r>
      <w:r w:rsidR="00DD4C4A" w:rsidRPr="005F3FFF">
        <w:rPr>
          <w:rFonts w:ascii="Times New Roman" w:hAnsi="Times New Roman" w:cs="Times New Roman"/>
          <w:sz w:val="24"/>
          <w:szCs w:val="24"/>
        </w:rPr>
        <w:t>,</w:t>
      </w:r>
      <w:r w:rsidRPr="005F3FFF">
        <w:rPr>
          <w:rFonts w:ascii="Times New Roman" w:hAnsi="Times New Roman" w:cs="Times New Roman"/>
          <w:sz w:val="24"/>
          <w:szCs w:val="24"/>
        </w:rPr>
        <w:t xml:space="preserve"> son los siguientes:</w:t>
      </w:r>
    </w:p>
    <w:p w:rsidR="005520F7" w:rsidRPr="005F3FFF" w:rsidRDefault="005520F7" w:rsidP="00F8654E">
      <w:pPr>
        <w:pStyle w:val="Prrafodelista"/>
        <w:numPr>
          <w:ilvl w:val="0"/>
          <w:numId w:val="2"/>
        </w:numPr>
        <w:spacing w:before="240" w:after="200"/>
        <w:jc w:val="both"/>
        <w:rPr>
          <w:rFonts w:ascii="Times New Roman" w:hAnsi="Times New Roman" w:cs="Times New Roman"/>
          <w:sz w:val="24"/>
          <w:szCs w:val="24"/>
        </w:rPr>
      </w:pPr>
      <w:r w:rsidRPr="005F3FFF">
        <w:rPr>
          <w:rFonts w:ascii="Times New Roman" w:hAnsi="Times New Roman" w:cs="Times New Roman"/>
          <w:sz w:val="24"/>
          <w:szCs w:val="24"/>
        </w:rPr>
        <w:t>Exclusión Social. Este concepto hace referencia a aquellas personas que quedan fuera de los procesos de desarrollo dentro de una sociedad. Existen tres tipos de exclusión:</w:t>
      </w:r>
    </w:p>
    <w:p w:rsidR="005520F7" w:rsidRPr="005F3FFF" w:rsidRDefault="005520F7" w:rsidP="00F8654E">
      <w:pPr>
        <w:pStyle w:val="Prrafodelista"/>
        <w:numPr>
          <w:ilvl w:val="0"/>
          <w:numId w:val="3"/>
        </w:numPr>
        <w:spacing w:before="240" w:after="200"/>
        <w:jc w:val="both"/>
        <w:rPr>
          <w:rFonts w:ascii="Times New Roman" w:hAnsi="Times New Roman" w:cs="Times New Roman"/>
          <w:sz w:val="24"/>
          <w:szCs w:val="24"/>
        </w:rPr>
      </w:pPr>
      <w:r w:rsidRPr="005F3FFF">
        <w:rPr>
          <w:rFonts w:ascii="Times New Roman" w:hAnsi="Times New Roman" w:cs="Times New Roman"/>
          <w:sz w:val="24"/>
          <w:szCs w:val="24"/>
        </w:rPr>
        <w:t xml:space="preserve">Económica: Se origina a partir de la no integración de personas al mercado laboral, ya sea por edad, sexo, color, escolaridad, o religión; pues ello da lugar a que estos no logren la satisfacción de sus necesidades. </w:t>
      </w:r>
    </w:p>
    <w:p w:rsidR="005520F7" w:rsidRPr="005F3FFF" w:rsidRDefault="005520F7" w:rsidP="00F8654E">
      <w:pPr>
        <w:pStyle w:val="Prrafodelista"/>
        <w:numPr>
          <w:ilvl w:val="0"/>
          <w:numId w:val="3"/>
        </w:numPr>
        <w:spacing w:before="240" w:after="200"/>
        <w:jc w:val="both"/>
        <w:rPr>
          <w:rFonts w:ascii="Times New Roman" w:hAnsi="Times New Roman" w:cs="Times New Roman"/>
          <w:sz w:val="24"/>
          <w:szCs w:val="24"/>
        </w:rPr>
      </w:pPr>
      <w:r w:rsidRPr="005F3FFF">
        <w:rPr>
          <w:rFonts w:ascii="Times New Roman" w:hAnsi="Times New Roman" w:cs="Times New Roman"/>
          <w:sz w:val="24"/>
          <w:szCs w:val="24"/>
        </w:rPr>
        <w:t>Política: Es la no participación en la toma de decisiones.</w:t>
      </w:r>
    </w:p>
    <w:p w:rsidR="005520F7" w:rsidRPr="005F3FFF" w:rsidRDefault="005520F7" w:rsidP="00F8654E">
      <w:pPr>
        <w:pStyle w:val="Prrafodelista"/>
        <w:numPr>
          <w:ilvl w:val="0"/>
          <w:numId w:val="3"/>
        </w:numPr>
        <w:spacing w:before="240" w:after="200"/>
        <w:jc w:val="both"/>
        <w:rPr>
          <w:rFonts w:ascii="Times New Roman" w:hAnsi="Times New Roman" w:cs="Times New Roman"/>
          <w:sz w:val="24"/>
          <w:szCs w:val="24"/>
        </w:rPr>
      </w:pPr>
      <w:r w:rsidRPr="005F3FFF">
        <w:rPr>
          <w:rFonts w:ascii="Times New Roman" w:hAnsi="Times New Roman" w:cs="Times New Roman"/>
          <w:sz w:val="24"/>
          <w:szCs w:val="24"/>
        </w:rPr>
        <w:t>Cultural: Es la “precariedad en las redes sociales primarias”</w:t>
      </w:r>
      <w:sdt>
        <w:sdtPr>
          <w:rPr>
            <w:rFonts w:ascii="Times New Roman" w:hAnsi="Times New Roman" w:cs="Times New Roman"/>
            <w:sz w:val="24"/>
            <w:szCs w:val="24"/>
          </w:rPr>
          <w:id w:val="818776834"/>
          <w:citation/>
        </w:sdtPr>
        <w:sdtEndPr/>
        <w:sdtContent>
          <w:r w:rsidRPr="005F3FFF">
            <w:rPr>
              <w:rFonts w:ascii="Times New Roman" w:hAnsi="Times New Roman" w:cs="Times New Roman"/>
              <w:sz w:val="24"/>
              <w:szCs w:val="24"/>
            </w:rPr>
            <w:fldChar w:fldCharType="begin"/>
          </w:r>
          <w:r w:rsidRPr="005F3FFF">
            <w:rPr>
              <w:rFonts w:ascii="Times New Roman" w:hAnsi="Times New Roman" w:cs="Times New Roman"/>
              <w:sz w:val="24"/>
              <w:szCs w:val="24"/>
            </w:rPr>
            <w:instrText xml:space="preserve"> CITATION Cam00 \l 2058 </w:instrText>
          </w:r>
          <w:r w:rsidRPr="005F3FFF">
            <w:rPr>
              <w:rFonts w:ascii="Times New Roman" w:hAnsi="Times New Roman" w:cs="Times New Roman"/>
              <w:sz w:val="24"/>
              <w:szCs w:val="24"/>
            </w:rPr>
            <w:fldChar w:fldCharType="separate"/>
          </w:r>
          <w:r w:rsidRPr="005F3FFF">
            <w:rPr>
              <w:rFonts w:ascii="Times New Roman" w:hAnsi="Times New Roman" w:cs="Times New Roman"/>
              <w:noProof/>
              <w:sz w:val="24"/>
              <w:szCs w:val="24"/>
            </w:rPr>
            <w:t xml:space="preserve"> (Arriagada, 2000)</w:t>
          </w:r>
          <w:r w:rsidRPr="005F3FFF">
            <w:rPr>
              <w:rFonts w:ascii="Times New Roman" w:hAnsi="Times New Roman" w:cs="Times New Roman"/>
              <w:sz w:val="24"/>
              <w:szCs w:val="24"/>
            </w:rPr>
            <w:fldChar w:fldCharType="end"/>
          </w:r>
        </w:sdtContent>
      </w:sdt>
      <w:r w:rsidRPr="005F3FFF">
        <w:rPr>
          <w:rFonts w:ascii="Times New Roman" w:hAnsi="Times New Roman" w:cs="Times New Roman"/>
          <w:sz w:val="24"/>
          <w:szCs w:val="24"/>
        </w:rPr>
        <w:t>.</w:t>
      </w:r>
    </w:p>
    <w:p w:rsidR="005520F7" w:rsidRPr="005F3FFF" w:rsidRDefault="005520F7" w:rsidP="00F8654E">
      <w:pPr>
        <w:pStyle w:val="Prrafodelista"/>
        <w:numPr>
          <w:ilvl w:val="0"/>
          <w:numId w:val="2"/>
        </w:numPr>
        <w:spacing w:after="200"/>
        <w:jc w:val="both"/>
        <w:rPr>
          <w:rFonts w:ascii="Times New Roman" w:hAnsi="Times New Roman" w:cs="Times New Roman"/>
          <w:sz w:val="24"/>
          <w:szCs w:val="24"/>
        </w:rPr>
      </w:pPr>
      <w:r w:rsidRPr="005F3FFF">
        <w:rPr>
          <w:rFonts w:ascii="Times New Roman" w:hAnsi="Times New Roman" w:cs="Times New Roman"/>
          <w:sz w:val="24"/>
          <w:szCs w:val="24"/>
        </w:rPr>
        <w:t xml:space="preserve">Vulnerabilidad. De acuerdo a la Real Academia Española, la palabra vulnerable se aplica a </w:t>
      </w:r>
      <w:r w:rsidR="000C7276" w:rsidRPr="005F3FFF">
        <w:rPr>
          <w:rFonts w:ascii="Times New Roman" w:hAnsi="Times New Roman" w:cs="Times New Roman"/>
          <w:sz w:val="24"/>
          <w:szCs w:val="24"/>
        </w:rPr>
        <w:t>aquello</w:t>
      </w:r>
      <w:r w:rsidRPr="005F3FFF">
        <w:rPr>
          <w:rFonts w:ascii="Times New Roman" w:hAnsi="Times New Roman" w:cs="Times New Roman"/>
          <w:sz w:val="24"/>
          <w:szCs w:val="24"/>
        </w:rPr>
        <w:t xml:space="preserve"> “que puede ser herido o recibir lesión física o moral”; son </w:t>
      </w:r>
      <w:r w:rsidRPr="005F3FFF">
        <w:rPr>
          <w:rFonts w:ascii="Times New Roman" w:hAnsi="Times New Roman" w:cs="Times New Roman"/>
          <w:sz w:val="24"/>
          <w:szCs w:val="24"/>
        </w:rPr>
        <w:lastRenderedPageBreak/>
        <w:t xml:space="preserve">básicamente aquellos grupos de una población con mayor sensibilidad </w:t>
      </w:r>
      <w:r w:rsidR="00651880" w:rsidRPr="005F3FFF">
        <w:rPr>
          <w:rFonts w:ascii="Times New Roman" w:hAnsi="Times New Roman" w:cs="Times New Roman"/>
          <w:sz w:val="24"/>
          <w:szCs w:val="24"/>
        </w:rPr>
        <w:t>para</w:t>
      </w:r>
      <w:r w:rsidRPr="005F3FFF">
        <w:rPr>
          <w:rFonts w:ascii="Times New Roman" w:hAnsi="Times New Roman" w:cs="Times New Roman"/>
          <w:sz w:val="24"/>
          <w:szCs w:val="24"/>
        </w:rPr>
        <w:t xml:space="preserve"> ser afectados por circunstancias adversas. La vulnerabilidad mide la cantidad de activos disponibles para hacer frente a los cambios. </w:t>
      </w:r>
    </w:p>
    <w:p w:rsidR="005520F7" w:rsidRPr="005F3FFF" w:rsidRDefault="005520F7" w:rsidP="00F8654E">
      <w:pPr>
        <w:pStyle w:val="Prrafodelista"/>
        <w:jc w:val="both"/>
        <w:rPr>
          <w:rFonts w:ascii="Times New Roman" w:hAnsi="Times New Roman" w:cs="Times New Roman"/>
          <w:sz w:val="24"/>
          <w:szCs w:val="24"/>
        </w:rPr>
      </w:pPr>
      <w:r w:rsidRPr="005F3FFF">
        <w:rPr>
          <w:rFonts w:ascii="Times New Roman" w:hAnsi="Times New Roman" w:cs="Times New Roman"/>
          <w:sz w:val="24"/>
          <w:szCs w:val="24"/>
        </w:rPr>
        <w:t>“Uno de los principales exponentes de esta corriente de reflexión (</w:t>
      </w:r>
      <w:proofErr w:type="spellStart"/>
      <w:r w:rsidRPr="005F3FFF">
        <w:rPr>
          <w:rFonts w:ascii="Times New Roman" w:hAnsi="Times New Roman" w:cs="Times New Roman"/>
          <w:sz w:val="24"/>
          <w:szCs w:val="24"/>
        </w:rPr>
        <w:t>Moser</w:t>
      </w:r>
      <w:proofErr w:type="spellEnd"/>
      <w:r w:rsidRPr="005F3FFF">
        <w:rPr>
          <w:rFonts w:ascii="Times New Roman" w:hAnsi="Times New Roman" w:cs="Times New Roman"/>
          <w:sz w:val="24"/>
          <w:szCs w:val="24"/>
        </w:rPr>
        <w:t>, 1998) ha sostenido que el foco de atención debe radicar en la administración de los activos que disponen los sectores de menores recursos para efectos de mitigar los riesgos de deterioro de su bienestar”</w:t>
      </w:r>
      <w:sdt>
        <w:sdtPr>
          <w:rPr>
            <w:rFonts w:ascii="Times New Roman" w:hAnsi="Times New Roman" w:cs="Times New Roman"/>
            <w:sz w:val="24"/>
            <w:szCs w:val="24"/>
          </w:rPr>
          <w:id w:val="558914262"/>
          <w:citation/>
        </w:sdtPr>
        <w:sdtEndPr/>
        <w:sdtContent>
          <w:r w:rsidRPr="005F3FFF">
            <w:rPr>
              <w:rFonts w:ascii="Times New Roman" w:hAnsi="Times New Roman" w:cs="Times New Roman"/>
              <w:sz w:val="24"/>
              <w:szCs w:val="24"/>
            </w:rPr>
            <w:fldChar w:fldCharType="begin"/>
          </w:r>
          <w:r w:rsidRPr="005F3FFF">
            <w:rPr>
              <w:rFonts w:ascii="Times New Roman" w:hAnsi="Times New Roman" w:cs="Times New Roman"/>
              <w:sz w:val="24"/>
              <w:szCs w:val="24"/>
            </w:rPr>
            <w:instrText xml:space="preserve"> CITATION Cam00 \l 2058 </w:instrText>
          </w:r>
          <w:r w:rsidRPr="005F3FFF">
            <w:rPr>
              <w:rFonts w:ascii="Times New Roman" w:hAnsi="Times New Roman" w:cs="Times New Roman"/>
              <w:sz w:val="24"/>
              <w:szCs w:val="24"/>
            </w:rPr>
            <w:fldChar w:fldCharType="separate"/>
          </w:r>
          <w:r w:rsidRPr="005F3FFF">
            <w:rPr>
              <w:rFonts w:ascii="Times New Roman" w:hAnsi="Times New Roman" w:cs="Times New Roman"/>
              <w:noProof/>
              <w:sz w:val="24"/>
              <w:szCs w:val="24"/>
            </w:rPr>
            <w:t xml:space="preserve"> (Arriagada, 2000)</w:t>
          </w:r>
          <w:r w:rsidRPr="005F3FFF">
            <w:rPr>
              <w:rFonts w:ascii="Times New Roman" w:hAnsi="Times New Roman" w:cs="Times New Roman"/>
              <w:sz w:val="24"/>
              <w:szCs w:val="24"/>
            </w:rPr>
            <w:fldChar w:fldCharType="end"/>
          </w:r>
        </w:sdtContent>
      </w:sdt>
      <w:r w:rsidRPr="005F3FFF">
        <w:rPr>
          <w:rFonts w:ascii="Times New Roman" w:hAnsi="Times New Roman" w:cs="Times New Roman"/>
          <w:sz w:val="24"/>
          <w:szCs w:val="24"/>
        </w:rPr>
        <w:t>.</w:t>
      </w:r>
    </w:p>
    <w:p w:rsidR="005520F7" w:rsidRPr="005F3FFF" w:rsidRDefault="005520F7" w:rsidP="00F8654E">
      <w:pPr>
        <w:pStyle w:val="Prrafodelista"/>
        <w:jc w:val="both"/>
        <w:rPr>
          <w:rFonts w:ascii="Times New Roman" w:hAnsi="Times New Roman" w:cs="Times New Roman"/>
          <w:sz w:val="24"/>
          <w:szCs w:val="24"/>
        </w:rPr>
      </w:pPr>
      <w:r w:rsidRPr="005F3FFF">
        <w:rPr>
          <w:rFonts w:ascii="Times New Roman" w:hAnsi="Times New Roman" w:cs="Times New Roman"/>
          <w:sz w:val="24"/>
          <w:szCs w:val="24"/>
        </w:rPr>
        <w:t xml:space="preserve">Algunos autores </w:t>
      </w:r>
      <w:proofErr w:type="spellStart"/>
      <w:r w:rsidRPr="005F3FFF">
        <w:rPr>
          <w:rFonts w:ascii="Times New Roman" w:hAnsi="Times New Roman" w:cs="Times New Roman"/>
          <w:sz w:val="24"/>
          <w:szCs w:val="24"/>
        </w:rPr>
        <w:t>cepalinos</w:t>
      </w:r>
      <w:proofErr w:type="spellEnd"/>
      <w:r w:rsidRPr="005F3FFF">
        <w:rPr>
          <w:rFonts w:ascii="Times New Roman" w:hAnsi="Times New Roman" w:cs="Times New Roman"/>
          <w:sz w:val="24"/>
          <w:szCs w:val="24"/>
        </w:rPr>
        <w:t xml:space="preserve"> como </w:t>
      </w:r>
      <w:proofErr w:type="spellStart"/>
      <w:r w:rsidRPr="005F3FFF">
        <w:rPr>
          <w:rFonts w:ascii="Times New Roman" w:hAnsi="Times New Roman" w:cs="Times New Roman"/>
          <w:sz w:val="24"/>
          <w:szCs w:val="24"/>
        </w:rPr>
        <w:t>Katzman</w:t>
      </w:r>
      <w:proofErr w:type="spellEnd"/>
      <w:r w:rsidRPr="005F3FFF">
        <w:rPr>
          <w:rFonts w:ascii="Times New Roman" w:hAnsi="Times New Roman" w:cs="Times New Roman"/>
          <w:sz w:val="24"/>
          <w:szCs w:val="24"/>
        </w:rPr>
        <w:t xml:space="preserve"> (1999)</w:t>
      </w:r>
      <w:r w:rsidR="000C7276" w:rsidRPr="005F3FFF">
        <w:rPr>
          <w:rFonts w:ascii="Times New Roman" w:hAnsi="Times New Roman" w:cs="Times New Roman"/>
          <w:sz w:val="24"/>
          <w:szCs w:val="24"/>
        </w:rPr>
        <w:t>,</w:t>
      </w:r>
      <w:r w:rsidRPr="005F3FFF">
        <w:rPr>
          <w:rFonts w:ascii="Times New Roman" w:hAnsi="Times New Roman" w:cs="Times New Roman"/>
          <w:sz w:val="24"/>
          <w:szCs w:val="24"/>
        </w:rPr>
        <w:t xml:space="preserve"> señala</w:t>
      </w:r>
      <w:r w:rsidR="000C7276" w:rsidRPr="005F3FFF">
        <w:rPr>
          <w:rFonts w:ascii="Times New Roman" w:hAnsi="Times New Roman" w:cs="Times New Roman"/>
          <w:sz w:val="24"/>
          <w:szCs w:val="24"/>
        </w:rPr>
        <w:t>n</w:t>
      </w:r>
      <w:r w:rsidRPr="005F3FFF">
        <w:rPr>
          <w:rFonts w:ascii="Times New Roman" w:hAnsi="Times New Roman" w:cs="Times New Roman"/>
          <w:sz w:val="24"/>
          <w:szCs w:val="24"/>
        </w:rPr>
        <w:t xml:space="preserve"> tres tipos de vulnerabilidad</w:t>
      </w:r>
      <w:r w:rsidR="000C7276" w:rsidRPr="005F3FFF">
        <w:rPr>
          <w:rFonts w:ascii="Times New Roman" w:hAnsi="Times New Roman" w:cs="Times New Roman"/>
          <w:sz w:val="24"/>
          <w:szCs w:val="24"/>
        </w:rPr>
        <w:t>:</w:t>
      </w:r>
    </w:p>
    <w:p w:rsidR="005520F7" w:rsidRPr="005F3FFF" w:rsidRDefault="005520F7" w:rsidP="00F8654E">
      <w:pPr>
        <w:pStyle w:val="Prrafodelista"/>
        <w:numPr>
          <w:ilvl w:val="0"/>
          <w:numId w:val="3"/>
        </w:numPr>
        <w:spacing w:after="200"/>
        <w:jc w:val="both"/>
        <w:rPr>
          <w:rFonts w:ascii="Times New Roman" w:hAnsi="Times New Roman" w:cs="Times New Roman"/>
          <w:sz w:val="24"/>
          <w:szCs w:val="24"/>
        </w:rPr>
      </w:pPr>
      <w:r w:rsidRPr="005F3FFF">
        <w:rPr>
          <w:rFonts w:ascii="Times New Roman" w:hAnsi="Times New Roman" w:cs="Times New Roman"/>
          <w:sz w:val="24"/>
          <w:szCs w:val="24"/>
        </w:rPr>
        <w:t>A la marginalidad: La falta de trabajo en las áreas periféricas.</w:t>
      </w:r>
    </w:p>
    <w:p w:rsidR="005520F7" w:rsidRPr="005F3FFF" w:rsidRDefault="005520F7" w:rsidP="00F8654E">
      <w:pPr>
        <w:pStyle w:val="Prrafodelista"/>
        <w:numPr>
          <w:ilvl w:val="0"/>
          <w:numId w:val="3"/>
        </w:numPr>
        <w:spacing w:after="200"/>
        <w:jc w:val="both"/>
        <w:rPr>
          <w:rFonts w:ascii="Times New Roman" w:hAnsi="Times New Roman" w:cs="Times New Roman"/>
          <w:sz w:val="24"/>
          <w:szCs w:val="24"/>
        </w:rPr>
      </w:pPr>
      <w:r w:rsidRPr="005F3FFF">
        <w:rPr>
          <w:rFonts w:ascii="Times New Roman" w:hAnsi="Times New Roman" w:cs="Times New Roman"/>
          <w:sz w:val="24"/>
          <w:szCs w:val="24"/>
        </w:rPr>
        <w:t>A la pobreza: Riesgo de empobrecimiento.</w:t>
      </w:r>
    </w:p>
    <w:p w:rsidR="005520F7" w:rsidRPr="005F3FFF" w:rsidRDefault="005520F7" w:rsidP="00F8654E">
      <w:pPr>
        <w:pStyle w:val="Prrafodelista"/>
        <w:numPr>
          <w:ilvl w:val="0"/>
          <w:numId w:val="3"/>
        </w:numPr>
        <w:spacing w:after="200"/>
        <w:jc w:val="both"/>
        <w:rPr>
          <w:rFonts w:ascii="Times New Roman" w:hAnsi="Times New Roman" w:cs="Times New Roman"/>
          <w:sz w:val="24"/>
          <w:szCs w:val="24"/>
        </w:rPr>
      </w:pPr>
      <w:r w:rsidRPr="005F3FFF">
        <w:rPr>
          <w:rFonts w:ascii="Times New Roman" w:hAnsi="Times New Roman" w:cs="Times New Roman"/>
          <w:sz w:val="24"/>
          <w:szCs w:val="24"/>
        </w:rPr>
        <w:t>A la exclusión de la modernidad</w:t>
      </w:r>
      <w:r w:rsidR="000C7276" w:rsidRPr="005F3FFF">
        <w:rPr>
          <w:rFonts w:ascii="Times New Roman" w:hAnsi="Times New Roman" w:cs="Times New Roman"/>
          <w:sz w:val="24"/>
          <w:szCs w:val="24"/>
        </w:rPr>
        <w:t>:</w:t>
      </w:r>
      <w:r w:rsidRPr="005F3FFF">
        <w:rPr>
          <w:rFonts w:ascii="Times New Roman" w:hAnsi="Times New Roman" w:cs="Times New Roman"/>
          <w:sz w:val="24"/>
          <w:szCs w:val="24"/>
        </w:rPr>
        <w:t xml:space="preserve"> Se refiere a la reproducción de la pobreza por parte de la población joven.</w:t>
      </w:r>
    </w:p>
    <w:p w:rsidR="005520F7" w:rsidRPr="005F3FFF" w:rsidRDefault="005520F7" w:rsidP="00F8654E">
      <w:pPr>
        <w:pStyle w:val="Prrafodelista"/>
        <w:jc w:val="both"/>
        <w:rPr>
          <w:rFonts w:ascii="Times New Roman" w:hAnsi="Times New Roman" w:cs="Times New Roman"/>
          <w:sz w:val="24"/>
          <w:szCs w:val="24"/>
        </w:rPr>
      </w:pPr>
      <w:r w:rsidRPr="005F3FFF">
        <w:rPr>
          <w:rFonts w:ascii="Times New Roman" w:hAnsi="Times New Roman" w:cs="Times New Roman"/>
          <w:sz w:val="24"/>
          <w:szCs w:val="24"/>
        </w:rPr>
        <w:t>“La vulnerabilidad y</w:t>
      </w:r>
      <w:r w:rsidR="000C7276" w:rsidRPr="005F3FFF">
        <w:rPr>
          <w:rFonts w:ascii="Times New Roman" w:hAnsi="Times New Roman" w:cs="Times New Roman"/>
          <w:sz w:val="24"/>
          <w:szCs w:val="24"/>
        </w:rPr>
        <w:t>,</w:t>
      </w:r>
      <w:r w:rsidRPr="005F3FFF">
        <w:rPr>
          <w:rFonts w:ascii="Times New Roman" w:hAnsi="Times New Roman" w:cs="Times New Roman"/>
          <w:sz w:val="24"/>
          <w:szCs w:val="24"/>
        </w:rPr>
        <w:t xml:space="preserve"> consiguientemente</w:t>
      </w:r>
      <w:r w:rsidR="000C7276" w:rsidRPr="005F3FFF">
        <w:rPr>
          <w:rFonts w:ascii="Times New Roman" w:hAnsi="Times New Roman" w:cs="Times New Roman"/>
          <w:sz w:val="24"/>
          <w:szCs w:val="24"/>
        </w:rPr>
        <w:t>,</w:t>
      </w:r>
      <w:r w:rsidRPr="005F3FFF">
        <w:rPr>
          <w:rFonts w:ascii="Times New Roman" w:hAnsi="Times New Roman" w:cs="Times New Roman"/>
          <w:sz w:val="24"/>
          <w:szCs w:val="24"/>
        </w:rPr>
        <w:t xml:space="preserve"> la pobreza, podrían modificarse positivamente por apoyos al proceso de movilización de activos de los pobres”</w:t>
      </w:r>
      <w:sdt>
        <w:sdtPr>
          <w:rPr>
            <w:rFonts w:ascii="Times New Roman" w:hAnsi="Times New Roman" w:cs="Times New Roman"/>
            <w:sz w:val="24"/>
            <w:szCs w:val="24"/>
          </w:rPr>
          <w:id w:val="240147857"/>
          <w:citation/>
        </w:sdtPr>
        <w:sdtEndPr/>
        <w:sdtContent>
          <w:r w:rsidRPr="005F3FFF">
            <w:rPr>
              <w:rFonts w:ascii="Times New Roman" w:hAnsi="Times New Roman" w:cs="Times New Roman"/>
              <w:sz w:val="24"/>
              <w:szCs w:val="24"/>
            </w:rPr>
            <w:fldChar w:fldCharType="begin"/>
          </w:r>
          <w:r w:rsidRPr="005F3FFF">
            <w:rPr>
              <w:rFonts w:ascii="Times New Roman" w:hAnsi="Times New Roman" w:cs="Times New Roman"/>
              <w:sz w:val="24"/>
              <w:szCs w:val="24"/>
            </w:rPr>
            <w:instrText xml:space="preserve"> CITATION Mil06 \l 2058 </w:instrText>
          </w:r>
          <w:r w:rsidRPr="005F3FFF">
            <w:rPr>
              <w:rFonts w:ascii="Times New Roman" w:hAnsi="Times New Roman" w:cs="Times New Roman"/>
              <w:sz w:val="24"/>
              <w:szCs w:val="24"/>
            </w:rPr>
            <w:fldChar w:fldCharType="separate"/>
          </w:r>
          <w:r w:rsidRPr="005F3FFF">
            <w:rPr>
              <w:rFonts w:ascii="Times New Roman" w:hAnsi="Times New Roman" w:cs="Times New Roman"/>
              <w:noProof/>
              <w:sz w:val="24"/>
              <w:szCs w:val="24"/>
            </w:rPr>
            <w:t xml:space="preserve"> (Barahona, 2006)</w:t>
          </w:r>
          <w:r w:rsidRPr="005F3FFF">
            <w:rPr>
              <w:rFonts w:ascii="Times New Roman" w:hAnsi="Times New Roman" w:cs="Times New Roman"/>
              <w:sz w:val="24"/>
              <w:szCs w:val="24"/>
            </w:rPr>
            <w:fldChar w:fldCharType="end"/>
          </w:r>
        </w:sdtContent>
      </w:sdt>
      <w:r w:rsidRPr="005F3FFF">
        <w:rPr>
          <w:rFonts w:ascii="Times New Roman" w:hAnsi="Times New Roman" w:cs="Times New Roman"/>
          <w:sz w:val="24"/>
          <w:szCs w:val="24"/>
        </w:rPr>
        <w:t>.</w:t>
      </w:r>
    </w:p>
    <w:p w:rsidR="005520F7" w:rsidRPr="005F3FFF" w:rsidRDefault="005520F7" w:rsidP="00F8654E">
      <w:pPr>
        <w:pStyle w:val="Prrafodelista"/>
        <w:numPr>
          <w:ilvl w:val="0"/>
          <w:numId w:val="2"/>
        </w:numPr>
        <w:jc w:val="both"/>
        <w:rPr>
          <w:rFonts w:ascii="Times New Roman" w:hAnsi="Times New Roman" w:cs="Times New Roman"/>
          <w:sz w:val="24"/>
          <w:szCs w:val="24"/>
        </w:rPr>
      </w:pPr>
      <w:r w:rsidRPr="005F3FFF">
        <w:rPr>
          <w:rFonts w:ascii="Times New Roman" w:hAnsi="Times New Roman" w:cs="Times New Roman"/>
          <w:sz w:val="24"/>
          <w:szCs w:val="24"/>
        </w:rPr>
        <w:t xml:space="preserve"> Seguridad </w:t>
      </w:r>
      <w:r w:rsidR="000C7276" w:rsidRPr="005F3FFF">
        <w:rPr>
          <w:rFonts w:ascii="Times New Roman" w:hAnsi="Times New Roman" w:cs="Times New Roman"/>
          <w:sz w:val="24"/>
          <w:szCs w:val="24"/>
        </w:rPr>
        <w:t>h</w:t>
      </w:r>
      <w:r w:rsidRPr="005F3FFF">
        <w:rPr>
          <w:rFonts w:ascii="Times New Roman" w:hAnsi="Times New Roman" w:cs="Times New Roman"/>
          <w:sz w:val="24"/>
          <w:szCs w:val="24"/>
        </w:rPr>
        <w:t>umana. La equidad a escala de las ciudades y la pobreza tienen relación con dicho concepto, pues las personas con bajos recursos son más vulnerables cuando se desplazan de un lugar a otro.</w:t>
      </w:r>
    </w:p>
    <w:p w:rsidR="005520F7" w:rsidRDefault="000C7276" w:rsidP="00F8654E">
      <w:pPr>
        <w:pStyle w:val="Prrafodelista"/>
        <w:ind w:left="0"/>
        <w:jc w:val="both"/>
        <w:rPr>
          <w:rFonts w:ascii="Arial" w:hAnsi="Arial" w:cs="Arial"/>
          <w:sz w:val="24"/>
          <w:szCs w:val="24"/>
        </w:rPr>
      </w:pPr>
      <w:r w:rsidRPr="005F3FFF">
        <w:rPr>
          <w:rFonts w:ascii="Times New Roman" w:hAnsi="Times New Roman" w:cs="Times New Roman"/>
          <w:sz w:val="24"/>
          <w:szCs w:val="24"/>
        </w:rPr>
        <w:t>Al respecto,</w:t>
      </w:r>
      <w:r w:rsidR="005520F7" w:rsidRPr="005F3FFF">
        <w:rPr>
          <w:rFonts w:ascii="Times New Roman" w:hAnsi="Times New Roman" w:cs="Times New Roman"/>
          <w:sz w:val="24"/>
          <w:szCs w:val="24"/>
        </w:rPr>
        <w:t xml:space="preserve"> Arriagada menciona que si se toma</w:t>
      </w:r>
      <w:r w:rsidRPr="005F3FFF">
        <w:rPr>
          <w:rFonts w:ascii="Times New Roman" w:hAnsi="Times New Roman" w:cs="Times New Roman"/>
          <w:sz w:val="24"/>
          <w:szCs w:val="24"/>
        </w:rPr>
        <w:t>n</w:t>
      </w:r>
      <w:r w:rsidR="005520F7" w:rsidRPr="005F3FFF">
        <w:rPr>
          <w:rFonts w:ascii="Times New Roman" w:hAnsi="Times New Roman" w:cs="Times New Roman"/>
          <w:sz w:val="24"/>
          <w:szCs w:val="24"/>
        </w:rPr>
        <w:t xml:space="preserve"> </w:t>
      </w:r>
      <w:r w:rsidRPr="005F3FFF">
        <w:rPr>
          <w:rFonts w:ascii="Times New Roman" w:hAnsi="Times New Roman" w:cs="Times New Roman"/>
          <w:sz w:val="24"/>
          <w:szCs w:val="24"/>
        </w:rPr>
        <w:t>como</w:t>
      </w:r>
      <w:r w:rsidR="005520F7" w:rsidRPr="005F3FFF">
        <w:rPr>
          <w:rFonts w:ascii="Times New Roman" w:hAnsi="Times New Roman" w:cs="Times New Roman"/>
          <w:sz w:val="24"/>
          <w:szCs w:val="24"/>
        </w:rPr>
        <w:t xml:space="preserve"> referencia los elementos que generan la exclusión, vulnerabilidad e inseguridad en el análisis de la pobreza, se puede</w:t>
      </w:r>
      <w:r w:rsidRPr="005F3FFF">
        <w:rPr>
          <w:rFonts w:ascii="Times New Roman" w:hAnsi="Times New Roman" w:cs="Times New Roman"/>
          <w:sz w:val="24"/>
          <w:szCs w:val="24"/>
        </w:rPr>
        <w:t>n</w:t>
      </w:r>
      <w:r w:rsidR="005520F7" w:rsidRPr="005F3FFF">
        <w:rPr>
          <w:rFonts w:ascii="Times New Roman" w:hAnsi="Times New Roman" w:cs="Times New Roman"/>
          <w:sz w:val="24"/>
          <w:szCs w:val="24"/>
        </w:rPr>
        <w:t xml:space="preserve"> </w:t>
      </w:r>
      <w:r w:rsidRPr="005F3FFF">
        <w:rPr>
          <w:rFonts w:ascii="Times New Roman" w:hAnsi="Times New Roman" w:cs="Times New Roman"/>
          <w:sz w:val="24"/>
          <w:szCs w:val="24"/>
        </w:rPr>
        <w:t>ob</w:t>
      </w:r>
      <w:r w:rsidR="005520F7" w:rsidRPr="005F3FFF">
        <w:rPr>
          <w:rFonts w:ascii="Times New Roman" w:hAnsi="Times New Roman" w:cs="Times New Roman"/>
          <w:sz w:val="24"/>
          <w:szCs w:val="24"/>
        </w:rPr>
        <w:t xml:space="preserve">tener resultados más precisos sobre </w:t>
      </w:r>
      <w:r w:rsidRPr="005F3FFF">
        <w:rPr>
          <w:rFonts w:ascii="Times New Roman" w:hAnsi="Times New Roman" w:cs="Times New Roman"/>
          <w:sz w:val="24"/>
          <w:szCs w:val="24"/>
        </w:rPr>
        <w:t>dicho</w:t>
      </w:r>
      <w:r w:rsidR="005520F7" w:rsidRPr="005F3FFF">
        <w:rPr>
          <w:rFonts w:ascii="Times New Roman" w:hAnsi="Times New Roman" w:cs="Times New Roman"/>
          <w:sz w:val="24"/>
          <w:szCs w:val="24"/>
        </w:rPr>
        <w:t xml:space="preserve"> fenómeno.</w:t>
      </w:r>
    </w:p>
    <w:p w:rsidR="00742C9E" w:rsidRPr="00742C9E" w:rsidRDefault="00742C9E" w:rsidP="00F8654E">
      <w:pPr>
        <w:pStyle w:val="Prrafodelista"/>
        <w:ind w:left="0"/>
        <w:jc w:val="both"/>
        <w:rPr>
          <w:rFonts w:ascii="Arial" w:hAnsi="Arial" w:cs="Arial"/>
          <w:sz w:val="24"/>
          <w:szCs w:val="24"/>
        </w:rPr>
      </w:pPr>
    </w:p>
    <w:p w:rsidR="00742C9E" w:rsidRPr="00742C9E" w:rsidRDefault="00742C9E" w:rsidP="00F8654E">
      <w:pPr>
        <w:spacing w:line="360" w:lineRule="auto"/>
        <w:rPr>
          <w:rFonts w:ascii="Arial" w:hAnsi="Arial" w:cs="Arial"/>
          <w:b/>
          <w:sz w:val="24"/>
          <w:szCs w:val="24"/>
        </w:rPr>
      </w:pPr>
      <w:r w:rsidRPr="00742C9E">
        <w:rPr>
          <w:rFonts w:ascii="Arial" w:hAnsi="Arial" w:cs="Arial"/>
          <w:b/>
          <w:sz w:val="24"/>
          <w:szCs w:val="24"/>
        </w:rPr>
        <w:t xml:space="preserve">Tipos de pobreza </w:t>
      </w:r>
    </w:p>
    <w:p w:rsidR="005520F7" w:rsidRPr="005F3FFF" w:rsidRDefault="005520F7"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La pobreza es un fenómeno que se ha presentado a lo largo de los años en distintos lugares geográficos; es decir, aunque una zona urbana</w:t>
      </w:r>
      <w:r w:rsidRPr="005F3FFF">
        <w:rPr>
          <w:rStyle w:val="Refdenotaalpie"/>
          <w:rFonts w:ascii="Times New Roman" w:hAnsi="Times New Roman" w:cs="Times New Roman"/>
          <w:sz w:val="24"/>
          <w:szCs w:val="24"/>
        </w:rPr>
        <w:footnoteReference w:id="1"/>
      </w:r>
      <w:r w:rsidRPr="005F3FFF">
        <w:rPr>
          <w:rFonts w:ascii="Times New Roman" w:hAnsi="Times New Roman" w:cs="Times New Roman"/>
          <w:sz w:val="24"/>
          <w:szCs w:val="24"/>
        </w:rPr>
        <w:t xml:space="preserve"> tenga ventajas competitivas con respecto a </w:t>
      </w:r>
      <w:r w:rsidRPr="005F3FFF">
        <w:rPr>
          <w:rFonts w:ascii="Times New Roman" w:hAnsi="Times New Roman" w:cs="Times New Roman"/>
          <w:sz w:val="24"/>
          <w:szCs w:val="24"/>
        </w:rPr>
        <w:lastRenderedPageBreak/>
        <w:t xml:space="preserve">una rural, no significa que los habitantes de una ciudad tengan una mejor calidad de vida. Por ende, el estudio de </w:t>
      </w:r>
      <w:r w:rsidR="00B9415C" w:rsidRPr="005F3FFF">
        <w:rPr>
          <w:rFonts w:ascii="Times New Roman" w:hAnsi="Times New Roman" w:cs="Times New Roman"/>
          <w:sz w:val="24"/>
          <w:szCs w:val="24"/>
        </w:rPr>
        <w:t>e</w:t>
      </w:r>
      <w:r w:rsidRPr="005F3FFF">
        <w:rPr>
          <w:rFonts w:ascii="Times New Roman" w:hAnsi="Times New Roman" w:cs="Times New Roman"/>
          <w:sz w:val="24"/>
          <w:szCs w:val="24"/>
        </w:rPr>
        <w:t>stos dos tipos de pobreza (urbana – rural) es necesario, ya que de esa manera las causas y las condiciones de dicho problema se pueden contrarrestar con los programas adecuados.</w:t>
      </w:r>
    </w:p>
    <w:p w:rsidR="005520F7" w:rsidRPr="005F3FFF" w:rsidRDefault="005520F7"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Según </w:t>
      </w:r>
      <w:proofErr w:type="spellStart"/>
      <w:r w:rsidRPr="005F3FFF">
        <w:rPr>
          <w:rFonts w:ascii="Times New Roman" w:hAnsi="Times New Roman" w:cs="Times New Roman"/>
          <w:sz w:val="24"/>
          <w:szCs w:val="24"/>
        </w:rPr>
        <w:t>Boltvinik</w:t>
      </w:r>
      <w:proofErr w:type="spellEnd"/>
      <w:r w:rsidRPr="005F3FFF">
        <w:rPr>
          <w:rFonts w:ascii="Times New Roman" w:hAnsi="Times New Roman" w:cs="Times New Roman"/>
          <w:sz w:val="24"/>
          <w:szCs w:val="24"/>
        </w:rPr>
        <w:t xml:space="preserve"> (2000)</w:t>
      </w:r>
      <w:r w:rsidR="00B9415C" w:rsidRPr="005F3FFF">
        <w:rPr>
          <w:rFonts w:ascii="Times New Roman" w:hAnsi="Times New Roman" w:cs="Times New Roman"/>
          <w:sz w:val="24"/>
          <w:szCs w:val="24"/>
        </w:rPr>
        <w:t>,</w:t>
      </w:r>
      <w:r w:rsidRPr="005F3FFF">
        <w:rPr>
          <w:rFonts w:ascii="Times New Roman" w:hAnsi="Times New Roman" w:cs="Times New Roman"/>
          <w:sz w:val="24"/>
          <w:szCs w:val="24"/>
        </w:rPr>
        <w:t xml:space="preserve"> la pobreza será un fenómeno predominantemente rural o urbano en función de tres variables: el nivel de corte urbano o rural, la definición diferencial de las líneas de pobreza entre los medios urbano o rural y el nivel absoluto de las líneas de pobreza utilizadas. </w:t>
      </w:r>
    </w:p>
    <w:p w:rsidR="005520F7" w:rsidRPr="005F3FFF" w:rsidRDefault="005520F7"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El estudio del Fondo Internacional para el Desarrollo Agrícola</w:t>
      </w:r>
      <w:r w:rsidR="00B9415C" w:rsidRPr="005F3FFF">
        <w:rPr>
          <w:rFonts w:ascii="Times New Roman" w:hAnsi="Times New Roman" w:cs="Times New Roman"/>
          <w:sz w:val="24"/>
          <w:szCs w:val="24"/>
        </w:rPr>
        <w:t>,</w:t>
      </w:r>
      <w:r w:rsidRPr="005F3FFF">
        <w:rPr>
          <w:rFonts w:ascii="Times New Roman" w:hAnsi="Times New Roman" w:cs="Times New Roman"/>
          <w:sz w:val="24"/>
          <w:szCs w:val="24"/>
        </w:rPr>
        <w:t xml:space="preserve"> FIDA (1993)</w:t>
      </w:r>
      <w:r w:rsidR="00B9415C" w:rsidRPr="005F3FFF">
        <w:rPr>
          <w:rFonts w:ascii="Times New Roman" w:hAnsi="Times New Roman" w:cs="Times New Roman"/>
          <w:sz w:val="24"/>
          <w:szCs w:val="24"/>
        </w:rPr>
        <w:t>,</w:t>
      </w:r>
      <w:r w:rsidRPr="005F3FFF">
        <w:rPr>
          <w:rFonts w:ascii="Times New Roman" w:hAnsi="Times New Roman" w:cs="Times New Roman"/>
          <w:sz w:val="24"/>
          <w:szCs w:val="24"/>
        </w:rPr>
        <w:t xml:space="preserve"> se ha utilizado como referencia en relación al enfoque metodológico que adopta para conocer los niveles de pobreza rural. “Su concepción de la pobreza queda explícita al afirmar que la pobreza no es un estado de las personas, sino el efecto de procesos dinámicos; la pobreza es una condición social, no un fenómeno personal” </w:t>
      </w:r>
      <w:sdt>
        <w:sdtPr>
          <w:rPr>
            <w:rFonts w:ascii="Times New Roman" w:hAnsi="Times New Roman" w:cs="Times New Roman"/>
            <w:sz w:val="24"/>
            <w:szCs w:val="24"/>
          </w:rPr>
          <w:id w:val="-314338214"/>
          <w:citation/>
        </w:sdtPr>
        <w:sdtEndPr/>
        <w:sdtContent>
          <w:r w:rsidRPr="005F3FFF">
            <w:rPr>
              <w:rFonts w:ascii="Times New Roman" w:hAnsi="Times New Roman" w:cs="Times New Roman"/>
              <w:sz w:val="24"/>
              <w:szCs w:val="24"/>
            </w:rPr>
            <w:fldChar w:fldCharType="begin"/>
          </w:r>
          <w:r w:rsidRPr="005F3FFF">
            <w:rPr>
              <w:rFonts w:ascii="Times New Roman" w:hAnsi="Times New Roman" w:cs="Times New Roman"/>
              <w:sz w:val="24"/>
              <w:szCs w:val="24"/>
            </w:rPr>
            <w:instrText xml:space="preserve"> CITATION Alf14 \l 2058 </w:instrText>
          </w:r>
          <w:r w:rsidRPr="005F3FFF">
            <w:rPr>
              <w:rFonts w:ascii="Times New Roman" w:hAnsi="Times New Roman" w:cs="Times New Roman"/>
              <w:sz w:val="24"/>
              <w:szCs w:val="24"/>
            </w:rPr>
            <w:fldChar w:fldCharType="separate"/>
          </w:r>
          <w:r w:rsidRPr="005F3FFF">
            <w:rPr>
              <w:rFonts w:ascii="Times New Roman" w:hAnsi="Times New Roman" w:cs="Times New Roman"/>
              <w:noProof/>
              <w:sz w:val="24"/>
              <w:szCs w:val="24"/>
            </w:rPr>
            <w:t>(Dubois, 2014)</w:t>
          </w:r>
          <w:r w:rsidRPr="005F3FFF">
            <w:rPr>
              <w:rFonts w:ascii="Times New Roman" w:hAnsi="Times New Roman" w:cs="Times New Roman"/>
              <w:sz w:val="24"/>
              <w:szCs w:val="24"/>
            </w:rPr>
            <w:fldChar w:fldCharType="end"/>
          </w:r>
        </w:sdtContent>
      </w:sdt>
      <w:r w:rsidRPr="005F3FFF">
        <w:rPr>
          <w:rFonts w:ascii="Times New Roman" w:hAnsi="Times New Roman" w:cs="Times New Roman"/>
          <w:sz w:val="24"/>
          <w:szCs w:val="24"/>
        </w:rPr>
        <w:t>.</w:t>
      </w:r>
    </w:p>
    <w:p w:rsidR="005520F7" w:rsidRPr="005F3FFF" w:rsidRDefault="005520F7"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El empobrecimiento de las zonas rurales se debe a los procesos institucionales, la falta de acceso a la tierra, la distribución desigual en los sistemas de aparcería y tenencia de la tierra, los mercados subdesarrollados, la falta de acceso al crédito y a los insumos, la falta de instituciones de base que promuevan la participación popular, los factores que condicionan el crecimiento agrícola (como la asignación del gasto público y las políticas macroeconómicas), etc</w:t>
      </w:r>
      <w:r w:rsidR="00085938" w:rsidRPr="005F3FFF">
        <w:rPr>
          <w:rFonts w:ascii="Times New Roman" w:hAnsi="Times New Roman" w:cs="Times New Roman"/>
          <w:sz w:val="24"/>
          <w:szCs w:val="24"/>
        </w:rPr>
        <w:t>étera</w:t>
      </w:r>
      <w:r w:rsidRPr="005F3FFF">
        <w:rPr>
          <w:rFonts w:ascii="Times New Roman" w:hAnsi="Times New Roman" w:cs="Times New Roman"/>
          <w:sz w:val="24"/>
          <w:szCs w:val="24"/>
        </w:rPr>
        <w:t>. Otra de la causas del empobrecimiento</w:t>
      </w:r>
      <w:r w:rsidR="00531EA9" w:rsidRPr="005F3FFF">
        <w:rPr>
          <w:rFonts w:ascii="Times New Roman" w:hAnsi="Times New Roman" w:cs="Times New Roman"/>
          <w:sz w:val="24"/>
          <w:szCs w:val="24"/>
        </w:rPr>
        <w:t>,</w:t>
      </w:r>
      <w:r w:rsidRPr="005F3FFF">
        <w:rPr>
          <w:rFonts w:ascii="Times New Roman" w:hAnsi="Times New Roman" w:cs="Times New Roman"/>
          <w:sz w:val="24"/>
          <w:szCs w:val="24"/>
        </w:rPr>
        <w:t xml:space="preserve"> “el dualismo derivado de la persistencia de estructuras de producción dependientes del mercado mundial</w:t>
      </w:r>
      <w:r w:rsidR="00531EA9" w:rsidRPr="005F3FFF">
        <w:rPr>
          <w:rFonts w:ascii="Times New Roman" w:hAnsi="Times New Roman" w:cs="Times New Roman"/>
          <w:sz w:val="24"/>
          <w:szCs w:val="24"/>
        </w:rPr>
        <w:t>,</w:t>
      </w:r>
      <w:r w:rsidRPr="005F3FFF">
        <w:rPr>
          <w:rFonts w:ascii="Times New Roman" w:hAnsi="Times New Roman" w:cs="Times New Roman"/>
          <w:sz w:val="24"/>
          <w:szCs w:val="24"/>
        </w:rPr>
        <w:t xml:space="preserve"> hace que las mejores tierras se asignen a cultivos de exportación, mientras que los campesinos y pastores pequeños y marginales deben resignarse a las tierras menos productivas”</w:t>
      </w:r>
      <w:sdt>
        <w:sdtPr>
          <w:rPr>
            <w:rFonts w:ascii="Times New Roman" w:hAnsi="Times New Roman" w:cs="Times New Roman"/>
            <w:sz w:val="24"/>
            <w:szCs w:val="24"/>
          </w:rPr>
          <w:id w:val="-1846926116"/>
          <w:citation/>
        </w:sdtPr>
        <w:sdtEndPr/>
        <w:sdtContent>
          <w:r w:rsidRPr="005F3FFF">
            <w:rPr>
              <w:rFonts w:ascii="Times New Roman" w:hAnsi="Times New Roman" w:cs="Times New Roman"/>
              <w:sz w:val="24"/>
              <w:szCs w:val="24"/>
            </w:rPr>
            <w:fldChar w:fldCharType="begin"/>
          </w:r>
          <w:r w:rsidRPr="005F3FFF">
            <w:rPr>
              <w:rFonts w:ascii="Times New Roman" w:hAnsi="Times New Roman" w:cs="Times New Roman"/>
              <w:sz w:val="24"/>
              <w:szCs w:val="24"/>
            </w:rPr>
            <w:instrText xml:space="preserve"> CITATION Alf14 \l 2058 </w:instrText>
          </w:r>
          <w:r w:rsidRPr="005F3FFF">
            <w:rPr>
              <w:rFonts w:ascii="Times New Roman" w:hAnsi="Times New Roman" w:cs="Times New Roman"/>
              <w:sz w:val="24"/>
              <w:szCs w:val="24"/>
            </w:rPr>
            <w:fldChar w:fldCharType="separate"/>
          </w:r>
          <w:r w:rsidRPr="005F3FFF">
            <w:rPr>
              <w:rFonts w:ascii="Times New Roman" w:hAnsi="Times New Roman" w:cs="Times New Roman"/>
              <w:noProof/>
              <w:sz w:val="24"/>
              <w:szCs w:val="24"/>
            </w:rPr>
            <w:t xml:space="preserve"> (Dubois, 2014)</w:t>
          </w:r>
          <w:r w:rsidRPr="005F3FFF">
            <w:rPr>
              <w:rFonts w:ascii="Times New Roman" w:hAnsi="Times New Roman" w:cs="Times New Roman"/>
              <w:sz w:val="24"/>
              <w:szCs w:val="24"/>
            </w:rPr>
            <w:fldChar w:fldCharType="end"/>
          </w:r>
        </w:sdtContent>
      </w:sdt>
      <w:r w:rsidRPr="005F3FFF">
        <w:rPr>
          <w:rFonts w:ascii="Times New Roman" w:hAnsi="Times New Roman" w:cs="Times New Roman"/>
          <w:sz w:val="24"/>
          <w:szCs w:val="24"/>
        </w:rPr>
        <w:t>.</w:t>
      </w:r>
    </w:p>
    <w:p w:rsidR="005520F7" w:rsidRPr="005F3FFF" w:rsidRDefault="00B25DF3"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O</w:t>
      </w:r>
      <w:r w:rsidR="005520F7" w:rsidRPr="005F3FFF">
        <w:rPr>
          <w:rFonts w:ascii="Times New Roman" w:hAnsi="Times New Roman" w:cs="Times New Roman"/>
          <w:sz w:val="24"/>
          <w:szCs w:val="24"/>
        </w:rPr>
        <w:t>tro</w:t>
      </w:r>
      <w:r w:rsidRPr="005F3FFF">
        <w:rPr>
          <w:rFonts w:ascii="Times New Roman" w:hAnsi="Times New Roman" w:cs="Times New Roman"/>
          <w:sz w:val="24"/>
          <w:szCs w:val="24"/>
        </w:rPr>
        <w:t>s</w:t>
      </w:r>
      <w:r w:rsidR="005520F7" w:rsidRPr="005F3FFF">
        <w:rPr>
          <w:rFonts w:ascii="Times New Roman" w:hAnsi="Times New Roman" w:cs="Times New Roman"/>
          <w:sz w:val="24"/>
          <w:szCs w:val="24"/>
        </w:rPr>
        <w:t xml:space="preserve"> factores que generan el empobrecimiento rural </w:t>
      </w:r>
      <w:r w:rsidRPr="005F3FFF">
        <w:rPr>
          <w:rFonts w:ascii="Times New Roman" w:hAnsi="Times New Roman" w:cs="Times New Roman"/>
          <w:sz w:val="24"/>
          <w:szCs w:val="24"/>
        </w:rPr>
        <w:t xml:space="preserve">mencionados por </w:t>
      </w:r>
      <w:r w:rsidR="005520F7" w:rsidRPr="005F3FFF">
        <w:rPr>
          <w:rFonts w:ascii="Times New Roman" w:hAnsi="Times New Roman" w:cs="Times New Roman"/>
          <w:sz w:val="24"/>
          <w:szCs w:val="24"/>
        </w:rPr>
        <w:t xml:space="preserve">el FIDA (1993) </w:t>
      </w:r>
      <w:r w:rsidRPr="005F3FFF">
        <w:rPr>
          <w:rFonts w:ascii="Times New Roman" w:hAnsi="Times New Roman" w:cs="Times New Roman"/>
          <w:sz w:val="24"/>
          <w:szCs w:val="24"/>
        </w:rPr>
        <w:t>están</w:t>
      </w:r>
      <w:r w:rsidR="005520F7" w:rsidRPr="005F3FFF">
        <w:rPr>
          <w:rFonts w:ascii="Times New Roman" w:hAnsi="Times New Roman" w:cs="Times New Roman"/>
          <w:sz w:val="24"/>
          <w:szCs w:val="24"/>
        </w:rPr>
        <w:t xml:space="preserve"> los siguientes: el crecimiento de la población, los bajos niveles de educación, el aislamiento geográfico y la falta de acceso a las comunicaciones, la gestión de los recursos y la ordenación del medioambiente, la discriminación de género contra la mujer, los factores culturales y étnicos, los mecanismos de intermediación explotadores, la fragmentación política interna y los conflictos civiles, y los factores internacionales.</w:t>
      </w:r>
    </w:p>
    <w:p w:rsidR="005520F7" w:rsidRPr="005F3FFF" w:rsidRDefault="005520F7"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lastRenderedPageBreak/>
        <w:t xml:space="preserve">La pobreza urbana al igual que la pobreza rural se ha manifestado al mismo tiempo, pero la magnitud de cada una es distinta. Uno de los factores que provoca la expulsión de personas del campo a la ciudad es la búsqueda de una mejor calidad de vida, razón </w:t>
      </w:r>
      <w:r w:rsidR="002D5E9D" w:rsidRPr="005F3FFF">
        <w:rPr>
          <w:rFonts w:ascii="Times New Roman" w:hAnsi="Times New Roman" w:cs="Times New Roman"/>
          <w:sz w:val="24"/>
          <w:szCs w:val="24"/>
        </w:rPr>
        <w:t xml:space="preserve">que </w:t>
      </w:r>
      <w:r w:rsidRPr="005F3FFF">
        <w:rPr>
          <w:rFonts w:ascii="Times New Roman" w:hAnsi="Times New Roman" w:cs="Times New Roman"/>
          <w:sz w:val="24"/>
          <w:szCs w:val="24"/>
        </w:rPr>
        <w:t>podría consider</w:t>
      </w:r>
      <w:r w:rsidR="002D5E9D" w:rsidRPr="005F3FFF">
        <w:rPr>
          <w:rFonts w:ascii="Times New Roman" w:hAnsi="Times New Roman" w:cs="Times New Roman"/>
          <w:sz w:val="24"/>
          <w:szCs w:val="24"/>
        </w:rPr>
        <w:t>arse</w:t>
      </w:r>
      <w:r w:rsidRPr="005F3FFF">
        <w:rPr>
          <w:rFonts w:ascii="Times New Roman" w:hAnsi="Times New Roman" w:cs="Times New Roman"/>
          <w:sz w:val="24"/>
          <w:szCs w:val="24"/>
        </w:rPr>
        <w:t xml:space="preserve"> una de las causas de la pobreza urbana ya que </w:t>
      </w:r>
      <w:r w:rsidR="002D5E9D" w:rsidRPr="005F3FFF">
        <w:rPr>
          <w:rFonts w:ascii="Times New Roman" w:hAnsi="Times New Roman" w:cs="Times New Roman"/>
          <w:sz w:val="24"/>
          <w:szCs w:val="24"/>
        </w:rPr>
        <w:t>la hace crecer</w:t>
      </w:r>
      <w:r w:rsidRPr="005F3FFF">
        <w:rPr>
          <w:rFonts w:ascii="Times New Roman" w:hAnsi="Times New Roman" w:cs="Times New Roman"/>
          <w:sz w:val="24"/>
          <w:szCs w:val="24"/>
        </w:rPr>
        <w:t xml:space="preserve"> mediante nuevos procesos de empobrecimiento, pues no toda la población que se desplaza encuentra oportunidades dentro del mercado de trabajo.</w:t>
      </w:r>
    </w:p>
    <w:p w:rsidR="005520F7" w:rsidRPr="005F3FFF" w:rsidRDefault="005520F7"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Según </w:t>
      </w:r>
      <w:proofErr w:type="spellStart"/>
      <w:r w:rsidRPr="005F3FFF">
        <w:rPr>
          <w:rFonts w:ascii="Times New Roman" w:hAnsi="Times New Roman" w:cs="Times New Roman"/>
          <w:sz w:val="24"/>
          <w:szCs w:val="24"/>
        </w:rPr>
        <w:t>Moser</w:t>
      </w:r>
      <w:proofErr w:type="spellEnd"/>
      <w:r w:rsidRPr="005F3FFF">
        <w:rPr>
          <w:rFonts w:ascii="Times New Roman" w:hAnsi="Times New Roman" w:cs="Times New Roman"/>
          <w:sz w:val="24"/>
          <w:szCs w:val="24"/>
        </w:rPr>
        <w:t xml:space="preserve"> (1993), existen cuatro categorías de análisis para las diferentes dimensiones de la pobreza urbana:</w:t>
      </w:r>
    </w:p>
    <w:p w:rsidR="005520F7" w:rsidRPr="005F3FFF" w:rsidRDefault="005520F7" w:rsidP="005F3FFF">
      <w:pPr>
        <w:pStyle w:val="Prrafodelista"/>
        <w:numPr>
          <w:ilvl w:val="0"/>
          <w:numId w:val="3"/>
        </w:numPr>
        <w:jc w:val="both"/>
        <w:rPr>
          <w:rFonts w:ascii="Times New Roman" w:hAnsi="Times New Roman" w:cs="Times New Roman"/>
          <w:sz w:val="24"/>
          <w:szCs w:val="24"/>
        </w:rPr>
      </w:pPr>
      <w:r w:rsidRPr="005F3FFF">
        <w:rPr>
          <w:rFonts w:ascii="Times New Roman" w:hAnsi="Times New Roman" w:cs="Times New Roman"/>
          <w:sz w:val="24"/>
          <w:szCs w:val="24"/>
        </w:rPr>
        <w:t xml:space="preserve">Bajos ingresos: </w:t>
      </w:r>
      <w:r w:rsidR="00AC13EE" w:rsidRPr="005F3FFF">
        <w:rPr>
          <w:rFonts w:ascii="Times New Roman" w:hAnsi="Times New Roman" w:cs="Times New Roman"/>
          <w:sz w:val="24"/>
          <w:szCs w:val="24"/>
        </w:rPr>
        <w:t>L</w:t>
      </w:r>
      <w:r w:rsidRPr="005F3FFF">
        <w:rPr>
          <w:rFonts w:ascii="Times New Roman" w:hAnsi="Times New Roman" w:cs="Times New Roman"/>
          <w:sz w:val="24"/>
          <w:szCs w:val="24"/>
        </w:rPr>
        <w:t xml:space="preserve">a incapacidad de participación en los mercados de trabajo y carencia de apoyo laboral, ingresos bajos incluso del umbral de la pobreza nominal. </w:t>
      </w:r>
    </w:p>
    <w:p w:rsidR="005520F7" w:rsidRPr="005F3FFF" w:rsidRDefault="002D5E9D" w:rsidP="005F3FFF">
      <w:pPr>
        <w:pStyle w:val="Prrafodelista"/>
        <w:numPr>
          <w:ilvl w:val="0"/>
          <w:numId w:val="3"/>
        </w:numPr>
        <w:spacing w:after="0"/>
        <w:rPr>
          <w:rFonts w:ascii="Times New Roman" w:hAnsi="Times New Roman" w:cs="Times New Roman"/>
          <w:sz w:val="24"/>
          <w:szCs w:val="24"/>
          <w:lang w:eastAsia="es-MX"/>
        </w:rPr>
      </w:pPr>
      <w:r w:rsidRPr="005F3FFF">
        <w:rPr>
          <w:rFonts w:ascii="Times New Roman" w:hAnsi="Times New Roman" w:cs="Times New Roman"/>
          <w:sz w:val="24"/>
          <w:szCs w:val="24"/>
        </w:rPr>
        <w:t>B</w:t>
      </w:r>
      <w:r w:rsidR="005520F7" w:rsidRPr="005F3FFF">
        <w:rPr>
          <w:rFonts w:ascii="Times New Roman" w:hAnsi="Times New Roman" w:cs="Times New Roman"/>
          <w:sz w:val="24"/>
          <w:szCs w:val="24"/>
        </w:rPr>
        <w:t xml:space="preserve">ajo capital humano: </w:t>
      </w:r>
      <w:r w:rsidR="00AC13EE" w:rsidRPr="005F3FFF">
        <w:rPr>
          <w:rFonts w:ascii="Times New Roman" w:hAnsi="Times New Roman" w:cs="Times New Roman"/>
          <w:sz w:val="24"/>
          <w:szCs w:val="24"/>
        </w:rPr>
        <w:t>L</w:t>
      </w:r>
      <w:r w:rsidR="005520F7" w:rsidRPr="005F3FFF">
        <w:rPr>
          <w:rFonts w:ascii="Times New Roman" w:hAnsi="Times New Roman" w:cs="Times New Roman"/>
          <w:sz w:val="24"/>
          <w:szCs w:val="24"/>
        </w:rPr>
        <w:t>a baja educación y una salud precaria, que puede conducir a la pobreza crónica</w:t>
      </w:r>
      <w:r w:rsidR="00AC13EE" w:rsidRPr="005F3FFF">
        <w:rPr>
          <w:rFonts w:ascii="Times New Roman" w:hAnsi="Times New Roman" w:cs="Times New Roman"/>
          <w:sz w:val="24"/>
          <w:szCs w:val="24"/>
        </w:rPr>
        <w:t>.</w:t>
      </w:r>
      <w:r w:rsidR="005520F7" w:rsidRPr="005F3FFF">
        <w:rPr>
          <w:rStyle w:val="Refdenotaalpie"/>
          <w:rFonts w:ascii="Times New Roman" w:hAnsi="Times New Roman" w:cs="Times New Roman"/>
          <w:sz w:val="24"/>
          <w:szCs w:val="24"/>
        </w:rPr>
        <w:footnoteReference w:id="2"/>
      </w:r>
      <w:r w:rsidR="005520F7" w:rsidRPr="005F3FFF">
        <w:rPr>
          <w:rFonts w:ascii="Times New Roman" w:hAnsi="Times New Roman" w:cs="Times New Roman"/>
          <w:sz w:val="24"/>
          <w:szCs w:val="24"/>
        </w:rPr>
        <w:t xml:space="preserve"> </w:t>
      </w:r>
    </w:p>
    <w:p w:rsidR="005520F7" w:rsidRPr="005F3FFF" w:rsidRDefault="005520F7" w:rsidP="005F3FFF">
      <w:pPr>
        <w:pStyle w:val="Prrafodelista"/>
        <w:numPr>
          <w:ilvl w:val="0"/>
          <w:numId w:val="3"/>
        </w:numPr>
        <w:jc w:val="both"/>
        <w:rPr>
          <w:rFonts w:ascii="Times New Roman" w:hAnsi="Times New Roman" w:cs="Times New Roman"/>
          <w:sz w:val="24"/>
          <w:szCs w:val="24"/>
        </w:rPr>
      </w:pPr>
      <w:r w:rsidRPr="005F3FFF">
        <w:rPr>
          <w:rFonts w:ascii="Times New Roman" w:hAnsi="Times New Roman" w:cs="Times New Roman"/>
          <w:sz w:val="24"/>
          <w:szCs w:val="24"/>
        </w:rPr>
        <w:t xml:space="preserve">Bajo capital social: </w:t>
      </w:r>
      <w:r w:rsidR="00AC13EE" w:rsidRPr="005F3FFF">
        <w:rPr>
          <w:rFonts w:ascii="Times New Roman" w:hAnsi="Times New Roman" w:cs="Times New Roman"/>
          <w:sz w:val="24"/>
          <w:szCs w:val="24"/>
        </w:rPr>
        <w:t>L</w:t>
      </w:r>
      <w:r w:rsidRPr="005F3FFF">
        <w:rPr>
          <w:rFonts w:ascii="Times New Roman" w:hAnsi="Times New Roman" w:cs="Times New Roman"/>
          <w:sz w:val="24"/>
          <w:szCs w:val="24"/>
        </w:rPr>
        <w:t xml:space="preserve">a escasez de las redes sociales que ayudan a la protección en los hogares durante crisis económicas. </w:t>
      </w:r>
    </w:p>
    <w:p w:rsidR="005520F7" w:rsidRPr="005F3FFF" w:rsidRDefault="005520F7" w:rsidP="005F3FFF">
      <w:pPr>
        <w:pStyle w:val="Prrafodelista"/>
        <w:numPr>
          <w:ilvl w:val="0"/>
          <w:numId w:val="3"/>
        </w:numPr>
        <w:jc w:val="both"/>
        <w:rPr>
          <w:rFonts w:ascii="Times New Roman" w:hAnsi="Times New Roman" w:cs="Times New Roman"/>
          <w:sz w:val="24"/>
          <w:szCs w:val="24"/>
        </w:rPr>
      </w:pPr>
      <w:r w:rsidRPr="005F3FFF">
        <w:rPr>
          <w:rFonts w:ascii="Times New Roman" w:hAnsi="Times New Roman" w:cs="Times New Roman"/>
          <w:sz w:val="24"/>
          <w:szCs w:val="24"/>
        </w:rPr>
        <w:t xml:space="preserve">Bajo capital financiero: </w:t>
      </w:r>
      <w:r w:rsidR="00AC13EE" w:rsidRPr="005F3FFF">
        <w:rPr>
          <w:rFonts w:ascii="Times New Roman" w:hAnsi="Times New Roman" w:cs="Times New Roman"/>
          <w:sz w:val="24"/>
          <w:szCs w:val="24"/>
        </w:rPr>
        <w:t>L</w:t>
      </w:r>
      <w:r w:rsidRPr="005F3FFF">
        <w:rPr>
          <w:rFonts w:ascii="Times New Roman" w:hAnsi="Times New Roman" w:cs="Times New Roman"/>
          <w:sz w:val="24"/>
          <w:szCs w:val="24"/>
        </w:rPr>
        <w:t>a pérdida de capitales productivos que son utilizados para generar ingreso.</w:t>
      </w:r>
    </w:p>
    <w:p w:rsidR="005520F7" w:rsidRPr="005F3FFF" w:rsidRDefault="005520F7"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Uno factor </w:t>
      </w:r>
      <w:r w:rsidR="00F05978" w:rsidRPr="005F3FFF">
        <w:rPr>
          <w:rFonts w:ascii="Times New Roman" w:hAnsi="Times New Roman" w:cs="Times New Roman"/>
          <w:sz w:val="24"/>
          <w:szCs w:val="24"/>
        </w:rPr>
        <w:t>considerado</w:t>
      </w:r>
      <w:r w:rsidRPr="005F3FFF">
        <w:rPr>
          <w:rFonts w:ascii="Times New Roman" w:hAnsi="Times New Roman" w:cs="Times New Roman"/>
          <w:sz w:val="24"/>
          <w:szCs w:val="24"/>
        </w:rPr>
        <w:t xml:space="preserve"> causa </w:t>
      </w:r>
      <w:r w:rsidR="00F05978" w:rsidRPr="005F3FFF">
        <w:rPr>
          <w:rFonts w:ascii="Times New Roman" w:hAnsi="Times New Roman" w:cs="Times New Roman"/>
          <w:sz w:val="24"/>
          <w:szCs w:val="24"/>
        </w:rPr>
        <w:t xml:space="preserve">de pobreza </w:t>
      </w:r>
      <w:r w:rsidRPr="005F3FFF">
        <w:rPr>
          <w:rFonts w:ascii="Times New Roman" w:hAnsi="Times New Roman" w:cs="Times New Roman"/>
          <w:sz w:val="24"/>
          <w:szCs w:val="24"/>
        </w:rPr>
        <w:t>en zonas urbanas es la posición de la cabeza de familia dentro del mercado laboral, “el que su relación laboral sea estable o no, los niveles de ingreso que percibe, su capacidad para desempeñar diversos tipos de trabajo más o menos cualificado, etc</w:t>
      </w:r>
      <w:r w:rsidR="00F05978" w:rsidRPr="005F3FFF">
        <w:rPr>
          <w:rFonts w:ascii="Times New Roman" w:hAnsi="Times New Roman" w:cs="Times New Roman"/>
          <w:sz w:val="24"/>
          <w:szCs w:val="24"/>
        </w:rPr>
        <w:t>étera</w:t>
      </w:r>
      <w:r w:rsidRPr="005F3FFF">
        <w:rPr>
          <w:rFonts w:ascii="Times New Roman" w:hAnsi="Times New Roman" w:cs="Times New Roman"/>
          <w:sz w:val="24"/>
          <w:szCs w:val="24"/>
        </w:rPr>
        <w:t>, son las referencias decisivas” (</w:t>
      </w:r>
      <w:proofErr w:type="spellStart"/>
      <w:r w:rsidRPr="005F3FFF">
        <w:rPr>
          <w:rFonts w:ascii="Times New Roman" w:hAnsi="Times New Roman" w:cs="Times New Roman"/>
          <w:sz w:val="24"/>
          <w:szCs w:val="24"/>
        </w:rPr>
        <w:t>Dubois</w:t>
      </w:r>
      <w:proofErr w:type="spellEnd"/>
      <w:r w:rsidRPr="005F3FFF">
        <w:rPr>
          <w:rFonts w:ascii="Times New Roman" w:hAnsi="Times New Roman" w:cs="Times New Roman"/>
          <w:sz w:val="24"/>
          <w:szCs w:val="24"/>
        </w:rPr>
        <w:t>, 2014); de igual manera</w:t>
      </w:r>
      <w:r w:rsidR="00F05978" w:rsidRPr="005F3FFF">
        <w:rPr>
          <w:rFonts w:ascii="Times New Roman" w:hAnsi="Times New Roman" w:cs="Times New Roman"/>
          <w:sz w:val="24"/>
          <w:szCs w:val="24"/>
        </w:rPr>
        <w:t>,</w:t>
      </w:r>
      <w:r w:rsidRPr="005F3FFF">
        <w:rPr>
          <w:rFonts w:ascii="Times New Roman" w:hAnsi="Times New Roman" w:cs="Times New Roman"/>
          <w:sz w:val="24"/>
          <w:szCs w:val="24"/>
        </w:rPr>
        <w:t xml:space="preserve"> se observa que el mercado de trabajo desempeña un papel importante en la generación de la pobreza urbana, entendiendo que el entorno del mercado de trabajo comprende a aquellas “instituciones, organizaciones sociales y marco político que permite</w:t>
      </w:r>
      <w:r w:rsidR="00F05978" w:rsidRPr="005F3FFF">
        <w:rPr>
          <w:rFonts w:ascii="Times New Roman" w:hAnsi="Times New Roman" w:cs="Times New Roman"/>
          <w:sz w:val="24"/>
          <w:szCs w:val="24"/>
        </w:rPr>
        <w:t>n</w:t>
      </w:r>
      <w:r w:rsidRPr="005F3FFF">
        <w:rPr>
          <w:rFonts w:ascii="Times New Roman" w:hAnsi="Times New Roman" w:cs="Times New Roman"/>
          <w:sz w:val="24"/>
          <w:szCs w:val="24"/>
        </w:rPr>
        <w:t xml:space="preserve"> entender el comportamiento de dicho mercado a corto, medio y largo plazo</w:t>
      </w:r>
      <w:r w:rsidR="002C5A83" w:rsidRPr="005F3FFF">
        <w:rPr>
          <w:rFonts w:ascii="Times New Roman" w:hAnsi="Times New Roman" w:cs="Times New Roman"/>
          <w:sz w:val="24"/>
          <w:szCs w:val="24"/>
        </w:rPr>
        <w:t>,</w:t>
      </w:r>
      <w:r w:rsidRPr="005F3FFF">
        <w:rPr>
          <w:rFonts w:ascii="Times New Roman" w:hAnsi="Times New Roman" w:cs="Times New Roman"/>
          <w:sz w:val="24"/>
          <w:szCs w:val="24"/>
        </w:rPr>
        <w:t xml:space="preserve"> </w:t>
      </w:r>
      <w:r w:rsidR="00F05978" w:rsidRPr="005F3FFF">
        <w:rPr>
          <w:rFonts w:ascii="Times New Roman" w:hAnsi="Times New Roman" w:cs="Times New Roman"/>
          <w:sz w:val="24"/>
          <w:szCs w:val="24"/>
        </w:rPr>
        <w:t>con respecto</w:t>
      </w:r>
      <w:r w:rsidRPr="005F3FFF">
        <w:rPr>
          <w:rFonts w:ascii="Times New Roman" w:hAnsi="Times New Roman" w:cs="Times New Roman"/>
          <w:sz w:val="24"/>
          <w:szCs w:val="24"/>
        </w:rPr>
        <w:t xml:space="preserve"> a las posibilidades de la población </w:t>
      </w:r>
      <w:r w:rsidR="002C5A83" w:rsidRPr="005F3FFF">
        <w:rPr>
          <w:rFonts w:ascii="Times New Roman" w:hAnsi="Times New Roman" w:cs="Times New Roman"/>
          <w:sz w:val="24"/>
          <w:szCs w:val="24"/>
        </w:rPr>
        <w:t>de</w:t>
      </w:r>
      <w:r w:rsidRPr="005F3FFF">
        <w:rPr>
          <w:rFonts w:ascii="Times New Roman" w:hAnsi="Times New Roman" w:cs="Times New Roman"/>
          <w:sz w:val="24"/>
          <w:szCs w:val="24"/>
        </w:rPr>
        <w:t xml:space="preserve"> alcanzar los ingresos necesarios” (</w:t>
      </w:r>
      <w:proofErr w:type="spellStart"/>
      <w:r w:rsidRPr="005F3FFF">
        <w:rPr>
          <w:rFonts w:ascii="Times New Roman" w:hAnsi="Times New Roman" w:cs="Times New Roman"/>
          <w:sz w:val="24"/>
          <w:szCs w:val="24"/>
        </w:rPr>
        <w:t>Dubois</w:t>
      </w:r>
      <w:proofErr w:type="spellEnd"/>
      <w:r w:rsidRPr="005F3FFF">
        <w:rPr>
          <w:rFonts w:ascii="Times New Roman" w:hAnsi="Times New Roman" w:cs="Times New Roman"/>
          <w:sz w:val="24"/>
          <w:szCs w:val="24"/>
        </w:rPr>
        <w:t>, 2014)</w:t>
      </w:r>
      <w:r w:rsidR="002C5A83" w:rsidRPr="005F3FFF">
        <w:rPr>
          <w:rFonts w:ascii="Times New Roman" w:hAnsi="Times New Roman" w:cs="Times New Roman"/>
          <w:sz w:val="24"/>
          <w:szCs w:val="24"/>
        </w:rPr>
        <w:t>.</w:t>
      </w:r>
    </w:p>
    <w:p w:rsidR="005520F7" w:rsidRPr="005F3FFF" w:rsidRDefault="002C5A83"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lastRenderedPageBreak/>
        <w:t xml:space="preserve">Para </w:t>
      </w:r>
      <w:proofErr w:type="spellStart"/>
      <w:r w:rsidR="005520F7" w:rsidRPr="005F3FFF">
        <w:rPr>
          <w:rFonts w:ascii="Times New Roman" w:hAnsi="Times New Roman" w:cs="Times New Roman"/>
          <w:sz w:val="24"/>
          <w:szCs w:val="24"/>
        </w:rPr>
        <w:t>Dubois</w:t>
      </w:r>
      <w:proofErr w:type="spellEnd"/>
      <w:r w:rsidR="005520F7" w:rsidRPr="005F3FFF">
        <w:rPr>
          <w:rFonts w:ascii="Times New Roman" w:hAnsi="Times New Roman" w:cs="Times New Roman"/>
          <w:sz w:val="24"/>
          <w:szCs w:val="24"/>
        </w:rPr>
        <w:t xml:space="preserve"> (2014)</w:t>
      </w:r>
      <w:r w:rsidR="00AA2181" w:rsidRPr="005F3FFF">
        <w:rPr>
          <w:rFonts w:ascii="Times New Roman" w:hAnsi="Times New Roman" w:cs="Times New Roman"/>
          <w:sz w:val="24"/>
          <w:szCs w:val="24"/>
        </w:rPr>
        <w:t>,</w:t>
      </w:r>
      <w:r w:rsidR="005520F7" w:rsidRPr="005F3FFF">
        <w:rPr>
          <w:rFonts w:ascii="Times New Roman" w:hAnsi="Times New Roman" w:cs="Times New Roman"/>
          <w:sz w:val="24"/>
          <w:szCs w:val="24"/>
        </w:rPr>
        <w:t xml:space="preserve"> los procesos de empobrecimiento urbano </w:t>
      </w:r>
      <w:r w:rsidR="00AA2181" w:rsidRPr="005F3FFF">
        <w:rPr>
          <w:rFonts w:ascii="Times New Roman" w:hAnsi="Times New Roman" w:cs="Times New Roman"/>
          <w:sz w:val="24"/>
          <w:szCs w:val="24"/>
        </w:rPr>
        <w:t>se</w:t>
      </w:r>
      <w:r w:rsidR="005520F7" w:rsidRPr="005F3FFF">
        <w:rPr>
          <w:rFonts w:ascii="Times New Roman" w:hAnsi="Times New Roman" w:cs="Times New Roman"/>
          <w:sz w:val="24"/>
          <w:szCs w:val="24"/>
        </w:rPr>
        <w:t xml:space="preserve"> diferencia</w:t>
      </w:r>
      <w:r w:rsidR="00AA2181" w:rsidRPr="005F3FFF">
        <w:rPr>
          <w:rFonts w:ascii="Times New Roman" w:hAnsi="Times New Roman" w:cs="Times New Roman"/>
          <w:sz w:val="24"/>
          <w:szCs w:val="24"/>
        </w:rPr>
        <w:t>n de</w:t>
      </w:r>
      <w:r w:rsidR="005520F7" w:rsidRPr="005F3FFF">
        <w:rPr>
          <w:rFonts w:ascii="Times New Roman" w:hAnsi="Times New Roman" w:cs="Times New Roman"/>
          <w:sz w:val="24"/>
          <w:szCs w:val="24"/>
        </w:rPr>
        <w:t xml:space="preserve"> l</w:t>
      </w:r>
      <w:r w:rsidRPr="005F3FFF">
        <w:rPr>
          <w:rFonts w:ascii="Times New Roman" w:hAnsi="Times New Roman" w:cs="Times New Roman"/>
          <w:sz w:val="24"/>
          <w:szCs w:val="24"/>
        </w:rPr>
        <w:t>os de l</w:t>
      </w:r>
      <w:r w:rsidR="005520F7" w:rsidRPr="005F3FFF">
        <w:rPr>
          <w:rFonts w:ascii="Times New Roman" w:hAnsi="Times New Roman" w:cs="Times New Roman"/>
          <w:sz w:val="24"/>
          <w:szCs w:val="24"/>
        </w:rPr>
        <w:t>as zonas rurales</w:t>
      </w:r>
      <w:r w:rsidR="00AA2181" w:rsidRPr="005F3FFF">
        <w:rPr>
          <w:rFonts w:ascii="Times New Roman" w:hAnsi="Times New Roman" w:cs="Times New Roman"/>
          <w:sz w:val="24"/>
          <w:szCs w:val="24"/>
        </w:rPr>
        <w:t xml:space="preserve"> en</w:t>
      </w:r>
      <w:r w:rsidR="005520F7" w:rsidRPr="005F3FFF">
        <w:rPr>
          <w:rFonts w:ascii="Times New Roman" w:hAnsi="Times New Roman" w:cs="Times New Roman"/>
          <w:sz w:val="24"/>
          <w:szCs w:val="24"/>
        </w:rPr>
        <w:t>:</w:t>
      </w:r>
    </w:p>
    <w:p w:rsidR="005520F7" w:rsidRPr="005F3FFF" w:rsidRDefault="005520F7" w:rsidP="005F3FFF">
      <w:pPr>
        <w:pStyle w:val="Prrafodelista"/>
        <w:numPr>
          <w:ilvl w:val="0"/>
          <w:numId w:val="4"/>
        </w:numPr>
        <w:jc w:val="both"/>
        <w:rPr>
          <w:rFonts w:ascii="Times New Roman" w:hAnsi="Times New Roman" w:cs="Times New Roman"/>
          <w:sz w:val="24"/>
          <w:szCs w:val="24"/>
        </w:rPr>
      </w:pPr>
      <w:r w:rsidRPr="005F3FFF">
        <w:rPr>
          <w:rFonts w:ascii="Times New Roman" w:hAnsi="Times New Roman" w:cs="Times New Roman"/>
          <w:sz w:val="24"/>
          <w:szCs w:val="24"/>
        </w:rPr>
        <w:t>El establecimiento de fac</w:t>
      </w:r>
      <w:r w:rsidR="002C5A83" w:rsidRPr="005F3FFF">
        <w:rPr>
          <w:rFonts w:ascii="Times New Roman" w:hAnsi="Times New Roman" w:cs="Times New Roman"/>
          <w:sz w:val="24"/>
          <w:szCs w:val="24"/>
        </w:rPr>
        <w:t>tores que generan pobreza, ya que mediant</w:t>
      </w:r>
      <w:r w:rsidRPr="005F3FFF">
        <w:rPr>
          <w:rFonts w:ascii="Times New Roman" w:hAnsi="Times New Roman" w:cs="Times New Roman"/>
          <w:sz w:val="24"/>
          <w:szCs w:val="24"/>
        </w:rPr>
        <w:t xml:space="preserve">e estos se definen los niveles en </w:t>
      </w:r>
      <w:r w:rsidR="002C5A83" w:rsidRPr="005F3FFF">
        <w:rPr>
          <w:rFonts w:ascii="Times New Roman" w:hAnsi="Times New Roman" w:cs="Times New Roman"/>
          <w:sz w:val="24"/>
          <w:szCs w:val="24"/>
        </w:rPr>
        <w:t xml:space="preserve">los </w:t>
      </w:r>
      <w:r w:rsidRPr="005F3FFF">
        <w:rPr>
          <w:rFonts w:ascii="Times New Roman" w:hAnsi="Times New Roman" w:cs="Times New Roman"/>
          <w:sz w:val="24"/>
          <w:szCs w:val="24"/>
        </w:rPr>
        <w:t xml:space="preserve">que un hogar o una persona se considera pobre. </w:t>
      </w:r>
    </w:p>
    <w:p w:rsidR="005520F7" w:rsidRPr="005F3FFF" w:rsidRDefault="005520F7" w:rsidP="005F3FFF">
      <w:pPr>
        <w:pStyle w:val="Prrafodelista"/>
        <w:numPr>
          <w:ilvl w:val="0"/>
          <w:numId w:val="4"/>
        </w:numPr>
        <w:jc w:val="both"/>
        <w:rPr>
          <w:rFonts w:ascii="Times New Roman" w:hAnsi="Times New Roman" w:cs="Times New Roman"/>
          <w:sz w:val="24"/>
          <w:szCs w:val="24"/>
        </w:rPr>
      </w:pPr>
      <w:r w:rsidRPr="005F3FFF">
        <w:rPr>
          <w:rFonts w:ascii="Times New Roman" w:hAnsi="Times New Roman" w:cs="Times New Roman"/>
          <w:sz w:val="24"/>
          <w:szCs w:val="24"/>
        </w:rPr>
        <w:t xml:space="preserve">El </w:t>
      </w:r>
      <w:r w:rsidR="00AA2181" w:rsidRPr="005F3FFF">
        <w:rPr>
          <w:rFonts w:ascii="Times New Roman" w:hAnsi="Times New Roman" w:cs="Times New Roman"/>
          <w:sz w:val="24"/>
          <w:szCs w:val="24"/>
        </w:rPr>
        <w:t xml:space="preserve">cambiante </w:t>
      </w:r>
      <w:r w:rsidRPr="005F3FFF">
        <w:rPr>
          <w:rFonts w:ascii="Times New Roman" w:hAnsi="Times New Roman" w:cs="Times New Roman"/>
          <w:sz w:val="24"/>
          <w:szCs w:val="24"/>
        </w:rPr>
        <w:t>poder adquisitivo de las personas, ya que en las ciudades el precio de los bienes y servicios que se ofertan tienden a ser más elevados; as</w:t>
      </w:r>
      <w:r w:rsidR="00AA2181" w:rsidRPr="005F3FFF">
        <w:rPr>
          <w:rFonts w:ascii="Times New Roman" w:hAnsi="Times New Roman" w:cs="Times New Roman"/>
          <w:sz w:val="24"/>
          <w:szCs w:val="24"/>
        </w:rPr>
        <w:t>i</w:t>
      </w:r>
      <w:r w:rsidRPr="005F3FFF">
        <w:rPr>
          <w:rFonts w:ascii="Times New Roman" w:hAnsi="Times New Roman" w:cs="Times New Roman"/>
          <w:sz w:val="24"/>
          <w:szCs w:val="24"/>
        </w:rPr>
        <w:t>mismo</w:t>
      </w:r>
      <w:r w:rsidR="00AA2181" w:rsidRPr="005F3FFF">
        <w:rPr>
          <w:rFonts w:ascii="Times New Roman" w:hAnsi="Times New Roman" w:cs="Times New Roman"/>
          <w:sz w:val="24"/>
          <w:szCs w:val="24"/>
        </w:rPr>
        <w:t>,</w:t>
      </w:r>
      <w:r w:rsidRPr="005F3FFF">
        <w:rPr>
          <w:rFonts w:ascii="Times New Roman" w:hAnsi="Times New Roman" w:cs="Times New Roman"/>
          <w:sz w:val="24"/>
          <w:szCs w:val="24"/>
        </w:rPr>
        <w:t xml:space="preserve"> los productos que las personas necesitan para sobrevivir son diferentes de acuerdo a</w:t>
      </w:r>
      <w:r w:rsidR="00AA2181" w:rsidRPr="005F3FFF">
        <w:rPr>
          <w:rFonts w:ascii="Times New Roman" w:hAnsi="Times New Roman" w:cs="Times New Roman"/>
          <w:sz w:val="24"/>
          <w:szCs w:val="24"/>
        </w:rPr>
        <w:t xml:space="preserve"> su</w:t>
      </w:r>
      <w:r w:rsidRPr="005F3FFF">
        <w:rPr>
          <w:rFonts w:ascii="Times New Roman" w:hAnsi="Times New Roman" w:cs="Times New Roman"/>
          <w:sz w:val="24"/>
          <w:szCs w:val="24"/>
        </w:rPr>
        <w:t xml:space="preserve"> contexto (campo–ciudad). “Decididamente, para la población urbana el dinero tiene una importancia mucho mayor para poder realizar su vida cotidiana que para la población rural” (</w:t>
      </w:r>
      <w:proofErr w:type="spellStart"/>
      <w:r w:rsidRPr="005F3FFF">
        <w:rPr>
          <w:rFonts w:ascii="Times New Roman" w:hAnsi="Times New Roman" w:cs="Times New Roman"/>
          <w:sz w:val="24"/>
          <w:szCs w:val="24"/>
        </w:rPr>
        <w:t>Dubois</w:t>
      </w:r>
      <w:proofErr w:type="spellEnd"/>
      <w:r w:rsidRPr="005F3FFF">
        <w:rPr>
          <w:rFonts w:ascii="Times New Roman" w:hAnsi="Times New Roman" w:cs="Times New Roman"/>
          <w:sz w:val="24"/>
          <w:szCs w:val="24"/>
        </w:rPr>
        <w:t>, 2014).</w:t>
      </w:r>
    </w:p>
    <w:p w:rsidR="005520F7" w:rsidRPr="005F3FFF" w:rsidRDefault="005520F7" w:rsidP="005F3FFF">
      <w:pPr>
        <w:spacing w:line="360" w:lineRule="auto"/>
        <w:jc w:val="both"/>
        <w:rPr>
          <w:rFonts w:ascii="Times New Roman" w:hAnsi="Times New Roman" w:cs="Times New Roman"/>
          <w:sz w:val="24"/>
          <w:szCs w:val="24"/>
        </w:rPr>
      </w:pPr>
      <w:proofErr w:type="spellStart"/>
      <w:r w:rsidRPr="005F3FFF">
        <w:rPr>
          <w:rFonts w:ascii="Times New Roman" w:hAnsi="Times New Roman" w:cs="Times New Roman"/>
          <w:sz w:val="24"/>
          <w:szCs w:val="24"/>
        </w:rPr>
        <w:t>Moser</w:t>
      </w:r>
      <w:proofErr w:type="spellEnd"/>
      <w:r w:rsidRPr="005F3FFF">
        <w:rPr>
          <w:rFonts w:ascii="Times New Roman" w:hAnsi="Times New Roman" w:cs="Times New Roman"/>
          <w:sz w:val="24"/>
          <w:szCs w:val="24"/>
        </w:rPr>
        <w:t xml:space="preserve"> (1998) menciona otras tres diferencias:</w:t>
      </w:r>
    </w:p>
    <w:p w:rsidR="005520F7" w:rsidRPr="005F3FFF" w:rsidRDefault="005520F7" w:rsidP="005F3FFF">
      <w:pPr>
        <w:pStyle w:val="Prrafodelista"/>
        <w:numPr>
          <w:ilvl w:val="0"/>
          <w:numId w:val="5"/>
        </w:numPr>
        <w:jc w:val="both"/>
        <w:rPr>
          <w:rFonts w:ascii="Times New Roman" w:hAnsi="Times New Roman" w:cs="Times New Roman"/>
          <w:sz w:val="24"/>
          <w:szCs w:val="24"/>
        </w:rPr>
      </w:pPr>
      <w:r w:rsidRPr="005F3FFF">
        <w:rPr>
          <w:rFonts w:ascii="Times New Roman" w:hAnsi="Times New Roman" w:cs="Times New Roman"/>
          <w:sz w:val="24"/>
          <w:szCs w:val="24"/>
        </w:rPr>
        <w:t xml:space="preserve">Los niveles de mercantilización: </w:t>
      </w:r>
      <w:r w:rsidR="0087047C" w:rsidRPr="005F3FFF">
        <w:rPr>
          <w:rFonts w:ascii="Times New Roman" w:hAnsi="Times New Roman" w:cs="Times New Roman"/>
          <w:sz w:val="24"/>
          <w:szCs w:val="24"/>
        </w:rPr>
        <w:t>E</w:t>
      </w:r>
      <w:r w:rsidRPr="005F3FFF">
        <w:rPr>
          <w:rFonts w:ascii="Times New Roman" w:hAnsi="Times New Roman" w:cs="Times New Roman"/>
          <w:sz w:val="24"/>
          <w:szCs w:val="24"/>
        </w:rPr>
        <w:t>n las ciudades el activo más importante es el trabajo</w:t>
      </w:r>
      <w:r w:rsidR="0087047C" w:rsidRPr="005F3FFF">
        <w:rPr>
          <w:rFonts w:ascii="Times New Roman" w:hAnsi="Times New Roman" w:cs="Times New Roman"/>
          <w:sz w:val="24"/>
          <w:szCs w:val="24"/>
        </w:rPr>
        <w:t>,</w:t>
      </w:r>
      <w:r w:rsidRPr="005F3FFF">
        <w:rPr>
          <w:rFonts w:ascii="Times New Roman" w:hAnsi="Times New Roman" w:cs="Times New Roman"/>
          <w:sz w:val="24"/>
          <w:szCs w:val="24"/>
        </w:rPr>
        <w:t xml:space="preserve"> </w:t>
      </w:r>
      <w:r w:rsidR="0087047C" w:rsidRPr="005F3FFF">
        <w:rPr>
          <w:rFonts w:ascii="Times New Roman" w:hAnsi="Times New Roman" w:cs="Times New Roman"/>
          <w:sz w:val="24"/>
          <w:szCs w:val="24"/>
        </w:rPr>
        <w:t>ya que</w:t>
      </w:r>
      <w:r w:rsidRPr="005F3FFF">
        <w:rPr>
          <w:rFonts w:ascii="Times New Roman" w:hAnsi="Times New Roman" w:cs="Times New Roman"/>
          <w:sz w:val="24"/>
          <w:szCs w:val="24"/>
        </w:rPr>
        <w:t xml:space="preserve"> mediante este las familias </w:t>
      </w:r>
      <w:r w:rsidR="0087047C" w:rsidRPr="005F3FFF">
        <w:rPr>
          <w:rFonts w:ascii="Times New Roman" w:hAnsi="Times New Roman" w:cs="Times New Roman"/>
          <w:sz w:val="24"/>
          <w:szCs w:val="24"/>
        </w:rPr>
        <w:t>ob</w:t>
      </w:r>
      <w:r w:rsidRPr="005F3FFF">
        <w:rPr>
          <w:rFonts w:ascii="Times New Roman" w:hAnsi="Times New Roman" w:cs="Times New Roman"/>
          <w:sz w:val="24"/>
          <w:szCs w:val="24"/>
        </w:rPr>
        <w:t>tienen ingreso</w:t>
      </w:r>
      <w:r w:rsidR="0087047C" w:rsidRPr="005F3FFF">
        <w:rPr>
          <w:rFonts w:ascii="Times New Roman" w:hAnsi="Times New Roman" w:cs="Times New Roman"/>
          <w:sz w:val="24"/>
          <w:szCs w:val="24"/>
        </w:rPr>
        <w:t>s</w:t>
      </w:r>
      <w:r w:rsidRPr="005F3FFF">
        <w:rPr>
          <w:rFonts w:ascii="Times New Roman" w:hAnsi="Times New Roman" w:cs="Times New Roman"/>
          <w:sz w:val="24"/>
          <w:szCs w:val="24"/>
        </w:rPr>
        <w:t xml:space="preserve"> y </w:t>
      </w:r>
      <w:r w:rsidR="0087047C" w:rsidRPr="005F3FFF">
        <w:rPr>
          <w:rFonts w:ascii="Times New Roman" w:hAnsi="Times New Roman" w:cs="Times New Roman"/>
          <w:sz w:val="24"/>
          <w:szCs w:val="24"/>
        </w:rPr>
        <w:t>se</w:t>
      </w:r>
      <w:r w:rsidRPr="005F3FFF">
        <w:rPr>
          <w:rFonts w:ascii="Times New Roman" w:hAnsi="Times New Roman" w:cs="Times New Roman"/>
          <w:sz w:val="24"/>
          <w:szCs w:val="24"/>
        </w:rPr>
        <w:t xml:space="preserve"> propicia </w:t>
      </w:r>
      <w:r w:rsidR="0087047C" w:rsidRPr="005F3FFF">
        <w:rPr>
          <w:rFonts w:ascii="Times New Roman" w:hAnsi="Times New Roman" w:cs="Times New Roman"/>
          <w:sz w:val="24"/>
          <w:szCs w:val="24"/>
        </w:rPr>
        <w:t>e</w:t>
      </w:r>
      <w:r w:rsidRPr="005F3FFF">
        <w:rPr>
          <w:rFonts w:ascii="Times New Roman" w:hAnsi="Times New Roman" w:cs="Times New Roman"/>
          <w:sz w:val="24"/>
          <w:szCs w:val="24"/>
        </w:rPr>
        <w:t>l consumo.</w:t>
      </w:r>
    </w:p>
    <w:p w:rsidR="005520F7" w:rsidRPr="005F3FFF" w:rsidRDefault="005520F7" w:rsidP="005F3FFF">
      <w:pPr>
        <w:pStyle w:val="Prrafodelista"/>
        <w:numPr>
          <w:ilvl w:val="0"/>
          <w:numId w:val="5"/>
        </w:numPr>
        <w:jc w:val="both"/>
        <w:rPr>
          <w:rFonts w:ascii="Times New Roman" w:hAnsi="Times New Roman" w:cs="Times New Roman"/>
          <w:sz w:val="24"/>
          <w:szCs w:val="24"/>
        </w:rPr>
      </w:pPr>
      <w:r w:rsidRPr="005F3FFF">
        <w:rPr>
          <w:rFonts w:ascii="Times New Roman" w:hAnsi="Times New Roman" w:cs="Times New Roman"/>
          <w:sz w:val="24"/>
          <w:szCs w:val="24"/>
        </w:rPr>
        <w:t xml:space="preserve">Las condiciones de entorno: </w:t>
      </w:r>
      <w:r w:rsidR="0087047C" w:rsidRPr="005F3FFF">
        <w:rPr>
          <w:rFonts w:ascii="Times New Roman" w:hAnsi="Times New Roman" w:cs="Times New Roman"/>
          <w:sz w:val="24"/>
          <w:szCs w:val="24"/>
        </w:rPr>
        <w:t>M</w:t>
      </w:r>
      <w:r w:rsidRPr="005F3FFF">
        <w:rPr>
          <w:rFonts w:ascii="Times New Roman" w:hAnsi="Times New Roman" w:cs="Times New Roman"/>
          <w:sz w:val="24"/>
          <w:szCs w:val="24"/>
        </w:rPr>
        <w:t>alas condiciones de vivienda, saneamiento, distancia al trabajo</w:t>
      </w:r>
    </w:p>
    <w:p w:rsidR="005520F7" w:rsidRDefault="005520F7" w:rsidP="005F3FFF">
      <w:pPr>
        <w:pStyle w:val="Prrafodelista"/>
        <w:numPr>
          <w:ilvl w:val="0"/>
          <w:numId w:val="5"/>
        </w:numPr>
        <w:jc w:val="both"/>
        <w:rPr>
          <w:rFonts w:ascii="Arial" w:hAnsi="Arial" w:cs="Arial"/>
          <w:sz w:val="24"/>
          <w:szCs w:val="24"/>
        </w:rPr>
      </w:pPr>
      <w:r w:rsidRPr="005F3FFF">
        <w:rPr>
          <w:rFonts w:ascii="Times New Roman" w:hAnsi="Times New Roman" w:cs="Times New Roman"/>
          <w:sz w:val="24"/>
          <w:szCs w:val="24"/>
        </w:rPr>
        <w:t>Fragmentación social</w:t>
      </w:r>
      <w:r w:rsidR="0087047C" w:rsidRPr="005F3FFF">
        <w:rPr>
          <w:rFonts w:ascii="Times New Roman" w:hAnsi="Times New Roman" w:cs="Times New Roman"/>
          <w:sz w:val="24"/>
          <w:szCs w:val="24"/>
        </w:rPr>
        <w:t>.</w:t>
      </w:r>
    </w:p>
    <w:p w:rsidR="00DF30AB" w:rsidRDefault="00DF30AB" w:rsidP="00F8654E">
      <w:pPr>
        <w:spacing w:line="360" w:lineRule="auto"/>
        <w:jc w:val="both"/>
        <w:rPr>
          <w:rFonts w:ascii="Arial" w:hAnsi="Arial" w:cs="Arial"/>
          <w:b/>
          <w:sz w:val="24"/>
          <w:szCs w:val="24"/>
        </w:rPr>
      </w:pPr>
      <w:r w:rsidRPr="00DF30AB">
        <w:rPr>
          <w:rFonts w:ascii="Arial" w:hAnsi="Arial" w:cs="Arial"/>
          <w:b/>
          <w:sz w:val="24"/>
          <w:szCs w:val="24"/>
        </w:rPr>
        <w:t xml:space="preserve">Pobreza intergeneracional </w:t>
      </w:r>
    </w:p>
    <w:p w:rsidR="00DF30AB" w:rsidRPr="005F3FFF" w:rsidRDefault="001E4555"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Sobre todo, l</w:t>
      </w:r>
      <w:r w:rsidR="00C26520" w:rsidRPr="005F3FFF">
        <w:rPr>
          <w:rFonts w:ascii="Times New Roman" w:hAnsi="Times New Roman" w:cs="Times New Roman"/>
          <w:sz w:val="24"/>
          <w:szCs w:val="24"/>
        </w:rPr>
        <w:t xml:space="preserve">a pobreza intergeneracional se debe a la educación y la economía. </w:t>
      </w:r>
      <w:r w:rsidR="00333189" w:rsidRPr="005F3FFF">
        <w:rPr>
          <w:rFonts w:ascii="Times New Roman" w:hAnsi="Times New Roman" w:cs="Times New Roman"/>
          <w:sz w:val="24"/>
          <w:szCs w:val="24"/>
        </w:rPr>
        <w:t>Con relación a</w:t>
      </w:r>
      <w:r w:rsidR="00710474" w:rsidRPr="005F3FFF">
        <w:rPr>
          <w:rFonts w:ascii="Times New Roman" w:hAnsi="Times New Roman" w:cs="Times New Roman"/>
          <w:sz w:val="24"/>
          <w:szCs w:val="24"/>
        </w:rPr>
        <w:t xml:space="preserve"> la educación, una población bien educada</w:t>
      </w:r>
      <w:r w:rsidR="00C26520" w:rsidRPr="005F3FFF">
        <w:rPr>
          <w:rFonts w:ascii="Times New Roman" w:hAnsi="Times New Roman" w:cs="Times New Roman"/>
          <w:sz w:val="24"/>
          <w:szCs w:val="24"/>
        </w:rPr>
        <w:t xml:space="preserve"> reduce </w:t>
      </w:r>
      <w:r w:rsidRPr="005F3FFF">
        <w:rPr>
          <w:rFonts w:ascii="Times New Roman" w:hAnsi="Times New Roman" w:cs="Times New Roman"/>
          <w:sz w:val="24"/>
          <w:szCs w:val="24"/>
        </w:rPr>
        <w:t>sus</w:t>
      </w:r>
      <w:r w:rsidR="00C26520" w:rsidRPr="005F3FFF">
        <w:rPr>
          <w:rFonts w:ascii="Times New Roman" w:hAnsi="Times New Roman" w:cs="Times New Roman"/>
          <w:sz w:val="24"/>
          <w:szCs w:val="24"/>
        </w:rPr>
        <w:t xml:space="preserve"> posibilidades de </w:t>
      </w:r>
      <w:r w:rsidRPr="005F3FFF">
        <w:rPr>
          <w:rFonts w:ascii="Times New Roman" w:hAnsi="Times New Roman" w:cs="Times New Roman"/>
          <w:sz w:val="24"/>
          <w:szCs w:val="24"/>
        </w:rPr>
        <w:t xml:space="preserve">vivir </w:t>
      </w:r>
      <w:r w:rsidR="00C26520" w:rsidRPr="005F3FFF">
        <w:rPr>
          <w:rFonts w:ascii="Times New Roman" w:hAnsi="Times New Roman" w:cs="Times New Roman"/>
          <w:sz w:val="24"/>
          <w:szCs w:val="24"/>
        </w:rPr>
        <w:t xml:space="preserve">en pobreza. </w:t>
      </w:r>
      <w:r w:rsidR="00544E77" w:rsidRPr="005F3FFF">
        <w:rPr>
          <w:rFonts w:ascii="Times New Roman" w:hAnsi="Times New Roman" w:cs="Times New Roman"/>
          <w:sz w:val="24"/>
          <w:szCs w:val="24"/>
        </w:rPr>
        <w:t xml:space="preserve">Personas cabezas de familia con </w:t>
      </w:r>
      <w:r w:rsidRPr="005F3FFF">
        <w:rPr>
          <w:rFonts w:ascii="Times New Roman" w:hAnsi="Times New Roman" w:cs="Times New Roman"/>
          <w:sz w:val="24"/>
          <w:szCs w:val="24"/>
        </w:rPr>
        <w:t>solamente el</w:t>
      </w:r>
      <w:r w:rsidR="00C26520" w:rsidRPr="005F3FFF">
        <w:rPr>
          <w:rFonts w:ascii="Times New Roman" w:hAnsi="Times New Roman" w:cs="Times New Roman"/>
          <w:sz w:val="24"/>
          <w:szCs w:val="24"/>
        </w:rPr>
        <w:t xml:space="preserve"> certificado de </w:t>
      </w:r>
      <w:r w:rsidRPr="005F3FFF">
        <w:rPr>
          <w:rFonts w:ascii="Times New Roman" w:hAnsi="Times New Roman" w:cs="Times New Roman"/>
          <w:sz w:val="24"/>
          <w:szCs w:val="24"/>
        </w:rPr>
        <w:t>nivel</w:t>
      </w:r>
      <w:r w:rsidR="00B91F14" w:rsidRPr="005F3FFF">
        <w:rPr>
          <w:rFonts w:ascii="Times New Roman" w:hAnsi="Times New Roman" w:cs="Times New Roman"/>
          <w:sz w:val="24"/>
          <w:szCs w:val="24"/>
        </w:rPr>
        <w:t xml:space="preserve"> </w:t>
      </w:r>
      <w:r w:rsidR="00C26520" w:rsidRPr="005F3FFF">
        <w:rPr>
          <w:rFonts w:ascii="Times New Roman" w:hAnsi="Times New Roman" w:cs="Times New Roman"/>
          <w:sz w:val="24"/>
          <w:szCs w:val="24"/>
        </w:rPr>
        <w:t xml:space="preserve">secundaria o </w:t>
      </w:r>
      <w:r w:rsidRPr="005F3FFF">
        <w:rPr>
          <w:rFonts w:ascii="Times New Roman" w:hAnsi="Times New Roman" w:cs="Times New Roman"/>
          <w:sz w:val="24"/>
          <w:szCs w:val="24"/>
        </w:rPr>
        <w:t>su</w:t>
      </w:r>
      <w:r w:rsidR="00C26520" w:rsidRPr="005F3FFF">
        <w:rPr>
          <w:rFonts w:ascii="Times New Roman" w:hAnsi="Times New Roman" w:cs="Times New Roman"/>
          <w:sz w:val="24"/>
          <w:szCs w:val="24"/>
        </w:rPr>
        <w:t xml:space="preserve"> equivalente, puede</w:t>
      </w:r>
      <w:r w:rsidR="00544E77" w:rsidRPr="005F3FFF">
        <w:rPr>
          <w:rFonts w:ascii="Times New Roman" w:hAnsi="Times New Roman" w:cs="Times New Roman"/>
          <w:sz w:val="24"/>
          <w:szCs w:val="24"/>
        </w:rPr>
        <w:t>n</w:t>
      </w:r>
      <w:r w:rsidR="00C26520" w:rsidRPr="005F3FFF">
        <w:rPr>
          <w:rFonts w:ascii="Times New Roman" w:hAnsi="Times New Roman" w:cs="Times New Roman"/>
          <w:sz w:val="24"/>
          <w:szCs w:val="24"/>
        </w:rPr>
        <w:t xml:space="preserve"> </w:t>
      </w:r>
      <w:r w:rsidRPr="005F3FFF">
        <w:rPr>
          <w:rFonts w:ascii="Times New Roman" w:hAnsi="Times New Roman" w:cs="Times New Roman"/>
          <w:sz w:val="24"/>
          <w:szCs w:val="24"/>
        </w:rPr>
        <w:t>contribuir</w:t>
      </w:r>
      <w:r w:rsidR="00C26520" w:rsidRPr="005F3FFF">
        <w:rPr>
          <w:rFonts w:ascii="Times New Roman" w:hAnsi="Times New Roman" w:cs="Times New Roman"/>
          <w:sz w:val="24"/>
          <w:szCs w:val="24"/>
        </w:rPr>
        <w:t xml:space="preserve"> a que </w:t>
      </w:r>
      <w:r w:rsidR="00544E77" w:rsidRPr="005F3FFF">
        <w:rPr>
          <w:rFonts w:ascii="Times New Roman" w:hAnsi="Times New Roman" w:cs="Times New Roman"/>
          <w:sz w:val="24"/>
          <w:szCs w:val="24"/>
        </w:rPr>
        <w:t>sus</w:t>
      </w:r>
      <w:r w:rsidR="00C26520" w:rsidRPr="005F3FFF">
        <w:rPr>
          <w:rFonts w:ascii="Times New Roman" w:hAnsi="Times New Roman" w:cs="Times New Roman"/>
          <w:sz w:val="24"/>
          <w:szCs w:val="24"/>
        </w:rPr>
        <w:t xml:space="preserve"> </w:t>
      </w:r>
      <w:r w:rsidR="00544E77" w:rsidRPr="005F3FFF">
        <w:rPr>
          <w:rFonts w:ascii="Times New Roman" w:hAnsi="Times New Roman" w:cs="Times New Roman"/>
          <w:sz w:val="24"/>
          <w:szCs w:val="24"/>
        </w:rPr>
        <w:t xml:space="preserve">hogares </w:t>
      </w:r>
      <w:r w:rsidR="00333189" w:rsidRPr="005F3FFF">
        <w:rPr>
          <w:rFonts w:ascii="Times New Roman" w:hAnsi="Times New Roman" w:cs="Times New Roman"/>
          <w:sz w:val="24"/>
          <w:szCs w:val="24"/>
        </w:rPr>
        <w:t>tengan</w:t>
      </w:r>
      <w:r w:rsidR="00C26520" w:rsidRPr="005F3FFF">
        <w:rPr>
          <w:rFonts w:ascii="Times New Roman" w:hAnsi="Times New Roman" w:cs="Times New Roman"/>
          <w:sz w:val="24"/>
          <w:szCs w:val="24"/>
        </w:rPr>
        <w:t xml:space="preserve"> más probabilidad</w:t>
      </w:r>
      <w:r w:rsidR="00333189" w:rsidRPr="005F3FFF">
        <w:rPr>
          <w:rFonts w:ascii="Times New Roman" w:hAnsi="Times New Roman" w:cs="Times New Roman"/>
          <w:sz w:val="24"/>
          <w:szCs w:val="24"/>
        </w:rPr>
        <w:t>es</w:t>
      </w:r>
      <w:r w:rsidR="00C26520" w:rsidRPr="005F3FFF">
        <w:rPr>
          <w:rFonts w:ascii="Times New Roman" w:hAnsi="Times New Roman" w:cs="Times New Roman"/>
          <w:sz w:val="24"/>
          <w:szCs w:val="24"/>
        </w:rPr>
        <w:t xml:space="preserve"> de </w:t>
      </w:r>
      <w:r w:rsidR="00544E77" w:rsidRPr="005F3FFF">
        <w:rPr>
          <w:rFonts w:ascii="Times New Roman" w:hAnsi="Times New Roman" w:cs="Times New Roman"/>
          <w:sz w:val="24"/>
          <w:szCs w:val="24"/>
        </w:rPr>
        <w:t>ser pobres</w:t>
      </w:r>
      <w:r w:rsidRPr="005F3FFF">
        <w:rPr>
          <w:rFonts w:ascii="Times New Roman" w:hAnsi="Times New Roman" w:cs="Times New Roman"/>
          <w:sz w:val="24"/>
          <w:szCs w:val="24"/>
        </w:rPr>
        <w:t xml:space="preserve">. </w:t>
      </w:r>
      <w:r w:rsidR="00333189" w:rsidRPr="005F3FFF">
        <w:rPr>
          <w:rFonts w:ascii="Times New Roman" w:hAnsi="Times New Roman" w:cs="Times New Roman"/>
          <w:sz w:val="24"/>
          <w:szCs w:val="24"/>
        </w:rPr>
        <w:t>Si</w:t>
      </w:r>
      <w:r w:rsidR="00B91F14" w:rsidRPr="005F3FFF">
        <w:rPr>
          <w:rFonts w:ascii="Times New Roman" w:hAnsi="Times New Roman" w:cs="Times New Roman"/>
          <w:sz w:val="24"/>
          <w:szCs w:val="24"/>
        </w:rPr>
        <w:t xml:space="preserve"> las escuelas urbanas reciben</w:t>
      </w:r>
      <w:r w:rsidR="00C26520" w:rsidRPr="005F3FFF">
        <w:rPr>
          <w:rFonts w:ascii="Times New Roman" w:hAnsi="Times New Roman" w:cs="Times New Roman"/>
          <w:sz w:val="24"/>
          <w:szCs w:val="24"/>
        </w:rPr>
        <w:t xml:space="preserve"> sistemáticamente profesores menos c</w:t>
      </w:r>
      <w:r w:rsidR="00F02993" w:rsidRPr="005F3FFF">
        <w:rPr>
          <w:rFonts w:ascii="Times New Roman" w:hAnsi="Times New Roman" w:cs="Times New Roman"/>
          <w:sz w:val="24"/>
          <w:szCs w:val="24"/>
        </w:rPr>
        <w:t>u</w:t>
      </w:r>
      <w:r w:rsidR="00C26520" w:rsidRPr="005F3FFF">
        <w:rPr>
          <w:rFonts w:ascii="Times New Roman" w:hAnsi="Times New Roman" w:cs="Times New Roman"/>
          <w:sz w:val="24"/>
          <w:szCs w:val="24"/>
        </w:rPr>
        <w:t xml:space="preserve">alificados que sus contrapartes suburbanas, se </w:t>
      </w:r>
      <w:r w:rsidR="00333189" w:rsidRPr="005F3FFF">
        <w:rPr>
          <w:rFonts w:ascii="Times New Roman" w:hAnsi="Times New Roman" w:cs="Times New Roman"/>
          <w:sz w:val="24"/>
          <w:szCs w:val="24"/>
        </w:rPr>
        <w:t>infiere</w:t>
      </w:r>
      <w:r w:rsidR="00C26520" w:rsidRPr="005F3FFF">
        <w:rPr>
          <w:rFonts w:ascii="Times New Roman" w:hAnsi="Times New Roman" w:cs="Times New Roman"/>
          <w:sz w:val="24"/>
          <w:szCs w:val="24"/>
        </w:rPr>
        <w:t xml:space="preserve"> que no </w:t>
      </w:r>
      <w:r w:rsidR="00333189" w:rsidRPr="005F3FFF">
        <w:rPr>
          <w:rFonts w:ascii="Times New Roman" w:hAnsi="Times New Roman" w:cs="Times New Roman"/>
          <w:sz w:val="24"/>
          <w:szCs w:val="24"/>
        </w:rPr>
        <w:t>ofrecen</w:t>
      </w:r>
      <w:r w:rsidR="00C26520" w:rsidRPr="005F3FFF">
        <w:rPr>
          <w:rFonts w:ascii="Times New Roman" w:hAnsi="Times New Roman" w:cs="Times New Roman"/>
          <w:sz w:val="24"/>
          <w:szCs w:val="24"/>
        </w:rPr>
        <w:t xml:space="preserve"> una educación de calidad, </w:t>
      </w:r>
      <w:r w:rsidR="00333189" w:rsidRPr="005F3FFF">
        <w:rPr>
          <w:rFonts w:ascii="Times New Roman" w:hAnsi="Times New Roman" w:cs="Times New Roman"/>
          <w:sz w:val="24"/>
          <w:szCs w:val="24"/>
        </w:rPr>
        <w:t>aumentando las</w:t>
      </w:r>
      <w:r w:rsidR="00C26520" w:rsidRPr="005F3FFF">
        <w:rPr>
          <w:rFonts w:ascii="Times New Roman" w:hAnsi="Times New Roman" w:cs="Times New Roman"/>
          <w:sz w:val="24"/>
          <w:szCs w:val="24"/>
        </w:rPr>
        <w:t xml:space="preserve"> probabilidades de </w:t>
      </w:r>
      <w:r w:rsidR="00333189" w:rsidRPr="005F3FFF">
        <w:rPr>
          <w:rFonts w:ascii="Times New Roman" w:hAnsi="Times New Roman" w:cs="Times New Roman"/>
          <w:sz w:val="24"/>
          <w:szCs w:val="24"/>
        </w:rPr>
        <w:t>sus alumnos de vivir en pobreza</w:t>
      </w:r>
      <w:r w:rsidR="00B91F14" w:rsidRPr="005F3FFF">
        <w:rPr>
          <w:rFonts w:ascii="Times New Roman" w:hAnsi="Times New Roman" w:cs="Times New Roman"/>
          <w:sz w:val="24"/>
          <w:szCs w:val="24"/>
        </w:rPr>
        <w:t xml:space="preserve">. </w:t>
      </w:r>
      <w:r w:rsidR="003F70CA" w:rsidRPr="005F3FFF">
        <w:rPr>
          <w:rFonts w:ascii="Times New Roman" w:hAnsi="Times New Roman" w:cs="Times New Roman"/>
          <w:sz w:val="24"/>
          <w:szCs w:val="24"/>
        </w:rPr>
        <w:t xml:space="preserve">Asimismo, </w:t>
      </w:r>
      <w:r w:rsidR="00B91F14" w:rsidRPr="005F3FFF">
        <w:rPr>
          <w:rFonts w:ascii="Times New Roman" w:hAnsi="Times New Roman" w:cs="Times New Roman"/>
          <w:sz w:val="24"/>
          <w:szCs w:val="24"/>
        </w:rPr>
        <w:t>se presum</w:t>
      </w:r>
      <w:r w:rsidR="003F70CA" w:rsidRPr="005F3FFF">
        <w:rPr>
          <w:rFonts w:ascii="Times New Roman" w:hAnsi="Times New Roman" w:cs="Times New Roman"/>
          <w:sz w:val="24"/>
          <w:szCs w:val="24"/>
        </w:rPr>
        <w:t>e</w:t>
      </w:r>
      <w:r w:rsidR="00C26520" w:rsidRPr="005F3FFF">
        <w:rPr>
          <w:rFonts w:ascii="Times New Roman" w:hAnsi="Times New Roman" w:cs="Times New Roman"/>
          <w:sz w:val="24"/>
          <w:szCs w:val="24"/>
        </w:rPr>
        <w:t xml:space="preserve"> que los hijos de </w:t>
      </w:r>
      <w:r w:rsidR="003F70CA" w:rsidRPr="005F3FFF">
        <w:rPr>
          <w:rFonts w:ascii="Times New Roman" w:hAnsi="Times New Roman" w:cs="Times New Roman"/>
          <w:sz w:val="24"/>
          <w:szCs w:val="24"/>
        </w:rPr>
        <w:t>los</w:t>
      </w:r>
      <w:r w:rsidR="00C26520" w:rsidRPr="005F3FFF">
        <w:rPr>
          <w:rFonts w:ascii="Times New Roman" w:hAnsi="Times New Roman" w:cs="Times New Roman"/>
          <w:sz w:val="24"/>
          <w:szCs w:val="24"/>
        </w:rPr>
        <w:t xml:space="preserve"> habitantes </w:t>
      </w:r>
      <w:r w:rsidR="003F70CA" w:rsidRPr="005F3FFF">
        <w:rPr>
          <w:rFonts w:ascii="Times New Roman" w:hAnsi="Times New Roman" w:cs="Times New Roman"/>
          <w:sz w:val="24"/>
          <w:szCs w:val="24"/>
        </w:rPr>
        <w:t>de</w:t>
      </w:r>
      <w:r w:rsidR="00C26520" w:rsidRPr="005F3FFF">
        <w:rPr>
          <w:rFonts w:ascii="Times New Roman" w:hAnsi="Times New Roman" w:cs="Times New Roman"/>
          <w:sz w:val="24"/>
          <w:szCs w:val="24"/>
        </w:rPr>
        <w:t xml:space="preserve"> las zonas urbanas</w:t>
      </w:r>
      <w:r w:rsidR="00B91F14" w:rsidRPr="005F3FFF">
        <w:rPr>
          <w:rFonts w:ascii="Times New Roman" w:hAnsi="Times New Roman" w:cs="Times New Roman"/>
          <w:sz w:val="24"/>
          <w:szCs w:val="24"/>
        </w:rPr>
        <w:t xml:space="preserve"> </w:t>
      </w:r>
      <w:r w:rsidR="00C26520" w:rsidRPr="005F3FFF">
        <w:rPr>
          <w:rFonts w:ascii="Times New Roman" w:hAnsi="Times New Roman" w:cs="Times New Roman"/>
          <w:sz w:val="24"/>
          <w:szCs w:val="24"/>
        </w:rPr>
        <w:t>se empobrece</w:t>
      </w:r>
      <w:r w:rsidR="00B91F14" w:rsidRPr="005F3FFF">
        <w:rPr>
          <w:rFonts w:ascii="Times New Roman" w:hAnsi="Times New Roman" w:cs="Times New Roman"/>
          <w:sz w:val="24"/>
          <w:szCs w:val="24"/>
        </w:rPr>
        <w:t>n</w:t>
      </w:r>
      <w:r w:rsidR="00C26520" w:rsidRPr="005F3FFF">
        <w:rPr>
          <w:rFonts w:ascii="Times New Roman" w:hAnsi="Times New Roman" w:cs="Times New Roman"/>
          <w:sz w:val="24"/>
          <w:szCs w:val="24"/>
        </w:rPr>
        <w:t xml:space="preserve"> como</w:t>
      </w:r>
      <w:r w:rsidR="00430446" w:rsidRPr="005F3FFF">
        <w:rPr>
          <w:rFonts w:ascii="Times New Roman" w:hAnsi="Times New Roman" w:cs="Times New Roman"/>
          <w:sz w:val="24"/>
          <w:szCs w:val="24"/>
        </w:rPr>
        <w:t xml:space="preserve"> resultado de la</w:t>
      </w:r>
      <w:r w:rsidR="00C26520" w:rsidRPr="005F3FFF">
        <w:rPr>
          <w:rFonts w:ascii="Times New Roman" w:hAnsi="Times New Roman" w:cs="Times New Roman"/>
          <w:sz w:val="24"/>
          <w:szCs w:val="24"/>
        </w:rPr>
        <w:t xml:space="preserve"> privación social y económica </w:t>
      </w:r>
      <w:r w:rsidR="000C4FEA" w:rsidRPr="005F3FFF">
        <w:rPr>
          <w:rFonts w:ascii="Times New Roman" w:hAnsi="Times New Roman" w:cs="Times New Roman"/>
          <w:sz w:val="24"/>
          <w:szCs w:val="24"/>
        </w:rPr>
        <w:t xml:space="preserve">que vivieron </w:t>
      </w:r>
      <w:r w:rsidR="00C26520" w:rsidRPr="005F3FFF">
        <w:rPr>
          <w:rFonts w:ascii="Times New Roman" w:hAnsi="Times New Roman" w:cs="Times New Roman"/>
          <w:sz w:val="24"/>
          <w:szCs w:val="24"/>
        </w:rPr>
        <w:t xml:space="preserve">durante </w:t>
      </w:r>
      <w:r w:rsidR="000C4FEA" w:rsidRPr="005F3FFF">
        <w:rPr>
          <w:rFonts w:ascii="Times New Roman" w:hAnsi="Times New Roman" w:cs="Times New Roman"/>
          <w:sz w:val="24"/>
          <w:szCs w:val="24"/>
        </w:rPr>
        <w:t>su</w:t>
      </w:r>
      <w:r w:rsidR="00C26520" w:rsidRPr="005F3FFF">
        <w:rPr>
          <w:rFonts w:ascii="Times New Roman" w:hAnsi="Times New Roman" w:cs="Times New Roman"/>
          <w:sz w:val="24"/>
          <w:szCs w:val="24"/>
        </w:rPr>
        <w:t xml:space="preserve"> </w:t>
      </w:r>
      <w:r w:rsidR="00B91F14" w:rsidRPr="005F3FFF">
        <w:rPr>
          <w:rFonts w:ascii="Times New Roman" w:hAnsi="Times New Roman" w:cs="Times New Roman"/>
          <w:sz w:val="24"/>
          <w:szCs w:val="24"/>
        </w:rPr>
        <w:t>infancia y adolescencia</w:t>
      </w:r>
      <w:r w:rsidR="000C4FEA" w:rsidRPr="005F3FFF">
        <w:rPr>
          <w:rFonts w:ascii="Times New Roman" w:hAnsi="Times New Roman" w:cs="Times New Roman"/>
          <w:sz w:val="24"/>
          <w:szCs w:val="24"/>
        </w:rPr>
        <w:t>, lo cual</w:t>
      </w:r>
      <w:r w:rsidR="00B91F14" w:rsidRPr="005F3FFF">
        <w:rPr>
          <w:rFonts w:ascii="Times New Roman" w:hAnsi="Times New Roman" w:cs="Times New Roman"/>
          <w:sz w:val="24"/>
          <w:szCs w:val="24"/>
        </w:rPr>
        <w:t xml:space="preserve"> tiene </w:t>
      </w:r>
      <w:r w:rsidR="00C26520" w:rsidRPr="005F3FFF">
        <w:rPr>
          <w:rFonts w:ascii="Times New Roman" w:hAnsi="Times New Roman" w:cs="Times New Roman"/>
          <w:sz w:val="24"/>
          <w:szCs w:val="24"/>
        </w:rPr>
        <w:t xml:space="preserve">un efecto duradero en los individuos, </w:t>
      </w:r>
      <w:r w:rsidR="00430446" w:rsidRPr="005F3FFF">
        <w:rPr>
          <w:rFonts w:ascii="Times New Roman" w:hAnsi="Times New Roman" w:cs="Times New Roman"/>
          <w:sz w:val="24"/>
          <w:szCs w:val="24"/>
        </w:rPr>
        <w:t>dificulta</w:t>
      </w:r>
      <w:r w:rsidR="000C4FEA" w:rsidRPr="005F3FFF">
        <w:rPr>
          <w:rFonts w:ascii="Times New Roman" w:hAnsi="Times New Roman" w:cs="Times New Roman"/>
          <w:sz w:val="24"/>
          <w:szCs w:val="24"/>
        </w:rPr>
        <w:t>ndo</w:t>
      </w:r>
      <w:r w:rsidR="00430446" w:rsidRPr="005F3FFF">
        <w:rPr>
          <w:rFonts w:ascii="Times New Roman" w:hAnsi="Times New Roman" w:cs="Times New Roman"/>
          <w:sz w:val="24"/>
          <w:szCs w:val="24"/>
        </w:rPr>
        <w:t xml:space="preserve"> </w:t>
      </w:r>
      <w:r w:rsidR="00C26520" w:rsidRPr="005F3FFF">
        <w:rPr>
          <w:rFonts w:ascii="Times New Roman" w:hAnsi="Times New Roman" w:cs="Times New Roman"/>
          <w:sz w:val="24"/>
          <w:szCs w:val="24"/>
        </w:rPr>
        <w:t xml:space="preserve">a los niños que crecen en familias de bajos ingresos escapar de la pobreza cuando </w:t>
      </w:r>
      <w:r w:rsidR="000C4FEA" w:rsidRPr="005F3FFF">
        <w:rPr>
          <w:rFonts w:ascii="Times New Roman" w:hAnsi="Times New Roman" w:cs="Times New Roman"/>
          <w:sz w:val="24"/>
          <w:szCs w:val="24"/>
        </w:rPr>
        <w:t>llegan a la etapa adulta</w:t>
      </w:r>
      <w:r w:rsidR="00C26520" w:rsidRPr="005F3FFF">
        <w:rPr>
          <w:rFonts w:ascii="Times New Roman" w:hAnsi="Times New Roman" w:cs="Times New Roman"/>
          <w:sz w:val="24"/>
          <w:szCs w:val="24"/>
        </w:rPr>
        <w:t xml:space="preserve">. </w:t>
      </w:r>
      <w:r w:rsidR="004C075C" w:rsidRPr="005F3FFF">
        <w:rPr>
          <w:rFonts w:ascii="Times New Roman" w:hAnsi="Times New Roman" w:cs="Times New Roman"/>
          <w:sz w:val="24"/>
          <w:szCs w:val="24"/>
        </w:rPr>
        <w:t xml:space="preserve">De esa manera se echa a </w:t>
      </w:r>
      <w:r w:rsidR="004C075C" w:rsidRPr="005F3FFF">
        <w:rPr>
          <w:rFonts w:ascii="Times New Roman" w:hAnsi="Times New Roman" w:cs="Times New Roman"/>
          <w:sz w:val="24"/>
          <w:szCs w:val="24"/>
        </w:rPr>
        <w:lastRenderedPageBreak/>
        <w:t xml:space="preserve">andar </w:t>
      </w:r>
      <w:r w:rsidR="00C26520" w:rsidRPr="005F3FFF">
        <w:rPr>
          <w:rFonts w:ascii="Times New Roman" w:hAnsi="Times New Roman" w:cs="Times New Roman"/>
          <w:sz w:val="24"/>
          <w:szCs w:val="24"/>
        </w:rPr>
        <w:t xml:space="preserve">el ciclo de pobreza intergeneracional. El padre, que ha sido víctima de las circunstancias, no </w:t>
      </w:r>
      <w:r w:rsidR="00450D1C" w:rsidRPr="005F3FFF">
        <w:rPr>
          <w:rFonts w:ascii="Times New Roman" w:hAnsi="Times New Roman" w:cs="Times New Roman"/>
          <w:sz w:val="24"/>
          <w:szCs w:val="24"/>
        </w:rPr>
        <w:t>recibió</w:t>
      </w:r>
      <w:r w:rsidR="00C26520" w:rsidRPr="005F3FFF">
        <w:rPr>
          <w:rFonts w:ascii="Times New Roman" w:hAnsi="Times New Roman" w:cs="Times New Roman"/>
          <w:sz w:val="24"/>
          <w:szCs w:val="24"/>
        </w:rPr>
        <w:t xml:space="preserve"> educación de</w:t>
      </w:r>
      <w:r w:rsidR="00B91F14" w:rsidRPr="005F3FFF">
        <w:rPr>
          <w:rFonts w:ascii="Times New Roman" w:hAnsi="Times New Roman" w:cs="Times New Roman"/>
          <w:sz w:val="24"/>
          <w:szCs w:val="24"/>
        </w:rPr>
        <w:t xml:space="preserve"> calidad y, por </w:t>
      </w:r>
      <w:r w:rsidR="00450D1C" w:rsidRPr="005F3FFF">
        <w:rPr>
          <w:rFonts w:ascii="Times New Roman" w:hAnsi="Times New Roman" w:cs="Times New Roman"/>
          <w:sz w:val="24"/>
          <w:szCs w:val="24"/>
        </w:rPr>
        <w:t xml:space="preserve">lo </w:t>
      </w:r>
      <w:r w:rsidR="00B91F14" w:rsidRPr="005F3FFF">
        <w:rPr>
          <w:rFonts w:ascii="Times New Roman" w:hAnsi="Times New Roman" w:cs="Times New Roman"/>
          <w:sz w:val="24"/>
          <w:szCs w:val="24"/>
        </w:rPr>
        <w:t>tanto, no pudo</w:t>
      </w:r>
      <w:r w:rsidR="00710474" w:rsidRPr="005F3FFF">
        <w:rPr>
          <w:rFonts w:ascii="Times New Roman" w:hAnsi="Times New Roman" w:cs="Times New Roman"/>
          <w:sz w:val="24"/>
          <w:szCs w:val="24"/>
        </w:rPr>
        <w:t xml:space="preserve"> encontrar </w:t>
      </w:r>
      <w:r w:rsidR="00C26520" w:rsidRPr="005F3FFF">
        <w:rPr>
          <w:rFonts w:ascii="Times New Roman" w:hAnsi="Times New Roman" w:cs="Times New Roman"/>
          <w:sz w:val="24"/>
          <w:szCs w:val="24"/>
        </w:rPr>
        <w:t xml:space="preserve">un </w:t>
      </w:r>
      <w:r w:rsidR="00450D1C" w:rsidRPr="005F3FFF">
        <w:rPr>
          <w:rFonts w:ascii="Times New Roman" w:hAnsi="Times New Roman" w:cs="Times New Roman"/>
          <w:sz w:val="24"/>
          <w:szCs w:val="24"/>
        </w:rPr>
        <w:t>empleo mejor remunerado,</w:t>
      </w:r>
      <w:r w:rsidR="00710474" w:rsidRPr="005F3FFF">
        <w:rPr>
          <w:rFonts w:ascii="Times New Roman" w:hAnsi="Times New Roman" w:cs="Times New Roman"/>
          <w:sz w:val="24"/>
          <w:szCs w:val="24"/>
        </w:rPr>
        <w:t xml:space="preserve"> </w:t>
      </w:r>
      <w:r w:rsidR="00450D1C" w:rsidRPr="005F3FFF">
        <w:rPr>
          <w:rFonts w:ascii="Times New Roman" w:hAnsi="Times New Roman" w:cs="Times New Roman"/>
          <w:sz w:val="24"/>
          <w:szCs w:val="24"/>
        </w:rPr>
        <w:t>así que</w:t>
      </w:r>
      <w:r w:rsidR="00710474" w:rsidRPr="005F3FFF">
        <w:rPr>
          <w:rFonts w:ascii="Times New Roman" w:hAnsi="Times New Roman" w:cs="Times New Roman"/>
          <w:sz w:val="24"/>
          <w:szCs w:val="24"/>
        </w:rPr>
        <w:t xml:space="preserve"> no ha podido </w:t>
      </w:r>
      <w:r w:rsidR="00450D1C" w:rsidRPr="005F3FFF">
        <w:rPr>
          <w:rFonts w:ascii="Times New Roman" w:hAnsi="Times New Roman" w:cs="Times New Roman"/>
          <w:sz w:val="24"/>
          <w:szCs w:val="24"/>
        </w:rPr>
        <w:t>escapar</w:t>
      </w:r>
      <w:r w:rsidR="00710474" w:rsidRPr="005F3FFF">
        <w:rPr>
          <w:rFonts w:ascii="Times New Roman" w:hAnsi="Times New Roman" w:cs="Times New Roman"/>
          <w:sz w:val="24"/>
          <w:szCs w:val="24"/>
        </w:rPr>
        <w:t xml:space="preserve"> d</w:t>
      </w:r>
      <w:r w:rsidR="00C26520" w:rsidRPr="005F3FFF">
        <w:rPr>
          <w:rFonts w:ascii="Times New Roman" w:hAnsi="Times New Roman" w:cs="Times New Roman"/>
          <w:sz w:val="24"/>
          <w:szCs w:val="24"/>
        </w:rPr>
        <w:t>e la pobreza. El niño</w:t>
      </w:r>
      <w:r w:rsidR="00E21C64" w:rsidRPr="005F3FFF">
        <w:rPr>
          <w:rFonts w:ascii="Times New Roman" w:hAnsi="Times New Roman" w:cs="Times New Roman"/>
          <w:sz w:val="24"/>
          <w:szCs w:val="24"/>
        </w:rPr>
        <w:t>, al vivir</w:t>
      </w:r>
      <w:r w:rsidR="00C26520" w:rsidRPr="005F3FFF">
        <w:rPr>
          <w:rFonts w:ascii="Times New Roman" w:hAnsi="Times New Roman" w:cs="Times New Roman"/>
          <w:sz w:val="24"/>
          <w:szCs w:val="24"/>
        </w:rPr>
        <w:t xml:space="preserve"> en la misma área, </w:t>
      </w:r>
      <w:r w:rsidR="000C4FEA" w:rsidRPr="005F3FFF">
        <w:rPr>
          <w:rFonts w:ascii="Times New Roman" w:hAnsi="Times New Roman" w:cs="Times New Roman"/>
          <w:sz w:val="24"/>
          <w:szCs w:val="24"/>
        </w:rPr>
        <w:t>a su vez</w:t>
      </w:r>
      <w:r w:rsidR="00C26520" w:rsidRPr="005F3FFF">
        <w:rPr>
          <w:rFonts w:ascii="Times New Roman" w:hAnsi="Times New Roman" w:cs="Times New Roman"/>
          <w:sz w:val="24"/>
          <w:szCs w:val="24"/>
        </w:rPr>
        <w:t xml:space="preserve"> </w:t>
      </w:r>
      <w:r w:rsidR="00E21C64" w:rsidRPr="005F3FFF">
        <w:rPr>
          <w:rFonts w:ascii="Times New Roman" w:hAnsi="Times New Roman" w:cs="Times New Roman"/>
          <w:sz w:val="24"/>
          <w:szCs w:val="24"/>
        </w:rPr>
        <w:t>carece de</w:t>
      </w:r>
      <w:r w:rsidR="00C26520" w:rsidRPr="005F3FFF">
        <w:rPr>
          <w:rFonts w:ascii="Times New Roman" w:hAnsi="Times New Roman" w:cs="Times New Roman"/>
          <w:sz w:val="24"/>
          <w:szCs w:val="24"/>
        </w:rPr>
        <w:t xml:space="preserve"> una educación de calidad</w:t>
      </w:r>
      <w:r w:rsidR="00E21C64" w:rsidRPr="005F3FFF">
        <w:rPr>
          <w:rFonts w:ascii="Times New Roman" w:hAnsi="Times New Roman" w:cs="Times New Roman"/>
          <w:sz w:val="24"/>
          <w:szCs w:val="24"/>
        </w:rPr>
        <w:t xml:space="preserve">, perpetuando </w:t>
      </w:r>
      <w:r w:rsidR="009F43DB" w:rsidRPr="005F3FFF">
        <w:rPr>
          <w:rFonts w:ascii="Times New Roman" w:hAnsi="Times New Roman" w:cs="Times New Roman"/>
          <w:sz w:val="24"/>
          <w:szCs w:val="24"/>
        </w:rPr>
        <w:t xml:space="preserve">así </w:t>
      </w:r>
      <w:r w:rsidR="00E21C64" w:rsidRPr="005F3FFF">
        <w:rPr>
          <w:rFonts w:ascii="Times New Roman" w:hAnsi="Times New Roman" w:cs="Times New Roman"/>
          <w:sz w:val="24"/>
          <w:szCs w:val="24"/>
        </w:rPr>
        <w:t>la</w:t>
      </w:r>
      <w:r w:rsidR="00F8654E" w:rsidRPr="005F3FFF">
        <w:rPr>
          <w:rFonts w:ascii="Times New Roman" w:hAnsi="Times New Roman" w:cs="Times New Roman"/>
          <w:sz w:val="24"/>
          <w:szCs w:val="24"/>
        </w:rPr>
        <w:t xml:space="preserve"> pobreza (OIT)</w:t>
      </w:r>
      <w:r w:rsidR="00E21C64" w:rsidRPr="005F3FFF">
        <w:rPr>
          <w:rFonts w:ascii="Times New Roman" w:hAnsi="Times New Roman" w:cs="Times New Roman"/>
          <w:sz w:val="24"/>
          <w:szCs w:val="24"/>
        </w:rPr>
        <w:t>.</w:t>
      </w:r>
    </w:p>
    <w:p w:rsidR="00DF30AB" w:rsidRPr="00DF30AB" w:rsidRDefault="00DF30AB" w:rsidP="00F8654E">
      <w:pPr>
        <w:spacing w:line="360" w:lineRule="auto"/>
        <w:jc w:val="both"/>
        <w:rPr>
          <w:rFonts w:ascii="Arial" w:hAnsi="Arial" w:cs="Arial"/>
          <w:b/>
          <w:sz w:val="24"/>
          <w:szCs w:val="24"/>
        </w:rPr>
      </w:pPr>
      <w:r w:rsidRPr="00DF30AB">
        <w:rPr>
          <w:rFonts w:ascii="Arial" w:hAnsi="Arial" w:cs="Arial"/>
          <w:b/>
          <w:sz w:val="24"/>
          <w:szCs w:val="24"/>
        </w:rPr>
        <w:t xml:space="preserve">Medición de la pobreza </w:t>
      </w:r>
    </w:p>
    <w:p w:rsidR="005520F7" w:rsidRPr="005F3FFF" w:rsidRDefault="005520F7" w:rsidP="00F8654E">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En México</w:t>
      </w:r>
      <w:r w:rsidR="009F43DB" w:rsidRPr="005F3FFF">
        <w:rPr>
          <w:rFonts w:ascii="Times New Roman" w:hAnsi="Times New Roman" w:cs="Times New Roman"/>
          <w:sz w:val="24"/>
          <w:szCs w:val="24"/>
        </w:rPr>
        <w:t>,</w:t>
      </w:r>
      <w:r w:rsidRPr="005F3FFF">
        <w:rPr>
          <w:rFonts w:ascii="Times New Roman" w:hAnsi="Times New Roman" w:cs="Times New Roman"/>
          <w:sz w:val="24"/>
          <w:szCs w:val="24"/>
        </w:rPr>
        <w:t xml:space="preserve"> el Consejo Nacional de Evaluación de la Política de Desarrollo Social (CONEVAL) es el organismo público encargado de medir la pobreza</w:t>
      </w:r>
      <w:r w:rsidR="00F97B9B" w:rsidRPr="005F3FFF">
        <w:rPr>
          <w:rFonts w:ascii="Times New Roman" w:hAnsi="Times New Roman" w:cs="Times New Roman"/>
          <w:sz w:val="24"/>
          <w:szCs w:val="24"/>
        </w:rPr>
        <w:t>. D</w:t>
      </w:r>
      <w:r w:rsidRPr="005F3FFF">
        <w:rPr>
          <w:rFonts w:ascii="Times New Roman" w:hAnsi="Times New Roman" w:cs="Times New Roman"/>
          <w:sz w:val="24"/>
          <w:szCs w:val="24"/>
        </w:rPr>
        <w:t>icho organismo se basa en ocho indicadores:</w:t>
      </w:r>
    </w:p>
    <w:p w:rsidR="005520F7" w:rsidRPr="005F3FFF" w:rsidRDefault="005520F7" w:rsidP="00F8654E">
      <w:pPr>
        <w:pStyle w:val="Prrafodelista"/>
        <w:numPr>
          <w:ilvl w:val="0"/>
          <w:numId w:val="7"/>
        </w:numPr>
        <w:jc w:val="both"/>
        <w:rPr>
          <w:rFonts w:ascii="Times New Roman" w:hAnsi="Times New Roman" w:cs="Times New Roman"/>
          <w:sz w:val="24"/>
          <w:szCs w:val="24"/>
        </w:rPr>
      </w:pPr>
      <w:r w:rsidRPr="005F3FFF">
        <w:rPr>
          <w:rFonts w:ascii="Times New Roman" w:hAnsi="Times New Roman" w:cs="Times New Roman"/>
          <w:sz w:val="24"/>
          <w:szCs w:val="24"/>
        </w:rPr>
        <w:t>Ingreso corriente per cápita.</w:t>
      </w:r>
    </w:p>
    <w:p w:rsidR="005520F7" w:rsidRPr="005F3FFF" w:rsidRDefault="005520F7" w:rsidP="00F8654E">
      <w:pPr>
        <w:pStyle w:val="Prrafodelista"/>
        <w:numPr>
          <w:ilvl w:val="0"/>
          <w:numId w:val="7"/>
        </w:numPr>
        <w:jc w:val="both"/>
        <w:rPr>
          <w:rFonts w:ascii="Times New Roman" w:hAnsi="Times New Roman" w:cs="Times New Roman"/>
          <w:sz w:val="24"/>
          <w:szCs w:val="24"/>
        </w:rPr>
      </w:pPr>
      <w:r w:rsidRPr="005F3FFF">
        <w:rPr>
          <w:rFonts w:ascii="Times New Roman" w:hAnsi="Times New Roman" w:cs="Times New Roman"/>
          <w:sz w:val="24"/>
          <w:szCs w:val="24"/>
        </w:rPr>
        <w:t>Rezago educativo promedio en el hogar.</w:t>
      </w:r>
    </w:p>
    <w:p w:rsidR="005520F7" w:rsidRPr="005F3FFF" w:rsidRDefault="005520F7" w:rsidP="00F8654E">
      <w:pPr>
        <w:pStyle w:val="Prrafodelista"/>
        <w:numPr>
          <w:ilvl w:val="0"/>
          <w:numId w:val="7"/>
        </w:numPr>
        <w:jc w:val="both"/>
        <w:rPr>
          <w:rFonts w:ascii="Times New Roman" w:hAnsi="Times New Roman" w:cs="Times New Roman"/>
          <w:sz w:val="24"/>
          <w:szCs w:val="24"/>
        </w:rPr>
      </w:pPr>
      <w:r w:rsidRPr="005F3FFF">
        <w:rPr>
          <w:rFonts w:ascii="Times New Roman" w:hAnsi="Times New Roman" w:cs="Times New Roman"/>
          <w:sz w:val="24"/>
          <w:szCs w:val="24"/>
        </w:rPr>
        <w:t>Acceso a los servicios de salud.</w:t>
      </w:r>
    </w:p>
    <w:p w:rsidR="005520F7" w:rsidRPr="005F3FFF" w:rsidRDefault="005520F7" w:rsidP="00F8654E">
      <w:pPr>
        <w:pStyle w:val="Prrafodelista"/>
        <w:numPr>
          <w:ilvl w:val="0"/>
          <w:numId w:val="7"/>
        </w:numPr>
        <w:jc w:val="both"/>
        <w:rPr>
          <w:rFonts w:ascii="Times New Roman" w:hAnsi="Times New Roman" w:cs="Times New Roman"/>
          <w:sz w:val="24"/>
          <w:szCs w:val="24"/>
        </w:rPr>
      </w:pPr>
      <w:r w:rsidRPr="005F3FFF">
        <w:rPr>
          <w:rFonts w:ascii="Times New Roman" w:hAnsi="Times New Roman" w:cs="Times New Roman"/>
          <w:sz w:val="24"/>
          <w:szCs w:val="24"/>
        </w:rPr>
        <w:t>Acceso a la seguridad social.</w:t>
      </w:r>
    </w:p>
    <w:p w:rsidR="005520F7" w:rsidRPr="005F3FFF" w:rsidRDefault="005520F7" w:rsidP="00F8654E">
      <w:pPr>
        <w:pStyle w:val="Prrafodelista"/>
        <w:numPr>
          <w:ilvl w:val="0"/>
          <w:numId w:val="7"/>
        </w:numPr>
        <w:jc w:val="both"/>
        <w:rPr>
          <w:rFonts w:ascii="Times New Roman" w:hAnsi="Times New Roman" w:cs="Times New Roman"/>
          <w:sz w:val="24"/>
          <w:szCs w:val="24"/>
        </w:rPr>
      </w:pPr>
      <w:r w:rsidRPr="005F3FFF">
        <w:rPr>
          <w:rFonts w:ascii="Times New Roman" w:hAnsi="Times New Roman" w:cs="Times New Roman"/>
          <w:sz w:val="24"/>
          <w:szCs w:val="24"/>
        </w:rPr>
        <w:t>Calidad y espacio de la vivienda.</w:t>
      </w:r>
    </w:p>
    <w:p w:rsidR="005520F7" w:rsidRPr="005F3FFF" w:rsidRDefault="005520F7" w:rsidP="00F8654E">
      <w:pPr>
        <w:pStyle w:val="Prrafodelista"/>
        <w:numPr>
          <w:ilvl w:val="0"/>
          <w:numId w:val="7"/>
        </w:numPr>
        <w:jc w:val="both"/>
        <w:rPr>
          <w:rFonts w:ascii="Times New Roman" w:hAnsi="Times New Roman" w:cs="Times New Roman"/>
          <w:sz w:val="24"/>
          <w:szCs w:val="24"/>
        </w:rPr>
      </w:pPr>
      <w:r w:rsidRPr="005F3FFF">
        <w:rPr>
          <w:rFonts w:ascii="Times New Roman" w:hAnsi="Times New Roman" w:cs="Times New Roman"/>
          <w:sz w:val="24"/>
          <w:szCs w:val="24"/>
        </w:rPr>
        <w:t>Acceso a los servicios básicos de la vivienda.</w:t>
      </w:r>
    </w:p>
    <w:p w:rsidR="005520F7" w:rsidRPr="005F3FFF" w:rsidRDefault="005520F7" w:rsidP="00F8654E">
      <w:pPr>
        <w:pStyle w:val="Prrafodelista"/>
        <w:numPr>
          <w:ilvl w:val="0"/>
          <w:numId w:val="7"/>
        </w:numPr>
        <w:jc w:val="both"/>
        <w:rPr>
          <w:rFonts w:ascii="Times New Roman" w:hAnsi="Times New Roman" w:cs="Times New Roman"/>
          <w:sz w:val="24"/>
          <w:szCs w:val="24"/>
        </w:rPr>
      </w:pPr>
      <w:r w:rsidRPr="005F3FFF">
        <w:rPr>
          <w:rFonts w:ascii="Times New Roman" w:hAnsi="Times New Roman" w:cs="Times New Roman"/>
          <w:sz w:val="24"/>
          <w:szCs w:val="24"/>
        </w:rPr>
        <w:t>Acceso a la alimentación.</w:t>
      </w:r>
    </w:p>
    <w:p w:rsidR="005520F7" w:rsidRPr="005F3FFF" w:rsidRDefault="005520F7" w:rsidP="00F8654E">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El método que se ha utilizado para medir la pobreza al paso de los años no ha sido uniforme, ya que de acuerdo al contexto en que se realizaron las mediciones no se incluyeron algunos elementos que influyen en su comportamiento.</w:t>
      </w:r>
    </w:p>
    <w:p w:rsidR="005520F7" w:rsidRPr="005F3FFF" w:rsidRDefault="005520F7" w:rsidP="00F8654E">
      <w:pPr>
        <w:pStyle w:val="Prrafodelista"/>
        <w:numPr>
          <w:ilvl w:val="0"/>
          <w:numId w:val="8"/>
        </w:numPr>
        <w:jc w:val="both"/>
        <w:rPr>
          <w:rFonts w:ascii="Times New Roman" w:hAnsi="Times New Roman" w:cs="Times New Roman"/>
          <w:sz w:val="24"/>
          <w:szCs w:val="24"/>
        </w:rPr>
      </w:pPr>
      <w:r w:rsidRPr="005F3FFF">
        <w:rPr>
          <w:rFonts w:ascii="Times New Roman" w:hAnsi="Times New Roman" w:cs="Times New Roman"/>
          <w:sz w:val="24"/>
          <w:szCs w:val="24"/>
        </w:rPr>
        <w:t>Línea de pobreza.</w:t>
      </w:r>
    </w:p>
    <w:p w:rsidR="005520F7" w:rsidRPr="005F3FFF" w:rsidRDefault="005520F7" w:rsidP="00F8654E">
      <w:pPr>
        <w:pStyle w:val="Prrafodelista"/>
        <w:jc w:val="both"/>
        <w:rPr>
          <w:rFonts w:ascii="Times New Roman" w:hAnsi="Times New Roman" w:cs="Times New Roman"/>
          <w:sz w:val="24"/>
          <w:szCs w:val="24"/>
        </w:rPr>
      </w:pPr>
      <w:r w:rsidRPr="005F3FFF">
        <w:rPr>
          <w:rFonts w:ascii="Times New Roman" w:hAnsi="Times New Roman" w:cs="Times New Roman"/>
          <w:sz w:val="24"/>
          <w:szCs w:val="24"/>
        </w:rPr>
        <w:t xml:space="preserve">En la línea de pobreza se mide el gasto anual de una persona en bienes alimentarios </w:t>
      </w:r>
      <w:r w:rsidR="00B12E4A" w:rsidRPr="005F3FFF">
        <w:rPr>
          <w:rFonts w:ascii="Times New Roman" w:hAnsi="Times New Roman" w:cs="Times New Roman"/>
          <w:sz w:val="24"/>
          <w:szCs w:val="24"/>
        </w:rPr>
        <w:t>y</w:t>
      </w:r>
      <w:r w:rsidRPr="005F3FFF">
        <w:rPr>
          <w:rFonts w:ascii="Times New Roman" w:hAnsi="Times New Roman" w:cs="Times New Roman"/>
          <w:sz w:val="24"/>
          <w:szCs w:val="24"/>
        </w:rPr>
        <w:t xml:space="preserve"> no alimentarios (vivienda, transporte, educación, salud, etc</w:t>
      </w:r>
      <w:r w:rsidR="00B12E4A" w:rsidRPr="005F3FFF">
        <w:rPr>
          <w:rFonts w:ascii="Times New Roman" w:hAnsi="Times New Roman" w:cs="Times New Roman"/>
          <w:sz w:val="24"/>
          <w:szCs w:val="24"/>
        </w:rPr>
        <w:t>étera</w:t>
      </w:r>
      <w:r w:rsidRPr="005F3FFF">
        <w:rPr>
          <w:rFonts w:ascii="Times New Roman" w:hAnsi="Times New Roman" w:cs="Times New Roman"/>
          <w:sz w:val="24"/>
          <w:szCs w:val="24"/>
        </w:rPr>
        <w:t>).</w:t>
      </w:r>
    </w:p>
    <w:p w:rsidR="005520F7" w:rsidRPr="005F3FFF" w:rsidRDefault="005520F7" w:rsidP="00F8654E">
      <w:pPr>
        <w:pStyle w:val="Prrafodelista"/>
        <w:jc w:val="both"/>
        <w:rPr>
          <w:rFonts w:ascii="Times New Roman" w:hAnsi="Times New Roman" w:cs="Times New Roman"/>
          <w:sz w:val="24"/>
          <w:szCs w:val="24"/>
        </w:rPr>
      </w:pPr>
      <w:r w:rsidRPr="005F3FFF">
        <w:rPr>
          <w:rFonts w:ascii="Times New Roman" w:hAnsi="Times New Roman" w:cs="Times New Roman"/>
          <w:sz w:val="24"/>
          <w:szCs w:val="24"/>
        </w:rPr>
        <w:t>La medición de la pobreza partir del ingreso de los hogares está sujeta a varias discusiones importante</w:t>
      </w:r>
      <w:r w:rsidR="00B12E4A" w:rsidRPr="005F3FFF">
        <w:rPr>
          <w:rFonts w:ascii="Times New Roman" w:hAnsi="Times New Roman" w:cs="Times New Roman"/>
          <w:sz w:val="24"/>
          <w:szCs w:val="24"/>
        </w:rPr>
        <w:t>s</w:t>
      </w:r>
      <w:r w:rsidRPr="005F3FFF">
        <w:rPr>
          <w:rFonts w:ascii="Times New Roman" w:hAnsi="Times New Roman" w:cs="Times New Roman"/>
          <w:sz w:val="24"/>
          <w:szCs w:val="24"/>
        </w:rPr>
        <w:t xml:space="preserve">. “Dado que la líneas de indigencia son transformadas automáticamente en líneas de pobreza, se ha planteado que este modelo obvia la necesidad de cuantificar el costo de una canasta normativa de satisfactores adicionales a los alimentarios, situación que resulta </w:t>
      </w:r>
      <w:r w:rsidR="00B12E4A" w:rsidRPr="005F3FFF">
        <w:rPr>
          <w:rFonts w:ascii="Times New Roman" w:hAnsi="Times New Roman" w:cs="Times New Roman"/>
          <w:sz w:val="24"/>
          <w:szCs w:val="24"/>
        </w:rPr>
        <w:t xml:space="preserve">en </w:t>
      </w:r>
      <w:r w:rsidRPr="005F3FFF">
        <w:rPr>
          <w:rFonts w:ascii="Times New Roman" w:hAnsi="Times New Roman" w:cs="Times New Roman"/>
          <w:sz w:val="24"/>
          <w:szCs w:val="24"/>
        </w:rPr>
        <w:t xml:space="preserve">una subestimación de la pobreza no-indigente, particularmente en las áreas urbanas donde los costos pueden ser bastante </w:t>
      </w:r>
      <w:r w:rsidR="00B12E4A" w:rsidRPr="005F3FFF">
        <w:rPr>
          <w:rFonts w:ascii="Times New Roman" w:hAnsi="Times New Roman" w:cs="Times New Roman"/>
          <w:sz w:val="24"/>
          <w:szCs w:val="24"/>
        </w:rPr>
        <w:t xml:space="preserve">más </w:t>
      </w:r>
      <w:r w:rsidRPr="005F3FFF">
        <w:rPr>
          <w:rFonts w:ascii="Times New Roman" w:hAnsi="Times New Roman" w:cs="Times New Roman"/>
          <w:sz w:val="24"/>
          <w:szCs w:val="24"/>
        </w:rPr>
        <w:t>elevados que el l</w:t>
      </w:r>
      <w:r w:rsidR="00B12E4A" w:rsidRPr="005F3FFF">
        <w:rPr>
          <w:rFonts w:ascii="Times New Roman" w:hAnsi="Times New Roman" w:cs="Times New Roman"/>
          <w:sz w:val="24"/>
          <w:szCs w:val="24"/>
        </w:rPr>
        <w:t>í</w:t>
      </w:r>
      <w:r w:rsidRPr="005F3FFF">
        <w:rPr>
          <w:rFonts w:ascii="Times New Roman" w:hAnsi="Times New Roman" w:cs="Times New Roman"/>
          <w:sz w:val="24"/>
          <w:szCs w:val="24"/>
        </w:rPr>
        <w:t>mite supuesto” (Arriagada, 2000).</w:t>
      </w:r>
    </w:p>
    <w:p w:rsidR="005520F7" w:rsidRPr="005F3FFF" w:rsidRDefault="005520F7" w:rsidP="00F8654E">
      <w:pPr>
        <w:pStyle w:val="Prrafodelista"/>
        <w:jc w:val="both"/>
        <w:rPr>
          <w:rFonts w:ascii="Times New Roman" w:hAnsi="Times New Roman" w:cs="Times New Roman"/>
          <w:sz w:val="24"/>
          <w:szCs w:val="24"/>
        </w:rPr>
      </w:pPr>
      <w:r w:rsidRPr="005F3FFF">
        <w:rPr>
          <w:rFonts w:ascii="Times New Roman" w:hAnsi="Times New Roman" w:cs="Times New Roman"/>
          <w:sz w:val="24"/>
          <w:szCs w:val="24"/>
        </w:rPr>
        <w:lastRenderedPageBreak/>
        <w:t>Para la línea de pobreza</w:t>
      </w:r>
      <w:r w:rsidR="00A94EDD" w:rsidRPr="005F3FFF">
        <w:rPr>
          <w:rFonts w:ascii="Times New Roman" w:hAnsi="Times New Roman" w:cs="Times New Roman"/>
          <w:sz w:val="24"/>
          <w:szCs w:val="24"/>
        </w:rPr>
        <w:t>,</w:t>
      </w:r>
      <w:r w:rsidRPr="005F3FFF">
        <w:rPr>
          <w:rFonts w:ascii="Times New Roman" w:hAnsi="Times New Roman" w:cs="Times New Roman"/>
          <w:sz w:val="24"/>
          <w:szCs w:val="24"/>
        </w:rPr>
        <w:t xml:space="preserve"> Julio </w:t>
      </w:r>
      <w:proofErr w:type="spellStart"/>
      <w:r w:rsidRPr="005F3FFF">
        <w:rPr>
          <w:rFonts w:ascii="Times New Roman" w:hAnsi="Times New Roman" w:cs="Times New Roman"/>
          <w:sz w:val="24"/>
          <w:szCs w:val="24"/>
        </w:rPr>
        <w:t>Boltvinik</w:t>
      </w:r>
      <w:proofErr w:type="spellEnd"/>
      <w:r w:rsidRPr="005F3FFF">
        <w:rPr>
          <w:rFonts w:ascii="Times New Roman" w:hAnsi="Times New Roman" w:cs="Times New Roman"/>
          <w:sz w:val="24"/>
          <w:szCs w:val="24"/>
        </w:rPr>
        <w:t xml:space="preserve"> desarroll</w:t>
      </w:r>
      <w:r w:rsidR="00A94EDD" w:rsidRPr="005F3FFF">
        <w:rPr>
          <w:rFonts w:ascii="Times New Roman" w:hAnsi="Times New Roman" w:cs="Times New Roman"/>
          <w:sz w:val="24"/>
          <w:szCs w:val="24"/>
        </w:rPr>
        <w:t>ó en 1982</w:t>
      </w:r>
      <w:r w:rsidRPr="005F3FFF">
        <w:rPr>
          <w:rFonts w:ascii="Times New Roman" w:hAnsi="Times New Roman" w:cs="Times New Roman"/>
          <w:sz w:val="24"/>
          <w:szCs w:val="24"/>
        </w:rPr>
        <w:t xml:space="preserve"> una variante</w:t>
      </w:r>
      <w:r w:rsidR="00A94EDD" w:rsidRPr="005F3FFF">
        <w:rPr>
          <w:rFonts w:ascii="Times New Roman" w:hAnsi="Times New Roman" w:cs="Times New Roman"/>
          <w:sz w:val="24"/>
          <w:szCs w:val="24"/>
        </w:rPr>
        <w:t>:</w:t>
      </w:r>
      <w:r w:rsidRPr="005F3FFF">
        <w:rPr>
          <w:rFonts w:ascii="Times New Roman" w:hAnsi="Times New Roman" w:cs="Times New Roman"/>
          <w:sz w:val="24"/>
          <w:szCs w:val="24"/>
        </w:rPr>
        <w:t xml:space="preserve"> “la Canasta Normativa de Satisfactores Esenciales (CBSE)”</w:t>
      </w:r>
      <w:r w:rsidR="00A94EDD" w:rsidRPr="005F3FFF">
        <w:rPr>
          <w:rFonts w:ascii="Times New Roman" w:hAnsi="Times New Roman" w:cs="Times New Roman"/>
          <w:sz w:val="24"/>
          <w:szCs w:val="24"/>
        </w:rPr>
        <w:t>, con la que</w:t>
      </w:r>
      <w:r w:rsidRPr="005F3FFF">
        <w:rPr>
          <w:rFonts w:ascii="Times New Roman" w:hAnsi="Times New Roman" w:cs="Times New Roman"/>
          <w:sz w:val="24"/>
          <w:szCs w:val="24"/>
        </w:rPr>
        <w:t xml:space="preserve"> se diferencia</w:t>
      </w:r>
      <w:r w:rsidR="00A94EDD" w:rsidRPr="005F3FFF">
        <w:rPr>
          <w:rFonts w:ascii="Times New Roman" w:hAnsi="Times New Roman" w:cs="Times New Roman"/>
          <w:sz w:val="24"/>
          <w:szCs w:val="24"/>
        </w:rPr>
        <w:t>n los</w:t>
      </w:r>
      <w:r w:rsidRPr="005F3FFF">
        <w:rPr>
          <w:rFonts w:ascii="Times New Roman" w:hAnsi="Times New Roman" w:cs="Times New Roman"/>
          <w:sz w:val="24"/>
          <w:szCs w:val="24"/>
        </w:rPr>
        <w:t xml:space="preserve"> bienes no durables y durables. La suma de los costos anuales constituye el costo anual de la CNSE. </w:t>
      </w:r>
      <w:r w:rsidR="00A94EDD" w:rsidRPr="005F3FFF">
        <w:rPr>
          <w:rFonts w:ascii="Times New Roman" w:hAnsi="Times New Roman" w:cs="Times New Roman"/>
          <w:sz w:val="24"/>
          <w:szCs w:val="24"/>
        </w:rPr>
        <w:t>E</w:t>
      </w:r>
      <w:r w:rsidRPr="005F3FFF">
        <w:rPr>
          <w:rFonts w:ascii="Times New Roman" w:hAnsi="Times New Roman" w:cs="Times New Roman"/>
          <w:sz w:val="24"/>
          <w:szCs w:val="24"/>
        </w:rPr>
        <w:t>ste constituye la línea de pobreza, que se compara con los ingresos o el consumo del hogar para definir si el hogar es</w:t>
      </w:r>
      <w:r w:rsidR="00EF0A3A" w:rsidRPr="005F3FFF">
        <w:rPr>
          <w:rFonts w:ascii="Times New Roman" w:hAnsi="Times New Roman" w:cs="Times New Roman"/>
          <w:sz w:val="24"/>
          <w:szCs w:val="24"/>
        </w:rPr>
        <w:t xml:space="preserve"> pobre </w:t>
      </w:r>
      <w:r w:rsidRPr="005F3FFF">
        <w:rPr>
          <w:rFonts w:ascii="Times New Roman" w:hAnsi="Times New Roman" w:cs="Times New Roman"/>
          <w:sz w:val="24"/>
          <w:szCs w:val="24"/>
        </w:rPr>
        <w:t>o no.</w:t>
      </w:r>
    </w:p>
    <w:p w:rsidR="005520F7" w:rsidRPr="005F3FFF" w:rsidRDefault="005520F7" w:rsidP="00F8654E">
      <w:pPr>
        <w:pStyle w:val="Prrafodelista"/>
        <w:jc w:val="both"/>
        <w:rPr>
          <w:rFonts w:ascii="Times New Roman" w:hAnsi="Times New Roman" w:cs="Times New Roman"/>
          <w:sz w:val="24"/>
          <w:szCs w:val="24"/>
        </w:rPr>
      </w:pPr>
      <w:r w:rsidRPr="005F3FFF">
        <w:rPr>
          <w:rFonts w:ascii="Times New Roman" w:hAnsi="Times New Roman" w:cs="Times New Roman"/>
          <w:sz w:val="24"/>
          <w:szCs w:val="24"/>
        </w:rPr>
        <w:t>El resultado de la línea de pobreza se compara con los ingresos de los hogares</w:t>
      </w:r>
      <w:r w:rsidR="00F745AD" w:rsidRPr="005F3FFF">
        <w:rPr>
          <w:rFonts w:ascii="Times New Roman" w:hAnsi="Times New Roman" w:cs="Times New Roman"/>
          <w:sz w:val="24"/>
          <w:szCs w:val="24"/>
        </w:rPr>
        <w:t>. Este</w:t>
      </w:r>
      <w:r w:rsidR="00F8654E" w:rsidRPr="005F3FFF">
        <w:rPr>
          <w:rFonts w:ascii="Times New Roman" w:hAnsi="Times New Roman" w:cs="Times New Roman"/>
          <w:sz w:val="24"/>
          <w:szCs w:val="24"/>
        </w:rPr>
        <w:t xml:space="preserve"> cálculo se realiza por cada </w:t>
      </w:r>
      <w:proofErr w:type="spellStart"/>
      <w:r w:rsidR="00F8654E" w:rsidRPr="005F3FFF">
        <w:rPr>
          <w:rFonts w:ascii="Times New Roman" w:hAnsi="Times New Roman" w:cs="Times New Roman"/>
          <w:sz w:val="24"/>
          <w:szCs w:val="24"/>
        </w:rPr>
        <w:t>de</w:t>
      </w:r>
      <w:r w:rsidRPr="005F3FFF">
        <w:rPr>
          <w:rFonts w:ascii="Times New Roman" w:hAnsi="Times New Roman" w:cs="Times New Roman"/>
          <w:sz w:val="24"/>
          <w:szCs w:val="24"/>
        </w:rPr>
        <w:t>cil</w:t>
      </w:r>
      <w:proofErr w:type="spellEnd"/>
      <w:r w:rsidRPr="005F3FFF">
        <w:rPr>
          <w:rFonts w:ascii="Times New Roman" w:hAnsi="Times New Roman" w:cs="Times New Roman"/>
          <w:sz w:val="24"/>
          <w:szCs w:val="24"/>
        </w:rPr>
        <w:t>, según el tamaño y composición de los hogares.</w:t>
      </w:r>
    </w:p>
    <w:p w:rsidR="005520F7" w:rsidRPr="005F3FFF" w:rsidRDefault="005520F7" w:rsidP="00F8654E">
      <w:pPr>
        <w:pStyle w:val="Prrafodelista"/>
        <w:jc w:val="both"/>
        <w:rPr>
          <w:rFonts w:ascii="Times New Roman" w:hAnsi="Times New Roman" w:cs="Times New Roman"/>
          <w:sz w:val="24"/>
          <w:szCs w:val="24"/>
        </w:rPr>
      </w:pPr>
      <w:r w:rsidRPr="005F3FFF">
        <w:rPr>
          <w:rFonts w:ascii="Times New Roman" w:hAnsi="Times New Roman" w:cs="Times New Roman"/>
          <w:sz w:val="24"/>
          <w:szCs w:val="24"/>
        </w:rPr>
        <w:t xml:space="preserve">Como </w:t>
      </w:r>
      <w:r w:rsidR="00F745AD" w:rsidRPr="005F3FFF">
        <w:rPr>
          <w:rFonts w:ascii="Times New Roman" w:hAnsi="Times New Roman" w:cs="Times New Roman"/>
          <w:sz w:val="24"/>
          <w:szCs w:val="24"/>
        </w:rPr>
        <w:t xml:space="preserve">ya </w:t>
      </w:r>
      <w:r w:rsidRPr="005F3FFF">
        <w:rPr>
          <w:rFonts w:ascii="Times New Roman" w:hAnsi="Times New Roman" w:cs="Times New Roman"/>
          <w:sz w:val="24"/>
          <w:szCs w:val="24"/>
        </w:rPr>
        <w:t>se mencionó</w:t>
      </w:r>
      <w:r w:rsidR="00F745AD" w:rsidRPr="005F3FFF">
        <w:rPr>
          <w:rFonts w:ascii="Times New Roman" w:hAnsi="Times New Roman" w:cs="Times New Roman"/>
          <w:sz w:val="24"/>
          <w:szCs w:val="24"/>
        </w:rPr>
        <w:t>,</w:t>
      </w:r>
      <w:r w:rsidRPr="005F3FFF">
        <w:rPr>
          <w:rFonts w:ascii="Times New Roman" w:hAnsi="Times New Roman" w:cs="Times New Roman"/>
          <w:sz w:val="24"/>
          <w:szCs w:val="24"/>
        </w:rPr>
        <w:t xml:space="preserve"> </w:t>
      </w:r>
      <w:r w:rsidR="00F745AD" w:rsidRPr="005F3FFF">
        <w:rPr>
          <w:rFonts w:ascii="Times New Roman" w:hAnsi="Times New Roman" w:cs="Times New Roman"/>
          <w:sz w:val="24"/>
          <w:szCs w:val="24"/>
        </w:rPr>
        <w:t>dicho</w:t>
      </w:r>
      <w:r w:rsidRPr="005F3FFF">
        <w:rPr>
          <w:rFonts w:ascii="Times New Roman" w:hAnsi="Times New Roman" w:cs="Times New Roman"/>
          <w:sz w:val="24"/>
          <w:szCs w:val="24"/>
        </w:rPr>
        <w:t xml:space="preserve"> método mide la pobreza a partir de los ingresos mínimos que </w:t>
      </w:r>
      <w:r w:rsidR="00F745AD" w:rsidRPr="005F3FFF">
        <w:rPr>
          <w:rFonts w:ascii="Times New Roman" w:hAnsi="Times New Roman" w:cs="Times New Roman"/>
          <w:sz w:val="24"/>
          <w:szCs w:val="24"/>
        </w:rPr>
        <w:t xml:space="preserve">percibe </w:t>
      </w:r>
      <w:r w:rsidRPr="005F3FFF">
        <w:rPr>
          <w:rFonts w:ascii="Times New Roman" w:hAnsi="Times New Roman" w:cs="Times New Roman"/>
          <w:sz w:val="24"/>
          <w:szCs w:val="24"/>
        </w:rPr>
        <w:t>una persona. La incidencia de la pobreza es el indicador más usado y corresponde al número o porcentaje de individuos cuyo ingreso es insuficiente para satisfacer sus necesidades básicas.</w:t>
      </w:r>
    </w:p>
    <w:p w:rsidR="005520F7" w:rsidRPr="005F3FFF" w:rsidRDefault="005520F7" w:rsidP="00F8654E">
      <w:pPr>
        <w:pStyle w:val="Prrafodelista"/>
        <w:jc w:val="both"/>
        <w:rPr>
          <w:rFonts w:ascii="Times New Roman" w:hAnsi="Times New Roman" w:cs="Times New Roman"/>
          <w:sz w:val="24"/>
          <w:szCs w:val="24"/>
        </w:rPr>
      </w:pPr>
      <w:r w:rsidRPr="005F3FFF">
        <w:rPr>
          <w:rFonts w:ascii="Times New Roman" w:hAnsi="Times New Roman" w:cs="Times New Roman"/>
          <w:sz w:val="24"/>
          <w:szCs w:val="24"/>
        </w:rPr>
        <w:t>Larrañaga (2007) menciona que una de las ventajas de medir la satisfacción de la</w:t>
      </w:r>
      <w:r w:rsidR="00F745AD" w:rsidRPr="005F3FFF">
        <w:rPr>
          <w:rFonts w:ascii="Times New Roman" w:hAnsi="Times New Roman" w:cs="Times New Roman"/>
          <w:sz w:val="24"/>
          <w:szCs w:val="24"/>
        </w:rPr>
        <w:t>s</w:t>
      </w:r>
      <w:r w:rsidRPr="005F3FFF">
        <w:rPr>
          <w:rFonts w:ascii="Times New Roman" w:hAnsi="Times New Roman" w:cs="Times New Roman"/>
          <w:sz w:val="24"/>
          <w:szCs w:val="24"/>
        </w:rPr>
        <w:t xml:space="preserve"> necesidades por medio de</w:t>
      </w:r>
      <w:r w:rsidR="00F745AD" w:rsidRPr="005F3FFF">
        <w:rPr>
          <w:rFonts w:ascii="Times New Roman" w:hAnsi="Times New Roman" w:cs="Times New Roman"/>
          <w:sz w:val="24"/>
          <w:szCs w:val="24"/>
        </w:rPr>
        <w:t xml:space="preserve"> </w:t>
      </w:r>
      <w:r w:rsidRPr="005F3FFF">
        <w:rPr>
          <w:rFonts w:ascii="Times New Roman" w:hAnsi="Times New Roman" w:cs="Times New Roman"/>
          <w:sz w:val="24"/>
          <w:szCs w:val="24"/>
        </w:rPr>
        <w:t>l</w:t>
      </w:r>
      <w:r w:rsidR="00F745AD" w:rsidRPr="005F3FFF">
        <w:rPr>
          <w:rFonts w:ascii="Times New Roman" w:hAnsi="Times New Roman" w:cs="Times New Roman"/>
          <w:sz w:val="24"/>
          <w:szCs w:val="24"/>
        </w:rPr>
        <w:t>os</w:t>
      </w:r>
      <w:r w:rsidRPr="005F3FFF">
        <w:rPr>
          <w:rFonts w:ascii="Times New Roman" w:hAnsi="Times New Roman" w:cs="Times New Roman"/>
          <w:sz w:val="24"/>
          <w:szCs w:val="24"/>
        </w:rPr>
        <w:t xml:space="preserve"> ingresos</w:t>
      </w:r>
      <w:r w:rsidR="00F745AD" w:rsidRPr="005F3FFF">
        <w:rPr>
          <w:rFonts w:ascii="Times New Roman" w:hAnsi="Times New Roman" w:cs="Times New Roman"/>
          <w:sz w:val="24"/>
          <w:szCs w:val="24"/>
        </w:rPr>
        <w:t xml:space="preserve">, consiste en </w:t>
      </w:r>
      <w:r w:rsidRPr="005F3FFF">
        <w:rPr>
          <w:rFonts w:ascii="Times New Roman" w:hAnsi="Times New Roman" w:cs="Times New Roman"/>
          <w:sz w:val="24"/>
          <w:szCs w:val="24"/>
        </w:rPr>
        <w:t xml:space="preserve">que la información </w:t>
      </w:r>
      <w:r w:rsidR="00731028" w:rsidRPr="005F3FFF">
        <w:rPr>
          <w:rFonts w:ascii="Times New Roman" w:hAnsi="Times New Roman" w:cs="Times New Roman"/>
          <w:sz w:val="24"/>
          <w:szCs w:val="24"/>
        </w:rPr>
        <w:t>es obtenida</w:t>
      </w:r>
      <w:r w:rsidRPr="005F3FFF">
        <w:rPr>
          <w:rFonts w:ascii="Times New Roman" w:hAnsi="Times New Roman" w:cs="Times New Roman"/>
          <w:sz w:val="24"/>
          <w:szCs w:val="24"/>
        </w:rPr>
        <w:t xml:space="preserve"> de un solo indicador. </w:t>
      </w:r>
    </w:p>
    <w:p w:rsidR="005520F7" w:rsidRPr="005F3FFF" w:rsidRDefault="005520F7" w:rsidP="00F8654E">
      <w:pPr>
        <w:pStyle w:val="Prrafodelista"/>
        <w:jc w:val="both"/>
        <w:rPr>
          <w:rFonts w:ascii="Times New Roman" w:hAnsi="Times New Roman" w:cs="Times New Roman"/>
          <w:sz w:val="24"/>
          <w:szCs w:val="24"/>
        </w:rPr>
      </w:pPr>
      <w:r w:rsidRPr="005F3FFF">
        <w:rPr>
          <w:rFonts w:ascii="Times New Roman" w:hAnsi="Times New Roman" w:cs="Times New Roman"/>
          <w:sz w:val="24"/>
          <w:szCs w:val="24"/>
        </w:rPr>
        <w:t xml:space="preserve">Algunos de los indicadores </w:t>
      </w:r>
      <w:r w:rsidR="003336A5" w:rsidRPr="005F3FFF">
        <w:rPr>
          <w:rFonts w:ascii="Times New Roman" w:hAnsi="Times New Roman" w:cs="Times New Roman"/>
          <w:sz w:val="24"/>
          <w:szCs w:val="24"/>
        </w:rPr>
        <w:t>u</w:t>
      </w:r>
      <w:r w:rsidRPr="005F3FFF">
        <w:rPr>
          <w:rFonts w:ascii="Times New Roman" w:hAnsi="Times New Roman" w:cs="Times New Roman"/>
          <w:sz w:val="24"/>
          <w:szCs w:val="24"/>
        </w:rPr>
        <w:t>tilizados como complemento en el análisis de la pobreza por ingresos, son:</w:t>
      </w:r>
    </w:p>
    <w:p w:rsidR="005520F7" w:rsidRPr="005F3FFF" w:rsidRDefault="005520F7" w:rsidP="00F8654E">
      <w:pPr>
        <w:pStyle w:val="Prrafodelista"/>
        <w:numPr>
          <w:ilvl w:val="0"/>
          <w:numId w:val="3"/>
        </w:numPr>
        <w:jc w:val="both"/>
        <w:rPr>
          <w:rFonts w:ascii="Times New Roman" w:hAnsi="Times New Roman" w:cs="Times New Roman"/>
          <w:sz w:val="24"/>
          <w:szCs w:val="24"/>
        </w:rPr>
      </w:pPr>
      <w:r w:rsidRPr="005F3FFF">
        <w:rPr>
          <w:rFonts w:ascii="Times New Roman" w:hAnsi="Times New Roman" w:cs="Times New Roman"/>
          <w:sz w:val="24"/>
          <w:szCs w:val="24"/>
        </w:rPr>
        <w:t>Salud</w:t>
      </w:r>
      <w:r w:rsidR="00505659" w:rsidRPr="005F3FFF">
        <w:rPr>
          <w:rFonts w:ascii="Times New Roman" w:hAnsi="Times New Roman" w:cs="Times New Roman"/>
          <w:sz w:val="24"/>
          <w:szCs w:val="24"/>
        </w:rPr>
        <w:t xml:space="preserve">: </w:t>
      </w:r>
      <w:r w:rsidRPr="005F3FFF">
        <w:rPr>
          <w:rFonts w:ascii="Times New Roman" w:hAnsi="Times New Roman" w:cs="Times New Roman"/>
          <w:sz w:val="24"/>
          <w:szCs w:val="24"/>
        </w:rPr>
        <w:t>Est</w:t>
      </w:r>
      <w:r w:rsidR="007F2DC4" w:rsidRPr="005F3FFF">
        <w:rPr>
          <w:rFonts w:ascii="Times New Roman" w:hAnsi="Times New Roman" w:cs="Times New Roman"/>
          <w:sz w:val="24"/>
          <w:szCs w:val="24"/>
        </w:rPr>
        <w:t>a</w:t>
      </w:r>
      <w:r w:rsidRPr="005F3FFF">
        <w:rPr>
          <w:rFonts w:ascii="Times New Roman" w:hAnsi="Times New Roman" w:cs="Times New Roman"/>
          <w:sz w:val="24"/>
          <w:szCs w:val="24"/>
        </w:rPr>
        <w:t xml:space="preserve"> se puede medir mediante la esperanza de vida, o mediante micro datos de encuestas de hogares o de personas.</w:t>
      </w:r>
      <w:r w:rsidR="00C615C1" w:rsidRPr="005F3FFF">
        <w:rPr>
          <w:rFonts w:ascii="Times New Roman" w:hAnsi="Times New Roman" w:cs="Times New Roman"/>
          <w:sz w:val="24"/>
          <w:szCs w:val="24"/>
        </w:rPr>
        <w:t xml:space="preserve"> </w:t>
      </w:r>
      <w:r w:rsidRPr="005F3FFF">
        <w:rPr>
          <w:rFonts w:ascii="Times New Roman" w:hAnsi="Times New Roman" w:cs="Times New Roman"/>
          <w:sz w:val="24"/>
          <w:szCs w:val="24"/>
        </w:rPr>
        <w:t>Sin embargo, la esperanza de vida es uno de los indicadores más utilizados</w:t>
      </w:r>
      <w:r w:rsidR="00C615C1" w:rsidRPr="005F3FFF">
        <w:rPr>
          <w:rFonts w:ascii="Times New Roman" w:hAnsi="Times New Roman" w:cs="Times New Roman"/>
          <w:sz w:val="24"/>
          <w:szCs w:val="24"/>
        </w:rPr>
        <w:t>;</w:t>
      </w:r>
      <w:r w:rsidRPr="005F3FFF">
        <w:rPr>
          <w:rFonts w:ascii="Times New Roman" w:hAnsi="Times New Roman" w:cs="Times New Roman"/>
          <w:sz w:val="24"/>
          <w:szCs w:val="24"/>
        </w:rPr>
        <w:t xml:space="preserve"> un ejemplo es la Organización Mundial de la Salud (OMS)</w:t>
      </w:r>
      <w:r w:rsidR="00C615C1" w:rsidRPr="005F3FFF">
        <w:rPr>
          <w:rFonts w:ascii="Times New Roman" w:hAnsi="Times New Roman" w:cs="Times New Roman"/>
          <w:sz w:val="24"/>
          <w:szCs w:val="24"/>
        </w:rPr>
        <w:t>,</w:t>
      </w:r>
      <w:r w:rsidRPr="005F3FFF">
        <w:rPr>
          <w:rFonts w:ascii="Times New Roman" w:hAnsi="Times New Roman" w:cs="Times New Roman"/>
          <w:sz w:val="24"/>
          <w:szCs w:val="24"/>
        </w:rPr>
        <w:t xml:space="preserve"> que </w:t>
      </w:r>
      <w:r w:rsidR="00C615C1" w:rsidRPr="005F3FFF">
        <w:rPr>
          <w:rFonts w:ascii="Times New Roman" w:hAnsi="Times New Roman" w:cs="Times New Roman"/>
          <w:sz w:val="24"/>
          <w:szCs w:val="24"/>
        </w:rPr>
        <w:t xml:space="preserve">lo </w:t>
      </w:r>
      <w:r w:rsidRPr="005F3FFF">
        <w:rPr>
          <w:rFonts w:ascii="Times New Roman" w:hAnsi="Times New Roman" w:cs="Times New Roman"/>
          <w:sz w:val="24"/>
          <w:szCs w:val="24"/>
        </w:rPr>
        <w:t>utiliza</w:t>
      </w:r>
      <w:r w:rsidR="00C615C1" w:rsidRPr="005F3FFF">
        <w:rPr>
          <w:rFonts w:ascii="Times New Roman" w:hAnsi="Times New Roman" w:cs="Times New Roman"/>
          <w:sz w:val="24"/>
          <w:szCs w:val="24"/>
        </w:rPr>
        <w:t xml:space="preserve"> como</w:t>
      </w:r>
      <w:r w:rsidRPr="005F3FFF">
        <w:rPr>
          <w:rFonts w:ascii="Times New Roman" w:hAnsi="Times New Roman" w:cs="Times New Roman"/>
          <w:sz w:val="24"/>
          <w:szCs w:val="24"/>
        </w:rPr>
        <w:t xml:space="preserve"> indicador para comparar los niveles de salud entre los países.</w:t>
      </w:r>
    </w:p>
    <w:p w:rsidR="005520F7" w:rsidRPr="005F3FFF" w:rsidRDefault="005520F7" w:rsidP="00F8654E">
      <w:pPr>
        <w:pStyle w:val="Prrafodelista"/>
        <w:ind w:left="1080"/>
        <w:jc w:val="both"/>
        <w:rPr>
          <w:rFonts w:ascii="Times New Roman" w:hAnsi="Times New Roman" w:cs="Times New Roman"/>
          <w:sz w:val="24"/>
          <w:szCs w:val="24"/>
        </w:rPr>
      </w:pPr>
      <w:r w:rsidRPr="005F3FFF">
        <w:rPr>
          <w:rFonts w:ascii="Times New Roman" w:hAnsi="Times New Roman" w:cs="Times New Roman"/>
          <w:sz w:val="24"/>
          <w:szCs w:val="24"/>
        </w:rPr>
        <w:t xml:space="preserve">El mejor indicador de salud en el contexto de la pobreza multidimensional es: “la esperanza de vida ajustada por calidad y desagregada según estrato socioeconómico” (Larrañaga, 2007). </w:t>
      </w:r>
      <w:r w:rsidR="00C615C1" w:rsidRPr="005F3FFF">
        <w:rPr>
          <w:rFonts w:ascii="Times New Roman" w:hAnsi="Times New Roman" w:cs="Times New Roman"/>
          <w:sz w:val="24"/>
          <w:szCs w:val="24"/>
        </w:rPr>
        <w:t>Dicho</w:t>
      </w:r>
      <w:r w:rsidRPr="005F3FFF">
        <w:rPr>
          <w:rFonts w:ascii="Times New Roman" w:hAnsi="Times New Roman" w:cs="Times New Roman"/>
          <w:sz w:val="24"/>
          <w:szCs w:val="24"/>
        </w:rPr>
        <w:t xml:space="preserve"> indicador requiere combinar información de los dos tipos de datos descritos.</w:t>
      </w:r>
    </w:p>
    <w:p w:rsidR="005520F7" w:rsidRPr="005F3FFF" w:rsidRDefault="005520F7" w:rsidP="00F8654E">
      <w:pPr>
        <w:pStyle w:val="Prrafodelista"/>
        <w:numPr>
          <w:ilvl w:val="0"/>
          <w:numId w:val="3"/>
        </w:numPr>
        <w:jc w:val="both"/>
        <w:rPr>
          <w:rFonts w:ascii="Times New Roman" w:hAnsi="Times New Roman" w:cs="Times New Roman"/>
          <w:sz w:val="24"/>
          <w:szCs w:val="24"/>
        </w:rPr>
      </w:pPr>
      <w:r w:rsidRPr="005F3FFF">
        <w:rPr>
          <w:rFonts w:ascii="Times New Roman" w:hAnsi="Times New Roman" w:cs="Times New Roman"/>
          <w:sz w:val="24"/>
          <w:szCs w:val="24"/>
        </w:rPr>
        <w:t>Educación</w:t>
      </w:r>
      <w:r w:rsidR="00505659" w:rsidRPr="005F3FFF">
        <w:rPr>
          <w:rFonts w:ascii="Times New Roman" w:hAnsi="Times New Roman" w:cs="Times New Roman"/>
          <w:sz w:val="24"/>
          <w:szCs w:val="24"/>
        </w:rPr>
        <w:t xml:space="preserve">: </w:t>
      </w:r>
      <w:r w:rsidRPr="005F3FFF">
        <w:rPr>
          <w:rFonts w:ascii="Times New Roman" w:hAnsi="Times New Roman" w:cs="Times New Roman"/>
          <w:sz w:val="24"/>
          <w:szCs w:val="24"/>
        </w:rPr>
        <w:t>En el análisis de la pobreza multidimensional los indicadores que pueden tomar</w:t>
      </w:r>
      <w:r w:rsidR="00AD3B2B" w:rsidRPr="005F3FFF">
        <w:rPr>
          <w:rFonts w:ascii="Times New Roman" w:hAnsi="Times New Roman" w:cs="Times New Roman"/>
          <w:sz w:val="24"/>
          <w:szCs w:val="24"/>
        </w:rPr>
        <w:t>se</w:t>
      </w:r>
      <w:r w:rsidRPr="005F3FFF">
        <w:rPr>
          <w:rFonts w:ascii="Times New Roman" w:hAnsi="Times New Roman" w:cs="Times New Roman"/>
          <w:sz w:val="24"/>
          <w:szCs w:val="24"/>
        </w:rPr>
        <w:t xml:space="preserve"> como referencia </w:t>
      </w:r>
      <w:r w:rsidR="00AD3B2B" w:rsidRPr="005F3FFF">
        <w:rPr>
          <w:rFonts w:ascii="Times New Roman" w:hAnsi="Times New Roman" w:cs="Times New Roman"/>
          <w:sz w:val="24"/>
          <w:szCs w:val="24"/>
        </w:rPr>
        <w:t>son</w:t>
      </w:r>
      <w:r w:rsidRPr="005F3FFF">
        <w:rPr>
          <w:rFonts w:ascii="Times New Roman" w:hAnsi="Times New Roman" w:cs="Times New Roman"/>
          <w:sz w:val="24"/>
          <w:szCs w:val="24"/>
        </w:rPr>
        <w:t xml:space="preserve"> la cobertura del sistema educacional, la tasa de deserción y de egreso de los distintos niveles educativos, además del nivel de escolaridad.</w:t>
      </w:r>
    </w:p>
    <w:p w:rsidR="005520F7" w:rsidRPr="005F3FFF" w:rsidRDefault="005520F7" w:rsidP="00F8654E">
      <w:pPr>
        <w:pStyle w:val="Prrafodelista"/>
        <w:numPr>
          <w:ilvl w:val="0"/>
          <w:numId w:val="3"/>
        </w:numPr>
        <w:jc w:val="both"/>
        <w:rPr>
          <w:rFonts w:ascii="Times New Roman" w:hAnsi="Times New Roman" w:cs="Times New Roman"/>
          <w:sz w:val="24"/>
          <w:szCs w:val="24"/>
        </w:rPr>
      </w:pPr>
      <w:r w:rsidRPr="005F3FFF">
        <w:rPr>
          <w:rFonts w:ascii="Times New Roman" w:hAnsi="Times New Roman" w:cs="Times New Roman"/>
          <w:sz w:val="24"/>
          <w:szCs w:val="24"/>
        </w:rPr>
        <w:t xml:space="preserve">Vivienda y entorno: La calidad de vida claramente </w:t>
      </w:r>
      <w:r w:rsidR="009B73E0" w:rsidRPr="005F3FFF">
        <w:rPr>
          <w:rFonts w:ascii="Times New Roman" w:hAnsi="Times New Roman" w:cs="Times New Roman"/>
          <w:sz w:val="24"/>
          <w:szCs w:val="24"/>
        </w:rPr>
        <w:t>se</w:t>
      </w:r>
      <w:r w:rsidRPr="005F3FFF">
        <w:rPr>
          <w:rFonts w:ascii="Times New Roman" w:hAnsi="Times New Roman" w:cs="Times New Roman"/>
          <w:sz w:val="24"/>
          <w:szCs w:val="24"/>
        </w:rPr>
        <w:t xml:space="preserve"> relaciona con las condiciones de la vivienda y </w:t>
      </w:r>
      <w:r w:rsidR="009B73E0" w:rsidRPr="005F3FFF">
        <w:rPr>
          <w:rFonts w:ascii="Times New Roman" w:hAnsi="Times New Roman" w:cs="Times New Roman"/>
          <w:sz w:val="24"/>
          <w:szCs w:val="24"/>
        </w:rPr>
        <w:t xml:space="preserve">el </w:t>
      </w:r>
      <w:r w:rsidRPr="005F3FFF">
        <w:rPr>
          <w:rFonts w:ascii="Times New Roman" w:hAnsi="Times New Roman" w:cs="Times New Roman"/>
          <w:sz w:val="24"/>
          <w:szCs w:val="24"/>
        </w:rPr>
        <w:t xml:space="preserve">entorno </w:t>
      </w:r>
      <w:r w:rsidR="009B73E0" w:rsidRPr="005F3FFF">
        <w:rPr>
          <w:rFonts w:ascii="Times New Roman" w:hAnsi="Times New Roman" w:cs="Times New Roman"/>
          <w:sz w:val="24"/>
          <w:szCs w:val="24"/>
        </w:rPr>
        <w:t>donde</w:t>
      </w:r>
      <w:r w:rsidRPr="005F3FFF">
        <w:rPr>
          <w:rFonts w:ascii="Times New Roman" w:hAnsi="Times New Roman" w:cs="Times New Roman"/>
          <w:sz w:val="24"/>
          <w:szCs w:val="24"/>
        </w:rPr>
        <w:t xml:space="preserve"> </w:t>
      </w:r>
      <w:r w:rsidR="00892581" w:rsidRPr="005F3FFF">
        <w:rPr>
          <w:rFonts w:ascii="Times New Roman" w:hAnsi="Times New Roman" w:cs="Times New Roman"/>
          <w:sz w:val="24"/>
          <w:szCs w:val="24"/>
        </w:rPr>
        <w:t>se</w:t>
      </w:r>
      <w:r w:rsidR="009B73E0" w:rsidRPr="005F3FFF">
        <w:rPr>
          <w:rFonts w:ascii="Times New Roman" w:hAnsi="Times New Roman" w:cs="Times New Roman"/>
          <w:sz w:val="24"/>
          <w:szCs w:val="24"/>
        </w:rPr>
        <w:t xml:space="preserve"> </w:t>
      </w:r>
      <w:r w:rsidRPr="005F3FFF">
        <w:rPr>
          <w:rFonts w:ascii="Times New Roman" w:hAnsi="Times New Roman" w:cs="Times New Roman"/>
          <w:sz w:val="24"/>
          <w:szCs w:val="24"/>
        </w:rPr>
        <w:t>ubica.</w:t>
      </w:r>
    </w:p>
    <w:p w:rsidR="005520F7" w:rsidRPr="005F3FFF" w:rsidRDefault="005520F7" w:rsidP="00F8654E">
      <w:pPr>
        <w:pStyle w:val="Prrafodelista"/>
        <w:ind w:left="1080"/>
        <w:jc w:val="both"/>
        <w:rPr>
          <w:rFonts w:ascii="Times New Roman" w:hAnsi="Times New Roman" w:cs="Times New Roman"/>
          <w:sz w:val="24"/>
          <w:szCs w:val="24"/>
        </w:rPr>
      </w:pPr>
      <w:r w:rsidRPr="005F3FFF">
        <w:rPr>
          <w:rFonts w:ascii="Times New Roman" w:hAnsi="Times New Roman" w:cs="Times New Roman"/>
          <w:sz w:val="24"/>
          <w:szCs w:val="24"/>
        </w:rPr>
        <w:lastRenderedPageBreak/>
        <w:t>Entre las características de una vivienda se toma de referencia la superficie construida, la calidad de los materiales utilizados y el acceso a infraestructura básica. “Una buena vivienda es aquella que facilita la vida familiar, otorga espacios de privacidad, brinda seguridad, contribuye al cuidado de la salud a través de ambientes temperados e higiénicos, a la vez que provee los espacios adecuados para el estudio” (Larrañaga, 2007).</w:t>
      </w:r>
    </w:p>
    <w:p w:rsidR="005520F7" w:rsidRPr="005F3FFF" w:rsidRDefault="005520F7" w:rsidP="00F8654E">
      <w:pPr>
        <w:pStyle w:val="Prrafodelista"/>
        <w:numPr>
          <w:ilvl w:val="0"/>
          <w:numId w:val="8"/>
        </w:numPr>
        <w:jc w:val="both"/>
        <w:rPr>
          <w:rFonts w:ascii="Times New Roman" w:hAnsi="Times New Roman" w:cs="Times New Roman"/>
          <w:sz w:val="24"/>
          <w:szCs w:val="24"/>
        </w:rPr>
      </w:pPr>
      <w:r w:rsidRPr="005F3FFF">
        <w:rPr>
          <w:rFonts w:ascii="Times New Roman" w:hAnsi="Times New Roman" w:cs="Times New Roman"/>
          <w:sz w:val="24"/>
          <w:szCs w:val="24"/>
        </w:rPr>
        <w:t xml:space="preserve"> Necesidades Básicas Insatisfechas (NBI).</w:t>
      </w:r>
    </w:p>
    <w:p w:rsidR="005520F7" w:rsidRPr="005F3FFF" w:rsidRDefault="005520F7" w:rsidP="00F8654E">
      <w:pPr>
        <w:pStyle w:val="Prrafodelista"/>
        <w:jc w:val="both"/>
        <w:rPr>
          <w:rFonts w:ascii="Times New Roman" w:hAnsi="Times New Roman" w:cs="Times New Roman"/>
          <w:sz w:val="24"/>
          <w:szCs w:val="24"/>
        </w:rPr>
      </w:pPr>
      <w:r w:rsidRPr="005F3FFF">
        <w:rPr>
          <w:rFonts w:ascii="Times New Roman" w:hAnsi="Times New Roman" w:cs="Times New Roman"/>
          <w:sz w:val="24"/>
          <w:szCs w:val="24"/>
        </w:rPr>
        <w:t xml:space="preserve">Según </w:t>
      </w:r>
      <w:r w:rsidR="00BD4E33" w:rsidRPr="005F3FFF">
        <w:rPr>
          <w:rFonts w:ascii="Times New Roman" w:hAnsi="Times New Roman" w:cs="Times New Roman"/>
          <w:sz w:val="24"/>
          <w:szCs w:val="24"/>
        </w:rPr>
        <w:t xml:space="preserve">el </w:t>
      </w:r>
      <w:r w:rsidRPr="005F3FFF">
        <w:rPr>
          <w:rFonts w:ascii="Times New Roman" w:hAnsi="Times New Roman" w:cs="Times New Roman"/>
          <w:sz w:val="24"/>
          <w:szCs w:val="24"/>
        </w:rPr>
        <w:t>Instituto Nacional de Estadística y Censos (INDEC, 1984)</w:t>
      </w:r>
      <w:r w:rsidR="00AD3B2B" w:rsidRPr="005F3FFF">
        <w:rPr>
          <w:rFonts w:ascii="Times New Roman" w:hAnsi="Times New Roman" w:cs="Times New Roman"/>
          <w:sz w:val="24"/>
          <w:szCs w:val="24"/>
        </w:rPr>
        <w:t>,</w:t>
      </w:r>
      <w:r w:rsidRPr="005F3FFF">
        <w:rPr>
          <w:rFonts w:ascii="Times New Roman" w:hAnsi="Times New Roman" w:cs="Times New Roman"/>
          <w:sz w:val="24"/>
          <w:szCs w:val="24"/>
        </w:rPr>
        <w:t xml:space="preserve"> el método de NBI consiste en verificar si los hogares han satisfecho una serie de necesidades previamente establecidas</w:t>
      </w:r>
      <w:r w:rsidR="00BD4E33" w:rsidRPr="005F3FFF">
        <w:rPr>
          <w:rFonts w:ascii="Times New Roman" w:hAnsi="Times New Roman" w:cs="Times New Roman"/>
          <w:sz w:val="24"/>
          <w:szCs w:val="24"/>
        </w:rPr>
        <w:t>,</w:t>
      </w:r>
      <w:r w:rsidRPr="005F3FFF">
        <w:rPr>
          <w:rFonts w:ascii="Times New Roman" w:hAnsi="Times New Roman" w:cs="Times New Roman"/>
          <w:sz w:val="24"/>
          <w:szCs w:val="24"/>
        </w:rPr>
        <w:t xml:space="preserve"> considera</w:t>
      </w:r>
      <w:r w:rsidR="00BD4E33" w:rsidRPr="005F3FFF">
        <w:rPr>
          <w:rFonts w:ascii="Times New Roman" w:hAnsi="Times New Roman" w:cs="Times New Roman"/>
          <w:sz w:val="24"/>
          <w:szCs w:val="24"/>
        </w:rPr>
        <w:t>ndo</w:t>
      </w:r>
      <w:r w:rsidRPr="005F3FFF">
        <w:rPr>
          <w:rFonts w:ascii="Times New Roman" w:hAnsi="Times New Roman" w:cs="Times New Roman"/>
          <w:sz w:val="24"/>
          <w:szCs w:val="24"/>
        </w:rPr>
        <w:t xml:space="preserve"> pobres a aquellos que no lo han logrado. </w:t>
      </w:r>
    </w:p>
    <w:p w:rsidR="005520F7" w:rsidRPr="005F3FFF" w:rsidRDefault="005520F7" w:rsidP="00F8654E">
      <w:pPr>
        <w:pStyle w:val="Prrafodelista"/>
        <w:jc w:val="both"/>
        <w:rPr>
          <w:rFonts w:ascii="Times New Roman" w:hAnsi="Times New Roman" w:cs="Times New Roman"/>
          <w:sz w:val="24"/>
          <w:szCs w:val="24"/>
        </w:rPr>
      </w:pPr>
      <w:r w:rsidRPr="005F3FFF">
        <w:rPr>
          <w:rFonts w:ascii="Times New Roman" w:hAnsi="Times New Roman" w:cs="Times New Roman"/>
          <w:sz w:val="24"/>
          <w:szCs w:val="24"/>
        </w:rPr>
        <w:t xml:space="preserve">Dentro de este se utilizan las características de los hogares que presentan alguna privación y se encuentren asociadas con la pobreza (tomando </w:t>
      </w:r>
      <w:r w:rsidR="00B0015E" w:rsidRPr="005F3FFF">
        <w:rPr>
          <w:rFonts w:ascii="Times New Roman" w:hAnsi="Times New Roman" w:cs="Times New Roman"/>
          <w:sz w:val="24"/>
          <w:szCs w:val="24"/>
        </w:rPr>
        <w:t>como</w:t>
      </w:r>
      <w:r w:rsidRPr="005F3FFF">
        <w:rPr>
          <w:rFonts w:ascii="Times New Roman" w:hAnsi="Times New Roman" w:cs="Times New Roman"/>
          <w:sz w:val="24"/>
          <w:szCs w:val="24"/>
        </w:rPr>
        <w:t xml:space="preserve"> referencia los seis indicadores de nivel de vida de </w:t>
      </w:r>
      <w:proofErr w:type="spellStart"/>
      <w:r w:rsidRPr="005F3FFF">
        <w:rPr>
          <w:rFonts w:ascii="Times New Roman" w:hAnsi="Times New Roman" w:cs="Times New Roman"/>
          <w:sz w:val="24"/>
          <w:szCs w:val="24"/>
        </w:rPr>
        <w:t>Boltvinik</w:t>
      </w:r>
      <w:proofErr w:type="spellEnd"/>
      <w:r w:rsidRPr="005F3FFF">
        <w:rPr>
          <w:rFonts w:ascii="Times New Roman" w:hAnsi="Times New Roman" w:cs="Times New Roman"/>
          <w:sz w:val="24"/>
          <w:szCs w:val="24"/>
        </w:rPr>
        <w:t>). No s</w:t>
      </w:r>
      <w:r w:rsidR="00B0015E" w:rsidRPr="005F3FFF">
        <w:rPr>
          <w:rFonts w:ascii="Times New Roman" w:hAnsi="Times New Roman" w:cs="Times New Roman"/>
          <w:sz w:val="24"/>
          <w:szCs w:val="24"/>
        </w:rPr>
        <w:t>o</w:t>
      </w:r>
      <w:r w:rsidRPr="005F3FFF">
        <w:rPr>
          <w:rFonts w:ascii="Times New Roman" w:hAnsi="Times New Roman" w:cs="Times New Roman"/>
          <w:sz w:val="24"/>
          <w:szCs w:val="24"/>
        </w:rPr>
        <w:t>lo se utiliza</w:t>
      </w:r>
      <w:r w:rsidR="00B0015E" w:rsidRPr="005F3FFF">
        <w:rPr>
          <w:rFonts w:ascii="Times New Roman" w:hAnsi="Times New Roman" w:cs="Times New Roman"/>
          <w:sz w:val="24"/>
          <w:szCs w:val="24"/>
        </w:rPr>
        <w:t>n</w:t>
      </w:r>
      <w:r w:rsidRPr="005F3FFF">
        <w:rPr>
          <w:rFonts w:ascii="Times New Roman" w:hAnsi="Times New Roman" w:cs="Times New Roman"/>
          <w:sz w:val="24"/>
          <w:szCs w:val="24"/>
        </w:rPr>
        <w:t xml:space="preserve"> como parámetro</w:t>
      </w:r>
      <w:r w:rsidR="00B0015E" w:rsidRPr="005F3FFF">
        <w:rPr>
          <w:rFonts w:ascii="Times New Roman" w:hAnsi="Times New Roman" w:cs="Times New Roman"/>
          <w:sz w:val="24"/>
          <w:szCs w:val="24"/>
        </w:rPr>
        <w:t>s</w:t>
      </w:r>
      <w:r w:rsidRPr="005F3FFF">
        <w:rPr>
          <w:rFonts w:ascii="Times New Roman" w:hAnsi="Times New Roman" w:cs="Times New Roman"/>
          <w:sz w:val="24"/>
          <w:szCs w:val="24"/>
        </w:rPr>
        <w:t xml:space="preserve"> las condiciones de los hogares sino también las del país, utilizando indicadores como hacinamiento, vivienda inadecuada, abastecimiento inadecuado de agua, carencia o inconveniencia de servicios sanitarios, inasistencia a escuelas primarias </w:t>
      </w:r>
      <w:r w:rsidR="00B0015E" w:rsidRPr="005F3FFF">
        <w:rPr>
          <w:rFonts w:ascii="Times New Roman" w:hAnsi="Times New Roman" w:cs="Times New Roman"/>
          <w:sz w:val="24"/>
          <w:szCs w:val="24"/>
        </w:rPr>
        <w:t xml:space="preserve">por parte </w:t>
      </w:r>
      <w:r w:rsidRPr="005F3FFF">
        <w:rPr>
          <w:rFonts w:ascii="Times New Roman" w:hAnsi="Times New Roman" w:cs="Times New Roman"/>
          <w:sz w:val="24"/>
          <w:szCs w:val="24"/>
        </w:rPr>
        <w:t>de menores en edad escolar, y un indicador indirecto de capacidad económica; asimismo</w:t>
      </w:r>
      <w:r w:rsidR="00B0015E" w:rsidRPr="005F3FFF">
        <w:rPr>
          <w:rFonts w:ascii="Times New Roman" w:hAnsi="Times New Roman" w:cs="Times New Roman"/>
          <w:sz w:val="24"/>
          <w:szCs w:val="24"/>
        </w:rPr>
        <w:t>,</w:t>
      </w:r>
      <w:r w:rsidRPr="005F3FFF">
        <w:rPr>
          <w:rFonts w:ascii="Times New Roman" w:hAnsi="Times New Roman" w:cs="Times New Roman"/>
          <w:sz w:val="24"/>
          <w:szCs w:val="24"/>
        </w:rPr>
        <w:t xml:space="preserve"> la CEPAL toma </w:t>
      </w:r>
      <w:r w:rsidR="00B0015E" w:rsidRPr="005F3FFF">
        <w:rPr>
          <w:rFonts w:ascii="Times New Roman" w:hAnsi="Times New Roman" w:cs="Times New Roman"/>
          <w:sz w:val="24"/>
          <w:szCs w:val="24"/>
        </w:rPr>
        <w:t>como</w:t>
      </w:r>
      <w:r w:rsidRPr="005F3FFF">
        <w:rPr>
          <w:rFonts w:ascii="Times New Roman" w:hAnsi="Times New Roman" w:cs="Times New Roman"/>
          <w:sz w:val="24"/>
          <w:szCs w:val="24"/>
        </w:rPr>
        <w:t xml:space="preserve"> referencia </w:t>
      </w:r>
      <w:r w:rsidR="00B0015E" w:rsidRPr="005F3FFF">
        <w:rPr>
          <w:rFonts w:ascii="Times New Roman" w:hAnsi="Times New Roman" w:cs="Times New Roman"/>
          <w:sz w:val="24"/>
          <w:szCs w:val="24"/>
        </w:rPr>
        <w:t xml:space="preserve">a </w:t>
      </w:r>
      <w:r w:rsidRPr="005F3FFF">
        <w:rPr>
          <w:rFonts w:ascii="Times New Roman" w:hAnsi="Times New Roman" w:cs="Times New Roman"/>
          <w:sz w:val="24"/>
          <w:szCs w:val="24"/>
        </w:rPr>
        <w:t xml:space="preserve">estos indicadores para medir las necesidades básicas de los hogares, </w:t>
      </w:r>
      <w:r w:rsidR="00B0015E" w:rsidRPr="005F3FFF">
        <w:rPr>
          <w:rFonts w:ascii="Times New Roman" w:hAnsi="Times New Roman" w:cs="Times New Roman"/>
          <w:sz w:val="24"/>
          <w:szCs w:val="24"/>
        </w:rPr>
        <w:t>cuyos</w:t>
      </w:r>
      <w:r w:rsidRPr="005F3FFF">
        <w:rPr>
          <w:rFonts w:ascii="Times New Roman" w:hAnsi="Times New Roman" w:cs="Times New Roman"/>
          <w:sz w:val="24"/>
          <w:szCs w:val="24"/>
        </w:rPr>
        <w:t xml:space="preserve"> datos son obtenidos a partir de las cuentas realizadas (</w:t>
      </w:r>
      <w:r w:rsidR="00B0015E" w:rsidRPr="005F3FFF">
        <w:rPr>
          <w:rFonts w:ascii="Times New Roman" w:hAnsi="Times New Roman" w:cs="Times New Roman"/>
          <w:sz w:val="24"/>
          <w:szCs w:val="24"/>
        </w:rPr>
        <w:t>en</w:t>
      </w:r>
      <w:r w:rsidRPr="005F3FFF">
        <w:rPr>
          <w:rFonts w:ascii="Times New Roman" w:hAnsi="Times New Roman" w:cs="Times New Roman"/>
          <w:sz w:val="24"/>
          <w:szCs w:val="24"/>
        </w:rPr>
        <w:t xml:space="preserve"> el caso de México se puede</w:t>
      </w:r>
      <w:r w:rsidR="00B0015E" w:rsidRPr="005F3FFF">
        <w:rPr>
          <w:rFonts w:ascii="Times New Roman" w:hAnsi="Times New Roman" w:cs="Times New Roman"/>
          <w:sz w:val="24"/>
          <w:szCs w:val="24"/>
        </w:rPr>
        <w:t xml:space="preserve">n </w:t>
      </w:r>
      <w:r w:rsidRPr="005F3FFF">
        <w:rPr>
          <w:rFonts w:ascii="Times New Roman" w:hAnsi="Times New Roman" w:cs="Times New Roman"/>
          <w:sz w:val="24"/>
          <w:szCs w:val="24"/>
        </w:rPr>
        <w:t xml:space="preserve">obtener </w:t>
      </w:r>
      <w:r w:rsidR="00B0015E" w:rsidRPr="005F3FFF">
        <w:rPr>
          <w:rFonts w:ascii="Times New Roman" w:hAnsi="Times New Roman" w:cs="Times New Roman"/>
          <w:sz w:val="24"/>
          <w:szCs w:val="24"/>
        </w:rPr>
        <w:t>mediante</w:t>
      </w:r>
      <w:r w:rsidRPr="005F3FFF">
        <w:rPr>
          <w:rFonts w:ascii="Times New Roman" w:hAnsi="Times New Roman" w:cs="Times New Roman"/>
          <w:sz w:val="24"/>
          <w:szCs w:val="24"/>
        </w:rPr>
        <w:t xml:space="preserve"> censos de población y vivienda).</w:t>
      </w:r>
    </w:p>
    <w:p w:rsidR="005520F7" w:rsidRPr="005F3FFF" w:rsidRDefault="005520F7" w:rsidP="00F8654E">
      <w:pPr>
        <w:pStyle w:val="Prrafodelista"/>
        <w:numPr>
          <w:ilvl w:val="0"/>
          <w:numId w:val="8"/>
        </w:numPr>
        <w:jc w:val="both"/>
        <w:rPr>
          <w:rFonts w:ascii="Times New Roman" w:hAnsi="Times New Roman" w:cs="Times New Roman"/>
          <w:sz w:val="24"/>
          <w:szCs w:val="24"/>
        </w:rPr>
      </w:pPr>
      <w:r w:rsidRPr="005F3FFF">
        <w:rPr>
          <w:rFonts w:ascii="Times New Roman" w:hAnsi="Times New Roman" w:cs="Times New Roman"/>
          <w:sz w:val="24"/>
          <w:szCs w:val="24"/>
        </w:rPr>
        <w:t xml:space="preserve">Método Integrado. </w:t>
      </w:r>
    </w:p>
    <w:p w:rsidR="005520F7" w:rsidRPr="005F3FFF" w:rsidRDefault="005520F7" w:rsidP="00F8654E">
      <w:pPr>
        <w:pStyle w:val="Prrafodelista"/>
        <w:jc w:val="both"/>
        <w:rPr>
          <w:rFonts w:ascii="Times New Roman" w:hAnsi="Times New Roman" w:cs="Times New Roman"/>
          <w:sz w:val="24"/>
          <w:szCs w:val="24"/>
        </w:rPr>
      </w:pPr>
      <w:r w:rsidRPr="005F3FFF">
        <w:rPr>
          <w:rFonts w:ascii="Times New Roman" w:hAnsi="Times New Roman" w:cs="Times New Roman"/>
          <w:sz w:val="24"/>
          <w:szCs w:val="24"/>
        </w:rPr>
        <w:t xml:space="preserve">Este método fue desarrollado por </w:t>
      </w:r>
      <w:proofErr w:type="spellStart"/>
      <w:r w:rsidRPr="005F3FFF">
        <w:rPr>
          <w:rFonts w:ascii="Times New Roman" w:hAnsi="Times New Roman" w:cs="Times New Roman"/>
          <w:sz w:val="24"/>
          <w:szCs w:val="24"/>
        </w:rPr>
        <w:t>Katzman</w:t>
      </w:r>
      <w:proofErr w:type="spellEnd"/>
      <w:r w:rsidR="00B0015E" w:rsidRPr="005F3FFF">
        <w:rPr>
          <w:rFonts w:ascii="Times New Roman" w:hAnsi="Times New Roman" w:cs="Times New Roman"/>
          <w:sz w:val="24"/>
          <w:szCs w:val="24"/>
        </w:rPr>
        <w:t xml:space="preserve">, quien lo </w:t>
      </w:r>
      <w:r w:rsidRPr="005F3FFF">
        <w:rPr>
          <w:rFonts w:ascii="Times New Roman" w:hAnsi="Times New Roman" w:cs="Times New Roman"/>
          <w:sz w:val="24"/>
          <w:szCs w:val="24"/>
        </w:rPr>
        <w:t>relacion</w:t>
      </w:r>
      <w:r w:rsidR="00B0015E" w:rsidRPr="005F3FFF">
        <w:rPr>
          <w:rFonts w:ascii="Times New Roman" w:hAnsi="Times New Roman" w:cs="Times New Roman"/>
          <w:sz w:val="24"/>
          <w:szCs w:val="24"/>
        </w:rPr>
        <w:t>ó con</w:t>
      </w:r>
      <w:r w:rsidRPr="005F3FFF">
        <w:rPr>
          <w:rFonts w:ascii="Times New Roman" w:hAnsi="Times New Roman" w:cs="Times New Roman"/>
          <w:sz w:val="24"/>
          <w:szCs w:val="24"/>
        </w:rPr>
        <w:t xml:space="preserve"> la Línea de pobreza y el método NBI. Según </w:t>
      </w:r>
      <w:proofErr w:type="spellStart"/>
      <w:r w:rsidRPr="005F3FFF">
        <w:rPr>
          <w:rFonts w:ascii="Times New Roman" w:hAnsi="Times New Roman" w:cs="Times New Roman"/>
          <w:sz w:val="24"/>
          <w:szCs w:val="24"/>
        </w:rPr>
        <w:t>Boltvinik</w:t>
      </w:r>
      <w:proofErr w:type="spellEnd"/>
      <w:r w:rsidRPr="005F3FFF">
        <w:rPr>
          <w:rFonts w:ascii="Times New Roman" w:hAnsi="Times New Roman" w:cs="Times New Roman"/>
          <w:sz w:val="24"/>
          <w:szCs w:val="24"/>
        </w:rPr>
        <w:t xml:space="preserve"> (2014)</w:t>
      </w:r>
      <w:r w:rsidR="00B0015E" w:rsidRPr="005F3FFF">
        <w:rPr>
          <w:rFonts w:ascii="Times New Roman" w:hAnsi="Times New Roman" w:cs="Times New Roman"/>
          <w:sz w:val="24"/>
          <w:szCs w:val="24"/>
        </w:rPr>
        <w:t>, se</w:t>
      </w:r>
      <w:r w:rsidRPr="005F3FFF">
        <w:rPr>
          <w:rFonts w:ascii="Times New Roman" w:hAnsi="Times New Roman" w:cs="Times New Roman"/>
          <w:sz w:val="24"/>
          <w:szCs w:val="24"/>
        </w:rPr>
        <w:t xml:space="preserve"> fundament</w:t>
      </w:r>
      <w:r w:rsidR="00B0015E" w:rsidRPr="005F3FFF">
        <w:rPr>
          <w:rFonts w:ascii="Times New Roman" w:hAnsi="Times New Roman" w:cs="Times New Roman"/>
          <w:sz w:val="24"/>
          <w:szCs w:val="24"/>
        </w:rPr>
        <w:t>a</w:t>
      </w:r>
      <w:r w:rsidRPr="005F3FFF">
        <w:rPr>
          <w:rFonts w:ascii="Times New Roman" w:hAnsi="Times New Roman" w:cs="Times New Roman"/>
          <w:sz w:val="24"/>
          <w:szCs w:val="24"/>
        </w:rPr>
        <w:t xml:space="preserve"> </w:t>
      </w:r>
      <w:r w:rsidR="00B0015E" w:rsidRPr="005F3FFF">
        <w:rPr>
          <w:rFonts w:ascii="Times New Roman" w:hAnsi="Times New Roman" w:cs="Times New Roman"/>
          <w:sz w:val="24"/>
          <w:szCs w:val="24"/>
        </w:rPr>
        <w:t>en</w:t>
      </w:r>
      <w:r w:rsidRPr="005F3FFF">
        <w:rPr>
          <w:rFonts w:ascii="Times New Roman" w:hAnsi="Times New Roman" w:cs="Times New Roman"/>
          <w:sz w:val="24"/>
          <w:szCs w:val="24"/>
        </w:rPr>
        <w:t>:</w:t>
      </w:r>
    </w:p>
    <w:p w:rsidR="005520F7" w:rsidRPr="005F3FFF" w:rsidRDefault="005520F7" w:rsidP="00F8654E">
      <w:pPr>
        <w:pStyle w:val="Prrafodelista"/>
        <w:numPr>
          <w:ilvl w:val="0"/>
          <w:numId w:val="9"/>
        </w:numPr>
        <w:ind w:left="993" w:firstLine="0"/>
        <w:jc w:val="both"/>
        <w:rPr>
          <w:rFonts w:ascii="Times New Roman" w:hAnsi="Times New Roman" w:cs="Times New Roman"/>
          <w:sz w:val="24"/>
          <w:szCs w:val="24"/>
        </w:rPr>
      </w:pPr>
      <w:r w:rsidRPr="005F3FFF">
        <w:rPr>
          <w:rFonts w:ascii="Times New Roman" w:hAnsi="Times New Roman" w:cs="Times New Roman"/>
          <w:sz w:val="24"/>
          <w:szCs w:val="24"/>
        </w:rPr>
        <w:t>El ingreso corriente</w:t>
      </w:r>
    </w:p>
    <w:p w:rsidR="005520F7" w:rsidRPr="005F3FFF" w:rsidRDefault="005520F7" w:rsidP="00F8654E">
      <w:pPr>
        <w:pStyle w:val="Prrafodelista"/>
        <w:numPr>
          <w:ilvl w:val="0"/>
          <w:numId w:val="9"/>
        </w:numPr>
        <w:ind w:left="993" w:firstLine="0"/>
        <w:jc w:val="both"/>
        <w:rPr>
          <w:rFonts w:ascii="Times New Roman" w:hAnsi="Times New Roman" w:cs="Times New Roman"/>
          <w:sz w:val="24"/>
          <w:szCs w:val="24"/>
        </w:rPr>
      </w:pPr>
      <w:r w:rsidRPr="005F3FFF">
        <w:rPr>
          <w:rFonts w:ascii="Times New Roman" w:hAnsi="Times New Roman" w:cs="Times New Roman"/>
          <w:sz w:val="24"/>
          <w:szCs w:val="24"/>
        </w:rPr>
        <w:t>Los derechos de acceso a servicios o bienes gubernamentales de carácter gratuito (o subsidiado).</w:t>
      </w:r>
    </w:p>
    <w:p w:rsidR="005520F7" w:rsidRPr="005F3FFF" w:rsidRDefault="005520F7" w:rsidP="00F8654E">
      <w:pPr>
        <w:pStyle w:val="Prrafodelista"/>
        <w:numPr>
          <w:ilvl w:val="0"/>
          <w:numId w:val="9"/>
        </w:numPr>
        <w:ind w:left="993" w:firstLine="0"/>
        <w:jc w:val="both"/>
        <w:rPr>
          <w:rFonts w:ascii="Times New Roman" w:hAnsi="Times New Roman" w:cs="Times New Roman"/>
          <w:sz w:val="24"/>
          <w:szCs w:val="24"/>
        </w:rPr>
      </w:pPr>
      <w:r w:rsidRPr="005F3FFF">
        <w:rPr>
          <w:rFonts w:ascii="Times New Roman" w:hAnsi="Times New Roman" w:cs="Times New Roman"/>
          <w:sz w:val="24"/>
          <w:szCs w:val="24"/>
        </w:rPr>
        <w:t>La propiedad, o derechos de uso, de activos que proporcionaban servicios de consumo básico (patrimonio básico acumulado)</w:t>
      </w:r>
      <w:r w:rsidR="005B77B3" w:rsidRPr="005F3FFF">
        <w:rPr>
          <w:rFonts w:ascii="Times New Roman" w:hAnsi="Times New Roman" w:cs="Times New Roman"/>
          <w:sz w:val="24"/>
          <w:szCs w:val="24"/>
        </w:rPr>
        <w:t>.</w:t>
      </w:r>
    </w:p>
    <w:p w:rsidR="005520F7" w:rsidRPr="005F3FFF" w:rsidRDefault="005520F7" w:rsidP="00F8654E">
      <w:pPr>
        <w:pStyle w:val="Prrafodelista"/>
        <w:numPr>
          <w:ilvl w:val="0"/>
          <w:numId w:val="9"/>
        </w:numPr>
        <w:ind w:left="993" w:firstLine="0"/>
        <w:jc w:val="both"/>
        <w:rPr>
          <w:rFonts w:ascii="Times New Roman" w:hAnsi="Times New Roman" w:cs="Times New Roman"/>
          <w:sz w:val="24"/>
          <w:szCs w:val="24"/>
        </w:rPr>
      </w:pPr>
      <w:r w:rsidRPr="005F3FFF">
        <w:rPr>
          <w:rFonts w:ascii="Times New Roman" w:hAnsi="Times New Roman" w:cs="Times New Roman"/>
          <w:sz w:val="24"/>
          <w:szCs w:val="24"/>
        </w:rPr>
        <w:lastRenderedPageBreak/>
        <w:t xml:space="preserve">Los niveles educativos, las habilidades y destrezas, entendidos </w:t>
      </w:r>
      <w:r w:rsidR="005B77B3" w:rsidRPr="005F3FFF">
        <w:rPr>
          <w:rFonts w:ascii="Times New Roman" w:hAnsi="Times New Roman" w:cs="Times New Roman"/>
          <w:sz w:val="24"/>
          <w:szCs w:val="24"/>
        </w:rPr>
        <w:t xml:space="preserve">no </w:t>
      </w:r>
      <w:r w:rsidRPr="005F3FFF">
        <w:rPr>
          <w:rFonts w:ascii="Times New Roman" w:hAnsi="Times New Roman" w:cs="Times New Roman"/>
          <w:sz w:val="24"/>
          <w:szCs w:val="24"/>
        </w:rPr>
        <w:t xml:space="preserve">como medios de obtención de ingresos, </w:t>
      </w:r>
      <w:r w:rsidR="005B77B3" w:rsidRPr="005F3FFF">
        <w:rPr>
          <w:rFonts w:ascii="Times New Roman" w:hAnsi="Times New Roman" w:cs="Times New Roman"/>
          <w:sz w:val="24"/>
          <w:szCs w:val="24"/>
        </w:rPr>
        <w:t xml:space="preserve">sino como </w:t>
      </w:r>
      <w:r w:rsidRPr="005F3FFF">
        <w:rPr>
          <w:rFonts w:ascii="Times New Roman" w:hAnsi="Times New Roman" w:cs="Times New Roman"/>
          <w:sz w:val="24"/>
          <w:szCs w:val="24"/>
        </w:rPr>
        <w:t>expresiones de la capacidad de entender y hacer</w:t>
      </w:r>
      <w:r w:rsidR="005B77B3" w:rsidRPr="005F3FFF">
        <w:rPr>
          <w:rFonts w:ascii="Times New Roman" w:hAnsi="Times New Roman" w:cs="Times New Roman"/>
          <w:sz w:val="24"/>
          <w:szCs w:val="24"/>
        </w:rPr>
        <w:t>.</w:t>
      </w:r>
    </w:p>
    <w:p w:rsidR="005520F7" w:rsidRPr="005F3FFF" w:rsidRDefault="005520F7" w:rsidP="00F8654E">
      <w:pPr>
        <w:pStyle w:val="Prrafodelista"/>
        <w:numPr>
          <w:ilvl w:val="0"/>
          <w:numId w:val="9"/>
        </w:numPr>
        <w:ind w:left="993" w:firstLine="0"/>
        <w:jc w:val="both"/>
        <w:rPr>
          <w:rFonts w:ascii="Times New Roman" w:hAnsi="Times New Roman" w:cs="Times New Roman"/>
          <w:sz w:val="24"/>
          <w:szCs w:val="24"/>
        </w:rPr>
      </w:pPr>
      <w:r w:rsidRPr="005F3FFF">
        <w:rPr>
          <w:rFonts w:ascii="Times New Roman" w:hAnsi="Times New Roman" w:cs="Times New Roman"/>
          <w:sz w:val="24"/>
          <w:szCs w:val="24"/>
        </w:rPr>
        <w:t>El tiempo disponible para la educación, la recreación, el descanso y las labores domésticas.</w:t>
      </w:r>
    </w:p>
    <w:p w:rsidR="005520F7" w:rsidRPr="005F3FFF" w:rsidRDefault="005520F7" w:rsidP="00F8654E">
      <w:pPr>
        <w:pStyle w:val="Prrafodelista"/>
        <w:numPr>
          <w:ilvl w:val="0"/>
          <w:numId w:val="9"/>
        </w:numPr>
        <w:ind w:left="993" w:firstLine="0"/>
        <w:jc w:val="both"/>
        <w:rPr>
          <w:rFonts w:ascii="Times New Roman" w:hAnsi="Times New Roman" w:cs="Times New Roman"/>
          <w:sz w:val="24"/>
          <w:szCs w:val="24"/>
        </w:rPr>
      </w:pPr>
      <w:r w:rsidRPr="005F3FFF">
        <w:rPr>
          <w:rFonts w:ascii="Times New Roman" w:hAnsi="Times New Roman" w:cs="Times New Roman"/>
          <w:sz w:val="24"/>
          <w:szCs w:val="24"/>
        </w:rPr>
        <w:t>Los activos no básicos o la capacidad de endeudamiento del hogar.</w:t>
      </w:r>
    </w:p>
    <w:p w:rsidR="005520F7" w:rsidRPr="00DF30AB" w:rsidRDefault="005520F7" w:rsidP="00F8654E">
      <w:pPr>
        <w:spacing w:line="360" w:lineRule="auto"/>
        <w:ind w:left="709" w:firstLine="284"/>
        <w:jc w:val="both"/>
        <w:rPr>
          <w:rFonts w:ascii="Arial" w:hAnsi="Arial" w:cs="Arial"/>
          <w:sz w:val="24"/>
          <w:szCs w:val="24"/>
        </w:rPr>
      </w:pPr>
      <w:r w:rsidRPr="005F3FFF">
        <w:rPr>
          <w:rFonts w:ascii="Times New Roman" w:hAnsi="Times New Roman" w:cs="Times New Roman"/>
          <w:sz w:val="24"/>
          <w:szCs w:val="24"/>
        </w:rPr>
        <w:t>¿Por qué se integra la línea de pobreza con NBI? Una de las razones principales es porque estos dos métodos s</w:t>
      </w:r>
      <w:r w:rsidR="004A5D05" w:rsidRPr="005F3FFF">
        <w:rPr>
          <w:rFonts w:ascii="Times New Roman" w:hAnsi="Times New Roman" w:cs="Times New Roman"/>
          <w:sz w:val="24"/>
          <w:szCs w:val="24"/>
        </w:rPr>
        <w:t>o</w:t>
      </w:r>
      <w:r w:rsidRPr="005F3FFF">
        <w:rPr>
          <w:rFonts w:ascii="Times New Roman" w:hAnsi="Times New Roman" w:cs="Times New Roman"/>
          <w:sz w:val="24"/>
          <w:szCs w:val="24"/>
        </w:rPr>
        <w:t>lo mide la satisfacción de las necesidades humanas mediante el ingreso que una persona obtiene, y porque en sus “aplicaciones usuales, elige indicadores de satisfacción de necesidades que dependen básicamente en América Latina de la propiedad de los activos de consumo (vivienda) o de los derechos de acceso a servicios gubernamentales, por lo cual implícitamente deja de tomar en cuenta las demás fuentes de bienestar” (Larrañaga, 2007).</w:t>
      </w:r>
    </w:p>
    <w:p w:rsidR="005520F7" w:rsidRDefault="00710474" w:rsidP="00F8654E">
      <w:pPr>
        <w:spacing w:line="360" w:lineRule="auto"/>
        <w:jc w:val="both"/>
        <w:rPr>
          <w:rFonts w:ascii="Arial" w:hAnsi="Arial" w:cs="Arial"/>
          <w:b/>
          <w:sz w:val="24"/>
          <w:szCs w:val="24"/>
        </w:rPr>
      </w:pPr>
      <w:r w:rsidRPr="00710474">
        <w:rPr>
          <w:rFonts w:ascii="Arial" w:hAnsi="Arial" w:cs="Arial"/>
          <w:b/>
          <w:sz w:val="24"/>
          <w:szCs w:val="24"/>
        </w:rPr>
        <w:t xml:space="preserve">Resultados de la investigación </w:t>
      </w:r>
    </w:p>
    <w:p w:rsidR="00700641" w:rsidRPr="005F3FFF" w:rsidRDefault="00700641"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El área de estudio </w:t>
      </w:r>
      <w:r w:rsidR="00023E1C" w:rsidRPr="005F3FFF">
        <w:rPr>
          <w:rFonts w:ascii="Times New Roman" w:hAnsi="Times New Roman" w:cs="Times New Roman"/>
          <w:sz w:val="24"/>
          <w:szCs w:val="24"/>
        </w:rPr>
        <w:t xml:space="preserve">comprende </w:t>
      </w:r>
      <w:r w:rsidRPr="005F3FFF">
        <w:rPr>
          <w:rFonts w:ascii="Times New Roman" w:hAnsi="Times New Roman" w:cs="Times New Roman"/>
          <w:sz w:val="24"/>
          <w:szCs w:val="24"/>
        </w:rPr>
        <w:t>el estado de Oaxaca</w:t>
      </w:r>
      <w:r w:rsidR="00023E1C" w:rsidRPr="005F3FFF">
        <w:rPr>
          <w:rFonts w:ascii="Times New Roman" w:hAnsi="Times New Roman" w:cs="Times New Roman"/>
          <w:sz w:val="24"/>
          <w:szCs w:val="24"/>
        </w:rPr>
        <w:t>, ubicado</w:t>
      </w:r>
      <w:r w:rsidRPr="005F3FFF">
        <w:rPr>
          <w:rFonts w:ascii="Times New Roman" w:hAnsi="Times New Roman" w:cs="Times New Roman"/>
          <w:sz w:val="24"/>
          <w:szCs w:val="24"/>
        </w:rPr>
        <w:t xml:space="preserve"> en la </w:t>
      </w:r>
      <w:r w:rsidR="00023E1C" w:rsidRPr="005F3FFF">
        <w:rPr>
          <w:rFonts w:ascii="Times New Roman" w:hAnsi="Times New Roman" w:cs="Times New Roman"/>
          <w:sz w:val="24"/>
          <w:szCs w:val="24"/>
        </w:rPr>
        <w:t>re</w:t>
      </w:r>
      <w:r w:rsidRPr="005F3FFF">
        <w:rPr>
          <w:rFonts w:ascii="Times New Roman" w:hAnsi="Times New Roman" w:cs="Times New Roman"/>
          <w:sz w:val="24"/>
          <w:szCs w:val="24"/>
        </w:rPr>
        <w:t xml:space="preserve">gión sur sureste de la República Mexicana, actualmente </w:t>
      </w:r>
      <w:r w:rsidR="00023E1C" w:rsidRPr="005F3FFF">
        <w:rPr>
          <w:rFonts w:ascii="Times New Roman" w:hAnsi="Times New Roman" w:cs="Times New Roman"/>
          <w:sz w:val="24"/>
          <w:szCs w:val="24"/>
        </w:rPr>
        <w:t>tiene</w:t>
      </w:r>
      <w:r w:rsidR="000E35A9" w:rsidRPr="005F3FFF">
        <w:rPr>
          <w:rFonts w:ascii="Times New Roman" w:hAnsi="Times New Roman" w:cs="Times New Roman"/>
          <w:sz w:val="24"/>
          <w:szCs w:val="24"/>
        </w:rPr>
        <w:t xml:space="preserve"> 3</w:t>
      </w:r>
      <w:r w:rsidR="005D3CA0" w:rsidRPr="005F3FFF">
        <w:rPr>
          <w:rFonts w:ascii="Times New Roman" w:hAnsi="Times New Roman" w:cs="Times New Roman"/>
          <w:sz w:val="24"/>
          <w:szCs w:val="24"/>
        </w:rPr>
        <w:t xml:space="preserve"> 801</w:t>
      </w:r>
      <w:r w:rsidR="00023E1C" w:rsidRPr="005F3FFF">
        <w:rPr>
          <w:rFonts w:ascii="Times New Roman" w:hAnsi="Times New Roman" w:cs="Times New Roman"/>
          <w:sz w:val="24"/>
          <w:szCs w:val="24"/>
        </w:rPr>
        <w:t xml:space="preserve"> </w:t>
      </w:r>
      <w:r w:rsidR="005D3CA0" w:rsidRPr="005F3FFF">
        <w:rPr>
          <w:rFonts w:ascii="Times New Roman" w:hAnsi="Times New Roman" w:cs="Times New Roman"/>
          <w:sz w:val="24"/>
          <w:szCs w:val="24"/>
        </w:rPr>
        <w:t>962 habitantes (INEG</w:t>
      </w:r>
      <w:r w:rsidR="00023E1C" w:rsidRPr="005F3FFF">
        <w:rPr>
          <w:rFonts w:ascii="Times New Roman" w:hAnsi="Times New Roman" w:cs="Times New Roman"/>
          <w:sz w:val="24"/>
          <w:szCs w:val="24"/>
        </w:rPr>
        <w:t>I,</w:t>
      </w:r>
      <w:r w:rsidR="00797AE2" w:rsidRPr="005F3FFF">
        <w:rPr>
          <w:rFonts w:ascii="Times New Roman" w:hAnsi="Times New Roman" w:cs="Times New Roman"/>
          <w:sz w:val="24"/>
          <w:szCs w:val="24"/>
        </w:rPr>
        <w:t xml:space="preserve"> 2015</w:t>
      </w:r>
      <w:r w:rsidR="005D3CA0" w:rsidRPr="005F3FFF">
        <w:rPr>
          <w:rFonts w:ascii="Times New Roman" w:hAnsi="Times New Roman" w:cs="Times New Roman"/>
          <w:sz w:val="24"/>
          <w:szCs w:val="24"/>
        </w:rPr>
        <w:t>)</w:t>
      </w:r>
      <w:r w:rsidR="00023E1C" w:rsidRPr="005F3FFF">
        <w:rPr>
          <w:rFonts w:ascii="Times New Roman" w:hAnsi="Times New Roman" w:cs="Times New Roman"/>
          <w:sz w:val="24"/>
          <w:szCs w:val="24"/>
        </w:rPr>
        <w:t>.</w:t>
      </w:r>
    </w:p>
    <w:p w:rsidR="005D3CA0" w:rsidRPr="005F3FFF" w:rsidRDefault="005D3CA0"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En la tabla </w:t>
      </w:r>
      <w:r w:rsidR="00023E1C" w:rsidRPr="005F3FFF">
        <w:rPr>
          <w:rFonts w:ascii="Times New Roman" w:hAnsi="Times New Roman" w:cs="Times New Roman"/>
          <w:sz w:val="24"/>
          <w:szCs w:val="24"/>
        </w:rPr>
        <w:t>1</w:t>
      </w:r>
      <w:r w:rsidRPr="005F3FFF">
        <w:rPr>
          <w:rFonts w:ascii="Times New Roman" w:hAnsi="Times New Roman" w:cs="Times New Roman"/>
          <w:sz w:val="24"/>
          <w:szCs w:val="24"/>
        </w:rPr>
        <w:t xml:space="preserve"> se observa que los niveles de pobreza </w:t>
      </w:r>
      <w:r w:rsidR="00E01674" w:rsidRPr="005F3FFF">
        <w:rPr>
          <w:rFonts w:ascii="Times New Roman" w:hAnsi="Times New Roman" w:cs="Times New Roman"/>
          <w:sz w:val="24"/>
          <w:szCs w:val="24"/>
        </w:rPr>
        <w:t>de más de la mitas de la población de</w:t>
      </w:r>
      <w:r w:rsidRPr="005F3FFF">
        <w:rPr>
          <w:rFonts w:ascii="Times New Roman" w:hAnsi="Times New Roman" w:cs="Times New Roman"/>
          <w:sz w:val="24"/>
          <w:szCs w:val="24"/>
        </w:rPr>
        <w:t xml:space="preserve"> </w:t>
      </w:r>
      <w:r w:rsidR="00E01674" w:rsidRPr="005F3FFF">
        <w:rPr>
          <w:rFonts w:ascii="Times New Roman" w:hAnsi="Times New Roman" w:cs="Times New Roman"/>
          <w:sz w:val="24"/>
          <w:szCs w:val="24"/>
        </w:rPr>
        <w:t xml:space="preserve">Oaxaca en </w:t>
      </w:r>
      <w:r w:rsidRPr="005F3FFF">
        <w:rPr>
          <w:rFonts w:ascii="Times New Roman" w:hAnsi="Times New Roman" w:cs="Times New Roman"/>
          <w:sz w:val="24"/>
          <w:szCs w:val="24"/>
        </w:rPr>
        <w:t>el periodo de estudio</w:t>
      </w:r>
      <w:r w:rsidR="00E01674" w:rsidRPr="005F3FFF">
        <w:rPr>
          <w:rFonts w:ascii="Times New Roman" w:hAnsi="Times New Roman" w:cs="Times New Roman"/>
          <w:sz w:val="24"/>
          <w:szCs w:val="24"/>
        </w:rPr>
        <w:t xml:space="preserve"> ascendieron al</w:t>
      </w:r>
      <w:r w:rsidRPr="005F3FFF">
        <w:rPr>
          <w:rFonts w:ascii="Times New Roman" w:hAnsi="Times New Roman" w:cs="Times New Roman"/>
          <w:sz w:val="24"/>
          <w:szCs w:val="24"/>
        </w:rPr>
        <w:t xml:space="preserve"> 76.5 </w:t>
      </w:r>
      <w:r w:rsidR="00DE35A0" w:rsidRPr="005F3FFF">
        <w:rPr>
          <w:rFonts w:ascii="Times New Roman" w:hAnsi="Times New Roman" w:cs="Times New Roman"/>
          <w:sz w:val="24"/>
          <w:szCs w:val="24"/>
        </w:rPr>
        <w:t>%</w:t>
      </w:r>
      <w:r w:rsidR="00E01674" w:rsidRPr="005F3FFF">
        <w:rPr>
          <w:rFonts w:ascii="Times New Roman" w:hAnsi="Times New Roman" w:cs="Times New Roman"/>
          <w:sz w:val="24"/>
          <w:szCs w:val="24"/>
        </w:rPr>
        <w:t xml:space="preserve">, y </w:t>
      </w:r>
      <w:r w:rsidRPr="005F3FFF">
        <w:rPr>
          <w:rFonts w:ascii="Times New Roman" w:hAnsi="Times New Roman" w:cs="Times New Roman"/>
          <w:sz w:val="24"/>
          <w:szCs w:val="24"/>
        </w:rPr>
        <w:t>para el año 2</w:t>
      </w:r>
      <w:r w:rsidR="00797AE2" w:rsidRPr="005F3FFF">
        <w:rPr>
          <w:rFonts w:ascii="Times New Roman" w:hAnsi="Times New Roman" w:cs="Times New Roman"/>
          <w:sz w:val="24"/>
          <w:szCs w:val="24"/>
        </w:rPr>
        <w:t>000 disminuy</w:t>
      </w:r>
      <w:r w:rsidR="00E01674" w:rsidRPr="005F3FFF">
        <w:rPr>
          <w:rFonts w:ascii="Times New Roman" w:hAnsi="Times New Roman" w:cs="Times New Roman"/>
          <w:sz w:val="24"/>
          <w:szCs w:val="24"/>
        </w:rPr>
        <w:t>eron</w:t>
      </w:r>
      <w:r w:rsidR="00797AE2" w:rsidRPr="005F3FFF">
        <w:rPr>
          <w:rFonts w:ascii="Times New Roman" w:hAnsi="Times New Roman" w:cs="Times New Roman"/>
          <w:sz w:val="24"/>
          <w:szCs w:val="24"/>
        </w:rPr>
        <w:t xml:space="preserve"> a 71.9 </w:t>
      </w:r>
      <w:r w:rsidR="00DE35A0" w:rsidRPr="005F3FFF">
        <w:rPr>
          <w:rFonts w:ascii="Times New Roman" w:hAnsi="Times New Roman" w:cs="Times New Roman"/>
          <w:sz w:val="24"/>
          <w:szCs w:val="24"/>
        </w:rPr>
        <w:t>%. D</w:t>
      </w:r>
      <w:r w:rsidRPr="005F3FFF">
        <w:rPr>
          <w:rFonts w:ascii="Times New Roman" w:hAnsi="Times New Roman" w:cs="Times New Roman"/>
          <w:sz w:val="24"/>
          <w:szCs w:val="24"/>
        </w:rPr>
        <w:t xml:space="preserve">e acuerdo </w:t>
      </w:r>
      <w:r w:rsidR="00DE35A0" w:rsidRPr="005F3FFF">
        <w:rPr>
          <w:rFonts w:ascii="Times New Roman" w:hAnsi="Times New Roman" w:cs="Times New Roman"/>
          <w:sz w:val="24"/>
          <w:szCs w:val="24"/>
        </w:rPr>
        <w:t>con</w:t>
      </w:r>
      <w:r w:rsidRPr="005F3FFF">
        <w:rPr>
          <w:rFonts w:ascii="Times New Roman" w:hAnsi="Times New Roman" w:cs="Times New Roman"/>
          <w:sz w:val="24"/>
          <w:szCs w:val="24"/>
        </w:rPr>
        <w:t xml:space="preserve"> la división </w:t>
      </w:r>
      <w:r w:rsidR="00DE35A0" w:rsidRPr="005F3FFF">
        <w:rPr>
          <w:rFonts w:ascii="Times New Roman" w:hAnsi="Times New Roman" w:cs="Times New Roman"/>
          <w:sz w:val="24"/>
          <w:szCs w:val="24"/>
        </w:rPr>
        <w:t xml:space="preserve">geográfica </w:t>
      </w:r>
      <w:r w:rsidRPr="005F3FFF">
        <w:rPr>
          <w:rFonts w:ascii="Times New Roman" w:hAnsi="Times New Roman" w:cs="Times New Roman"/>
          <w:sz w:val="24"/>
          <w:szCs w:val="24"/>
        </w:rPr>
        <w:t xml:space="preserve">de Oaxaca </w:t>
      </w:r>
      <w:r w:rsidR="00DE35A0" w:rsidRPr="005F3FFF">
        <w:rPr>
          <w:rFonts w:ascii="Times New Roman" w:hAnsi="Times New Roman" w:cs="Times New Roman"/>
          <w:sz w:val="24"/>
          <w:szCs w:val="24"/>
        </w:rPr>
        <w:t>en</w:t>
      </w:r>
      <w:r w:rsidRPr="005F3FFF">
        <w:rPr>
          <w:rFonts w:ascii="Times New Roman" w:hAnsi="Times New Roman" w:cs="Times New Roman"/>
          <w:sz w:val="24"/>
          <w:szCs w:val="24"/>
        </w:rPr>
        <w:t xml:space="preserve"> 570 municipios ubicados en ocho regiones geográficas</w:t>
      </w:r>
      <w:r w:rsidR="00DE35A0" w:rsidRPr="005F3FFF">
        <w:rPr>
          <w:rFonts w:ascii="Times New Roman" w:hAnsi="Times New Roman" w:cs="Times New Roman"/>
          <w:sz w:val="24"/>
          <w:szCs w:val="24"/>
        </w:rPr>
        <w:t>,</w:t>
      </w:r>
      <w:r w:rsidR="00797AE2" w:rsidRPr="005F3FFF">
        <w:rPr>
          <w:rFonts w:ascii="Times New Roman" w:hAnsi="Times New Roman" w:cs="Times New Roman"/>
          <w:sz w:val="24"/>
          <w:szCs w:val="24"/>
        </w:rPr>
        <w:t xml:space="preserve"> </w:t>
      </w:r>
      <w:r w:rsidR="00DE35A0" w:rsidRPr="005F3FFF">
        <w:rPr>
          <w:rFonts w:ascii="Times New Roman" w:hAnsi="Times New Roman" w:cs="Times New Roman"/>
          <w:sz w:val="24"/>
          <w:szCs w:val="24"/>
        </w:rPr>
        <w:t xml:space="preserve">en el año 2000 </w:t>
      </w:r>
      <w:r w:rsidR="00797AE2" w:rsidRPr="005F3FFF">
        <w:rPr>
          <w:rFonts w:ascii="Times New Roman" w:hAnsi="Times New Roman" w:cs="Times New Roman"/>
          <w:sz w:val="24"/>
          <w:szCs w:val="24"/>
        </w:rPr>
        <w:t xml:space="preserve">la región de la </w:t>
      </w:r>
      <w:r w:rsidRPr="005F3FFF">
        <w:rPr>
          <w:rFonts w:ascii="Times New Roman" w:hAnsi="Times New Roman" w:cs="Times New Roman"/>
          <w:sz w:val="24"/>
          <w:szCs w:val="24"/>
        </w:rPr>
        <w:t xml:space="preserve">Cañada es la que </w:t>
      </w:r>
      <w:r w:rsidR="00DE35A0" w:rsidRPr="005F3FFF">
        <w:rPr>
          <w:rFonts w:ascii="Times New Roman" w:hAnsi="Times New Roman" w:cs="Times New Roman"/>
          <w:sz w:val="24"/>
          <w:szCs w:val="24"/>
        </w:rPr>
        <w:t>m</w:t>
      </w:r>
      <w:r w:rsidR="00E01674" w:rsidRPr="005F3FFF">
        <w:rPr>
          <w:rFonts w:ascii="Times New Roman" w:hAnsi="Times New Roman" w:cs="Times New Roman"/>
          <w:sz w:val="24"/>
          <w:szCs w:val="24"/>
        </w:rPr>
        <w:t>ostró</w:t>
      </w:r>
      <w:r w:rsidR="00DE35A0" w:rsidRPr="005F3FFF">
        <w:rPr>
          <w:rFonts w:ascii="Times New Roman" w:hAnsi="Times New Roman" w:cs="Times New Roman"/>
          <w:sz w:val="24"/>
          <w:szCs w:val="24"/>
        </w:rPr>
        <w:t xml:space="preserve"> el</w:t>
      </w:r>
      <w:r w:rsidRPr="005F3FFF">
        <w:rPr>
          <w:rFonts w:ascii="Times New Roman" w:hAnsi="Times New Roman" w:cs="Times New Roman"/>
          <w:sz w:val="24"/>
          <w:szCs w:val="24"/>
        </w:rPr>
        <w:t xml:space="preserve"> porcentaje más alto</w:t>
      </w:r>
      <w:r w:rsidR="00E01674" w:rsidRPr="005F3FFF">
        <w:rPr>
          <w:rFonts w:ascii="Times New Roman" w:hAnsi="Times New Roman" w:cs="Times New Roman"/>
          <w:sz w:val="24"/>
          <w:szCs w:val="24"/>
        </w:rPr>
        <w:t xml:space="preserve"> con </w:t>
      </w:r>
      <w:r w:rsidRPr="005F3FFF">
        <w:rPr>
          <w:rFonts w:ascii="Times New Roman" w:hAnsi="Times New Roman" w:cs="Times New Roman"/>
          <w:sz w:val="24"/>
          <w:szCs w:val="24"/>
        </w:rPr>
        <w:t xml:space="preserve">90.2 </w:t>
      </w:r>
      <w:r w:rsidR="00DE35A0" w:rsidRPr="005F3FFF">
        <w:rPr>
          <w:rFonts w:ascii="Times New Roman" w:hAnsi="Times New Roman" w:cs="Times New Roman"/>
          <w:sz w:val="24"/>
          <w:szCs w:val="24"/>
        </w:rPr>
        <w:t>%</w:t>
      </w:r>
      <w:r w:rsidR="00E01674" w:rsidRPr="005F3FFF">
        <w:rPr>
          <w:rFonts w:ascii="Times New Roman" w:hAnsi="Times New Roman" w:cs="Times New Roman"/>
          <w:sz w:val="24"/>
          <w:szCs w:val="24"/>
        </w:rPr>
        <w:t>, siguiéndole</w:t>
      </w:r>
      <w:r w:rsidR="00DE35A0" w:rsidRPr="005F3FFF">
        <w:rPr>
          <w:rFonts w:ascii="Times New Roman" w:hAnsi="Times New Roman" w:cs="Times New Roman"/>
          <w:sz w:val="24"/>
          <w:szCs w:val="24"/>
        </w:rPr>
        <w:t xml:space="preserve"> </w:t>
      </w:r>
      <w:r w:rsidR="00797AE2" w:rsidRPr="005F3FFF">
        <w:rPr>
          <w:rFonts w:ascii="Times New Roman" w:hAnsi="Times New Roman" w:cs="Times New Roman"/>
          <w:sz w:val="24"/>
          <w:szCs w:val="24"/>
        </w:rPr>
        <w:t xml:space="preserve">las regiones </w:t>
      </w:r>
      <w:r w:rsidRPr="005F3FFF">
        <w:rPr>
          <w:rFonts w:ascii="Times New Roman" w:hAnsi="Times New Roman" w:cs="Times New Roman"/>
          <w:sz w:val="24"/>
          <w:szCs w:val="24"/>
        </w:rPr>
        <w:t>Sierra Norte y Sierra Sur</w:t>
      </w:r>
      <w:r w:rsidR="00E01674" w:rsidRPr="005F3FFF">
        <w:rPr>
          <w:rFonts w:ascii="Times New Roman" w:hAnsi="Times New Roman" w:cs="Times New Roman"/>
          <w:sz w:val="24"/>
          <w:szCs w:val="24"/>
        </w:rPr>
        <w:t>: por su parte, l</w:t>
      </w:r>
      <w:r w:rsidRPr="005F3FFF">
        <w:rPr>
          <w:rFonts w:ascii="Times New Roman" w:hAnsi="Times New Roman" w:cs="Times New Roman"/>
          <w:sz w:val="24"/>
          <w:szCs w:val="24"/>
        </w:rPr>
        <w:t>a región que present</w:t>
      </w:r>
      <w:r w:rsidR="00E01674" w:rsidRPr="005F3FFF">
        <w:rPr>
          <w:rFonts w:ascii="Times New Roman" w:hAnsi="Times New Roman" w:cs="Times New Roman"/>
          <w:sz w:val="24"/>
          <w:szCs w:val="24"/>
        </w:rPr>
        <w:t>ó</w:t>
      </w:r>
      <w:r w:rsidRPr="005F3FFF">
        <w:rPr>
          <w:rFonts w:ascii="Times New Roman" w:hAnsi="Times New Roman" w:cs="Times New Roman"/>
          <w:sz w:val="24"/>
          <w:szCs w:val="24"/>
        </w:rPr>
        <w:t xml:space="preserve"> meno</w:t>
      </w:r>
      <w:r w:rsidR="00E01674" w:rsidRPr="005F3FFF">
        <w:rPr>
          <w:rFonts w:ascii="Times New Roman" w:hAnsi="Times New Roman" w:cs="Times New Roman"/>
          <w:sz w:val="24"/>
          <w:szCs w:val="24"/>
        </w:rPr>
        <w:t>r</w:t>
      </w:r>
      <w:r w:rsidRPr="005F3FFF">
        <w:rPr>
          <w:rFonts w:ascii="Times New Roman" w:hAnsi="Times New Roman" w:cs="Times New Roman"/>
          <w:sz w:val="24"/>
          <w:szCs w:val="24"/>
        </w:rPr>
        <w:t xml:space="preserve"> porcentaje de condiciones de pobreza </w:t>
      </w:r>
      <w:r w:rsidR="00E01674" w:rsidRPr="005F3FFF">
        <w:rPr>
          <w:rFonts w:ascii="Times New Roman" w:hAnsi="Times New Roman" w:cs="Times New Roman"/>
          <w:sz w:val="24"/>
          <w:szCs w:val="24"/>
        </w:rPr>
        <w:t>fue</w:t>
      </w:r>
      <w:r w:rsidRPr="005F3FFF">
        <w:rPr>
          <w:rFonts w:ascii="Times New Roman" w:hAnsi="Times New Roman" w:cs="Times New Roman"/>
          <w:sz w:val="24"/>
          <w:szCs w:val="24"/>
        </w:rPr>
        <w:t xml:space="preserve"> Valles Centrales</w:t>
      </w:r>
      <w:r w:rsidR="00E01674" w:rsidRPr="005F3FFF">
        <w:rPr>
          <w:rFonts w:ascii="Times New Roman" w:hAnsi="Times New Roman" w:cs="Times New Roman"/>
          <w:sz w:val="24"/>
          <w:szCs w:val="24"/>
        </w:rPr>
        <w:t>, donde se redujo de manera</w:t>
      </w:r>
      <w:r w:rsidRPr="005F3FFF">
        <w:rPr>
          <w:rFonts w:ascii="Times New Roman" w:hAnsi="Times New Roman" w:cs="Times New Roman"/>
          <w:sz w:val="24"/>
          <w:szCs w:val="24"/>
        </w:rPr>
        <w:t xml:space="preserve"> importante en </w:t>
      </w:r>
      <w:r w:rsidR="00E01674" w:rsidRPr="005F3FFF">
        <w:rPr>
          <w:rFonts w:ascii="Times New Roman" w:hAnsi="Times New Roman" w:cs="Times New Roman"/>
          <w:sz w:val="24"/>
          <w:szCs w:val="24"/>
        </w:rPr>
        <w:t>la</w:t>
      </w:r>
      <w:r w:rsidRPr="005F3FFF">
        <w:rPr>
          <w:rFonts w:ascii="Times New Roman" w:hAnsi="Times New Roman" w:cs="Times New Roman"/>
          <w:sz w:val="24"/>
          <w:szCs w:val="24"/>
        </w:rPr>
        <w:t xml:space="preserve"> década de 1990 a 2000</w:t>
      </w:r>
      <w:r w:rsidR="00E01674" w:rsidRPr="005F3FFF">
        <w:rPr>
          <w:rFonts w:ascii="Times New Roman" w:hAnsi="Times New Roman" w:cs="Times New Roman"/>
          <w:sz w:val="24"/>
          <w:szCs w:val="24"/>
        </w:rPr>
        <w:t xml:space="preserve"> (de</w:t>
      </w:r>
      <w:r w:rsidRPr="005F3FFF">
        <w:rPr>
          <w:rFonts w:ascii="Times New Roman" w:hAnsi="Times New Roman" w:cs="Times New Roman"/>
          <w:sz w:val="24"/>
          <w:szCs w:val="24"/>
        </w:rPr>
        <w:t xml:space="preserve"> 71.7 </w:t>
      </w:r>
      <w:r w:rsidR="00E01674" w:rsidRPr="005F3FFF">
        <w:rPr>
          <w:rFonts w:ascii="Times New Roman" w:hAnsi="Times New Roman" w:cs="Times New Roman"/>
          <w:sz w:val="24"/>
          <w:szCs w:val="24"/>
        </w:rPr>
        <w:t>% a</w:t>
      </w:r>
      <w:r w:rsidRPr="005F3FFF">
        <w:rPr>
          <w:rFonts w:ascii="Times New Roman" w:hAnsi="Times New Roman" w:cs="Times New Roman"/>
          <w:sz w:val="24"/>
          <w:szCs w:val="24"/>
        </w:rPr>
        <w:t xml:space="preserve"> 57.4</w:t>
      </w:r>
      <w:r w:rsidR="00E01674" w:rsidRPr="005F3FFF">
        <w:rPr>
          <w:rFonts w:ascii="Times New Roman" w:hAnsi="Times New Roman" w:cs="Times New Roman"/>
          <w:sz w:val="24"/>
          <w:szCs w:val="24"/>
        </w:rPr>
        <w:t>%)</w:t>
      </w:r>
      <w:r w:rsidRPr="005F3FFF">
        <w:rPr>
          <w:rFonts w:ascii="Times New Roman" w:hAnsi="Times New Roman" w:cs="Times New Roman"/>
          <w:sz w:val="24"/>
          <w:szCs w:val="24"/>
        </w:rPr>
        <w:t xml:space="preserve">. </w:t>
      </w:r>
    </w:p>
    <w:p w:rsidR="005D3CA0" w:rsidRDefault="00F64C47" w:rsidP="005F3FFF">
      <w:pPr>
        <w:spacing w:line="360" w:lineRule="auto"/>
        <w:jc w:val="both"/>
        <w:rPr>
          <w:rFonts w:ascii="Arial" w:hAnsi="Arial" w:cs="Arial"/>
          <w:sz w:val="24"/>
          <w:szCs w:val="24"/>
        </w:rPr>
      </w:pPr>
      <w:r w:rsidRPr="005F3FFF">
        <w:rPr>
          <w:rFonts w:ascii="Times New Roman" w:hAnsi="Times New Roman" w:cs="Times New Roman"/>
          <w:sz w:val="24"/>
          <w:szCs w:val="24"/>
        </w:rPr>
        <w:t>En t</w:t>
      </w:r>
      <w:r w:rsidR="005D3CA0" w:rsidRPr="005F3FFF">
        <w:rPr>
          <w:rFonts w:ascii="Times New Roman" w:hAnsi="Times New Roman" w:cs="Times New Roman"/>
          <w:sz w:val="24"/>
          <w:szCs w:val="24"/>
        </w:rPr>
        <w:t xml:space="preserve">res regiones del área de estudio </w:t>
      </w:r>
      <w:r w:rsidRPr="005F3FFF">
        <w:rPr>
          <w:rFonts w:ascii="Times New Roman" w:hAnsi="Times New Roman" w:cs="Times New Roman"/>
          <w:sz w:val="24"/>
          <w:szCs w:val="24"/>
        </w:rPr>
        <w:t>aumentó el nivel</w:t>
      </w:r>
      <w:r w:rsidR="005D3CA0" w:rsidRPr="005F3FFF">
        <w:rPr>
          <w:rFonts w:ascii="Times New Roman" w:hAnsi="Times New Roman" w:cs="Times New Roman"/>
          <w:sz w:val="24"/>
          <w:szCs w:val="24"/>
        </w:rPr>
        <w:t xml:space="preserve"> de pobreza en esa década</w:t>
      </w:r>
      <w:r w:rsidR="00E01674" w:rsidRPr="005F3FFF">
        <w:rPr>
          <w:rFonts w:ascii="Times New Roman" w:hAnsi="Times New Roman" w:cs="Times New Roman"/>
          <w:sz w:val="24"/>
          <w:szCs w:val="24"/>
        </w:rPr>
        <w:t>:</w:t>
      </w:r>
      <w:r w:rsidR="005D3CA0" w:rsidRPr="005F3FFF">
        <w:rPr>
          <w:rFonts w:ascii="Times New Roman" w:hAnsi="Times New Roman" w:cs="Times New Roman"/>
          <w:sz w:val="24"/>
          <w:szCs w:val="24"/>
        </w:rPr>
        <w:t xml:space="preserve"> el Istmo </w:t>
      </w:r>
      <w:r w:rsidR="00E01674" w:rsidRPr="005F3FFF">
        <w:rPr>
          <w:rFonts w:ascii="Times New Roman" w:hAnsi="Times New Roman" w:cs="Times New Roman"/>
          <w:sz w:val="24"/>
          <w:szCs w:val="24"/>
        </w:rPr>
        <w:t>en</w:t>
      </w:r>
      <w:r w:rsidR="005D3CA0" w:rsidRPr="005F3FFF">
        <w:rPr>
          <w:rFonts w:ascii="Times New Roman" w:hAnsi="Times New Roman" w:cs="Times New Roman"/>
          <w:sz w:val="24"/>
          <w:szCs w:val="24"/>
        </w:rPr>
        <w:t xml:space="preserve"> 1990</w:t>
      </w:r>
      <w:r w:rsidRPr="005F3FFF">
        <w:rPr>
          <w:rFonts w:ascii="Times New Roman" w:hAnsi="Times New Roman" w:cs="Times New Roman"/>
          <w:sz w:val="24"/>
          <w:szCs w:val="24"/>
        </w:rPr>
        <w:t xml:space="preserve"> con</w:t>
      </w:r>
      <w:r w:rsidR="005D3CA0" w:rsidRPr="005F3FFF">
        <w:rPr>
          <w:rFonts w:ascii="Times New Roman" w:hAnsi="Times New Roman" w:cs="Times New Roman"/>
          <w:sz w:val="24"/>
          <w:szCs w:val="24"/>
        </w:rPr>
        <w:t xml:space="preserve"> 63.7% </w:t>
      </w:r>
      <w:r w:rsidRPr="005F3FFF">
        <w:rPr>
          <w:rFonts w:ascii="Times New Roman" w:hAnsi="Times New Roman" w:cs="Times New Roman"/>
          <w:sz w:val="24"/>
          <w:szCs w:val="24"/>
        </w:rPr>
        <w:t xml:space="preserve">y en </w:t>
      </w:r>
      <w:r w:rsidR="005D3CA0" w:rsidRPr="005F3FFF">
        <w:rPr>
          <w:rFonts w:ascii="Times New Roman" w:hAnsi="Times New Roman" w:cs="Times New Roman"/>
          <w:sz w:val="24"/>
          <w:szCs w:val="24"/>
        </w:rPr>
        <w:t xml:space="preserve">2000 </w:t>
      </w:r>
      <w:r w:rsidRPr="005F3FFF">
        <w:rPr>
          <w:rFonts w:ascii="Times New Roman" w:hAnsi="Times New Roman" w:cs="Times New Roman"/>
          <w:sz w:val="24"/>
          <w:szCs w:val="24"/>
        </w:rPr>
        <w:t xml:space="preserve">con </w:t>
      </w:r>
      <w:r w:rsidR="005D3CA0" w:rsidRPr="005F3FFF">
        <w:rPr>
          <w:rFonts w:ascii="Times New Roman" w:hAnsi="Times New Roman" w:cs="Times New Roman"/>
          <w:sz w:val="24"/>
          <w:szCs w:val="24"/>
        </w:rPr>
        <w:t xml:space="preserve">68.8 </w:t>
      </w:r>
      <w:r w:rsidR="00E01674" w:rsidRPr="005F3FFF">
        <w:rPr>
          <w:rFonts w:ascii="Times New Roman" w:hAnsi="Times New Roman" w:cs="Times New Roman"/>
          <w:sz w:val="24"/>
          <w:szCs w:val="24"/>
        </w:rPr>
        <w:t>%</w:t>
      </w:r>
      <w:r w:rsidR="005D3CA0"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en </w:t>
      </w:r>
      <w:r w:rsidR="006E44C5" w:rsidRPr="005F3FFF">
        <w:rPr>
          <w:rFonts w:ascii="Times New Roman" w:hAnsi="Times New Roman" w:cs="Times New Roman"/>
          <w:sz w:val="24"/>
          <w:szCs w:val="24"/>
        </w:rPr>
        <w:t>la Sierra Norte</w:t>
      </w:r>
      <w:r w:rsidRPr="005F3FFF">
        <w:rPr>
          <w:rFonts w:ascii="Times New Roman" w:hAnsi="Times New Roman" w:cs="Times New Roman"/>
          <w:sz w:val="24"/>
          <w:szCs w:val="24"/>
        </w:rPr>
        <w:t xml:space="preserve">, </w:t>
      </w:r>
      <w:r w:rsidR="006E44C5" w:rsidRPr="005F3FFF">
        <w:rPr>
          <w:rFonts w:ascii="Times New Roman" w:hAnsi="Times New Roman" w:cs="Times New Roman"/>
          <w:sz w:val="24"/>
          <w:szCs w:val="24"/>
        </w:rPr>
        <w:t xml:space="preserve">86.4 </w:t>
      </w:r>
      <w:r w:rsidR="00E01674" w:rsidRPr="005F3FFF">
        <w:rPr>
          <w:rFonts w:ascii="Times New Roman" w:hAnsi="Times New Roman" w:cs="Times New Roman"/>
          <w:sz w:val="24"/>
          <w:szCs w:val="24"/>
        </w:rPr>
        <w:t>%</w:t>
      </w:r>
      <w:r w:rsidR="006E44C5" w:rsidRPr="005F3FFF">
        <w:rPr>
          <w:rFonts w:ascii="Times New Roman" w:hAnsi="Times New Roman" w:cs="Times New Roman"/>
          <w:sz w:val="24"/>
          <w:szCs w:val="24"/>
        </w:rPr>
        <w:t xml:space="preserve"> de </w:t>
      </w:r>
      <w:r w:rsidRPr="005F3FFF">
        <w:rPr>
          <w:rFonts w:ascii="Times New Roman" w:hAnsi="Times New Roman" w:cs="Times New Roman"/>
          <w:sz w:val="24"/>
          <w:szCs w:val="24"/>
        </w:rPr>
        <w:t xml:space="preserve">la </w:t>
      </w:r>
      <w:r w:rsidR="006E44C5" w:rsidRPr="005F3FFF">
        <w:rPr>
          <w:rFonts w:ascii="Times New Roman" w:hAnsi="Times New Roman" w:cs="Times New Roman"/>
          <w:sz w:val="24"/>
          <w:szCs w:val="24"/>
        </w:rPr>
        <w:t xml:space="preserve">población </w:t>
      </w:r>
      <w:r w:rsidRPr="005F3FFF">
        <w:rPr>
          <w:rFonts w:ascii="Times New Roman" w:hAnsi="Times New Roman" w:cs="Times New Roman"/>
          <w:sz w:val="24"/>
          <w:szCs w:val="24"/>
        </w:rPr>
        <w:t xml:space="preserve">vivía en 1990 </w:t>
      </w:r>
      <w:r w:rsidR="006E44C5" w:rsidRPr="005F3FFF">
        <w:rPr>
          <w:rFonts w:ascii="Times New Roman" w:hAnsi="Times New Roman" w:cs="Times New Roman"/>
          <w:sz w:val="24"/>
          <w:szCs w:val="24"/>
        </w:rPr>
        <w:t xml:space="preserve">en condiciones de pobreza </w:t>
      </w:r>
      <w:r w:rsidRPr="005F3FFF">
        <w:rPr>
          <w:rFonts w:ascii="Times New Roman" w:hAnsi="Times New Roman" w:cs="Times New Roman"/>
          <w:sz w:val="24"/>
          <w:szCs w:val="24"/>
        </w:rPr>
        <w:t xml:space="preserve">y aumentó </w:t>
      </w:r>
      <w:r w:rsidR="006E44C5" w:rsidRPr="005F3FFF">
        <w:rPr>
          <w:rFonts w:ascii="Times New Roman" w:hAnsi="Times New Roman" w:cs="Times New Roman"/>
          <w:sz w:val="24"/>
          <w:szCs w:val="24"/>
        </w:rPr>
        <w:t xml:space="preserve">a 89.1 </w:t>
      </w:r>
      <w:r w:rsidR="008D2EB6" w:rsidRPr="005F3FFF">
        <w:rPr>
          <w:rFonts w:ascii="Times New Roman" w:hAnsi="Times New Roman" w:cs="Times New Roman"/>
          <w:sz w:val="24"/>
          <w:szCs w:val="24"/>
        </w:rPr>
        <w:t>%</w:t>
      </w:r>
      <w:r w:rsidR="006E44C5" w:rsidRPr="005F3FFF">
        <w:rPr>
          <w:rFonts w:ascii="Times New Roman" w:hAnsi="Times New Roman" w:cs="Times New Roman"/>
          <w:sz w:val="24"/>
          <w:szCs w:val="24"/>
        </w:rPr>
        <w:t xml:space="preserve"> en</w:t>
      </w:r>
      <w:r w:rsidRPr="005F3FFF">
        <w:rPr>
          <w:rFonts w:ascii="Times New Roman" w:hAnsi="Times New Roman" w:cs="Times New Roman"/>
          <w:sz w:val="24"/>
          <w:szCs w:val="24"/>
        </w:rPr>
        <w:t xml:space="preserve"> </w:t>
      </w:r>
      <w:r w:rsidR="006E44C5" w:rsidRPr="005F3FFF">
        <w:rPr>
          <w:rFonts w:ascii="Times New Roman" w:hAnsi="Times New Roman" w:cs="Times New Roman"/>
          <w:sz w:val="24"/>
          <w:szCs w:val="24"/>
        </w:rPr>
        <w:t xml:space="preserve">2000; </w:t>
      </w:r>
      <w:r w:rsidR="002E3F3D" w:rsidRPr="005F3FFF">
        <w:rPr>
          <w:rFonts w:ascii="Times New Roman" w:hAnsi="Times New Roman" w:cs="Times New Roman"/>
          <w:sz w:val="24"/>
          <w:szCs w:val="24"/>
        </w:rPr>
        <w:t xml:space="preserve">en </w:t>
      </w:r>
      <w:r w:rsidR="006E44C5" w:rsidRPr="005F3FFF">
        <w:rPr>
          <w:rFonts w:ascii="Times New Roman" w:hAnsi="Times New Roman" w:cs="Times New Roman"/>
          <w:sz w:val="24"/>
          <w:szCs w:val="24"/>
        </w:rPr>
        <w:t>último</w:t>
      </w:r>
      <w:r w:rsidR="002E3F3D" w:rsidRPr="005F3FFF">
        <w:rPr>
          <w:rFonts w:ascii="Times New Roman" w:hAnsi="Times New Roman" w:cs="Times New Roman"/>
          <w:sz w:val="24"/>
          <w:szCs w:val="24"/>
        </w:rPr>
        <w:t xml:space="preserve"> lugar se posicionó</w:t>
      </w:r>
      <w:r w:rsidR="006E44C5" w:rsidRPr="005F3FFF">
        <w:rPr>
          <w:rFonts w:ascii="Times New Roman" w:hAnsi="Times New Roman" w:cs="Times New Roman"/>
          <w:sz w:val="24"/>
          <w:szCs w:val="24"/>
        </w:rPr>
        <w:t xml:space="preserve"> la Cañada</w:t>
      </w:r>
      <w:r w:rsidR="0066413F" w:rsidRPr="005F3FFF">
        <w:rPr>
          <w:rFonts w:ascii="Times New Roman" w:hAnsi="Times New Roman" w:cs="Times New Roman"/>
          <w:sz w:val="24"/>
          <w:szCs w:val="24"/>
        </w:rPr>
        <w:t xml:space="preserve"> con un aumento de 88.9 % a 90.2%</w:t>
      </w:r>
      <w:r w:rsidR="006E44C5" w:rsidRPr="005F3FFF">
        <w:rPr>
          <w:rFonts w:ascii="Times New Roman" w:hAnsi="Times New Roman" w:cs="Times New Roman"/>
          <w:sz w:val="24"/>
          <w:szCs w:val="24"/>
        </w:rPr>
        <w:t>.</w:t>
      </w:r>
      <w:r w:rsidR="006E44C5">
        <w:rPr>
          <w:rFonts w:ascii="Arial" w:hAnsi="Arial" w:cs="Arial"/>
          <w:sz w:val="24"/>
          <w:szCs w:val="24"/>
        </w:rPr>
        <w:t xml:space="preserve"> </w:t>
      </w:r>
    </w:p>
    <w:p w:rsidR="005F3FFF" w:rsidRPr="005D3CA0" w:rsidRDefault="005F3FFF" w:rsidP="005F3FFF">
      <w:pPr>
        <w:spacing w:line="360" w:lineRule="auto"/>
        <w:jc w:val="both"/>
        <w:rPr>
          <w:rFonts w:ascii="Arial" w:hAnsi="Arial" w:cs="Arial"/>
          <w:sz w:val="24"/>
          <w:szCs w:val="24"/>
        </w:rPr>
      </w:pPr>
    </w:p>
    <w:p w:rsidR="00386C2C" w:rsidRPr="00386C2C" w:rsidRDefault="00386C2C" w:rsidP="00386C2C">
      <w:pPr>
        <w:shd w:val="clear" w:color="auto" w:fill="FFFFFF"/>
        <w:spacing w:before="100" w:beforeAutospacing="1" w:after="100" w:afterAutospacing="1" w:line="240" w:lineRule="auto"/>
        <w:jc w:val="center"/>
        <w:rPr>
          <w:rFonts w:ascii="Arial" w:eastAsia="Times New Roman" w:hAnsi="Arial" w:cs="Arial"/>
          <w:color w:val="000000"/>
          <w:sz w:val="24"/>
          <w:szCs w:val="24"/>
          <w:lang w:eastAsia="es-MX"/>
        </w:rPr>
      </w:pPr>
      <w:r>
        <w:rPr>
          <w:rFonts w:ascii="Arial" w:eastAsia="Times New Roman" w:hAnsi="Arial" w:cs="Arial"/>
          <w:color w:val="000000"/>
          <w:sz w:val="20"/>
          <w:szCs w:val="20"/>
          <w:lang w:eastAsia="es-MX"/>
        </w:rPr>
        <w:lastRenderedPageBreak/>
        <w:t>Tabla</w:t>
      </w:r>
      <w:r w:rsidRPr="00386C2C">
        <w:rPr>
          <w:rFonts w:ascii="Arial" w:eastAsia="Times New Roman" w:hAnsi="Arial" w:cs="Arial"/>
          <w:color w:val="000000"/>
          <w:sz w:val="20"/>
          <w:szCs w:val="20"/>
          <w:lang w:eastAsia="es-MX"/>
        </w:rPr>
        <w:t xml:space="preserve"> 1. Porcentaje de </w:t>
      </w:r>
      <w:r w:rsidR="008D2EB6">
        <w:rPr>
          <w:rFonts w:ascii="Arial" w:eastAsia="Times New Roman" w:hAnsi="Arial" w:cs="Arial"/>
          <w:color w:val="000000"/>
          <w:sz w:val="20"/>
          <w:szCs w:val="20"/>
          <w:lang w:eastAsia="es-MX"/>
        </w:rPr>
        <w:t xml:space="preserve">la </w:t>
      </w:r>
      <w:r w:rsidRPr="00386C2C">
        <w:rPr>
          <w:rFonts w:ascii="Arial" w:eastAsia="Times New Roman" w:hAnsi="Arial" w:cs="Arial"/>
          <w:color w:val="000000"/>
          <w:sz w:val="20"/>
          <w:szCs w:val="20"/>
          <w:lang w:eastAsia="es-MX"/>
        </w:rPr>
        <w:t xml:space="preserve">población en condiciones de </w:t>
      </w:r>
      <w:r w:rsidR="008D2EB6">
        <w:rPr>
          <w:rFonts w:ascii="Arial" w:eastAsia="Times New Roman" w:hAnsi="Arial" w:cs="Arial"/>
          <w:color w:val="000000"/>
          <w:sz w:val="20"/>
          <w:szCs w:val="20"/>
          <w:lang w:eastAsia="es-MX"/>
        </w:rPr>
        <w:t>p</w:t>
      </w:r>
      <w:r w:rsidRPr="00386C2C">
        <w:rPr>
          <w:rFonts w:ascii="Arial" w:eastAsia="Times New Roman" w:hAnsi="Arial" w:cs="Arial"/>
          <w:color w:val="000000"/>
          <w:sz w:val="20"/>
          <w:szCs w:val="20"/>
          <w:lang w:eastAsia="es-MX"/>
        </w:rPr>
        <w:t>obreza</w:t>
      </w:r>
      <w:r w:rsidR="008D2EB6">
        <w:rPr>
          <w:rFonts w:ascii="Arial" w:eastAsia="Times New Roman" w:hAnsi="Arial" w:cs="Arial"/>
          <w:color w:val="000000"/>
          <w:sz w:val="20"/>
          <w:szCs w:val="20"/>
          <w:lang w:eastAsia="es-MX"/>
        </w:rPr>
        <w:t>.</w:t>
      </w:r>
    </w:p>
    <w:tbl>
      <w:tblPr>
        <w:tblStyle w:val="GridTable3Accent3"/>
        <w:tblW w:w="0" w:type="auto"/>
        <w:jc w:val="center"/>
        <w:tblLook w:val="04A0" w:firstRow="1" w:lastRow="0" w:firstColumn="1" w:lastColumn="0" w:noHBand="0" w:noVBand="1"/>
      </w:tblPr>
      <w:tblGrid>
        <w:gridCol w:w="2160"/>
        <w:gridCol w:w="1395"/>
        <w:gridCol w:w="1395"/>
      </w:tblGrid>
      <w:tr w:rsidR="00386C2C" w:rsidRPr="00386C2C" w:rsidTr="00386C2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160" w:type="dxa"/>
            <w:hideMark/>
          </w:tcPr>
          <w:p w:rsidR="00386C2C" w:rsidRPr="00386C2C" w:rsidRDefault="00386C2C" w:rsidP="00386C2C">
            <w:pPr>
              <w:spacing w:before="100" w:beforeAutospacing="1" w:after="100" w:afterAutospacing="1"/>
              <w:jc w:val="center"/>
              <w:rPr>
                <w:rFonts w:ascii="Times New Roman" w:eastAsia="Times New Roman" w:hAnsi="Times New Roman" w:cs="Times New Roman"/>
                <w:b w:val="0"/>
                <w:lang w:eastAsia="es-MX"/>
              </w:rPr>
            </w:pPr>
            <w:r w:rsidRPr="00386C2C">
              <w:rPr>
                <w:rFonts w:ascii="Arial" w:eastAsia="Times New Roman" w:hAnsi="Arial" w:cs="Arial"/>
                <w:b w:val="0"/>
                <w:lang w:eastAsia="es-MX"/>
              </w:rPr>
              <w:t>Concepto</w:t>
            </w:r>
          </w:p>
        </w:tc>
        <w:tc>
          <w:tcPr>
            <w:tcW w:w="1395" w:type="dxa"/>
            <w:hideMark/>
          </w:tcPr>
          <w:p w:rsidR="00386C2C" w:rsidRPr="00386C2C" w:rsidRDefault="00386C2C" w:rsidP="00386C2C">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eastAsia="es-MX"/>
              </w:rPr>
            </w:pPr>
            <w:r w:rsidRPr="00386C2C">
              <w:rPr>
                <w:rFonts w:ascii="Arial" w:eastAsia="Times New Roman" w:hAnsi="Arial" w:cs="Arial"/>
                <w:b w:val="0"/>
                <w:lang w:eastAsia="es-MX"/>
              </w:rPr>
              <w:t>1990</w:t>
            </w:r>
          </w:p>
        </w:tc>
        <w:tc>
          <w:tcPr>
            <w:tcW w:w="1395" w:type="dxa"/>
            <w:hideMark/>
          </w:tcPr>
          <w:p w:rsidR="00386C2C" w:rsidRPr="00386C2C" w:rsidRDefault="00386C2C" w:rsidP="00386C2C">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eastAsia="es-MX"/>
              </w:rPr>
            </w:pPr>
            <w:r w:rsidRPr="00386C2C">
              <w:rPr>
                <w:rFonts w:ascii="Arial" w:eastAsia="Times New Roman" w:hAnsi="Arial" w:cs="Arial"/>
                <w:b w:val="0"/>
                <w:lang w:eastAsia="es-MX"/>
              </w:rPr>
              <w:t>2000</w:t>
            </w:r>
          </w:p>
        </w:tc>
      </w:tr>
      <w:tr w:rsidR="00386C2C" w:rsidRPr="00386C2C" w:rsidTr="00386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lang w:eastAsia="es-MX"/>
              </w:rPr>
            </w:pPr>
            <w:r w:rsidRPr="00386C2C">
              <w:rPr>
                <w:rFonts w:ascii="Arial" w:eastAsia="Times New Roman" w:hAnsi="Arial" w:cs="Arial"/>
                <w:lang w:eastAsia="es-MX"/>
              </w:rPr>
              <w:t>México</w:t>
            </w:r>
          </w:p>
        </w:tc>
        <w:tc>
          <w:tcPr>
            <w:tcW w:w="1395"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63.2</w:t>
            </w:r>
          </w:p>
        </w:tc>
        <w:tc>
          <w:tcPr>
            <w:tcW w:w="1395"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51.0</w:t>
            </w:r>
          </w:p>
        </w:tc>
      </w:tr>
      <w:tr w:rsidR="00386C2C" w:rsidRPr="00386C2C" w:rsidTr="00386C2C">
        <w:trPr>
          <w:jc w:val="center"/>
        </w:trPr>
        <w:tc>
          <w:tcPr>
            <w:cnfStyle w:val="001000000000" w:firstRow="0" w:lastRow="0" w:firstColumn="1" w:lastColumn="0" w:oddVBand="0" w:evenVBand="0" w:oddHBand="0" w:evenHBand="0" w:firstRowFirstColumn="0" w:firstRowLastColumn="0" w:lastRowFirstColumn="0" w:lastRowLastColumn="0"/>
            <w:tcW w:w="216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lang w:eastAsia="es-MX"/>
              </w:rPr>
            </w:pPr>
            <w:r w:rsidRPr="00386C2C">
              <w:rPr>
                <w:rFonts w:ascii="Arial" w:eastAsia="Times New Roman" w:hAnsi="Arial" w:cs="Arial"/>
                <w:lang w:eastAsia="es-MX"/>
              </w:rPr>
              <w:t>Oaxaca</w:t>
            </w:r>
          </w:p>
        </w:tc>
        <w:tc>
          <w:tcPr>
            <w:tcW w:w="1395"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76.5</w:t>
            </w:r>
          </w:p>
        </w:tc>
        <w:tc>
          <w:tcPr>
            <w:tcW w:w="1395"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71.9</w:t>
            </w:r>
          </w:p>
        </w:tc>
      </w:tr>
      <w:tr w:rsidR="00386C2C" w:rsidRPr="00386C2C" w:rsidTr="00386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lang w:eastAsia="es-MX"/>
              </w:rPr>
            </w:pPr>
            <w:r w:rsidRPr="00386C2C">
              <w:rPr>
                <w:rFonts w:ascii="Arial" w:eastAsia="Times New Roman" w:hAnsi="Arial" w:cs="Arial"/>
                <w:lang w:eastAsia="es-MX"/>
              </w:rPr>
              <w:t>Valles Centrales</w:t>
            </w:r>
          </w:p>
        </w:tc>
        <w:tc>
          <w:tcPr>
            <w:tcW w:w="1395"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71.7</w:t>
            </w:r>
          </w:p>
        </w:tc>
        <w:tc>
          <w:tcPr>
            <w:tcW w:w="1395"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57.4</w:t>
            </w:r>
          </w:p>
        </w:tc>
      </w:tr>
      <w:tr w:rsidR="00386C2C" w:rsidRPr="00386C2C" w:rsidTr="00386C2C">
        <w:trPr>
          <w:jc w:val="center"/>
        </w:trPr>
        <w:tc>
          <w:tcPr>
            <w:cnfStyle w:val="001000000000" w:firstRow="0" w:lastRow="0" w:firstColumn="1" w:lastColumn="0" w:oddVBand="0" w:evenVBand="0" w:oddHBand="0" w:evenHBand="0" w:firstRowFirstColumn="0" w:firstRowLastColumn="0" w:lastRowFirstColumn="0" w:lastRowLastColumn="0"/>
            <w:tcW w:w="216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lang w:eastAsia="es-MX"/>
              </w:rPr>
            </w:pPr>
            <w:r w:rsidRPr="00386C2C">
              <w:rPr>
                <w:rFonts w:ascii="Arial" w:eastAsia="Times New Roman" w:hAnsi="Arial" w:cs="Arial"/>
                <w:lang w:eastAsia="es-MX"/>
              </w:rPr>
              <w:t>Istmo</w:t>
            </w:r>
          </w:p>
        </w:tc>
        <w:tc>
          <w:tcPr>
            <w:tcW w:w="1395"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63.7</w:t>
            </w:r>
          </w:p>
        </w:tc>
        <w:tc>
          <w:tcPr>
            <w:tcW w:w="1395"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68.8</w:t>
            </w:r>
          </w:p>
        </w:tc>
      </w:tr>
      <w:tr w:rsidR="00386C2C" w:rsidRPr="00386C2C" w:rsidTr="00386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lang w:eastAsia="es-MX"/>
              </w:rPr>
            </w:pPr>
            <w:r w:rsidRPr="00386C2C">
              <w:rPr>
                <w:rFonts w:ascii="Arial" w:eastAsia="Times New Roman" w:hAnsi="Arial" w:cs="Arial"/>
                <w:lang w:eastAsia="es-MX"/>
              </w:rPr>
              <w:t>Tuxtepec</w:t>
            </w:r>
          </w:p>
        </w:tc>
        <w:tc>
          <w:tcPr>
            <w:tcW w:w="1395"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77.4</w:t>
            </w:r>
          </w:p>
        </w:tc>
        <w:tc>
          <w:tcPr>
            <w:tcW w:w="1395"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76.2</w:t>
            </w:r>
          </w:p>
        </w:tc>
      </w:tr>
      <w:tr w:rsidR="00386C2C" w:rsidRPr="00386C2C" w:rsidTr="00386C2C">
        <w:trPr>
          <w:jc w:val="center"/>
        </w:trPr>
        <w:tc>
          <w:tcPr>
            <w:cnfStyle w:val="001000000000" w:firstRow="0" w:lastRow="0" w:firstColumn="1" w:lastColumn="0" w:oddVBand="0" w:evenVBand="0" w:oddHBand="0" w:evenHBand="0" w:firstRowFirstColumn="0" w:firstRowLastColumn="0" w:lastRowFirstColumn="0" w:lastRowLastColumn="0"/>
            <w:tcW w:w="216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lang w:eastAsia="es-MX"/>
              </w:rPr>
            </w:pPr>
            <w:r w:rsidRPr="00386C2C">
              <w:rPr>
                <w:rFonts w:ascii="Arial" w:eastAsia="Times New Roman" w:hAnsi="Arial" w:cs="Arial"/>
                <w:lang w:eastAsia="es-MX"/>
              </w:rPr>
              <w:t>Mixteca</w:t>
            </w:r>
          </w:p>
        </w:tc>
        <w:tc>
          <w:tcPr>
            <w:tcW w:w="1395"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83.1</w:t>
            </w:r>
          </w:p>
        </w:tc>
        <w:tc>
          <w:tcPr>
            <w:tcW w:w="1395"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76.8</w:t>
            </w:r>
          </w:p>
        </w:tc>
      </w:tr>
      <w:tr w:rsidR="00386C2C" w:rsidRPr="00386C2C" w:rsidTr="00386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lang w:eastAsia="es-MX"/>
              </w:rPr>
            </w:pPr>
            <w:r w:rsidRPr="00386C2C">
              <w:rPr>
                <w:rFonts w:ascii="Arial" w:eastAsia="Times New Roman" w:hAnsi="Arial" w:cs="Arial"/>
                <w:lang w:eastAsia="es-MX"/>
              </w:rPr>
              <w:t>Costa</w:t>
            </w:r>
          </w:p>
        </w:tc>
        <w:tc>
          <w:tcPr>
            <w:tcW w:w="1395"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79.3</w:t>
            </w:r>
          </w:p>
        </w:tc>
        <w:tc>
          <w:tcPr>
            <w:tcW w:w="1395"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77.1</w:t>
            </w:r>
          </w:p>
        </w:tc>
      </w:tr>
      <w:tr w:rsidR="00386C2C" w:rsidRPr="00386C2C" w:rsidTr="00386C2C">
        <w:trPr>
          <w:jc w:val="center"/>
        </w:trPr>
        <w:tc>
          <w:tcPr>
            <w:cnfStyle w:val="001000000000" w:firstRow="0" w:lastRow="0" w:firstColumn="1" w:lastColumn="0" w:oddVBand="0" w:evenVBand="0" w:oddHBand="0" w:evenHBand="0" w:firstRowFirstColumn="0" w:firstRowLastColumn="0" w:lastRowFirstColumn="0" w:lastRowLastColumn="0"/>
            <w:tcW w:w="216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lang w:eastAsia="es-MX"/>
              </w:rPr>
            </w:pPr>
            <w:r w:rsidRPr="00386C2C">
              <w:rPr>
                <w:rFonts w:ascii="Arial" w:eastAsia="Times New Roman" w:hAnsi="Arial" w:cs="Arial"/>
                <w:lang w:eastAsia="es-MX"/>
              </w:rPr>
              <w:t>Sierra Sur</w:t>
            </w:r>
          </w:p>
        </w:tc>
        <w:tc>
          <w:tcPr>
            <w:tcW w:w="1395"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86.4</w:t>
            </w:r>
          </w:p>
        </w:tc>
        <w:tc>
          <w:tcPr>
            <w:tcW w:w="1395"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85.4</w:t>
            </w:r>
          </w:p>
        </w:tc>
      </w:tr>
      <w:tr w:rsidR="00386C2C" w:rsidRPr="00386C2C" w:rsidTr="00386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lang w:eastAsia="es-MX"/>
              </w:rPr>
            </w:pPr>
            <w:r w:rsidRPr="00386C2C">
              <w:rPr>
                <w:rFonts w:ascii="Arial" w:eastAsia="Times New Roman" w:hAnsi="Arial" w:cs="Arial"/>
                <w:lang w:eastAsia="es-MX"/>
              </w:rPr>
              <w:t>Sierra Norte</w:t>
            </w:r>
          </w:p>
        </w:tc>
        <w:tc>
          <w:tcPr>
            <w:tcW w:w="1395"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87.4</w:t>
            </w:r>
          </w:p>
        </w:tc>
        <w:tc>
          <w:tcPr>
            <w:tcW w:w="1395"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89.1</w:t>
            </w:r>
          </w:p>
        </w:tc>
      </w:tr>
      <w:tr w:rsidR="00386C2C" w:rsidRPr="00386C2C" w:rsidTr="00386C2C">
        <w:trPr>
          <w:jc w:val="center"/>
        </w:trPr>
        <w:tc>
          <w:tcPr>
            <w:cnfStyle w:val="001000000000" w:firstRow="0" w:lastRow="0" w:firstColumn="1" w:lastColumn="0" w:oddVBand="0" w:evenVBand="0" w:oddHBand="0" w:evenHBand="0" w:firstRowFirstColumn="0" w:firstRowLastColumn="0" w:lastRowFirstColumn="0" w:lastRowLastColumn="0"/>
            <w:tcW w:w="216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lang w:eastAsia="es-MX"/>
              </w:rPr>
            </w:pPr>
            <w:r w:rsidRPr="00386C2C">
              <w:rPr>
                <w:rFonts w:ascii="Arial" w:eastAsia="Times New Roman" w:hAnsi="Arial" w:cs="Arial"/>
                <w:lang w:eastAsia="es-MX"/>
              </w:rPr>
              <w:t>Cañada</w:t>
            </w:r>
          </w:p>
        </w:tc>
        <w:tc>
          <w:tcPr>
            <w:tcW w:w="1395"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88.9</w:t>
            </w:r>
          </w:p>
        </w:tc>
        <w:tc>
          <w:tcPr>
            <w:tcW w:w="1395"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s-MX"/>
              </w:rPr>
            </w:pPr>
            <w:r w:rsidRPr="00386C2C">
              <w:rPr>
                <w:rFonts w:ascii="Arial" w:eastAsia="Times New Roman" w:hAnsi="Arial" w:cs="Arial"/>
                <w:lang w:eastAsia="es-MX"/>
              </w:rPr>
              <w:t>90.2</w:t>
            </w:r>
          </w:p>
        </w:tc>
      </w:tr>
    </w:tbl>
    <w:p w:rsidR="00386C2C" w:rsidRPr="00386C2C" w:rsidRDefault="00386C2C" w:rsidP="00386C2C">
      <w:pPr>
        <w:shd w:val="clear" w:color="auto" w:fill="FFFFFF"/>
        <w:spacing w:before="100" w:beforeAutospacing="1" w:after="100" w:afterAutospacing="1" w:line="240" w:lineRule="auto"/>
        <w:jc w:val="center"/>
        <w:rPr>
          <w:rFonts w:ascii="Arial" w:eastAsia="Times New Roman" w:hAnsi="Arial" w:cs="Arial"/>
          <w:color w:val="000000"/>
          <w:sz w:val="18"/>
          <w:szCs w:val="18"/>
          <w:lang w:eastAsia="es-MX"/>
        </w:rPr>
      </w:pPr>
      <w:r w:rsidRPr="00386C2C">
        <w:rPr>
          <w:rFonts w:ascii="Arial" w:eastAsia="Times New Roman" w:hAnsi="Arial" w:cs="Arial"/>
          <w:color w:val="000000"/>
          <w:sz w:val="18"/>
          <w:szCs w:val="18"/>
          <w:lang w:eastAsia="es-MX"/>
        </w:rPr>
        <w:t>Fuente: Elaboración propia con base en los censos del INEGI</w:t>
      </w:r>
      <w:r w:rsidR="002E3F3D">
        <w:rPr>
          <w:rFonts w:ascii="Arial" w:eastAsia="Times New Roman" w:hAnsi="Arial" w:cs="Arial"/>
          <w:color w:val="000000"/>
          <w:sz w:val="18"/>
          <w:szCs w:val="18"/>
          <w:lang w:eastAsia="es-MX"/>
        </w:rPr>
        <w:t>.</w:t>
      </w:r>
    </w:p>
    <w:p w:rsidR="00386C2C" w:rsidRPr="00386C2C" w:rsidRDefault="00386C2C" w:rsidP="00386C2C">
      <w:pPr>
        <w:shd w:val="clear" w:color="auto" w:fill="FFFFFF"/>
        <w:spacing w:before="100" w:beforeAutospacing="1" w:after="100" w:afterAutospacing="1" w:line="240" w:lineRule="auto"/>
        <w:jc w:val="center"/>
        <w:rPr>
          <w:rFonts w:ascii="Arial" w:eastAsia="Times New Roman" w:hAnsi="Arial" w:cs="Arial"/>
          <w:color w:val="000000"/>
          <w:sz w:val="24"/>
          <w:szCs w:val="24"/>
          <w:lang w:eastAsia="es-MX"/>
        </w:rPr>
      </w:pPr>
    </w:p>
    <w:p w:rsidR="006E44C5" w:rsidRPr="005F3FFF" w:rsidRDefault="008E15E3" w:rsidP="006E44C5">
      <w:pPr>
        <w:shd w:val="clear" w:color="auto" w:fill="FFFFFF"/>
        <w:spacing w:before="100" w:beforeAutospacing="1" w:after="100" w:afterAutospacing="1" w:line="360" w:lineRule="auto"/>
        <w:jc w:val="both"/>
        <w:rPr>
          <w:rFonts w:ascii="Times New Roman" w:hAnsi="Times New Roman" w:cs="Times New Roman"/>
          <w:sz w:val="24"/>
          <w:szCs w:val="24"/>
        </w:rPr>
      </w:pPr>
      <w:r w:rsidRPr="005F3FFF">
        <w:rPr>
          <w:rFonts w:ascii="Times New Roman" w:hAnsi="Times New Roman" w:cs="Times New Roman"/>
          <w:sz w:val="24"/>
          <w:szCs w:val="24"/>
        </w:rPr>
        <w:t>Una de las causas de</w:t>
      </w:r>
      <w:r w:rsidR="006E44C5" w:rsidRPr="005F3FFF">
        <w:rPr>
          <w:rFonts w:ascii="Times New Roman" w:hAnsi="Times New Roman" w:cs="Times New Roman"/>
          <w:sz w:val="24"/>
          <w:szCs w:val="24"/>
        </w:rPr>
        <w:t xml:space="preserve"> la pobreza interge</w:t>
      </w:r>
      <w:r w:rsidRPr="005F3FFF">
        <w:rPr>
          <w:rFonts w:ascii="Times New Roman" w:hAnsi="Times New Roman" w:cs="Times New Roman"/>
          <w:sz w:val="24"/>
          <w:szCs w:val="24"/>
        </w:rPr>
        <w:t>ne</w:t>
      </w:r>
      <w:r w:rsidR="006E44C5" w:rsidRPr="005F3FFF">
        <w:rPr>
          <w:rFonts w:ascii="Times New Roman" w:hAnsi="Times New Roman" w:cs="Times New Roman"/>
          <w:sz w:val="24"/>
          <w:szCs w:val="24"/>
        </w:rPr>
        <w:t>racional</w:t>
      </w:r>
      <w:r w:rsidRPr="005F3FFF">
        <w:rPr>
          <w:rFonts w:ascii="Times New Roman" w:hAnsi="Times New Roman" w:cs="Times New Roman"/>
          <w:sz w:val="24"/>
          <w:szCs w:val="24"/>
        </w:rPr>
        <w:t xml:space="preserve"> </w:t>
      </w:r>
      <w:r w:rsidR="006E44C5" w:rsidRPr="005F3FFF">
        <w:rPr>
          <w:rFonts w:ascii="Times New Roman" w:hAnsi="Times New Roman" w:cs="Times New Roman"/>
          <w:sz w:val="24"/>
          <w:szCs w:val="24"/>
        </w:rPr>
        <w:t>es la educación</w:t>
      </w:r>
      <w:r w:rsidRPr="005F3FFF">
        <w:rPr>
          <w:rFonts w:ascii="Times New Roman" w:hAnsi="Times New Roman" w:cs="Times New Roman"/>
          <w:sz w:val="24"/>
          <w:szCs w:val="24"/>
        </w:rPr>
        <w:t xml:space="preserve">. </w:t>
      </w:r>
      <w:r w:rsidR="00254100" w:rsidRPr="005F3FFF">
        <w:rPr>
          <w:rFonts w:ascii="Times New Roman" w:hAnsi="Times New Roman" w:cs="Times New Roman"/>
          <w:sz w:val="24"/>
          <w:szCs w:val="24"/>
        </w:rPr>
        <w:t>Como s</w:t>
      </w:r>
      <w:r w:rsidR="006E44C5" w:rsidRPr="005F3FFF">
        <w:rPr>
          <w:rFonts w:ascii="Times New Roman" w:hAnsi="Times New Roman" w:cs="Times New Roman"/>
          <w:sz w:val="24"/>
          <w:szCs w:val="24"/>
        </w:rPr>
        <w:t xml:space="preserve">e puede observar en la tabla </w:t>
      </w:r>
      <w:r w:rsidRPr="005F3FFF">
        <w:rPr>
          <w:rFonts w:ascii="Times New Roman" w:hAnsi="Times New Roman" w:cs="Times New Roman"/>
          <w:sz w:val="24"/>
          <w:szCs w:val="24"/>
        </w:rPr>
        <w:t>2</w:t>
      </w:r>
      <w:r w:rsidR="00254100" w:rsidRPr="005F3FFF">
        <w:rPr>
          <w:rFonts w:ascii="Times New Roman" w:hAnsi="Times New Roman" w:cs="Times New Roman"/>
          <w:sz w:val="24"/>
          <w:szCs w:val="24"/>
        </w:rPr>
        <w:t xml:space="preserve">, </w:t>
      </w:r>
      <w:r w:rsidR="00325A94" w:rsidRPr="005F3FFF">
        <w:rPr>
          <w:rFonts w:ascii="Times New Roman" w:hAnsi="Times New Roman" w:cs="Times New Roman"/>
          <w:sz w:val="24"/>
          <w:szCs w:val="24"/>
        </w:rPr>
        <w:t xml:space="preserve">el grado de escolaridad del estado de Oaxaca en la primera década de estudio </w:t>
      </w:r>
      <w:r w:rsidRPr="005F3FFF">
        <w:rPr>
          <w:rFonts w:ascii="Times New Roman" w:hAnsi="Times New Roman" w:cs="Times New Roman"/>
          <w:sz w:val="24"/>
          <w:szCs w:val="24"/>
        </w:rPr>
        <w:t>fue</w:t>
      </w:r>
      <w:r w:rsidR="00325A94" w:rsidRPr="005F3FFF">
        <w:rPr>
          <w:rFonts w:ascii="Times New Roman" w:hAnsi="Times New Roman" w:cs="Times New Roman"/>
          <w:sz w:val="24"/>
          <w:szCs w:val="24"/>
        </w:rPr>
        <w:t xml:space="preserve"> </w:t>
      </w:r>
      <w:r w:rsidR="00254100" w:rsidRPr="005F3FFF">
        <w:rPr>
          <w:rFonts w:ascii="Times New Roman" w:hAnsi="Times New Roman" w:cs="Times New Roman"/>
          <w:sz w:val="24"/>
          <w:szCs w:val="24"/>
        </w:rPr>
        <w:t xml:space="preserve">en promedio </w:t>
      </w:r>
      <w:r w:rsidR="00325A94" w:rsidRPr="005F3FFF">
        <w:rPr>
          <w:rFonts w:ascii="Times New Roman" w:hAnsi="Times New Roman" w:cs="Times New Roman"/>
          <w:sz w:val="24"/>
          <w:szCs w:val="24"/>
        </w:rPr>
        <w:t xml:space="preserve">de 5.6 </w:t>
      </w:r>
      <w:r w:rsidRPr="005F3FFF">
        <w:rPr>
          <w:rFonts w:ascii="Times New Roman" w:hAnsi="Times New Roman" w:cs="Times New Roman"/>
          <w:sz w:val="24"/>
          <w:szCs w:val="24"/>
        </w:rPr>
        <w:t>%</w:t>
      </w:r>
      <w:r w:rsidR="00254100" w:rsidRPr="005F3FFF">
        <w:rPr>
          <w:rFonts w:ascii="Times New Roman" w:hAnsi="Times New Roman" w:cs="Times New Roman"/>
          <w:sz w:val="24"/>
          <w:szCs w:val="24"/>
        </w:rPr>
        <w:t>, mientras que l</w:t>
      </w:r>
      <w:r w:rsidR="00325A94" w:rsidRPr="005F3FFF">
        <w:rPr>
          <w:rFonts w:ascii="Times New Roman" w:hAnsi="Times New Roman" w:cs="Times New Roman"/>
          <w:sz w:val="24"/>
          <w:szCs w:val="24"/>
        </w:rPr>
        <w:t xml:space="preserve">a Región de la Cañada </w:t>
      </w:r>
      <w:r w:rsidR="00254100" w:rsidRPr="005F3FFF">
        <w:rPr>
          <w:rFonts w:ascii="Times New Roman" w:hAnsi="Times New Roman" w:cs="Times New Roman"/>
          <w:sz w:val="24"/>
          <w:szCs w:val="24"/>
        </w:rPr>
        <w:t>mostró</w:t>
      </w:r>
      <w:r w:rsidR="00325A94" w:rsidRPr="005F3FFF">
        <w:rPr>
          <w:rFonts w:ascii="Times New Roman" w:hAnsi="Times New Roman" w:cs="Times New Roman"/>
          <w:sz w:val="24"/>
          <w:szCs w:val="24"/>
        </w:rPr>
        <w:t xml:space="preserve"> el nivel más </w:t>
      </w:r>
      <w:r w:rsidR="00254100" w:rsidRPr="005F3FFF">
        <w:rPr>
          <w:rFonts w:ascii="Times New Roman" w:hAnsi="Times New Roman" w:cs="Times New Roman"/>
          <w:sz w:val="24"/>
          <w:szCs w:val="24"/>
        </w:rPr>
        <w:t xml:space="preserve">bajo en </w:t>
      </w:r>
      <w:r w:rsidR="00325A94" w:rsidRPr="005F3FFF">
        <w:rPr>
          <w:rFonts w:ascii="Times New Roman" w:hAnsi="Times New Roman" w:cs="Times New Roman"/>
          <w:sz w:val="24"/>
          <w:szCs w:val="24"/>
        </w:rPr>
        <w:t>escolaridad</w:t>
      </w:r>
      <w:r w:rsidR="00254100" w:rsidRPr="005F3FFF">
        <w:rPr>
          <w:rFonts w:ascii="Times New Roman" w:hAnsi="Times New Roman" w:cs="Times New Roman"/>
          <w:sz w:val="24"/>
          <w:szCs w:val="24"/>
        </w:rPr>
        <w:t xml:space="preserve"> con</w:t>
      </w:r>
      <w:r w:rsidR="00325A94" w:rsidRPr="005F3FFF">
        <w:rPr>
          <w:rFonts w:ascii="Times New Roman" w:hAnsi="Times New Roman" w:cs="Times New Roman"/>
          <w:sz w:val="24"/>
          <w:szCs w:val="24"/>
        </w:rPr>
        <w:t xml:space="preserve"> 3.6</w:t>
      </w:r>
      <w:r w:rsidR="00254100" w:rsidRPr="005F3FFF">
        <w:rPr>
          <w:rFonts w:ascii="Times New Roman" w:hAnsi="Times New Roman" w:cs="Times New Roman"/>
          <w:sz w:val="24"/>
          <w:szCs w:val="24"/>
        </w:rPr>
        <w:t>%,</w:t>
      </w:r>
      <w:r w:rsidR="00325A94" w:rsidRPr="005F3FFF">
        <w:rPr>
          <w:rFonts w:ascii="Times New Roman" w:hAnsi="Times New Roman" w:cs="Times New Roman"/>
          <w:sz w:val="24"/>
          <w:szCs w:val="24"/>
        </w:rPr>
        <w:t xml:space="preserve"> lo que significa que su población ha cursado hasta el tercer </w:t>
      </w:r>
      <w:r w:rsidR="00254100" w:rsidRPr="005F3FFF">
        <w:rPr>
          <w:rFonts w:ascii="Times New Roman" w:hAnsi="Times New Roman" w:cs="Times New Roman"/>
          <w:sz w:val="24"/>
          <w:szCs w:val="24"/>
        </w:rPr>
        <w:t xml:space="preserve">o cuarto </w:t>
      </w:r>
      <w:r w:rsidR="00325A94" w:rsidRPr="005F3FFF">
        <w:rPr>
          <w:rFonts w:ascii="Times New Roman" w:hAnsi="Times New Roman" w:cs="Times New Roman"/>
          <w:sz w:val="24"/>
          <w:szCs w:val="24"/>
        </w:rPr>
        <w:t xml:space="preserve">año de </w:t>
      </w:r>
      <w:r w:rsidR="00254100" w:rsidRPr="005F3FFF">
        <w:rPr>
          <w:rFonts w:ascii="Times New Roman" w:hAnsi="Times New Roman" w:cs="Times New Roman"/>
          <w:sz w:val="24"/>
          <w:szCs w:val="24"/>
        </w:rPr>
        <w:t xml:space="preserve">nivel </w:t>
      </w:r>
      <w:r w:rsidR="00325A94" w:rsidRPr="005F3FFF">
        <w:rPr>
          <w:rFonts w:ascii="Times New Roman" w:hAnsi="Times New Roman" w:cs="Times New Roman"/>
          <w:sz w:val="24"/>
          <w:szCs w:val="24"/>
        </w:rPr>
        <w:t>primaria</w:t>
      </w:r>
      <w:r w:rsidR="00577FBB" w:rsidRPr="005F3FFF">
        <w:rPr>
          <w:rFonts w:ascii="Times New Roman" w:hAnsi="Times New Roman" w:cs="Times New Roman"/>
          <w:sz w:val="24"/>
          <w:szCs w:val="24"/>
        </w:rPr>
        <w:t xml:space="preserve">. </w:t>
      </w:r>
      <w:r w:rsidR="00325A94" w:rsidRPr="005F3FFF">
        <w:rPr>
          <w:rFonts w:ascii="Times New Roman" w:hAnsi="Times New Roman" w:cs="Times New Roman"/>
          <w:sz w:val="24"/>
          <w:szCs w:val="24"/>
        </w:rPr>
        <w:t xml:space="preserve"> </w:t>
      </w:r>
      <w:r w:rsidR="006E44C5" w:rsidRPr="005F3FFF">
        <w:rPr>
          <w:rFonts w:ascii="Times New Roman" w:hAnsi="Times New Roman" w:cs="Times New Roman"/>
          <w:sz w:val="24"/>
          <w:szCs w:val="24"/>
        </w:rPr>
        <w:t xml:space="preserve"> </w:t>
      </w:r>
    </w:p>
    <w:p w:rsidR="00386C2C" w:rsidRPr="00386C2C" w:rsidRDefault="00386C2C" w:rsidP="00386C2C">
      <w:pPr>
        <w:shd w:val="clear" w:color="auto" w:fill="FFFFFF"/>
        <w:spacing w:before="100" w:beforeAutospacing="1" w:after="100" w:afterAutospacing="1" w:line="240" w:lineRule="auto"/>
        <w:jc w:val="center"/>
        <w:rPr>
          <w:rFonts w:ascii="Arial" w:eastAsia="Times New Roman" w:hAnsi="Arial" w:cs="Arial"/>
          <w:color w:val="000000"/>
          <w:lang w:eastAsia="es-MX"/>
        </w:rPr>
      </w:pPr>
      <w:r w:rsidRPr="00386C2C">
        <w:rPr>
          <w:rFonts w:ascii="Arial" w:hAnsi="Arial" w:cs="Arial"/>
        </w:rPr>
        <w:t xml:space="preserve">Tabla </w:t>
      </w:r>
      <w:r w:rsidRPr="00386C2C">
        <w:rPr>
          <w:rFonts w:ascii="Arial" w:eastAsia="Times New Roman" w:hAnsi="Arial" w:cs="Arial"/>
          <w:color w:val="000000"/>
          <w:lang w:eastAsia="es-MX"/>
        </w:rPr>
        <w:t>2. Indicadores de educación</w:t>
      </w:r>
    </w:p>
    <w:tbl>
      <w:tblPr>
        <w:tblStyle w:val="PlainTable5"/>
        <w:tblpPr w:leftFromText="141" w:rightFromText="141" w:vertAnchor="text" w:tblpXSpec="center"/>
        <w:tblW w:w="0" w:type="auto"/>
        <w:tblLook w:val="04A0" w:firstRow="1" w:lastRow="0" w:firstColumn="1" w:lastColumn="0" w:noHBand="0" w:noVBand="1"/>
      </w:tblPr>
      <w:tblGrid>
        <w:gridCol w:w="1890"/>
        <w:gridCol w:w="990"/>
        <w:gridCol w:w="810"/>
        <w:gridCol w:w="900"/>
        <w:gridCol w:w="810"/>
        <w:gridCol w:w="720"/>
        <w:gridCol w:w="744"/>
      </w:tblGrid>
      <w:tr w:rsidR="00386C2C" w:rsidRPr="00386C2C" w:rsidTr="00386C2C">
        <w:trPr>
          <w:cnfStyle w:val="100000000000" w:firstRow="1" w:lastRow="0" w:firstColumn="0" w:lastColumn="0" w:oddVBand="0" w:evenVBand="0" w:oddHBand="0" w:evenHBand="0" w:firstRowFirstColumn="0" w:firstRowLastColumn="0" w:lastRowFirstColumn="0" w:lastRowLastColumn="0"/>
          <w:trHeight w:val="727"/>
        </w:trPr>
        <w:tc>
          <w:tcPr>
            <w:cnfStyle w:val="001000000100" w:firstRow="0" w:lastRow="0" w:firstColumn="1" w:lastColumn="0" w:oddVBand="0" w:evenVBand="0" w:oddHBand="0" w:evenHBand="0" w:firstRowFirstColumn="1" w:firstRowLastColumn="0" w:lastRowFirstColumn="0" w:lastRowLastColumn="0"/>
            <w:tcW w:w="189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Concepto</w:t>
            </w:r>
          </w:p>
        </w:tc>
        <w:tc>
          <w:tcPr>
            <w:tcW w:w="1800" w:type="dxa"/>
            <w:gridSpan w:val="2"/>
            <w:hideMark/>
          </w:tcPr>
          <w:p w:rsidR="00386C2C" w:rsidRPr="00386C2C" w:rsidRDefault="00386C2C" w:rsidP="004570D4">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 xml:space="preserve">Porcentaje de la población </w:t>
            </w:r>
            <w:r w:rsidR="004570D4">
              <w:rPr>
                <w:rFonts w:ascii="Arial" w:eastAsia="Times New Roman" w:hAnsi="Arial" w:cs="Arial"/>
                <w:sz w:val="20"/>
                <w:szCs w:val="20"/>
                <w:lang w:eastAsia="es-MX"/>
              </w:rPr>
              <w:t xml:space="preserve">analfabeta </w:t>
            </w:r>
            <w:r w:rsidRPr="00386C2C">
              <w:rPr>
                <w:rFonts w:ascii="Arial" w:eastAsia="Times New Roman" w:hAnsi="Arial" w:cs="Arial"/>
                <w:sz w:val="20"/>
                <w:szCs w:val="20"/>
                <w:lang w:eastAsia="es-MX"/>
              </w:rPr>
              <w:t xml:space="preserve">de 15 años </w:t>
            </w:r>
            <w:r w:rsidR="004570D4">
              <w:rPr>
                <w:rFonts w:ascii="Arial" w:eastAsia="Times New Roman" w:hAnsi="Arial" w:cs="Arial"/>
                <w:sz w:val="20"/>
                <w:szCs w:val="20"/>
                <w:lang w:eastAsia="es-MX"/>
              </w:rPr>
              <w:t>o</w:t>
            </w:r>
            <w:r w:rsidRPr="00386C2C">
              <w:rPr>
                <w:rFonts w:ascii="Arial" w:eastAsia="Times New Roman" w:hAnsi="Arial" w:cs="Arial"/>
                <w:sz w:val="20"/>
                <w:szCs w:val="20"/>
                <w:lang w:eastAsia="es-MX"/>
              </w:rPr>
              <w:t xml:space="preserve"> más</w:t>
            </w:r>
          </w:p>
        </w:tc>
        <w:tc>
          <w:tcPr>
            <w:tcW w:w="1710" w:type="dxa"/>
            <w:gridSpan w:val="2"/>
            <w:hideMark/>
          </w:tcPr>
          <w:p w:rsidR="00386C2C" w:rsidRPr="00386C2C" w:rsidRDefault="00386C2C" w:rsidP="004570D4">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Porcentaje de la población de 6 a 14 años que no sabe leer ni escribir</w:t>
            </w:r>
          </w:p>
        </w:tc>
        <w:tc>
          <w:tcPr>
            <w:tcW w:w="1464" w:type="dxa"/>
            <w:gridSpan w:val="2"/>
            <w:hideMark/>
          </w:tcPr>
          <w:p w:rsidR="00386C2C" w:rsidRPr="00386C2C" w:rsidRDefault="00386C2C" w:rsidP="00386C2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Grado promedio de escolaridad</w:t>
            </w:r>
          </w:p>
        </w:tc>
      </w:tr>
      <w:tr w:rsidR="00386C2C" w:rsidRPr="00386C2C" w:rsidTr="00386C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9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sz w:val="24"/>
                <w:szCs w:val="24"/>
                <w:lang w:eastAsia="es-MX"/>
              </w:rPr>
            </w:pPr>
            <w:r w:rsidRPr="00386C2C">
              <w:rPr>
                <w:rFonts w:ascii="Times New Roman" w:eastAsia="Times New Roman" w:hAnsi="Times New Roman" w:cs="Times New Roman"/>
                <w:sz w:val="24"/>
                <w:szCs w:val="24"/>
                <w:lang w:eastAsia="es-MX"/>
              </w:rPr>
              <w:t> </w:t>
            </w:r>
          </w:p>
        </w:tc>
        <w:tc>
          <w:tcPr>
            <w:tcW w:w="990" w:type="dxa"/>
            <w:hideMark/>
          </w:tcPr>
          <w:p w:rsidR="00386C2C" w:rsidRPr="00386C2C" w:rsidRDefault="00386C2C" w:rsidP="00386C2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1990</w:t>
            </w:r>
          </w:p>
        </w:tc>
        <w:tc>
          <w:tcPr>
            <w:tcW w:w="810" w:type="dxa"/>
            <w:hideMark/>
          </w:tcPr>
          <w:p w:rsidR="00386C2C" w:rsidRPr="00386C2C" w:rsidRDefault="00386C2C" w:rsidP="00386C2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2000</w:t>
            </w:r>
          </w:p>
        </w:tc>
        <w:tc>
          <w:tcPr>
            <w:tcW w:w="900" w:type="dxa"/>
            <w:hideMark/>
          </w:tcPr>
          <w:p w:rsidR="00386C2C" w:rsidRPr="00386C2C" w:rsidRDefault="00386C2C" w:rsidP="00386C2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1990</w:t>
            </w:r>
          </w:p>
        </w:tc>
        <w:tc>
          <w:tcPr>
            <w:tcW w:w="810" w:type="dxa"/>
            <w:hideMark/>
          </w:tcPr>
          <w:p w:rsidR="00386C2C" w:rsidRPr="00386C2C" w:rsidRDefault="00386C2C" w:rsidP="00386C2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2000</w:t>
            </w:r>
          </w:p>
        </w:tc>
        <w:tc>
          <w:tcPr>
            <w:tcW w:w="720" w:type="dxa"/>
            <w:hideMark/>
          </w:tcPr>
          <w:p w:rsidR="00386C2C" w:rsidRPr="00386C2C" w:rsidRDefault="00386C2C" w:rsidP="00386C2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1990</w:t>
            </w:r>
          </w:p>
        </w:tc>
        <w:tc>
          <w:tcPr>
            <w:tcW w:w="744" w:type="dxa"/>
            <w:hideMark/>
          </w:tcPr>
          <w:p w:rsidR="00386C2C" w:rsidRPr="00386C2C" w:rsidRDefault="00386C2C" w:rsidP="00386C2C">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2000</w:t>
            </w:r>
          </w:p>
        </w:tc>
      </w:tr>
      <w:tr w:rsidR="00386C2C" w:rsidRPr="00386C2C" w:rsidTr="00386C2C">
        <w:trPr>
          <w:trHeight w:val="170"/>
        </w:trPr>
        <w:tc>
          <w:tcPr>
            <w:cnfStyle w:val="001000000000" w:firstRow="0" w:lastRow="0" w:firstColumn="1" w:lastColumn="0" w:oddVBand="0" w:evenVBand="0" w:oddHBand="0" w:evenHBand="0" w:firstRowFirstColumn="0" w:firstRowLastColumn="0" w:lastRowFirstColumn="0" w:lastRowLastColumn="0"/>
            <w:tcW w:w="189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México</w:t>
            </w:r>
          </w:p>
        </w:tc>
        <w:tc>
          <w:tcPr>
            <w:tcW w:w="99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12.4</w:t>
            </w:r>
          </w:p>
        </w:tc>
        <w:tc>
          <w:tcPr>
            <w:tcW w:w="81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9.5</w:t>
            </w:r>
          </w:p>
        </w:tc>
        <w:tc>
          <w:tcPr>
            <w:tcW w:w="90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12.3</w:t>
            </w:r>
          </w:p>
        </w:tc>
        <w:tc>
          <w:tcPr>
            <w:tcW w:w="81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12.3</w:t>
            </w:r>
          </w:p>
        </w:tc>
        <w:tc>
          <w:tcPr>
            <w:tcW w:w="720" w:type="dxa"/>
            <w:hideMark/>
          </w:tcPr>
          <w:p w:rsidR="00386C2C" w:rsidRPr="00386C2C" w:rsidRDefault="00386C2C" w:rsidP="00386C2C">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6.6</w:t>
            </w:r>
          </w:p>
        </w:tc>
        <w:tc>
          <w:tcPr>
            <w:tcW w:w="744" w:type="dxa"/>
            <w:hideMark/>
          </w:tcPr>
          <w:p w:rsidR="00386C2C" w:rsidRPr="00386C2C" w:rsidRDefault="00386C2C" w:rsidP="00386C2C">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7.5</w:t>
            </w:r>
          </w:p>
        </w:tc>
      </w:tr>
      <w:tr w:rsidR="00386C2C" w:rsidRPr="00386C2C" w:rsidTr="00386C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9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Oaxaca</w:t>
            </w:r>
          </w:p>
        </w:tc>
        <w:tc>
          <w:tcPr>
            <w:tcW w:w="99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27.5</w:t>
            </w:r>
          </w:p>
        </w:tc>
        <w:tc>
          <w:tcPr>
            <w:tcW w:w="81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21.5</w:t>
            </w:r>
          </w:p>
        </w:tc>
        <w:tc>
          <w:tcPr>
            <w:tcW w:w="90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17.0</w:t>
            </w:r>
          </w:p>
        </w:tc>
        <w:tc>
          <w:tcPr>
            <w:tcW w:w="81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18.3</w:t>
            </w:r>
          </w:p>
        </w:tc>
        <w:tc>
          <w:tcPr>
            <w:tcW w:w="720" w:type="dxa"/>
            <w:hideMark/>
          </w:tcPr>
          <w:p w:rsidR="00386C2C" w:rsidRPr="00386C2C" w:rsidRDefault="00386C2C" w:rsidP="00386C2C">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4.6</w:t>
            </w:r>
          </w:p>
        </w:tc>
        <w:tc>
          <w:tcPr>
            <w:tcW w:w="744" w:type="dxa"/>
            <w:hideMark/>
          </w:tcPr>
          <w:p w:rsidR="00386C2C" w:rsidRPr="00386C2C" w:rsidRDefault="00386C2C" w:rsidP="00386C2C">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5.6</w:t>
            </w:r>
          </w:p>
        </w:tc>
      </w:tr>
      <w:tr w:rsidR="00386C2C" w:rsidRPr="00386C2C" w:rsidTr="00386C2C">
        <w:trPr>
          <w:trHeight w:val="310"/>
        </w:trPr>
        <w:tc>
          <w:tcPr>
            <w:cnfStyle w:val="001000000000" w:firstRow="0" w:lastRow="0" w:firstColumn="1" w:lastColumn="0" w:oddVBand="0" w:evenVBand="0" w:oddHBand="0" w:evenHBand="0" w:firstRowFirstColumn="0" w:firstRowLastColumn="0" w:lastRowFirstColumn="0" w:lastRowLastColumn="0"/>
            <w:tcW w:w="189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Valles Centrales</w:t>
            </w:r>
          </w:p>
        </w:tc>
        <w:tc>
          <w:tcPr>
            <w:tcW w:w="99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16.8</w:t>
            </w:r>
          </w:p>
        </w:tc>
        <w:tc>
          <w:tcPr>
            <w:tcW w:w="81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12.1</w:t>
            </w:r>
          </w:p>
        </w:tc>
        <w:tc>
          <w:tcPr>
            <w:tcW w:w="90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11.3</w:t>
            </w:r>
          </w:p>
        </w:tc>
        <w:tc>
          <w:tcPr>
            <w:tcW w:w="81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12.3</w:t>
            </w:r>
          </w:p>
        </w:tc>
        <w:tc>
          <w:tcPr>
            <w:tcW w:w="720" w:type="dxa"/>
            <w:hideMark/>
          </w:tcPr>
          <w:p w:rsidR="00386C2C" w:rsidRPr="00386C2C" w:rsidRDefault="00386C2C" w:rsidP="00386C2C">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4.8</w:t>
            </w:r>
          </w:p>
        </w:tc>
        <w:tc>
          <w:tcPr>
            <w:tcW w:w="744" w:type="dxa"/>
            <w:hideMark/>
          </w:tcPr>
          <w:p w:rsidR="00386C2C" w:rsidRPr="00386C2C" w:rsidRDefault="00386C2C" w:rsidP="00386C2C">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5.8</w:t>
            </w:r>
          </w:p>
        </w:tc>
      </w:tr>
      <w:tr w:rsidR="00386C2C" w:rsidRPr="00386C2C" w:rsidTr="00386C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9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Istmo</w:t>
            </w:r>
          </w:p>
        </w:tc>
        <w:tc>
          <w:tcPr>
            <w:tcW w:w="99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24.3</w:t>
            </w:r>
          </w:p>
        </w:tc>
        <w:tc>
          <w:tcPr>
            <w:tcW w:w="81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20.0</w:t>
            </w:r>
          </w:p>
        </w:tc>
        <w:tc>
          <w:tcPr>
            <w:tcW w:w="90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14.1</w:t>
            </w:r>
          </w:p>
        </w:tc>
        <w:tc>
          <w:tcPr>
            <w:tcW w:w="81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13.8</w:t>
            </w:r>
          </w:p>
        </w:tc>
        <w:tc>
          <w:tcPr>
            <w:tcW w:w="720" w:type="dxa"/>
            <w:hideMark/>
          </w:tcPr>
          <w:p w:rsidR="00386C2C" w:rsidRPr="00386C2C" w:rsidRDefault="00386C2C" w:rsidP="00386C2C">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5.2</w:t>
            </w:r>
          </w:p>
        </w:tc>
        <w:tc>
          <w:tcPr>
            <w:tcW w:w="744" w:type="dxa"/>
            <w:hideMark/>
          </w:tcPr>
          <w:p w:rsidR="00386C2C" w:rsidRPr="00386C2C" w:rsidRDefault="00386C2C" w:rsidP="00386C2C">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6.0</w:t>
            </w:r>
          </w:p>
        </w:tc>
      </w:tr>
      <w:tr w:rsidR="00386C2C" w:rsidRPr="00386C2C" w:rsidTr="00386C2C">
        <w:trPr>
          <w:trHeight w:val="298"/>
        </w:trPr>
        <w:tc>
          <w:tcPr>
            <w:cnfStyle w:val="001000000000" w:firstRow="0" w:lastRow="0" w:firstColumn="1" w:lastColumn="0" w:oddVBand="0" w:evenVBand="0" w:oddHBand="0" w:evenHBand="0" w:firstRowFirstColumn="0" w:firstRowLastColumn="0" w:lastRowFirstColumn="0" w:lastRowLastColumn="0"/>
            <w:tcW w:w="189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Tuxtepec</w:t>
            </w:r>
          </w:p>
        </w:tc>
        <w:tc>
          <w:tcPr>
            <w:tcW w:w="99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25.3</w:t>
            </w:r>
          </w:p>
        </w:tc>
        <w:tc>
          <w:tcPr>
            <w:tcW w:w="81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21.0</w:t>
            </w:r>
          </w:p>
        </w:tc>
        <w:tc>
          <w:tcPr>
            <w:tcW w:w="90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18.4</w:t>
            </w:r>
          </w:p>
        </w:tc>
        <w:tc>
          <w:tcPr>
            <w:tcW w:w="81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21.0</w:t>
            </w:r>
          </w:p>
        </w:tc>
        <w:tc>
          <w:tcPr>
            <w:tcW w:w="720" w:type="dxa"/>
            <w:hideMark/>
          </w:tcPr>
          <w:p w:rsidR="00386C2C" w:rsidRPr="00386C2C" w:rsidRDefault="00386C2C" w:rsidP="00386C2C">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3.9</w:t>
            </w:r>
          </w:p>
        </w:tc>
        <w:tc>
          <w:tcPr>
            <w:tcW w:w="744" w:type="dxa"/>
            <w:hideMark/>
          </w:tcPr>
          <w:p w:rsidR="00386C2C" w:rsidRPr="00386C2C" w:rsidRDefault="00386C2C" w:rsidP="00386C2C">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4.6</w:t>
            </w:r>
          </w:p>
        </w:tc>
      </w:tr>
      <w:tr w:rsidR="00386C2C" w:rsidRPr="00386C2C" w:rsidTr="00386C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9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Mixteca</w:t>
            </w:r>
          </w:p>
        </w:tc>
        <w:tc>
          <w:tcPr>
            <w:tcW w:w="99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31.3</w:t>
            </w:r>
          </w:p>
        </w:tc>
        <w:tc>
          <w:tcPr>
            <w:tcW w:w="81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24.2</w:t>
            </w:r>
          </w:p>
        </w:tc>
        <w:tc>
          <w:tcPr>
            <w:tcW w:w="90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15.8</w:t>
            </w:r>
          </w:p>
        </w:tc>
        <w:tc>
          <w:tcPr>
            <w:tcW w:w="81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17.2</w:t>
            </w:r>
          </w:p>
        </w:tc>
        <w:tc>
          <w:tcPr>
            <w:tcW w:w="720" w:type="dxa"/>
            <w:hideMark/>
          </w:tcPr>
          <w:p w:rsidR="00386C2C" w:rsidRPr="00386C2C" w:rsidRDefault="00386C2C" w:rsidP="00386C2C">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3.8</w:t>
            </w:r>
          </w:p>
        </w:tc>
        <w:tc>
          <w:tcPr>
            <w:tcW w:w="744" w:type="dxa"/>
            <w:hideMark/>
          </w:tcPr>
          <w:p w:rsidR="00386C2C" w:rsidRPr="00386C2C" w:rsidRDefault="00386C2C" w:rsidP="00386C2C">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4.8</w:t>
            </w:r>
          </w:p>
        </w:tc>
      </w:tr>
      <w:tr w:rsidR="00386C2C" w:rsidRPr="00386C2C" w:rsidTr="00386C2C">
        <w:trPr>
          <w:trHeight w:val="310"/>
        </w:trPr>
        <w:tc>
          <w:tcPr>
            <w:cnfStyle w:val="001000000000" w:firstRow="0" w:lastRow="0" w:firstColumn="1" w:lastColumn="0" w:oddVBand="0" w:evenVBand="0" w:oddHBand="0" w:evenHBand="0" w:firstRowFirstColumn="0" w:firstRowLastColumn="0" w:lastRowFirstColumn="0" w:lastRowLastColumn="0"/>
            <w:tcW w:w="189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Sierra Norte</w:t>
            </w:r>
          </w:p>
        </w:tc>
        <w:tc>
          <w:tcPr>
            <w:tcW w:w="99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33.0</w:t>
            </w:r>
          </w:p>
        </w:tc>
        <w:tc>
          <w:tcPr>
            <w:tcW w:w="81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27.5</w:t>
            </w:r>
          </w:p>
        </w:tc>
        <w:tc>
          <w:tcPr>
            <w:tcW w:w="90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19.9</w:t>
            </w:r>
          </w:p>
        </w:tc>
        <w:tc>
          <w:tcPr>
            <w:tcW w:w="81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21.6</w:t>
            </w:r>
          </w:p>
        </w:tc>
        <w:tc>
          <w:tcPr>
            <w:tcW w:w="720" w:type="dxa"/>
            <w:hideMark/>
          </w:tcPr>
          <w:p w:rsidR="00386C2C" w:rsidRPr="00386C2C" w:rsidRDefault="00386C2C" w:rsidP="00386C2C">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3.8</w:t>
            </w:r>
          </w:p>
        </w:tc>
        <w:tc>
          <w:tcPr>
            <w:tcW w:w="744" w:type="dxa"/>
            <w:hideMark/>
          </w:tcPr>
          <w:p w:rsidR="00386C2C" w:rsidRPr="00386C2C" w:rsidRDefault="00386C2C" w:rsidP="00386C2C">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4.5</w:t>
            </w:r>
          </w:p>
        </w:tc>
      </w:tr>
      <w:tr w:rsidR="00386C2C" w:rsidRPr="00386C2C" w:rsidTr="00386C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89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Sierra Sur</w:t>
            </w:r>
          </w:p>
        </w:tc>
        <w:tc>
          <w:tcPr>
            <w:tcW w:w="99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35.2</w:t>
            </w:r>
          </w:p>
        </w:tc>
        <w:tc>
          <w:tcPr>
            <w:tcW w:w="81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27.6</w:t>
            </w:r>
          </w:p>
        </w:tc>
        <w:tc>
          <w:tcPr>
            <w:tcW w:w="90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20.2</w:t>
            </w:r>
          </w:p>
        </w:tc>
        <w:tc>
          <w:tcPr>
            <w:tcW w:w="81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21.5</w:t>
            </w:r>
          </w:p>
        </w:tc>
        <w:tc>
          <w:tcPr>
            <w:tcW w:w="720" w:type="dxa"/>
            <w:hideMark/>
          </w:tcPr>
          <w:p w:rsidR="00386C2C" w:rsidRPr="00386C2C" w:rsidRDefault="00386C2C" w:rsidP="00386C2C">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3.3</w:t>
            </w:r>
          </w:p>
        </w:tc>
        <w:tc>
          <w:tcPr>
            <w:tcW w:w="744" w:type="dxa"/>
            <w:hideMark/>
          </w:tcPr>
          <w:p w:rsidR="00386C2C" w:rsidRPr="00386C2C" w:rsidRDefault="00386C2C" w:rsidP="00386C2C">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4.2</w:t>
            </w:r>
          </w:p>
        </w:tc>
      </w:tr>
      <w:tr w:rsidR="00386C2C" w:rsidRPr="00386C2C" w:rsidTr="00386C2C">
        <w:trPr>
          <w:trHeight w:val="211"/>
        </w:trPr>
        <w:tc>
          <w:tcPr>
            <w:cnfStyle w:val="001000000000" w:firstRow="0" w:lastRow="0" w:firstColumn="1" w:lastColumn="0" w:oddVBand="0" w:evenVBand="0" w:oddHBand="0" w:evenHBand="0" w:firstRowFirstColumn="0" w:firstRowLastColumn="0" w:lastRowFirstColumn="0" w:lastRowLastColumn="0"/>
            <w:tcW w:w="189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Costa</w:t>
            </w:r>
          </w:p>
        </w:tc>
        <w:tc>
          <w:tcPr>
            <w:tcW w:w="99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36.0</w:t>
            </w:r>
          </w:p>
        </w:tc>
        <w:tc>
          <w:tcPr>
            <w:tcW w:w="81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27.7</w:t>
            </w:r>
          </w:p>
        </w:tc>
        <w:tc>
          <w:tcPr>
            <w:tcW w:w="90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20.5</w:t>
            </w:r>
          </w:p>
        </w:tc>
        <w:tc>
          <w:tcPr>
            <w:tcW w:w="810" w:type="dxa"/>
            <w:hideMark/>
          </w:tcPr>
          <w:p w:rsidR="00386C2C" w:rsidRPr="00386C2C" w:rsidRDefault="00386C2C" w:rsidP="00386C2C">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22.4</w:t>
            </w:r>
          </w:p>
        </w:tc>
        <w:tc>
          <w:tcPr>
            <w:tcW w:w="720" w:type="dxa"/>
            <w:hideMark/>
          </w:tcPr>
          <w:p w:rsidR="00386C2C" w:rsidRPr="00386C2C" w:rsidRDefault="00386C2C" w:rsidP="00386C2C">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3.7</w:t>
            </w:r>
          </w:p>
        </w:tc>
        <w:tc>
          <w:tcPr>
            <w:tcW w:w="744" w:type="dxa"/>
            <w:hideMark/>
          </w:tcPr>
          <w:p w:rsidR="00386C2C" w:rsidRPr="00386C2C" w:rsidRDefault="00386C2C" w:rsidP="00386C2C">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4.8</w:t>
            </w:r>
          </w:p>
        </w:tc>
      </w:tr>
      <w:tr w:rsidR="00386C2C" w:rsidRPr="00386C2C" w:rsidTr="00386C2C">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1890" w:type="dxa"/>
            <w:hideMark/>
          </w:tcPr>
          <w:p w:rsidR="00386C2C" w:rsidRPr="00386C2C" w:rsidRDefault="00386C2C" w:rsidP="00386C2C">
            <w:pPr>
              <w:spacing w:before="100" w:beforeAutospacing="1" w:after="100" w:afterAutospacing="1"/>
              <w:jc w:val="both"/>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Cañada</w:t>
            </w:r>
          </w:p>
        </w:tc>
        <w:tc>
          <w:tcPr>
            <w:tcW w:w="99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44.6</w:t>
            </w:r>
          </w:p>
        </w:tc>
        <w:tc>
          <w:tcPr>
            <w:tcW w:w="81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38.7</w:t>
            </w:r>
          </w:p>
        </w:tc>
        <w:tc>
          <w:tcPr>
            <w:tcW w:w="90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28.0</w:t>
            </w:r>
          </w:p>
        </w:tc>
        <w:tc>
          <w:tcPr>
            <w:tcW w:w="810" w:type="dxa"/>
            <w:hideMark/>
          </w:tcPr>
          <w:p w:rsidR="00386C2C" w:rsidRPr="00386C2C" w:rsidRDefault="00386C2C" w:rsidP="00386C2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29.1</w:t>
            </w:r>
          </w:p>
        </w:tc>
        <w:tc>
          <w:tcPr>
            <w:tcW w:w="720" w:type="dxa"/>
            <w:hideMark/>
          </w:tcPr>
          <w:p w:rsidR="00386C2C" w:rsidRPr="00386C2C" w:rsidRDefault="00386C2C" w:rsidP="00386C2C">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2.9</w:t>
            </w:r>
          </w:p>
        </w:tc>
        <w:tc>
          <w:tcPr>
            <w:tcW w:w="744" w:type="dxa"/>
            <w:hideMark/>
          </w:tcPr>
          <w:p w:rsidR="00386C2C" w:rsidRPr="00386C2C" w:rsidRDefault="00386C2C" w:rsidP="00386C2C">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86C2C">
              <w:rPr>
                <w:rFonts w:ascii="Arial" w:eastAsia="Times New Roman" w:hAnsi="Arial" w:cs="Arial"/>
                <w:sz w:val="20"/>
                <w:szCs w:val="20"/>
                <w:lang w:eastAsia="es-MX"/>
              </w:rPr>
              <w:t>3.6</w:t>
            </w:r>
          </w:p>
        </w:tc>
      </w:tr>
    </w:tbl>
    <w:p w:rsidR="00386C2C" w:rsidRPr="00386C2C" w:rsidRDefault="00386C2C" w:rsidP="00386C2C">
      <w:pPr>
        <w:shd w:val="clear" w:color="auto" w:fill="FFFFFF"/>
        <w:spacing w:before="100" w:beforeAutospacing="1" w:after="100" w:afterAutospacing="1" w:line="240" w:lineRule="auto"/>
        <w:jc w:val="both"/>
        <w:rPr>
          <w:rFonts w:ascii="Arial" w:eastAsia="Times New Roman" w:hAnsi="Arial" w:cs="Arial"/>
          <w:color w:val="000000"/>
          <w:sz w:val="24"/>
          <w:szCs w:val="24"/>
          <w:lang w:eastAsia="es-MX"/>
        </w:rPr>
      </w:pPr>
      <w:r w:rsidRPr="00386C2C">
        <w:rPr>
          <w:rFonts w:ascii="Arial" w:eastAsia="Times New Roman" w:hAnsi="Arial" w:cs="Arial"/>
          <w:color w:val="000000"/>
          <w:sz w:val="24"/>
          <w:szCs w:val="24"/>
          <w:lang w:eastAsia="es-MX"/>
        </w:rPr>
        <w:t> </w:t>
      </w:r>
    </w:p>
    <w:p w:rsidR="00386C2C" w:rsidRPr="00386C2C" w:rsidRDefault="00386C2C" w:rsidP="00386C2C">
      <w:pPr>
        <w:shd w:val="clear" w:color="auto" w:fill="FFFFFF"/>
        <w:spacing w:before="100" w:beforeAutospacing="1" w:after="100" w:afterAutospacing="1" w:line="360" w:lineRule="atLeast"/>
        <w:jc w:val="both"/>
        <w:rPr>
          <w:rFonts w:ascii="Arial" w:eastAsia="Times New Roman" w:hAnsi="Arial" w:cs="Arial"/>
          <w:color w:val="000000"/>
          <w:sz w:val="24"/>
          <w:szCs w:val="24"/>
          <w:lang w:eastAsia="es-MX"/>
        </w:rPr>
      </w:pPr>
      <w:r w:rsidRPr="00386C2C">
        <w:rPr>
          <w:rFonts w:ascii="Arial" w:eastAsia="Times New Roman" w:hAnsi="Arial" w:cs="Arial"/>
          <w:color w:val="000000"/>
          <w:sz w:val="24"/>
          <w:szCs w:val="24"/>
          <w:lang w:eastAsia="es-MX"/>
        </w:rPr>
        <w:t> </w:t>
      </w:r>
    </w:p>
    <w:p w:rsidR="00386C2C" w:rsidRPr="00386C2C" w:rsidRDefault="00386C2C" w:rsidP="00386C2C">
      <w:pPr>
        <w:shd w:val="clear" w:color="auto" w:fill="FFFFFF"/>
        <w:spacing w:before="100" w:beforeAutospacing="1" w:after="100" w:afterAutospacing="1" w:line="360" w:lineRule="atLeast"/>
        <w:jc w:val="both"/>
        <w:rPr>
          <w:rFonts w:ascii="Arial" w:eastAsia="Times New Roman" w:hAnsi="Arial" w:cs="Arial"/>
          <w:color w:val="000000"/>
          <w:sz w:val="24"/>
          <w:szCs w:val="24"/>
          <w:lang w:eastAsia="es-MX"/>
        </w:rPr>
      </w:pPr>
      <w:r w:rsidRPr="00386C2C">
        <w:rPr>
          <w:rFonts w:ascii="Arial" w:eastAsia="Times New Roman" w:hAnsi="Arial" w:cs="Arial"/>
          <w:color w:val="000000"/>
          <w:sz w:val="24"/>
          <w:szCs w:val="24"/>
          <w:lang w:eastAsia="es-MX"/>
        </w:rPr>
        <w:t> </w:t>
      </w:r>
    </w:p>
    <w:p w:rsidR="00386C2C" w:rsidRPr="00386C2C" w:rsidRDefault="00386C2C" w:rsidP="00386C2C">
      <w:pPr>
        <w:shd w:val="clear" w:color="auto" w:fill="FFFFFF"/>
        <w:spacing w:before="100" w:beforeAutospacing="1" w:after="100" w:afterAutospacing="1" w:line="360" w:lineRule="atLeast"/>
        <w:jc w:val="both"/>
        <w:rPr>
          <w:rFonts w:ascii="Arial" w:eastAsia="Times New Roman" w:hAnsi="Arial" w:cs="Arial"/>
          <w:color w:val="000000"/>
          <w:sz w:val="24"/>
          <w:szCs w:val="24"/>
          <w:lang w:eastAsia="es-MX"/>
        </w:rPr>
      </w:pPr>
      <w:r w:rsidRPr="00386C2C">
        <w:rPr>
          <w:rFonts w:ascii="Arial" w:eastAsia="Times New Roman" w:hAnsi="Arial" w:cs="Arial"/>
          <w:color w:val="000000"/>
          <w:sz w:val="24"/>
          <w:szCs w:val="24"/>
          <w:lang w:eastAsia="es-MX"/>
        </w:rPr>
        <w:t> </w:t>
      </w:r>
    </w:p>
    <w:p w:rsidR="00386C2C" w:rsidRPr="00386C2C" w:rsidRDefault="00386C2C" w:rsidP="00386C2C">
      <w:pPr>
        <w:shd w:val="clear" w:color="auto" w:fill="FFFFFF"/>
        <w:spacing w:before="100" w:beforeAutospacing="1" w:after="100" w:afterAutospacing="1" w:line="360" w:lineRule="atLeast"/>
        <w:jc w:val="both"/>
        <w:rPr>
          <w:rFonts w:ascii="Arial" w:eastAsia="Times New Roman" w:hAnsi="Arial" w:cs="Arial"/>
          <w:color w:val="000000"/>
          <w:sz w:val="24"/>
          <w:szCs w:val="24"/>
          <w:lang w:eastAsia="es-MX"/>
        </w:rPr>
      </w:pPr>
      <w:r w:rsidRPr="00386C2C">
        <w:rPr>
          <w:rFonts w:ascii="Arial" w:eastAsia="Times New Roman" w:hAnsi="Arial" w:cs="Arial"/>
          <w:color w:val="000000"/>
          <w:sz w:val="24"/>
          <w:szCs w:val="24"/>
          <w:lang w:eastAsia="es-MX"/>
        </w:rPr>
        <w:t> </w:t>
      </w:r>
    </w:p>
    <w:p w:rsidR="00386C2C" w:rsidRPr="00386C2C" w:rsidRDefault="00386C2C" w:rsidP="00386C2C">
      <w:pPr>
        <w:shd w:val="clear" w:color="auto" w:fill="FFFFFF"/>
        <w:spacing w:before="100" w:beforeAutospacing="1" w:after="100" w:afterAutospacing="1" w:line="360" w:lineRule="atLeast"/>
        <w:jc w:val="both"/>
        <w:rPr>
          <w:rFonts w:ascii="Arial" w:eastAsia="Times New Roman" w:hAnsi="Arial" w:cs="Arial"/>
          <w:color w:val="000000"/>
          <w:sz w:val="24"/>
          <w:szCs w:val="24"/>
          <w:lang w:eastAsia="es-MX"/>
        </w:rPr>
      </w:pPr>
      <w:r w:rsidRPr="00386C2C">
        <w:rPr>
          <w:rFonts w:ascii="Arial" w:eastAsia="Times New Roman" w:hAnsi="Arial" w:cs="Arial"/>
          <w:color w:val="000000"/>
          <w:sz w:val="24"/>
          <w:szCs w:val="24"/>
          <w:lang w:eastAsia="es-MX"/>
        </w:rPr>
        <w:t> </w:t>
      </w:r>
    </w:p>
    <w:p w:rsidR="00386C2C" w:rsidRPr="00386C2C" w:rsidRDefault="00386C2C" w:rsidP="00386C2C">
      <w:pPr>
        <w:shd w:val="clear" w:color="auto" w:fill="FFFFFF"/>
        <w:spacing w:before="100" w:beforeAutospacing="1" w:after="100" w:afterAutospacing="1" w:line="360" w:lineRule="atLeast"/>
        <w:jc w:val="both"/>
        <w:rPr>
          <w:rFonts w:ascii="Arial" w:eastAsia="Times New Roman" w:hAnsi="Arial" w:cs="Arial"/>
          <w:color w:val="000000"/>
          <w:sz w:val="24"/>
          <w:szCs w:val="24"/>
          <w:lang w:eastAsia="es-MX"/>
        </w:rPr>
      </w:pPr>
      <w:r w:rsidRPr="00386C2C">
        <w:rPr>
          <w:rFonts w:ascii="Arial" w:eastAsia="Times New Roman" w:hAnsi="Arial" w:cs="Arial"/>
          <w:color w:val="000000"/>
          <w:sz w:val="24"/>
          <w:szCs w:val="24"/>
          <w:lang w:eastAsia="es-MX"/>
        </w:rPr>
        <w:t> </w:t>
      </w:r>
    </w:p>
    <w:p w:rsidR="00386C2C" w:rsidRPr="00386C2C" w:rsidRDefault="00386C2C" w:rsidP="00386C2C">
      <w:pPr>
        <w:shd w:val="clear" w:color="auto" w:fill="FFFFFF"/>
        <w:spacing w:before="100" w:beforeAutospacing="1" w:after="100" w:afterAutospacing="1" w:line="360" w:lineRule="atLeast"/>
        <w:jc w:val="both"/>
        <w:rPr>
          <w:rFonts w:ascii="Arial" w:eastAsia="Times New Roman" w:hAnsi="Arial" w:cs="Arial"/>
          <w:color w:val="000000"/>
          <w:sz w:val="24"/>
          <w:szCs w:val="24"/>
          <w:lang w:eastAsia="es-MX"/>
        </w:rPr>
      </w:pPr>
      <w:r w:rsidRPr="00386C2C">
        <w:rPr>
          <w:rFonts w:ascii="Arial" w:eastAsia="Times New Roman" w:hAnsi="Arial" w:cs="Arial"/>
          <w:color w:val="000000"/>
          <w:sz w:val="24"/>
          <w:szCs w:val="24"/>
          <w:lang w:eastAsia="es-MX"/>
        </w:rPr>
        <w:t> </w:t>
      </w:r>
    </w:p>
    <w:p w:rsidR="00386C2C" w:rsidRPr="00386C2C" w:rsidRDefault="00386C2C" w:rsidP="00386C2C">
      <w:pPr>
        <w:shd w:val="clear" w:color="auto" w:fill="FFFFFF"/>
        <w:spacing w:before="100" w:beforeAutospacing="1" w:after="100" w:afterAutospacing="1" w:line="240" w:lineRule="auto"/>
        <w:jc w:val="center"/>
        <w:rPr>
          <w:rFonts w:ascii="Arial" w:eastAsia="Times New Roman" w:hAnsi="Arial" w:cs="Arial"/>
          <w:color w:val="000000"/>
          <w:sz w:val="18"/>
          <w:szCs w:val="18"/>
          <w:lang w:eastAsia="es-MX"/>
        </w:rPr>
      </w:pPr>
      <w:r w:rsidRPr="00386C2C">
        <w:rPr>
          <w:rFonts w:ascii="Arial" w:eastAsia="Times New Roman" w:hAnsi="Arial" w:cs="Arial"/>
          <w:color w:val="000000"/>
          <w:sz w:val="18"/>
          <w:szCs w:val="18"/>
          <w:lang w:eastAsia="es-MX"/>
        </w:rPr>
        <w:t>Fuente: Elaboración propia con base en los censos del INEGI.</w:t>
      </w:r>
    </w:p>
    <w:p w:rsidR="00700641" w:rsidRPr="005F3FFF" w:rsidRDefault="004570D4"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lastRenderedPageBreak/>
        <w:t>El</w:t>
      </w:r>
      <w:r w:rsidR="00C64460" w:rsidRPr="005F3FFF">
        <w:rPr>
          <w:rFonts w:ascii="Times New Roman" w:hAnsi="Times New Roman" w:cs="Times New Roman"/>
          <w:sz w:val="24"/>
          <w:szCs w:val="24"/>
        </w:rPr>
        <w:t xml:space="preserve"> CONEVAL </w:t>
      </w:r>
      <w:r w:rsidRPr="005F3FFF">
        <w:rPr>
          <w:rFonts w:ascii="Times New Roman" w:hAnsi="Times New Roman" w:cs="Times New Roman"/>
          <w:sz w:val="24"/>
          <w:szCs w:val="24"/>
        </w:rPr>
        <w:t>muestra los</w:t>
      </w:r>
      <w:r w:rsidR="00C64460" w:rsidRPr="005F3FFF">
        <w:rPr>
          <w:rFonts w:ascii="Times New Roman" w:hAnsi="Times New Roman" w:cs="Times New Roman"/>
          <w:sz w:val="24"/>
          <w:szCs w:val="24"/>
        </w:rPr>
        <w:t xml:space="preserve"> </w:t>
      </w:r>
      <w:r w:rsidR="00700641" w:rsidRPr="005F3FFF">
        <w:rPr>
          <w:rFonts w:ascii="Times New Roman" w:hAnsi="Times New Roman" w:cs="Times New Roman"/>
          <w:sz w:val="24"/>
          <w:szCs w:val="24"/>
        </w:rPr>
        <w:t>resultados</w:t>
      </w:r>
      <w:r w:rsidRPr="005F3FFF">
        <w:rPr>
          <w:rFonts w:ascii="Times New Roman" w:hAnsi="Times New Roman" w:cs="Times New Roman"/>
          <w:sz w:val="24"/>
          <w:szCs w:val="24"/>
        </w:rPr>
        <w:t xml:space="preserve"> </w:t>
      </w:r>
      <w:r w:rsidR="00700641" w:rsidRPr="005F3FFF">
        <w:rPr>
          <w:rFonts w:ascii="Times New Roman" w:hAnsi="Times New Roman" w:cs="Times New Roman"/>
          <w:sz w:val="24"/>
          <w:szCs w:val="24"/>
        </w:rPr>
        <w:t>de la medición de l</w:t>
      </w:r>
      <w:r w:rsidR="00C64460" w:rsidRPr="005F3FFF">
        <w:rPr>
          <w:rFonts w:ascii="Times New Roman" w:hAnsi="Times New Roman" w:cs="Times New Roman"/>
          <w:sz w:val="24"/>
          <w:szCs w:val="24"/>
        </w:rPr>
        <w:t>a pobreza a nivel municipal</w:t>
      </w:r>
      <w:r w:rsidR="00700641" w:rsidRPr="005F3FFF">
        <w:rPr>
          <w:rFonts w:ascii="Times New Roman" w:hAnsi="Times New Roman" w:cs="Times New Roman"/>
          <w:sz w:val="24"/>
          <w:szCs w:val="24"/>
        </w:rPr>
        <w:t xml:space="preserve">. </w:t>
      </w:r>
      <w:r w:rsidRPr="005F3FFF">
        <w:rPr>
          <w:rFonts w:ascii="Times New Roman" w:hAnsi="Times New Roman" w:cs="Times New Roman"/>
          <w:sz w:val="24"/>
          <w:szCs w:val="24"/>
        </w:rPr>
        <w:t>Estimar la</w:t>
      </w:r>
      <w:r w:rsidR="00700641" w:rsidRPr="005F3FFF">
        <w:rPr>
          <w:rFonts w:ascii="Times New Roman" w:hAnsi="Times New Roman" w:cs="Times New Roman"/>
          <w:sz w:val="24"/>
          <w:szCs w:val="24"/>
        </w:rPr>
        <w:t xml:space="preserve"> pobreza a nivel municipio contribuye a fortalecer la rendición de cuentas en el país y a mejorar la planeación de la política de desarrollo social. </w:t>
      </w:r>
    </w:p>
    <w:p w:rsidR="00700641" w:rsidRPr="005F3FFF" w:rsidRDefault="00700641"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Los municipios que en 2010 presentaron el mayor porcentaje de población en pobreza fueron los siguientes: San Juan </w:t>
      </w:r>
      <w:proofErr w:type="spellStart"/>
      <w:r w:rsidRPr="005F3FFF">
        <w:rPr>
          <w:rFonts w:ascii="Times New Roman" w:hAnsi="Times New Roman" w:cs="Times New Roman"/>
          <w:sz w:val="24"/>
          <w:szCs w:val="24"/>
        </w:rPr>
        <w:t>Tepeuxila</w:t>
      </w:r>
      <w:proofErr w:type="spellEnd"/>
      <w:r w:rsidRPr="005F3FFF">
        <w:rPr>
          <w:rFonts w:ascii="Times New Roman" w:hAnsi="Times New Roman" w:cs="Times New Roman"/>
          <w:sz w:val="24"/>
          <w:szCs w:val="24"/>
        </w:rPr>
        <w:t>, Oaxaca (97.4</w:t>
      </w:r>
      <w:r w:rsidR="004570D4" w:rsidRPr="005F3FFF">
        <w:rPr>
          <w:rFonts w:ascii="Times New Roman" w:hAnsi="Times New Roman" w:cs="Times New Roman"/>
          <w:sz w:val="24"/>
          <w:szCs w:val="24"/>
        </w:rPr>
        <w:t xml:space="preserve"> %</w:t>
      </w:r>
      <w:r w:rsidRPr="005F3FFF">
        <w:rPr>
          <w:rFonts w:ascii="Times New Roman" w:hAnsi="Times New Roman" w:cs="Times New Roman"/>
          <w:sz w:val="24"/>
          <w:szCs w:val="24"/>
        </w:rPr>
        <w:t>); Aldama, Chiapas (97.3</w:t>
      </w:r>
      <w:r w:rsidR="004570D4"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 San Juan </w:t>
      </w:r>
      <w:proofErr w:type="spellStart"/>
      <w:r w:rsidRPr="005F3FFF">
        <w:rPr>
          <w:rFonts w:ascii="Times New Roman" w:hAnsi="Times New Roman" w:cs="Times New Roman"/>
          <w:sz w:val="24"/>
          <w:szCs w:val="24"/>
        </w:rPr>
        <w:t>Cancuc</w:t>
      </w:r>
      <w:proofErr w:type="spellEnd"/>
      <w:r w:rsidRPr="005F3FFF">
        <w:rPr>
          <w:rFonts w:ascii="Times New Roman" w:hAnsi="Times New Roman" w:cs="Times New Roman"/>
          <w:sz w:val="24"/>
          <w:szCs w:val="24"/>
        </w:rPr>
        <w:t>, Chiapas (97.3</w:t>
      </w:r>
      <w:r w:rsidR="004570D4"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 </w:t>
      </w:r>
      <w:proofErr w:type="spellStart"/>
      <w:r w:rsidRPr="005F3FFF">
        <w:rPr>
          <w:rFonts w:ascii="Times New Roman" w:hAnsi="Times New Roman" w:cs="Times New Roman"/>
          <w:sz w:val="24"/>
          <w:szCs w:val="24"/>
        </w:rPr>
        <w:t>Mixtla</w:t>
      </w:r>
      <w:proofErr w:type="spellEnd"/>
      <w:r w:rsidRPr="005F3FFF">
        <w:rPr>
          <w:rFonts w:ascii="Times New Roman" w:hAnsi="Times New Roman" w:cs="Times New Roman"/>
          <w:sz w:val="24"/>
          <w:szCs w:val="24"/>
        </w:rPr>
        <w:t xml:space="preserve"> de Altamirano, Veracruz (97.0</w:t>
      </w:r>
      <w:r w:rsidR="004570D4"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 </w:t>
      </w:r>
      <w:proofErr w:type="spellStart"/>
      <w:r w:rsidRPr="005F3FFF">
        <w:rPr>
          <w:rFonts w:ascii="Times New Roman" w:hAnsi="Times New Roman" w:cs="Times New Roman"/>
          <w:sz w:val="24"/>
          <w:szCs w:val="24"/>
        </w:rPr>
        <w:t>Chalchihuitán</w:t>
      </w:r>
      <w:proofErr w:type="spellEnd"/>
      <w:r w:rsidRPr="005F3FFF">
        <w:rPr>
          <w:rFonts w:ascii="Times New Roman" w:hAnsi="Times New Roman" w:cs="Times New Roman"/>
          <w:sz w:val="24"/>
          <w:szCs w:val="24"/>
        </w:rPr>
        <w:t>, Chiapas (96.8</w:t>
      </w:r>
      <w:r w:rsidR="004570D4"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 Santiago </w:t>
      </w:r>
      <w:proofErr w:type="spellStart"/>
      <w:r w:rsidRPr="005F3FFF">
        <w:rPr>
          <w:rFonts w:ascii="Times New Roman" w:hAnsi="Times New Roman" w:cs="Times New Roman"/>
          <w:sz w:val="24"/>
          <w:szCs w:val="24"/>
        </w:rPr>
        <w:t>Textitlán</w:t>
      </w:r>
      <w:proofErr w:type="spellEnd"/>
      <w:r w:rsidRPr="005F3FFF">
        <w:rPr>
          <w:rFonts w:ascii="Times New Roman" w:hAnsi="Times New Roman" w:cs="Times New Roman"/>
          <w:sz w:val="24"/>
          <w:szCs w:val="24"/>
        </w:rPr>
        <w:t>, Oaxaca (96.6</w:t>
      </w:r>
      <w:r w:rsidR="004570D4"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 San Andrés </w:t>
      </w:r>
      <w:proofErr w:type="spellStart"/>
      <w:r w:rsidRPr="005F3FFF">
        <w:rPr>
          <w:rFonts w:ascii="Times New Roman" w:hAnsi="Times New Roman" w:cs="Times New Roman"/>
          <w:sz w:val="24"/>
          <w:szCs w:val="24"/>
        </w:rPr>
        <w:t>Duraznal</w:t>
      </w:r>
      <w:proofErr w:type="spellEnd"/>
      <w:r w:rsidRPr="005F3FFF">
        <w:rPr>
          <w:rFonts w:ascii="Times New Roman" w:hAnsi="Times New Roman" w:cs="Times New Roman"/>
          <w:sz w:val="24"/>
          <w:szCs w:val="24"/>
        </w:rPr>
        <w:t>, Chiapas (96.5</w:t>
      </w:r>
      <w:r w:rsidR="004570D4" w:rsidRPr="005F3FFF">
        <w:rPr>
          <w:rFonts w:ascii="Times New Roman" w:hAnsi="Times New Roman" w:cs="Times New Roman"/>
          <w:sz w:val="24"/>
          <w:szCs w:val="24"/>
        </w:rPr>
        <w:t xml:space="preserve"> %</w:t>
      </w:r>
      <w:r w:rsidRPr="005F3FFF">
        <w:rPr>
          <w:rFonts w:ascii="Times New Roman" w:hAnsi="Times New Roman" w:cs="Times New Roman"/>
          <w:sz w:val="24"/>
          <w:szCs w:val="24"/>
        </w:rPr>
        <w:t>); Santiago el Pinar, Chiapas (96.5</w:t>
      </w:r>
      <w:r w:rsidR="004570D4"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 </w:t>
      </w:r>
      <w:proofErr w:type="spellStart"/>
      <w:r w:rsidRPr="005F3FFF">
        <w:rPr>
          <w:rFonts w:ascii="Times New Roman" w:hAnsi="Times New Roman" w:cs="Times New Roman"/>
          <w:sz w:val="24"/>
          <w:szCs w:val="24"/>
        </w:rPr>
        <w:t>Sitalá</w:t>
      </w:r>
      <w:proofErr w:type="spellEnd"/>
      <w:r w:rsidRPr="005F3FFF">
        <w:rPr>
          <w:rFonts w:ascii="Times New Roman" w:hAnsi="Times New Roman" w:cs="Times New Roman"/>
          <w:sz w:val="24"/>
          <w:szCs w:val="24"/>
        </w:rPr>
        <w:t>, Chiapas (96.5</w:t>
      </w:r>
      <w:r w:rsidR="004570D4"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 y San Simón </w:t>
      </w:r>
      <w:proofErr w:type="spellStart"/>
      <w:r w:rsidRPr="005F3FFF">
        <w:rPr>
          <w:rFonts w:ascii="Times New Roman" w:hAnsi="Times New Roman" w:cs="Times New Roman"/>
          <w:sz w:val="24"/>
          <w:szCs w:val="24"/>
        </w:rPr>
        <w:t>Zahuatlán</w:t>
      </w:r>
      <w:proofErr w:type="spellEnd"/>
      <w:r w:rsidRPr="005F3FFF">
        <w:rPr>
          <w:rFonts w:ascii="Times New Roman" w:hAnsi="Times New Roman" w:cs="Times New Roman"/>
          <w:sz w:val="24"/>
          <w:szCs w:val="24"/>
        </w:rPr>
        <w:t>, Oaxaca (96.4</w:t>
      </w:r>
      <w:r w:rsidR="004570D4" w:rsidRPr="005F3FFF">
        <w:rPr>
          <w:rFonts w:ascii="Times New Roman" w:hAnsi="Times New Roman" w:cs="Times New Roman"/>
          <w:sz w:val="24"/>
          <w:szCs w:val="24"/>
        </w:rPr>
        <w:t xml:space="preserve"> %</w:t>
      </w:r>
      <w:r w:rsidRPr="005F3FFF">
        <w:rPr>
          <w:rFonts w:ascii="Times New Roman" w:hAnsi="Times New Roman" w:cs="Times New Roman"/>
          <w:sz w:val="24"/>
          <w:szCs w:val="24"/>
        </w:rPr>
        <w:t>).</w:t>
      </w:r>
    </w:p>
    <w:p w:rsidR="00700641" w:rsidRPr="005F3FFF" w:rsidRDefault="00700641"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Los municipios que en 2010 presentaron el menor porcentaje de población en pobreza fueron los siguientes: Benito Juárez, Distrito Federal (8.7</w:t>
      </w:r>
      <w:r w:rsidR="00CD3ADD" w:rsidRPr="005F3FFF">
        <w:rPr>
          <w:rFonts w:ascii="Times New Roman" w:hAnsi="Times New Roman" w:cs="Times New Roman"/>
          <w:sz w:val="24"/>
          <w:szCs w:val="24"/>
        </w:rPr>
        <w:t xml:space="preserve"> %</w:t>
      </w:r>
      <w:r w:rsidRPr="005F3FFF">
        <w:rPr>
          <w:rFonts w:ascii="Times New Roman" w:hAnsi="Times New Roman" w:cs="Times New Roman"/>
          <w:sz w:val="24"/>
          <w:szCs w:val="24"/>
        </w:rPr>
        <w:t>); San Nicolás de los Garza, Nuevo León (12.8</w:t>
      </w:r>
      <w:r w:rsidR="00CD3ADD" w:rsidRPr="005F3FFF">
        <w:rPr>
          <w:rFonts w:ascii="Times New Roman" w:hAnsi="Times New Roman" w:cs="Times New Roman"/>
          <w:sz w:val="24"/>
          <w:szCs w:val="24"/>
        </w:rPr>
        <w:t xml:space="preserve"> %</w:t>
      </w:r>
      <w:r w:rsidRPr="005F3FFF">
        <w:rPr>
          <w:rFonts w:ascii="Times New Roman" w:hAnsi="Times New Roman" w:cs="Times New Roman"/>
          <w:sz w:val="24"/>
          <w:szCs w:val="24"/>
        </w:rPr>
        <w:t>); Guadalupe, Nuevo León (13.2</w:t>
      </w:r>
      <w:r w:rsidR="00CD3ADD" w:rsidRPr="005F3FFF">
        <w:rPr>
          <w:rFonts w:ascii="Times New Roman" w:hAnsi="Times New Roman" w:cs="Times New Roman"/>
          <w:sz w:val="24"/>
          <w:szCs w:val="24"/>
        </w:rPr>
        <w:t xml:space="preserve"> %</w:t>
      </w:r>
      <w:r w:rsidRPr="005F3FFF">
        <w:rPr>
          <w:rFonts w:ascii="Times New Roman" w:hAnsi="Times New Roman" w:cs="Times New Roman"/>
          <w:sz w:val="24"/>
          <w:szCs w:val="24"/>
        </w:rPr>
        <w:t>); Miguel Hidalgo, Distrito Federal (14.3</w:t>
      </w:r>
      <w:r w:rsidR="00CD3ADD" w:rsidRPr="005F3FFF">
        <w:rPr>
          <w:rFonts w:ascii="Times New Roman" w:hAnsi="Times New Roman" w:cs="Times New Roman"/>
          <w:sz w:val="24"/>
          <w:szCs w:val="24"/>
        </w:rPr>
        <w:t xml:space="preserve"> %</w:t>
      </w:r>
      <w:r w:rsidRPr="005F3FFF">
        <w:rPr>
          <w:rFonts w:ascii="Times New Roman" w:hAnsi="Times New Roman" w:cs="Times New Roman"/>
          <w:sz w:val="24"/>
          <w:szCs w:val="24"/>
        </w:rPr>
        <w:t>); San Pedro Garza García, Nuevo León (15.2</w:t>
      </w:r>
      <w:r w:rsidR="00CD3ADD"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 San Sebastián </w:t>
      </w:r>
      <w:proofErr w:type="spellStart"/>
      <w:r w:rsidRPr="005F3FFF">
        <w:rPr>
          <w:rFonts w:ascii="Times New Roman" w:hAnsi="Times New Roman" w:cs="Times New Roman"/>
          <w:sz w:val="24"/>
          <w:szCs w:val="24"/>
        </w:rPr>
        <w:t>Tutla</w:t>
      </w:r>
      <w:proofErr w:type="spellEnd"/>
      <w:r w:rsidRPr="005F3FFF">
        <w:rPr>
          <w:rFonts w:ascii="Times New Roman" w:hAnsi="Times New Roman" w:cs="Times New Roman"/>
          <w:sz w:val="24"/>
          <w:szCs w:val="24"/>
        </w:rPr>
        <w:t>, Oaxaca (16.7</w:t>
      </w:r>
      <w:r w:rsidR="00CD3ADD"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 San Pablo </w:t>
      </w:r>
      <w:proofErr w:type="spellStart"/>
      <w:r w:rsidRPr="005F3FFF">
        <w:rPr>
          <w:rFonts w:ascii="Times New Roman" w:hAnsi="Times New Roman" w:cs="Times New Roman"/>
          <w:sz w:val="24"/>
          <w:szCs w:val="24"/>
        </w:rPr>
        <w:t>Etla</w:t>
      </w:r>
      <w:proofErr w:type="spellEnd"/>
      <w:r w:rsidRPr="005F3FFF">
        <w:rPr>
          <w:rFonts w:ascii="Times New Roman" w:hAnsi="Times New Roman" w:cs="Times New Roman"/>
          <w:sz w:val="24"/>
          <w:szCs w:val="24"/>
        </w:rPr>
        <w:t>, Oaxaca (17.3</w:t>
      </w:r>
      <w:r w:rsidR="00CD3ADD" w:rsidRPr="005F3FFF">
        <w:rPr>
          <w:rFonts w:ascii="Times New Roman" w:hAnsi="Times New Roman" w:cs="Times New Roman"/>
          <w:sz w:val="24"/>
          <w:szCs w:val="24"/>
        </w:rPr>
        <w:t xml:space="preserve"> %</w:t>
      </w:r>
      <w:r w:rsidRPr="005F3FFF">
        <w:rPr>
          <w:rFonts w:ascii="Times New Roman" w:hAnsi="Times New Roman" w:cs="Times New Roman"/>
          <w:sz w:val="24"/>
          <w:szCs w:val="24"/>
        </w:rPr>
        <w:t>); Apodaca, Nuevo León (18.0</w:t>
      </w:r>
      <w:r w:rsidR="00CD3ADD" w:rsidRPr="005F3FFF">
        <w:rPr>
          <w:rFonts w:ascii="Times New Roman" w:hAnsi="Times New Roman" w:cs="Times New Roman"/>
          <w:sz w:val="24"/>
          <w:szCs w:val="24"/>
        </w:rPr>
        <w:t xml:space="preserve"> %</w:t>
      </w:r>
      <w:r w:rsidRPr="005F3FFF">
        <w:rPr>
          <w:rFonts w:ascii="Times New Roman" w:hAnsi="Times New Roman" w:cs="Times New Roman"/>
          <w:sz w:val="24"/>
          <w:szCs w:val="24"/>
        </w:rPr>
        <w:t>); Corregidora, Querétaro (18.7</w:t>
      </w:r>
      <w:r w:rsidR="00CD3ADD" w:rsidRPr="005F3FFF">
        <w:rPr>
          <w:rFonts w:ascii="Times New Roman" w:hAnsi="Times New Roman" w:cs="Times New Roman"/>
          <w:sz w:val="24"/>
          <w:szCs w:val="24"/>
        </w:rPr>
        <w:t xml:space="preserve"> %</w:t>
      </w:r>
      <w:r w:rsidRPr="005F3FFF">
        <w:rPr>
          <w:rFonts w:ascii="Times New Roman" w:hAnsi="Times New Roman" w:cs="Times New Roman"/>
          <w:sz w:val="24"/>
          <w:szCs w:val="24"/>
        </w:rPr>
        <w:t>), y San Juan de Sabinas, Coahuila (19.0</w:t>
      </w:r>
      <w:r w:rsidR="00CD3ADD" w:rsidRPr="005F3FFF">
        <w:rPr>
          <w:rFonts w:ascii="Times New Roman" w:hAnsi="Times New Roman" w:cs="Times New Roman"/>
          <w:sz w:val="24"/>
          <w:szCs w:val="24"/>
        </w:rPr>
        <w:t xml:space="preserve"> %</w:t>
      </w:r>
      <w:r w:rsidRPr="005F3FFF">
        <w:rPr>
          <w:rFonts w:ascii="Times New Roman" w:hAnsi="Times New Roman" w:cs="Times New Roman"/>
          <w:sz w:val="24"/>
          <w:szCs w:val="24"/>
        </w:rPr>
        <w:t>).</w:t>
      </w:r>
    </w:p>
    <w:p w:rsidR="00700641" w:rsidRPr="005F3FFF" w:rsidRDefault="00700641"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Los municipios con el mayor número de personas en pobreza en 2010 fueron los siguientes: Puebla, Puebla (732</w:t>
      </w:r>
      <w:r w:rsidR="00351ED4" w:rsidRPr="005F3FFF">
        <w:rPr>
          <w:rFonts w:ascii="Times New Roman" w:hAnsi="Times New Roman" w:cs="Times New Roman"/>
          <w:sz w:val="24"/>
          <w:szCs w:val="24"/>
        </w:rPr>
        <w:t xml:space="preserve"> </w:t>
      </w:r>
      <w:r w:rsidRPr="005F3FFF">
        <w:rPr>
          <w:rFonts w:ascii="Times New Roman" w:hAnsi="Times New Roman" w:cs="Times New Roman"/>
          <w:sz w:val="24"/>
          <w:szCs w:val="24"/>
        </w:rPr>
        <w:t>154); Iztapalapa, Distrito Federal (727</w:t>
      </w:r>
      <w:r w:rsidR="00351ED4" w:rsidRPr="005F3FFF">
        <w:rPr>
          <w:rFonts w:ascii="Times New Roman" w:hAnsi="Times New Roman" w:cs="Times New Roman"/>
          <w:sz w:val="24"/>
          <w:szCs w:val="24"/>
        </w:rPr>
        <w:t xml:space="preserve"> </w:t>
      </w:r>
      <w:r w:rsidRPr="005F3FFF">
        <w:rPr>
          <w:rFonts w:ascii="Times New Roman" w:hAnsi="Times New Roman" w:cs="Times New Roman"/>
          <w:sz w:val="24"/>
          <w:szCs w:val="24"/>
        </w:rPr>
        <w:t>128); Ecatepec de Morelos, México (723</w:t>
      </w:r>
      <w:r w:rsidR="00351ED4" w:rsidRPr="005F3FFF">
        <w:rPr>
          <w:rFonts w:ascii="Times New Roman" w:hAnsi="Times New Roman" w:cs="Times New Roman"/>
          <w:sz w:val="24"/>
          <w:szCs w:val="24"/>
        </w:rPr>
        <w:t xml:space="preserve"> </w:t>
      </w:r>
      <w:r w:rsidRPr="005F3FFF">
        <w:rPr>
          <w:rFonts w:ascii="Times New Roman" w:hAnsi="Times New Roman" w:cs="Times New Roman"/>
          <w:sz w:val="24"/>
          <w:szCs w:val="24"/>
        </w:rPr>
        <w:t>559); León, Guanajuato (600</w:t>
      </w:r>
      <w:r w:rsidR="00351ED4" w:rsidRPr="005F3FFF">
        <w:rPr>
          <w:rFonts w:ascii="Times New Roman" w:hAnsi="Times New Roman" w:cs="Times New Roman"/>
          <w:sz w:val="24"/>
          <w:szCs w:val="24"/>
        </w:rPr>
        <w:t xml:space="preserve"> </w:t>
      </w:r>
      <w:r w:rsidRPr="005F3FFF">
        <w:rPr>
          <w:rFonts w:ascii="Times New Roman" w:hAnsi="Times New Roman" w:cs="Times New Roman"/>
          <w:sz w:val="24"/>
          <w:szCs w:val="24"/>
        </w:rPr>
        <w:t>145); Tijuana, Baja California (525</w:t>
      </w:r>
      <w:r w:rsidR="00351ED4" w:rsidRPr="005F3FFF">
        <w:rPr>
          <w:rFonts w:ascii="Times New Roman" w:hAnsi="Times New Roman" w:cs="Times New Roman"/>
          <w:sz w:val="24"/>
          <w:szCs w:val="24"/>
        </w:rPr>
        <w:t xml:space="preserve"> </w:t>
      </w:r>
      <w:r w:rsidRPr="005F3FFF">
        <w:rPr>
          <w:rFonts w:ascii="Times New Roman" w:hAnsi="Times New Roman" w:cs="Times New Roman"/>
          <w:sz w:val="24"/>
          <w:szCs w:val="24"/>
        </w:rPr>
        <w:t>769); Juárez, Chihuahua (494</w:t>
      </w:r>
      <w:r w:rsidR="00351ED4" w:rsidRPr="005F3FFF">
        <w:rPr>
          <w:rFonts w:ascii="Times New Roman" w:hAnsi="Times New Roman" w:cs="Times New Roman"/>
          <w:sz w:val="24"/>
          <w:szCs w:val="24"/>
        </w:rPr>
        <w:t xml:space="preserve"> </w:t>
      </w:r>
      <w:r w:rsidRPr="005F3FFF">
        <w:rPr>
          <w:rFonts w:ascii="Times New Roman" w:hAnsi="Times New Roman" w:cs="Times New Roman"/>
          <w:sz w:val="24"/>
          <w:szCs w:val="24"/>
        </w:rPr>
        <w:t>726); Nezahualcóyotl, México (462</w:t>
      </w:r>
      <w:r w:rsidR="00351ED4" w:rsidRPr="005F3FFF">
        <w:rPr>
          <w:rFonts w:ascii="Times New Roman" w:hAnsi="Times New Roman" w:cs="Times New Roman"/>
          <w:sz w:val="24"/>
          <w:szCs w:val="24"/>
        </w:rPr>
        <w:t xml:space="preserve"> </w:t>
      </w:r>
      <w:r w:rsidRPr="005F3FFF">
        <w:rPr>
          <w:rFonts w:ascii="Times New Roman" w:hAnsi="Times New Roman" w:cs="Times New Roman"/>
          <w:sz w:val="24"/>
          <w:szCs w:val="24"/>
        </w:rPr>
        <w:t>405); Toluca, México (407</w:t>
      </w:r>
      <w:r w:rsidR="00351ED4" w:rsidRPr="005F3FFF">
        <w:rPr>
          <w:rFonts w:ascii="Times New Roman" w:hAnsi="Times New Roman" w:cs="Times New Roman"/>
          <w:sz w:val="24"/>
          <w:szCs w:val="24"/>
        </w:rPr>
        <w:t xml:space="preserve"> </w:t>
      </w:r>
      <w:r w:rsidRPr="005F3FFF">
        <w:rPr>
          <w:rFonts w:ascii="Times New Roman" w:hAnsi="Times New Roman" w:cs="Times New Roman"/>
          <w:sz w:val="24"/>
          <w:szCs w:val="24"/>
        </w:rPr>
        <w:t>691); Acapulco de Juárez, Guerrero (405</w:t>
      </w:r>
      <w:r w:rsidR="00351ED4" w:rsidRPr="005F3FFF">
        <w:rPr>
          <w:rFonts w:ascii="Times New Roman" w:hAnsi="Times New Roman" w:cs="Times New Roman"/>
          <w:sz w:val="24"/>
          <w:szCs w:val="24"/>
        </w:rPr>
        <w:t xml:space="preserve"> </w:t>
      </w:r>
      <w:r w:rsidRPr="005F3FFF">
        <w:rPr>
          <w:rFonts w:ascii="Times New Roman" w:hAnsi="Times New Roman" w:cs="Times New Roman"/>
          <w:sz w:val="24"/>
          <w:szCs w:val="24"/>
        </w:rPr>
        <w:t>499), y Gustavo A. Madero, Distrito Federal (356</w:t>
      </w:r>
      <w:r w:rsidR="00351ED4" w:rsidRPr="005F3FFF">
        <w:rPr>
          <w:rFonts w:ascii="Times New Roman" w:hAnsi="Times New Roman" w:cs="Times New Roman"/>
          <w:sz w:val="24"/>
          <w:szCs w:val="24"/>
        </w:rPr>
        <w:t xml:space="preserve"> </w:t>
      </w:r>
      <w:r w:rsidRPr="005F3FFF">
        <w:rPr>
          <w:rFonts w:ascii="Times New Roman" w:hAnsi="Times New Roman" w:cs="Times New Roman"/>
          <w:sz w:val="24"/>
          <w:szCs w:val="24"/>
        </w:rPr>
        <w:t>328).</w:t>
      </w:r>
    </w:p>
    <w:p w:rsidR="00AF384C" w:rsidRPr="005F3FFF" w:rsidRDefault="00C64460"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De acuerdo a estos datos se encuentran en los primeros lugares municipios que pertenecen al estado de Oaxaca: San Juan </w:t>
      </w:r>
      <w:proofErr w:type="spellStart"/>
      <w:r w:rsidRPr="005F3FFF">
        <w:rPr>
          <w:rFonts w:ascii="Times New Roman" w:hAnsi="Times New Roman" w:cs="Times New Roman"/>
          <w:sz w:val="24"/>
          <w:szCs w:val="24"/>
        </w:rPr>
        <w:t>Tepeuxila</w:t>
      </w:r>
      <w:proofErr w:type="spellEnd"/>
      <w:r w:rsidRPr="005F3FFF">
        <w:rPr>
          <w:rFonts w:ascii="Times New Roman" w:hAnsi="Times New Roman" w:cs="Times New Roman"/>
          <w:sz w:val="24"/>
          <w:szCs w:val="24"/>
        </w:rPr>
        <w:t xml:space="preserve">, Oaxaca y San Simón </w:t>
      </w:r>
      <w:proofErr w:type="spellStart"/>
      <w:r w:rsidRPr="005F3FFF">
        <w:rPr>
          <w:rFonts w:ascii="Times New Roman" w:hAnsi="Times New Roman" w:cs="Times New Roman"/>
          <w:sz w:val="24"/>
          <w:szCs w:val="24"/>
        </w:rPr>
        <w:t>Zahuatlán</w:t>
      </w:r>
      <w:proofErr w:type="spellEnd"/>
      <w:r w:rsidRPr="005F3FFF">
        <w:rPr>
          <w:rFonts w:ascii="Times New Roman" w:hAnsi="Times New Roman" w:cs="Times New Roman"/>
          <w:sz w:val="24"/>
          <w:szCs w:val="24"/>
        </w:rPr>
        <w:t>, Oaxaca.</w:t>
      </w:r>
    </w:p>
    <w:p w:rsidR="00B97854" w:rsidRPr="005F3FFF" w:rsidRDefault="00E85AEE"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En el año 2012, el estado de Oaxaca con</w:t>
      </w:r>
      <w:r w:rsidR="00A36C28" w:rsidRPr="005F3FFF">
        <w:rPr>
          <w:rFonts w:ascii="Times New Roman" w:hAnsi="Times New Roman" w:cs="Times New Roman"/>
          <w:sz w:val="24"/>
          <w:szCs w:val="24"/>
        </w:rPr>
        <w:t xml:space="preserve"> respecto de las 32 entidades</w:t>
      </w:r>
      <w:r w:rsidRPr="005F3FFF">
        <w:rPr>
          <w:rFonts w:ascii="Times New Roman" w:hAnsi="Times New Roman" w:cs="Times New Roman"/>
          <w:sz w:val="24"/>
          <w:szCs w:val="24"/>
        </w:rPr>
        <w:t xml:space="preserve"> ocupó el tercer lugar en porcentaje de población en pobreza y en porcentaje de población en pobreza extrema. Por lo tanto, Oaxaca se ubica dentro de las cinco entidades con mayor pobreza en el país. El total de la población en situación de pobreza y pobreza extrema a nivel estatal equivale a la suma de la población en situación de pobreza y pobreza extrema</w:t>
      </w:r>
      <w:sdt>
        <w:sdtPr>
          <w:rPr>
            <w:rFonts w:ascii="Times New Roman" w:hAnsi="Times New Roman" w:cs="Times New Roman"/>
            <w:sz w:val="24"/>
            <w:szCs w:val="24"/>
          </w:rPr>
          <w:id w:val="-1519230361"/>
          <w:citation/>
        </w:sdtPr>
        <w:sdtEndPr/>
        <w:sdtContent>
          <w:r w:rsidRPr="005F3FFF">
            <w:rPr>
              <w:rFonts w:ascii="Times New Roman" w:hAnsi="Times New Roman" w:cs="Times New Roman"/>
              <w:sz w:val="24"/>
              <w:szCs w:val="24"/>
            </w:rPr>
            <w:fldChar w:fldCharType="begin"/>
          </w:r>
          <w:r w:rsidRPr="005F3FFF">
            <w:rPr>
              <w:rFonts w:ascii="Times New Roman" w:hAnsi="Times New Roman" w:cs="Times New Roman"/>
              <w:sz w:val="24"/>
              <w:szCs w:val="24"/>
            </w:rPr>
            <w:instrText xml:space="preserve"> CITATION CON12 \l 2058 </w:instrText>
          </w:r>
          <w:r w:rsidRPr="005F3FFF">
            <w:rPr>
              <w:rFonts w:ascii="Times New Roman" w:hAnsi="Times New Roman" w:cs="Times New Roman"/>
              <w:sz w:val="24"/>
              <w:szCs w:val="24"/>
            </w:rPr>
            <w:fldChar w:fldCharType="separate"/>
          </w:r>
          <w:r w:rsidRPr="005F3FFF">
            <w:rPr>
              <w:rFonts w:ascii="Times New Roman" w:hAnsi="Times New Roman" w:cs="Times New Roman"/>
              <w:noProof/>
              <w:sz w:val="24"/>
              <w:szCs w:val="24"/>
            </w:rPr>
            <w:t xml:space="preserve"> (CONEVAL, 2012)</w:t>
          </w:r>
          <w:r w:rsidRPr="005F3FFF">
            <w:rPr>
              <w:rFonts w:ascii="Times New Roman" w:hAnsi="Times New Roman" w:cs="Times New Roman"/>
              <w:sz w:val="24"/>
              <w:szCs w:val="24"/>
            </w:rPr>
            <w:fldChar w:fldCharType="end"/>
          </w:r>
        </w:sdtContent>
      </w:sdt>
      <w:r w:rsidR="00A36C28"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En 2010, del total de la población que habitaba en el estado, 67.4 </w:t>
      </w:r>
      <w:r w:rsidR="00EE7B87" w:rsidRPr="005F3FFF">
        <w:rPr>
          <w:rFonts w:ascii="Times New Roman" w:hAnsi="Times New Roman" w:cs="Times New Roman"/>
          <w:sz w:val="24"/>
          <w:szCs w:val="24"/>
        </w:rPr>
        <w:t>%</w:t>
      </w:r>
      <w:r w:rsidRPr="005F3FFF">
        <w:rPr>
          <w:rFonts w:ascii="Times New Roman" w:hAnsi="Times New Roman" w:cs="Times New Roman"/>
          <w:sz w:val="24"/>
          <w:szCs w:val="24"/>
        </w:rPr>
        <w:t xml:space="preserve"> se encontraba en situación de pobreza, es decir, 2</w:t>
      </w:r>
      <w:r w:rsidR="00A36C28" w:rsidRPr="005F3FFF">
        <w:rPr>
          <w:rFonts w:ascii="Times New Roman" w:hAnsi="Times New Roman" w:cs="Times New Roman"/>
          <w:sz w:val="24"/>
          <w:szCs w:val="24"/>
        </w:rPr>
        <w:t xml:space="preserve"> 566</w:t>
      </w:r>
      <w:r w:rsidR="00EE7B87" w:rsidRPr="005F3FFF">
        <w:rPr>
          <w:rFonts w:ascii="Times New Roman" w:hAnsi="Times New Roman" w:cs="Times New Roman"/>
          <w:sz w:val="24"/>
          <w:szCs w:val="24"/>
        </w:rPr>
        <w:t xml:space="preserve"> </w:t>
      </w:r>
      <w:r w:rsidR="00A36C28" w:rsidRPr="005F3FFF">
        <w:rPr>
          <w:rFonts w:ascii="Times New Roman" w:hAnsi="Times New Roman" w:cs="Times New Roman"/>
          <w:sz w:val="24"/>
          <w:szCs w:val="24"/>
        </w:rPr>
        <w:t>157</w:t>
      </w:r>
      <w:r w:rsidRPr="005F3FFF">
        <w:rPr>
          <w:rFonts w:ascii="Times New Roman" w:hAnsi="Times New Roman" w:cs="Times New Roman"/>
          <w:sz w:val="24"/>
          <w:szCs w:val="24"/>
        </w:rPr>
        <w:t xml:space="preserve"> personas de un total de 3</w:t>
      </w:r>
      <w:r w:rsidR="00EE7B87" w:rsidRPr="005F3FFF">
        <w:rPr>
          <w:rFonts w:ascii="Times New Roman" w:hAnsi="Times New Roman" w:cs="Times New Roman"/>
          <w:sz w:val="24"/>
          <w:szCs w:val="24"/>
        </w:rPr>
        <w:t xml:space="preserve"> </w:t>
      </w:r>
      <w:r w:rsidRPr="005F3FFF">
        <w:rPr>
          <w:rFonts w:ascii="Times New Roman" w:hAnsi="Times New Roman" w:cs="Times New Roman"/>
          <w:sz w:val="24"/>
          <w:szCs w:val="24"/>
        </w:rPr>
        <w:t>807</w:t>
      </w:r>
      <w:r w:rsidR="00EE7B87"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784 tuvieron al menos una </w:t>
      </w:r>
      <w:r w:rsidRPr="005F3FFF">
        <w:rPr>
          <w:rFonts w:ascii="Times New Roman" w:hAnsi="Times New Roman" w:cs="Times New Roman"/>
          <w:sz w:val="24"/>
          <w:szCs w:val="24"/>
        </w:rPr>
        <w:lastRenderedPageBreak/>
        <w:t>carencia social y no tuvieron un ingreso suficiente para satisfacer sus necesidades básicas; el promedio de carencias de esta población fue de 3.2</w:t>
      </w:r>
      <w:r w:rsidR="00EE7B87"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 El 29.8 </w:t>
      </w:r>
      <w:r w:rsidR="00EE7B87" w:rsidRPr="005F3FFF">
        <w:rPr>
          <w:rFonts w:ascii="Times New Roman" w:hAnsi="Times New Roman" w:cs="Times New Roman"/>
          <w:sz w:val="24"/>
          <w:szCs w:val="24"/>
        </w:rPr>
        <w:t xml:space="preserve">% </w:t>
      </w:r>
      <w:r w:rsidRPr="005F3FFF">
        <w:rPr>
          <w:rFonts w:ascii="Times New Roman" w:hAnsi="Times New Roman" w:cs="Times New Roman"/>
          <w:sz w:val="24"/>
          <w:szCs w:val="24"/>
        </w:rPr>
        <w:t>del total de la población del estado se encontraba en situación de pobreza extrema, lo que significa que 1 135</w:t>
      </w:r>
      <w:r w:rsidR="00EE7B87" w:rsidRPr="005F3FFF">
        <w:rPr>
          <w:rFonts w:ascii="Times New Roman" w:hAnsi="Times New Roman" w:cs="Times New Roman"/>
          <w:sz w:val="24"/>
          <w:szCs w:val="24"/>
        </w:rPr>
        <w:t xml:space="preserve"> </w:t>
      </w:r>
      <w:r w:rsidRPr="005F3FFF">
        <w:rPr>
          <w:rFonts w:ascii="Times New Roman" w:hAnsi="Times New Roman" w:cs="Times New Roman"/>
          <w:sz w:val="24"/>
          <w:szCs w:val="24"/>
        </w:rPr>
        <w:t>230 personas tuvieron tres o más carencias sociales y no tuvieron un ingreso suficiente para adquirir una canasta alimentaria; el promedio de carencias de esta población fue de 4.0</w:t>
      </w:r>
      <w:r w:rsidR="00EE7B87"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 </w:t>
      </w:r>
    </w:p>
    <w:p w:rsidR="006D5977" w:rsidRPr="005F3FFF" w:rsidRDefault="00E85AEE" w:rsidP="005F3FFF">
      <w:pPr>
        <w:spacing w:line="360" w:lineRule="auto"/>
        <w:jc w:val="both"/>
        <w:rPr>
          <w:rFonts w:ascii="Times New Roman" w:hAnsi="Times New Roman" w:cs="Times New Roman"/>
        </w:rPr>
      </w:pPr>
      <w:r w:rsidRPr="005F3FFF">
        <w:rPr>
          <w:rFonts w:ascii="Times New Roman" w:hAnsi="Times New Roman" w:cs="Times New Roman"/>
          <w:sz w:val="24"/>
          <w:szCs w:val="24"/>
        </w:rPr>
        <w:t>De lo anterior se deriva que el porcentaje de población e</w:t>
      </w:r>
      <w:r w:rsidR="00B97854" w:rsidRPr="005F3FFF">
        <w:rPr>
          <w:rFonts w:ascii="Times New Roman" w:hAnsi="Times New Roman" w:cs="Times New Roman"/>
          <w:sz w:val="24"/>
          <w:szCs w:val="24"/>
        </w:rPr>
        <w:t xml:space="preserve">n situación de pobreza moderada </w:t>
      </w:r>
      <w:r w:rsidRPr="005F3FFF">
        <w:rPr>
          <w:rFonts w:ascii="Times New Roman" w:hAnsi="Times New Roman" w:cs="Times New Roman"/>
          <w:sz w:val="24"/>
          <w:szCs w:val="24"/>
        </w:rPr>
        <w:t xml:space="preserve">fue de 37.6 </w:t>
      </w:r>
      <w:r w:rsidR="008A5377" w:rsidRPr="005F3FFF">
        <w:rPr>
          <w:rFonts w:ascii="Times New Roman" w:hAnsi="Times New Roman" w:cs="Times New Roman"/>
          <w:sz w:val="24"/>
          <w:szCs w:val="24"/>
        </w:rPr>
        <w:t>%</w:t>
      </w:r>
      <w:r w:rsidRPr="005F3FFF">
        <w:rPr>
          <w:rFonts w:ascii="Times New Roman" w:hAnsi="Times New Roman" w:cs="Times New Roman"/>
          <w:sz w:val="24"/>
          <w:szCs w:val="24"/>
        </w:rPr>
        <w:t>, es decir, 1</w:t>
      </w:r>
      <w:r w:rsidR="00A36C28" w:rsidRPr="005F3FFF">
        <w:rPr>
          <w:rFonts w:ascii="Times New Roman" w:hAnsi="Times New Roman" w:cs="Times New Roman"/>
          <w:sz w:val="24"/>
          <w:szCs w:val="24"/>
        </w:rPr>
        <w:t xml:space="preserve"> 430</w:t>
      </w:r>
      <w:r w:rsidR="008A5377" w:rsidRPr="005F3FFF">
        <w:rPr>
          <w:rFonts w:ascii="Times New Roman" w:hAnsi="Times New Roman" w:cs="Times New Roman"/>
          <w:sz w:val="24"/>
          <w:szCs w:val="24"/>
        </w:rPr>
        <w:t xml:space="preserve"> </w:t>
      </w:r>
      <w:r w:rsidR="00A36C28" w:rsidRPr="005F3FFF">
        <w:rPr>
          <w:rFonts w:ascii="Times New Roman" w:hAnsi="Times New Roman" w:cs="Times New Roman"/>
          <w:sz w:val="24"/>
          <w:szCs w:val="24"/>
        </w:rPr>
        <w:t>927</w:t>
      </w:r>
      <w:r w:rsidRPr="005F3FFF">
        <w:rPr>
          <w:rFonts w:ascii="Times New Roman" w:hAnsi="Times New Roman" w:cs="Times New Roman"/>
          <w:sz w:val="24"/>
          <w:szCs w:val="24"/>
        </w:rPr>
        <w:t xml:space="preserve"> personas, quienes tuvieron en promedio 2.6 carencias. Para 2010</w:t>
      </w:r>
      <w:r w:rsidR="008A5377" w:rsidRPr="005F3FFF">
        <w:rPr>
          <w:rFonts w:ascii="Times New Roman" w:hAnsi="Times New Roman" w:cs="Times New Roman"/>
          <w:sz w:val="24"/>
          <w:szCs w:val="24"/>
        </w:rPr>
        <w:t>,</w:t>
      </w:r>
      <w:r w:rsidRPr="005F3FFF">
        <w:rPr>
          <w:rFonts w:ascii="Times New Roman" w:hAnsi="Times New Roman" w:cs="Times New Roman"/>
          <w:sz w:val="24"/>
          <w:szCs w:val="24"/>
        </w:rPr>
        <w:t xml:space="preserve"> el porcentaje de población vulnerable por carencia social fue de 22.4</w:t>
      </w:r>
      <w:r w:rsidR="008A5377" w:rsidRPr="005F3FFF">
        <w:rPr>
          <w:rFonts w:ascii="Times New Roman" w:hAnsi="Times New Roman" w:cs="Times New Roman"/>
          <w:sz w:val="24"/>
          <w:szCs w:val="24"/>
        </w:rPr>
        <w:t xml:space="preserve"> %</w:t>
      </w:r>
      <w:r w:rsidRPr="005F3FFF">
        <w:rPr>
          <w:rFonts w:ascii="Times New Roman" w:hAnsi="Times New Roman" w:cs="Times New Roman"/>
          <w:sz w:val="24"/>
          <w:szCs w:val="24"/>
        </w:rPr>
        <w:t>, lo que equivale a 852</w:t>
      </w:r>
      <w:r w:rsidR="008A5377" w:rsidRPr="005F3FFF">
        <w:rPr>
          <w:rFonts w:ascii="Times New Roman" w:hAnsi="Times New Roman" w:cs="Times New Roman"/>
          <w:sz w:val="24"/>
          <w:szCs w:val="24"/>
        </w:rPr>
        <w:t xml:space="preserve"> </w:t>
      </w:r>
      <w:r w:rsidRPr="005F3FFF">
        <w:rPr>
          <w:rFonts w:ascii="Times New Roman" w:hAnsi="Times New Roman" w:cs="Times New Roman"/>
          <w:sz w:val="24"/>
          <w:szCs w:val="24"/>
        </w:rPr>
        <w:t>654 personas, las cuales aun cuando tuvieron un ingreso superior al necesario para cubrir sus necesidades presentaron una o más carencias sociales; 1.2</w:t>
      </w:r>
      <w:r w:rsidR="008A5377"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 </w:t>
      </w:r>
      <w:r w:rsidR="008A5377" w:rsidRPr="005F3FFF">
        <w:rPr>
          <w:rFonts w:ascii="Times New Roman" w:hAnsi="Times New Roman" w:cs="Times New Roman"/>
          <w:sz w:val="24"/>
          <w:szCs w:val="24"/>
        </w:rPr>
        <w:t>de</w:t>
      </w:r>
      <w:r w:rsidRPr="005F3FFF">
        <w:rPr>
          <w:rFonts w:ascii="Times New Roman" w:hAnsi="Times New Roman" w:cs="Times New Roman"/>
          <w:sz w:val="24"/>
          <w:szCs w:val="24"/>
        </w:rPr>
        <w:t xml:space="preserve"> la población </w:t>
      </w:r>
      <w:r w:rsidR="008A5377" w:rsidRPr="005F3FFF">
        <w:rPr>
          <w:rFonts w:ascii="Times New Roman" w:hAnsi="Times New Roman" w:cs="Times New Roman"/>
          <w:sz w:val="24"/>
          <w:szCs w:val="24"/>
        </w:rPr>
        <w:t xml:space="preserve">fue </w:t>
      </w:r>
      <w:r w:rsidRPr="005F3FFF">
        <w:rPr>
          <w:rFonts w:ascii="Times New Roman" w:hAnsi="Times New Roman" w:cs="Times New Roman"/>
          <w:sz w:val="24"/>
          <w:szCs w:val="24"/>
        </w:rPr>
        <w:t>vulnerable por ingreso,</w:t>
      </w:r>
      <w:r w:rsidR="008A5377" w:rsidRPr="005F3FFF">
        <w:rPr>
          <w:rFonts w:ascii="Times New Roman" w:hAnsi="Times New Roman" w:cs="Times New Roman"/>
          <w:sz w:val="24"/>
          <w:szCs w:val="24"/>
        </w:rPr>
        <w:t xml:space="preserve"> </w:t>
      </w:r>
      <w:r w:rsidRPr="005F3FFF">
        <w:rPr>
          <w:rFonts w:ascii="Times New Roman" w:hAnsi="Times New Roman" w:cs="Times New Roman"/>
          <w:sz w:val="24"/>
          <w:szCs w:val="24"/>
        </w:rPr>
        <w:t>lo que equivale a 45</w:t>
      </w:r>
      <w:r w:rsidR="008A5377"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797 personas que no tuvieron carencias sociales pero cuyo ingreso fue inferior o igual al ingreso necesario para cubrir sus necesidades básicas. Por último, el porcentaje de población no pobre y no vulnerable fue de 9.0 </w:t>
      </w:r>
      <w:r w:rsidR="008A5377" w:rsidRPr="005F3FFF">
        <w:rPr>
          <w:rFonts w:ascii="Times New Roman" w:hAnsi="Times New Roman" w:cs="Times New Roman"/>
          <w:sz w:val="24"/>
          <w:szCs w:val="24"/>
        </w:rPr>
        <w:t>%</w:t>
      </w:r>
      <w:r w:rsidRPr="005F3FFF">
        <w:rPr>
          <w:rFonts w:ascii="Times New Roman" w:hAnsi="Times New Roman" w:cs="Times New Roman"/>
          <w:sz w:val="24"/>
          <w:szCs w:val="24"/>
        </w:rPr>
        <w:t>, es decir, 343</w:t>
      </w:r>
      <w:r w:rsidR="008A5377" w:rsidRPr="005F3FFF">
        <w:rPr>
          <w:rFonts w:ascii="Times New Roman" w:hAnsi="Times New Roman" w:cs="Times New Roman"/>
          <w:sz w:val="24"/>
          <w:szCs w:val="24"/>
        </w:rPr>
        <w:t xml:space="preserve"> </w:t>
      </w:r>
      <w:r w:rsidRPr="005F3FFF">
        <w:rPr>
          <w:rFonts w:ascii="Times New Roman" w:hAnsi="Times New Roman" w:cs="Times New Roman"/>
          <w:sz w:val="24"/>
          <w:szCs w:val="24"/>
        </w:rPr>
        <w:t>176 personas</w:t>
      </w:r>
      <w:r w:rsidRPr="005F3FFF">
        <w:rPr>
          <w:rFonts w:ascii="Times New Roman" w:hAnsi="Times New Roman" w:cs="Times New Roman"/>
        </w:rPr>
        <w:t>.</w:t>
      </w:r>
    </w:p>
    <w:p w:rsidR="00A36C28" w:rsidRPr="005F3FFF" w:rsidRDefault="00A36C28"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Por otra parte, los municipios que concentraron el mayor número de personas en pobreza son: </w:t>
      </w:r>
    </w:p>
    <w:p w:rsidR="00A36C28" w:rsidRPr="005F3FFF" w:rsidRDefault="00A36C28"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1. Oaxaca de Juárez, </w:t>
      </w:r>
      <w:r w:rsidR="008A5377" w:rsidRPr="005F3FFF">
        <w:rPr>
          <w:rFonts w:ascii="Times New Roman" w:hAnsi="Times New Roman" w:cs="Times New Roman"/>
          <w:sz w:val="24"/>
          <w:szCs w:val="24"/>
        </w:rPr>
        <w:t xml:space="preserve">con </w:t>
      </w:r>
      <w:r w:rsidRPr="005F3FFF">
        <w:rPr>
          <w:rFonts w:ascii="Times New Roman" w:hAnsi="Times New Roman" w:cs="Times New Roman"/>
          <w:sz w:val="24"/>
          <w:szCs w:val="24"/>
        </w:rPr>
        <w:t>104</w:t>
      </w:r>
      <w:r w:rsidR="008A5377"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035 personas (30.9 </w:t>
      </w:r>
      <w:r w:rsidR="008A5377" w:rsidRPr="005F3FFF">
        <w:rPr>
          <w:rFonts w:ascii="Times New Roman" w:hAnsi="Times New Roman" w:cs="Times New Roman"/>
          <w:sz w:val="24"/>
          <w:szCs w:val="24"/>
        </w:rPr>
        <w:t>%</w:t>
      </w:r>
      <w:r w:rsidRPr="005F3FFF">
        <w:rPr>
          <w:rFonts w:ascii="Times New Roman" w:hAnsi="Times New Roman" w:cs="Times New Roman"/>
          <w:sz w:val="24"/>
          <w:szCs w:val="24"/>
        </w:rPr>
        <w:t xml:space="preserve"> de su población). </w:t>
      </w:r>
    </w:p>
    <w:p w:rsidR="008A5377" w:rsidRPr="005F3FFF" w:rsidRDefault="00A36C28"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2. San Juan Bautista Tuxtepec, </w:t>
      </w:r>
      <w:r w:rsidR="008A5377" w:rsidRPr="005F3FFF">
        <w:rPr>
          <w:rFonts w:ascii="Times New Roman" w:hAnsi="Times New Roman" w:cs="Times New Roman"/>
          <w:sz w:val="24"/>
          <w:szCs w:val="24"/>
        </w:rPr>
        <w:t xml:space="preserve">con </w:t>
      </w:r>
      <w:r w:rsidRPr="005F3FFF">
        <w:rPr>
          <w:rFonts w:ascii="Times New Roman" w:hAnsi="Times New Roman" w:cs="Times New Roman"/>
          <w:sz w:val="24"/>
          <w:szCs w:val="24"/>
        </w:rPr>
        <w:t>84</w:t>
      </w:r>
      <w:r w:rsidR="008A5377"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213 personas (56.2 </w:t>
      </w:r>
      <w:r w:rsidR="008A5377" w:rsidRPr="005F3FFF">
        <w:rPr>
          <w:rFonts w:ascii="Times New Roman" w:hAnsi="Times New Roman" w:cs="Times New Roman"/>
          <w:sz w:val="24"/>
          <w:szCs w:val="24"/>
        </w:rPr>
        <w:t>%</w:t>
      </w:r>
      <w:r w:rsidRPr="005F3FFF">
        <w:rPr>
          <w:rFonts w:ascii="Times New Roman" w:hAnsi="Times New Roman" w:cs="Times New Roman"/>
          <w:sz w:val="24"/>
          <w:szCs w:val="24"/>
        </w:rPr>
        <w:t xml:space="preserve"> de su población).</w:t>
      </w:r>
    </w:p>
    <w:p w:rsidR="00A36C28" w:rsidRPr="005F3FFF" w:rsidRDefault="00A36C28"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3. Her</w:t>
      </w:r>
      <w:r w:rsidR="008A5377" w:rsidRPr="005F3FFF">
        <w:rPr>
          <w:rFonts w:ascii="Times New Roman" w:hAnsi="Times New Roman" w:cs="Times New Roman"/>
          <w:sz w:val="24"/>
          <w:szCs w:val="24"/>
        </w:rPr>
        <w:t>o</w:t>
      </w:r>
      <w:r w:rsidRPr="005F3FFF">
        <w:rPr>
          <w:rFonts w:ascii="Times New Roman" w:hAnsi="Times New Roman" w:cs="Times New Roman"/>
          <w:sz w:val="24"/>
          <w:szCs w:val="24"/>
        </w:rPr>
        <w:t xml:space="preserve">ica Ciudad de Juchitán de Zaragoza, </w:t>
      </w:r>
      <w:r w:rsidR="008A5377" w:rsidRPr="005F3FFF">
        <w:rPr>
          <w:rFonts w:ascii="Times New Roman" w:hAnsi="Times New Roman" w:cs="Times New Roman"/>
          <w:sz w:val="24"/>
          <w:szCs w:val="24"/>
        </w:rPr>
        <w:t xml:space="preserve">con </w:t>
      </w:r>
      <w:r w:rsidRPr="005F3FFF">
        <w:rPr>
          <w:rFonts w:ascii="Times New Roman" w:hAnsi="Times New Roman" w:cs="Times New Roman"/>
          <w:sz w:val="24"/>
          <w:szCs w:val="24"/>
        </w:rPr>
        <w:t>47</w:t>
      </w:r>
      <w:r w:rsidR="008A5377"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662 personas (60.2 </w:t>
      </w:r>
      <w:r w:rsidR="008A5377" w:rsidRPr="005F3FFF">
        <w:rPr>
          <w:rFonts w:ascii="Times New Roman" w:hAnsi="Times New Roman" w:cs="Times New Roman"/>
          <w:sz w:val="24"/>
          <w:szCs w:val="24"/>
        </w:rPr>
        <w:t>%</w:t>
      </w:r>
      <w:r w:rsidRPr="005F3FFF">
        <w:rPr>
          <w:rFonts w:ascii="Times New Roman" w:hAnsi="Times New Roman" w:cs="Times New Roman"/>
          <w:sz w:val="24"/>
          <w:szCs w:val="24"/>
        </w:rPr>
        <w:t xml:space="preserve"> de su población). </w:t>
      </w:r>
    </w:p>
    <w:p w:rsidR="00A36C28" w:rsidRPr="005F3FFF" w:rsidRDefault="00A36C28"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4. Salina Cruz, </w:t>
      </w:r>
      <w:r w:rsidR="00C069FF" w:rsidRPr="005F3FFF">
        <w:rPr>
          <w:rFonts w:ascii="Times New Roman" w:hAnsi="Times New Roman" w:cs="Times New Roman"/>
          <w:sz w:val="24"/>
          <w:szCs w:val="24"/>
        </w:rPr>
        <w:t xml:space="preserve">con </w:t>
      </w:r>
      <w:r w:rsidRPr="005F3FFF">
        <w:rPr>
          <w:rFonts w:ascii="Times New Roman" w:hAnsi="Times New Roman" w:cs="Times New Roman"/>
          <w:sz w:val="24"/>
          <w:szCs w:val="24"/>
        </w:rPr>
        <w:t>42</w:t>
      </w:r>
      <w:r w:rsidR="00C069FF"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424 personas (46.1 </w:t>
      </w:r>
      <w:r w:rsidR="00C069FF" w:rsidRPr="005F3FFF">
        <w:rPr>
          <w:rFonts w:ascii="Times New Roman" w:hAnsi="Times New Roman" w:cs="Times New Roman"/>
          <w:sz w:val="24"/>
          <w:szCs w:val="24"/>
        </w:rPr>
        <w:t>%</w:t>
      </w:r>
      <w:r w:rsidRPr="005F3FFF">
        <w:rPr>
          <w:rFonts w:ascii="Times New Roman" w:hAnsi="Times New Roman" w:cs="Times New Roman"/>
          <w:sz w:val="24"/>
          <w:szCs w:val="24"/>
        </w:rPr>
        <w:t xml:space="preserve"> de su población). </w:t>
      </w:r>
    </w:p>
    <w:p w:rsidR="00A36C28" w:rsidRPr="005F3FFF" w:rsidRDefault="00A36C28"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5. Santa Cruz </w:t>
      </w:r>
      <w:proofErr w:type="spellStart"/>
      <w:r w:rsidRPr="005F3FFF">
        <w:rPr>
          <w:rFonts w:ascii="Times New Roman" w:hAnsi="Times New Roman" w:cs="Times New Roman"/>
          <w:sz w:val="24"/>
          <w:szCs w:val="24"/>
        </w:rPr>
        <w:t>Xoxocotlán</w:t>
      </w:r>
      <w:proofErr w:type="spellEnd"/>
      <w:r w:rsidRPr="005F3FFF">
        <w:rPr>
          <w:rFonts w:ascii="Times New Roman" w:hAnsi="Times New Roman" w:cs="Times New Roman"/>
          <w:sz w:val="24"/>
          <w:szCs w:val="24"/>
        </w:rPr>
        <w:t xml:space="preserve">, </w:t>
      </w:r>
      <w:r w:rsidR="00C069FF" w:rsidRPr="005F3FFF">
        <w:rPr>
          <w:rFonts w:ascii="Times New Roman" w:hAnsi="Times New Roman" w:cs="Times New Roman"/>
          <w:sz w:val="24"/>
          <w:szCs w:val="24"/>
        </w:rPr>
        <w:t xml:space="preserve">con </w:t>
      </w:r>
      <w:r w:rsidRPr="005F3FFF">
        <w:rPr>
          <w:rFonts w:ascii="Times New Roman" w:hAnsi="Times New Roman" w:cs="Times New Roman"/>
          <w:sz w:val="24"/>
          <w:szCs w:val="24"/>
        </w:rPr>
        <w:t>38</w:t>
      </w:r>
      <w:r w:rsidR="00C069FF"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207 personas (50.4 </w:t>
      </w:r>
      <w:r w:rsidR="00C069FF" w:rsidRPr="005F3FFF">
        <w:rPr>
          <w:rFonts w:ascii="Times New Roman" w:hAnsi="Times New Roman" w:cs="Times New Roman"/>
          <w:sz w:val="24"/>
          <w:szCs w:val="24"/>
        </w:rPr>
        <w:t>%</w:t>
      </w:r>
      <w:r w:rsidRPr="005F3FFF">
        <w:rPr>
          <w:rFonts w:ascii="Times New Roman" w:hAnsi="Times New Roman" w:cs="Times New Roman"/>
          <w:sz w:val="24"/>
          <w:szCs w:val="24"/>
        </w:rPr>
        <w:t xml:space="preserve"> de su población). </w:t>
      </w:r>
    </w:p>
    <w:p w:rsidR="00A36C28" w:rsidRPr="005F3FFF" w:rsidRDefault="00A36C28"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6. Villa de </w:t>
      </w:r>
      <w:proofErr w:type="spellStart"/>
      <w:r w:rsidRPr="005F3FFF">
        <w:rPr>
          <w:rFonts w:ascii="Times New Roman" w:hAnsi="Times New Roman" w:cs="Times New Roman"/>
          <w:sz w:val="24"/>
          <w:szCs w:val="24"/>
        </w:rPr>
        <w:t>Tututepec</w:t>
      </w:r>
      <w:proofErr w:type="spellEnd"/>
      <w:r w:rsidRPr="005F3FFF">
        <w:rPr>
          <w:rFonts w:ascii="Times New Roman" w:hAnsi="Times New Roman" w:cs="Times New Roman"/>
          <w:sz w:val="24"/>
          <w:szCs w:val="24"/>
        </w:rPr>
        <w:t xml:space="preserve"> de Melchor Ocampo, </w:t>
      </w:r>
      <w:r w:rsidR="00C069FF" w:rsidRPr="005F3FFF">
        <w:rPr>
          <w:rFonts w:ascii="Times New Roman" w:hAnsi="Times New Roman" w:cs="Times New Roman"/>
          <w:sz w:val="24"/>
          <w:szCs w:val="24"/>
        </w:rPr>
        <w:t xml:space="preserve">con </w:t>
      </w:r>
      <w:r w:rsidRPr="005F3FFF">
        <w:rPr>
          <w:rFonts w:ascii="Times New Roman" w:hAnsi="Times New Roman" w:cs="Times New Roman"/>
          <w:sz w:val="24"/>
          <w:szCs w:val="24"/>
        </w:rPr>
        <w:t>35</w:t>
      </w:r>
      <w:r w:rsidR="00C069FF"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838 personas (82.5 </w:t>
      </w:r>
      <w:r w:rsidR="00C069FF" w:rsidRPr="005F3FFF">
        <w:rPr>
          <w:rFonts w:ascii="Times New Roman" w:hAnsi="Times New Roman" w:cs="Times New Roman"/>
          <w:sz w:val="24"/>
          <w:szCs w:val="24"/>
        </w:rPr>
        <w:t>%</w:t>
      </w:r>
      <w:r w:rsidRPr="005F3FFF">
        <w:rPr>
          <w:rFonts w:ascii="Times New Roman" w:hAnsi="Times New Roman" w:cs="Times New Roman"/>
          <w:sz w:val="24"/>
          <w:szCs w:val="24"/>
        </w:rPr>
        <w:t xml:space="preserve"> de su población). </w:t>
      </w:r>
    </w:p>
    <w:p w:rsidR="00A36C28" w:rsidRPr="005F3FFF" w:rsidRDefault="00A36C28"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7. Heroica Ciudad de Huajuapan de León, </w:t>
      </w:r>
      <w:r w:rsidR="00C069FF" w:rsidRPr="005F3FFF">
        <w:rPr>
          <w:rFonts w:ascii="Times New Roman" w:hAnsi="Times New Roman" w:cs="Times New Roman"/>
          <w:sz w:val="24"/>
          <w:szCs w:val="24"/>
        </w:rPr>
        <w:t xml:space="preserve">con </w:t>
      </w:r>
      <w:r w:rsidRPr="005F3FFF">
        <w:rPr>
          <w:rFonts w:ascii="Times New Roman" w:hAnsi="Times New Roman" w:cs="Times New Roman"/>
          <w:sz w:val="24"/>
          <w:szCs w:val="24"/>
        </w:rPr>
        <w:t>35</w:t>
      </w:r>
      <w:r w:rsidR="00C069FF"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601 personas (52.7 </w:t>
      </w:r>
      <w:r w:rsidR="00C069FF" w:rsidRPr="005F3FFF">
        <w:rPr>
          <w:rFonts w:ascii="Times New Roman" w:hAnsi="Times New Roman" w:cs="Times New Roman"/>
          <w:sz w:val="24"/>
          <w:szCs w:val="24"/>
        </w:rPr>
        <w:t>%</w:t>
      </w:r>
      <w:r w:rsidRPr="005F3FFF">
        <w:rPr>
          <w:rFonts w:ascii="Times New Roman" w:hAnsi="Times New Roman" w:cs="Times New Roman"/>
          <w:sz w:val="24"/>
          <w:szCs w:val="24"/>
        </w:rPr>
        <w:t xml:space="preserve"> de su población).</w:t>
      </w:r>
    </w:p>
    <w:p w:rsidR="00A36C28" w:rsidRPr="005F3FFF" w:rsidRDefault="00A36C28"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8. Santiago Pinotepa Nacional, </w:t>
      </w:r>
      <w:r w:rsidR="0048582C" w:rsidRPr="005F3FFF">
        <w:rPr>
          <w:rFonts w:ascii="Times New Roman" w:hAnsi="Times New Roman" w:cs="Times New Roman"/>
          <w:sz w:val="24"/>
          <w:szCs w:val="24"/>
        </w:rPr>
        <w:t xml:space="preserve">con </w:t>
      </w:r>
      <w:r w:rsidRPr="005F3FFF">
        <w:rPr>
          <w:rFonts w:ascii="Times New Roman" w:hAnsi="Times New Roman" w:cs="Times New Roman"/>
          <w:sz w:val="24"/>
          <w:szCs w:val="24"/>
        </w:rPr>
        <w:t>35</w:t>
      </w:r>
      <w:r w:rsidR="0048582C"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042 personas (73.3 </w:t>
      </w:r>
      <w:r w:rsidR="0048582C" w:rsidRPr="005F3FFF">
        <w:rPr>
          <w:rFonts w:ascii="Times New Roman" w:hAnsi="Times New Roman" w:cs="Times New Roman"/>
          <w:sz w:val="24"/>
          <w:szCs w:val="24"/>
        </w:rPr>
        <w:t>%</w:t>
      </w:r>
      <w:r w:rsidRPr="005F3FFF">
        <w:rPr>
          <w:rFonts w:ascii="Times New Roman" w:hAnsi="Times New Roman" w:cs="Times New Roman"/>
          <w:sz w:val="24"/>
          <w:szCs w:val="24"/>
        </w:rPr>
        <w:t xml:space="preserve"> de su población). </w:t>
      </w:r>
    </w:p>
    <w:p w:rsidR="00A36C28" w:rsidRPr="005F3FFF" w:rsidRDefault="00A36C28"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 xml:space="preserve">9. Miahuatlán de Porfirio Díaz, </w:t>
      </w:r>
      <w:r w:rsidR="0048582C" w:rsidRPr="005F3FFF">
        <w:rPr>
          <w:rFonts w:ascii="Times New Roman" w:hAnsi="Times New Roman" w:cs="Times New Roman"/>
          <w:sz w:val="24"/>
          <w:szCs w:val="24"/>
        </w:rPr>
        <w:t xml:space="preserve">con </w:t>
      </w:r>
      <w:r w:rsidRPr="005F3FFF">
        <w:rPr>
          <w:rFonts w:ascii="Times New Roman" w:hAnsi="Times New Roman" w:cs="Times New Roman"/>
          <w:sz w:val="24"/>
          <w:szCs w:val="24"/>
        </w:rPr>
        <w:t>32</w:t>
      </w:r>
      <w:r w:rsidR="0048582C"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551 personas (76.3 </w:t>
      </w:r>
      <w:r w:rsidR="0048582C" w:rsidRPr="005F3FFF">
        <w:rPr>
          <w:rFonts w:ascii="Times New Roman" w:hAnsi="Times New Roman" w:cs="Times New Roman"/>
          <w:sz w:val="24"/>
          <w:szCs w:val="24"/>
        </w:rPr>
        <w:t>%</w:t>
      </w:r>
      <w:r w:rsidRPr="005F3FFF">
        <w:rPr>
          <w:rFonts w:ascii="Times New Roman" w:hAnsi="Times New Roman" w:cs="Times New Roman"/>
          <w:sz w:val="24"/>
          <w:szCs w:val="24"/>
        </w:rPr>
        <w:t xml:space="preserve"> de su población). </w:t>
      </w:r>
    </w:p>
    <w:p w:rsidR="00A36C28" w:rsidRPr="00A36C28" w:rsidRDefault="00A36C28" w:rsidP="005F3FFF">
      <w:pPr>
        <w:spacing w:line="360" w:lineRule="auto"/>
        <w:jc w:val="both"/>
        <w:rPr>
          <w:rFonts w:ascii="Arial" w:hAnsi="Arial" w:cs="Arial"/>
          <w:sz w:val="24"/>
          <w:szCs w:val="24"/>
        </w:rPr>
      </w:pPr>
      <w:r w:rsidRPr="005F3FFF">
        <w:rPr>
          <w:rFonts w:ascii="Times New Roman" w:hAnsi="Times New Roman" w:cs="Times New Roman"/>
          <w:sz w:val="24"/>
          <w:szCs w:val="24"/>
        </w:rPr>
        <w:t xml:space="preserve">10. Acatlán de Pérez Figueroa, </w:t>
      </w:r>
      <w:r w:rsidR="0048582C" w:rsidRPr="005F3FFF">
        <w:rPr>
          <w:rFonts w:ascii="Times New Roman" w:hAnsi="Times New Roman" w:cs="Times New Roman"/>
          <w:sz w:val="24"/>
          <w:szCs w:val="24"/>
        </w:rPr>
        <w:t xml:space="preserve">con </w:t>
      </w:r>
      <w:r w:rsidRPr="005F3FFF">
        <w:rPr>
          <w:rFonts w:ascii="Times New Roman" w:hAnsi="Times New Roman" w:cs="Times New Roman"/>
          <w:sz w:val="24"/>
          <w:szCs w:val="24"/>
        </w:rPr>
        <w:t>31</w:t>
      </w:r>
      <w:r w:rsidR="0048582C"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217 personas (74.9 </w:t>
      </w:r>
      <w:r w:rsidR="0048582C" w:rsidRPr="005F3FFF">
        <w:rPr>
          <w:rFonts w:ascii="Times New Roman" w:hAnsi="Times New Roman" w:cs="Times New Roman"/>
          <w:sz w:val="24"/>
          <w:szCs w:val="24"/>
        </w:rPr>
        <w:t>%</w:t>
      </w:r>
      <w:r w:rsidRPr="005F3FFF">
        <w:rPr>
          <w:rFonts w:ascii="Times New Roman" w:hAnsi="Times New Roman" w:cs="Times New Roman"/>
          <w:sz w:val="24"/>
          <w:szCs w:val="24"/>
        </w:rPr>
        <w:t xml:space="preserve"> de su población).</w:t>
      </w:r>
    </w:p>
    <w:p w:rsidR="00710474" w:rsidRDefault="00F8654E" w:rsidP="00F8654E">
      <w:pPr>
        <w:spacing w:line="360" w:lineRule="auto"/>
        <w:jc w:val="both"/>
        <w:rPr>
          <w:rFonts w:ascii="Arial" w:hAnsi="Arial" w:cs="Arial"/>
          <w:b/>
          <w:sz w:val="24"/>
          <w:szCs w:val="24"/>
        </w:rPr>
      </w:pPr>
      <w:r>
        <w:rPr>
          <w:rFonts w:ascii="Arial" w:hAnsi="Arial" w:cs="Arial"/>
          <w:b/>
          <w:sz w:val="24"/>
          <w:szCs w:val="24"/>
        </w:rPr>
        <w:lastRenderedPageBreak/>
        <w:t>Conclusiones</w:t>
      </w:r>
    </w:p>
    <w:p w:rsidR="00F8654E" w:rsidRPr="005F3FFF" w:rsidRDefault="00F8654E"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Una vez determinada la medición de la pobreza comienza el diseño de las políticas</w:t>
      </w:r>
      <w:r w:rsidR="007C66BF" w:rsidRPr="005F3FFF">
        <w:rPr>
          <w:rFonts w:ascii="Times New Roman" w:hAnsi="Times New Roman" w:cs="Times New Roman"/>
          <w:sz w:val="24"/>
          <w:szCs w:val="24"/>
        </w:rPr>
        <w:t>,</w:t>
      </w:r>
      <w:r w:rsidRPr="005F3FFF">
        <w:rPr>
          <w:rFonts w:ascii="Times New Roman" w:hAnsi="Times New Roman" w:cs="Times New Roman"/>
          <w:sz w:val="24"/>
          <w:szCs w:val="24"/>
        </w:rPr>
        <w:t xml:space="preserve"> las cuales se denominan</w:t>
      </w:r>
      <w:r w:rsidR="007C66BF" w:rsidRPr="005F3FFF">
        <w:rPr>
          <w:rFonts w:ascii="Times New Roman" w:hAnsi="Times New Roman" w:cs="Times New Roman"/>
          <w:sz w:val="24"/>
          <w:szCs w:val="24"/>
        </w:rPr>
        <w:t xml:space="preserve"> </w:t>
      </w:r>
      <w:r w:rsidRPr="005F3FFF">
        <w:rPr>
          <w:rFonts w:ascii="Times New Roman" w:hAnsi="Times New Roman" w:cs="Times New Roman"/>
          <w:sz w:val="24"/>
          <w:szCs w:val="24"/>
        </w:rPr>
        <w:t xml:space="preserve">política social debido a su finalidad de atender y en la medida de lo posible ser el instrumento para resolver la problemática social o </w:t>
      </w:r>
      <w:r w:rsidR="007C66BF" w:rsidRPr="005F3FFF">
        <w:rPr>
          <w:rFonts w:ascii="Times New Roman" w:hAnsi="Times New Roman" w:cs="Times New Roman"/>
          <w:sz w:val="24"/>
          <w:szCs w:val="24"/>
        </w:rPr>
        <w:t xml:space="preserve">la </w:t>
      </w:r>
      <w:r w:rsidRPr="005F3FFF">
        <w:rPr>
          <w:rFonts w:ascii="Times New Roman" w:hAnsi="Times New Roman" w:cs="Times New Roman"/>
          <w:sz w:val="24"/>
          <w:szCs w:val="24"/>
        </w:rPr>
        <w:t xml:space="preserve">que se presenta en los componentes de la medición </w:t>
      </w:r>
      <w:r w:rsidR="007C66BF" w:rsidRPr="005F3FFF">
        <w:rPr>
          <w:rFonts w:ascii="Times New Roman" w:hAnsi="Times New Roman" w:cs="Times New Roman"/>
          <w:sz w:val="24"/>
          <w:szCs w:val="24"/>
        </w:rPr>
        <w:t>utilizada</w:t>
      </w:r>
      <w:r w:rsidRPr="005F3FFF">
        <w:rPr>
          <w:rFonts w:ascii="Times New Roman" w:hAnsi="Times New Roman" w:cs="Times New Roman"/>
          <w:sz w:val="24"/>
          <w:szCs w:val="24"/>
        </w:rPr>
        <w:t xml:space="preserve">. </w:t>
      </w:r>
    </w:p>
    <w:p w:rsidR="00F8654E" w:rsidRPr="005F3FFF" w:rsidRDefault="00F8654E"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En México</w:t>
      </w:r>
      <w:r w:rsidR="00D62906" w:rsidRPr="005F3FFF">
        <w:rPr>
          <w:rFonts w:ascii="Times New Roman" w:hAnsi="Times New Roman" w:cs="Times New Roman"/>
          <w:sz w:val="24"/>
          <w:szCs w:val="24"/>
        </w:rPr>
        <w:t>,</w:t>
      </w:r>
      <w:r w:rsidRPr="005F3FFF">
        <w:rPr>
          <w:rFonts w:ascii="Times New Roman" w:hAnsi="Times New Roman" w:cs="Times New Roman"/>
          <w:sz w:val="24"/>
          <w:szCs w:val="24"/>
        </w:rPr>
        <w:t xml:space="preserve"> la política social tiene su principal referente en la etapa posterior a la Revolución Mexicana, asumiendo un carácter paternalista</w:t>
      </w:r>
      <w:r w:rsidR="00B1483A" w:rsidRPr="005F3FFF">
        <w:rPr>
          <w:rFonts w:ascii="Times New Roman" w:hAnsi="Times New Roman" w:cs="Times New Roman"/>
          <w:sz w:val="24"/>
          <w:szCs w:val="24"/>
        </w:rPr>
        <w:t xml:space="preserve"> en el periodo del Estado benefactor</w:t>
      </w:r>
      <w:r w:rsidR="00D62906" w:rsidRPr="005F3FFF">
        <w:rPr>
          <w:rFonts w:ascii="Times New Roman" w:hAnsi="Times New Roman" w:cs="Times New Roman"/>
          <w:sz w:val="24"/>
          <w:szCs w:val="24"/>
        </w:rPr>
        <w:t>, lo</w:t>
      </w:r>
      <w:r w:rsidR="00B1483A" w:rsidRPr="005F3FFF">
        <w:rPr>
          <w:rFonts w:ascii="Times New Roman" w:hAnsi="Times New Roman" w:cs="Times New Roman"/>
          <w:sz w:val="24"/>
          <w:szCs w:val="24"/>
        </w:rPr>
        <w:t xml:space="preserve"> cual implicó un alto costo para </w:t>
      </w:r>
      <w:r w:rsidR="00D62906" w:rsidRPr="005F3FFF">
        <w:rPr>
          <w:rFonts w:ascii="Times New Roman" w:hAnsi="Times New Roman" w:cs="Times New Roman"/>
          <w:sz w:val="24"/>
          <w:szCs w:val="24"/>
        </w:rPr>
        <w:t>este</w:t>
      </w:r>
      <w:r w:rsidR="00B1483A" w:rsidRPr="005F3FFF">
        <w:rPr>
          <w:rFonts w:ascii="Times New Roman" w:hAnsi="Times New Roman" w:cs="Times New Roman"/>
          <w:sz w:val="24"/>
          <w:szCs w:val="24"/>
        </w:rPr>
        <w:t xml:space="preserve">; </w:t>
      </w:r>
      <w:r w:rsidR="00D62906" w:rsidRPr="005F3FFF">
        <w:rPr>
          <w:rFonts w:ascii="Times New Roman" w:hAnsi="Times New Roman" w:cs="Times New Roman"/>
          <w:sz w:val="24"/>
          <w:szCs w:val="24"/>
        </w:rPr>
        <w:t xml:space="preserve">sin embargo, </w:t>
      </w:r>
      <w:r w:rsidR="00B1483A" w:rsidRPr="005F3FFF">
        <w:rPr>
          <w:rFonts w:ascii="Times New Roman" w:hAnsi="Times New Roman" w:cs="Times New Roman"/>
          <w:sz w:val="24"/>
          <w:szCs w:val="24"/>
        </w:rPr>
        <w:t xml:space="preserve">a partir del proceso industrializador del país y </w:t>
      </w:r>
      <w:r w:rsidR="00600029" w:rsidRPr="005F3FFF">
        <w:rPr>
          <w:rFonts w:ascii="Times New Roman" w:hAnsi="Times New Roman" w:cs="Times New Roman"/>
          <w:sz w:val="24"/>
          <w:szCs w:val="24"/>
        </w:rPr>
        <w:t xml:space="preserve">su </w:t>
      </w:r>
      <w:r w:rsidR="00B1483A" w:rsidRPr="005F3FFF">
        <w:rPr>
          <w:rFonts w:ascii="Times New Roman" w:hAnsi="Times New Roman" w:cs="Times New Roman"/>
          <w:sz w:val="24"/>
          <w:szCs w:val="24"/>
        </w:rPr>
        <w:t>consecuente apertura económica</w:t>
      </w:r>
      <w:r w:rsidR="00600029" w:rsidRPr="005F3FFF">
        <w:rPr>
          <w:rFonts w:ascii="Times New Roman" w:hAnsi="Times New Roman" w:cs="Times New Roman"/>
          <w:sz w:val="24"/>
          <w:szCs w:val="24"/>
        </w:rPr>
        <w:t>,</w:t>
      </w:r>
      <w:r w:rsidR="00B1483A" w:rsidRPr="005F3FFF">
        <w:rPr>
          <w:rFonts w:ascii="Times New Roman" w:hAnsi="Times New Roman" w:cs="Times New Roman"/>
          <w:sz w:val="24"/>
          <w:szCs w:val="24"/>
        </w:rPr>
        <w:t xml:space="preserve"> </w:t>
      </w:r>
      <w:r w:rsidR="00D62906" w:rsidRPr="005F3FFF">
        <w:rPr>
          <w:rFonts w:ascii="Times New Roman" w:hAnsi="Times New Roman" w:cs="Times New Roman"/>
          <w:sz w:val="24"/>
          <w:szCs w:val="24"/>
        </w:rPr>
        <w:t>se</w:t>
      </w:r>
      <w:r w:rsidR="00B1483A" w:rsidRPr="005F3FFF">
        <w:rPr>
          <w:rFonts w:ascii="Times New Roman" w:hAnsi="Times New Roman" w:cs="Times New Roman"/>
          <w:sz w:val="24"/>
          <w:szCs w:val="24"/>
        </w:rPr>
        <w:t xml:space="preserve"> mejora su diseño.</w:t>
      </w:r>
    </w:p>
    <w:p w:rsidR="00B97854" w:rsidRPr="005F3FFF" w:rsidRDefault="00600029" w:rsidP="005F3FFF">
      <w:pPr>
        <w:spacing w:line="360" w:lineRule="auto"/>
        <w:jc w:val="both"/>
        <w:rPr>
          <w:rFonts w:ascii="Times New Roman" w:hAnsi="Times New Roman" w:cs="Times New Roman"/>
          <w:sz w:val="24"/>
          <w:szCs w:val="24"/>
        </w:rPr>
      </w:pPr>
      <w:r w:rsidRPr="005F3FFF">
        <w:rPr>
          <w:rFonts w:ascii="Times New Roman" w:hAnsi="Times New Roman" w:cs="Times New Roman"/>
          <w:sz w:val="24"/>
          <w:szCs w:val="24"/>
        </w:rPr>
        <w:t>A partir de lo observado</w:t>
      </w:r>
      <w:r w:rsidR="00B97854" w:rsidRPr="005F3FFF">
        <w:rPr>
          <w:rFonts w:ascii="Times New Roman" w:hAnsi="Times New Roman" w:cs="Times New Roman"/>
          <w:sz w:val="24"/>
          <w:szCs w:val="24"/>
        </w:rPr>
        <w:t xml:space="preserve"> en la investigación, estas políticas no han sido suficiente</w:t>
      </w:r>
      <w:r w:rsidRPr="005F3FFF">
        <w:rPr>
          <w:rFonts w:ascii="Times New Roman" w:hAnsi="Times New Roman" w:cs="Times New Roman"/>
          <w:sz w:val="24"/>
          <w:szCs w:val="24"/>
        </w:rPr>
        <w:t>s</w:t>
      </w:r>
      <w:r w:rsidR="00B97854" w:rsidRPr="005F3FFF">
        <w:rPr>
          <w:rFonts w:ascii="Times New Roman" w:hAnsi="Times New Roman" w:cs="Times New Roman"/>
          <w:sz w:val="24"/>
          <w:szCs w:val="24"/>
        </w:rPr>
        <w:t xml:space="preserve"> para reducir los niveles de pobreza </w:t>
      </w:r>
      <w:r w:rsidR="00D165E6" w:rsidRPr="005F3FFF">
        <w:rPr>
          <w:rFonts w:ascii="Times New Roman" w:hAnsi="Times New Roman" w:cs="Times New Roman"/>
          <w:sz w:val="24"/>
          <w:szCs w:val="24"/>
        </w:rPr>
        <w:t xml:space="preserve">dado que en los principales municipios del estado de Oaxaca </w:t>
      </w:r>
      <w:r w:rsidRPr="005F3FFF">
        <w:rPr>
          <w:rFonts w:ascii="Times New Roman" w:hAnsi="Times New Roman" w:cs="Times New Roman"/>
          <w:sz w:val="24"/>
          <w:szCs w:val="24"/>
        </w:rPr>
        <w:t>se sigue viendo un alto</w:t>
      </w:r>
      <w:r w:rsidR="00D165E6" w:rsidRPr="005F3FFF">
        <w:rPr>
          <w:rFonts w:ascii="Times New Roman" w:hAnsi="Times New Roman" w:cs="Times New Roman"/>
          <w:sz w:val="24"/>
          <w:szCs w:val="24"/>
        </w:rPr>
        <w:t xml:space="preserve"> porcentaje de pobreza</w:t>
      </w:r>
      <w:r w:rsidRPr="005F3FFF">
        <w:rPr>
          <w:rFonts w:ascii="Times New Roman" w:hAnsi="Times New Roman" w:cs="Times New Roman"/>
          <w:sz w:val="24"/>
          <w:szCs w:val="24"/>
        </w:rPr>
        <w:t>. P</w:t>
      </w:r>
      <w:r w:rsidR="00D165E6" w:rsidRPr="005F3FFF">
        <w:rPr>
          <w:rFonts w:ascii="Times New Roman" w:hAnsi="Times New Roman" w:cs="Times New Roman"/>
          <w:sz w:val="24"/>
          <w:szCs w:val="24"/>
        </w:rPr>
        <w:t xml:space="preserve">or </w:t>
      </w:r>
      <w:r w:rsidRPr="005F3FFF">
        <w:rPr>
          <w:rFonts w:ascii="Times New Roman" w:hAnsi="Times New Roman" w:cs="Times New Roman"/>
          <w:sz w:val="24"/>
          <w:szCs w:val="24"/>
        </w:rPr>
        <w:t>su</w:t>
      </w:r>
      <w:r w:rsidR="00D165E6" w:rsidRPr="005F3FFF">
        <w:rPr>
          <w:rFonts w:ascii="Times New Roman" w:hAnsi="Times New Roman" w:cs="Times New Roman"/>
          <w:sz w:val="24"/>
          <w:szCs w:val="24"/>
        </w:rPr>
        <w:t xml:space="preserve"> número de habitantes se pueden catalogar como zonas urbanas </w:t>
      </w:r>
      <w:r w:rsidRPr="005F3FFF">
        <w:rPr>
          <w:rFonts w:ascii="Times New Roman" w:hAnsi="Times New Roman" w:cs="Times New Roman"/>
          <w:sz w:val="24"/>
          <w:szCs w:val="24"/>
        </w:rPr>
        <w:t>a</w:t>
      </w:r>
      <w:r w:rsidR="00D165E6" w:rsidRPr="005F3FFF">
        <w:rPr>
          <w:rFonts w:ascii="Times New Roman" w:hAnsi="Times New Roman" w:cs="Times New Roman"/>
          <w:sz w:val="24"/>
          <w:szCs w:val="24"/>
        </w:rPr>
        <w:t xml:space="preserve"> Villa de </w:t>
      </w:r>
      <w:proofErr w:type="spellStart"/>
      <w:r w:rsidR="00D165E6" w:rsidRPr="005F3FFF">
        <w:rPr>
          <w:rFonts w:ascii="Times New Roman" w:hAnsi="Times New Roman" w:cs="Times New Roman"/>
          <w:sz w:val="24"/>
          <w:szCs w:val="24"/>
        </w:rPr>
        <w:t>Tututepec</w:t>
      </w:r>
      <w:proofErr w:type="spellEnd"/>
      <w:r w:rsidR="00D165E6" w:rsidRPr="005F3FFF">
        <w:rPr>
          <w:rFonts w:ascii="Times New Roman" w:hAnsi="Times New Roman" w:cs="Times New Roman"/>
          <w:sz w:val="24"/>
          <w:szCs w:val="24"/>
        </w:rPr>
        <w:t xml:space="preserve"> de Melchor Ocampo</w:t>
      </w:r>
      <w:r w:rsidRPr="005F3FFF">
        <w:rPr>
          <w:rFonts w:ascii="Times New Roman" w:hAnsi="Times New Roman" w:cs="Times New Roman"/>
          <w:sz w:val="24"/>
          <w:szCs w:val="24"/>
        </w:rPr>
        <w:t xml:space="preserve"> con</w:t>
      </w:r>
      <w:r w:rsidR="00D165E6" w:rsidRPr="005F3FFF">
        <w:rPr>
          <w:rFonts w:ascii="Times New Roman" w:hAnsi="Times New Roman" w:cs="Times New Roman"/>
          <w:sz w:val="24"/>
          <w:szCs w:val="24"/>
        </w:rPr>
        <w:t xml:space="preserve"> 82.5</w:t>
      </w:r>
      <w:r w:rsidRPr="005F3FFF">
        <w:rPr>
          <w:rFonts w:ascii="Times New Roman" w:hAnsi="Times New Roman" w:cs="Times New Roman"/>
          <w:sz w:val="24"/>
          <w:szCs w:val="24"/>
        </w:rPr>
        <w:t xml:space="preserve"> </w:t>
      </w:r>
      <w:r w:rsidR="00D165E6" w:rsidRPr="005F3FFF">
        <w:rPr>
          <w:rFonts w:ascii="Times New Roman" w:hAnsi="Times New Roman" w:cs="Times New Roman"/>
          <w:sz w:val="24"/>
          <w:szCs w:val="24"/>
        </w:rPr>
        <w:t xml:space="preserve">% de pobreza; Miahuatlán de Porfirio Díaz </w:t>
      </w:r>
      <w:r w:rsidRPr="005F3FFF">
        <w:rPr>
          <w:rFonts w:ascii="Times New Roman" w:hAnsi="Times New Roman" w:cs="Times New Roman"/>
          <w:sz w:val="24"/>
          <w:szCs w:val="24"/>
        </w:rPr>
        <w:t xml:space="preserve">con </w:t>
      </w:r>
      <w:r w:rsidR="00D165E6" w:rsidRPr="005F3FFF">
        <w:rPr>
          <w:rFonts w:ascii="Times New Roman" w:hAnsi="Times New Roman" w:cs="Times New Roman"/>
          <w:sz w:val="24"/>
          <w:szCs w:val="24"/>
        </w:rPr>
        <w:t>76.3</w:t>
      </w:r>
      <w:r w:rsidRPr="005F3FFF">
        <w:rPr>
          <w:rFonts w:ascii="Times New Roman" w:hAnsi="Times New Roman" w:cs="Times New Roman"/>
          <w:sz w:val="24"/>
          <w:szCs w:val="24"/>
        </w:rPr>
        <w:t xml:space="preserve"> </w:t>
      </w:r>
      <w:r w:rsidR="00D165E6" w:rsidRPr="005F3FFF">
        <w:rPr>
          <w:rFonts w:ascii="Times New Roman" w:hAnsi="Times New Roman" w:cs="Times New Roman"/>
          <w:sz w:val="24"/>
          <w:szCs w:val="24"/>
        </w:rPr>
        <w:t xml:space="preserve">%; Acatlán de Pérez Figueroa </w:t>
      </w:r>
      <w:r w:rsidRPr="005F3FFF">
        <w:rPr>
          <w:rFonts w:ascii="Times New Roman" w:hAnsi="Times New Roman" w:cs="Times New Roman"/>
          <w:sz w:val="24"/>
          <w:szCs w:val="24"/>
        </w:rPr>
        <w:t xml:space="preserve">con </w:t>
      </w:r>
      <w:r w:rsidR="00D165E6" w:rsidRPr="005F3FFF">
        <w:rPr>
          <w:rFonts w:ascii="Times New Roman" w:hAnsi="Times New Roman" w:cs="Times New Roman"/>
          <w:sz w:val="24"/>
          <w:szCs w:val="24"/>
        </w:rPr>
        <w:t>74.9</w:t>
      </w:r>
      <w:r w:rsidRPr="005F3FFF">
        <w:rPr>
          <w:rFonts w:ascii="Times New Roman" w:hAnsi="Times New Roman" w:cs="Times New Roman"/>
          <w:sz w:val="24"/>
          <w:szCs w:val="24"/>
        </w:rPr>
        <w:t xml:space="preserve"> </w:t>
      </w:r>
      <w:r w:rsidR="00D165E6" w:rsidRPr="005F3FFF">
        <w:rPr>
          <w:rFonts w:ascii="Times New Roman" w:hAnsi="Times New Roman" w:cs="Times New Roman"/>
          <w:sz w:val="24"/>
          <w:szCs w:val="24"/>
        </w:rPr>
        <w:t xml:space="preserve">% y Santiago Pinotepa Nacional </w:t>
      </w:r>
      <w:r w:rsidRPr="005F3FFF">
        <w:rPr>
          <w:rFonts w:ascii="Times New Roman" w:hAnsi="Times New Roman" w:cs="Times New Roman"/>
          <w:sz w:val="24"/>
          <w:szCs w:val="24"/>
        </w:rPr>
        <w:t xml:space="preserve">con </w:t>
      </w:r>
      <w:r w:rsidR="00D165E6" w:rsidRPr="005F3FFF">
        <w:rPr>
          <w:rFonts w:ascii="Times New Roman" w:hAnsi="Times New Roman" w:cs="Times New Roman"/>
          <w:sz w:val="24"/>
          <w:szCs w:val="24"/>
        </w:rPr>
        <w:t>73.3</w:t>
      </w:r>
      <w:r w:rsidRPr="005F3FFF">
        <w:rPr>
          <w:rFonts w:ascii="Times New Roman" w:hAnsi="Times New Roman" w:cs="Times New Roman"/>
          <w:sz w:val="24"/>
          <w:szCs w:val="24"/>
        </w:rPr>
        <w:t xml:space="preserve"> </w:t>
      </w:r>
      <w:r w:rsidR="00D165E6" w:rsidRPr="005F3FFF">
        <w:rPr>
          <w:rFonts w:ascii="Times New Roman" w:hAnsi="Times New Roman" w:cs="Times New Roman"/>
          <w:sz w:val="24"/>
          <w:szCs w:val="24"/>
        </w:rPr>
        <w:t>%</w:t>
      </w:r>
      <w:r w:rsidRPr="005F3FFF">
        <w:rPr>
          <w:rFonts w:ascii="Times New Roman" w:hAnsi="Times New Roman" w:cs="Times New Roman"/>
          <w:sz w:val="24"/>
          <w:szCs w:val="24"/>
        </w:rPr>
        <w:t xml:space="preserve">. Por otro lado, </w:t>
      </w:r>
      <w:r w:rsidR="00D165E6" w:rsidRPr="005F3FFF">
        <w:rPr>
          <w:rFonts w:ascii="Times New Roman" w:hAnsi="Times New Roman" w:cs="Times New Roman"/>
          <w:sz w:val="24"/>
          <w:szCs w:val="24"/>
        </w:rPr>
        <w:t>la que presenta menor número de pobres es la ciudad de Oaxaca de Juárez</w:t>
      </w:r>
      <w:r w:rsidRPr="005F3FFF">
        <w:rPr>
          <w:rFonts w:ascii="Times New Roman" w:hAnsi="Times New Roman" w:cs="Times New Roman"/>
          <w:sz w:val="24"/>
          <w:szCs w:val="24"/>
        </w:rPr>
        <w:t xml:space="preserve"> con</w:t>
      </w:r>
      <w:r w:rsidR="00D165E6" w:rsidRPr="005F3FFF">
        <w:rPr>
          <w:rFonts w:ascii="Times New Roman" w:hAnsi="Times New Roman" w:cs="Times New Roman"/>
          <w:sz w:val="24"/>
          <w:szCs w:val="24"/>
        </w:rPr>
        <w:t xml:space="preserve"> 30.9</w:t>
      </w:r>
      <w:r w:rsidRPr="005F3FFF">
        <w:rPr>
          <w:rFonts w:ascii="Times New Roman" w:hAnsi="Times New Roman" w:cs="Times New Roman"/>
          <w:sz w:val="24"/>
          <w:szCs w:val="24"/>
        </w:rPr>
        <w:t xml:space="preserve"> </w:t>
      </w:r>
      <w:r w:rsidR="00D165E6" w:rsidRPr="005F3FFF">
        <w:rPr>
          <w:rFonts w:ascii="Times New Roman" w:hAnsi="Times New Roman" w:cs="Times New Roman"/>
          <w:sz w:val="24"/>
          <w:szCs w:val="24"/>
        </w:rPr>
        <w:t>%.</w:t>
      </w:r>
    </w:p>
    <w:p w:rsidR="00D165E6" w:rsidRDefault="00D165E6" w:rsidP="005F3FFF">
      <w:pPr>
        <w:spacing w:line="360" w:lineRule="auto"/>
        <w:jc w:val="both"/>
        <w:rPr>
          <w:rFonts w:ascii="Arial" w:hAnsi="Arial" w:cs="Arial"/>
          <w:sz w:val="24"/>
          <w:szCs w:val="24"/>
        </w:rPr>
      </w:pPr>
      <w:r w:rsidRPr="005F3FFF">
        <w:rPr>
          <w:rFonts w:ascii="Times New Roman" w:hAnsi="Times New Roman" w:cs="Times New Roman"/>
          <w:sz w:val="24"/>
          <w:szCs w:val="24"/>
        </w:rPr>
        <w:t xml:space="preserve">La pobreza intergeneracional </w:t>
      </w:r>
      <w:r w:rsidR="00600029" w:rsidRPr="005F3FFF">
        <w:rPr>
          <w:rFonts w:ascii="Times New Roman" w:hAnsi="Times New Roman" w:cs="Times New Roman"/>
          <w:sz w:val="24"/>
          <w:szCs w:val="24"/>
        </w:rPr>
        <w:t>ha persistido</w:t>
      </w:r>
      <w:r w:rsidR="006318CC" w:rsidRPr="005F3FFF">
        <w:rPr>
          <w:rFonts w:ascii="Times New Roman" w:hAnsi="Times New Roman" w:cs="Times New Roman"/>
          <w:sz w:val="24"/>
          <w:szCs w:val="24"/>
        </w:rPr>
        <w:t xml:space="preserve"> en el estado de Oaxaca </w:t>
      </w:r>
      <w:r w:rsidR="00600029" w:rsidRPr="005F3FFF">
        <w:rPr>
          <w:rFonts w:ascii="Times New Roman" w:hAnsi="Times New Roman" w:cs="Times New Roman"/>
          <w:sz w:val="24"/>
          <w:szCs w:val="24"/>
        </w:rPr>
        <w:t>desde hace</w:t>
      </w:r>
      <w:r w:rsidR="006318CC" w:rsidRPr="005F3FFF">
        <w:rPr>
          <w:rFonts w:ascii="Times New Roman" w:hAnsi="Times New Roman" w:cs="Times New Roman"/>
          <w:sz w:val="24"/>
          <w:szCs w:val="24"/>
        </w:rPr>
        <w:t xml:space="preserve"> </w:t>
      </w:r>
      <w:r w:rsidR="00600029" w:rsidRPr="005F3FFF">
        <w:rPr>
          <w:rFonts w:ascii="Times New Roman" w:hAnsi="Times New Roman" w:cs="Times New Roman"/>
          <w:sz w:val="24"/>
          <w:szCs w:val="24"/>
        </w:rPr>
        <w:t xml:space="preserve">más de </w:t>
      </w:r>
      <w:r w:rsidR="006318CC" w:rsidRPr="005F3FFF">
        <w:rPr>
          <w:rFonts w:ascii="Times New Roman" w:hAnsi="Times New Roman" w:cs="Times New Roman"/>
          <w:sz w:val="24"/>
          <w:szCs w:val="24"/>
        </w:rPr>
        <w:t>dos décadas</w:t>
      </w:r>
      <w:r w:rsidR="00600029" w:rsidRPr="005F3FFF">
        <w:rPr>
          <w:rFonts w:ascii="Times New Roman" w:hAnsi="Times New Roman" w:cs="Times New Roman"/>
          <w:sz w:val="24"/>
          <w:szCs w:val="24"/>
        </w:rPr>
        <w:t xml:space="preserve">. Aunque </w:t>
      </w:r>
      <w:r w:rsidR="006318CC" w:rsidRPr="005F3FFF">
        <w:rPr>
          <w:rFonts w:ascii="Times New Roman" w:hAnsi="Times New Roman" w:cs="Times New Roman"/>
          <w:sz w:val="24"/>
          <w:szCs w:val="24"/>
        </w:rPr>
        <w:t>en algunos</w:t>
      </w:r>
      <w:r w:rsidR="00600029" w:rsidRPr="005F3FFF">
        <w:rPr>
          <w:rFonts w:ascii="Times New Roman" w:hAnsi="Times New Roman" w:cs="Times New Roman"/>
          <w:sz w:val="24"/>
          <w:szCs w:val="24"/>
        </w:rPr>
        <w:t xml:space="preserve"> de sus</w:t>
      </w:r>
      <w:r w:rsidR="006318CC" w:rsidRPr="005F3FFF">
        <w:rPr>
          <w:rFonts w:ascii="Times New Roman" w:hAnsi="Times New Roman" w:cs="Times New Roman"/>
          <w:sz w:val="24"/>
          <w:szCs w:val="24"/>
        </w:rPr>
        <w:t xml:space="preserve"> espacios geográficos </w:t>
      </w:r>
      <w:r w:rsidR="00600029" w:rsidRPr="005F3FFF">
        <w:rPr>
          <w:rFonts w:ascii="Times New Roman" w:hAnsi="Times New Roman" w:cs="Times New Roman"/>
          <w:sz w:val="24"/>
          <w:szCs w:val="24"/>
        </w:rPr>
        <w:t xml:space="preserve">dicho problema </w:t>
      </w:r>
      <w:r w:rsidR="006318CC" w:rsidRPr="005F3FFF">
        <w:rPr>
          <w:rFonts w:ascii="Times New Roman" w:hAnsi="Times New Roman" w:cs="Times New Roman"/>
          <w:sz w:val="24"/>
          <w:szCs w:val="24"/>
        </w:rPr>
        <w:t>ha disminuido</w:t>
      </w:r>
      <w:r w:rsidR="00600029" w:rsidRPr="005F3FFF">
        <w:rPr>
          <w:rFonts w:ascii="Times New Roman" w:hAnsi="Times New Roman" w:cs="Times New Roman"/>
          <w:sz w:val="24"/>
          <w:szCs w:val="24"/>
        </w:rPr>
        <w:t>,</w:t>
      </w:r>
      <w:r w:rsidR="006318CC" w:rsidRPr="005F3FFF">
        <w:rPr>
          <w:rFonts w:ascii="Times New Roman" w:hAnsi="Times New Roman" w:cs="Times New Roman"/>
          <w:sz w:val="24"/>
          <w:szCs w:val="24"/>
        </w:rPr>
        <w:t xml:space="preserve"> en otros ha aumentado, lo que </w:t>
      </w:r>
      <w:r w:rsidR="00600029" w:rsidRPr="005F3FFF">
        <w:rPr>
          <w:rFonts w:ascii="Times New Roman" w:hAnsi="Times New Roman" w:cs="Times New Roman"/>
          <w:sz w:val="24"/>
          <w:szCs w:val="24"/>
        </w:rPr>
        <w:t>hace</w:t>
      </w:r>
      <w:r w:rsidR="006318CC" w:rsidRPr="005F3FFF">
        <w:rPr>
          <w:rFonts w:ascii="Times New Roman" w:hAnsi="Times New Roman" w:cs="Times New Roman"/>
          <w:sz w:val="24"/>
          <w:szCs w:val="24"/>
        </w:rPr>
        <w:t xml:space="preserve"> suponer un traslado de la población rural a</w:t>
      </w:r>
      <w:r w:rsidR="00600029" w:rsidRPr="005F3FFF">
        <w:rPr>
          <w:rFonts w:ascii="Times New Roman" w:hAnsi="Times New Roman" w:cs="Times New Roman"/>
          <w:sz w:val="24"/>
          <w:szCs w:val="24"/>
        </w:rPr>
        <w:t xml:space="preserve">l área </w:t>
      </w:r>
      <w:r w:rsidR="006318CC" w:rsidRPr="005F3FFF">
        <w:rPr>
          <w:rFonts w:ascii="Times New Roman" w:hAnsi="Times New Roman" w:cs="Times New Roman"/>
          <w:sz w:val="24"/>
          <w:szCs w:val="24"/>
        </w:rPr>
        <w:t>urbana</w:t>
      </w:r>
      <w:r w:rsidR="00600029" w:rsidRPr="005F3FFF">
        <w:rPr>
          <w:rFonts w:ascii="Times New Roman" w:hAnsi="Times New Roman" w:cs="Times New Roman"/>
          <w:sz w:val="24"/>
          <w:szCs w:val="24"/>
        </w:rPr>
        <w:t>, incrementando el número de pobres de las ciudades</w:t>
      </w:r>
      <w:r w:rsidR="006318CC" w:rsidRPr="005F3FFF">
        <w:rPr>
          <w:rFonts w:ascii="Times New Roman" w:hAnsi="Times New Roman" w:cs="Times New Roman"/>
          <w:sz w:val="24"/>
          <w:szCs w:val="24"/>
        </w:rPr>
        <w:t>.</w:t>
      </w:r>
    </w:p>
    <w:p w:rsidR="00075C3F" w:rsidRDefault="00075C3F" w:rsidP="00F8654E">
      <w:pPr>
        <w:spacing w:line="360" w:lineRule="auto"/>
        <w:jc w:val="both"/>
        <w:rPr>
          <w:rFonts w:ascii="Calibri" w:eastAsia="Times New Roman" w:hAnsi="Calibri" w:cs="Calibri"/>
          <w:color w:val="7030A0"/>
          <w:sz w:val="28"/>
          <w:szCs w:val="28"/>
          <w:lang w:val="es-ES" w:eastAsia="es-ES"/>
        </w:rPr>
      </w:pPr>
    </w:p>
    <w:p w:rsidR="005F3FFF" w:rsidRDefault="005F3FFF" w:rsidP="00F8654E">
      <w:pPr>
        <w:spacing w:line="360" w:lineRule="auto"/>
        <w:jc w:val="both"/>
        <w:rPr>
          <w:rFonts w:ascii="Calibri" w:eastAsia="Times New Roman" w:hAnsi="Calibri" w:cs="Calibri"/>
          <w:color w:val="7030A0"/>
          <w:sz w:val="28"/>
          <w:szCs w:val="28"/>
          <w:lang w:val="es-ES" w:eastAsia="es-ES"/>
        </w:rPr>
      </w:pPr>
    </w:p>
    <w:p w:rsidR="005F3FFF" w:rsidRDefault="005F3FFF" w:rsidP="00F8654E">
      <w:pPr>
        <w:spacing w:line="360" w:lineRule="auto"/>
        <w:jc w:val="both"/>
        <w:rPr>
          <w:rFonts w:ascii="Calibri" w:eastAsia="Times New Roman" w:hAnsi="Calibri" w:cs="Calibri"/>
          <w:color w:val="7030A0"/>
          <w:sz w:val="28"/>
          <w:szCs w:val="28"/>
          <w:lang w:val="es-ES" w:eastAsia="es-ES"/>
        </w:rPr>
      </w:pPr>
    </w:p>
    <w:p w:rsidR="005F3FFF" w:rsidRDefault="005F3FFF" w:rsidP="00F8654E">
      <w:pPr>
        <w:spacing w:line="360" w:lineRule="auto"/>
        <w:jc w:val="both"/>
        <w:rPr>
          <w:rFonts w:ascii="Calibri" w:eastAsia="Times New Roman" w:hAnsi="Calibri" w:cs="Calibri"/>
          <w:color w:val="7030A0"/>
          <w:sz w:val="28"/>
          <w:szCs w:val="28"/>
          <w:lang w:val="es-ES" w:eastAsia="es-ES"/>
        </w:rPr>
      </w:pPr>
    </w:p>
    <w:p w:rsidR="005F3FFF" w:rsidRDefault="005F3FFF" w:rsidP="00F8654E">
      <w:pPr>
        <w:spacing w:line="360" w:lineRule="auto"/>
        <w:jc w:val="both"/>
        <w:rPr>
          <w:rFonts w:ascii="Calibri" w:eastAsia="Times New Roman" w:hAnsi="Calibri" w:cs="Calibri"/>
          <w:color w:val="7030A0"/>
          <w:sz w:val="28"/>
          <w:szCs w:val="28"/>
          <w:lang w:val="es-ES" w:eastAsia="es-ES"/>
        </w:rPr>
      </w:pPr>
    </w:p>
    <w:p w:rsidR="005F3FFF" w:rsidRPr="005F3FFF" w:rsidRDefault="005F3FFF" w:rsidP="00F8654E">
      <w:pPr>
        <w:spacing w:line="360" w:lineRule="auto"/>
        <w:jc w:val="both"/>
        <w:rPr>
          <w:rFonts w:ascii="Calibri" w:eastAsia="Times New Roman" w:hAnsi="Calibri" w:cs="Calibri"/>
          <w:color w:val="7030A0"/>
          <w:sz w:val="28"/>
          <w:szCs w:val="28"/>
          <w:lang w:val="es-ES" w:eastAsia="es-ES"/>
        </w:rPr>
      </w:pPr>
    </w:p>
    <w:p w:rsidR="00C56495" w:rsidRPr="005F3FFF" w:rsidRDefault="005F3FFF" w:rsidP="00C56495">
      <w:pPr>
        <w:spacing w:line="360" w:lineRule="auto"/>
        <w:jc w:val="both"/>
        <w:rPr>
          <w:rFonts w:ascii="Calibri" w:eastAsia="Times New Roman" w:hAnsi="Calibri" w:cs="Calibri"/>
          <w:color w:val="7030A0"/>
          <w:sz w:val="28"/>
          <w:szCs w:val="28"/>
          <w:lang w:val="es-ES" w:eastAsia="es-ES"/>
        </w:rPr>
      </w:pPr>
      <w:r w:rsidRPr="005F3FFF">
        <w:rPr>
          <w:rFonts w:ascii="Calibri" w:eastAsia="Times New Roman" w:hAnsi="Calibri" w:cs="Calibri"/>
          <w:color w:val="7030A0"/>
          <w:sz w:val="28"/>
          <w:szCs w:val="28"/>
          <w:lang w:val="es-ES" w:eastAsia="es-ES"/>
        </w:rPr>
        <w:lastRenderedPageBreak/>
        <w:t>Bibliografía</w:t>
      </w:r>
    </w:p>
    <w:p w:rsidR="00075C3F" w:rsidRPr="005F3FFF" w:rsidRDefault="00075C3F" w:rsidP="005F3FFF">
      <w:pPr>
        <w:pStyle w:val="Bibliografa"/>
        <w:spacing w:after="200" w:line="276" w:lineRule="auto"/>
        <w:ind w:left="720" w:hanging="720"/>
        <w:rPr>
          <w:rFonts w:ascii="Times New Roman" w:hAnsi="Times New Roman" w:cs="Times New Roman"/>
          <w:noProof/>
          <w:sz w:val="24"/>
          <w:lang w:val="es-ES"/>
        </w:rPr>
      </w:pPr>
      <w:r w:rsidRPr="005F3FFF">
        <w:rPr>
          <w:rFonts w:ascii="Times New Roman" w:hAnsi="Times New Roman" w:cs="Times New Roman"/>
          <w:noProof/>
          <w:sz w:val="24"/>
          <w:lang w:val="es-ES"/>
        </w:rPr>
        <w:fldChar w:fldCharType="begin"/>
      </w:r>
      <w:r w:rsidRPr="005F3FFF">
        <w:rPr>
          <w:rFonts w:ascii="Times New Roman" w:hAnsi="Times New Roman" w:cs="Times New Roman"/>
          <w:noProof/>
          <w:sz w:val="24"/>
          <w:lang w:val="es-ES"/>
        </w:rPr>
        <w:instrText xml:space="preserve"> BIBLIOGRAPHY  \l 2058 </w:instrText>
      </w:r>
      <w:r w:rsidRPr="005F3FFF">
        <w:rPr>
          <w:rFonts w:ascii="Times New Roman" w:hAnsi="Times New Roman" w:cs="Times New Roman"/>
          <w:noProof/>
          <w:sz w:val="24"/>
          <w:lang w:val="es-ES"/>
        </w:rPr>
        <w:fldChar w:fldCharType="separate"/>
      </w:r>
      <w:r w:rsidRPr="005F3FFF">
        <w:rPr>
          <w:rFonts w:ascii="Times New Roman" w:hAnsi="Times New Roman" w:cs="Times New Roman"/>
          <w:noProof/>
          <w:sz w:val="24"/>
          <w:lang w:val="es-ES"/>
        </w:rPr>
        <w:t>Arriagada, C. (2000). Pobreza en américa Latina: Nuevo</w:t>
      </w:r>
      <w:r w:rsidR="00A87034" w:rsidRPr="005F3FFF">
        <w:rPr>
          <w:rFonts w:ascii="Times New Roman" w:hAnsi="Times New Roman" w:cs="Times New Roman"/>
          <w:noProof/>
          <w:sz w:val="24"/>
          <w:lang w:val="es-ES"/>
        </w:rPr>
        <w:t>s</w:t>
      </w:r>
      <w:r w:rsidRPr="005F3FFF">
        <w:rPr>
          <w:rFonts w:ascii="Times New Roman" w:hAnsi="Times New Roman" w:cs="Times New Roman"/>
          <w:noProof/>
          <w:sz w:val="24"/>
          <w:lang w:val="es-ES"/>
        </w:rPr>
        <w:t xml:space="preserve"> escenarios y desaf</w:t>
      </w:r>
      <w:r w:rsidR="00A87034" w:rsidRPr="005F3FFF">
        <w:rPr>
          <w:rFonts w:ascii="Times New Roman" w:hAnsi="Times New Roman" w:cs="Times New Roman"/>
          <w:noProof/>
          <w:sz w:val="24"/>
          <w:lang w:val="es-ES"/>
        </w:rPr>
        <w:t>í</w:t>
      </w:r>
      <w:r w:rsidRPr="005F3FFF">
        <w:rPr>
          <w:rFonts w:ascii="Times New Roman" w:hAnsi="Times New Roman" w:cs="Times New Roman"/>
          <w:noProof/>
          <w:sz w:val="24"/>
          <w:lang w:val="es-ES"/>
        </w:rPr>
        <w:t>os de políticas para el h</w:t>
      </w:r>
      <w:r w:rsidR="00A87034" w:rsidRPr="005F3FFF">
        <w:rPr>
          <w:rFonts w:ascii="Times New Roman" w:hAnsi="Times New Roman" w:cs="Times New Roman"/>
          <w:noProof/>
          <w:sz w:val="24"/>
          <w:lang w:val="es-ES"/>
        </w:rPr>
        <w:t>á</w:t>
      </w:r>
      <w:r w:rsidRPr="005F3FFF">
        <w:rPr>
          <w:rFonts w:ascii="Times New Roman" w:hAnsi="Times New Roman" w:cs="Times New Roman"/>
          <w:noProof/>
          <w:sz w:val="24"/>
          <w:lang w:val="es-ES"/>
        </w:rPr>
        <w:t>bitat urbano. Santiago de Chile: Naciones Unidas.</w:t>
      </w:r>
    </w:p>
    <w:p w:rsidR="00075C3F" w:rsidRPr="005F3FFF" w:rsidRDefault="00075C3F" w:rsidP="005F3FFF">
      <w:pPr>
        <w:pStyle w:val="Bibliografa"/>
        <w:spacing w:after="200" w:line="276" w:lineRule="auto"/>
        <w:ind w:left="720" w:hanging="720"/>
        <w:rPr>
          <w:rFonts w:ascii="Times New Roman" w:hAnsi="Times New Roman" w:cs="Times New Roman"/>
          <w:noProof/>
          <w:sz w:val="24"/>
          <w:lang w:val="es-ES"/>
        </w:rPr>
      </w:pPr>
      <w:r w:rsidRPr="005F3FFF">
        <w:rPr>
          <w:rFonts w:ascii="Times New Roman" w:hAnsi="Times New Roman" w:cs="Times New Roman"/>
          <w:noProof/>
          <w:sz w:val="24"/>
          <w:lang w:val="es-ES"/>
        </w:rPr>
        <w:t>Barahona, M. (2006). Familias, hogares, dinámica demográfica, vulnerabilidad y pobreza en Nicaragua. Santiago de Chile: Naciones Unidas.</w:t>
      </w:r>
    </w:p>
    <w:p w:rsidR="00075C3F" w:rsidRPr="005F3FFF" w:rsidRDefault="00075C3F" w:rsidP="005F3FFF">
      <w:pPr>
        <w:pStyle w:val="Bibliografa"/>
        <w:spacing w:after="200" w:line="276" w:lineRule="auto"/>
        <w:ind w:left="720" w:hanging="720"/>
        <w:rPr>
          <w:rFonts w:ascii="Times New Roman" w:hAnsi="Times New Roman" w:cs="Times New Roman"/>
          <w:noProof/>
          <w:sz w:val="24"/>
          <w:lang w:val="es-ES"/>
        </w:rPr>
      </w:pPr>
      <w:r w:rsidRPr="005F3FFF">
        <w:rPr>
          <w:rFonts w:ascii="Times New Roman" w:hAnsi="Times New Roman" w:cs="Times New Roman"/>
          <w:noProof/>
          <w:sz w:val="24"/>
          <w:lang w:val="es-ES"/>
        </w:rPr>
        <w:t>Boltvinik, J. (2003). Tipología de los métodos de medición de la pobreza. Los m</w:t>
      </w:r>
      <w:r w:rsidR="00A87034" w:rsidRPr="005F3FFF">
        <w:rPr>
          <w:rFonts w:ascii="Times New Roman" w:hAnsi="Times New Roman" w:cs="Times New Roman"/>
          <w:noProof/>
          <w:sz w:val="24"/>
          <w:lang w:val="es-ES"/>
        </w:rPr>
        <w:t>é</w:t>
      </w:r>
      <w:r w:rsidRPr="005F3FFF">
        <w:rPr>
          <w:rFonts w:ascii="Times New Roman" w:hAnsi="Times New Roman" w:cs="Times New Roman"/>
          <w:noProof/>
          <w:sz w:val="24"/>
          <w:lang w:val="es-ES"/>
        </w:rPr>
        <w:t xml:space="preserve">todos combinados. Revista comercio exterior, </w:t>
      </w:r>
      <w:r w:rsidR="00A87034" w:rsidRPr="005F3FFF">
        <w:rPr>
          <w:rFonts w:ascii="Times New Roman" w:hAnsi="Times New Roman" w:cs="Times New Roman"/>
          <w:noProof/>
          <w:sz w:val="24"/>
          <w:lang w:val="es-ES"/>
        </w:rPr>
        <w:t xml:space="preserve">p. </w:t>
      </w:r>
      <w:r w:rsidRPr="005F3FFF">
        <w:rPr>
          <w:rFonts w:ascii="Times New Roman" w:hAnsi="Times New Roman" w:cs="Times New Roman"/>
          <w:noProof/>
          <w:sz w:val="24"/>
          <w:lang w:val="es-ES"/>
        </w:rPr>
        <w:t>454.</w:t>
      </w:r>
    </w:p>
    <w:p w:rsidR="005F3FFF" w:rsidRPr="005F3FFF" w:rsidRDefault="005F3FFF" w:rsidP="005F3FFF">
      <w:pPr>
        <w:pStyle w:val="Bibliografa"/>
        <w:spacing w:after="200" w:line="276" w:lineRule="auto"/>
        <w:ind w:left="720" w:hanging="720"/>
        <w:rPr>
          <w:rFonts w:ascii="Times New Roman" w:hAnsi="Times New Roman" w:cs="Times New Roman"/>
          <w:noProof/>
          <w:sz w:val="24"/>
          <w:lang w:val="es-ES"/>
        </w:rPr>
      </w:pPr>
      <w:r w:rsidRPr="005F3FFF">
        <w:rPr>
          <w:rFonts w:ascii="Times New Roman" w:hAnsi="Times New Roman" w:cs="Times New Roman"/>
          <w:noProof/>
          <w:sz w:val="24"/>
          <w:lang w:val="es-ES"/>
        </w:rPr>
        <w:t>CEPAL (29 de Junio de 2014). Comisión Económica para América Latina y el Caribe. Obtenido de Objetivos de desarrollo del milenio en América Latina y el Caribe: http://www.eclac.cl/cgi-bin/getprod.asp?xml=/MDG/noticias/paginas/1/40211/P40211.xml&amp;xsl=/MDG/tpl/p18f-st.xsl&amp;base=/MDG/tpl/top-bottom.xsl</w:t>
      </w:r>
    </w:p>
    <w:p w:rsidR="006C6C11" w:rsidRPr="005F3FFF" w:rsidRDefault="006C6C11" w:rsidP="005F3FFF">
      <w:pPr>
        <w:pStyle w:val="Bibliografa"/>
        <w:spacing w:after="200" w:line="276" w:lineRule="auto"/>
        <w:ind w:left="720" w:hanging="720"/>
        <w:rPr>
          <w:rFonts w:ascii="Times New Roman" w:hAnsi="Times New Roman" w:cs="Times New Roman"/>
          <w:noProof/>
          <w:sz w:val="24"/>
          <w:lang w:val="es-ES"/>
        </w:rPr>
      </w:pPr>
      <w:r w:rsidRPr="005F3FFF">
        <w:rPr>
          <w:rFonts w:ascii="Times New Roman" w:hAnsi="Times New Roman" w:cs="Times New Roman"/>
          <w:noProof/>
          <w:sz w:val="24"/>
          <w:lang w:val="es-ES"/>
        </w:rPr>
        <w:t>CONEVAL (2012). Informe de pobreza y evaluación en el estado de Oaxaca. México: CONEVAL.</w:t>
      </w:r>
    </w:p>
    <w:p w:rsidR="005F3FFF" w:rsidRPr="005F3FFF" w:rsidRDefault="005F3FFF" w:rsidP="005F3FFF">
      <w:pPr>
        <w:pStyle w:val="Bibliografa"/>
        <w:spacing w:after="200" w:line="276" w:lineRule="auto"/>
        <w:ind w:left="720" w:hanging="720"/>
        <w:rPr>
          <w:rFonts w:ascii="Times New Roman" w:hAnsi="Times New Roman" w:cs="Times New Roman"/>
          <w:noProof/>
          <w:sz w:val="24"/>
          <w:lang w:val="es-ES"/>
        </w:rPr>
      </w:pPr>
      <w:r w:rsidRPr="005F3FFF">
        <w:rPr>
          <w:rFonts w:ascii="Times New Roman" w:hAnsi="Times New Roman" w:cs="Times New Roman"/>
          <w:noProof/>
          <w:sz w:val="24"/>
          <w:lang w:val="es-ES"/>
        </w:rPr>
        <w:t>Dubois, A. (13 de Julio de 2014). Diccionario de Acción Humanitaria y Cooperación al Desarrollo. Obtenido de Pobreza urbana y rural: http://www.dicc.hegoa.ehu.es/listar/mostrar/174</w:t>
      </w:r>
    </w:p>
    <w:p w:rsidR="006C6C11" w:rsidRPr="005F3FFF" w:rsidRDefault="006C6C11" w:rsidP="005F3FFF">
      <w:pPr>
        <w:pStyle w:val="Bibliografa"/>
        <w:spacing w:after="200" w:line="276" w:lineRule="auto"/>
        <w:ind w:left="720" w:hanging="720"/>
        <w:rPr>
          <w:rFonts w:ascii="Times New Roman" w:hAnsi="Times New Roman" w:cs="Times New Roman"/>
          <w:noProof/>
          <w:sz w:val="24"/>
          <w:lang w:val="es-ES"/>
        </w:rPr>
      </w:pPr>
      <w:r w:rsidRPr="005F3FFF">
        <w:rPr>
          <w:rFonts w:ascii="Times New Roman" w:hAnsi="Times New Roman" w:cs="Times New Roman"/>
          <w:noProof/>
          <w:sz w:val="24"/>
          <w:lang w:val="es-ES"/>
        </w:rPr>
        <w:t>Feres, J. C. (1997). Notas sobre la medición de la pobreza segun el método del ingreso. CEPAL, pp. 145-163.</w:t>
      </w:r>
    </w:p>
    <w:p w:rsidR="00075C3F" w:rsidRPr="005F3FFF" w:rsidRDefault="00075C3F" w:rsidP="005F3FFF">
      <w:pPr>
        <w:pStyle w:val="Bibliografa"/>
        <w:spacing w:after="200" w:line="276" w:lineRule="auto"/>
        <w:ind w:left="720" w:hanging="720"/>
        <w:rPr>
          <w:rFonts w:ascii="Times New Roman" w:hAnsi="Times New Roman" w:cs="Times New Roman"/>
          <w:noProof/>
          <w:sz w:val="24"/>
          <w:lang w:val="es-ES"/>
        </w:rPr>
      </w:pPr>
      <w:r w:rsidRPr="005F3FFF">
        <w:rPr>
          <w:rFonts w:ascii="Times New Roman" w:hAnsi="Times New Roman" w:cs="Times New Roman"/>
          <w:noProof/>
          <w:sz w:val="24"/>
          <w:lang w:val="es-ES"/>
        </w:rPr>
        <w:t>SEDESOL (7 de Julio de 2014). Secretar</w:t>
      </w:r>
      <w:r w:rsidR="00A87034" w:rsidRPr="005F3FFF">
        <w:rPr>
          <w:rFonts w:ascii="Times New Roman" w:hAnsi="Times New Roman" w:cs="Times New Roman"/>
          <w:noProof/>
          <w:sz w:val="24"/>
          <w:lang w:val="es-ES"/>
        </w:rPr>
        <w:t>í</w:t>
      </w:r>
      <w:r w:rsidRPr="005F3FFF">
        <w:rPr>
          <w:rFonts w:ascii="Times New Roman" w:hAnsi="Times New Roman" w:cs="Times New Roman"/>
          <w:noProof/>
          <w:sz w:val="24"/>
          <w:lang w:val="es-ES"/>
        </w:rPr>
        <w:t>a de Desarrollo Social . Obtenido de Marco estadístico nacional: muestras de hogares y establecimientos: http://www.inegi.org.mx/rne/docs/Pdfs/Mesa5/19/JavierSuarez.pdf</w:t>
      </w:r>
    </w:p>
    <w:p w:rsidR="006318CC" w:rsidRPr="00F8654E" w:rsidRDefault="00075C3F" w:rsidP="005F3FFF">
      <w:pPr>
        <w:pStyle w:val="Bibliografa"/>
        <w:spacing w:after="200" w:line="276" w:lineRule="auto"/>
        <w:ind w:left="720" w:hanging="720"/>
        <w:rPr>
          <w:rFonts w:ascii="Arial" w:hAnsi="Arial" w:cs="Arial"/>
          <w:sz w:val="24"/>
          <w:szCs w:val="24"/>
        </w:rPr>
      </w:pPr>
      <w:r w:rsidRPr="005F3FFF">
        <w:rPr>
          <w:rFonts w:ascii="Times New Roman" w:hAnsi="Times New Roman" w:cs="Times New Roman"/>
          <w:noProof/>
          <w:sz w:val="24"/>
          <w:lang w:val="es-ES"/>
        </w:rPr>
        <w:fldChar w:fldCharType="end"/>
      </w:r>
    </w:p>
    <w:sectPr w:rsidR="006318CC" w:rsidRPr="00F8654E">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8E1" w:rsidRDefault="007D18E1" w:rsidP="005520F7">
      <w:pPr>
        <w:spacing w:after="0" w:line="240" w:lineRule="auto"/>
      </w:pPr>
      <w:r>
        <w:separator/>
      </w:r>
    </w:p>
  </w:endnote>
  <w:endnote w:type="continuationSeparator" w:id="0">
    <w:p w:rsidR="007D18E1" w:rsidRDefault="007D18E1" w:rsidP="0055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FF" w:rsidRDefault="005F3FFF" w:rsidP="005F3FFF">
    <w:pPr>
      <w:pStyle w:val="Piedepgina"/>
      <w:jc w:val="center"/>
    </w:pPr>
    <w:r w:rsidRPr="00D40480">
      <w:rPr>
        <w:rFonts w:ascii="Calibri" w:hAnsi="Calibri" w:cs="Calibri"/>
        <w:b/>
      </w:rPr>
      <w:t xml:space="preserve">Vol. </w:t>
    </w:r>
    <w:r>
      <w:rPr>
        <w:rFonts w:ascii="Calibri" w:hAnsi="Calibri" w:cs="Calibri"/>
        <w:b/>
      </w:rPr>
      <w:t>4, Núm. 7</w:t>
    </w:r>
    <w:r w:rsidRPr="00D40480">
      <w:rPr>
        <w:rFonts w:ascii="Calibri" w:hAnsi="Calibri" w:cs="Calibri"/>
        <w:b/>
      </w:rPr>
      <w:t xml:space="preserve">     </w:t>
    </w:r>
    <w:r>
      <w:rPr>
        <w:rFonts w:ascii="Calibri" w:hAnsi="Calibri" w:cs="Calibri"/>
        <w:b/>
      </w:rPr>
      <w:t xml:space="preserve">              Enero - Junio 2015</w:t>
    </w:r>
    <w:r w:rsidRPr="00D40480">
      <w:rPr>
        <w:rFonts w:ascii="Calibri" w:hAnsi="Calibri" w:cs="Calibri"/>
        <w:b/>
      </w:rPr>
      <w:t xml:space="preserve">               RICEA</w:t>
    </w:r>
  </w:p>
  <w:p w:rsidR="005F3FFF" w:rsidRDefault="005F3F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8E1" w:rsidRDefault="007D18E1" w:rsidP="005520F7">
      <w:pPr>
        <w:spacing w:after="0" w:line="240" w:lineRule="auto"/>
      </w:pPr>
      <w:r>
        <w:separator/>
      </w:r>
    </w:p>
  </w:footnote>
  <w:footnote w:type="continuationSeparator" w:id="0">
    <w:p w:rsidR="007D18E1" w:rsidRDefault="007D18E1" w:rsidP="005520F7">
      <w:pPr>
        <w:spacing w:after="0" w:line="240" w:lineRule="auto"/>
      </w:pPr>
      <w:r>
        <w:continuationSeparator/>
      </w:r>
    </w:p>
  </w:footnote>
  <w:footnote w:id="1">
    <w:p w:rsidR="005520F7" w:rsidRDefault="005520F7" w:rsidP="005520F7">
      <w:pPr>
        <w:pStyle w:val="Textonotapie"/>
        <w:jc w:val="both"/>
        <w:rPr>
          <w:rFonts w:ascii="Calibri" w:hAnsi="Calibri"/>
        </w:rPr>
      </w:pPr>
      <w:r>
        <w:rPr>
          <w:rStyle w:val="Refdenotaalpie"/>
        </w:rPr>
        <w:footnoteRef/>
      </w:r>
      <w:r>
        <w:rPr>
          <w:rFonts w:ascii="Calibri" w:hAnsi="Calibri"/>
        </w:rPr>
        <w:t>Las zonas rurales son aquellas localidades que tienen poblaciones inferiores a los 2</w:t>
      </w:r>
      <w:r w:rsidR="00531EA9">
        <w:rPr>
          <w:rFonts w:ascii="Calibri" w:hAnsi="Calibri"/>
        </w:rPr>
        <w:t xml:space="preserve"> </w:t>
      </w:r>
      <w:r>
        <w:rPr>
          <w:rFonts w:ascii="Calibri" w:hAnsi="Calibri"/>
        </w:rPr>
        <w:t>500 habitantes. Las urbanas son localidades que su población es mayor a los 2</w:t>
      </w:r>
      <w:r w:rsidR="00531EA9">
        <w:rPr>
          <w:rFonts w:ascii="Calibri" w:hAnsi="Calibri"/>
        </w:rPr>
        <w:t xml:space="preserve"> </w:t>
      </w:r>
      <w:r>
        <w:rPr>
          <w:rFonts w:ascii="Calibri" w:hAnsi="Calibri"/>
        </w:rPr>
        <w:t>500 habitantes.</w:t>
      </w:r>
      <w:r>
        <w:rPr>
          <w:rFonts w:ascii="Calibri" w:hAnsi="Calibri"/>
        </w:rPr>
        <w:br/>
        <w:t xml:space="preserve"> “Nuestro país ha experimentado, en el último siglo, una transformación en la dinámica de la población que modificó el patrón existente, pues pasamos de </w:t>
      </w:r>
      <w:r w:rsidR="00531EA9">
        <w:rPr>
          <w:rFonts w:ascii="Calibri" w:hAnsi="Calibri"/>
        </w:rPr>
        <w:t xml:space="preserve">ser </w:t>
      </w:r>
      <w:r>
        <w:rPr>
          <w:rFonts w:ascii="Calibri" w:hAnsi="Calibri"/>
        </w:rPr>
        <w:t>un país eminentemente rural a principios del siglo XX a un país donde tres de cada cuatro personas residen en una localidad urbana, es decir, un México urbano”</w:t>
      </w:r>
      <w:r w:rsidR="00531EA9">
        <w:rPr>
          <w:rFonts w:ascii="Calibri" w:hAnsi="Calibri"/>
        </w:rPr>
        <w:t xml:space="preserve">. </w:t>
      </w:r>
      <w:r w:rsidR="00531EA9">
        <w:rPr>
          <w:rFonts w:ascii="Calibri" w:hAnsi="Calibri"/>
          <w:b/>
          <w:bCs/>
          <w:noProof/>
          <w:lang w:val="es-ES"/>
        </w:rPr>
        <w:t>Fuente especificada no válida.</w:t>
      </w:r>
    </w:p>
  </w:footnote>
  <w:footnote w:id="2">
    <w:p w:rsidR="005520F7" w:rsidRDefault="005520F7" w:rsidP="005520F7">
      <w:pPr>
        <w:pStyle w:val="Textonotapie"/>
        <w:jc w:val="both"/>
        <w:rPr>
          <w:rFonts w:ascii="Calibri" w:hAnsi="Calibri" w:cstheme="minorBidi"/>
        </w:rPr>
      </w:pPr>
      <w:r>
        <w:rPr>
          <w:rStyle w:val="Refdenotaalpie"/>
          <w:rFonts w:ascii="Calibri" w:hAnsi="Calibri"/>
        </w:rPr>
        <w:footnoteRef/>
      </w:r>
      <w:r>
        <w:rPr>
          <w:rFonts w:ascii="Calibri" w:hAnsi="Calibri"/>
        </w:rPr>
        <w:t xml:space="preserve"> La pobreza crónica es la falta de seguridad básica que afecta varios aspectos de las vidas de las personas, cuando es prolongada y compromete gravemente las oportunidades de las personas para obtener sus derechos y asumir sus responsabilidades en el futuro.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FFF" w:rsidRDefault="005F3FFF">
    <w:pPr>
      <w:pStyle w:val="Encabezado"/>
    </w:pPr>
    <w:r w:rsidRPr="00D40480">
      <w:rPr>
        <w:rFonts w:ascii="Calibri" w:eastAsia="Calibri" w:hAnsi="Calibri" w:cs="Calibri"/>
        <w:b/>
        <w:i/>
        <w:noProof/>
      </w:rPr>
      <w:t xml:space="preserve">Revista Iberoamericana de Contaduría, Economía y Administración                   </w:t>
    </w:r>
    <w:r w:rsidRPr="00D40480">
      <w:rPr>
        <w:rFonts w:ascii="Calibri" w:eastAsia="Calibri" w:hAnsi="Calibri" w:cs="Calibri"/>
        <w:b/>
        <w:noProof/>
      </w:rPr>
      <w:t>ISSN: 2007 - 9907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4187F"/>
    <w:multiLevelType w:val="hybridMultilevel"/>
    <w:tmpl w:val="FFC4BF14"/>
    <w:lvl w:ilvl="0" w:tplc="4E8CA4D8">
      <w:numFmt w:val="bullet"/>
      <w:lvlText w:val="-"/>
      <w:lvlJc w:val="left"/>
      <w:pPr>
        <w:ind w:left="1440" w:hanging="360"/>
      </w:pPr>
      <w:rPr>
        <w:rFonts w:ascii="Times New Roman" w:eastAsiaTheme="minorHAnsi" w:hAnsi="Times New Roman"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220C4DF2"/>
    <w:multiLevelType w:val="multilevel"/>
    <w:tmpl w:val="CDDC0C42"/>
    <w:lvl w:ilvl="0">
      <w:start w:val="2"/>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nsid w:val="3B2E1A02"/>
    <w:multiLevelType w:val="hybridMultilevel"/>
    <w:tmpl w:val="92240BFE"/>
    <w:lvl w:ilvl="0" w:tplc="B4CC9BC6">
      <w:start w:val="3"/>
      <w:numFmt w:val="bullet"/>
      <w:lvlText w:val="-"/>
      <w:lvlJc w:val="left"/>
      <w:pPr>
        <w:ind w:left="1080" w:hanging="360"/>
      </w:pPr>
      <w:rPr>
        <w:rFonts w:ascii="Times New Roman" w:eastAsiaTheme="majorEastAsia" w:hAnsi="Times New Roman" w:cs="Times New Roman"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
    <w:nsid w:val="442F0D3A"/>
    <w:multiLevelType w:val="hybridMultilevel"/>
    <w:tmpl w:val="3C12C970"/>
    <w:lvl w:ilvl="0" w:tplc="4E8CA4D8">
      <w:numFmt w:val="bullet"/>
      <w:lvlText w:val="-"/>
      <w:lvlJc w:val="left"/>
      <w:pPr>
        <w:ind w:left="1440" w:hanging="360"/>
      </w:pPr>
      <w:rPr>
        <w:rFonts w:ascii="Times New Roman" w:eastAsiaTheme="minorHAnsi" w:hAnsi="Times New Roman"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443727BB"/>
    <w:multiLevelType w:val="hybridMultilevel"/>
    <w:tmpl w:val="C44642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4E363A9B"/>
    <w:multiLevelType w:val="hybridMultilevel"/>
    <w:tmpl w:val="3AB489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52596E27"/>
    <w:multiLevelType w:val="hybridMultilevel"/>
    <w:tmpl w:val="600625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75A7240"/>
    <w:multiLevelType w:val="hybridMultilevel"/>
    <w:tmpl w:val="8320E01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584D451A"/>
    <w:multiLevelType w:val="hybridMultilevel"/>
    <w:tmpl w:val="7BB2BA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5D497C25"/>
    <w:multiLevelType w:val="hybridMultilevel"/>
    <w:tmpl w:val="ECE0D9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D9117D1"/>
    <w:multiLevelType w:val="hybridMultilevel"/>
    <w:tmpl w:val="1ABC235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71BD296E"/>
    <w:multiLevelType w:val="hybridMultilevel"/>
    <w:tmpl w:val="16481D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76BE2F24"/>
    <w:multiLevelType w:val="hybridMultilevel"/>
    <w:tmpl w:val="FF702618"/>
    <w:lvl w:ilvl="0" w:tplc="1F1AACC2">
      <w:start w:val="3"/>
      <w:numFmt w:val="bullet"/>
      <w:lvlText w:val=""/>
      <w:lvlJc w:val="left"/>
      <w:pPr>
        <w:ind w:left="2520" w:hanging="360"/>
      </w:pPr>
      <w:rPr>
        <w:rFonts w:ascii="Symbol" w:eastAsiaTheme="minorEastAsia" w:hAnsi="Symbol" w:cstheme="minorBidi"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4"/>
  </w:num>
  <w:num w:numId="6">
    <w:abstractNumId w:val="12"/>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DB6"/>
    <w:rsid w:val="00023E1C"/>
    <w:rsid w:val="000326C9"/>
    <w:rsid w:val="00057FBB"/>
    <w:rsid w:val="00075C3F"/>
    <w:rsid w:val="00085938"/>
    <w:rsid w:val="000B3291"/>
    <w:rsid w:val="000C4FEA"/>
    <w:rsid w:val="000C7276"/>
    <w:rsid w:val="000E35A9"/>
    <w:rsid w:val="00154F97"/>
    <w:rsid w:val="001E4555"/>
    <w:rsid w:val="0021628D"/>
    <w:rsid w:val="00252DC7"/>
    <w:rsid w:val="00254100"/>
    <w:rsid w:val="002B49CD"/>
    <w:rsid w:val="002C5A83"/>
    <w:rsid w:val="002D5E9D"/>
    <w:rsid w:val="002E3F3D"/>
    <w:rsid w:val="00325A94"/>
    <w:rsid w:val="00333189"/>
    <w:rsid w:val="003336A5"/>
    <w:rsid w:val="00351ED4"/>
    <w:rsid w:val="0036263F"/>
    <w:rsid w:val="00386C2C"/>
    <w:rsid w:val="003C00C5"/>
    <w:rsid w:val="003F70CA"/>
    <w:rsid w:val="00430446"/>
    <w:rsid w:val="00450D1C"/>
    <w:rsid w:val="004570D4"/>
    <w:rsid w:val="00470FE3"/>
    <w:rsid w:val="0048582C"/>
    <w:rsid w:val="004A338E"/>
    <w:rsid w:val="004A5D05"/>
    <w:rsid w:val="004C075C"/>
    <w:rsid w:val="00505659"/>
    <w:rsid w:val="00530E25"/>
    <w:rsid w:val="00531EA9"/>
    <w:rsid w:val="00544E77"/>
    <w:rsid w:val="005520F7"/>
    <w:rsid w:val="00577FBB"/>
    <w:rsid w:val="00586BAA"/>
    <w:rsid w:val="005A2482"/>
    <w:rsid w:val="005B77B3"/>
    <w:rsid w:val="005D3CA0"/>
    <w:rsid w:val="005E3B67"/>
    <w:rsid w:val="005F3FFF"/>
    <w:rsid w:val="00600029"/>
    <w:rsid w:val="006318CC"/>
    <w:rsid w:val="00651880"/>
    <w:rsid w:val="0065775F"/>
    <w:rsid w:val="0066413F"/>
    <w:rsid w:val="006C6C11"/>
    <w:rsid w:val="006D5977"/>
    <w:rsid w:val="006E44C5"/>
    <w:rsid w:val="00700641"/>
    <w:rsid w:val="00710474"/>
    <w:rsid w:val="00731028"/>
    <w:rsid w:val="00734408"/>
    <w:rsid w:val="00737D62"/>
    <w:rsid w:val="00742C9E"/>
    <w:rsid w:val="00797AE2"/>
    <w:rsid w:val="007C66BF"/>
    <w:rsid w:val="007D18E1"/>
    <w:rsid w:val="007F2DC4"/>
    <w:rsid w:val="00855634"/>
    <w:rsid w:val="0087047C"/>
    <w:rsid w:val="00884B8C"/>
    <w:rsid w:val="00892581"/>
    <w:rsid w:val="008A5377"/>
    <w:rsid w:val="008D2EB6"/>
    <w:rsid w:val="008E15E3"/>
    <w:rsid w:val="0090206F"/>
    <w:rsid w:val="009B73E0"/>
    <w:rsid w:val="009F43DB"/>
    <w:rsid w:val="009F70A2"/>
    <w:rsid w:val="00A10FBE"/>
    <w:rsid w:val="00A36C28"/>
    <w:rsid w:val="00A87034"/>
    <w:rsid w:val="00A94EDD"/>
    <w:rsid w:val="00AA2181"/>
    <w:rsid w:val="00AC13EE"/>
    <w:rsid w:val="00AD3B2B"/>
    <w:rsid w:val="00AF384C"/>
    <w:rsid w:val="00B0015E"/>
    <w:rsid w:val="00B12E4A"/>
    <w:rsid w:val="00B1483A"/>
    <w:rsid w:val="00B25DF3"/>
    <w:rsid w:val="00B27353"/>
    <w:rsid w:val="00B83FD0"/>
    <w:rsid w:val="00B91F14"/>
    <w:rsid w:val="00B9415C"/>
    <w:rsid w:val="00B97854"/>
    <w:rsid w:val="00BB0DA6"/>
    <w:rsid w:val="00BD4E33"/>
    <w:rsid w:val="00BE306F"/>
    <w:rsid w:val="00C00725"/>
    <w:rsid w:val="00C069FF"/>
    <w:rsid w:val="00C26520"/>
    <w:rsid w:val="00C56495"/>
    <w:rsid w:val="00C615C1"/>
    <w:rsid w:val="00C64460"/>
    <w:rsid w:val="00CD3ADD"/>
    <w:rsid w:val="00D04FF2"/>
    <w:rsid w:val="00D165E6"/>
    <w:rsid w:val="00D33691"/>
    <w:rsid w:val="00D62906"/>
    <w:rsid w:val="00DD2393"/>
    <w:rsid w:val="00DD4C4A"/>
    <w:rsid w:val="00DD6DB6"/>
    <w:rsid w:val="00DE35A0"/>
    <w:rsid w:val="00DF30AB"/>
    <w:rsid w:val="00E01674"/>
    <w:rsid w:val="00E05464"/>
    <w:rsid w:val="00E21C64"/>
    <w:rsid w:val="00E71E96"/>
    <w:rsid w:val="00E85AEE"/>
    <w:rsid w:val="00E91315"/>
    <w:rsid w:val="00EA67EB"/>
    <w:rsid w:val="00EB149F"/>
    <w:rsid w:val="00EE7B87"/>
    <w:rsid w:val="00EF0A3A"/>
    <w:rsid w:val="00F02993"/>
    <w:rsid w:val="00F05978"/>
    <w:rsid w:val="00F64C47"/>
    <w:rsid w:val="00F745AD"/>
    <w:rsid w:val="00F8654E"/>
    <w:rsid w:val="00F958C7"/>
    <w:rsid w:val="00F97B9B"/>
    <w:rsid w:val="00FA6712"/>
    <w:rsid w:val="00FB0C8D"/>
    <w:rsid w:val="00FC16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unhideWhenUsed/>
    <w:qFormat/>
    <w:rsid w:val="005520F7"/>
    <w:pPr>
      <w:pBdr>
        <w:top w:val="dotted" w:sz="4" w:space="1" w:color="823B0B" w:themeColor="accent2" w:themeShade="7F"/>
        <w:bottom w:val="dotted" w:sz="4" w:space="1" w:color="823B0B" w:themeColor="accent2" w:themeShade="7F"/>
      </w:pBdr>
      <w:spacing w:before="300" w:after="120" w:line="360" w:lineRule="auto"/>
      <w:jc w:val="center"/>
      <w:outlineLvl w:val="2"/>
    </w:pPr>
    <w:rPr>
      <w:rFonts w:asciiTheme="majorHAnsi" w:eastAsiaTheme="majorEastAsia" w:hAnsiTheme="majorHAnsi" w:cstheme="majorBidi"/>
      <w:caps/>
      <w:color w:val="823B0B" w:themeColor="accent2" w:themeShade="7F"/>
      <w:sz w:val="24"/>
      <w:szCs w:val="24"/>
    </w:rPr>
  </w:style>
  <w:style w:type="paragraph" w:styleId="Ttulo4">
    <w:name w:val="heading 4"/>
    <w:basedOn w:val="Normal"/>
    <w:next w:val="Normal"/>
    <w:link w:val="Ttulo4Car"/>
    <w:uiPriority w:val="9"/>
    <w:unhideWhenUsed/>
    <w:qFormat/>
    <w:rsid w:val="005520F7"/>
    <w:pPr>
      <w:pBdr>
        <w:bottom w:val="dotted" w:sz="4" w:space="1" w:color="C45911" w:themeColor="accent2" w:themeShade="BF"/>
      </w:pBdr>
      <w:spacing w:after="120" w:line="360" w:lineRule="auto"/>
      <w:jc w:val="center"/>
      <w:outlineLvl w:val="3"/>
    </w:pPr>
    <w:rPr>
      <w:rFonts w:asciiTheme="majorHAnsi" w:eastAsiaTheme="majorEastAsia" w:hAnsiTheme="majorHAnsi" w:cstheme="majorBidi"/>
      <w:caps/>
      <w:color w:val="823B0B" w:themeColor="accent2" w:themeShade="7F"/>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5520F7"/>
    <w:rPr>
      <w:rFonts w:asciiTheme="majorHAnsi" w:eastAsiaTheme="majorEastAsia" w:hAnsiTheme="majorHAnsi" w:cstheme="majorBidi"/>
      <w:caps/>
      <w:color w:val="823B0B" w:themeColor="accent2" w:themeShade="7F"/>
      <w:sz w:val="24"/>
      <w:szCs w:val="24"/>
    </w:rPr>
  </w:style>
  <w:style w:type="character" w:customStyle="1" w:styleId="Ttulo4Car">
    <w:name w:val="Título 4 Car"/>
    <w:basedOn w:val="Fuentedeprrafopredeter"/>
    <w:link w:val="Ttulo4"/>
    <w:uiPriority w:val="9"/>
    <w:rsid w:val="005520F7"/>
    <w:rPr>
      <w:rFonts w:asciiTheme="majorHAnsi" w:eastAsiaTheme="majorEastAsia" w:hAnsiTheme="majorHAnsi" w:cstheme="majorBidi"/>
      <w:caps/>
      <w:color w:val="823B0B" w:themeColor="accent2" w:themeShade="7F"/>
      <w:spacing w:val="10"/>
    </w:rPr>
  </w:style>
  <w:style w:type="paragraph" w:styleId="Prrafodelista">
    <w:name w:val="List Paragraph"/>
    <w:basedOn w:val="Normal"/>
    <w:uiPriority w:val="34"/>
    <w:qFormat/>
    <w:rsid w:val="005520F7"/>
    <w:pPr>
      <w:spacing w:after="120" w:line="360" w:lineRule="auto"/>
      <w:ind w:left="720"/>
      <w:contextualSpacing/>
    </w:pPr>
    <w:rPr>
      <w:rFonts w:asciiTheme="majorHAnsi" w:eastAsiaTheme="majorEastAsia" w:hAnsiTheme="majorHAnsi" w:cstheme="majorBidi"/>
    </w:rPr>
  </w:style>
  <w:style w:type="paragraph" w:styleId="Textonotapie">
    <w:name w:val="footnote text"/>
    <w:basedOn w:val="Normal"/>
    <w:link w:val="TextonotapieCar"/>
    <w:uiPriority w:val="99"/>
    <w:semiHidden/>
    <w:unhideWhenUsed/>
    <w:rsid w:val="005520F7"/>
    <w:pPr>
      <w:spacing w:after="0" w:line="240" w:lineRule="auto"/>
    </w:pPr>
    <w:rPr>
      <w:rFonts w:asciiTheme="majorHAnsi" w:eastAsiaTheme="majorEastAsia" w:hAnsiTheme="majorHAnsi" w:cstheme="majorBidi"/>
    </w:rPr>
  </w:style>
  <w:style w:type="character" w:customStyle="1" w:styleId="TextonotapieCar">
    <w:name w:val="Texto nota pie Car"/>
    <w:basedOn w:val="Fuentedeprrafopredeter"/>
    <w:link w:val="Textonotapie"/>
    <w:uiPriority w:val="99"/>
    <w:semiHidden/>
    <w:rsid w:val="005520F7"/>
    <w:rPr>
      <w:rFonts w:asciiTheme="majorHAnsi" w:eastAsiaTheme="majorEastAsia" w:hAnsiTheme="majorHAnsi" w:cstheme="majorBidi"/>
    </w:rPr>
  </w:style>
  <w:style w:type="character" w:styleId="Refdenotaalpie">
    <w:name w:val="footnote reference"/>
    <w:basedOn w:val="Fuentedeprrafopredeter"/>
    <w:uiPriority w:val="99"/>
    <w:semiHidden/>
    <w:unhideWhenUsed/>
    <w:rsid w:val="005520F7"/>
    <w:rPr>
      <w:vertAlign w:val="superscript"/>
    </w:rPr>
  </w:style>
  <w:style w:type="table" w:styleId="Sombreadoclaro-nfasis2">
    <w:name w:val="Light Shading Accent 2"/>
    <w:basedOn w:val="Tablanormal"/>
    <w:uiPriority w:val="60"/>
    <w:rsid w:val="005520F7"/>
    <w:pPr>
      <w:spacing w:after="0" w:line="240" w:lineRule="auto"/>
    </w:pPr>
    <w:rPr>
      <w:rFonts w:asciiTheme="majorHAnsi" w:eastAsiaTheme="majorEastAsia" w:hAnsiTheme="majorHAnsi" w:cstheme="majorBid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PlainTable4">
    <w:name w:val="Plain Table 4"/>
    <w:basedOn w:val="Tablanormal"/>
    <w:uiPriority w:val="44"/>
    <w:rsid w:val="00386C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3">
    <w:name w:val="Grid Table 3 Accent 3"/>
    <w:basedOn w:val="Tablanormal"/>
    <w:uiPriority w:val="48"/>
    <w:rsid w:val="00386C2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PlainTable3">
    <w:name w:val="Plain Table 3"/>
    <w:basedOn w:val="Tablanormal"/>
    <w:uiPriority w:val="43"/>
    <w:rsid w:val="00386C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anormal"/>
    <w:uiPriority w:val="45"/>
    <w:rsid w:val="00386C2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
    <w:name w:val="Hyperlink"/>
    <w:basedOn w:val="Fuentedeprrafopredeter"/>
    <w:uiPriority w:val="99"/>
    <w:unhideWhenUsed/>
    <w:rsid w:val="00AF384C"/>
    <w:rPr>
      <w:color w:val="0563C1" w:themeColor="hyperlink"/>
      <w:u w:val="single"/>
    </w:rPr>
  </w:style>
  <w:style w:type="paragraph" w:styleId="Bibliografa">
    <w:name w:val="Bibliography"/>
    <w:basedOn w:val="Normal"/>
    <w:next w:val="Normal"/>
    <w:uiPriority w:val="37"/>
    <w:unhideWhenUsed/>
    <w:rsid w:val="00075C3F"/>
  </w:style>
  <w:style w:type="paragraph" w:styleId="Textodeglobo">
    <w:name w:val="Balloon Text"/>
    <w:basedOn w:val="Normal"/>
    <w:link w:val="TextodegloboCar"/>
    <w:uiPriority w:val="99"/>
    <w:semiHidden/>
    <w:unhideWhenUsed/>
    <w:rsid w:val="00BE3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306F"/>
    <w:rPr>
      <w:rFonts w:ascii="Tahoma" w:hAnsi="Tahoma" w:cs="Tahoma"/>
      <w:sz w:val="16"/>
      <w:szCs w:val="16"/>
    </w:rPr>
  </w:style>
  <w:style w:type="paragraph" w:styleId="Encabezado">
    <w:name w:val="header"/>
    <w:basedOn w:val="Normal"/>
    <w:link w:val="EncabezadoCar"/>
    <w:uiPriority w:val="99"/>
    <w:unhideWhenUsed/>
    <w:rsid w:val="005F3F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3FFF"/>
  </w:style>
  <w:style w:type="paragraph" w:styleId="Piedepgina">
    <w:name w:val="footer"/>
    <w:basedOn w:val="Normal"/>
    <w:link w:val="PiedepginaCar"/>
    <w:unhideWhenUsed/>
    <w:rsid w:val="005F3FFF"/>
    <w:pPr>
      <w:tabs>
        <w:tab w:val="center" w:pos="4419"/>
        <w:tab w:val="right" w:pos="8838"/>
      </w:tabs>
      <w:spacing w:after="0" w:line="240" w:lineRule="auto"/>
    </w:pPr>
  </w:style>
  <w:style w:type="character" w:customStyle="1" w:styleId="PiedepginaCar">
    <w:name w:val="Pie de página Car"/>
    <w:basedOn w:val="Fuentedeprrafopredeter"/>
    <w:link w:val="Piedepgina"/>
    <w:rsid w:val="005F3FFF"/>
  </w:style>
  <w:style w:type="paragraph" w:styleId="Sinespaciado">
    <w:name w:val="No Spacing"/>
    <w:uiPriority w:val="1"/>
    <w:qFormat/>
    <w:rsid w:val="005F3FFF"/>
    <w:pPr>
      <w:spacing w:after="0" w:line="240" w:lineRule="auto"/>
    </w:pPr>
    <w:rPr>
      <w:rFonts w:ascii="Cambria" w:eastAsia="MS Mincho" w:hAnsi="Cambria" w:cs="Times New Roman"/>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unhideWhenUsed/>
    <w:qFormat/>
    <w:rsid w:val="005520F7"/>
    <w:pPr>
      <w:pBdr>
        <w:top w:val="dotted" w:sz="4" w:space="1" w:color="823B0B" w:themeColor="accent2" w:themeShade="7F"/>
        <w:bottom w:val="dotted" w:sz="4" w:space="1" w:color="823B0B" w:themeColor="accent2" w:themeShade="7F"/>
      </w:pBdr>
      <w:spacing w:before="300" w:after="120" w:line="360" w:lineRule="auto"/>
      <w:jc w:val="center"/>
      <w:outlineLvl w:val="2"/>
    </w:pPr>
    <w:rPr>
      <w:rFonts w:asciiTheme="majorHAnsi" w:eastAsiaTheme="majorEastAsia" w:hAnsiTheme="majorHAnsi" w:cstheme="majorBidi"/>
      <w:caps/>
      <w:color w:val="823B0B" w:themeColor="accent2" w:themeShade="7F"/>
      <w:sz w:val="24"/>
      <w:szCs w:val="24"/>
    </w:rPr>
  </w:style>
  <w:style w:type="paragraph" w:styleId="Ttulo4">
    <w:name w:val="heading 4"/>
    <w:basedOn w:val="Normal"/>
    <w:next w:val="Normal"/>
    <w:link w:val="Ttulo4Car"/>
    <w:uiPriority w:val="9"/>
    <w:unhideWhenUsed/>
    <w:qFormat/>
    <w:rsid w:val="005520F7"/>
    <w:pPr>
      <w:pBdr>
        <w:bottom w:val="dotted" w:sz="4" w:space="1" w:color="C45911" w:themeColor="accent2" w:themeShade="BF"/>
      </w:pBdr>
      <w:spacing w:after="120" w:line="360" w:lineRule="auto"/>
      <w:jc w:val="center"/>
      <w:outlineLvl w:val="3"/>
    </w:pPr>
    <w:rPr>
      <w:rFonts w:asciiTheme="majorHAnsi" w:eastAsiaTheme="majorEastAsia" w:hAnsiTheme="majorHAnsi" w:cstheme="majorBidi"/>
      <w:caps/>
      <w:color w:val="823B0B" w:themeColor="accent2" w:themeShade="7F"/>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5520F7"/>
    <w:rPr>
      <w:rFonts w:asciiTheme="majorHAnsi" w:eastAsiaTheme="majorEastAsia" w:hAnsiTheme="majorHAnsi" w:cstheme="majorBidi"/>
      <w:caps/>
      <w:color w:val="823B0B" w:themeColor="accent2" w:themeShade="7F"/>
      <w:sz w:val="24"/>
      <w:szCs w:val="24"/>
    </w:rPr>
  </w:style>
  <w:style w:type="character" w:customStyle="1" w:styleId="Ttulo4Car">
    <w:name w:val="Título 4 Car"/>
    <w:basedOn w:val="Fuentedeprrafopredeter"/>
    <w:link w:val="Ttulo4"/>
    <w:uiPriority w:val="9"/>
    <w:rsid w:val="005520F7"/>
    <w:rPr>
      <w:rFonts w:asciiTheme="majorHAnsi" w:eastAsiaTheme="majorEastAsia" w:hAnsiTheme="majorHAnsi" w:cstheme="majorBidi"/>
      <w:caps/>
      <w:color w:val="823B0B" w:themeColor="accent2" w:themeShade="7F"/>
      <w:spacing w:val="10"/>
    </w:rPr>
  </w:style>
  <w:style w:type="paragraph" w:styleId="Prrafodelista">
    <w:name w:val="List Paragraph"/>
    <w:basedOn w:val="Normal"/>
    <w:uiPriority w:val="34"/>
    <w:qFormat/>
    <w:rsid w:val="005520F7"/>
    <w:pPr>
      <w:spacing w:after="120" w:line="360" w:lineRule="auto"/>
      <w:ind w:left="720"/>
      <w:contextualSpacing/>
    </w:pPr>
    <w:rPr>
      <w:rFonts w:asciiTheme="majorHAnsi" w:eastAsiaTheme="majorEastAsia" w:hAnsiTheme="majorHAnsi" w:cstheme="majorBidi"/>
    </w:rPr>
  </w:style>
  <w:style w:type="paragraph" w:styleId="Textonotapie">
    <w:name w:val="footnote text"/>
    <w:basedOn w:val="Normal"/>
    <w:link w:val="TextonotapieCar"/>
    <w:uiPriority w:val="99"/>
    <w:semiHidden/>
    <w:unhideWhenUsed/>
    <w:rsid w:val="005520F7"/>
    <w:pPr>
      <w:spacing w:after="0" w:line="240" w:lineRule="auto"/>
    </w:pPr>
    <w:rPr>
      <w:rFonts w:asciiTheme="majorHAnsi" w:eastAsiaTheme="majorEastAsia" w:hAnsiTheme="majorHAnsi" w:cstheme="majorBidi"/>
    </w:rPr>
  </w:style>
  <w:style w:type="character" w:customStyle="1" w:styleId="TextonotapieCar">
    <w:name w:val="Texto nota pie Car"/>
    <w:basedOn w:val="Fuentedeprrafopredeter"/>
    <w:link w:val="Textonotapie"/>
    <w:uiPriority w:val="99"/>
    <w:semiHidden/>
    <w:rsid w:val="005520F7"/>
    <w:rPr>
      <w:rFonts w:asciiTheme="majorHAnsi" w:eastAsiaTheme="majorEastAsia" w:hAnsiTheme="majorHAnsi" w:cstheme="majorBidi"/>
    </w:rPr>
  </w:style>
  <w:style w:type="character" w:styleId="Refdenotaalpie">
    <w:name w:val="footnote reference"/>
    <w:basedOn w:val="Fuentedeprrafopredeter"/>
    <w:uiPriority w:val="99"/>
    <w:semiHidden/>
    <w:unhideWhenUsed/>
    <w:rsid w:val="005520F7"/>
    <w:rPr>
      <w:vertAlign w:val="superscript"/>
    </w:rPr>
  </w:style>
  <w:style w:type="table" w:styleId="Sombreadoclaro-nfasis2">
    <w:name w:val="Light Shading Accent 2"/>
    <w:basedOn w:val="Tablanormal"/>
    <w:uiPriority w:val="60"/>
    <w:rsid w:val="005520F7"/>
    <w:pPr>
      <w:spacing w:after="0" w:line="240" w:lineRule="auto"/>
    </w:pPr>
    <w:rPr>
      <w:rFonts w:asciiTheme="majorHAnsi" w:eastAsiaTheme="majorEastAsia" w:hAnsiTheme="majorHAnsi" w:cstheme="majorBid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PlainTable4">
    <w:name w:val="Plain Table 4"/>
    <w:basedOn w:val="Tablanormal"/>
    <w:uiPriority w:val="44"/>
    <w:rsid w:val="00386C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3">
    <w:name w:val="Grid Table 3 Accent 3"/>
    <w:basedOn w:val="Tablanormal"/>
    <w:uiPriority w:val="48"/>
    <w:rsid w:val="00386C2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PlainTable3">
    <w:name w:val="Plain Table 3"/>
    <w:basedOn w:val="Tablanormal"/>
    <w:uiPriority w:val="43"/>
    <w:rsid w:val="00386C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anormal"/>
    <w:uiPriority w:val="45"/>
    <w:rsid w:val="00386C2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
    <w:name w:val="Hyperlink"/>
    <w:basedOn w:val="Fuentedeprrafopredeter"/>
    <w:uiPriority w:val="99"/>
    <w:unhideWhenUsed/>
    <w:rsid w:val="00AF384C"/>
    <w:rPr>
      <w:color w:val="0563C1" w:themeColor="hyperlink"/>
      <w:u w:val="single"/>
    </w:rPr>
  </w:style>
  <w:style w:type="paragraph" w:styleId="Bibliografa">
    <w:name w:val="Bibliography"/>
    <w:basedOn w:val="Normal"/>
    <w:next w:val="Normal"/>
    <w:uiPriority w:val="37"/>
    <w:unhideWhenUsed/>
    <w:rsid w:val="00075C3F"/>
  </w:style>
  <w:style w:type="paragraph" w:styleId="Textodeglobo">
    <w:name w:val="Balloon Text"/>
    <w:basedOn w:val="Normal"/>
    <w:link w:val="TextodegloboCar"/>
    <w:uiPriority w:val="99"/>
    <w:semiHidden/>
    <w:unhideWhenUsed/>
    <w:rsid w:val="00BE3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306F"/>
    <w:rPr>
      <w:rFonts w:ascii="Tahoma" w:hAnsi="Tahoma" w:cs="Tahoma"/>
      <w:sz w:val="16"/>
      <w:szCs w:val="16"/>
    </w:rPr>
  </w:style>
  <w:style w:type="paragraph" w:styleId="Encabezado">
    <w:name w:val="header"/>
    <w:basedOn w:val="Normal"/>
    <w:link w:val="EncabezadoCar"/>
    <w:uiPriority w:val="99"/>
    <w:unhideWhenUsed/>
    <w:rsid w:val="005F3F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3FFF"/>
  </w:style>
  <w:style w:type="paragraph" w:styleId="Piedepgina">
    <w:name w:val="footer"/>
    <w:basedOn w:val="Normal"/>
    <w:link w:val="PiedepginaCar"/>
    <w:unhideWhenUsed/>
    <w:rsid w:val="005F3FFF"/>
    <w:pPr>
      <w:tabs>
        <w:tab w:val="center" w:pos="4419"/>
        <w:tab w:val="right" w:pos="8838"/>
      </w:tabs>
      <w:spacing w:after="0" w:line="240" w:lineRule="auto"/>
    </w:pPr>
  </w:style>
  <w:style w:type="character" w:customStyle="1" w:styleId="PiedepginaCar">
    <w:name w:val="Pie de página Car"/>
    <w:basedOn w:val="Fuentedeprrafopredeter"/>
    <w:link w:val="Piedepgina"/>
    <w:rsid w:val="005F3FFF"/>
  </w:style>
  <w:style w:type="paragraph" w:styleId="Sinespaciado">
    <w:name w:val="No Spacing"/>
    <w:uiPriority w:val="1"/>
    <w:qFormat/>
    <w:rsid w:val="005F3FFF"/>
    <w:pPr>
      <w:spacing w:after="0" w:line="240" w:lineRule="auto"/>
    </w:pPr>
    <w:rPr>
      <w:rFonts w:ascii="Cambria" w:eastAsia="MS Mincho" w:hAnsi="Cambria"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31530">
      <w:bodyDiv w:val="1"/>
      <w:marLeft w:val="0"/>
      <w:marRight w:val="0"/>
      <w:marTop w:val="0"/>
      <w:marBottom w:val="0"/>
      <w:divBdr>
        <w:top w:val="none" w:sz="0" w:space="0" w:color="auto"/>
        <w:left w:val="none" w:sz="0" w:space="0" w:color="auto"/>
        <w:bottom w:val="none" w:sz="0" w:space="0" w:color="auto"/>
        <w:right w:val="none" w:sz="0" w:space="0" w:color="auto"/>
      </w:divBdr>
    </w:div>
    <w:div w:id="808281986">
      <w:bodyDiv w:val="1"/>
      <w:marLeft w:val="0"/>
      <w:marRight w:val="0"/>
      <w:marTop w:val="0"/>
      <w:marBottom w:val="0"/>
      <w:divBdr>
        <w:top w:val="none" w:sz="0" w:space="0" w:color="auto"/>
        <w:left w:val="none" w:sz="0" w:space="0" w:color="auto"/>
        <w:bottom w:val="none" w:sz="0" w:space="0" w:color="auto"/>
        <w:right w:val="none" w:sz="0" w:space="0" w:color="auto"/>
      </w:divBdr>
    </w:div>
    <w:div w:id="884290088">
      <w:bodyDiv w:val="1"/>
      <w:marLeft w:val="0"/>
      <w:marRight w:val="0"/>
      <w:marTop w:val="0"/>
      <w:marBottom w:val="0"/>
      <w:divBdr>
        <w:top w:val="none" w:sz="0" w:space="0" w:color="auto"/>
        <w:left w:val="none" w:sz="0" w:space="0" w:color="auto"/>
        <w:bottom w:val="none" w:sz="0" w:space="0" w:color="auto"/>
        <w:right w:val="none" w:sz="0" w:space="0" w:color="auto"/>
      </w:divBdr>
    </w:div>
    <w:div w:id="15662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omavesa205@yahoo.com.mx" TargetMode="External"/><Relationship Id="rId4" Type="http://schemas.microsoft.com/office/2007/relationships/stylesWithEffects" Target="stylesWithEffects.xml"/><Relationship Id="rId9" Type="http://schemas.openxmlformats.org/officeDocument/2006/relationships/hyperlink" Target="mailto:analuz_606@yahoo.com.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
  <b:Source>
    <b:Tag>CEP14</b:Tag>
    <b:SourceType>InternetSite</b:SourceType>
    <b:Guid>{D731E082-4DDF-47AE-8950-27236FC33CEA}</b:Guid>
    <b:Title>Comisión Económica para América Latina y el Caribe</b:Title>
    <b:InternetSiteTitle>Objetivos de desarrollo del milenio en América Latina y el Caribe</b:InternetSiteTitle>
    <b:Year>2014</b:Year>
    <b:Month>Junio </b:Month>
    <b:Day>29</b:Day>
    <b:URL>http://www.eclac.cl/cgi-bin/getprod.asp?xml=/MDG/noticias/paginas/1/40211/P40211.xml&amp;xsl=/MDG/tpl/p18f-st.xsl&amp;base=/MDG/tpl/top-bottom.xsl</b:URL>
    <b:Author>
      <b:Author>
        <b:NameList>
          <b:Person>
            <b:Last>CEPAL</b:Last>
          </b:Person>
        </b:NameList>
      </b:Author>
    </b:Author>
    <b:RefOrder>1</b:RefOrder>
  </b:Source>
  <b:Source>
    <b:Tag>Jul03</b:Tag>
    <b:SourceType>JournalArticle</b:SourceType>
    <b:Guid>{416F49AC-8AA7-4AD2-B999-B1F5CFE2E922}</b:Guid>
    <b:Title>Tipología de los métodos de medición de la pobreza. Los metodos combinados</b:Title>
    <b:Year>2003</b:Year>
    <b:Author>
      <b:Author>
        <b:NameList>
          <b:Person>
            <b:Last>Boltvinik</b:Last>
            <b:First>Julio</b:First>
          </b:Person>
        </b:NameList>
      </b:Author>
    </b:Author>
    <b:JournalName>Revista comercio exterior</b:JournalName>
    <b:Pages>454</b:Pages>
    <b:RefOrder>3</b:RefOrder>
  </b:Source>
  <b:Source>
    <b:Tag>Cam00</b:Tag>
    <b:SourceType>Book</b:SourceType>
    <b:Guid>{E1678517-5137-467F-886A-5BF4AC331776}</b:Guid>
    <b:Author>
      <b:Author>
        <b:NameList>
          <b:Person>
            <b:Last>Arriagada</b:Last>
            <b:First>Camilo</b:First>
          </b:Person>
        </b:NameList>
      </b:Author>
    </b:Author>
    <b:Title>Pobreza en américa Latina: Nuevo escenarios y desafios de políticas para el habitat urbano.</b:Title>
    <b:Year>2000</b:Year>
    <b:City>Santiago de Chile</b:City>
    <b:Publisher>Naciones Unidas</b:Publisher>
    <b:RefOrder>4</b:RefOrder>
  </b:Source>
  <b:Source>
    <b:Tag>Mil06</b:Tag>
    <b:SourceType>Book</b:SourceType>
    <b:Guid>{6B1DFEA3-39F9-4477-A1B3-4DE952CCB07A}</b:Guid>
    <b:Author>
      <b:Author>
        <b:NameList>
          <b:Person>
            <b:Last>Barahona</b:Last>
            <b:First>Milagros</b:First>
          </b:Person>
        </b:NameList>
      </b:Author>
    </b:Author>
    <b:Title>Familias, hogares, dinámica demográfica, vulnerabilidad y pobreza en Nicaragua</b:Title>
    <b:Year>2006</b:Year>
    <b:City>Santiago de Chile</b:City>
    <b:Publisher>Naciones Unidas</b:Publisher>
    <b:RefOrder>5</b:RefOrder>
  </b:Source>
  <b:Source>
    <b:Tag>Alf14</b:Tag>
    <b:SourceType>InternetSite</b:SourceType>
    <b:Guid>{85F60568-3D2E-479C-8F66-3C13C8F2A5D2}</b:Guid>
    <b:Title>Diccionario de Acción Humanitaria y Cooperación al Desarrollo</b:Title>
    <b:Year> 2014</b:Year>
    <b:Author>
      <b:Author>
        <b:NameList>
          <b:Person>
            <b:Last>Dubois</b:Last>
            <b:First>Alfonso</b:First>
          </b:Person>
        </b:NameList>
      </b:Author>
    </b:Author>
    <b:InternetSiteTitle>Pobreza urbana y rural</b:InternetSiteTitle>
    <b:Month>Julio</b:Month>
    <b:Day>13</b:Day>
    <b:URL>http://www.dicc.hegoa.ehu.es/listar/mostrar/174</b:URL>
    <b:RefOrder>6</b:RefOrder>
  </b:Source>
  <b:Source>
    <b:Tag>Jua97</b:Tag>
    <b:SourceType>JournalArticle</b:SourceType>
    <b:Guid>{9E3E8109-BB8C-4D61-8D89-D6CBABB4CF81}</b:Guid>
    <b:Title>Notas sobre la medición de la pobreza segun el método del ingreso</b:Title>
    <b:Year>1997</b:Year>
    <b:Author>
      <b:Author>
        <b:NameList>
          <b:Person>
            <b:Last>Feres</b:Last>
            <b:First>Juan</b:First>
            <b:Middle>Carlos</b:Middle>
          </b:Person>
        </b:NameList>
      </b:Author>
    </b:Author>
    <b:City>Santiago de Chile</b:City>
    <b:Publisher>CEPAL</b:Publisher>
    <b:JournalName>CEPAL</b:JournalName>
    <b:Pages>145-163</b:Pages>
    <b:RefOrder>8</b:RefOrder>
  </b:Source>
  <b:Source>
    <b:Tag>CON12</b:Tag>
    <b:SourceType>Report</b:SourceType>
    <b:Guid>{D0F66C23-7132-4438-A620-FA2FDCE5C0DA}</b:Guid>
    <b:Author>
      <b:Author>
        <b:NameList>
          <b:Person>
            <b:Last>CONEVAL</b:Last>
          </b:Person>
        </b:NameList>
      </b:Author>
    </b:Author>
    <b:Title>Informe de pobreza y evaluación en el estado de oAXACA</b:Title>
    <b:JournalName>CONEVAL</b:JournalName>
    <b:Year>2012</b:Year>
    <b:City>México</b:City>
    <b:Publisher>CONEVAL</b:Publisher>
    <b:RefOrder>7</b:RefOrder>
  </b:Source>
  <b:Source xmlns:b="http://schemas.openxmlformats.org/officeDocument/2006/bibliography">
    <b:Tag>SED14</b:Tag>
    <b:SourceType>DocumentFromInternetSite</b:SourceType>
    <b:Guid>{2BEC795D-F1E4-40AC-8994-D06D94DD78F4}</b:Guid>
    <b:Author>
      <b:Author>
        <b:NameList>
          <b:Person>
            <b:Last>SEDESOL</b:Last>
          </b:Person>
        </b:NameList>
      </b:Author>
    </b:Author>
    <b:Title>Secretaria de Desarrollo Social  </b:Title>
    <b:InternetSiteTitle>Marco estadístico nacional: muestras de hogares y establecimientos </b:InternetSiteTitle>
    <b:Year>2014</b:Year>
    <b:Month>Julio</b:Month>
    <b:Day>7</b:Day>
    <b:URL>http://www.inegi.org.mx/rne/docs/Pdfs/Mesa5/19/JavierSuarez.pdf</b:URL>
    <b:RefOrder>2</b:RefOrder>
  </b:Source>
</b:Sources>
</file>

<file path=customXml/itemProps1.xml><?xml version="1.0" encoding="utf-8"?>
<ds:datastoreItem xmlns:ds="http://schemas.openxmlformats.org/officeDocument/2006/customXml" ds:itemID="{20B065A8-F7AD-44C9-9840-C536AE54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4745</Words>
  <Characters>26099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Gustavo Toledo Andrade</cp:lastModifiedBy>
  <cp:revision>4</cp:revision>
  <dcterms:created xsi:type="dcterms:W3CDTF">2015-06-03T21:45:00Z</dcterms:created>
  <dcterms:modified xsi:type="dcterms:W3CDTF">2016-07-29T03:19:00Z</dcterms:modified>
</cp:coreProperties>
</file>