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9B" w:rsidRDefault="00342C9B" w:rsidP="00905E62">
      <w:pPr>
        <w:autoSpaceDE w:val="0"/>
        <w:autoSpaceDN w:val="0"/>
        <w:adjustRightInd w:val="0"/>
        <w:ind w:left="331"/>
        <w:jc w:val="right"/>
        <w:rPr>
          <w:rFonts w:cs="Calibri"/>
          <w:color w:val="7030A0"/>
          <w:sz w:val="36"/>
          <w:szCs w:val="36"/>
          <w:lang w:val="es-ES"/>
        </w:rPr>
      </w:pPr>
      <w:r w:rsidRPr="00905E62">
        <w:rPr>
          <w:rFonts w:cs="Calibri"/>
          <w:color w:val="7030A0"/>
          <w:sz w:val="36"/>
          <w:szCs w:val="36"/>
          <w:lang w:val="es-ES"/>
        </w:rPr>
        <w:t>Diagn</w:t>
      </w:r>
      <w:r w:rsidR="00242C4A" w:rsidRPr="00905E62">
        <w:rPr>
          <w:rFonts w:cs="Calibri"/>
          <w:color w:val="7030A0"/>
          <w:sz w:val="36"/>
          <w:szCs w:val="36"/>
          <w:lang w:val="es-ES"/>
        </w:rPr>
        <w:t>ó</w:t>
      </w:r>
      <w:r w:rsidRPr="00905E62">
        <w:rPr>
          <w:rFonts w:cs="Calibri"/>
          <w:color w:val="7030A0"/>
          <w:sz w:val="36"/>
          <w:szCs w:val="36"/>
          <w:lang w:val="es-ES"/>
        </w:rPr>
        <w:t xml:space="preserve">stico de la </w:t>
      </w:r>
      <w:r w:rsidR="00B25756" w:rsidRPr="00905E62">
        <w:rPr>
          <w:rFonts w:cs="Calibri"/>
          <w:color w:val="7030A0"/>
          <w:sz w:val="36"/>
          <w:szCs w:val="36"/>
          <w:lang w:val="es-ES"/>
        </w:rPr>
        <w:t>Competitividad</w:t>
      </w:r>
      <w:r w:rsidRPr="00905E62">
        <w:rPr>
          <w:rFonts w:cs="Calibri"/>
          <w:color w:val="7030A0"/>
          <w:sz w:val="36"/>
          <w:szCs w:val="36"/>
          <w:lang w:val="es-ES"/>
        </w:rPr>
        <w:t xml:space="preserve"> regional de </w:t>
      </w:r>
      <w:r w:rsidR="00B25756" w:rsidRPr="00905E62">
        <w:rPr>
          <w:rFonts w:cs="Calibri"/>
          <w:color w:val="7030A0"/>
          <w:sz w:val="36"/>
          <w:szCs w:val="36"/>
          <w:lang w:val="es-ES"/>
        </w:rPr>
        <w:t>Exportación</w:t>
      </w:r>
      <w:r w:rsidRPr="00905E62">
        <w:rPr>
          <w:rFonts w:cs="Calibri"/>
          <w:color w:val="7030A0"/>
          <w:sz w:val="36"/>
          <w:szCs w:val="36"/>
          <w:lang w:val="es-ES"/>
        </w:rPr>
        <w:t xml:space="preserve"> de Esp</w:t>
      </w:r>
      <w:r w:rsidR="00234900" w:rsidRPr="00905E62">
        <w:rPr>
          <w:rFonts w:cs="Calibri"/>
          <w:color w:val="7030A0"/>
          <w:sz w:val="36"/>
          <w:szCs w:val="36"/>
          <w:lang w:val="es-ES"/>
        </w:rPr>
        <w:t>á</w:t>
      </w:r>
      <w:r w:rsidRPr="00905E62">
        <w:rPr>
          <w:rFonts w:cs="Calibri"/>
          <w:color w:val="7030A0"/>
          <w:sz w:val="36"/>
          <w:szCs w:val="36"/>
          <w:lang w:val="es-ES"/>
        </w:rPr>
        <w:t>rrago de Sonora a Estados Unidos</w:t>
      </w:r>
    </w:p>
    <w:p w:rsidR="00905E62" w:rsidRPr="00440F07" w:rsidRDefault="00235B39" w:rsidP="00905E62">
      <w:pPr>
        <w:autoSpaceDE w:val="0"/>
        <w:autoSpaceDN w:val="0"/>
        <w:adjustRightInd w:val="0"/>
        <w:ind w:left="331"/>
        <w:jc w:val="right"/>
        <w:rPr>
          <w:rFonts w:ascii="Arial" w:hAnsi="Arial" w:cs="Arial"/>
          <w:b/>
          <w:i/>
          <w:sz w:val="24"/>
          <w:szCs w:val="24"/>
          <w:lang w:val="en-US"/>
        </w:rPr>
      </w:pPr>
      <w:r w:rsidRPr="00440F07">
        <w:rPr>
          <w:rFonts w:cs="Calibri"/>
          <w:i/>
          <w:color w:val="7030A0"/>
          <w:sz w:val="28"/>
          <w:szCs w:val="36"/>
          <w:lang w:val="en-US"/>
        </w:rPr>
        <w:t>Diagnosis of regional exporting competitiveness of asparagus from Sonora to United States</w:t>
      </w:r>
    </w:p>
    <w:p w:rsidR="00234900" w:rsidRPr="00440F07" w:rsidRDefault="00234900" w:rsidP="00B25756">
      <w:pPr>
        <w:jc w:val="center"/>
        <w:rPr>
          <w:rFonts w:ascii="Arial" w:hAnsi="Arial" w:cs="Arial"/>
          <w:b/>
          <w:sz w:val="24"/>
          <w:szCs w:val="24"/>
          <w:lang w:val="en-US"/>
        </w:rPr>
      </w:pPr>
    </w:p>
    <w:p w:rsidR="00905E62" w:rsidRPr="00B25756" w:rsidRDefault="009D5CC7" w:rsidP="00905E62">
      <w:pPr>
        <w:jc w:val="right"/>
        <w:rPr>
          <w:rFonts w:ascii="Arial" w:hAnsi="Arial" w:cs="Arial"/>
          <w:sz w:val="24"/>
          <w:szCs w:val="24"/>
        </w:rPr>
      </w:pPr>
      <w:r w:rsidRPr="00905E62">
        <w:rPr>
          <w:rFonts w:cs="Calibri"/>
          <w:b/>
          <w:sz w:val="24"/>
          <w:szCs w:val="24"/>
          <w:lang w:val="es-ES"/>
        </w:rPr>
        <w:t>Rosalina Jaime-Meul</w:t>
      </w:r>
      <w:r w:rsidR="00342C9B" w:rsidRPr="00905E62">
        <w:rPr>
          <w:rFonts w:cs="Calibri"/>
          <w:b/>
          <w:sz w:val="24"/>
          <w:szCs w:val="24"/>
          <w:lang w:val="es-ES"/>
        </w:rPr>
        <w:t>y</w:t>
      </w:r>
      <w:r w:rsidR="00905E62">
        <w:rPr>
          <w:rFonts w:cs="Calibri"/>
          <w:b/>
          <w:sz w:val="24"/>
          <w:szCs w:val="24"/>
          <w:lang w:val="es-ES"/>
        </w:rPr>
        <w:br/>
      </w:r>
      <w:r w:rsidR="00905E62" w:rsidRPr="00905E62">
        <w:rPr>
          <w:rFonts w:cs="Calibri"/>
          <w:sz w:val="24"/>
          <w:szCs w:val="24"/>
          <w:lang w:val="es-ES"/>
        </w:rPr>
        <w:t>Universidad Estatal de Sonora</w:t>
      </w:r>
      <w:r w:rsidR="00440F07">
        <w:rPr>
          <w:rFonts w:cs="Calibri"/>
          <w:sz w:val="24"/>
          <w:szCs w:val="24"/>
          <w:lang w:val="es-ES"/>
        </w:rPr>
        <w:t>, México</w:t>
      </w:r>
      <w:bookmarkStart w:id="0" w:name="_GoBack"/>
      <w:bookmarkEnd w:id="0"/>
      <w:r w:rsidR="00905E62">
        <w:rPr>
          <w:rFonts w:cs="Calibri"/>
          <w:sz w:val="24"/>
          <w:szCs w:val="24"/>
          <w:lang w:val="es-ES"/>
        </w:rPr>
        <w:br/>
      </w:r>
      <w:r w:rsidR="00905E62" w:rsidRPr="00905E62">
        <w:rPr>
          <w:rStyle w:val="Hipervnculo"/>
          <w:rFonts w:cs="Calibri"/>
          <w:color w:val="FF0000"/>
          <w:sz w:val="24"/>
          <w:u w:val="none"/>
        </w:rPr>
        <w:t>rosyjaime@hotmail.com</w:t>
      </w:r>
    </w:p>
    <w:p w:rsidR="00234900" w:rsidRDefault="00234900" w:rsidP="00B25756">
      <w:pPr>
        <w:spacing w:line="480" w:lineRule="auto"/>
        <w:rPr>
          <w:rFonts w:ascii="Arial" w:hAnsi="Arial" w:cs="Arial"/>
          <w:b/>
          <w:sz w:val="24"/>
          <w:szCs w:val="24"/>
        </w:rPr>
      </w:pPr>
    </w:p>
    <w:p w:rsidR="00B25756" w:rsidRPr="00B25756" w:rsidRDefault="00905E62" w:rsidP="00B25756">
      <w:pPr>
        <w:spacing w:line="480" w:lineRule="auto"/>
        <w:rPr>
          <w:rFonts w:ascii="Arial" w:hAnsi="Arial" w:cs="Arial"/>
          <w:b/>
          <w:sz w:val="24"/>
          <w:szCs w:val="24"/>
        </w:rPr>
      </w:pPr>
      <w:r>
        <w:rPr>
          <w:rFonts w:eastAsia="Times New Roman" w:cs="Calibri"/>
          <w:color w:val="7030A0"/>
          <w:sz w:val="28"/>
          <w:szCs w:val="28"/>
          <w:lang w:val="es-ES" w:eastAsia="es-ES"/>
        </w:rPr>
        <w:t>R</w:t>
      </w:r>
      <w:r w:rsidRPr="00905E62">
        <w:rPr>
          <w:rFonts w:eastAsia="Times New Roman" w:cs="Calibri"/>
          <w:color w:val="7030A0"/>
          <w:sz w:val="28"/>
          <w:szCs w:val="28"/>
          <w:lang w:val="es-ES" w:eastAsia="es-ES"/>
        </w:rPr>
        <w:t>esumen</w:t>
      </w:r>
      <w:r w:rsidR="009D5CC7" w:rsidRPr="00B25756">
        <w:rPr>
          <w:rFonts w:ascii="Arial" w:hAnsi="Arial" w:cs="Arial"/>
          <w:b/>
          <w:sz w:val="24"/>
          <w:szCs w:val="24"/>
        </w:rPr>
        <w:t xml:space="preserve"> </w:t>
      </w:r>
    </w:p>
    <w:p w:rsidR="004B082D" w:rsidRPr="00905E62" w:rsidRDefault="004B082D" w:rsidP="00905E62">
      <w:pPr>
        <w:spacing w:line="360" w:lineRule="auto"/>
        <w:jc w:val="both"/>
        <w:rPr>
          <w:rFonts w:ascii="Times New Roman" w:hAnsi="Times New Roman"/>
          <w:sz w:val="24"/>
          <w:szCs w:val="24"/>
        </w:rPr>
      </w:pPr>
      <w:r w:rsidRPr="00905E62">
        <w:rPr>
          <w:rFonts w:ascii="Times New Roman" w:hAnsi="Times New Roman"/>
          <w:sz w:val="24"/>
          <w:szCs w:val="24"/>
        </w:rPr>
        <w:t>Se analiza</w:t>
      </w:r>
      <w:r w:rsidR="0081364B" w:rsidRPr="00905E62">
        <w:rPr>
          <w:rFonts w:ascii="Times New Roman" w:hAnsi="Times New Roman"/>
          <w:sz w:val="24"/>
          <w:szCs w:val="24"/>
        </w:rPr>
        <w:t xml:space="preserve"> el comportamiento de las exportaciones mexicanas  a la luz del modelo propuesto por Vollarth (1991), específicamente en la comercialización de espárragos </w:t>
      </w:r>
      <w:r w:rsidR="006977D4" w:rsidRPr="00905E62">
        <w:rPr>
          <w:rFonts w:ascii="Times New Roman" w:hAnsi="Times New Roman"/>
          <w:sz w:val="24"/>
          <w:szCs w:val="24"/>
        </w:rPr>
        <w:t xml:space="preserve">con </w:t>
      </w:r>
      <w:r w:rsidR="0081364B" w:rsidRPr="00905E62">
        <w:rPr>
          <w:rFonts w:ascii="Times New Roman" w:hAnsi="Times New Roman"/>
          <w:sz w:val="24"/>
          <w:szCs w:val="24"/>
        </w:rPr>
        <w:t>respecto al mercado de Estados Unidos, con el propósito de analizar las competitividad mediante la aplicación del método del Índice de Ventaja Comparativa Revelada de Exportación (a partir de este momento IVCRE), que consiste en la medición de la ventaja comparativa revelada a nivel de productos específicos.</w:t>
      </w:r>
      <w:r w:rsidR="00DF4C9C" w:rsidRPr="00905E62">
        <w:rPr>
          <w:rFonts w:ascii="Times New Roman" w:hAnsi="Times New Roman"/>
          <w:sz w:val="24"/>
          <w:szCs w:val="24"/>
        </w:rPr>
        <w:t xml:space="preserve"> </w:t>
      </w:r>
      <w:r w:rsidR="006752DA" w:rsidRPr="00905E62">
        <w:rPr>
          <w:rFonts w:ascii="Times New Roman" w:hAnsi="Times New Roman"/>
          <w:sz w:val="24"/>
          <w:szCs w:val="24"/>
        </w:rPr>
        <w:t>L</w:t>
      </w:r>
      <w:r w:rsidR="0081364B" w:rsidRPr="00905E62">
        <w:rPr>
          <w:rFonts w:ascii="Times New Roman" w:hAnsi="Times New Roman"/>
          <w:sz w:val="24"/>
          <w:szCs w:val="24"/>
        </w:rPr>
        <w:t>os niveles de exportación de espárrago hacia Estados Unidos han aumentado en términos de toneladas y en millones de dólares, por lo que se consideró necesario el uso de una metodología que revele si</w:t>
      </w:r>
      <w:r w:rsidR="006977D4" w:rsidRPr="00905E62">
        <w:rPr>
          <w:rFonts w:ascii="Times New Roman" w:hAnsi="Times New Roman"/>
          <w:sz w:val="24"/>
          <w:szCs w:val="24"/>
        </w:rPr>
        <w:t>,</w:t>
      </w:r>
      <w:r w:rsidR="0081364B" w:rsidRPr="00905E62">
        <w:rPr>
          <w:rFonts w:ascii="Times New Roman" w:hAnsi="Times New Roman"/>
          <w:sz w:val="24"/>
          <w:szCs w:val="24"/>
        </w:rPr>
        <w:t xml:space="preserve"> efectivamente, el nivel de competitividad de las exportaciones de espárrago por parte de México ha disminuido o aumentado. Es por ello que se procedió a analizar este sector desde el enfoque del IVCRE propuesto por Vollart en 1991.</w:t>
      </w:r>
      <w:r w:rsidR="006752DA" w:rsidRPr="00905E62">
        <w:rPr>
          <w:rFonts w:ascii="Times New Roman" w:hAnsi="Times New Roman"/>
          <w:sz w:val="24"/>
          <w:szCs w:val="24"/>
        </w:rPr>
        <w:t xml:space="preserve"> S</w:t>
      </w:r>
      <w:r w:rsidR="0081364B" w:rsidRPr="00905E62">
        <w:rPr>
          <w:rFonts w:ascii="Times New Roman" w:hAnsi="Times New Roman"/>
          <w:sz w:val="24"/>
          <w:szCs w:val="24"/>
        </w:rPr>
        <w:t>e pued</w:t>
      </w:r>
      <w:r w:rsidR="006977D4" w:rsidRPr="00905E62">
        <w:rPr>
          <w:rFonts w:ascii="Times New Roman" w:hAnsi="Times New Roman"/>
          <w:sz w:val="24"/>
          <w:szCs w:val="24"/>
        </w:rPr>
        <w:t>e</w:t>
      </w:r>
      <w:r w:rsidR="0081364B" w:rsidRPr="00905E62">
        <w:rPr>
          <w:rFonts w:ascii="Times New Roman" w:hAnsi="Times New Roman"/>
          <w:sz w:val="24"/>
          <w:szCs w:val="24"/>
        </w:rPr>
        <w:t xml:space="preserve"> comparar la competitividad de este sector exportador en varias dimensiones: </w:t>
      </w:r>
      <w:r w:rsidR="006977D4" w:rsidRPr="00905E62">
        <w:rPr>
          <w:rFonts w:ascii="Times New Roman" w:hAnsi="Times New Roman"/>
          <w:sz w:val="24"/>
          <w:szCs w:val="24"/>
        </w:rPr>
        <w:t>c</w:t>
      </w:r>
      <w:r w:rsidR="0081364B" w:rsidRPr="00905E62">
        <w:rPr>
          <w:rFonts w:ascii="Times New Roman" w:hAnsi="Times New Roman"/>
          <w:sz w:val="24"/>
          <w:szCs w:val="24"/>
        </w:rPr>
        <w:t xml:space="preserve">on respecto a otros países exportadores internacionales; </w:t>
      </w:r>
      <w:r w:rsidR="006977D4" w:rsidRPr="00905E62">
        <w:rPr>
          <w:rFonts w:ascii="Times New Roman" w:hAnsi="Times New Roman"/>
          <w:sz w:val="24"/>
          <w:szCs w:val="24"/>
        </w:rPr>
        <w:t xml:space="preserve">con </w:t>
      </w:r>
      <w:r w:rsidR="0081364B" w:rsidRPr="00905E62">
        <w:rPr>
          <w:rFonts w:ascii="Times New Roman" w:hAnsi="Times New Roman"/>
          <w:sz w:val="24"/>
          <w:szCs w:val="24"/>
        </w:rPr>
        <w:t xml:space="preserve">respecto a otros productos agrícolas nacionales y </w:t>
      </w:r>
      <w:r w:rsidR="006977D4" w:rsidRPr="00905E62">
        <w:rPr>
          <w:rFonts w:ascii="Times New Roman" w:hAnsi="Times New Roman"/>
          <w:sz w:val="24"/>
          <w:szCs w:val="24"/>
        </w:rPr>
        <w:t>mediante la comparación entre</w:t>
      </w:r>
      <w:r w:rsidR="0081364B" w:rsidRPr="00905E62">
        <w:rPr>
          <w:rFonts w:ascii="Times New Roman" w:hAnsi="Times New Roman"/>
          <w:sz w:val="24"/>
          <w:szCs w:val="24"/>
        </w:rPr>
        <w:t xml:space="preserve"> la competitividad nacional versus la del sector exportador del estado de Sonora. Lo anterior permitió realizar un análisis </w:t>
      </w:r>
      <w:r w:rsidR="006752DA" w:rsidRPr="00905E62">
        <w:rPr>
          <w:rFonts w:ascii="Times New Roman" w:hAnsi="Times New Roman"/>
          <w:sz w:val="24"/>
          <w:szCs w:val="24"/>
        </w:rPr>
        <w:t>y medir la competitividad del esp</w:t>
      </w:r>
      <w:r w:rsidR="006977D4" w:rsidRPr="00905E62">
        <w:rPr>
          <w:rFonts w:ascii="Times New Roman" w:hAnsi="Times New Roman"/>
          <w:sz w:val="24"/>
          <w:szCs w:val="24"/>
        </w:rPr>
        <w:t>á</w:t>
      </w:r>
      <w:r w:rsidR="006752DA" w:rsidRPr="00905E62">
        <w:rPr>
          <w:rFonts w:ascii="Times New Roman" w:hAnsi="Times New Roman"/>
          <w:sz w:val="24"/>
          <w:szCs w:val="24"/>
        </w:rPr>
        <w:t>rrago.</w:t>
      </w:r>
    </w:p>
    <w:p w:rsidR="00B25756" w:rsidRPr="00342C9B" w:rsidRDefault="00905E62" w:rsidP="00B25756">
      <w:pPr>
        <w:spacing w:line="480" w:lineRule="auto"/>
        <w:jc w:val="both"/>
        <w:rPr>
          <w:rFonts w:ascii="Arial" w:hAnsi="Arial" w:cs="Arial"/>
          <w:sz w:val="24"/>
          <w:szCs w:val="24"/>
        </w:rPr>
      </w:pPr>
      <w:r>
        <w:rPr>
          <w:rFonts w:eastAsia="Times New Roman" w:cs="Calibri"/>
          <w:color w:val="7030A0"/>
          <w:sz w:val="28"/>
          <w:szCs w:val="28"/>
          <w:lang w:val="es-ES" w:eastAsia="es-ES"/>
        </w:rPr>
        <w:t>P</w:t>
      </w:r>
      <w:r w:rsidRPr="00905E62">
        <w:rPr>
          <w:rFonts w:eastAsia="Times New Roman" w:cs="Calibri"/>
          <w:color w:val="7030A0"/>
          <w:sz w:val="28"/>
          <w:szCs w:val="28"/>
          <w:lang w:val="es-ES" w:eastAsia="es-ES"/>
        </w:rPr>
        <w:t>alabras clave:</w:t>
      </w:r>
      <w:r w:rsidR="00B25756" w:rsidRPr="00342C9B">
        <w:rPr>
          <w:rFonts w:ascii="Arial" w:hAnsi="Arial" w:cs="Arial"/>
          <w:i/>
          <w:sz w:val="24"/>
          <w:szCs w:val="24"/>
        </w:rPr>
        <w:t xml:space="preserve"> </w:t>
      </w:r>
      <w:r w:rsidR="00234900" w:rsidRPr="00905E62">
        <w:rPr>
          <w:rFonts w:ascii="Times New Roman" w:hAnsi="Times New Roman"/>
          <w:sz w:val="24"/>
          <w:szCs w:val="24"/>
        </w:rPr>
        <w:t>c</w:t>
      </w:r>
      <w:r w:rsidR="00B25756" w:rsidRPr="00905E62">
        <w:rPr>
          <w:rFonts w:ascii="Times New Roman" w:hAnsi="Times New Roman"/>
          <w:sz w:val="24"/>
          <w:szCs w:val="24"/>
        </w:rPr>
        <w:t xml:space="preserve">ompetitividad, TLCAN, </w:t>
      </w:r>
      <w:r w:rsidR="00234900" w:rsidRPr="00905E62">
        <w:rPr>
          <w:rFonts w:ascii="Times New Roman" w:hAnsi="Times New Roman"/>
          <w:sz w:val="24"/>
          <w:szCs w:val="24"/>
        </w:rPr>
        <w:t>e</w:t>
      </w:r>
      <w:r w:rsidR="00B25756" w:rsidRPr="00905E62">
        <w:rPr>
          <w:rFonts w:ascii="Times New Roman" w:hAnsi="Times New Roman"/>
          <w:sz w:val="24"/>
          <w:szCs w:val="24"/>
        </w:rPr>
        <w:t xml:space="preserve">xportaciones, </w:t>
      </w:r>
      <w:r w:rsidR="00234900" w:rsidRPr="00905E62">
        <w:rPr>
          <w:rFonts w:ascii="Times New Roman" w:hAnsi="Times New Roman"/>
          <w:sz w:val="24"/>
          <w:szCs w:val="24"/>
        </w:rPr>
        <w:t>e</w:t>
      </w:r>
      <w:r w:rsidR="00B25756" w:rsidRPr="00905E62">
        <w:rPr>
          <w:rFonts w:ascii="Times New Roman" w:hAnsi="Times New Roman"/>
          <w:sz w:val="24"/>
          <w:szCs w:val="24"/>
        </w:rPr>
        <w:t>spárrago</w:t>
      </w:r>
      <w:r w:rsidR="00D4026F" w:rsidRPr="00905E62">
        <w:rPr>
          <w:rFonts w:ascii="Times New Roman" w:hAnsi="Times New Roman"/>
          <w:sz w:val="24"/>
          <w:szCs w:val="24"/>
        </w:rPr>
        <w:t>.</w:t>
      </w:r>
    </w:p>
    <w:p w:rsidR="00235B39" w:rsidRPr="00440F07" w:rsidRDefault="00235B39" w:rsidP="00235B39">
      <w:pPr>
        <w:spacing w:line="480" w:lineRule="auto"/>
        <w:jc w:val="both"/>
        <w:rPr>
          <w:rFonts w:eastAsia="Times New Roman" w:cs="Calibri"/>
          <w:color w:val="7030A0"/>
          <w:sz w:val="28"/>
          <w:szCs w:val="28"/>
          <w:lang w:val="en-US" w:eastAsia="es-ES"/>
        </w:rPr>
      </w:pPr>
      <w:r w:rsidRPr="00440F07">
        <w:rPr>
          <w:rFonts w:eastAsia="Times New Roman" w:cs="Calibri"/>
          <w:color w:val="7030A0"/>
          <w:sz w:val="28"/>
          <w:szCs w:val="28"/>
          <w:lang w:val="en-US" w:eastAsia="es-ES"/>
        </w:rPr>
        <w:lastRenderedPageBreak/>
        <w:t>Abstract</w:t>
      </w:r>
    </w:p>
    <w:p w:rsidR="00235B39" w:rsidRPr="00440F07" w:rsidRDefault="00235B39" w:rsidP="00235B39">
      <w:pPr>
        <w:spacing w:line="360" w:lineRule="auto"/>
        <w:jc w:val="both"/>
        <w:rPr>
          <w:rFonts w:eastAsia="Times New Roman" w:cs="Calibri"/>
          <w:color w:val="7030A0"/>
          <w:sz w:val="28"/>
          <w:szCs w:val="28"/>
          <w:lang w:val="en-US" w:eastAsia="es-ES"/>
        </w:rPr>
      </w:pPr>
      <w:r w:rsidRPr="00440F07">
        <w:rPr>
          <w:rFonts w:ascii="Times New Roman" w:hAnsi="Times New Roman"/>
          <w:sz w:val="24"/>
          <w:szCs w:val="24"/>
          <w:lang w:val="en-US"/>
        </w:rPr>
        <w:t>It analyzes the behavior of Mexican exports in the light of the model proposed by Vollarth (1991), specifically in the marketing of asparagus to the United States market, with the purpose of analyzing the competitiveness through the application of the method of the Index of revealed comparative advantage of export (now on IVCRE), which consists of the measurement of comparative advantage revealed at the level of specific products. The levels of exports of asparagus to the United States have increased in terms of tons and millions of dollars, by what was considered necessary to the use of a methodology that reveal if, indeed, the level of competitiveness of the exports of asparagus from Mexico has decreased or increased. This is why that proceeded to analyze this sector from the perspective of the IVCRE proposed by Vollart in 1991. You can compare the competitiveness of the export sector in several dimensions: with regard to other international exporting countries; with regard to other domestic agricultural products and comparison between national competitiveness versus the exporter sector of the State of Sonora. This allowed an analysis and measure the competitiveness of asparagus.</w:t>
      </w:r>
    </w:p>
    <w:p w:rsidR="005A3E41" w:rsidRPr="00440F07" w:rsidRDefault="00235B39" w:rsidP="00235B39">
      <w:pPr>
        <w:spacing w:line="480" w:lineRule="auto"/>
        <w:jc w:val="both"/>
        <w:rPr>
          <w:rFonts w:ascii="Times New Roman" w:hAnsi="Times New Roman"/>
          <w:sz w:val="24"/>
          <w:szCs w:val="24"/>
          <w:lang w:val="en-US"/>
        </w:rPr>
      </w:pPr>
      <w:r w:rsidRPr="00440F07">
        <w:rPr>
          <w:rFonts w:eastAsia="Times New Roman" w:cs="Calibri"/>
          <w:color w:val="7030A0"/>
          <w:sz w:val="28"/>
          <w:szCs w:val="28"/>
          <w:lang w:val="en-US" w:eastAsia="es-ES"/>
        </w:rPr>
        <w:t xml:space="preserve">Key words: </w:t>
      </w:r>
      <w:r w:rsidRPr="00440F07">
        <w:rPr>
          <w:rFonts w:ascii="Times New Roman" w:hAnsi="Times New Roman"/>
          <w:sz w:val="24"/>
          <w:szCs w:val="24"/>
          <w:lang w:val="en-US"/>
        </w:rPr>
        <w:t>competitiveness, NAFTA, exports, asparagus.</w:t>
      </w:r>
    </w:p>
    <w:p w:rsidR="00D4682F" w:rsidRDefault="00D4682F" w:rsidP="00D4682F">
      <w:pPr>
        <w:spacing w:line="480" w:lineRule="auto"/>
        <w:jc w:val="both"/>
        <w:rPr>
          <w:rFonts w:cs="Calibri"/>
        </w:rPr>
      </w:pPr>
      <w:r w:rsidRPr="00440F07">
        <w:rPr>
          <w:b/>
          <w:sz w:val="24"/>
        </w:rPr>
        <w:t>Fecha recepción:</w:t>
      </w:r>
      <w:r w:rsidRPr="00440F07">
        <w:rPr>
          <w:sz w:val="24"/>
        </w:rPr>
        <w:t xml:space="preserve">   </w:t>
      </w:r>
      <w:r w:rsidR="00693DE6" w:rsidRPr="00440F07">
        <w:rPr>
          <w:sz w:val="24"/>
        </w:rPr>
        <w:t>Octubre 2014</w:t>
      </w:r>
      <w:r w:rsidRPr="00440F07">
        <w:rPr>
          <w:sz w:val="24"/>
        </w:rPr>
        <w:t xml:space="preserve">           </w:t>
      </w:r>
      <w:r w:rsidRPr="00440F07">
        <w:rPr>
          <w:b/>
          <w:sz w:val="24"/>
        </w:rPr>
        <w:t>Fecha aceptación:</w:t>
      </w:r>
      <w:r w:rsidRPr="00440F07">
        <w:rPr>
          <w:sz w:val="24"/>
        </w:rPr>
        <w:t xml:space="preserve"> Junio 2015</w:t>
      </w:r>
      <w:r w:rsidRPr="00440F07">
        <w:rPr>
          <w:sz w:val="24"/>
        </w:rPr>
        <w:br/>
      </w:r>
      <w:r w:rsidR="008F081D">
        <w:rPr>
          <w:rFonts w:cs="Calibri"/>
        </w:rPr>
        <w:pict>
          <v:rect id="_x0000_i1025" style="width:0;height:1.5pt" o:hralign="center" o:hrstd="t" o:hr="t" fillcolor="#a0a0a0" stroked="f"/>
        </w:pict>
      </w:r>
    </w:p>
    <w:p w:rsidR="005A3E41" w:rsidRPr="00905E62" w:rsidRDefault="00235B39" w:rsidP="00342C9B">
      <w:pPr>
        <w:spacing w:line="480" w:lineRule="auto"/>
        <w:jc w:val="both"/>
        <w:rPr>
          <w:rFonts w:eastAsia="Times New Roman" w:cs="Calibri"/>
          <w:color w:val="7030A0"/>
          <w:sz w:val="28"/>
          <w:szCs w:val="28"/>
          <w:lang w:val="es-ES" w:eastAsia="es-ES"/>
        </w:rPr>
      </w:pPr>
      <w:r>
        <w:rPr>
          <w:rFonts w:eastAsia="Times New Roman" w:cs="Calibri"/>
          <w:color w:val="7030A0"/>
          <w:sz w:val="28"/>
          <w:szCs w:val="28"/>
          <w:lang w:val="es-ES" w:eastAsia="es-ES"/>
        </w:rPr>
        <w:br/>
      </w:r>
      <w:r w:rsidR="00905E62">
        <w:rPr>
          <w:rFonts w:eastAsia="Times New Roman" w:cs="Calibri"/>
          <w:color w:val="7030A0"/>
          <w:sz w:val="28"/>
          <w:szCs w:val="28"/>
          <w:lang w:val="es-ES" w:eastAsia="es-ES"/>
        </w:rPr>
        <w:t>I</w:t>
      </w:r>
      <w:r w:rsidR="00905E62" w:rsidRPr="00905E62">
        <w:rPr>
          <w:rFonts w:eastAsia="Times New Roman" w:cs="Calibri"/>
          <w:color w:val="7030A0"/>
          <w:sz w:val="28"/>
          <w:szCs w:val="28"/>
          <w:lang w:val="es-ES" w:eastAsia="es-ES"/>
        </w:rPr>
        <w:t>ntroducción</w:t>
      </w:r>
    </w:p>
    <w:p w:rsidR="006752DA" w:rsidRPr="00342C9B" w:rsidRDefault="005A3E41" w:rsidP="00905E62">
      <w:pPr>
        <w:spacing w:line="360" w:lineRule="auto"/>
        <w:jc w:val="both"/>
        <w:rPr>
          <w:rFonts w:ascii="Arial" w:hAnsi="Arial" w:cs="Arial"/>
          <w:sz w:val="24"/>
          <w:szCs w:val="24"/>
        </w:rPr>
      </w:pPr>
      <w:r w:rsidRPr="00905E62">
        <w:rPr>
          <w:rFonts w:ascii="Times New Roman" w:hAnsi="Times New Roman"/>
          <w:sz w:val="24"/>
          <w:szCs w:val="24"/>
        </w:rPr>
        <w:t xml:space="preserve">En el presente trabajo se analiza el potencial del sector agroalimentario mexicano, su producción, oferta exportable y la generación de flujos comerciales derivados principalmente del sector exportador de espárrago mexicano. Además se identifican las ramas productivas con un alto potencial exportador, basados en los productos </w:t>
      </w:r>
      <w:r w:rsidR="00370417" w:rsidRPr="00905E62">
        <w:rPr>
          <w:rFonts w:ascii="Times New Roman" w:hAnsi="Times New Roman"/>
          <w:sz w:val="24"/>
          <w:szCs w:val="24"/>
        </w:rPr>
        <w:t xml:space="preserve">en los </w:t>
      </w:r>
      <w:r w:rsidRPr="00905E62">
        <w:rPr>
          <w:rFonts w:ascii="Times New Roman" w:hAnsi="Times New Roman"/>
          <w:sz w:val="24"/>
          <w:szCs w:val="24"/>
        </w:rPr>
        <w:t>que México tiene ventajas competitivas.</w:t>
      </w:r>
      <w:r w:rsidR="00DF4C9C" w:rsidRPr="00905E62">
        <w:rPr>
          <w:rFonts w:ascii="Times New Roman" w:hAnsi="Times New Roman"/>
          <w:sz w:val="24"/>
          <w:szCs w:val="24"/>
        </w:rPr>
        <w:t xml:space="preserve"> </w:t>
      </w:r>
      <w:r w:rsidRPr="00905E62">
        <w:rPr>
          <w:rFonts w:ascii="Times New Roman" w:hAnsi="Times New Roman"/>
          <w:sz w:val="24"/>
          <w:szCs w:val="24"/>
        </w:rPr>
        <w:t xml:space="preserve">Se analizan los comportamientos de la producción y comercialización de algunos productos de la rama de hortalizas en el cual se observan </w:t>
      </w:r>
      <w:r w:rsidRPr="00905E62">
        <w:rPr>
          <w:rFonts w:ascii="Times New Roman" w:hAnsi="Times New Roman"/>
          <w:sz w:val="24"/>
          <w:szCs w:val="24"/>
        </w:rPr>
        <w:lastRenderedPageBreak/>
        <w:t>ventajas competitivas, con el propósito de encontrar áreas de oportunidad para los productores mexicanos en el mercado internacional. Se describe la evolución y comportamiento de las importaciones y exportaciones del per</w:t>
      </w:r>
      <w:r w:rsidR="00370417" w:rsidRPr="00905E62">
        <w:rPr>
          <w:rFonts w:ascii="Times New Roman" w:hAnsi="Times New Roman"/>
          <w:sz w:val="24"/>
          <w:szCs w:val="24"/>
        </w:rPr>
        <w:t>i</w:t>
      </w:r>
      <w:r w:rsidRPr="00905E62">
        <w:rPr>
          <w:rFonts w:ascii="Times New Roman" w:hAnsi="Times New Roman"/>
          <w:sz w:val="24"/>
          <w:szCs w:val="24"/>
        </w:rPr>
        <w:t xml:space="preserve">odo 1996 al 2012 de los principales productos agroalimentarios, así como el impacto de los diferentes tratados de libre comercio que ha suscrito México y en particular la diversificación de </w:t>
      </w:r>
      <w:r w:rsidR="00370417" w:rsidRPr="00905E62">
        <w:rPr>
          <w:rFonts w:ascii="Times New Roman" w:hAnsi="Times New Roman"/>
          <w:sz w:val="24"/>
          <w:szCs w:val="24"/>
        </w:rPr>
        <w:t>e</w:t>
      </w:r>
      <w:r w:rsidRPr="00905E62">
        <w:rPr>
          <w:rFonts w:ascii="Times New Roman" w:hAnsi="Times New Roman"/>
          <w:sz w:val="24"/>
          <w:szCs w:val="24"/>
        </w:rPr>
        <w:t xml:space="preserve">stas exportaciones  del país,  promovidas a partir de la entrada en vigor de dichos tratados. Se  analiza el comportamiento de las exportaciones mexicanas y sonorenses, a la luz del modelo propuesto por Vollart (1991), específicamente en la comercialización de espárragos </w:t>
      </w:r>
      <w:r w:rsidR="00370417" w:rsidRPr="00905E62">
        <w:rPr>
          <w:rFonts w:ascii="Times New Roman" w:hAnsi="Times New Roman"/>
          <w:sz w:val="24"/>
          <w:szCs w:val="24"/>
        </w:rPr>
        <w:t>con</w:t>
      </w:r>
      <w:r w:rsidRPr="00905E62">
        <w:rPr>
          <w:rFonts w:ascii="Times New Roman" w:hAnsi="Times New Roman"/>
          <w:sz w:val="24"/>
          <w:szCs w:val="24"/>
        </w:rPr>
        <w:t xml:space="preserve"> respecto al mercado de Estados Unidos, con el propósito de analizar las competitividad mediante la aplicación del método del Índice de Ventaja Comparativa Revelada de Exportación (a partir de este momento IVCRE), que consiste en la medición de la ventaja comparativa revelada a nivel de productos específicos.</w:t>
      </w:r>
      <w:r w:rsidR="00370417" w:rsidRPr="00905E62">
        <w:rPr>
          <w:rFonts w:ascii="Times New Roman" w:hAnsi="Times New Roman"/>
          <w:sz w:val="24"/>
          <w:szCs w:val="24"/>
        </w:rPr>
        <w:t xml:space="preserve"> </w:t>
      </w:r>
      <w:r w:rsidRPr="00905E62">
        <w:rPr>
          <w:rFonts w:ascii="Times New Roman" w:hAnsi="Times New Roman"/>
          <w:sz w:val="24"/>
          <w:szCs w:val="24"/>
        </w:rPr>
        <w:t xml:space="preserve">Al final se presentan las conclusiones con base </w:t>
      </w:r>
      <w:r w:rsidR="00370417" w:rsidRPr="00905E62">
        <w:rPr>
          <w:rFonts w:ascii="Times New Roman" w:hAnsi="Times New Roman"/>
          <w:sz w:val="24"/>
          <w:szCs w:val="24"/>
        </w:rPr>
        <w:t>en e</w:t>
      </w:r>
      <w:r w:rsidRPr="00905E62">
        <w:rPr>
          <w:rFonts w:ascii="Times New Roman" w:hAnsi="Times New Roman"/>
          <w:sz w:val="24"/>
          <w:szCs w:val="24"/>
        </w:rPr>
        <w:t>l análisis de los resultados generados, los cuales se pueden agrupar en tres niveles</w:t>
      </w:r>
      <w:r w:rsidR="00370417" w:rsidRPr="00905E62">
        <w:rPr>
          <w:rFonts w:ascii="Times New Roman" w:hAnsi="Times New Roman"/>
          <w:sz w:val="24"/>
          <w:szCs w:val="24"/>
        </w:rPr>
        <w:t>:</w:t>
      </w:r>
      <w:r w:rsidRPr="00905E62">
        <w:rPr>
          <w:rFonts w:ascii="Times New Roman" w:hAnsi="Times New Roman"/>
          <w:sz w:val="24"/>
          <w:szCs w:val="24"/>
        </w:rPr>
        <w:t xml:space="preserve"> </w:t>
      </w:r>
      <w:r w:rsidR="00370417" w:rsidRPr="00905E62">
        <w:rPr>
          <w:rFonts w:ascii="Times New Roman" w:hAnsi="Times New Roman"/>
          <w:sz w:val="24"/>
          <w:szCs w:val="24"/>
        </w:rPr>
        <w:t>e</w:t>
      </w:r>
      <w:r w:rsidRPr="00905E62">
        <w:rPr>
          <w:rFonts w:ascii="Times New Roman" w:hAnsi="Times New Roman"/>
          <w:sz w:val="24"/>
          <w:szCs w:val="24"/>
        </w:rPr>
        <w:t xml:space="preserve">l primero, que permitió analizar la evolución de la competitividad del sector exportador de espárrago mexicano antes y después del TLCAN; </w:t>
      </w:r>
      <w:r w:rsidR="00370417" w:rsidRPr="00905E62">
        <w:rPr>
          <w:rFonts w:ascii="Times New Roman" w:hAnsi="Times New Roman"/>
          <w:sz w:val="24"/>
          <w:szCs w:val="24"/>
        </w:rPr>
        <w:t>e</w:t>
      </w:r>
      <w:r w:rsidRPr="00905E62">
        <w:rPr>
          <w:rFonts w:ascii="Times New Roman" w:hAnsi="Times New Roman"/>
          <w:sz w:val="24"/>
          <w:szCs w:val="24"/>
        </w:rPr>
        <w:t>l segundo, donde se comparan los índices de competitividad del espárrago mexicano con Estados Unidos y finalmente, se compara la competitividad del se</w:t>
      </w:r>
      <w:r w:rsidR="00B25756" w:rsidRPr="00905E62">
        <w:rPr>
          <w:rFonts w:ascii="Times New Roman" w:hAnsi="Times New Roman"/>
          <w:sz w:val="24"/>
          <w:szCs w:val="24"/>
        </w:rPr>
        <w:t>c</w:t>
      </w:r>
      <w:r w:rsidRPr="00905E62">
        <w:rPr>
          <w:rFonts w:ascii="Times New Roman" w:hAnsi="Times New Roman"/>
          <w:sz w:val="24"/>
          <w:szCs w:val="24"/>
        </w:rPr>
        <w:t xml:space="preserve">tor exportador sonorense </w:t>
      </w:r>
      <w:r w:rsidR="00370417" w:rsidRPr="00905E62">
        <w:rPr>
          <w:rFonts w:ascii="Times New Roman" w:hAnsi="Times New Roman"/>
          <w:sz w:val="24"/>
          <w:szCs w:val="24"/>
        </w:rPr>
        <w:t xml:space="preserve">con </w:t>
      </w:r>
      <w:r w:rsidRPr="00905E62">
        <w:rPr>
          <w:rFonts w:ascii="Times New Roman" w:hAnsi="Times New Roman"/>
          <w:sz w:val="24"/>
          <w:szCs w:val="24"/>
        </w:rPr>
        <w:t>respecto al nacional.</w:t>
      </w:r>
    </w:p>
    <w:p w:rsidR="00D4026F" w:rsidRDefault="00D4026F" w:rsidP="00342C9B">
      <w:pPr>
        <w:pStyle w:val="NormalWeb"/>
        <w:spacing w:before="0" w:beforeAutospacing="0" w:after="0" w:afterAutospacing="0" w:line="480" w:lineRule="auto"/>
        <w:jc w:val="both"/>
        <w:rPr>
          <w:rFonts w:ascii="Arial" w:hAnsi="Arial" w:cs="Arial"/>
          <w:b/>
        </w:rPr>
      </w:pPr>
    </w:p>
    <w:p w:rsidR="0081364B" w:rsidRDefault="005A3E41" w:rsidP="00342C9B">
      <w:pPr>
        <w:pStyle w:val="NormalWeb"/>
        <w:spacing w:before="0" w:beforeAutospacing="0" w:after="0" w:afterAutospacing="0" w:line="480" w:lineRule="auto"/>
        <w:jc w:val="both"/>
        <w:rPr>
          <w:rFonts w:ascii="Arial" w:hAnsi="Arial" w:cs="Arial"/>
          <w:b/>
          <w:lang w:val="es-ES"/>
        </w:rPr>
      </w:pPr>
      <w:r w:rsidRPr="00342C9B">
        <w:rPr>
          <w:rFonts w:ascii="Arial" w:hAnsi="Arial" w:cs="Arial"/>
          <w:b/>
          <w:lang w:val="es-ES"/>
        </w:rPr>
        <w:t>MATERIALES Y M</w:t>
      </w:r>
      <w:r w:rsidR="00370417">
        <w:rPr>
          <w:rFonts w:ascii="Arial" w:hAnsi="Arial" w:cs="Arial"/>
          <w:b/>
          <w:lang w:val="es-ES"/>
        </w:rPr>
        <w:t>É</w:t>
      </w:r>
      <w:r w:rsidRPr="00342C9B">
        <w:rPr>
          <w:rFonts w:ascii="Arial" w:hAnsi="Arial" w:cs="Arial"/>
          <w:b/>
          <w:lang w:val="es-ES"/>
        </w:rPr>
        <w:t>TODOS</w:t>
      </w:r>
    </w:p>
    <w:p w:rsidR="0081364B" w:rsidRPr="00905E62" w:rsidRDefault="0081364B" w:rsidP="00905E62">
      <w:pPr>
        <w:spacing w:line="360" w:lineRule="auto"/>
        <w:jc w:val="both"/>
        <w:rPr>
          <w:rFonts w:ascii="Times New Roman" w:hAnsi="Times New Roman"/>
          <w:sz w:val="24"/>
          <w:szCs w:val="24"/>
        </w:rPr>
      </w:pPr>
      <w:r w:rsidRPr="00905E62">
        <w:rPr>
          <w:rFonts w:ascii="Times New Roman" w:hAnsi="Times New Roman"/>
          <w:sz w:val="24"/>
          <w:szCs w:val="24"/>
        </w:rPr>
        <w:t xml:space="preserve">El presente estudio es de tipo descriptivo correlacional, en el cual se </w:t>
      </w:r>
      <w:r w:rsidR="00370417" w:rsidRPr="00905E62">
        <w:rPr>
          <w:rFonts w:ascii="Times New Roman" w:hAnsi="Times New Roman"/>
          <w:sz w:val="24"/>
          <w:szCs w:val="24"/>
        </w:rPr>
        <w:t>estudian los</w:t>
      </w:r>
      <w:r w:rsidRPr="00905E62">
        <w:rPr>
          <w:rFonts w:ascii="Times New Roman" w:hAnsi="Times New Roman"/>
          <w:sz w:val="24"/>
          <w:szCs w:val="24"/>
        </w:rPr>
        <w:t xml:space="preserve"> datos del comportamiento de la producción y comercialización del espárrago mediante un análisis longitudinal y metodología cuantitativa.</w:t>
      </w:r>
      <w:r w:rsidR="00DF4C9C" w:rsidRPr="00905E62">
        <w:rPr>
          <w:rFonts w:ascii="Times New Roman" w:hAnsi="Times New Roman"/>
          <w:sz w:val="24"/>
          <w:szCs w:val="24"/>
        </w:rPr>
        <w:t xml:space="preserve"> </w:t>
      </w:r>
      <w:r w:rsidRPr="00905E62">
        <w:rPr>
          <w:rFonts w:ascii="Times New Roman" w:hAnsi="Times New Roman"/>
          <w:sz w:val="24"/>
          <w:szCs w:val="24"/>
        </w:rPr>
        <w:t>Para el desarrollo de este proyecto de investigación fue necesari</w:t>
      </w:r>
      <w:r w:rsidR="00370417" w:rsidRPr="00905E62">
        <w:rPr>
          <w:rFonts w:ascii="Times New Roman" w:hAnsi="Times New Roman"/>
          <w:sz w:val="24"/>
          <w:szCs w:val="24"/>
        </w:rPr>
        <w:t>a</w:t>
      </w:r>
      <w:r w:rsidRPr="00905E62">
        <w:rPr>
          <w:rFonts w:ascii="Times New Roman" w:hAnsi="Times New Roman"/>
          <w:sz w:val="24"/>
          <w:szCs w:val="24"/>
        </w:rPr>
        <w:t xml:space="preserve"> la consulta de datos estadísticos</w:t>
      </w:r>
      <w:r w:rsidR="00370417" w:rsidRPr="00905E62">
        <w:rPr>
          <w:rFonts w:ascii="Times New Roman" w:hAnsi="Times New Roman"/>
          <w:sz w:val="24"/>
          <w:szCs w:val="24"/>
        </w:rPr>
        <w:t xml:space="preserve"> y</w:t>
      </w:r>
      <w:r w:rsidRPr="00905E62">
        <w:rPr>
          <w:rFonts w:ascii="Times New Roman" w:hAnsi="Times New Roman"/>
          <w:sz w:val="24"/>
          <w:szCs w:val="24"/>
        </w:rPr>
        <w:t xml:space="preserve"> de varias fuentes de información, especialmente de las bases de datos de la Organización Mundial del Comercio, que se encuentra disponible de forma electrónica, al igual que la del Banco Mundial y el Banco de Información Económica del Instituto Nacional de Estadística, Geografía e Informática (INEGI).</w:t>
      </w:r>
    </w:p>
    <w:p w:rsidR="005A3E41" w:rsidRPr="00342C9B" w:rsidRDefault="0081364B" w:rsidP="00905E62">
      <w:pPr>
        <w:spacing w:line="360" w:lineRule="auto"/>
        <w:jc w:val="both"/>
      </w:pPr>
      <w:r w:rsidRPr="00905E62">
        <w:rPr>
          <w:rFonts w:ascii="Times New Roman" w:hAnsi="Times New Roman"/>
          <w:sz w:val="24"/>
          <w:szCs w:val="24"/>
        </w:rPr>
        <w:t xml:space="preserve">Para la construcción del Índice de Ventaja Competitiva Revelada de Exportación (IVCRE), primeramente es necesario generar el índice de ventaja relativa de las exportaciones, para </w:t>
      </w:r>
      <w:r w:rsidRPr="00905E62">
        <w:rPr>
          <w:rFonts w:ascii="Times New Roman" w:hAnsi="Times New Roman"/>
          <w:sz w:val="24"/>
          <w:szCs w:val="24"/>
        </w:rPr>
        <w:lastRenderedPageBreak/>
        <w:t xml:space="preserve">su cálculo se tomó el valor de las exportaciones de espárrago (en miles de dólares) de México, </w:t>
      </w:r>
      <w:r w:rsidR="002973EA" w:rsidRPr="00905E62">
        <w:rPr>
          <w:rFonts w:ascii="Times New Roman" w:hAnsi="Times New Roman"/>
          <w:sz w:val="24"/>
          <w:szCs w:val="24"/>
        </w:rPr>
        <w:t xml:space="preserve">con </w:t>
      </w:r>
      <w:r w:rsidRPr="00905E62">
        <w:rPr>
          <w:rFonts w:ascii="Times New Roman" w:hAnsi="Times New Roman"/>
          <w:sz w:val="24"/>
          <w:szCs w:val="24"/>
        </w:rPr>
        <w:t>respecto al resto del mundo. El periodo analizado fue de 1993 a 2010, por lo que se obtuvieron 17 IVCRE, cada uno correspondiente a un año, lo que permite ver la evolución de la ventaja relativa de las exportaciones de México durante todo este periodo.</w:t>
      </w:r>
      <w:r w:rsidR="00DF4C9C" w:rsidRPr="00905E62">
        <w:rPr>
          <w:rFonts w:ascii="Times New Roman" w:hAnsi="Times New Roman"/>
          <w:sz w:val="24"/>
          <w:szCs w:val="24"/>
        </w:rPr>
        <w:t xml:space="preserve"> </w:t>
      </w:r>
      <w:r w:rsidRPr="00905E62">
        <w:rPr>
          <w:rFonts w:ascii="Times New Roman" w:hAnsi="Times New Roman"/>
          <w:sz w:val="24"/>
          <w:szCs w:val="24"/>
        </w:rPr>
        <w:t>Para el cálculo de este indicador se utilizó una hoja de cálculo del programa Excel, se generó el valor del índice de ventaja competitiva revelada de las exportaciones de espárrago de México, Estados Unidos y Perú, así como la presentación Gráfica para su interpretación.</w:t>
      </w:r>
      <w:r w:rsidR="00D4026F" w:rsidRPr="00905E62">
        <w:rPr>
          <w:rFonts w:ascii="Times New Roman" w:hAnsi="Times New Roman"/>
          <w:sz w:val="24"/>
          <w:szCs w:val="24"/>
        </w:rPr>
        <w:t xml:space="preserve"> </w:t>
      </w:r>
      <w:r w:rsidRPr="00905E62">
        <w:rPr>
          <w:rFonts w:ascii="Times New Roman" w:hAnsi="Times New Roman"/>
          <w:sz w:val="24"/>
          <w:szCs w:val="24"/>
        </w:rPr>
        <w:t>De igual forma, se construyó el índice de competitividad revelada para el caso de las exportaciones de espárrago del Estado de Sonora y se analizó de forma comparada con la situación nacional, durante los últimos años.</w:t>
      </w:r>
      <w:r w:rsidR="00537993" w:rsidRPr="00905E62">
        <w:rPr>
          <w:rFonts w:ascii="Times New Roman" w:hAnsi="Times New Roman"/>
          <w:sz w:val="24"/>
          <w:szCs w:val="24"/>
        </w:rPr>
        <w:t xml:space="preserve"> </w:t>
      </w:r>
      <w:r w:rsidRPr="00905E62">
        <w:rPr>
          <w:rFonts w:ascii="Times New Roman" w:hAnsi="Times New Roman"/>
          <w:sz w:val="24"/>
          <w:szCs w:val="24"/>
        </w:rPr>
        <w:t>Al mencionar el t</w:t>
      </w:r>
      <w:r w:rsidR="002973EA" w:rsidRPr="00905E62">
        <w:rPr>
          <w:rFonts w:ascii="Times New Roman" w:hAnsi="Times New Roman"/>
          <w:sz w:val="24"/>
          <w:szCs w:val="24"/>
        </w:rPr>
        <w:t>é</w:t>
      </w:r>
      <w:r w:rsidRPr="00905E62">
        <w:rPr>
          <w:rFonts w:ascii="Times New Roman" w:hAnsi="Times New Roman"/>
          <w:sz w:val="24"/>
          <w:szCs w:val="24"/>
        </w:rPr>
        <w:t xml:space="preserve">rmino productividad y competitividad, no se puede desasociar la producción agrícola del factor humano, por ello se precedió a analizar una serie de datos que dan muestra de la competitividad del sector agrícola por parte de México y </w:t>
      </w:r>
      <w:r w:rsidR="002973EA" w:rsidRPr="00905E62">
        <w:rPr>
          <w:rFonts w:ascii="Times New Roman" w:hAnsi="Times New Roman"/>
          <w:sz w:val="24"/>
          <w:szCs w:val="24"/>
        </w:rPr>
        <w:t xml:space="preserve">la manera </w:t>
      </w:r>
      <w:r w:rsidRPr="00905E62">
        <w:rPr>
          <w:rFonts w:ascii="Times New Roman" w:hAnsi="Times New Roman"/>
          <w:sz w:val="24"/>
          <w:szCs w:val="24"/>
        </w:rPr>
        <w:t>como el empleo generado en este sector se desarrolla bajo esquemas productivos muy diferentes a los de Estados Unidos, sobre todo en lo que respecta a uso de tecnologías.</w:t>
      </w:r>
    </w:p>
    <w:p w:rsidR="002973EA" w:rsidRDefault="002973EA" w:rsidP="00342C9B">
      <w:pPr>
        <w:pStyle w:val="Pa4"/>
        <w:spacing w:line="480" w:lineRule="auto"/>
        <w:jc w:val="both"/>
        <w:rPr>
          <w:rFonts w:ascii="Arial" w:hAnsi="Arial" w:cs="Arial"/>
          <w:b/>
          <w:color w:val="000000"/>
        </w:rPr>
      </w:pPr>
    </w:p>
    <w:p w:rsidR="005A3E41" w:rsidRPr="00B25756" w:rsidRDefault="005A3E41" w:rsidP="00342C9B">
      <w:pPr>
        <w:pStyle w:val="Pa4"/>
        <w:spacing w:line="480" w:lineRule="auto"/>
        <w:jc w:val="both"/>
        <w:rPr>
          <w:rFonts w:ascii="Arial" w:hAnsi="Arial" w:cs="Arial"/>
          <w:b/>
          <w:color w:val="000000"/>
        </w:rPr>
      </w:pPr>
      <w:r w:rsidRPr="00B25756">
        <w:rPr>
          <w:rFonts w:ascii="Arial" w:hAnsi="Arial" w:cs="Arial"/>
          <w:b/>
          <w:color w:val="000000"/>
        </w:rPr>
        <w:t>RESULTADOS</w:t>
      </w:r>
    </w:p>
    <w:p w:rsidR="0081364B" w:rsidRPr="00342C9B" w:rsidRDefault="0081364B" w:rsidP="00905E62">
      <w:pPr>
        <w:spacing w:line="360" w:lineRule="auto"/>
        <w:jc w:val="both"/>
        <w:rPr>
          <w:rFonts w:ascii="Arial" w:hAnsi="Arial" w:cs="Arial"/>
        </w:rPr>
      </w:pPr>
      <w:r w:rsidRPr="00905E62">
        <w:rPr>
          <w:rFonts w:ascii="Times New Roman" w:hAnsi="Times New Roman"/>
          <w:sz w:val="24"/>
          <w:szCs w:val="24"/>
        </w:rPr>
        <w:t xml:space="preserve">Mediante el cálculo de los índices se ilustra el comportamiento de la competitividad a lo largo de 17 años y se hace una serie de consideraciones en torno a su tendencia predecible en los próximos años. Para el cálculo del Índice de Ventaja Competitiva Revelada de las Exportaciones (IVCRE), primero se requiere la construcción del índice de Ventaja Relativa de las Exportaciones, que para efectos de este ejemplo explicativo tomaremos las exportaciones agrícolas (VREa), </w:t>
      </w:r>
      <w:r w:rsidR="002973EA" w:rsidRPr="00905E62">
        <w:rPr>
          <w:rFonts w:ascii="Times New Roman" w:hAnsi="Times New Roman"/>
          <w:sz w:val="24"/>
          <w:szCs w:val="24"/>
        </w:rPr>
        <w:t xml:space="preserve">que </w:t>
      </w:r>
      <w:r w:rsidRPr="00905E62">
        <w:rPr>
          <w:rFonts w:ascii="Times New Roman" w:hAnsi="Times New Roman"/>
          <w:sz w:val="24"/>
          <w:szCs w:val="24"/>
        </w:rPr>
        <w:t>se representa</w:t>
      </w:r>
      <w:r w:rsidR="002973EA" w:rsidRPr="00905E62">
        <w:rPr>
          <w:rFonts w:ascii="Times New Roman" w:hAnsi="Times New Roman"/>
          <w:sz w:val="24"/>
          <w:szCs w:val="24"/>
        </w:rPr>
        <w:t>n</w:t>
      </w:r>
      <w:r w:rsidRPr="00905E62">
        <w:rPr>
          <w:rFonts w:ascii="Times New Roman" w:hAnsi="Times New Roman"/>
          <w:sz w:val="24"/>
          <w:szCs w:val="24"/>
        </w:rPr>
        <w:t xml:space="preserve"> algebraicamente de la siguiente forma</w:t>
      </w:r>
      <w:r w:rsidR="002973EA" w:rsidRPr="00905E62">
        <w:rPr>
          <w:rFonts w:ascii="Times New Roman" w:hAnsi="Times New Roman"/>
          <w:sz w:val="24"/>
          <w:szCs w:val="24"/>
        </w:rPr>
        <w:t xml:space="preserve"> en</w:t>
      </w:r>
      <w:r w:rsidRPr="00905E62">
        <w:rPr>
          <w:rFonts w:ascii="Times New Roman" w:hAnsi="Times New Roman"/>
          <w:sz w:val="24"/>
          <w:szCs w:val="24"/>
        </w:rPr>
        <w:t xml:space="preserve"> el caso de México:</w:t>
      </w:r>
      <w:r w:rsidRPr="00342C9B">
        <w:rPr>
          <w:rFonts w:ascii="Arial" w:hAnsi="Arial" w:cs="Arial"/>
        </w:rPr>
        <w:t xml:space="preserve"> </w:t>
      </w:r>
    </w:p>
    <w:p w:rsidR="0081364B" w:rsidRPr="00342C9B" w:rsidRDefault="0081364B" w:rsidP="00342C9B">
      <w:pPr>
        <w:spacing w:line="480" w:lineRule="auto"/>
        <w:jc w:val="center"/>
        <w:rPr>
          <w:rFonts w:ascii="Arial" w:hAnsi="Arial" w:cs="Arial"/>
          <w:color w:val="000000"/>
          <w:sz w:val="24"/>
          <w:szCs w:val="24"/>
          <w:lang w:eastAsia="es-MX"/>
        </w:rPr>
      </w:pPr>
      <w:r w:rsidRPr="00342C9B">
        <w:rPr>
          <w:rFonts w:ascii="Arial" w:hAnsi="Arial" w:cs="Arial"/>
          <w:sz w:val="24"/>
          <w:szCs w:val="24"/>
          <w:lang w:val="es-ES"/>
        </w:rPr>
        <w:t>VREa</w:t>
      </w:r>
      <w:r w:rsidRPr="00342C9B">
        <w:rPr>
          <w:rFonts w:ascii="Arial" w:hAnsi="Arial" w:cs="Arial"/>
          <w:sz w:val="24"/>
          <w:szCs w:val="24"/>
          <w:vertAlign w:val="subscript"/>
          <w:lang w:val="es-ES"/>
        </w:rPr>
        <w:t>Méx</w:t>
      </w:r>
      <w:r w:rsidRPr="00342C9B">
        <w:rPr>
          <w:rFonts w:ascii="Arial" w:hAnsi="Arial" w:cs="Arial"/>
          <w:outline/>
          <w:color w:val="000000"/>
          <w:sz w:val="24"/>
          <w:szCs w:val="24"/>
          <w:lang w:val="es-ES"/>
        </w:rPr>
        <w:t xml:space="preserve">=   </w:t>
      </w:r>
      <w:r w:rsidRPr="00342C9B">
        <w:rPr>
          <w:rFonts w:ascii="Arial" w:hAnsi="Arial" w:cs="Arial"/>
          <w:color w:val="000000"/>
          <w:sz w:val="24"/>
          <w:szCs w:val="24"/>
          <w:lang w:eastAsia="es-MX"/>
        </w:rPr>
        <w:t>[ (Xa</w:t>
      </w:r>
      <w:r w:rsidRPr="00342C9B">
        <w:rPr>
          <w:rFonts w:ascii="Arial" w:hAnsi="Arial" w:cs="Arial"/>
          <w:color w:val="000000"/>
          <w:sz w:val="24"/>
          <w:szCs w:val="24"/>
          <w:vertAlign w:val="subscript"/>
          <w:lang w:eastAsia="es-MX"/>
        </w:rPr>
        <w:t>Méx</w:t>
      </w:r>
      <w:r w:rsidRPr="00342C9B">
        <w:rPr>
          <w:rFonts w:ascii="Arial" w:hAnsi="Arial" w:cs="Arial"/>
          <w:color w:val="000000"/>
          <w:sz w:val="24"/>
          <w:szCs w:val="24"/>
          <w:lang w:eastAsia="es-MX"/>
        </w:rPr>
        <w:t>/Xt</w:t>
      </w:r>
      <w:r w:rsidRPr="00342C9B">
        <w:rPr>
          <w:rFonts w:ascii="Arial" w:hAnsi="Arial" w:cs="Arial"/>
          <w:color w:val="000000"/>
          <w:sz w:val="24"/>
          <w:szCs w:val="24"/>
          <w:vertAlign w:val="subscript"/>
          <w:lang w:eastAsia="es-MX"/>
        </w:rPr>
        <w:t>Méx</w:t>
      </w:r>
      <w:r w:rsidRPr="00342C9B">
        <w:rPr>
          <w:rFonts w:ascii="Arial" w:hAnsi="Arial" w:cs="Arial"/>
          <w:color w:val="000000"/>
          <w:sz w:val="24"/>
          <w:szCs w:val="24"/>
          <w:lang w:eastAsia="es-MX"/>
        </w:rPr>
        <w:t>) /  ( Xaw</w:t>
      </w:r>
      <w:r w:rsidRPr="00342C9B">
        <w:rPr>
          <w:rFonts w:ascii="Arial" w:hAnsi="Arial" w:cs="Arial"/>
          <w:color w:val="000000"/>
          <w:sz w:val="24"/>
          <w:szCs w:val="24"/>
          <w:vertAlign w:val="subscript"/>
          <w:lang w:eastAsia="es-MX"/>
        </w:rPr>
        <w:t>-Méx</w:t>
      </w:r>
      <w:r w:rsidRPr="00342C9B">
        <w:rPr>
          <w:rFonts w:ascii="Arial" w:hAnsi="Arial" w:cs="Arial"/>
          <w:color w:val="000000"/>
          <w:sz w:val="24"/>
          <w:szCs w:val="24"/>
          <w:lang w:eastAsia="es-MX"/>
        </w:rPr>
        <w:t>/  Xtw</w:t>
      </w:r>
      <w:r w:rsidRPr="00342C9B">
        <w:rPr>
          <w:rFonts w:ascii="Arial" w:hAnsi="Arial" w:cs="Arial"/>
          <w:color w:val="000000"/>
          <w:sz w:val="24"/>
          <w:szCs w:val="24"/>
          <w:vertAlign w:val="subscript"/>
          <w:lang w:eastAsia="es-MX"/>
        </w:rPr>
        <w:t>-Méx</w:t>
      </w:r>
      <w:r w:rsidRPr="00342C9B">
        <w:rPr>
          <w:rFonts w:ascii="Arial" w:hAnsi="Arial" w:cs="Arial"/>
          <w:color w:val="000000"/>
          <w:sz w:val="24"/>
          <w:szCs w:val="24"/>
          <w:lang w:eastAsia="es-MX"/>
        </w:rPr>
        <w:t>) ]</w:t>
      </w:r>
      <w:r w:rsidRPr="00342C9B">
        <w:rPr>
          <w:rFonts w:ascii="Arial" w:hAnsi="Arial" w:cs="Arial"/>
          <w:color w:val="000000"/>
          <w:sz w:val="24"/>
          <w:szCs w:val="24"/>
          <w:lang w:eastAsia="es-MX"/>
        </w:rPr>
        <w:tab/>
      </w:r>
      <w:r w:rsidRPr="00342C9B">
        <w:rPr>
          <w:rFonts w:ascii="Arial" w:hAnsi="Arial" w:cs="Arial"/>
          <w:color w:val="000000"/>
          <w:sz w:val="24"/>
          <w:szCs w:val="24"/>
          <w:lang w:eastAsia="es-MX"/>
        </w:rPr>
        <w:tab/>
      </w:r>
      <w:r w:rsidRPr="00342C9B">
        <w:rPr>
          <w:rFonts w:ascii="Arial" w:hAnsi="Arial" w:cs="Arial"/>
          <w:i/>
          <w:color w:val="000000"/>
          <w:sz w:val="24"/>
          <w:szCs w:val="24"/>
          <w:lang w:eastAsia="es-MX"/>
        </w:rPr>
        <w:t>(Ecuación 1)</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t xml:space="preserve">Donde: </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t>Xa</w:t>
      </w:r>
      <w:r w:rsidRPr="00905E62">
        <w:rPr>
          <w:rFonts w:ascii="Times New Roman" w:hAnsi="Times New Roman"/>
          <w:color w:val="000000"/>
          <w:sz w:val="24"/>
          <w:szCs w:val="24"/>
          <w:vertAlign w:val="subscript"/>
          <w:lang w:eastAsia="es-MX"/>
        </w:rPr>
        <w:t>Méx</w:t>
      </w:r>
      <w:r w:rsidRPr="00905E62">
        <w:rPr>
          <w:rFonts w:ascii="Times New Roman" w:hAnsi="Times New Roman"/>
          <w:color w:val="000000"/>
          <w:sz w:val="24"/>
          <w:szCs w:val="24"/>
          <w:lang w:eastAsia="es-MX"/>
        </w:rPr>
        <w:t xml:space="preserve">, es el valor de las exportaciones agrícolas mexicanas reportadas en un periodo de un año;  </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lastRenderedPageBreak/>
        <w:t>Xt</w:t>
      </w:r>
      <w:r w:rsidRPr="00905E62">
        <w:rPr>
          <w:rFonts w:ascii="Times New Roman" w:hAnsi="Times New Roman"/>
          <w:color w:val="000000"/>
          <w:sz w:val="24"/>
          <w:szCs w:val="24"/>
          <w:vertAlign w:val="subscript"/>
          <w:lang w:eastAsia="es-MX"/>
        </w:rPr>
        <w:t>Méx</w:t>
      </w:r>
      <w:r w:rsidRPr="00905E62">
        <w:rPr>
          <w:rFonts w:ascii="Times New Roman" w:hAnsi="Times New Roman"/>
          <w:color w:val="000000"/>
          <w:sz w:val="24"/>
          <w:szCs w:val="24"/>
          <w:lang w:eastAsia="es-MX"/>
        </w:rPr>
        <w:t>,  es el valor de las exportaciones totales de México durante ese mismo periodo;</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t>Xaw</w:t>
      </w:r>
      <w:r w:rsidRPr="00905E62">
        <w:rPr>
          <w:rFonts w:ascii="Times New Roman" w:hAnsi="Times New Roman"/>
          <w:color w:val="000000"/>
          <w:sz w:val="24"/>
          <w:szCs w:val="24"/>
          <w:vertAlign w:val="subscript"/>
          <w:lang w:eastAsia="es-MX"/>
        </w:rPr>
        <w:t>-Méx</w:t>
      </w:r>
      <w:r w:rsidRPr="00905E62">
        <w:rPr>
          <w:rFonts w:ascii="Times New Roman" w:hAnsi="Times New Roman"/>
          <w:color w:val="000000"/>
          <w:sz w:val="24"/>
          <w:szCs w:val="24"/>
          <w:lang w:eastAsia="es-MX"/>
        </w:rPr>
        <w:t xml:space="preserve">,  representa el valor de las exportaciones agrícolas del </w:t>
      </w:r>
      <w:r w:rsidR="002973EA" w:rsidRPr="00905E62">
        <w:rPr>
          <w:rFonts w:ascii="Times New Roman" w:hAnsi="Times New Roman"/>
          <w:color w:val="000000"/>
          <w:sz w:val="24"/>
          <w:szCs w:val="24"/>
          <w:lang w:eastAsia="es-MX"/>
        </w:rPr>
        <w:t>m</w:t>
      </w:r>
      <w:r w:rsidRPr="00905E62">
        <w:rPr>
          <w:rFonts w:ascii="Times New Roman" w:hAnsi="Times New Roman"/>
          <w:color w:val="000000"/>
          <w:sz w:val="24"/>
          <w:szCs w:val="24"/>
          <w:lang w:eastAsia="es-MX"/>
        </w:rPr>
        <w:t>undo, sin incluir las exportaciones agrícolas de México;</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t>Xtw</w:t>
      </w:r>
      <w:r w:rsidRPr="00905E62">
        <w:rPr>
          <w:rFonts w:ascii="Times New Roman" w:hAnsi="Times New Roman"/>
          <w:color w:val="000000"/>
          <w:sz w:val="24"/>
          <w:szCs w:val="24"/>
          <w:vertAlign w:val="subscript"/>
          <w:lang w:eastAsia="es-MX"/>
        </w:rPr>
        <w:t>-Méx</w:t>
      </w:r>
      <w:r w:rsidRPr="00905E62">
        <w:rPr>
          <w:rFonts w:ascii="Times New Roman" w:hAnsi="Times New Roman"/>
          <w:color w:val="000000"/>
          <w:sz w:val="24"/>
          <w:szCs w:val="24"/>
          <w:lang w:eastAsia="es-MX"/>
        </w:rPr>
        <w:t xml:space="preserve">, son las exportaciones totales del </w:t>
      </w:r>
      <w:r w:rsidR="002973EA" w:rsidRPr="00905E62">
        <w:rPr>
          <w:rFonts w:ascii="Times New Roman" w:hAnsi="Times New Roman"/>
          <w:color w:val="000000"/>
          <w:sz w:val="24"/>
          <w:szCs w:val="24"/>
          <w:lang w:eastAsia="es-MX"/>
        </w:rPr>
        <w:t>m</w:t>
      </w:r>
      <w:r w:rsidRPr="00905E62">
        <w:rPr>
          <w:rFonts w:ascii="Times New Roman" w:hAnsi="Times New Roman"/>
          <w:color w:val="000000"/>
          <w:sz w:val="24"/>
          <w:szCs w:val="24"/>
          <w:lang w:eastAsia="es-MX"/>
        </w:rPr>
        <w:t>undo sin incluir las de México.</w:t>
      </w:r>
    </w:p>
    <w:p w:rsidR="0081364B" w:rsidRPr="00905E62" w:rsidRDefault="0081364B" w:rsidP="00905E62">
      <w:pPr>
        <w:spacing w:line="360" w:lineRule="auto"/>
        <w:jc w:val="both"/>
        <w:rPr>
          <w:rFonts w:ascii="Times New Roman" w:hAnsi="Times New Roman"/>
          <w:color w:val="000000"/>
          <w:sz w:val="24"/>
          <w:szCs w:val="24"/>
          <w:lang w:eastAsia="es-MX"/>
        </w:rPr>
      </w:pPr>
      <w:r w:rsidRPr="00905E62">
        <w:rPr>
          <w:rFonts w:ascii="Times New Roman" w:hAnsi="Times New Roman"/>
          <w:color w:val="000000"/>
          <w:sz w:val="24"/>
          <w:szCs w:val="24"/>
          <w:lang w:eastAsia="es-MX"/>
        </w:rPr>
        <w:t>Continuando con el desarrollo de la fórmula para el cálculo del Índice de Ventaja Competitiva Revelada, en términos algebraicos se requiere obtener el logaritmo natural de VREa</w:t>
      </w:r>
    </w:p>
    <w:p w:rsidR="0081364B" w:rsidRPr="00905E62" w:rsidRDefault="0081364B" w:rsidP="00905E62">
      <w:pPr>
        <w:spacing w:line="360" w:lineRule="auto"/>
        <w:jc w:val="both"/>
        <w:rPr>
          <w:rFonts w:ascii="Times New Roman" w:hAnsi="Times New Roman"/>
          <w:i/>
          <w:color w:val="000000"/>
          <w:sz w:val="24"/>
          <w:szCs w:val="24"/>
          <w:lang w:eastAsia="es-MX"/>
        </w:rPr>
      </w:pPr>
      <w:r w:rsidRPr="00905E62">
        <w:rPr>
          <w:rFonts w:ascii="Times New Roman" w:hAnsi="Times New Roman"/>
          <w:color w:val="000000"/>
          <w:sz w:val="24"/>
          <w:szCs w:val="24"/>
          <w:lang w:eastAsia="es-MX"/>
        </w:rPr>
        <w:t>IVCREa</w:t>
      </w:r>
      <w:r w:rsidRPr="00905E62">
        <w:rPr>
          <w:rFonts w:ascii="Times New Roman" w:hAnsi="Times New Roman"/>
          <w:color w:val="000000"/>
          <w:sz w:val="24"/>
          <w:szCs w:val="24"/>
          <w:vertAlign w:val="subscript"/>
          <w:lang w:eastAsia="es-MX"/>
        </w:rPr>
        <w:t>Méx</w:t>
      </w:r>
      <w:r w:rsidRPr="00905E62">
        <w:rPr>
          <w:rFonts w:ascii="Times New Roman" w:hAnsi="Times New Roman"/>
          <w:color w:val="000000"/>
          <w:sz w:val="24"/>
          <w:szCs w:val="24"/>
          <w:lang w:eastAsia="es-MX"/>
        </w:rPr>
        <w:t xml:space="preserve"> = Ln (</w:t>
      </w:r>
      <w:r w:rsidRPr="00905E62">
        <w:rPr>
          <w:rFonts w:ascii="Times New Roman" w:hAnsi="Times New Roman"/>
          <w:sz w:val="24"/>
          <w:szCs w:val="24"/>
          <w:lang w:val="es-ES"/>
        </w:rPr>
        <w:t>VREa</w:t>
      </w:r>
      <w:r w:rsidRPr="00905E62">
        <w:rPr>
          <w:rFonts w:ascii="Times New Roman" w:hAnsi="Times New Roman"/>
          <w:sz w:val="24"/>
          <w:szCs w:val="24"/>
          <w:vertAlign w:val="subscript"/>
          <w:lang w:val="es-ES"/>
        </w:rPr>
        <w:t>Méx</w:t>
      </w:r>
      <w:r w:rsidRPr="00905E62">
        <w:rPr>
          <w:rFonts w:ascii="Times New Roman" w:hAnsi="Times New Roman"/>
          <w:sz w:val="24"/>
          <w:szCs w:val="24"/>
          <w:lang w:val="es-ES"/>
        </w:rPr>
        <w:t xml:space="preserve">) </w:t>
      </w:r>
      <w:r w:rsidRPr="00905E62">
        <w:rPr>
          <w:rFonts w:ascii="Times New Roman" w:hAnsi="Times New Roman"/>
          <w:sz w:val="24"/>
          <w:szCs w:val="24"/>
          <w:lang w:val="es-ES"/>
        </w:rPr>
        <w:tab/>
      </w:r>
      <w:r w:rsidRPr="00905E62">
        <w:rPr>
          <w:rFonts w:ascii="Times New Roman" w:hAnsi="Times New Roman"/>
          <w:sz w:val="24"/>
          <w:szCs w:val="24"/>
          <w:lang w:val="es-ES"/>
        </w:rPr>
        <w:tab/>
      </w:r>
      <w:r w:rsidRPr="00905E62">
        <w:rPr>
          <w:rFonts w:ascii="Times New Roman" w:hAnsi="Times New Roman"/>
          <w:i/>
          <w:sz w:val="24"/>
          <w:szCs w:val="24"/>
          <w:lang w:val="es-ES"/>
        </w:rPr>
        <w:t>(Ecuación 2)</w:t>
      </w:r>
    </w:p>
    <w:p w:rsidR="0081364B" w:rsidRPr="00905E62" w:rsidRDefault="0081364B" w:rsidP="00905E62">
      <w:pPr>
        <w:spacing w:line="360" w:lineRule="auto"/>
        <w:jc w:val="both"/>
        <w:rPr>
          <w:rFonts w:ascii="Times New Roman" w:hAnsi="Times New Roman"/>
          <w:sz w:val="24"/>
          <w:szCs w:val="24"/>
          <w:lang w:val="es-ES"/>
        </w:rPr>
      </w:pPr>
      <w:r w:rsidRPr="00905E62">
        <w:rPr>
          <w:rFonts w:ascii="Times New Roman" w:hAnsi="Times New Roman"/>
          <w:color w:val="000000"/>
          <w:sz w:val="24"/>
          <w:szCs w:val="24"/>
          <w:lang w:eastAsia="es-MX"/>
        </w:rPr>
        <w:t>Si el valor de I</w:t>
      </w:r>
      <w:r w:rsidRPr="00905E62">
        <w:rPr>
          <w:rFonts w:ascii="Times New Roman" w:hAnsi="Times New Roman"/>
          <w:sz w:val="24"/>
          <w:szCs w:val="24"/>
          <w:lang w:val="es-ES"/>
        </w:rPr>
        <w:t>VCREa</w:t>
      </w:r>
      <w:r w:rsidRPr="00905E62">
        <w:rPr>
          <w:rFonts w:ascii="Times New Roman" w:hAnsi="Times New Roman"/>
          <w:sz w:val="24"/>
          <w:szCs w:val="24"/>
          <w:vertAlign w:val="subscript"/>
          <w:lang w:val="es-ES"/>
        </w:rPr>
        <w:t>Méx</w:t>
      </w:r>
      <w:r w:rsidRPr="00905E62">
        <w:rPr>
          <w:rFonts w:ascii="Times New Roman" w:hAnsi="Times New Roman"/>
          <w:sz w:val="24"/>
          <w:szCs w:val="24"/>
          <w:lang w:val="es-ES"/>
        </w:rPr>
        <w:t xml:space="preserve"> es mayor a cero o un valor positivo, se podrá afirmar que México cuenta con una ventaja competitiva “revelada” en ese sector</w:t>
      </w:r>
      <w:r w:rsidR="00D204D0" w:rsidRPr="00905E62">
        <w:rPr>
          <w:rFonts w:ascii="Times New Roman" w:hAnsi="Times New Roman"/>
          <w:sz w:val="24"/>
          <w:szCs w:val="24"/>
          <w:lang w:val="es-ES"/>
        </w:rPr>
        <w:t>;</w:t>
      </w:r>
      <w:r w:rsidRPr="00905E62">
        <w:rPr>
          <w:rFonts w:ascii="Times New Roman" w:hAnsi="Times New Roman"/>
          <w:sz w:val="24"/>
          <w:szCs w:val="24"/>
          <w:lang w:val="es-ES"/>
        </w:rPr>
        <w:t xml:space="preserve"> si el valor es menor a cero o un valor negativo, existe desventaja en ese sector</w:t>
      </w:r>
      <w:r w:rsidR="00D204D0" w:rsidRPr="00905E62">
        <w:rPr>
          <w:rFonts w:ascii="Times New Roman" w:hAnsi="Times New Roman"/>
          <w:sz w:val="24"/>
          <w:szCs w:val="24"/>
          <w:lang w:val="es-ES"/>
        </w:rPr>
        <w:t>,</w:t>
      </w:r>
      <w:r w:rsidRPr="00905E62">
        <w:rPr>
          <w:rFonts w:ascii="Times New Roman" w:hAnsi="Times New Roman"/>
          <w:sz w:val="24"/>
          <w:szCs w:val="24"/>
          <w:lang w:val="es-ES"/>
        </w:rPr>
        <w:t xml:space="preserve"> o bien no existe una ventaja competitiva revelada de acuerdo a este análisis.</w:t>
      </w:r>
    </w:p>
    <w:p w:rsidR="00DF4C9C" w:rsidRPr="00905E62" w:rsidRDefault="0081364B" w:rsidP="00905E62">
      <w:pPr>
        <w:spacing w:after="120" w:line="360" w:lineRule="auto"/>
        <w:jc w:val="both"/>
        <w:rPr>
          <w:rFonts w:ascii="Times New Roman" w:hAnsi="Times New Roman"/>
          <w:sz w:val="24"/>
          <w:szCs w:val="24"/>
        </w:rPr>
      </w:pPr>
      <w:r w:rsidRPr="00905E62">
        <w:rPr>
          <w:rFonts w:ascii="Times New Roman" w:hAnsi="Times New Roman"/>
          <w:sz w:val="24"/>
          <w:szCs w:val="24"/>
        </w:rPr>
        <w:t>De igual forma, se puede decir que si I</w:t>
      </w:r>
      <w:r w:rsidRPr="00905E62">
        <w:rPr>
          <w:rFonts w:ascii="Times New Roman" w:hAnsi="Times New Roman"/>
          <w:iCs/>
          <w:sz w:val="24"/>
          <w:szCs w:val="24"/>
        </w:rPr>
        <w:t>VCREai</w:t>
      </w:r>
      <w:r w:rsidRPr="00905E62">
        <w:rPr>
          <w:rFonts w:ascii="Times New Roman" w:hAnsi="Times New Roman"/>
          <w:sz w:val="24"/>
          <w:szCs w:val="24"/>
        </w:rPr>
        <w:t>&gt; 1 indica que el país presenta ventaja comparativa revelada en el producto en cuestión, mientras más elevado sea el valor de este índice mayor es el grado de especialización del país en este producto</w:t>
      </w:r>
      <w:r w:rsidR="00D204D0" w:rsidRPr="00905E62">
        <w:rPr>
          <w:rFonts w:ascii="Times New Roman" w:hAnsi="Times New Roman"/>
          <w:sz w:val="24"/>
          <w:szCs w:val="24"/>
        </w:rPr>
        <w:t>,</w:t>
      </w:r>
      <w:r w:rsidRPr="00905E62">
        <w:rPr>
          <w:rFonts w:ascii="Times New Roman" w:hAnsi="Times New Roman"/>
          <w:sz w:val="24"/>
          <w:szCs w:val="24"/>
        </w:rPr>
        <w:t xml:space="preserve"> por lo tanto estará revelando mayor competitividad.</w:t>
      </w:r>
      <w:r w:rsidR="00DF4C9C" w:rsidRPr="00905E62">
        <w:rPr>
          <w:rFonts w:ascii="Times New Roman" w:hAnsi="Times New Roman"/>
          <w:sz w:val="24"/>
          <w:szCs w:val="24"/>
        </w:rPr>
        <w:t xml:space="preserve"> </w:t>
      </w:r>
      <w:r w:rsidR="00546EF2" w:rsidRPr="00905E62">
        <w:rPr>
          <w:rFonts w:ascii="Times New Roman" w:hAnsi="Times New Roman"/>
          <w:sz w:val="24"/>
          <w:szCs w:val="24"/>
        </w:rPr>
        <w:t xml:space="preserve">Al calcular el índice de ventaja comparativa revelada de exportación para el caso del espárrago mexicano durante el periodo de 1993 a 2010, se encontró que su valor es positivo durante todo el periodo. El valor de dicho indicador en 1993 fue de 2.52, mientras que para el año 2010 su valor fue de 3.13, el cual es mayor al registrado 17 años atrás, antes de iniciar las transacciones comerciales en el marco del TLCAN. </w:t>
      </w:r>
    </w:p>
    <w:p w:rsidR="00905E62" w:rsidRDefault="00905E62" w:rsidP="00905E62">
      <w:pPr>
        <w:spacing w:line="360" w:lineRule="auto"/>
        <w:jc w:val="both"/>
        <w:rPr>
          <w:rFonts w:ascii="Times New Roman" w:hAnsi="Times New Roman"/>
          <w:sz w:val="24"/>
          <w:szCs w:val="24"/>
        </w:rPr>
      </w:pPr>
    </w:p>
    <w:p w:rsidR="00905E62" w:rsidRDefault="00905E62" w:rsidP="00905E62">
      <w:pPr>
        <w:spacing w:line="360" w:lineRule="auto"/>
        <w:jc w:val="both"/>
        <w:rPr>
          <w:rFonts w:ascii="Times New Roman" w:hAnsi="Times New Roman"/>
          <w:sz w:val="24"/>
          <w:szCs w:val="24"/>
        </w:rPr>
      </w:pPr>
    </w:p>
    <w:p w:rsidR="00905E62" w:rsidRDefault="00905E62" w:rsidP="00905E62">
      <w:pPr>
        <w:spacing w:line="360" w:lineRule="auto"/>
        <w:jc w:val="both"/>
        <w:rPr>
          <w:rFonts w:ascii="Times New Roman" w:hAnsi="Times New Roman"/>
          <w:sz w:val="24"/>
          <w:szCs w:val="24"/>
        </w:rPr>
      </w:pPr>
    </w:p>
    <w:p w:rsidR="00905E62" w:rsidRDefault="00905E62" w:rsidP="00905E62">
      <w:pPr>
        <w:spacing w:line="360" w:lineRule="auto"/>
        <w:jc w:val="both"/>
        <w:rPr>
          <w:rFonts w:ascii="Times New Roman" w:hAnsi="Times New Roman"/>
          <w:sz w:val="24"/>
          <w:szCs w:val="24"/>
        </w:rPr>
      </w:pPr>
    </w:p>
    <w:p w:rsidR="00905E62" w:rsidRDefault="00905E62" w:rsidP="00905E62">
      <w:pPr>
        <w:spacing w:line="360" w:lineRule="auto"/>
        <w:jc w:val="both"/>
        <w:rPr>
          <w:rFonts w:ascii="Times New Roman" w:hAnsi="Times New Roman"/>
          <w:sz w:val="24"/>
          <w:szCs w:val="24"/>
        </w:rPr>
      </w:pPr>
    </w:p>
    <w:p w:rsidR="00546EF2" w:rsidRPr="00342C9B" w:rsidRDefault="00546EF2" w:rsidP="00905E62">
      <w:pPr>
        <w:spacing w:line="360" w:lineRule="auto"/>
        <w:jc w:val="center"/>
        <w:rPr>
          <w:rFonts w:ascii="Arial" w:hAnsi="Arial" w:cs="Arial"/>
          <w:sz w:val="24"/>
          <w:szCs w:val="24"/>
        </w:rPr>
      </w:pPr>
      <w:r w:rsidRPr="00905E62">
        <w:rPr>
          <w:rFonts w:ascii="Times New Roman" w:hAnsi="Times New Roman"/>
          <w:sz w:val="24"/>
          <w:szCs w:val="24"/>
        </w:rPr>
        <w:lastRenderedPageBreak/>
        <w:t>Gráfica</w:t>
      </w:r>
      <w:r w:rsidR="00DF4C9C" w:rsidRPr="00905E62">
        <w:rPr>
          <w:rFonts w:ascii="Times New Roman" w:hAnsi="Times New Roman"/>
          <w:sz w:val="24"/>
          <w:szCs w:val="24"/>
        </w:rPr>
        <w:t xml:space="preserve"> 1</w:t>
      </w:r>
      <w:r w:rsidRPr="00905E62">
        <w:rPr>
          <w:rFonts w:ascii="Times New Roman" w:hAnsi="Times New Roman"/>
          <w:sz w:val="24"/>
          <w:szCs w:val="24"/>
        </w:rPr>
        <w:t>. Evolución del IVCR de las exportaciones de esp</w:t>
      </w:r>
      <w:r w:rsidR="00D204D0" w:rsidRPr="00905E62">
        <w:rPr>
          <w:rFonts w:ascii="Times New Roman" w:hAnsi="Times New Roman"/>
          <w:sz w:val="24"/>
          <w:szCs w:val="24"/>
        </w:rPr>
        <w:t>á</w:t>
      </w:r>
      <w:r w:rsidRPr="00905E62">
        <w:rPr>
          <w:rFonts w:ascii="Times New Roman" w:hAnsi="Times New Roman"/>
          <w:sz w:val="24"/>
          <w:szCs w:val="24"/>
        </w:rPr>
        <w:t>rrago de México</w:t>
      </w:r>
    </w:p>
    <w:p w:rsidR="00546EF2" w:rsidRDefault="00A42480" w:rsidP="00342C9B">
      <w:pPr>
        <w:spacing w:line="480" w:lineRule="auto"/>
        <w:jc w:val="center"/>
        <w:rPr>
          <w:rFonts w:ascii="Arial" w:hAnsi="Arial" w:cs="Arial"/>
          <w:sz w:val="24"/>
          <w:szCs w:val="24"/>
        </w:rPr>
      </w:pPr>
      <w:r w:rsidRPr="00342C9B">
        <w:rPr>
          <w:rFonts w:ascii="Arial" w:hAnsi="Arial" w:cs="Arial"/>
          <w:noProof/>
          <w:sz w:val="24"/>
          <w:szCs w:val="24"/>
          <w:lang w:eastAsia="es-MX"/>
        </w:rPr>
        <w:object w:dxaOrig="6250" w:dyaOrig="3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1" o:spid="_x0000_i1026" type="#_x0000_t75" style="width:339.75pt;height:189pt;visibility:visible" o:ole="">
            <v:imagedata r:id="rId6" o:title="" croptop="-2754f" cropbottom="-3997f" cropleft="-3020f" cropright="-2695f"/>
            <o:lock v:ext="edit" aspectratio="f"/>
          </v:shape>
          <o:OLEObject Type="Embed" ProgID="Excel.Sheet.8" ShapeID="Gráfico 21" DrawAspect="Content" ObjectID="_1550834368" r:id="rId7">
            <o:FieldCodes>\s</o:FieldCodes>
          </o:OLEObject>
        </w:object>
      </w:r>
    </w:p>
    <w:p w:rsidR="00546EF2" w:rsidRPr="00537993" w:rsidRDefault="00546EF2" w:rsidP="00905E62">
      <w:pPr>
        <w:spacing w:line="480" w:lineRule="auto"/>
        <w:jc w:val="center"/>
        <w:rPr>
          <w:rFonts w:ascii="Arial" w:hAnsi="Arial" w:cs="Arial"/>
          <w:sz w:val="20"/>
          <w:szCs w:val="20"/>
        </w:rPr>
      </w:pPr>
      <w:r w:rsidRPr="00537993">
        <w:rPr>
          <w:rFonts w:ascii="Arial" w:hAnsi="Arial" w:cs="Arial"/>
          <w:sz w:val="20"/>
          <w:szCs w:val="20"/>
        </w:rPr>
        <w:t>Fuente: Construcción propia con información obtenida de la Base de datos interactiva de la FAO (</w:t>
      </w:r>
      <w:hyperlink r:id="rId8" w:history="1">
        <w:r w:rsidRPr="00537993">
          <w:rPr>
            <w:rFonts w:ascii="Arial" w:hAnsi="Arial" w:cs="Arial"/>
            <w:color w:val="0000FF"/>
            <w:sz w:val="20"/>
            <w:szCs w:val="20"/>
            <w:u w:val="single"/>
          </w:rPr>
          <w:t>http://faostat3.fao.org</w:t>
        </w:r>
      </w:hyperlink>
      <w:r w:rsidRPr="00537993">
        <w:rPr>
          <w:rFonts w:ascii="Arial" w:hAnsi="Arial" w:cs="Arial"/>
          <w:sz w:val="20"/>
          <w:szCs w:val="20"/>
        </w:rPr>
        <w:t>). Datos y valores originales para el cálculo del IVC</w:t>
      </w:r>
      <w:r w:rsidR="00DF4C9C" w:rsidRPr="00537993">
        <w:rPr>
          <w:rFonts w:ascii="Arial" w:hAnsi="Arial" w:cs="Arial"/>
          <w:sz w:val="20"/>
          <w:szCs w:val="20"/>
        </w:rPr>
        <w:t>RE.</w:t>
      </w:r>
    </w:p>
    <w:p w:rsidR="00546EF2" w:rsidRPr="00905E62" w:rsidRDefault="00546EF2" w:rsidP="00905E62">
      <w:pPr>
        <w:spacing w:after="120" w:line="360" w:lineRule="auto"/>
        <w:jc w:val="both"/>
        <w:rPr>
          <w:rFonts w:ascii="Times New Roman" w:hAnsi="Times New Roman"/>
          <w:sz w:val="24"/>
          <w:szCs w:val="24"/>
        </w:rPr>
      </w:pPr>
      <w:r w:rsidRPr="00905E62">
        <w:rPr>
          <w:rFonts w:ascii="Times New Roman" w:hAnsi="Times New Roman"/>
          <w:sz w:val="24"/>
          <w:szCs w:val="24"/>
        </w:rPr>
        <w:t xml:space="preserve">Al ver el crecimiento o evolución del IVCRE correspondiente al espárrago mexicano, queda claro que se ha dado una mejoría en la competitividad de este sector, sin embargo, no se puede afirmar si esta competitividad es mayor o menor a la que se presenta en la producción de otros productos agrícolas mexicanos. </w:t>
      </w:r>
    </w:p>
    <w:p w:rsidR="00546EF2" w:rsidRPr="00905E62" w:rsidRDefault="00546EF2" w:rsidP="00905E62">
      <w:pPr>
        <w:spacing w:after="120" w:line="360" w:lineRule="auto"/>
        <w:jc w:val="both"/>
        <w:rPr>
          <w:rFonts w:ascii="Times New Roman" w:hAnsi="Times New Roman"/>
          <w:sz w:val="24"/>
          <w:szCs w:val="24"/>
        </w:rPr>
      </w:pPr>
      <w:r w:rsidRPr="00905E62">
        <w:rPr>
          <w:rFonts w:ascii="Times New Roman" w:hAnsi="Times New Roman"/>
          <w:sz w:val="24"/>
          <w:szCs w:val="24"/>
        </w:rPr>
        <w:t xml:space="preserve">Por ello, fue necesario el cálculo de este mismo índice pero para otros productos agrícolas: aguacate, naranja, uva y pepino, durante el mismo periodo. Lo que permitió realizar una comparación entre los diferentes niveles de competitividad o IVCRE a lo largo de este periodo de tiempo. La siguiente </w:t>
      </w:r>
      <w:r w:rsidR="00761BB3" w:rsidRPr="00905E62">
        <w:rPr>
          <w:rFonts w:ascii="Times New Roman" w:hAnsi="Times New Roman"/>
          <w:sz w:val="24"/>
          <w:szCs w:val="24"/>
        </w:rPr>
        <w:t>g</w:t>
      </w:r>
      <w:r w:rsidRPr="00905E62">
        <w:rPr>
          <w:rFonts w:ascii="Times New Roman" w:hAnsi="Times New Roman"/>
          <w:sz w:val="24"/>
          <w:szCs w:val="24"/>
        </w:rPr>
        <w:t>ráfica muestra la evolución de dicho indicador calculado para los diferentes productos agrícolas mencionados.</w:t>
      </w:r>
    </w:p>
    <w:p w:rsidR="00905E62" w:rsidRDefault="00905E62" w:rsidP="00905E62">
      <w:pPr>
        <w:spacing w:after="120" w:line="360" w:lineRule="auto"/>
        <w:jc w:val="center"/>
        <w:rPr>
          <w:rFonts w:ascii="Times New Roman" w:hAnsi="Times New Roman"/>
          <w:sz w:val="24"/>
          <w:szCs w:val="24"/>
        </w:rPr>
      </w:pPr>
    </w:p>
    <w:p w:rsidR="00905E62" w:rsidRDefault="00905E62" w:rsidP="00905E62">
      <w:pPr>
        <w:spacing w:after="120" w:line="360" w:lineRule="auto"/>
        <w:jc w:val="center"/>
        <w:rPr>
          <w:rFonts w:ascii="Times New Roman" w:hAnsi="Times New Roman"/>
          <w:sz w:val="24"/>
          <w:szCs w:val="24"/>
        </w:rPr>
      </w:pPr>
    </w:p>
    <w:p w:rsidR="00905E62" w:rsidRDefault="00905E62" w:rsidP="00905E62">
      <w:pPr>
        <w:spacing w:after="120" w:line="360" w:lineRule="auto"/>
        <w:jc w:val="center"/>
        <w:rPr>
          <w:rFonts w:ascii="Times New Roman" w:hAnsi="Times New Roman"/>
          <w:sz w:val="24"/>
          <w:szCs w:val="24"/>
        </w:rPr>
      </w:pPr>
    </w:p>
    <w:p w:rsidR="00905E62" w:rsidRDefault="00905E62" w:rsidP="00905E62">
      <w:pPr>
        <w:spacing w:after="120" w:line="360" w:lineRule="auto"/>
        <w:jc w:val="center"/>
        <w:rPr>
          <w:rFonts w:ascii="Times New Roman" w:hAnsi="Times New Roman"/>
          <w:sz w:val="24"/>
          <w:szCs w:val="24"/>
        </w:rPr>
      </w:pPr>
    </w:p>
    <w:p w:rsidR="00905E62" w:rsidRDefault="00905E62" w:rsidP="00905E62">
      <w:pPr>
        <w:spacing w:after="120" w:line="360" w:lineRule="auto"/>
        <w:jc w:val="center"/>
        <w:rPr>
          <w:rFonts w:ascii="Times New Roman" w:hAnsi="Times New Roman"/>
          <w:sz w:val="24"/>
          <w:szCs w:val="24"/>
        </w:rPr>
      </w:pPr>
    </w:p>
    <w:p w:rsidR="00546EF2" w:rsidRPr="00342C9B" w:rsidRDefault="00546EF2" w:rsidP="00905E62">
      <w:pPr>
        <w:spacing w:after="120" w:line="360" w:lineRule="auto"/>
        <w:jc w:val="center"/>
        <w:rPr>
          <w:rFonts w:ascii="Arial" w:hAnsi="Arial" w:cs="Arial"/>
          <w:sz w:val="24"/>
          <w:szCs w:val="24"/>
        </w:rPr>
      </w:pPr>
      <w:r w:rsidRPr="00905E62">
        <w:rPr>
          <w:rFonts w:ascii="Times New Roman" w:hAnsi="Times New Roman"/>
          <w:sz w:val="24"/>
          <w:szCs w:val="24"/>
        </w:rPr>
        <w:lastRenderedPageBreak/>
        <w:t>Gráfica2</w:t>
      </w:r>
      <w:r w:rsidR="00DF4C9C" w:rsidRPr="00905E62">
        <w:rPr>
          <w:rFonts w:ascii="Times New Roman" w:hAnsi="Times New Roman"/>
          <w:sz w:val="24"/>
          <w:szCs w:val="24"/>
        </w:rPr>
        <w:t>.</w:t>
      </w:r>
      <w:r w:rsidRPr="00905E62">
        <w:rPr>
          <w:rFonts w:ascii="Times New Roman" w:hAnsi="Times New Roman"/>
          <w:sz w:val="24"/>
          <w:szCs w:val="24"/>
        </w:rPr>
        <w:t xml:space="preserve"> Evolución de los IVCRE del espárrago, uva, aguacate, naranja y pepino de México (2000</w:t>
      </w:r>
      <w:r w:rsidR="00761BB3" w:rsidRPr="00905E62">
        <w:rPr>
          <w:rFonts w:ascii="Times New Roman" w:hAnsi="Times New Roman"/>
          <w:sz w:val="24"/>
          <w:szCs w:val="24"/>
        </w:rPr>
        <w:t xml:space="preserve"> -</w:t>
      </w:r>
      <w:r w:rsidRPr="00905E62">
        <w:rPr>
          <w:rFonts w:ascii="Times New Roman" w:hAnsi="Times New Roman"/>
          <w:sz w:val="24"/>
          <w:szCs w:val="24"/>
        </w:rPr>
        <w:t xml:space="preserve"> 2010)</w:t>
      </w:r>
    </w:p>
    <w:p w:rsidR="00546EF2" w:rsidRPr="00342C9B" w:rsidRDefault="00A42480" w:rsidP="00905E62">
      <w:pPr>
        <w:spacing w:line="480" w:lineRule="auto"/>
        <w:jc w:val="center"/>
        <w:rPr>
          <w:rFonts w:ascii="Arial" w:hAnsi="Arial" w:cs="Arial"/>
          <w:sz w:val="24"/>
          <w:szCs w:val="24"/>
        </w:rPr>
      </w:pPr>
      <w:r w:rsidRPr="00342C9B">
        <w:rPr>
          <w:rFonts w:ascii="Arial" w:hAnsi="Arial" w:cs="Arial"/>
          <w:noProof/>
          <w:sz w:val="24"/>
          <w:szCs w:val="24"/>
          <w:lang w:eastAsia="es-MX"/>
        </w:rPr>
        <w:object w:dxaOrig="6509" w:dyaOrig="3572">
          <v:shape id="Gráfico 2049" o:spid="_x0000_i1027" type="#_x0000_t75" style="width:351.75pt;height:196.5pt;visibility:visible" o:ole="">
            <v:imagedata r:id="rId9" o:title="" croptop="-2642f" cropbottom="-3946f" cropleft="-2799f" cropright="-2497f"/>
            <o:lock v:ext="edit" aspectratio="f"/>
          </v:shape>
          <o:OLEObject Type="Embed" ProgID="Excel.Sheet.8" ShapeID="Gráfico 2049" DrawAspect="Content" ObjectID="_1550834369" r:id="rId10">
            <o:FieldCodes>\s</o:FieldCodes>
          </o:OLEObject>
        </w:object>
      </w:r>
    </w:p>
    <w:p w:rsidR="00546EF2" w:rsidRPr="00537993" w:rsidRDefault="00546EF2" w:rsidP="00905E62">
      <w:pPr>
        <w:spacing w:line="480" w:lineRule="auto"/>
        <w:jc w:val="center"/>
        <w:rPr>
          <w:rFonts w:ascii="Arial" w:hAnsi="Arial" w:cs="Arial"/>
          <w:sz w:val="20"/>
          <w:szCs w:val="20"/>
        </w:rPr>
      </w:pPr>
      <w:r w:rsidRPr="00537993">
        <w:rPr>
          <w:rFonts w:ascii="Arial" w:hAnsi="Arial" w:cs="Arial"/>
          <w:sz w:val="20"/>
          <w:szCs w:val="20"/>
        </w:rPr>
        <w:t>Fuente: Construcción propia con información obtenida de la Base de datos interactiva de la FAO (</w:t>
      </w:r>
      <w:hyperlink r:id="rId11" w:history="1">
        <w:r w:rsidRPr="00537993">
          <w:rPr>
            <w:rFonts w:ascii="Arial" w:hAnsi="Arial" w:cs="Arial"/>
            <w:color w:val="0000FF"/>
            <w:sz w:val="20"/>
            <w:szCs w:val="20"/>
            <w:u w:val="single"/>
          </w:rPr>
          <w:t>http://faostat3.fao.org</w:t>
        </w:r>
      </w:hyperlink>
      <w:r w:rsidRPr="00537993">
        <w:rPr>
          <w:rFonts w:ascii="Arial" w:hAnsi="Arial" w:cs="Arial"/>
          <w:sz w:val="20"/>
          <w:szCs w:val="20"/>
        </w:rPr>
        <w:t>). Datos y valores originales para el cálculo del IVC</w:t>
      </w:r>
      <w:r w:rsidR="00DF4C9C" w:rsidRPr="00537993">
        <w:rPr>
          <w:rFonts w:ascii="Arial" w:hAnsi="Arial" w:cs="Arial"/>
          <w:sz w:val="20"/>
          <w:szCs w:val="20"/>
        </w:rPr>
        <w:t>RE.</w:t>
      </w:r>
    </w:p>
    <w:p w:rsidR="00546EF2" w:rsidRPr="00905E62" w:rsidRDefault="00546EF2" w:rsidP="00905E62">
      <w:pPr>
        <w:autoSpaceDE w:val="0"/>
        <w:autoSpaceDN w:val="0"/>
        <w:adjustRightInd w:val="0"/>
        <w:spacing w:line="360" w:lineRule="auto"/>
        <w:jc w:val="both"/>
        <w:rPr>
          <w:rFonts w:ascii="Times New Roman" w:hAnsi="Times New Roman"/>
          <w:sz w:val="24"/>
          <w:szCs w:val="24"/>
        </w:rPr>
      </w:pPr>
      <w:r w:rsidRPr="00905E62">
        <w:rPr>
          <w:rFonts w:ascii="Times New Roman" w:hAnsi="Times New Roman"/>
          <w:sz w:val="24"/>
          <w:szCs w:val="24"/>
        </w:rPr>
        <w:t>Como se puede observar</w:t>
      </w:r>
      <w:r w:rsidR="00761BB3" w:rsidRPr="00905E62">
        <w:rPr>
          <w:rFonts w:ascii="Times New Roman" w:hAnsi="Times New Roman"/>
          <w:sz w:val="24"/>
          <w:szCs w:val="24"/>
        </w:rPr>
        <w:t xml:space="preserve"> en los</w:t>
      </w:r>
      <w:r w:rsidRPr="00905E62">
        <w:rPr>
          <w:rFonts w:ascii="Times New Roman" w:hAnsi="Times New Roman"/>
          <w:sz w:val="24"/>
          <w:szCs w:val="24"/>
        </w:rPr>
        <w:t xml:space="preserve"> inicios de este milenio la </w:t>
      </w:r>
      <w:r w:rsidR="00761BB3" w:rsidRPr="00905E62">
        <w:rPr>
          <w:rFonts w:ascii="Times New Roman" w:hAnsi="Times New Roman"/>
          <w:sz w:val="24"/>
          <w:szCs w:val="24"/>
        </w:rPr>
        <w:t xml:space="preserve">mayor </w:t>
      </w:r>
      <w:r w:rsidRPr="00905E62">
        <w:rPr>
          <w:rFonts w:ascii="Times New Roman" w:hAnsi="Times New Roman"/>
          <w:sz w:val="24"/>
          <w:szCs w:val="24"/>
        </w:rPr>
        <w:t>ventaja comparativa de estos cinco productos agroalimentarios</w:t>
      </w:r>
      <w:r w:rsidR="00761BB3" w:rsidRPr="00905E62">
        <w:rPr>
          <w:rFonts w:ascii="Times New Roman" w:hAnsi="Times New Roman"/>
          <w:sz w:val="24"/>
          <w:szCs w:val="24"/>
        </w:rPr>
        <w:t xml:space="preserve"> </w:t>
      </w:r>
      <w:r w:rsidRPr="00905E62">
        <w:rPr>
          <w:rFonts w:ascii="Times New Roman" w:hAnsi="Times New Roman"/>
          <w:sz w:val="24"/>
          <w:szCs w:val="24"/>
        </w:rPr>
        <w:t>era la del espárrago. El producto con menor ventaja desde ese entonces y hasta la fecha es la naranja, es decir, este parece ser un sector productivo que no ha podido mejorar sus condiciones de competitividad, ni sus ventajas comparativas. Este no es el caso del aguacate, el pepino y del espárrago</w:t>
      </w:r>
      <w:r w:rsidR="00761BB3" w:rsidRPr="00905E62">
        <w:rPr>
          <w:rFonts w:ascii="Times New Roman" w:hAnsi="Times New Roman"/>
          <w:sz w:val="24"/>
          <w:szCs w:val="24"/>
        </w:rPr>
        <w:t>,</w:t>
      </w:r>
      <w:r w:rsidRPr="00905E62">
        <w:rPr>
          <w:rFonts w:ascii="Times New Roman" w:hAnsi="Times New Roman"/>
          <w:sz w:val="24"/>
          <w:szCs w:val="24"/>
        </w:rPr>
        <w:t xml:space="preserve"> que han evolucionado en su nivel de ventaja y competitividad de forma similar. No obstante, el aguacate es el producto agrícola mexicano que</w:t>
      </w:r>
      <w:r w:rsidR="00761BB3" w:rsidRPr="00905E62">
        <w:rPr>
          <w:rFonts w:ascii="Times New Roman" w:hAnsi="Times New Roman"/>
          <w:sz w:val="24"/>
          <w:szCs w:val="24"/>
        </w:rPr>
        <w:t>,</w:t>
      </w:r>
      <w:r w:rsidRPr="00905E62">
        <w:rPr>
          <w:rFonts w:ascii="Times New Roman" w:hAnsi="Times New Roman"/>
          <w:sz w:val="24"/>
          <w:szCs w:val="24"/>
        </w:rPr>
        <w:t xml:space="preserve"> de acuerdo a </w:t>
      </w:r>
      <w:r w:rsidR="00761BB3" w:rsidRPr="00905E62">
        <w:rPr>
          <w:rFonts w:ascii="Times New Roman" w:hAnsi="Times New Roman"/>
          <w:sz w:val="24"/>
          <w:szCs w:val="24"/>
        </w:rPr>
        <w:t>la</w:t>
      </w:r>
      <w:r w:rsidRPr="00905E62">
        <w:rPr>
          <w:rFonts w:ascii="Times New Roman" w:hAnsi="Times New Roman"/>
          <w:sz w:val="24"/>
          <w:szCs w:val="24"/>
        </w:rPr>
        <w:t xml:space="preserve"> metodología de esta muestra, es el que cuenta con mayor nivel de ventaja comparativa en su sector exportador.</w:t>
      </w:r>
      <w:r w:rsidR="00DF4C9C" w:rsidRPr="00905E62">
        <w:rPr>
          <w:rFonts w:ascii="Times New Roman" w:hAnsi="Times New Roman"/>
          <w:sz w:val="24"/>
          <w:szCs w:val="24"/>
        </w:rPr>
        <w:t xml:space="preserve"> </w:t>
      </w:r>
      <w:r w:rsidRPr="00905E62">
        <w:rPr>
          <w:rFonts w:ascii="Times New Roman" w:hAnsi="Times New Roman"/>
          <w:sz w:val="24"/>
          <w:szCs w:val="24"/>
        </w:rPr>
        <w:t>Retomando el caso del espárrago, se puede afirmar que la producción y exportación de este bien es más ventajosa y productiva que la de otros productos mexicanos. Y en estos mismos términos, no se puede afirmar que su competitividad haya disminuido después de la entrada en vigor del TLC. Para complementar esta afirmación, se realizó el cálculo del IVCRE para los tres principales productores mundiales de espárrago</w:t>
      </w:r>
      <w:r w:rsidR="00761BB3" w:rsidRPr="00905E62">
        <w:rPr>
          <w:rFonts w:ascii="Times New Roman" w:hAnsi="Times New Roman"/>
          <w:sz w:val="24"/>
          <w:szCs w:val="24"/>
        </w:rPr>
        <w:t>:</w:t>
      </w:r>
      <w:r w:rsidRPr="00905E62">
        <w:rPr>
          <w:rFonts w:ascii="Times New Roman" w:hAnsi="Times New Roman"/>
          <w:sz w:val="24"/>
          <w:szCs w:val="24"/>
        </w:rPr>
        <w:t xml:space="preserve"> Perú, México y Estados Unidos.</w:t>
      </w:r>
    </w:p>
    <w:p w:rsidR="00546EF2" w:rsidRPr="00342C9B" w:rsidRDefault="00546EF2" w:rsidP="00905E62">
      <w:pPr>
        <w:autoSpaceDE w:val="0"/>
        <w:autoSpaceDN w:val="0"/>
        <w:adjustRightInd w:val="0"/>
        <w:spacing w:line="360" w:lineRule="auto"/>
        <w:jc w:val="center"/>
        <w:rPr>
          <w:rFonts w:ascii="Arial" w:hAnsi="Arial" w:cs="Arial"/>
          <w:sz w:val="24"/>
          <w:szCs w:val="24"/>
        </w:rPr>
      </w:pPr>
      <w:r w:rsidRPr="00905E62">
        <w:rPr>
          <w:rFonts w:ascii="Times New Roman" w:hAnsi="Times New Roman"/>
          <w:sz w:val="24"/>
          <w:szCs w:val="24"/>
        </w:rPr>
        <w:lastRenderedPageBreak/>
        <w:t>Gráfica</w:t>
      </w:r>
      <w:r w:rsidR="00DF4C9C" w:rsidRPr="00905E62">
        <w:rPr>
          <w:rFonts w:ascii="Times New Roman" w:hAnsi="Times New Roman"/>
          <w:sz w:val="24"/>
          <w:szCs w:val="24"/>
        </w:rPr>
        <w:t xml:space="preserve"> 3</w:t>
      </w:r>
      <w:r w:rsidRPr="00905E62">
        <w:rPr>
          <w:rFonts w:ascii="Times New Roman" w:hAnsi="Times New Roman"/>
          <w:sz w:val="24"/>
          <w:szCs w:val="24"/>
        </w:rPr>
        <w:t xml:space="preserve">. Evolución del IVCRE del espárrago para los países de Estados Unidos, México y Perú (1993 </w:t>
      </w:r>
      <w:r w:rsidR="00761BB3" w:rsidRPr="00905E62">
        <w:rPr>
          <w:rFonts w:ascii="Times New Roman" w:hAnsi="Times New Roman"/>
          <w:sz w:val="24"/>
          <w:szCs w:val="24"/>
        </w:rPr>
        <w:t>-</w:t>
      </w:r>
      <w:r w:rsidRPr="00905E62">
        <w:rPr>
          <w:rFonts w:ascii="Times New Roman" w:hAnsi="Times New Roman"/>
          <w:sz w:val="24"/>
          <w:szCs w:val="24"/>
        </w:rPr>
        <w:t xml:space="preserve"> 2010)</w:t>
      </w:r>
    </w:p>
    <w:p w:rsidR="00546EF2" w:rsidRPr="00342C9B" w:rsidRDefault="00A42480" w:rsidP="00905E62">
      <w:pPr>
        <w:spacing w:line="480" w:lineRule="auto"/>
        <w:jc w:val="center"/>
        <w:rPr>
          <w:rFonts w:ascii="Arial" w:hAnsi="Arial" w:cs="Arial"/>
          <w:sz w:val="24"/>
          <w:szCs w:val="24"/>
        </w:rPr>
      </w:pPr>
      <w:r w:rsidRPr="00342C9B">
        <w:rPr>
          <w:rFonts w:ascii="Arial" w:hAnsi="Arial" w:cs="Arial"/>
          <w:noProof/>
          <w:sz w:val="24"/>
          <w:szCs w:val="24"/>
          <w:lang w:eastAsia="es-MX"/>
        </w:rPr>
        <w:object w:dxaOrig="6682" w:dyaOrig="3456">
          <v:shape id="Gráfico 11" o:spid="_x0000_i1028" type="#_x0000_t75" style="width:361.5pt;height:190.5pt;visibility:visible" o:ole="">
            <v:imagedata r:id="rId12" o:title="" croptop="-2731f" cropbottom="-3982f" cropleft="-2726f" cropright="-2795f"/>
            <o:lock v:ext="edit" aspectratio="f"/>
          </v:shape>
          <o:OLEObject Type="Embed" ProgID="Excel.Sheet.8" ShapeID="Gráfico 11" DrawAspect="Content" ObjectID="_1550834370" r:id="rId13">
            <o:FieldCodes>\s</o:FieldCodes>
          </o:OLEObject>
        </w:object>
      </w:r>
    </w:p>
    <w:p w:rsidR="00546EF2" w:rsidRPr="00A53D1D" w:rsidRDefault="00546EF2" w:rsidP="00905E62">
      <w:pPr>
        <w:spacing w:line="480" w:lineRule="auto"/>
        <w:jc w:val="center"/>
        <w:rPr>
          <w:rFonts w:ascii="Arial" w:hAnsi="Arial" w:cs="Arial"/>
          <w:sz w:val="20"/>
          <w:szCs w:val="20"/>
        </w:rPr>
      </w:pPr>
      <w:r w:rsidRPr="00A53D1D">
        <w:rPr>
          <w:rFonts w:ascii="Arial" w:hAnsi="Arial" w:cs="Arial"/>
          <w:sz w:val="20"/>
          <w:szCs w:val="20"/>
        </w:rPr>
        <w:t>Fuente: Construcción propia con información obtenida de la Base de datos interactiva de la FAO (</w:t>
      </w:r>
      <w:hyperlink r:id="rId14" w:history="1">
        <w:r w:rsidRPr="00A53D1D">
          <w:rPr>
            <w:rFonts w:ascii="Arial" w:hAnsi="Arial" w:cs="Arial"/>
            <w:color w:val="0000FF"/>
            <w:sz w:val="20"/>
            <w:szCs w:val="20"/>
            <w:u w:val="single"/>
          </w:rPr>
          <w:t>http://faostat3.fao.org</w:t>
        </w:r>
      </w:hyperlink>
      <w:r w:rsidRPr="00A53D1D">
        <w:rPr>
          <w:rFonts w:ascii="Arial" w:hAnsi="Arial" w:cs="Arial"/>
          <w:sz w:val="20"/>
          <w:szCs w:val="20"/>
        </w:rPr>
        <w:t>). Datos y valores originale</w:t>
      </w:r>
      <w:r w:rsidR="00DF4C9C" w:rsidRPr="00A53D1D">
        <w:rPr>
          <w:rFonts w:ascii="Arial" w:hAnsi="Arial" w:cs="Arial"/>
          <w:sz w:val="20"/>
          <w:szCs w:val="20"/>
        </w:rPr>
        <w:t>s para el cálculo del IVC</w:t>
      </w:r>
      <w:r w:rsidR="00A53D1D">
        <w:rPr>
          <w:rFonts w:ascii="Arial" w:hAnsi="Arial" w:cs="Arial"/>
          <w:sz w:val="20"/>
          <w:szCs w:val="20"/>
        </w:rPr>
        <w:t>RE.</w:t>
      </w:r>
    </w:p>
    <w:p w:rsidR="00546EF2" w:rsidRPr="00905E62" w:rsidRDefault="00DF4C9C" w:rsidP="00905E62">
      <w:pPr>
        <w:autoSpaceDE w:val="0"/>
        <w:autoSpaceDN w:val="0"/>
        <w:adjustRightInd w:val="0"/>
        <w:spacing w:line="360" w:lineRule="auto"/>
        <w:jc w:val="both"/>
        <w:rPr>
          <w:rFonts w:ascii="Times New Roman" w:hAnsi="Times New Roman"/>
          <w:sz w:val="24"/>
          <w:szCs w:val="24"/>
        </w:rPr>
      </w:pPr>
      <w:r w:rsidRPr="00905E62">
        <w:rPr>
          <w:rFonts w:ascii="Times New Roman" w:hAnsi="Times New Roman"/>
          <w:sz w:val="24"/>
          <w:szCs w:val="24"/>
        </w:rPr>
        <w:t>E</w:t>
      </w:r>
      <w:r w:rsidR="00546EF2" w:rsidRPr="00905E62">
        <w:rPr>
          <w:rFonts w:ascii="Times New Roman" w:hAnsi="Times New Roman"/>
          <w:sz w:val="24"/>
          <w:szCs w:val="24"/>
        </w:rPr>
        <w:t>n este mismo sentido y a diferencia de las tasas de crecimiento de la producción de estos países, el índice de ventaja comparativa revelada muestra que Perú y México han sido más productivos durante las últimas décadas que Estados Unidos. En la década de los noventas México tuvo un aumento en su IVCRE que lo llevó hasta el año 2000 a ser más competitivo que Perú, desafortunadamente durante el periodo de 2001 y hasta 2009 México ha mostrado una tendencia a mantener el IVCRE cercano a 3 y solo hasta el año 2010 se logró romper esa barrera, que se espera sea resultado de una nueva tendencia a la alza de est</w:t>
      </w:r>
      <w:r w:rsidR="00761BB3" w:rsidRPr="00905E62">
        <w:rPr>
          <w:rFonts w:ascii="Times New Roman" w:hAnsi="Times New Roman"/>
          <w:sz w:val="24"/>
          <w:szCs w:val="24"/>
        </w:rPr>
        <w:t>e</w:t>
      </w:r>
      <w:r w:rsidR="00546EF2" w:rsidRPr="00905E62">
        <w:rPr>
          <w:rFonts w:ascii="Times New Roman" w:hAnsi="Times New Roman"/>
          <w:sz w:val="24"/>
          <w:szCs w:val="24"/>
        </w:rPr>
        <w:t xml:space="preserve"> indicador.</w:t>
      </w:r>
      <w:r w:rsidR="00537993" w:rsidRPr="00905E62">
        <w:rPr>
          <w:rFonts w:ascii="Times New Roman" w:hAnsi="Times New Roman"/>
          <w:sz w:val="24"/>
          <w:szCs w:val="24"/>
        </w:rPr>
        <w:t xml:space="preserve"> </w:t>
      </w:r>
      <w:r w:rsidR="00546EF2" w:rsidRPr="00905E62">
        <w:rPr>
          <w:rFonts w:ascii="Times New Roman" w:hAnsi="Times New Roman"/>
          <w:sz w:val="24"/>
          <w:szCs w:val="24"/>
        </w:rPr>
        <w:t>La producción de espárrago mexicano est</w:t>
      </w:r>
      <w:r w:rsidR="00761BB3" w:rsidRPr="00905E62">
        <w:rPr>
          <w:rFonts w:ascii="Times New Roman" w:hAnsi="Times New Roman"/>
          <w:sz w:val="24"/>
          <w:szCs w:val="24"/>
        </w:rPr>
        <w:t>á</w:t>
      </w:r>
      <w:r w:rsidR="00546EF2" w:rsidRPr="00905E62">
        <w:rPr>
          <w:rFonts w:ascii="Times New Roman" w:hAnsi="Times New Roman"/>
          <w:sz w:val="24"/>
          <w:szCs w:val="24"/>
        </w:rPr>
        <w:t xml:space="preserve"> sustentada </w:t>
      </w:r>
      <w:r w:rsidR="00761BB3" w:rsidRPr="00905E62">
        <w:rPr>
          <w:rFonts w:ascii="Times New Roman" w:hAnsi="Times New Roman"/>
          <w:sz w:val="24"/>
          <w:szCs w:val="24"/>
        </w:rPr>
        <w:t>en</w:t>
      </w:r>
      <w:r w:rsidR="00546EF2" w:rsidRPr="00905E62">
        <w:rPr>
          <w:rFonts w:ascii="Times New Roman" w:hAnsi="Times New Roman"/>
          <w:sz w:val="24"/>
          <w:szCs w:val="24"/>
        </w:rPr>
        <w:t xml:space="preserve"> la participación de tres estados: Sonora, Baja California y Guanajuato. Para efectos de los objetivos de este trabajo de tesis, se calcul</w:t>
      </w:r>
      <w:r w:rsidR="00761BB3" w:rsidRPr="00905E62">
        <w:rPr>
          <w:rFonts w:ascii="Times New Roman" w:hAnsi="Times New Roman"/>
          <w:sz w:val="24"/>
          <w:szCs w:val="24"/>
        </w:rPr>
        <w:t>ó</w:t>
      </w:r>
      <w:r w:rsidR="00546EF2" w:rsidRPr="00905E62">
        <w:rPr>
          <w:rFonts w:ascii="Times New Roman" w:hAnsi="Times New Roman"/>
          <w:sz w:val="24"/>
          <w:szCs w:val="24"/>
        </w:rPr>
        <w:t xml:space="preserve"> el IVCRE para el caso del espárrago producido y exportado (a Estados Unidos) por el Estado de Sonora. Asumiendo que la metodología propuesta por Vollrath para el cálculo del IVCRE se puede ajustar al mercado interno, en el sentido de que se mida la competitividad de las Entidades Federativas respecto al total nacional, se procedió a ajustar la ecuación para dicho c</w:t>
      </w:r>
      <w:r w:rsidR="00761BB3" w:rsidRPr="00905E62">
        <w:rPr>
          <w:rFonts w:ascii="Times New Roman" w:hAnsi="Times New Roman"/>
          <w:sz w:val="24"/>
          <w:szCs w:val="24"/>
        </w:rPr>
        <w:t>á</w:t>
      </w:r>
      <w:r w:rsidR="00546EF2" w:rsidRPr="00905E62">
        <w:rPr>
          <w:rFonts w:ascii="Times New Roman" w:hAnsi="Times New Roman"/>
          <w:sz w:val="24"/>
          <w:szCs w:val="24"/>
        </w:rPr>
        <w:t>lculo.</w:t>
      </w:r>
    </w:p>
    <w:p w:rsidR="00546EF2" w:rsidRPr="00905E62" w:rsidRDefault="00546EF2" w:rsidP="00905E62">
      <w:pPr>
        <w:spacing w:line="360" w:lineRule="auto"/>
        <w:jc w:val="both"/>
        <w:rPr>
          <w:rFonts w:ascii="Times New Roman" w:hAnsi="Times New Roman"/>
          <w:sz w:val="24"/>
          <w:szCs w:val="24"/>
        </w:rPr>
      </w:pPr>
      <w:r w:rsidRPr="00905E62">
        <w:rPr>
          <w:rFonts w:ascii="Times New Roman" w:hAnsi="Times New Roman"/>
          <w:sz w:val="24"/>
          <w:szCs w:val="24"/>
        </w:rPr>
        <w:lastRenderedPageBreak/>
        <w:t>IVCRE espárrago Sonora = LN  [ (XespSonora / XtSonora) / ( XespMéx-Son /  XtMéx-Son ) ]</w:t>
      </w:r>
    </w:p>
    <w:p w:rsidR="00546EF2" w:rsidRPr="00905E62" w:rsidRDefault="00546EF2" w:rsidP="00905E62">
      <w:pPr>
        <w:spacing w:line="360" w:lineRule="auto"/>
        <w:jc w:val="both"/>
        <w:rPr>
          <w:rFonts w:ascii="Times New Roman" w:hAnsi="Times New Roman"/>
          <w:sz w:val="24"/>
          <w:szCs w:val="24"/>
        </w:rPr>
      </w:pPr>
      <w:r w:rsidRPr="00905E62">
        <w:rPr>
          <w:rFonts w:ascii="Times New Roman" w:hAnsi="Times New Roman"/>
          <w:sz w:val="24"/>
          <w:szCs w:val="24"/>
        </w:rPr>
        <w:t>Donde: XespSonora, es el valor de las exportaciones sonorenses de espárrago reportadas en un periodo de un año en términos de valor o dólares americanos;  XtSonora,  es el valor de las exportaciones agrícolas totales de Sonora durante ese mismo periodo, sin incluir el valor de las exportaciones de espárrago.  El término XespMéx-Son,  representa el valor de las exportaciones de espárrago de México, sin incluir las exportaciones de espárrago de Sonora</w:t>
      </w:r>
      <w:r w:rsidR="00A96554" w:rsidRPr="00905E62">
        <w:rPr>
          <w:rFonts w:ascii="Times New Roman" w:hAnsi="Times New Roman"/>
          <w:sz w:val="24"/>
          <w:szCs w:val="24"/>
        </w:rPr>
        <w:t>.</w:t>
      </w:r>
      <w:r w:rsidRPr="00905E62">
        <w:rPr>
          <w:rFonts w:ascii="Times New Roman" w:hAnsi="Times New Roman"/>
          <w:sz w:val="24"/>
          <w:szCs w:val="24"/>
        </w:rPr>
        <w:t xml:space="preserve"> Y finalmente XtMéx-Son, son las exportaciones agrícolas totales de México sin incluir las de Sonora. Y LN representa el valor del logaritmo natural del resultado obtenido.</w:t>
      </w:r>
      <w:r w:rsidR="00D4026F" w:rsidRPr="00905E62">
        <w:rPr>
          <w:rFonts w:ascii="Times New Roman" w:hAnsi="Times New Roman"/>
          <w:sz w:val="24"/>
          <w:szCs w:val="24"/>
        </w:rPr>
        <w:t xml:space="preserve"> </w:t>
      </w:r>
      <w:r w:rsidRPr="00905E62">
        <w:rPr>
          <w:rFonts w:ascii="Times New Roman" w:hAnsi="Times New Roman"/>
          <w:sz w:val="24"/>
          <w:szCs w:val="24"/>
        </w:rPr>
        <w:t>Para el cálculo de dicho indicador fue necesario utilizar varias fuentes de información, como Sagarpa, Banco de Información económica del INEGI, FAOSTAT y Servicio de información agroalimentaria y pesquera.</w:t>
      </w:r>
      <w:r w:rsidR="00D4026F" w:rsidRPr="00905E62">
        <w:rPr>
          <w:rFonts w:ascii="Times New Roman" w:hAnsi="Times New Roman"/>
          <w:sz w:val="24"/>
          <w:szCs w:val="24"/>
        </w:rPr>
        <w:t xml:space="preserve"> </w:t>
      </w:r>
      <w:r w:rsidRPr="00905E62">
        <w:rPr>
          <w:rFonts w:ascii="Times New Roman" w:hAnsi="Times New Roman"/>
          <w:sz w:val="24"/>
          <w:szCs w:val="24"/>
        </w:rPr>
        <w:t>Al realizar dicho c</w:t>
      </w:r>
      <w:r w:rsidR="00A96554" w:rsidRPr="00905E62">
        <w:rPr>
          <w:rFonts w:ascii="Times New Roman" w:hAnsi="Times New Roman"/>
          <w:sz w:val="24"/>
          <w:szCs w:val="24"/>
        </w:rPr>
        <w:t>á</w:t>
      </w:r>
      <w:r w:rsidRPr="00905E62">
        <w:rPr>
          <w:rFonts w:ascii="Times New Roman" w:hAnsi="Times New Roman"/>
          <w:sz w:val="24"/>
          <w:szCs w:val="24"/>
        </w:rPr>
        <w:t>lculo, se encontró que el valor del índice de ventaja comparativa revelada es mayor a nivel estatal que nacional. Y al igual que el caso nacional</w:t>
      </w:r>
      <w:r w:rsidR="00A96554" w:rsidRPr="00905E62">
        <w:rPr>
          <w:rFonts w:ascii="Times New Roman" w:hAnsi="Times New Roman"/>
          <w:sz w:val="24"/>
          <w:szCs w:val="24"/>
        </w:rPr>
        <w:t>,</w:t>
      </w:r>
      <w:r w:rsidRPr="00905E62">
        <w:rPr>
          <w:rFonts w:ascii="Times New Roman" w:hAnsi="Times New Roman"/>
          <w:sz w:val="24"/>
          <w:szCs w:val="24"/>
        </w:rPr>
        <w:t xml:space="preserve"> el valor es positivo</w:t>
      </w:r>
      <w:r w:rsidR="00A96554" w:rsidRPr="00905E62">
        <w:rPr>
          <w:rFonts w:ascii="Times New Roman" w:hAnsi="Times New Roman"/>
          <w:sz w:val="24"/>
          <w:szCs w:val="24"/>
        </w:rPr>
        <w:t xml:space="preserve">: </w:t>
      </w:r>
      <w:r w:rsidRPr="00905E62">
        <w:rPr>
          <w:rFonts w:ascii="Times New Roman" w:hAnsi="Times New Roman"/>
          <w:sz w:val="24"/>
          <w:szCs w:val="24"/>
        </w:rPr>
        <w:t xml:space="preserve">4.2 para el año 2011. </w:t>
      </w:r>
    </w:p>
    <w:p w:rsidR="00546EF2" w:rsidRPr="00905E62" w:rsidRDefault="00546EF2" w:rsidP="00905E62">
      <w:pPr>
        <w:autoSpaceDE w:val="0"/>
        <w:autoSpaceDN w:val="0"/>
        <w:adjustRightInd w:val="0"/>
        <w:spacing w:line="360" w:lineRule="auto"/>
        <w:jc w:val="both"/>
        <w:rPr>
          <w:rFonts w:ascii="Times New Roman" w:hAnsi="Times New Roman"/>
          <w:sz w:val="24"/>
          <w:szCs w:val="24"/>
        </w:rPr>
      </w:pPr>
      <w:r w:rsidRPr="00905E62">
        <w:rPr>
          <w:rFonts w:ascii="Times New Roman" w:hAnsi="Times New Roman"/>
          <w:sz w:val="24"/>
          <w:szCs w:val="24"/>
        </w:rPr>
        <w:t xml:space="preserve">Es importante recordar que la metodología propuesta revela un nivel de competitividad integral, en el sentido de que no solo considera la producción del país de análisis, sino que se hace en un entorno global o nacional. De </w:t>
      </w:r>
      <w:r w:rsidR="00D135C7" w:rsidRPr="00905E62">
        <w:rPr>
          <w:rFonts w:ascii="Times New Roman" w:hAnsi="Times New Roman"/>
          <w:sz w:val="24"/>
          <w:szCs w:val="24"/>
        </w:rPr>
        <w:t>esa</w:t>
      </w:r>
      <w:r w:rsidRPr="00905E62">
        <w:rPr>
          <w:rFonts w:ascii="Times New Roman" w:hAnsi="Times New Roman"/>
          <w:sz w:val="24"/>
          <w:szCs w:val="24"/>
        </w:rPr>
        <w:t xml:space="preserve"> forma</w:t>
      </w:r>
      <w:r w:rsidR="00D135C7" w:rsidRPr="00905E62">
        <w:rPr>
          <w:rFonts w:ascii="Times New Roman" w:hAnsi="Times New Roman"/>
          <w:sz w:val="24"/>
          <w:szCs w:val="24"/>
        </w:rPr>
        <w:t>,</w:t>
      </w:r>
      <w:r w:rsidRPr="00905E62">
        <w:rPr>
          <w:rFonts w:ascii="Times New Roman" w:hAnsi="Times New Roman"/>
          <w:sz w:val="24"/>
          <w:szCs w:val="24"/>
        </w:rPr>
        <w:t xml:space="preserve"> el sector productor sonorense de espárrago de exportación ha evolucionado favorablemente durante los últimos años y en términos de competitividad ha crecido a un ritmo mayor que el nacional.</w:t>
      </w:r>
    </w:p>
    <w:p w:rsidR="00546EF2" w:rsidRPr="00342C9B" w:rsidRDefault="00546EF2" w:rsidP="00905E62">
      <w:pPr>
        <w:autoSpaceDE w:val="0"/>
        <w:autoSpaceDN w:val="0"/>
        <w:adjustRightInd w:val="0"/>
        <w:spacing w:line="360" w:lineRule="auto"/>
        <w:jc w:val="both"/>
        <w:rPr>
          <w:rFonts w:ascii="Arial" w:hAnsi="Arial" w:cs="Arial"/>
          <w:sz w:val="24"/>
          <w:szCs w:val="24"/>
        </w:rPr>
      </w:pPr>
      <w:r w:rsidRPr="00905E62">
        <w:rPr>
          <w:rFonts w:ascii="Times New Roman" w:hAnsi="Times New Roman"/>
          <w:sz w:val="24"/>
          <w:szCs w:val="24"/>
        </w:rPr>
        <w:t>Comparativo del IVCRE de Sonora vs México para el caso del espárrago de exportación.</w:t>
      </w:r>
    </w:p>
    <w:p w:rsidR="00546EF2" w:rsidRPr="00342C9B" w:rsidRDefault="00905E62" w:rsidP="00342C9B">
      <w:pPr>
        <w:autoSpaceDE w:val="0"/>
        <w:autoSpaceDN w:val="0"/>
        <w:adjustRightInd w:val="0"/>
        <w:spacing w:line="480" w:lineRule="auto"/>
        <w:jc w:val="center"/>
        <w:rPr>
          <w:rFonts w:ascii="Arial" w:hAnsi="Arial" w:cs="Arial"/>
          <w:sz w:val="24"/>
          <w:szCs w:val="24"/>
        </w:rPr>
      </w:pPr>
      <w:r w:rsidRPr="00342C9B">
        <w:rPr>
          <w:rFonts w:ascii="Arial" w:hAnsi="Arial" w:cs="Arial"/>
          <w:noProof/>
          <w:sz w:val="24"/>
          <w:szCs w:val="24"/>
          <w:lang w:eastAsia="es-MX"/>
        </w:rPr>
        <w:object w:dxaOrig="5370" w:dyaOrig="3165">
          <v:shape id="_x0000_i1029" type="#_x0000_t75" style="width:268.5pt;height:158.25pt" o:ole="">
            <v:imagedata r:id="rId15" o:title="" cropbottom="-265f"/>
            <o:lock v:ext="edit" aspectratio="f"/>
          </v:shape>
          <o:OLEObject Type="Embed" ProgID="Excel.Sheet.8" ShapeID="_x0000_i1029" DrawAspect="Content" ObjectID="_1550834371" r:id="rId16">
            <o:FieldCodes>\s</o:FieldCodes>
          </o:OLEObject>
        </w:object>
      </w:r>
    </w:p>
    <w:p w:rsidR="00546EF2" w:rsidRPr="00905E62" w:rsidRDefault="00546EF2" w:rsidP="00905E62">
      <w:pPr>
        <w:autoSpaceDE w:val="0"/>
        <w:autoSpaceDN w:val="0"/>
        <w:adjustRightInd w:val="0"/>
        <w:spacing w:line="360" w:lineRule="auto"/>
        <w:jc w:val="center"/>
        <w:rPr>
          <w:rFonts w:ascii="Times New Roman" w:hAnsi="Times New Roman"/>
          <w:sz w:val="24"/>
          <w:szCs w:val="24"/>
        </w:rPr>
      </w:pPr>
      <w:r w:rsidRPr="00905E62">
        <w:rPr>
          <w:rFonts w:ascii="Times New Roman" w:hAnsi="Times New Roman"/>
          <w:sz w:val="24"/>
          <w:szCs w:val="24"/>
        </w:rPr>
        <w:t xml:space="preserve">Fuente: Construcción propia. Datos originales para su </w:t>
      </w:r>
      <w:r w:rsidR="00DF4C9C" w:rsidRPr="00905E62">
        <w:rPr>
          <w:rFonts w:ascii="Times New Roman" w:hAnsi="Times New Roman"/>
          <w:sz w:val="24"/>
          <w:szCs w:val="24"/>
        </w:rPr>
        <w:t>cálculo.</w:t>
      </w:r>
    </w:p>
    <w:p w:rsidR="00546EF2" w:rsidRPr="00342C9B" w:rsidRDefault="00546EF2" w:rsidP="00905E62">
      <w:pPr>
        <w:autoSpaceDE w:val="0"/>
        <w:autoSpaceDN w:val="0"/>
        <w:adjustRightInd w:val="0"/>
        <w:spacing w:line="360" w:lineRule="auto"/>
        <w:jc w:val="both"/>
        <w:rPr>
          <w:rFonts w:ascii="Arial" w:hAnsi="Arial" w:cs="Arial"/>
          <w:sz w:val="24"/>
          <w:szCs w:val="24"/>
        </w:rPr>
      </w:pPr>
      <w:r w:rsidRPr="00905E62">
        <w:rPr>
          <w:rFonts w:ascii="Times New Roman" w:hAnsi="Times New Roman"/>
          <w:sz w:val="24"/>
          <w:szCs w:val="24"/>
        </w:rPr>
        <w:lastRenderedPageBreak/>
        <w:t>Como se puede apreciar en la gráfica anterior, el Estado de Sonora durante los últimos años ha contado con un índice de ventaja comparativa superior a 4, que implic</w:t>
      </w:r>
      <w:r w:rsidR="00D135C7" w:rsidRPr="00905E62">
        <w:rPr>
          <w:rFonts w:ascii="Times New Roman" w:hAnsi="Times New Roman"/>
          <w:sz w:val="24"/>
          <w:szCs w:val="24"/>
        </w:rPr>
        <w:t>ó</w:t>
      </w:r>
      <w:r w:rsidRPr="00905E62">
        <w:rPr>
          <w:rFonts w:ascii="Times New Roman" w:hAnsi="Times New Roman"/>
          <w:sz w:val="24"/>
          <w:szCs w:val="24"/>
        </w:rPr>
        <w:t xml:space="preserve"> una diferencia de 3.5 puntos con respecto al indicador nacional para el año 2009. </w:t>
      </w:r>
      <w:r w:rsidR="00D135C7" w:rsidRPr="00905E62">
        <w:rPr>
          <w:rFonts w:ascii="Times New Roman" w:hAnsi="Times New Roman"/>
          <w:sz w:val="24"/>
          <w:szCs w:val="24"/>
        </w:rPr>
        <w:t>Por otro lado,</w:t>
      </w:r>
      <w:r w:rsidRPr="00905E62">
        <w:rPr>
          <w:rFonts w:ascii="Times New Roman" w:hAnsi="Times New Roman"/>
          <w:sz w:val="24"/>
          <w:szCs w:val="24"/>
        </w:rPr>
        <w:t xml:space="preserve"> esa diferencia se redujo a 1 punto para el año 2010.</w:t>
      </w:r>
    </w:p>
    <w:p w:rsidR="00D4026F" w:rsidRDefault="00D4026F" w:rsidP="00342C9B">
      <w:pPr>
        <w:autoSpaceDE w:val="0"/>
        <w:autoSpaceDN w:val="0"/>
        <w:adjustRightInd w:val="0"/>
        <w:spacing w:line="480" w:lineRule="auto"/>
        <w:jc w:val="both"/>
        <w:rPr>
          <w:rFonts w:ascii="Arial" w:eastAsia="Times New Roman" w:hAnsi="Arial" w:cs="Arial"/>
          <w:b/>
          <w:sz w:val="24"/>
          <w:szCs w:val="24"/>
          <w:lang w:val="es-ES" w:eastAsia="es-ES"/>
        </w:rPr>
      </w:pPr>
    </w:p>
    <w:p w:rsidR="0081364B" w:rsidRPr="00342C9B" w:rsidRDefault="00342C9B" w:rsidP="00342C9B">
      <w:pPr>
        <w:autoSpaceDE w:val="0"/>
        <w:autoSpaceDN w:val="0"/>
        <w:adjustRightInd w:val="0"/>
        <w:spacing w:line="480" w:lineRule="auto"/>
        <w:jc w:val="both"/>
        <w:rPr>
          <w:rFonts w:ascii="Arial" w:eastAsia="Times New Roman" w:hAnsi="Arial" w:cs="Arial"/>
          <w:b/>
          <w:sz w:val="24"/>
          <w:szCs w:val="24"/>
          <w:lang w:val="es-ES" w:eastAsia="es-ES"/>
        </w:rPr>
      </w:pPr>
      <w:r w:rsidRPr="00342C9B">
        <w:rPr>
          <w:rFonts w:ascii="Arial" w:eastAsia="Times New Roman" w:hAnsi="Arial" w:cs="Arial"/>
          <w:b/>
          <w:sz w:val="24"/>
          <w:szCs w:val="24"/>
          <w:lang w:val="es-ES" w:eastAsia="es-ES"/>
        </w:rPr>
        <w:t>DISCUSI</w:t>
      </w:r>
      <w:r w:rsidR="00D135C7">
        <w:rPr>
          <w:rFonts w:ascii="Arial" w:eastAsia="Times New Roman" w:hAnsi="Arial" w:cs="Arial"/>
          <w:b/>
          <w:sz w:val="24"/>
          <w:szCs w:val="24"/>
          <w:lang w:val="es-ES" w:eastAsia="es-ES"/>
        </w:rPr>
        <w:t>Ó</w:t>
      </w:r>
      <w:r w:rsidRPr="00342C9B">
        <w:rPr>
          <w:rFonts w:ascii="Arial" w:eastAsia="Times New Roman" w:hAnsi="Arial" w:cs="Arial"/>
          <w:b/>
          <w:sz w:val="24"/>
          <w:szCs w:val="24"/>
          <w:lang w:val="es-ES" w:eastAsia="es-ES"/>
        </w:rPr>
        <w:t>N</w:t>
      </w:r>
    </w:p>
    <w:p w:rsidR="00546EF2" w:rsidRPr="00342C9B" w:rsidRDefault="00546EF2" w:rsidP="00905E62">
      <w:pPr>
        <w:autoSpaceDE w:val="0"/>
        <w:autoSpaceDN w:val="0"/>
        <w:adjustRightInd w:val="0"/>
        <w:spacing w:line="360" w:lineRule="auto"/>
        <w:jc w:val="both"/>
        <w:rPr>
          <w:rFonts w:ascii="Arial" w:hAnsi="Arial" w:cs="Arial"/>
          <w:sz w:val="24"/>
          <w:szCs w:val="24"/>
          <w:lang w:val="es-ES"/>
        </w:rPr>
      </w:pPr>
      <w:r w:rsidRPr="00905E62">
        <w:rPr>
          <w:rFonts w:ascii="Times New Roman" w:hAnsi="Times New Roman"/>
          <w:sz w:val="24"/>
          <w:szCs w:val="24"/>
        </w:rPr>
        <w:t>Se puede concluir que la competitividad del sector exportador de espárrago y de todo el sector agroalimentario, es determinada principalmente por factores o insumos (costo, calidad, coordinación) derivados de las ventajas comparativas existentes en México.</w:t>
      </w:r>
      <w:r w:rsidR="00D4026F" w:rsidRPr="00905E62">
        <w:rPr>
          <w:rFonts w:ascii="Times New Roman" w:hAnsi="Times New Roman"/>
          <w:sz w:val="24"/>
          <w:szCs w:val="24"/>
        </w:rPr>
        <w:t xml:space="preserve"> </w:t>
      </w:r>
      <w:r w:rsidRPr="00905E62">
        <w:rPr>
          <w:rFonts w:ascii="Times New Roman" w:hAnsi="Times New Roman"/>
          <w:sz w:val="24"/>
          <w:szCs w:val="24"/>
        </w:rPr>
        <w:t>El cambio en la estructura productiva de la agricultura mexicana a partir de la implementación del TLCAN y la demanda internacional de hortalizas, favoreció el desarrollo del cultivo de espárrago. Además, la cercanía de México y de su principal zona productora (ubicada en el estado fronterizo de Sonora) con el principal mercado consumidor</w:t>
      </w:r>
      <w:r w:rsidR="00EC469D" w:rsidRPr="00905E62">
        <w:rPr>
          <w:rFonts w:ascii="Times New Roman" w:hAnsi="Times New Roman"/>
          <w:sz w:val="24"/>
          <w:szCs w:val="24"/>
        </w:rPr>
        <w:t>:</w:t>
      </w:r>
      <w:r w:rsidRPr="00905E62">
        <w:rPr>
          <w:rFonts w:ascii="Times New Roman" w:hAnsi="Times New Roman"/>
          <w:sz w:val="24"/>
          <w:szCs w:val="24"/>
        </w:rPr>
        <w:t xml:space="preserve"> Estados Unidos, se agreg</w:t>
      </w:r>
      <w:r w:rsidR="00EC469D" w:rsidRPr="00905E62">
        <w:rPr>
          <w:rFonts w:ascii="Times New Roman" w:hAnsi="Times New Roman"/>
          <w:sz w:val="24"/>
          <w:szCs w:val="24"/>
        </w:rPr>
        <w:t>ó</w:t>
      </w:r>
      <w:r w:rsidRPr="00905E62">
        <w:rPr>
          <w:rFonts w:ascii="Times New Roman" w:hAnsi="Times New Roman"/>
          <w:sz w:val="24"/>
          <w:szCs w:val="24"/>
        </w:rPr>
        <w:t xml:space="preserve"> al listado de ventajas comparativas que han provocado el aumento de competitividad</w:t>
      </w:r>
      <w:r w:rsidR="00EC469D" w:rsidRPr="00905E62">
        <w:rPr>
          <w:rFonts w:ascii="Times New Roman" w:hAnsi="Times New Roman"/>
          <w:sz w:val="24"/>
          <w:szCs w:val="24"/>
        </w:rPr>
        <w:t>, lo cual</w:t>
      </w:r>
      <w:r w:rsidRPr="00905E62">
        <w:rPr>
          <w:rFonts w:ascii="Times New Roman" w:hAnsi="Times New Roman"/>
          <w:sz w:val="24"/>
          <w:szCs w:val="24"/>
        </w:rPr>
        <w:t xml:space="preserve"> se ve reflejado a través del índice de VCR calculado en esta investigación.</w:t>
      </w:r>
      <w:r w:rsidR="00DF4C9C" w:rsidRPr="00905E62">
        <w:rPr>
          <w:rFonts w:ascii="Times New Roman" w:hAnsi="Times New Roman"/>
          <w:sz w:val="24"/>
          <w:szCs w:val="24"/>
        </w:rPr>
        <w:t xml:space="preserve"> </w:t>
      </w:r>
      <w:r w:rsidRPr="00905E62">
        <w:rPr>
          <w:rFonts w:ascii="Times New Roman" w:hAnsi="Times New Roman"/>
          <w:sz w:val="24"/>
          <w:szCs w:val="24"/>
        </w:rPr>
        <w:t>Al hacer la revisión de los datos de productividad del sector agrícola mexicano, se puede observar que existe una carencia de aplicación de tecnología e innovación, que llevan a la conclusión de que la ventaja de competitividad revelada ha aumentado durante los últimos años, por factores como insumos, estructura de costos y demanda internacional.</w:t>
      </w:r>
      <w:r w:rsidR="00537993" w:rsidRPr="00905E62">
        <w:rPr>
          <w:rFonts w:ascii="Times New Roman" w:hAnsi="Times New Roman"/>
          <w:sz w:val="24"/>
          <w:szCs w:val="24"/>
        </w:rPr>
        <w:t xml:space="preserve"> </w:t>
      </w:r>
      <w:r w:rsidRPr="00905E62">
        <w:rPr>
          <w:rFonts w:ascii="Times New Roman" w:hAnsi="Times New Roman"/>
          <w:sz w:val="24"/>
          <w:szCs w:val="24"/>
        </w:rPr>
        <w:t>Durante el per</w:t>
      </w:r>
      <w:r w:rsidR="00EC469D" w:rsidRPr="00905E62">
        <w:rPr>
          <w:rFonts w:ascii="Times New Roman" w:hAnsi="Times New Roman"/>
          <w:sz w:val="24"/>
          <w:szCs w:val="24"/>
        </w:rPr>
        <w:t>i</w:t>
      </w:r>
      <w:r w:rsidRPr="00905E62">
        <w:rPr>
          <w:rFonts w:ascii="Times New Roman" w:hAnsi="Times New Roman"/>
          <w:sz w:val="24"/>
          <w:szCs w:val="24"/>
        </w:rPr>
        <w:t>odo de estudio</w:t>
      </w:r>
      <w:r w:rsidR="00EC469D" w:rsidRPr="00905E62">
        <w:rPr>
          <w:rFonts w:ascii="Times New Roman" w:hAnsi="Times New Roman"/>
          <w:sz w:val="24"/>
          <w:szCs w:val="24"/>
        </w:rPr>
        <w:t>,</w:t>
      </w:r>
      <w:r w:rsidRPr="00905E62">
        <w:rPr>
          <w:rFonts w:ascii="Times New Roman" w:hAnsi="Times New Roman"/>
          <w:sz w:val="24"/>
          <w:szCs w:val="24"/>
        </w:rPr>
        <w:t xml:space="preserve"> la demanda externa de espárrago, principalmente en el mercado estadounidense, creció en forma importante y ejerció un efecto positivo sobre el crecimiento de las exportaciones mexicanas, muy probablemente impulsado por la firma del TLCAN y con el beneficio de la proximidad geográfica con el primer consumidor mundial de espárrago.</w:t>
      </w:r>
      <w:r w:rsidR="00537993" w:rsidRPr="00905E62">
        <w:rPr>
          <w:rFonts w:ascii="Times New Roman" w:hAnsi="Times New Roman"/>
          <w:sz w:val="24"/>
          <w:szCs w:val="24"/>
        </w:rPr>
        <w:t xml:space="preserve"> </w:t>
      </w:r>
      <w:r w:rsidRPr="00905E62">
        <w:rPr>
          <w:rFonts w:ascii="Times New Roman" w:hAnsi="Times New Roman"/>
          <w:sz w:val="24"/>
          <w:szCs w:val="24"/>
        </w:rPr>
        <w:t>Sin embargo, al comparar algunos indicadores de productividad, en función del capital humano y el desarrollo tecnológico aplicado en el sector agrícola mexicano, respecto al estadounidense, es claro que el valor agregado de los empleados agrícolas estadounidenses es más alto. Por ejemplo, en los años 2005 y 2009, los empleados agrícolas estadounidenses generaron casi 16 veces más valor que un empleado agrícola mexicano.</w:t>
      </w:r>
      <w:r w:rsidR="00D4026F" w:rsidRPr="00905E62">
        <w:rPr>
          <w:rFonts w:ascii="Times New Roman" w:hAnsi="Times New Roman"/>
          <w:sz w:val="24"/>
          <w:szCs w:val="24"/>
        </w:rPr>
        <w:t xml:space="preserve"> </w:t>
      </w:r>
      <w:r w:rsidRPr="00905E62">
        <w:rPr>
          <w:rFonts w:ascii="Times New Roman" w:hAnsi="Times New Roman"/>
          <w:sz w:val="24"/>
          <w:szCs w:val="24"/>
        </w:rPr>
        <w:t>De igual forma, si se compara</w:t>
      </w:r>
      <w:r w:rsidR="00EC469D" w:rsidRPr="00905E62">
        <w:rPr>
          <w:rFonts w:ascii="Times New Roman" w:hAnsi="Times New Roman"/>
          <w:sz w:val="24"/>
          <w:szCs w:val="24"/>
        </w:rPr>
        <w:t>n</w:t>
      </w:r>
      <w:r w:rsidRPr="00905E62">
        <w:rPr>
          <w:rFonts w:ascii="Times New Roman" w:hAnsi="Times New Roman"/>
          <w:sz w:val="24"/>
          <w:szCs w:val="24"/>
        </w:rPr>
        <w:t xml:space="preserve"> las hectáreas trabajadas por persona, en </w:t>
      </w:r>
      <w:r w:rsidRPr="00905E62">
        <w:rPr>
          <w:rFonts w:ascii="Times New Roman" w:hAnsi="Times New Roman"/>
          <w:sz w:val="24"/>
          <w:szCs w:val="24"/>
        </w:rPr>
        <w:lastRenderedPageBreak/>
        <w:t>el caso de México es menor a 100, mientras que en el caso de Estados Unidos rebasa las 250 hectáreas. Lo anterior se puede relacionar con el hecho de que</w:t>
      </w:r>
      <w:r w:rsidR="00EC469D" w:rsidRPr="00905E62">
        <w:rPr>
          <w:rFonts w:ascii="Times New Roman" w:hAnsi="Times New Roman"/>
          <w:sz w:val="24"/>
          <w:szCs w:val="24"/>
        </w:rPr>
        <w:t xml:space="preserve"> estados Unidos</w:t>
      </w:r>
      <w:r w:rsidRPr="00905E62">
        <w:rPr>
          <w:rFonts w:ascii="Times New Roman" w:hAnsi="Times New Roman"/>
          <w:sz w:val="24"/>
          <w:szCs w:val="24"/>
        </w:rPr>
        <w:t xml:space="preserve"> contaba en el año 2007 con 271 tractores por cada 100 kilómetros cuadrados de tierra cultivable, cuando en México existían solo 97, es fácil entender porque la productividad de la mano de obra mexicana en este sector se encuentra en desventaja.</w:t>
      </w:r>
      <w:r w:rsidR="00537993" w:rsidRPr="00905E62">
        <w:rPr>
          <w:rFonts w:ascii="Times New Roman" w:hAnsi="Times New Roman"/>
          <w:sz w:val="24"/>
          <w:szCs w:val="24"/>
        </w:rPr>
        <w:t xml:space="preserve"> </w:t>
      </w:r>
      <w:r w:rsidRPr="00905E62">
        <w:rPr>
          <w:rFonts w:ascii="Times New Roman" w:hAnsi="Times New Roman"/>
          <w:sz w:val="24"/>
          <w:szCs w:val="24"/>
        </w:rPr>
        <w:t>No obstante, este criterio no es el único determinante de la productividad del campo mexicano y particularmente hay que recordar que gran parte de la competitividad de este tipo de sector se presenta por la existencia de ventajas comparativas y dotación favorable de recursos naturales.</w:t>
      </w:r>
      <w:r w:rsidR="00EC469D" w:rsidRPr="00905E62">
        <w:rPr>
          <w:rFonts w:ascii="Times New Roman" w:hAnsi="Times New Roman"/>
          <w:sz w:val="24"/>
          <w:szCs w:val="24"/>
        </w:rPr>
        <w:t xml:space="preserve"> </w:t>
      </w:r>
      <w:r w:rsidRPr="00905E62">
        <w:rPr>
          <w:rFonts w:ascii="Times New Roman" w:hAnsi="Times New Roman"/>
          <w:sz w:val="24"/>
          <w:szCs w:val="24"/>
        </w:rPr>
        <w:t xml:space="preserve">El año en el que se generó un mayor IVCRE para este producto fue 1999, </w:t>
      </w:r>
      <w:r w:rsidR="00EC469D" w:rsidRPr="00905E62">
        <w:rPr>
          <w:rFonts w:ascii="Times New Roman" w:hAnsi="Times New Roman"/>
          <w:sz w:val="24"/>
          <w:szCs w:val="24"/>
        </w:rPr>
        <w:t>cuando</w:t>
      </w:r>
      <w:r w:rsidRPr="00905E62">
        <w:rPr>
          <w:rFonts w:ascii="Times New Roman" w:hAnsi="Times New Roman"/>
          <w:sz w:val="24"/>
          <w:szCs w:val="24"/>
        </w:rPr>
        <w:t xml:space="preserve"> el valor de este indicador fue de 3.9, mientras que su menor valor se presentó durante el año 1994, cuando empieza a operar el TLCAN, no obstante esto también se puede asociar a la crisis financiera y cambiaria vivida a finales de ese año por nuestro país</w:t>
      </w:r>
      <w:r w:rsidR="00EC469D" w:rsidRPr="00905E62">
        <w:rPr>
          <w:rFonts w:ascii="Times New Roman" w:hAnsi="Times New Roman"/>
          <w:sz w:val="24"/>
          <w:szCs w:val="24"/>
        </w:rPr>
        <w:t>,</w:t>
      </w:r>
      <w:r w:rsidRPr="00905E62">
        <w:rPr>
          <w:rFonts w:ascii="Times New Roman" w:hAnsi="Times New Roman"/>
          <w:sz w:val="24"/>
          <w:szCs w:val="24"/>
        </w:rPr>
        <w:t xml:space="preserve"> la cual afect</w:t>
      </w:r>
      <w:r w:rsidR="00EC469D" w:rsidRPr="00905E62">
        <w:rPr>
          <w:rFonts w:ascii="Times New Roman" w:hAnsi="Times New Roman"/>
          <w:sz w:val="24"/>
          <w:szCs w:val="24"/>
        </w:rPr>
        <w:t>ó</w:t>
      </w:r>
      <w:r w:rsidRPr="00905E62">
        <w:rPr>
          <w:rFonts w:ascii="Times New Roman" w:hAnsi="Times New Roman"/>
          <w:sz w:val="24"/>
          <w:szCs w:val="24"/>
        </w:rPr>
        <w:t xml:space="preserve"> también al sector productivo.</w:t>
      </w:r>
      <w:r w:rsidR="00537993" w:rsidRPr="00905E62">
        <w:rPr>
          <w:rFonts w:ascii="Times New Roman" w:hAnsi="Times New Roman"/>
          <w:sz w:val="24"/>
          <w:szCs w:val="24"/>
        </w:rPr>
        <w:t xml:space="preserve"> </w:t>
      </w:r>
      <w:r w:rsidRPr="00905E62">
        <w:rPr>
          <w:rFonts w:ascii="Times New Roman" w:hAnsi="Times New Roman"/>
          <w:sz w:val="24"/>
          <w:szCs w:val="24"/>
        </w:rPr>
        <w:t>Al aplicar este mismo tipo de metodología, pero para cinco diferentes productos agrícolas mexicanos, se encontró que el espárrago cuenta con un buen nivel de IVCRE en comparación con la uva, naranja y pepino, sin embargo, el aguacate mexicano cuenta con mayor nivel de IVCRE que el espárrago de México, de acuerdo a los indicadores calculados para el año 2010. Por lo que se puede concluir que la producción de espárrago es más competitiv</w:t>
      </w:r>
      <w:r w:rsidR="00EC469D" w:rsidRPr="00905E62">
        <w:rPr>
          <w:rFonts w:ascii="Times New Roman" w:hAnsi="Times New Roman"/>
          <w:sz w:val="24"/>
          <w:szCs w:val="24"/>
        </w:rPr>
        <w:t>a</w:t>
      </w:r>
      <w:r w:rsidRPr="00905E62">
        <w:rPr>
          <w:rFonts w:ascii="Times New Roman" w:hAnsi="Times New Roman"/>
          <w:sz w:val="24"/>
          <w:szCs w:val="24"/>
        </w:rPr>
        <w:t xml:space="preserve"> que </w:t>
      </w:r>
      <w:r w:rsidR="00EC469D" w:rsidRPr="00905E62">
        <w:rPr>
          <w:rFonts w:ascii="Times New Roman" w:hAnsi="Times New Roman"/>
          <w:sz w:val="24"/>
          <w:szCs w:val="24"/>
        </w:rPr>
        <w:t xml:space="preserve">la de </w:t>
      </w:r>
      <w:r w:rsidRPr="00905E62">
        <w:rPr>
          <w:rFonts w:ascii="Times New Roman" w:hAnsi="Times New Roman"/>
          <w:sz w:val="24"/>
          <w:szCs w:val="24"/>
        </w:rPr>
        <w:t>otros productos clásicos de la agricultura mexicana. Al asumir que la metodología de Vollarth se podía adaptar para comparar la competitividad entre los competidores internos, se construyó el IVCRE para el sector exportador de espárrago sonorense y se comparó con su homólogo a nivel nacional</w:t>
      </w:r>
      <w:r w:rsidR="00EC469D" w:rsidRPr="00905E62">
        <w:rPr>
          <w:rFonts w:ascii="Times New Roman" w:hAnsi="Times New Roman"/>
          <w:sz w:val="24"/>
          <w:szCs w:val="24"/>
        </w:rPr>
        <w:t>, e</w:t>
      </w:r>
      <w:r w:rsidRPr="00905E62">
        <w:rPr>
          <w:rFonts w:ascii="Times New Roman" w:hAnsi="Times New Roman"/>
          <w:sz w:val="24"/>
          <w:szCs w:val="24"/>
        </w:rPr>
        <w:t>ncontrándose que la competitividad que presenta el Estado de Sonora en este sector exportador es mayor a la nacional.</w:t>
      </w:r>
    </w:p>
    <w:p w:rsidR="00905E62" w:rsidRDefault="00905E62" w:rsidP="00342C9B">
      <w:pPr>
        <w:autoSpaceDE w:val="0"/>
        <w:autoSpaceDN w:val="0"/>
        <w:adjustRightInd w:val="0"/>
        <w:spacing w:line="480" w:lineRule="auto"/>
        <w:ind w:left="709" w:hanging="709"/>
        <w:jc w:val="both"/>
        <w:rPr>
          <w:rFonts w:eastAsia="Times New Roman" w:cs="Calibri"/>
          <w:color w:val="7030A0"/>
          <w:sz w:val="28"/>
          <w:szCs w:val="28"/>
          <w:lang w:val="es-ES" w:eastAsia="es-ES"/>
        </w:rPr>
      </w:pPr>
    </w:p>
    <w:p w:rsidR="00905E62" w:rsidRDefault="00905E62" w:rsidP="00342C9B">
      <w:pPr>
        <w:autoSpaceDE w:val="0"/>
        <w:autoSpaceDN w:val="0"/>
        <w:adjustRightInd w:val="0"/>
        <w:spacing w:line="480" w:lineRule="auto"/>
        <w:ind w:left="709" w:hanging="709"/>
        <w:jc w:val="both"/>
        <w:rPr>
          <w:rFonts w:eastAsia="Times New Roman" w:cs="Calibri"/>
          <w:color w:val="7030A0"/>
          <w:sz w:val="28"/>
          <w:szCs w:val="28"/>
          <w:lang w:val="es-ES" w:eastAsia="es-ES"/>
        </w:rPr>
      </w:pPr>
    </w:p>
    <w:p w:rsidR="00905E62" w:rsidRDefault="00905E62" w:rsidP="00342C9B">
      <w:pPr>
        <w:autoSpaceDE w:val="0"/>
        <w:autoSpaceDN w:val="0"/>
        <w:adjustRightInd w:val="0"/>
        <w:spacing w:line="480" w:lineRule="auto"/>
        <w:ind w:left="709" w:hanging="709"/>
        <w:jc w:val="both"/>
        <w:rPr>
          <w:rFonts w:eastAsia="Times New Roman" w:cs="Calibri"/>
          <w:color w:val="7030A0"/>
          <w:sz w:val="28"/>
          <w:szCs w:val="28"/>
          <w:lang w:val="es-ES" w:eastAsia="es-ES"/>
        </w:rPr>
      </w:pPr>
    </w:p>
    <w:p w:rsidR="00905E62" w:rsidRDefault="00905E62" w:rsidP="00342C9B">
      <w:pPr>
        <w:autoSpaceDE w:val="0"/>
        <w:autoSpaceDN w:val="0"/>
        <w:adjustRightInd w:val="0"/>
        <w:spacing w:line="480" w:lineRule="auto"/>
        <w:ind w:left="709" w:hanging="709"/>
        <w:jc w:val="both"/>
        <w:rPr>
          <w:rFonts w:eastAsia="Times New Roman" w:cs="Calibri"/>
          <w:color w:val="7030A0"/>
          <w:sz w:val="28"/>
          <w:szCs w:val="28"/>
          <w:lang w:val="es-ES" w:eastAsia="es-ES"/>
        </w:rPr>
      </w:pPr>
    </w:p>
    <w:p w:rsidR="00342C9B" w:rsidRPr="00905E62" w:rsidRDefault="00905E62" w:rsidP="00342C9B">
      <w:pPr>
        <w:autoSpaceDE w:val="0"/>
        <w:autoSpaceDN w:val="0"/>
        <w:adjustRightInd w:val="0"/>
        <w:spacing w:line="480" w:lineRule="auto"/>
        <w:ind w:left="709" w:hanging="709"/>
        <w:jc w:val="both"/>
        <w:rPr>
          <w:rFonts w:eastAsia="Times New Roman" w:cs="Calibri"/>
          <w:color w:val="7030A0"/>
          <w:sz w:val="28"/>
          <w:szCs w:val="28"/>
          <w:lang w:val="es-ES" w:eastAsia="es-ES"/>
        </w:rPr>
      </w:pPr>
      <w:r>
        <w:rPr>
          <w:rFonts w:eastAsia="Times New Roman" w:cs="Calibri"/>
          <w:color w:val="7030A0"/>
          <w:sz w:val="28"/>
          <w:szCs w:val="28"/>
          <w:lang w:val="es-ES" w:eastAsia="es-ES"/>
        </w:rPr>
        <w:lastRenderedPageBreak/>
        <w:t>Bibliografía</w:t>
      </w:r>
    </w:p>
    <w:p w:rsidR="00342C9B" w:rsidRPr="00905E62" w:rsidRDefault="00342C9B" w:rsidP="00905E62">
      <w:pPr>
        <w:spacing w:line="360" w:lineRule="auto"/>
        <w:ind w:left="993" w:hanging="993"/>
        <w:jc w:val="both"/>
        <w:rPr>
          <w:rFonts w:ascii="Times New Roman" w:hAnsi="Times New Roman"/>
          <w:sz w:val="24"/>
          <w:szCs w:val="24"/>
        </w:rPr>
      </w:pPr>
      <w:r w:rsidRPr="00905E62">
        <w:rPr>
          <w:rFonts w:ascii="Times New Roman" w:hAnsi="Times New Roman"/>
          <w:sz w:val="24"/>
          <w:szCs w:val="24"/>
        </w:rPr>
        <w:t xml:space="preserve">Banco Mundial, (2012). Base de Datos e Indicadores Económicos en línea. Consultada en dirección URL: http://datos.bancomundial.org/indicador/, consulta de Mayo </w:t>
      </w:r>
      <w:r w:rsidR="00EC469D" w:rsidRPr="00905E62">
        <w:rPr>
          <w:rFonts w:ascii="Times New Roman" w:hAnsi="Times New Roman"/>
          <w:sz w:val="24"/>
          <w:szCs w:val="24"/>
        </w:rPr>
        <w:t>-</w:t>
      </w:r>
      <w:r w:rsidRPr="00905E62">
        <w:rPr>
          <w:rFonts w:ascii="Times New Roman" w:hAnsi="Times New Roman"/>
          <w:sz w:val="24"/>
          <w:szCs w:val="24"/>
        </w:rPr>
        <w:t xml:space="preserve"> Julio de 2012.</w:t>
      </w:r>
      <w:r w:rsidRPr="00905E62">
        <w:rPr>
          <w:rFonts w:ascii="Times New Roman" w:hAnsi="Times New Roman"/>
          <w:sz w:val="24"/>
          <w:szCs w:val="24"/>
        </w:rPr>
        <w:tab/>
      </w:r>
    </w:p>
    <w:p w:rsidR="00342C9B" w:rsidRPr="00905E62" w:rsidRDefault="00342C9B" w:rsidP="00905E62">
      <w:pPr>
        <w:spacing w:line="360" w:lineRule="auto"/>
        <w:ind w:left="993" w:hanging="993"/>
        <w:jc w:val="both"/>
        <w:rPr>
          <w:rFonts w:ascii="Times New Roman" w:hAnsi="Times New Roman"/>
          <w:sz w:val="24"/>
          <w:szCs w:val="24"/>
        </w:rPr>
      </w:pPr>
      <w:r w:rsidRPr="00440F07">
        <w:rPr>
          <w:rFonts w:ascii="Times New Roman" w:hAnsi="Times New Roman"/>
          <w:sz w:val="24"/>
          <w:szCs w:val="24"/>
          <w:lang w:val="en-US"/>
        </w:rPr>
        <w:t>Food and Agriculture Organization of United Nations.The Statistics Division of the FAO.</w:t>
      </w:r>
      <w:r w:rsidR="00620C7F" w:rsidRPr="00440F07">
        <w:rPr>
          <w:rFonts w:ascii="Times New Roman" w:hAnsi="Times New Roman"/>
          <w:sz w:val="24"/>
          <w:szCs w:val="24"/>
          <w:lang w:val="en-US"/>
        </w:rPr>
        <w:t xml:space="preserve"> </w:t>
      </w:r>
      <w:r w:rsidRPr="00905E62">
        <w:rPr>
          <w:rFonts w:ascii="Times New Roman" w:hAnsi="Times New Roman"/>
          <w:sz w:val="24"/>
          <w:szCs w:val="24"/>
        </w:rPr>
        <w:t>Consulta en l</w:t>
      </w:r>
      <w:r w:rsidR="00EC469D" w:rsidRPr="00905E62">
        <w:rPr>
          <w:rFonts w:ascii="Times New Roman" w:hAnsi="Times New Roman"/>
          <w:sz w:val="24"/>
          <w:szCs w:val="24"/>
        </w:rPr>
        <w:t>í</w:t>
      </w:r>
      <w:r w:rsidRPr="00905E62">
        <w:rPr>
          <w:rFonts w:ascii="Times New Roman" w:hAnsi="Times New Roman"/>
          <w:sz w:val="24"/>
          <w:szCs w:val="24"/>
        </w:rPr>
        <w:t>nea: http://faostat3.fao.org/home/index.html, Enero – Junio de 2013.</w:t>
      </w:r>
    </w:p>
    <w:p w:rsidR="00342C9B" w:rsidRPr="00905E62" w:rsidRDefault="00342C9B" w:rsidP="00905E62">
      <w:pPr>
        <w:spacing w:line="360" w:lineRule="auto"/>
        <w:ind w:left="993" w:hanging="993"/>
        <w:jc w:val="both"/>
        <w:rPr>
          <w:rFonts w:ascii="Times New Roman" w:hAnsi="Times New Roman"/>
          <w:sz w:val="24"/>
          <w:szCs w:val="24"/>
        </w:rPr>
      </w:pPr>
      <w:r w:rsidRPr="00905E62">
        <w:rPr>
          <w:rFonts w:ascii="Times New Roman" w:hAnsi="Times New Roman"/>
          <w:sz w:val="24"/>
          <w:szCs w:val="24"/>
        </w:rPr>
        <w:t>Heredia, J. (2009). El índice de la ventaja comparativa revelada (VCR) entre el Perú y los principales exportadores del mundo. El caso de la región Lambayeque. Cuadernos de Difusión, No. 14, junio de 2009: 27-55. Extraído de dirección URL: http://www.esan.edu.pe/publicaciones/cuadernos-de-difusion/26/HerediaHuarachi.pdf, consulta en junio de 2013.</w:t>
      </w:r>
    </w:p>
    <w:p w:rsidR="00342C9B" w:rsidRPr="00905E62" w:rsidRDefault="00342C9B" w:rsidP="00905E62">
      <w:pPr>
        <w:spacing w:line="360" w:lineRule="auto"/>
        <w:ind w:left="993" w:hanging="993"/>
        <w:jc w:val="both"/>
        <w:rPr>
          <w:rFonts w:ascii="Times New Roman" w:hAnsi="Times New Roman"/>
          <w:sz w:val="24"/>
          <w:szCs w:val="24"/>
        </w:rPr>
      </w:pPr>
      <w:r w:rsidRPr="00905E62">
        <w:rPr>
          <w:rFonts w:ascii="Times New Roman" w:hAnsi="Times New Roman"/>
          <w:sz w:val="24"/>
          <w:szCs w:val="24"/>
        </w:rPr>
        <w:t xml:space="preserve">Instituto Nacional de Estadística y Geografía, (2012). Banco de Información Económica del INEGI, Series de tiempo históricas que ya no se modifican. Cuentas Nacionales. Consultado en línea: http://www.inegi.org.mx/sistemas/bie/, consulta Enero </w:t>
      </w:r>
      <w:r w:rsidR="00D45CF1" w:rsidRPr="00905E62">
        <w:rPr>
          <w:rFonts w:ascii="Times New Roman" w:hAnsi="Times New Roman"/>
          <w:sz w:val="24"/>
          <w:szCs w:val="24"/>
        </w:rPr>
        <w:t>-</w:t>
      </w:r>
      <w:r w:rsidRPr="00905E62">
        <w:rPr>
          <w:rFonts w:ascii="Times New Roman" w:hAnsi="Times New Roman"/>
          <w:sz w:val="24"/>
          <w:szCs w:val="24"/>
        </w:rPr>
        <w:t xml:space="preserve"> Junio de 2013.</w:t>
      </w:r>
    </w:p>
    <w:p w:rsidR="00342C9B" w:rsidRPr="00905E62" w:rsidRDefault="00342C9B" w:rsidP="00905E62">
      <w:pPr>
        <w:spacing w:line="360" w:lineRule="auto"/>
        <w:ind w:left="993" w:hanging="993"/>
        <w:jc w:val="both"/>
        <w:rPr>
          <w:rFonts w:ascii="Times New Roman" w:hAnsi="Times New Roman"/>
          <w:sz w:val="24"/>
          <w:szCs w:val="24"/>
        </w:rPr>
      </w:pPr>
      <w:r w:rsidRPr="00905E62">
        <w:rPr>
          <w:rFonts w:ascii="Times New Roman" w:hAnsi="Times New Roman"/>
          <w:sz w:val="24"/>
          <w:szCs w:val="24"/>
        </w:rPr>
        <w:t>SAGARPA, Subsecretaria de Alimentación y Competitividad (2012). Sistema de Información Comercial del Sector Agroalimentario. Consultado en línea: http://sicagro.sagarpa.gob.mx/SICAGRO_CONSULTA/filtros.aspx, consulta: 11 de octubre de 2012.</w:t>
      </w:r>
    </w:p>
    <w:p w:rsidR="00342C9B" w:rsidRPr="00905E62" w:rsidRDefault="00342C9B" w:rsidP="00905E62">
      <w:pPr>
        <w:spacing w:line="360" w:lineRule="auto"/>
        <w:ind w:left="993" w:hanging="993"/>
        <w:jc w:val="both"/>
        <w:rPr>
          <w:rFonts w:ascii="Times New Roman" w:hAnsi="Times New Roman"/>
          <w:sz w:val="24"/>
          <w:szCs w:val="24"/>
        </w:rPr>
      </w:pPr>
      <w:r w:rsidRPr="00905E62">
        <w:rPr>
          <w:rFonts w:ascii="Times New Roman" w:hAnsi="Times New Roman"/>
          <w:sz w:val="24"/>
          <w:szCs w:val="24"/>
        </w:rPr>
        <w:t>Vázquez,  B.  (1999). Desarrollo, Redes e Innovación: Lecciones Sobre Desarrollo Endógeno Economía y Empres Colección. Universidad Sergio Arboleda.</w:t>
      </w:r>
    </w:p>
    <w:p w:rsidR="0081364B" w:rsidRPr="00342C9B" w:rsidRDefault="00342C9B" w:rsidP="00905E62">
      <w:pPr>
        <w:spacing w:line="360" w:lineRule="auto"/>
        <w:ind w:left="993" w:hanging="993"/>
        <w:jc w:val="both"/>
        <w:rPr>
          <w:rFonts w:ascii="Arial" w:hAnsi="Arial" w:cs="Arial"/>
          <w:sz w:val="24"/>
          <w:szCs w:val="24"/>
        </w:rPr>
      </w:pPr>
      <w:r w:rsidRPr="00905E62">
        <w:rPr>
          <w:rFonts w:ascii="Times New Roman" w:hAnsi="Times New Roman"/>
          <w:sz w:val="24"/>
          <w:szCs w:val="24"/>
        </w:rPr>
        <w:t>Vollarth, T. (1991).</w:t>
      </w:r>
      <w:r w:rsidR="00D45CF1" w:rsidRPr="00905E62">
        <w:rPr>
          <w:rFonts w:ascii="Times New Roman" w:hAnsi="Times New Roman"/>
          <w:sz w:val="24"/>
          <w:szCs w:val="24"/>
        </w:rPr>
        <w:t xml:space="preserve"> </w:t>
      </w:r>
      <w:r w:rsidRPr="00905E62">
        <w:rPr>
          <w:rFonts w:ascii="Times New Roman" w:hAnsi="Times New Roman"/>
          <w:sz w:val="24"/>
          <w:szCs w:val="24"/>
        </w:rPr>
        <w:t>A Theoretical Evaluation of Alternative Trade Intensity Measures of Revealed Comparative Advantage.</w:t>
      </w:r>
      <w:r w:rsidR="00D45CF1" w:rsidRPr="00905E62">
        <w:rPr>
          <w:rFonts w:ascii="Times New Roman" w:hAnsi="Times New Roman"/>
          <w:sz w:val="24"/>
          <w:szCs w:val="24"/>
        </w:rPr>
        <w:t xml:space="preserve"> </w:t>
      </w:r>
      <w:r w:rsidRPr="00905E62">
        <w:rPr>
          <w:rFonts w:ascii="Times New Roman" w:hAnsi="Times New Roman"/>
          <w:sz w:val="24"/>
          <w:szCs w:val="24"/>
        </w:rPr>
        <w:t>Springer ed. Consultado en dirección URL: http://www.jstor.org /discover/10.2307/40439943?uid=3738664&amp;uid=2129&amp;uid=2&amp;uid=70&amp;uid=4&amp;sid=21102373418137</w:t>
      </w:r>
    </w:p>
    <w:sectPr w:rsidR="0081364B" w:rsidRPr="00342C9B" w:rsidSect="00DD5843">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1D" w:rsidRDefault="008F081D" w:rsidP="00905E62">
      <w:pPr>
        <w:spacing w:after="0" w:line="240" w:lineRule="auto"/>
      </w:pPr>
      <w:r>
        <w:separator/>
      </w:r>
    </w:p>
  </w:endnote>
  <w:endnote w:type="continuationSeparator" w:id="0">
    <w:p w:rsidR="008F081D" w:rsidRDefault="008F081D" w:rsidP="0090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lon-Light Bold">
    <w:altName w:val="Caslon-Light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2" w:rsidRDefault="00905E62" w:rsidP="00905E62">
    <w:pPr>
      <w:pStyle w:val="Piedepgina"/>
      <w:jc w:val="center"/>
    </w:pPr>
    <w:r w:rsidRPr="00940454">
      <w:rPr>
        <w:rFonts w:eastAsia="MS Mincho" w:cs="Calibri"/>
        <w:b/>
        <w:lang w:eastAsia="es-MX"/>
      </w:rPr>
      <w:t xml:space="preserve">Vol. </w:t>
    </w:r>
    <w:r>
      <w:rPr>
        <w:rFonts w:eastAsia="MS Mincho" w:cs="Calibri"/>
        <w:b/>
        <w:lang w:eastAsia="es-MX"/>
      </w:rPr>
      <w:t>4, Núm. 8</w:t>
    </w:r>
    <w:r w:rsidRPr="00940454">
      <w:rPr>
        <w:rFonts w:eastAsia="MS Mincho" w:cs="Calibri"/>
        <w:b/>
        <w:lang w:eastAsia="es-MX"/>
      </w:rPr>
      <w:t xml:space="preserve">         </w:t>
    </w:r>
    <w:r>
      <w:rPr>
        <w:rFonts w:eastAsia="MS Mincho" w:cs="Calibri"/>
        <w:b/>
        <w:lang w:eastAsia="es-MX"/>
      </w:rPr>
      <w:t xml:space="preserve">          Julio - Diciembre 2015</w:t>
    </w:r>
    <w:r w:rsidRPr="00940454">
      <w:rPr>
        <w:rFonts w:eastAsia="MS Mincho" w:cs="Calibri"/>
        <w:b/>
        <w:lang w:eastAsia="es-MX"/>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1D" w:rsidRDefault="008F081D" w:rsidP="00905E62">
      <w:pPr>
        <w:spacing w:after="0" w:line="240" w:lineRule="auto"/>
      </w:pPr>
      <w:r>
        <w:separator/>
      </w:r>
    </w:p>
  </w:footnote>
  <w:footnote w:type="continuationSeparator" w:id="0">
    <w:p w:rsidR="008F081D" w:rsidRDefault="008F081D" w:rsidP="00905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2" w:rsidRDefault="00905E62">
    <w:pPr>
      <w:pStyle w:val="Encabezado"/>
    </w:pPr>
    <w:r w:rsidRPr="00940454">
      <w:rPr>
        <w:rFonts w:eastAsia="MS Mincho" w:cs="Calibri"/>
        <w:b/>
        <w:i/>
        <w:lang w:eastAsia="es-MX"/>
      </w:rPr>
      <w:t>Revista Iberoamericana de Contaduría, Economía y Adm</w:t>
    </w:r>
    <w:r>
      <w:rPr>
        <w:rFonts w:eastAsia="MS Mincho" w:cs="Calibri"/>
        <w:b/>
        <w:i/>
        <w:lang w:eastAsia="es-MX"/>
      </w:rPr>
      <w:t xml:space="preserve">inistración                   </w:t>
    </w:r>
    <w:r w:rsidRPr="008F17A2">
      <w:rPr>
        <w:rFonts w:eastAsia="MS Mincho" w:cs="Calibri"/>
        <w:b/>
        <w:lang w:eastAsia="es-MX"/>
      </w:rPr>
      <w:t>ISSN: 2007 - 9907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64B"/>
    <w:rsid w:val="00012424"/>
    <w:rsid w:val="000F43A4"/>
    <w:rsid w:val="00121318"/>
    <w:rsid w:val="00234900"/>
    <w:rsid w:val="00235B39"/>
    <w:rsid w:val="00242C4A"/>
    <w:rsid w:val="002973EA"/>
    <w:rsid w:val="00342C9B"/>
    <w:rsid w:val="00370417"/>
    <w:rsid w:val="00440F07"/>
    <w:rsid w:val="004B082D"/>
    <w:rsid w:val="00537993"/>
    <w:rsid w:val="00546EF2"/>
    <w:rsid w:val="00560C36"/>
    <w:rsid w:val="005A3E41"/>
    <w:rsid w:val="00620C7F"/>
    <w:rsid w:val="006752DA"/>
    <w:rsid w:val="00693DE6"/>
    <w:rsid w:val="006977D4"/>
    <w:rsid w:val="00725B0F"/>
    <w:rsid w:val="00761BB3"/>
    <w:rsid w:val="00771201"/>
    <w:rsid w:val="0081364B"/>
    <w:rsid w:val="00832562"/>
    <w:rsid w:val="008F081D"/>
    <w:rsid w:val="009021E6"/>
    <w:rsid w:val="00905E62"/>
    <w:rsid w:val="009D5CC7"/>
    <w:rsid w:val="00A42480"/>
    <w:rsid w:val="00A53D1D"/>
    <w:rsid w:val="00A96554"/>
    <w:rsid w:val="00AF6A15"/>
    <w:rsid w:val="00B25756"/>
    <w:rsid w:val="00BD6B9E"/>
    <w:rsid w:val="00D135C7"/>
    <w:rsid w:val="00D204D0"/>
    <w:rsid w:val="00D4026F"/>
    <w:rsid w:val="00D449FB"/>
    <w:rsid w:val="00D45CF1"/>
    <w:rsid w:val="00D4682F"/>
    <w:rsid w:val="00DD5843"/>
    <w:rsid w:val="00DF4C9C"/>
    <w:rsid w:val="00E33ADA"/>
    <w:rsid w:val="00EC46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D865"/>
  <w15:docId w15:val="{3F4F67C3-7A55-4697-A616-AF3EF7E6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584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ntenido">
    <w:name w:val="contenido"/>
    <w:basedOn w:val="Fuentedeprrafopredeter"/>
    <w:rsid w:val="0081364B"/>
  </w:style>
  <w:style w:type="paragraph" w:styleId="NormalWeb">
    <w:name w:val="Normal (Web)"/>
    <w:basedOn w:val="Normal"/>
    <w:uiPriority w:val="99"/>
    <w:unhideWhenUsed/>
    <w:rsid w:val="0081364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1364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81364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1364B"/>
    <w:rPr>
      <w:rFonts w:ascii="Tahoma" w:hAnsi="Tahoma" w:cs="Tahoma"/>
      <w:sz w:val="16"/>
      <w:szCs w:val="16"/>
    </w:rPr>
  </w:style>
  <w:style w:type="paragraph" w:customStyle="1" w:styleId="Pa4">
    <w:name w:val="Pa4"/>
    <w:basedOn w:val="Default"/>
    <w:next w:val="Default"/>
    <w:uiPriority w:val="99"/>
    <w:rsid w:val="0081364B"/>
    <w:pPr>
      <w:spacing w:line="201" w:lineRule="atLeast"/>
    </w:pPr>
    <w:rPr>
      <w:rFonts w:ascii="Caslon-Light Bold" w:hAnsi="Caslon-Light Bold" w:cs="Times New Roman"/>
      <w:color w:val="auto"/>
      <w:lang w:val="es-ES" w:eastAsia="en-US"/>
    </w:rPr>
  </w:style>
  <w:style w:type="paragraph" w:styleId="Encabezado">
    <w:name w:val="header"/>
    <w:basedOn w:val="Normal"/>
    <w:link w:val="EncabezadoCar"/>
    <w:uiPriority w:val="99"/>
    <w:unhideWhenUsed/>
    <w:rsid w:val="00905E62"/>
    <w:pPr>
      <w:tabs>
        <w:tab w:val="center" w:pos="4419"/>
        <w:tab w:val="right" w:pos="8838"/>
      </w:tabs>
    </w:pPr>
  </w:style>
  <w:style w:type="character" w:customStyle="1" w:styleId="EncabezadoCar">
    <w:name w:val="Encabezado Car"/>
    <w:link w:val="Encabezado"/>
    <w:uiPriority w:val="99"/>
    <w:rsid w:val="00905E62"/>
    <w:rPr>
      <w:sz w:val="22"/>
      <w:szCs w:val="22"/>
      <w:lang w:eastAsia="en-US"/>
    </w:rPr>
  </w:style>
  <w:style w:type="paragraph" w:styleId="Piedepgina">
    <w:name w:val="footer"/>
    <w:basedOn w:val="Normal"/>
    <w:link w:val="PiedepginaCar"/>
    <w:uiPriority w:val="99"/>
    <w:unhideWhenUsed/>
    <w:rsid w:val="00905E62"/>
    <w:pPr>
      <w:tabs>
        <w:tab w:val="center" w:pos="4419"/>
        <w:tab w:val="right" w:pos="8838"/>
      </w:tabs>
    </w:pPr>
  </w:style>
  <w:style w:type="character" w:customStyle="1" w:styleId="PiedepginaCar">
    <w:name w:val="Pie de página Car"/>
    <w:link w:val="Piedepgina"/>
    <w:uiPriority w:val="99"/>
    <w:rsid w:val="00905E62"/>
    <w:rPr>
      <w:sz w:val="22"/>
      <w:szCs w:val="22"/>
      <w:lang w:eastAsia="en-US"/>
    </w:rPr>
  </w:style>
  <w:style w:type="character" w:styleId="Hipervnculo">
    <w:name w:val="Hyperlink"/>
    <w:uiPriority w:val="99"/>
    <w:unhideWhenUsed/>
    <w:rsid w:val="00905E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 TargetMode="External"/><Relationship Id="rId13" Type="http://schemas.openxmlformats.org/officeDocument/2006/relationships/oleObject" Target="embeddings/Microsoft_Excel_97-2003_Worksheet2.xls"/><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Microsoft_Excel_97-2003_Worksheet3.xls"/><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ostat3.fao.org" TargetMode="External"/><Relationship Id="rId5" Type="http://schemas.openxmlformats.org/officeDocument/2006/relationships/endnotes" Target="endnotes.xml"/><Relationship Id="rId15" Type="http://schemas.openxmlformats.org/officeDocument/2006/relationships/image" Target="media/image4.emf"/><Relationship Id="rId10" Type="http://schemas.openxmlformats.org/officeDocument/2006/relationships/oleObject" Target="embeddings/Microsoft_Excel_97-2003_Worksheet1.xls"/><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faostat3.fa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3245</Words>
  <Characters>17848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21051</CharactersWithSpaces>
  <SharedDoc>false</SharedDoc>
  <HLinks>
    <vt:vector size="18" baseType="variant">
      <vt:variant>
        <vt:i4>1966152</vt:i4>
      </vt:variant>
      <vt:variant>
        <vt:i4>15</vt:i4>
      </vt:variant>
      <vt:variant>
        <vt:i4>0</vt:i4>
      </vt:variant>
      <vt:variant>
        <vt:i4>5</vt:i4>
      </vt:variant>
      <vt:variant>
        <vt:lpwstr>http://faostat3.fao.org/</vt:lpwstr>
      </vt:variant>
      <vt:variant>
        <vt:lpwstr/>
      </vt:variant>
      <vt:variant>
        <vt:i4>1966152</vt:i4>
      </vt:variant>
      <vt:variant>
        <vt:i4>9</vt:i4>
      </vt:variant>
      <vt:variant>
        <vt:i4>0</vt:i4>
      </vt:variant>
      <vt:variant>
        <vt:i4>5</vt:i4>
      </vt:variant>
      <vt:variant>
        <vt:lpwstr>http://faostat3.fao.org/</vt:lpwstr>
      </vt:variant>
      <vt:variant>
        <vt:lpwstr/>
      </vt:variant>
      <vt:variant>
        <vt:i4>1966152</vt:i4>
      </vt:variant>
      <vt:variant>
        <vt:i4>3</vt:i4>
      </vt:variant>
      <vt:variant>
        <vt:i4>0</vt:i4>
      </vt:variant>
      <vt:variant>
        <vt:i4>5</vt:i4>
      </vt:variant>
      <vt:variant>
        <vt:lpwstr>http://faostat3.fao.org/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Rossy</dc:creator>
  <cp:lastModifiedBy>FRANCISCO</cp:lastModifiedBy>
  <cp:revision>7</cp:revision>
  <dcterms:created xsi:type="dcterms:W3CDTF">2015-09-28T11:57:00Z</dcterms:created>
  <dcterms:modified xsi:type="dcterms:W3CDTF">2017-03-12T20:32:00Z</dcterms:modified>
</cp:coreProperties>
</file>