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EAD5D" w14:textId="44FE0159" w:rsidR="00C909C5" w:rsidRPr="00DB155C" w:rsidRDefault="00DB155C" w:rsidP="00C909C5">
      <w:pPr>
        <w:spacing w:before="240" w:after="160" w:line="360" w:lineRule="auto"/>
        <w:jc w:val="right"/>
        <w:rPr>
          <w:rFonts w:ascii="Times New Roman" w:hAnsi="Times New Roman" w:cs="Times New Roman"/>
          <w:b/>
          <w:bCs/>
          <w:i/>
          <w:sz w:val="24"/>
          <w:szCs w:val="18"/>
        </w:rPr>
      </w:pPr>
      <w:r w:rsidRPr="00DB155C">
        <w:rPr>
          <w:rFonts w:ascii="Times New Roman" w:hAnsi="Times New Roman" w:cs="Times New Roman"/>
          <w:b/>
          <w:bCs/>
          <w:i/>
          <w:sz w:val="24"/>
          <w:szCs w:val="18"/>
        </w:rPr>
        <w:t>https://doi.org/10.23913/ricea.v12i24.216</w:t>
      </w:r>
    </w:p>
    <w:p w14:paraId="49B0042C" w14:textId="009CE813" w:rsidR="00C909C5" w:rsidRPr="00C909C5" w:rsidRDefault="00C909C5" w:rsidP="00C909C5">
      <w:pPr>
        <w:spacing w:before="240" w:after="160" w:line="360" w:lineRule="auto"/>
        <w:jc w:val="right"/>
        <w:rPr>
          <w:rFonts w:ascii="Times New Roman" w:eastAsiaTheme="minorHAnsi" w:hAnsi="Times New Roman" w:cs="Times New Roman"/>
          <w:b/>
          <w:sz w:val="32"/>
          <w:szCs w:val="32"/>
          <w:lang w:eastAsia="en-US"/>
        </w:rPr>
      </w:pPr>
      <w:r w:rsidRPr="00C909C5">
        <w:rPr>
          <w:rFonts w:ascii="Times New Roman" w:hAnsi="Times New Roman" w:cs="Times New Roman"/>
          <w:b/>
          <w:bCs/>
          <w:i/>
          <w:sz w:val="24"/>
          <w:szCs w:val="18"/>
        </w:rPr>
        <w:t>Artículos Científicos</w:t>
      </w:r>
    </w:p>
    <w:p w14:paraId="04D6CB48" w14:textId="592DB61B" w:rsidR="005D4B6E" w:rsidRPr="00C909C5" w:rsidRDefault="004255A6" w:rsidP="00C909C5">
      <w:pPr>
        <w:spacing w:after="160"/>
        <w:jc w:val="right"/>
        <w:rPr>
          <w:rFonts w:ascii="Calibri" w:eastAsia="Times New Roman" w:hAnsi="Calibri" w:cs="Calibri"/>
          <w:b/>
          <w:sz w:val="32"/>
          <w:szCs w:val="32"/>
        </w:rPr>
      </w:pPr>
      <w:r w:rsidRPr="00C909C5">
        <w:rPr>
          <w:rFonts w:ascii="Calibri" w:eastAsia="Times New Roman" w:hAnsi="Calibri" w:cs="Calibri"/>
          <w:b/>
          <w:sz w:val="32"/>
          <w:szCs w:val="32"/>
        </w:rPr>
        <w:t xml:space="preserve">Componentes de la </w:t>
      </w:r>
      <w:r w:rsidR="008701E1" w:rsidRPr="00C909C5">
        <w:rPr>
          <w:rFonts w:ascii="Calibri" w:eastAsia="Times New Roman" w:hAnsi="Calibri" w:cs="Calibri"/>
          <w:b/>
          <w:sz w:val="32"/>
          <w:szCs w:val="32"/>
        </w:rPr>
        <w:t>misión en las facultades de contabilidad y administración de universidades públicas</w:t>
      </w:r>
    </w:p>
    <w:p w14:paraId="08B90009" w14:textId="77777777" w:rsidR="00C909C5" w:rsidRPr="00C909C5" w:rsidRDefault="00C909C5" w:rsidP="00C909C5">
      <w:pPr>
        <w:shd w:val="clear" w:color="auto" w:fill="FFFFFF"/>
        <w:spacing w:after="0"/>
        <w:ind w:left="426" w:hanging="426"/>
        <w:jc w:val="right"/>
        <w:textAlignment w:val="baseline"/>
        <w:rPr>
          <w:rFonts w:ascii="Calibri" w:eastAsia="Times New Roman" w:hAnsi="Calibri" w:cs="Calibri"/>
          <w:b/>
          <w:i/>
          <w:iCs/>
          <w:sz w:val="28"/>
          <w:szCs w:val="28"/>
        </w:rPr>
      </w:pPr>
      <w:r w:rsidRPr="00C909C5">
        <w:rPr>
          <w:rFonts w:ascii="Calibri" w:eastAsia="Times New Roman" w:hAnsi="Calibri" w:cs="Calibri"/>
          <w:b/>
          <w:i/>
          <w:iCs/>
          <w:sz w:val="28"/>
          <w:szCs w:val="28"/>
        </w:rPr>
        <w:t>Components Mission of Accounting and Management Schools of</w:t>
      </w:r>
    </w:p>
    <w:p w14:paraId="74415078" w14:textId="3C43173C" w:rsidR="00C909C5" w:rsidRPr="00C909C5" w:rsidRDefault="00C909C5" w:rsidP="00C909C5">
      <w:pPr>
        <w:spacing w:after="160"/>
        <w:jc w:val="right"/>
        <w:rPr>
          <w:rFonts w:ascii="Calibri" w:eastAsia="Times New Roman" w:hAnsi="Calibri" w:cs="Calibri"/>
          <w:b/>
          <w:i/>
          <w:iCs/>
          <w:sz w:val="28"/>
          <w:szCs w:val="28"/>
        </w:rPr>
      </w:pPr>
      <w:r w:rsidRPr="00C909C5">
        <w:rPr>
          <w:rFonts w:ascii="Calibri" w:eastAsia="Times New Roman" w:hAnsi="Calibri" w:cs="Calibri"/>
          <w:b/>
          <w:i/>
          <w:iCs/>
          <w:sz w:val="28"/>
          <w:szCs w:val="28"/>
        </w:rPr>
        <w:t>Public Universities</w:t>
      </w:r>
    </w:p>
    <w:p w14:paraId="699FED1E" w14:textId="57F626FC" w:rsidR="00C909C5" w:rsidRPr="00C909C5" w:rsidRDefault="00C909C5" w:rsidP="00695BC2">
      <w:pPr>
        <w:spacing w:after="0"/>
        <w:jc w:val="right"/>
        <w:rPr>
          <w:rFonts w:ascii="Calibri" w:eastAsia="Times New Roman" w:hAnsi="Calibri" w:cs="Calibri"/>
          <w:b/>
          <w:i/>
          <w:iCs/>
          <w:sz w:val="28"/>
          <w:szCs w:val="28"/>
        </w:rPr>
      </w:pPr>
      <w:r w:rsidRPr="00C909C5">
        <w:rPr>
          <w:rFonts w:ascii="Calibri" w:eastAsia="Times New Roman" w:hAnsi="Calibri" w:cs="Calibri"/>
          <w:b/>
          <w:i/>
          <w:iCs/>
          <w:sz w:val="28"/>
          <w:szCs w:val="28"/>
        </w:rPr>
        <w:t xml:space="preserve">Componentes da </w:t>
      </w:r>
      <w:proofErr w:type="spellStart"/>
      <w:r w:rsidRPr="00C909C5">
        <w:rPr>
          <w:rFonts w:ascii="Calibri" w:eastAsia="Times New Roman" w:hAnsi="Calibri" w:cs="Calibri"/>
          <w:b/>
          <w:i/>
          <w:iCs/>
          <w:sz w:val="28"/>
          <w:szCs w:val="28"/>
        </w:rPr>
        <w:t>missão</w:t>
      </w:r>
      <w:proofErr w:type="spellEnd"/>
      <w:r w:rsidRPr="00C909C5">
        <w:rPr>
          <w:rFonts w:ascii="Calibri" w:eastAsia="Times New Roman" w:hAnsi="Calibri" w:cs="Calibri"/>
          <w:b/>
          <w:i/>
          <w:iCs/>
          <w:sz w:val="28"/>
          <w:szCs w:val="28"/>
        </w:rPr>
        <w:t xml:space="preserve"> </w:t>
      </w:r>
      <w:proofErr w:type="spellStart"/>
      <w:r w:rsidRPr="00C909C5">
        <w:rPr>
          <w:rFonts w:ascii="Calibri" w:eastAsia="Times New Roman" w:hAnsi="Calibri" w:cs="Calibri"/>
          <w:b/>
          <w:i/>
          <w:iCs/>
          <w:sz w:val="28"/>
          <w:szCs w:val="28"/>
        </w:rPr>
        <w:t>nas</w:t>
      </w:r>
      <w:proofErr w:type="spellEnd"/>
      <w:r w:rsidRPr="00C909C5">
        <w:rPr>
          <w:rFonts w:ascii="Calibri" w:eastAsia="Times New Roman" w:hAnsi="Calibri" w:cs="Calibri"/>
          <w:b/>
          <w:i/>
          <w:iCs/>
          <w:sz w:val="28"/>
          <w:szCs w:val="28"/>
        </w:rPr>
        <w:t xml:space="preserve"> </w:t>
      </w:r>
      <w:proofErr w:type="spellStart"/>
      <w:r w:rsidRPr="00C909C5">
        <w:rPr>
          <w:rFonts w:ascii="Calibri" w:eastAsia="Times New Roman" w:hAnsi="Calibri" w:cs="Calibri"/>
          <w:b/>
          <w:i/>
          <w:iCs/>
          <w:sz w:val="28"/>
          <w:szCs w:val="28"/>
        </w:rPr>
        <w:t>faculdades</w:t>
      </w:r>
      <w:proofErr w:type="spellEnd"/>
      <w:r w:rsidRPr="00C909C5">
        <w:rPr>
          <w:rFonts w:ascii="Calibri" w:eastAsia="Times New Roman" w:hAnsi="Calibri" w:cs="Calibri"/>
          <w:b/>
          <w:i/>
          <w:iCs/>
          <w:sz w:val="28"/>
          <w:szCs w:val="28"/>
        </w:rPr>
        <w:t xml:space="preserve"> de </w:t>
      </w:r>
      <w:proofErr w:type="spellStart"/>
      <w:r w:rsidRPr="00C909C5">
        <w:rPr>
          <w:rFonts w:ascii="Calibri" w:eastAsia="Times New Roman" w:hAnsi="Calibri" w:cs="Calibri"/>
          <w:b/>
          <w:i/>
          <w:iCs/>
          <w:sz w:val="28"/>
          <w:szCs w:val="28"/>
        </w:rPr>
        <w:t>contabilidade</w:t>
      </w:r>
      <w:proofErr w:type="spellEnd"/>
      <w:r w:rsidRPr="00C909C5">
        <w:rPr>
          <w:rFonts w:ascii="Calibri" w:eastAsia="Times New Roman" w:hAnsi="Calibri" w:cs="Calibri"/>
          <w:b/>
          <w:i/>
          <w:iCs/>
          <w:sz w:val="28"/>
          <w:szCs w:val="28"/>
        </w:rPr>
        <w:t xml:space="preserve"> e </w:t>
      </w:r>
      <w:proofErr w:type="spellStart"/>
      <w:r w:rsidRPr="00C909C5">
        <w:rPr>
          <w:rFonts w:ascii="Calibri" w:eastAsia="Times New Roman" w:hAnsi="Calibri" w:cs="Calibri"/>
          <w:b/>
          <w:i/>
          <w:iCs/>
          <w:sz w:val="28"/>
          <w:szCs w:val="28"/>
        </w:rPr>
        <w:t>administração</w:t>
      </w:r>
      <w:proofErr w:type="spellEnd"/>
      <w:r w:rsidRPr="00C909C5">
        <w:rPr>
          <w:rFonts w:ascii="Calibri" w:eastAsia="Times New Roman" w:hAnsi="Calibri" w:cs="Calibri"/>
          <w:b/>
          <w:i/>
          <w:iCs/>
          <w:sz w:val="28"/>
          <w:szCs w:val="28"/>
        </w:rPr>
        <w:t xml:space="preserve"> das universidades públicas</w:t>
      </w:r>
    </w:p>
    <w:p w14:paraId="0839694B" w14:textId="77777777" w:rsidR="00C909C5" w:rsidRPr="00AD42B7" w:rsidRDefault="00C909C5" w:rsidP="00C909C5">
      <w:pPr>
        <w:spacing w:after="0" w:line="240" w:lineRule="auto"/>
        <w:jc w:val="center"/>
        <w:rPr>
          <w:rFonts w:ascii="Times New Roman" w:eastAsiaTheme="minorHAnsi" w:hAnsi="Times New Roman" w:cs="Times New Roman"/>
          <w:b/>
          <w:sz w:val="28"/>
          <w:szCs w:val="28"/>
          <w:lang w:eastAsia="en-US"/>
        </w:rPr>
      </w:pPr>
    </w:p>
    <w:p w14:paraId="318729E9" w14:textId="0910C733" w:rsidR="00C909C5" w:rsidRPr="00C909C5" w:rsidRDefault="00125A28" w:rsidP="00C909C5">
      <w:pPr>
        <w:spacing w:after="0"/>
        <w:jc w:val="right"/>
        <w:rPr>
          <w:rFonts w:eastAsiaTheme="minorHAnsi" w:cstheme="minorHAnsi"/>
          <w:b/>
          <w:sz w:val="20"/>
          <w:szCs w:val="20"/>
          <w:lang w:eastAsia="en-US"/>
        </w:rPr>
      </w:pPr>
      <w:r w:rsidRPr="00C909C5">
        <w:rPr>
          <w:rFonts w:eastAsiaTheme="minorHAnsi" w:cstheme="minorHAnsi"/>
          <w:b/>
          <w:sz w:val="24"/>
          <w:szCs w:val="24"/>
          <w:lang w:eastAsia="en-US"/>
        </w:rPr>
        <w:t>Hortensia Hernández Vela</w:t>
      </w:r>
    </w:p>
    <w:p w14:paraId="51FC519D" w14:textId="7542C863" w:rsidR="00C909C5" w:rsidRPr="00C909C5" w:rsidRDefault="00C909C5" w:rsidP="00C909C5">
      <w:pPr>
        <w:spacing w:after="0"/>
        <w:jc w:val="right"/>
        <w:rPr>
          <w:rFonts w:ascii="Times New Roman" w:hAnsi="Times New Roman" w:cs="Times New Roman"/>
        </w:rPr>
      </w:pPr>
      <w:r w:rsidRPr="00C909C5">
        <w:rPr>
          <w:rFonts w:ascii="Times New Roman" w:hAnsi="Times New Roman" w:cs="Times New Roman"/>
          <w:sz w:val="24"/>
          <w:szCs w:val="24"/>
        </w:rPr>
        <w:t>Universidad Juárez del Estado de Durango, México</w:t>
      </w:r>
    </w:p>
    <w:p w14:paraId="21219AC3" w14:textId="7B324134" w:rsidR="00C909C5" w:rsidRDefault="00C909C5" w:rsidP="00C909C5">
      <w:pPr>
        <w:spacing w:after="0"/>
        <w:jc w:val="right"/>
        <w:rPr>
          <w:rFonts w:ascii="Times New Roman" w:eastAsiaTheme="minorHAnsi" w:hAnsi="Times New Roman" w:cs="Times New Roman"/>
          <w:b/>
          <w:sz w:val="20"/>
          <w:szCs w:val="20"/>
          <w:lang w:eastAsia="en-US"/>
        </w:rPr>
      </w:pPr>
      <w:r w:rsidRPr="00C909C5">
        <w:rPr>
          <w:color w:val="FF0000"/>
          <w:sz w:val="24"/>
          <w:szCs w:val="24"/>
        </w:rPr>
        <w:t>paloma@ujed.mx</w:t>
      </w:r>
    </w:p>
    <w:p w14:paraId="27A2E2F8" w14:textId="1FB5410D" w:rsidR="00C912A6" w:rsidRPr="00C912A6" w:rsidRDefault="00825653" w:rsidP="00825653">
      <w:pPr>
        <w:spacing w:after="0" w:line="240" w:lineRule="auto"/>
        <w:jc w:val="right"/>
        <w:rPr>
          <w:rFonts w:eastAsiaTheme="minorHAnsi" w:cs="Times New Roman"/>
          <w:sz w:val="24"/>
          <w:szCs w:val="24"/>
          <w:lang w:eastAsia="en-US"/>
        </w:rPr>
      </w:pPr>
      <w:bookmarkStart w:id="0" w:name="_Hlk156377298"/>
      <w:r w:rsidRPr="00347061">
        <w:rPr>
          <w:rFonts w:ascii="Times New Roman" w:hAnsi="Times New Roman" w:cs="Times New Roman"/>
          <w:sz w:val="24"/>
          <w:szCs w:val="24"/>
        </w:rPr>
        <w:t>https://orcid.org/</w:t>
      </w:r>
      <w:bookmarkEnd w:id="0"/>
      <w:r w:rsidR="00C912A6" w:rsidRPr="00825653">
        <w:rPr>
          <w:rFonts w:ascii="Times New Roman" w:hAnsi="Times New Roman" w:cs="Times New Roman"/>
          <w:sz w:val="24"/>
          <w:szCs w:val="24"/>
        </w:rPr>
        <w:t>0000-0002-4109-7393</w:t>
      </w:r>
    </w:p>
    <w:p w14:paraId="6535A568" w14:textId="646D452E" w:rsidR="00C909C5" w:rsidRPr="00C909C5" w:rsidRDefault="00C909C5" w:rsidP="00C909C5">
      <w:pPr>
        <w:spacing w:after="0"/>
        <w:jc w:val="right"/>
        <w:rPr>
          <w:rFonts w:eastAsiaTheme="minorHAnsi" w:cstheme="minorHAnsi"/>
          <w:b/>
          <w:sz w:val="24"/>
          <w:szCs w:val="24"/>
          <w:lang w:eastAsia="en-US"/>
        </w:rPr>
      </w:pPr>
      <w:r>
        <w:rPr>
          <w:rFonts w:eastAsiaTheme="minorHAnsi" w:cstheme="minorHAnsi"/>
          <w:b/>
          <w:sz w:val="24"/>
          <w:szCs w:val="24"/>
          <w:lang w:eastAsia="en-US"/>
        </w:rPr>
        <w:br/>
      </w:r>
      <w:r w:rsidR="00125A28" w:rsidRPr="00C909C5">
        <w:rPr>
          <w:rFonts w:eastAsiaTheme="minorHAnsi" w:cstheme="minorHAnsi"/>
          <w:b/>
          <w:sz w:val="24"/>
          <w:szCs w:val="24"/>
          <w:lang w:eastAsia="en-US"/>
        </w:rPr>
        <w:t>Armando</w:t>
      </w:r>
      <w:r w:rsidR="00D137FE" w:rsidRPr="00C909C5">
        <w:rPr>
          <w:rFonts w:eastAsiaTheme="minorHAnsi" w:cstheme="minorHAnsi"/>
          <w:b/>
          <w:sz w:val="24"/>
          <w:szCs w:val="24"/>
          <w:lang w:eastAsia="en-US"/>
        </w:rPr>
        <w:t xml:space="preserve"> Medina</w:t>
      </w:r>
      <w:r w:rsidR="00125A28" w:rsidRPr="00C909C5">
        <w:rPr>
          <w:rFonts w:eastAsiaTheme="minorHAnsi" w:cstheme="minorHAnsi"/>
          <w:b/>
          <w:sz w:val="24"/>
          <w:szCs w:val="24"/>
          <w:lang w:eastAsia="en-US"/>
        </w:rPr>
        <w:t xml:space="preserve"> Jiménez</w:t>
      </w:r>
    </w:p>
    <w:p w14:paraId="67E8B859" w14:textId="77777777" w:rsidR="00C909C5" w:rsidRPr="007D4FB3" w:rsidRDefault="00C909C5" w:rsidP="00C909C5">
      <w:pPr>
        <w:spacing w:after="0"/>
        <w:jc w:val="right"/>
        <w:rPr>
          <w:rFonts w:ascii="Times New Roman" w:hAnsi="Times New Roman" w:cs="Times New Roman"/>
          <w:sz w:val="24"/>
          <w:szCs w:val="24"/>
        </w:rPr>
      </w:pPr>
      <w:r w:rsidRPr="007D4FB3">
        <w:rPr>
          <w:rFonts w:ascii="Times New Roman" w:hAnsi="Times New Roman" w:cs="Times New Roman"/>
          <w:sz w:val="24"/>
          <w:szCs w:val="24"/>
        </w:rPr>
        <w:t>Universidad Autónoma de San Luis Potosí, México</w:t>
      </w:r>
    </w:p>
    <w:p w14:paraId="70E0310C" w14:textId="4E853901" w:rsidR="00C909C5" w:rsidRPr="00C909C5" w:rsidRDefault="00C909C5" w:rsidP="00C909C5">
      <w:pPr>
        <w:spacing w:after="0"/>
        <w:jc w:val="right"/>
        <w:rPr>
          <w:color w:val="FF0000"/>
          <w:sz w:val="24"/>
          <w:szCs w:val="24"/>
        </w:rPr>
      </w:pPr>
      <w:r w:rsidRPr="00C909C5">
        <w:rPr>
          <w:color w:val="FF0000"/>
          <w:sz w:val="24"/>
          <w:szCs w:val="24"/>
        </w:rPr>
        <w:t>amedina@uaslp.mx</w:t>
      </w:r>
    </w:p>
    <w:p w14:paraId="6530110E" w14:textId="129DEA02" w:rsidR="00695BC2" w:rsidRDefault="00825653" w:rsidP="00C909C5">
      <w:pPr>
        <w:spacing w:after="0"/>
        <w:jc w:val="right"/>
        <w:rPr>
          <w:rFonts w:cs="Times New Roman"/>
          <w:iCs/>
          <w:sz w:val="24"/>
          <w:szCs w:val="24"/>
          <w:shd w:val="clear" w:color="auto" w:fill="FFFFFF"/>
        </w:rPr>
      </w:pPr>
      <w:r w:rsidRPr="00347061">
        <w:rPr>
          <w:rFonts w:ascii="Times New Roman" w:hAnsi="Times New Roman" w:cs="Times New Roman"/>
          <w:sz w:val="24"/>
          <w:szCs w:val="24"/>
        </w:rPr>
        <w:t>https://orcid.org/</w:t>
      </w:r>
      <w:r w:rsidR="00695BC2" w:rsidRPr="00825653">
        <w:rPr>
          <w:rFonts w:ascii="Times New Roman" w:hAnsi="Times New Roman" w:cs="Times New Roman"/>
          <w:sz w:val="24"/>
          <w:szCs w:val="24"/>
        </w:rPr>
        <w:t>0000-0003-1116-0</w:t>
      </w:r>
      <w:r>
        <w:rPr>
          <w:rFonts w:ascii="Times New Roman" w:hAnsi="Times New Roman" w:cs="Times New Roman"/>
          <w:sz w:val="24"/>
          <w:szCs w:val="24"/>
        </w:rPr>
        <w:t>0</w:t>
      </w:r>
      <w:r w:rsidR="00695BC2" w:rsidRPr="00825653">
        <w:rPr>
          <w:rFonts w:ascii="Times New Roman" w:hAnsi="Times New Roman" w:cs="Times New Roman"/>
          <w:sz w:val="24"/>
          <w:szCs w:val="24"/>
        </w:rPr>
        <w:t>72</w:t>
      </w:r>
    </w:p>
    <w:p w14:paraId="3F412E05" w14:textId="000B2B18" w:rsidR="00125A28" w:rsidRPr="00C909C5" w:rsidRDefault="00C909C5" w:rsidP="00C909C5">
      <w:pPr>
        <w:spacing w:after="0"/>
        <w:jc w:val="right"/>
        <w:rPr>
          <w:rFonts w:eastAsiaTheme="minorHAnsi" w:cstheme="minorHAnsi"/>
          <w:b/>
          <w:sz w:val="24"/>
          <w:szCs w:val="24"/>
          <w:lang w:eastAsia="en-US"/>
        </w:rPr>
      </w:pPr>
      <w:r w:rsidRPr="00695BC2">
        <w:rPr>
          <w:rFonts w:eastAsiaTheme="minorHAnsi" w:cstheme="minorHAnsi"/>
          <w:b/>
          <w:sz w:val="24"/>
          <w:szCs w:val="24"/>
          <w:lang w:eastAsia="en-US"/>
        </w:rPr>
        <w:br/>
      </w:r>
      <w:r w:rsidR="00916954" w:rsidRPr="00C909C5">
        <w:rPr>
          <w:rFonts w:eastAsiaTheme="minorHAnsi" w:cstheme="minorHAnsi"/>
          <w:b/>
          <w:sz w:val="24"/>
          <w:szCs w:val="24"/>
          <w:lang w:eastAsia="en-US"/>
        </w:rPr>
        <w:t>Jesús Job Reza Luna</w:t>
      </w:r>
    </w:p>
    <w:p w14:paraId="2891A344" w14:textId="76312285" w:rsidR="00C909C5" w:rsidRDefault="00C909C5" w:rsidP="00C909C5">
      <w:pPr>
        <w:spacing w:after="0"/>
        <w:jc w:val="right"/>
        <w:rPr>
          <w:rFonts w:ascii="Times New Roman" w:hAnsi="Times New Roman" w:cs="Times New Roman"/>
          <w:sz w:val="24"/>
          <w:szCs w:val="24"/>
        </w:rPr>
      </w:pPr>
      <w:r w:rsidRPr="00C909C5">
        <w:rPr>
          <w:rFonts w:ascii="Times New Roman" w:hAnsi="Times New Roman" w:cs="Times New Roman"/>
          <w:sz w:val="24"/>
          <w:szCs w:val="24"/>
        </w:rPr>
        <w:t>Universidad Juárez del Estado de Durango, México</w:t>
      </w:r>
    </w:p>
    <w:p w14:paraId="6953BF0A" w14:textId="4CD4D1E7" w:rsidR="00C909C5" w:rsidRPr="00C909C5" w:rsidRDefault="00C909C5" w:rsidP="00C909C5">
      <w:pPr>
        <w:spacing w:after="0"/>
        <w:jc w:val="right"/>
        <w:rPr>
          <w:color w:val="FF0000"/>
          <w:sz w:val="24"/>
          <w:szCs w:val="24"/>
        </w:rPr>
      </w:pPr>
      <w:r w:rsidRPr="00C909C5">
        <w:rPr>
          <w:color w:val="FF0000"/>
          <w:sz w:val="24"/>
          <w:szCs w:val="24"/>
        </w:rPr>
        <w:t>jesusjob.reza@ujed.mx</w:t>
      </w:r>
    </w:p>
    <w:p w14:paraId="34C0547D" w14:textId="5346F22B" w:rsidR="00C909C5" w:rsidRPr="00825653" w:rsidRDefault="00825653" w:rsidP="00825653">
      <w:pPr>
        <w:spacing w:after="0" w:line="240" w:lineRule="auto"/>
        <w:jc w:val="right"/>
        <w:rPr>
          <w:rFonts w:ascii="Times New Roman" w:hAnsi="Times New Roman" w:cs="Times New Roman"/>
          <w:sz w:val="24"/>
          <w:szCs w:val="24"/>
        </w:rPr>
      </w:pPr>
      <w:r w:rsidRPr="00347061">
        <w:rPr>
          <w:rFonts w:ascii="Times New Roman" w:hAnsi="Times New Roman" w:cs="Times New Roman"/>
          <w:sz w:val="24"/>
          <w:szCs w:val="24"/>
        </w:rPr>
        <w:t>https://orcid.org/</w:t>
      </w:r>
      <w:r w:rsidR="00C912A6" w:rsidRPr="00825653">
        <w:rPr>
          <w:rFonts w:ascii="Times New Roman" w:hAnsi="Times New Roman" w:cs="Times New Roman"/>
          <w:sz w:val="24"/>
          <w:szCs w:val="24"/>
        </w:rPr>
        <w:t>0000-0001-9743-788X</w:t>
      </w:r>
    </w:p>
    <w:p w14:paraId="4AA2A245" w14:textId="77777777" w:rsidR="00825653" w:rsidRDefault="00825653" w:rsidP="00C909C5">
      <w:pPr>
        <w:spacing w:after="0" w:line="360" w:lineRule="auto"/>
        <w:rPr>
          <w:rFonts w:eastAsiaTheme="minorHAnsi" w:cstheme="minorHAnsi"/>
          <w:b/>
          <w:sz w:val="28"/>
          <w:szCs w:val="28"/>
          <w:lang w:eastAsia="en-US"/>
        </w:rPr>
      </w:pPr>
    </w:p>
    <w:p w14:paraId="428F5DBE" w14:textId="2F362127" w:rsidR="00916954" w:rsidRPr="00C909C5" w:rsidRDefault="00732738" w:rsidP="00C909C5">
      <w:pPr>
        <w:spacing w:after="0" w:line="360" w:lineRule="auto"/>
        <w:rPr>
          <w:rFonts w:eastAsiaTheme="minorHAnsi" w:cstheme="minorHAnsi"/>
          <w:b/>
          <w:lang w:eastAsia="en-US"/>
        </w:rPr>
      </w:pPr>
      <w:r w:rsidRPr="00C909C5">
        <w:rPr>
          <w:rFonts w:eastAsiaTheme="minorHAnsi" w:cstheme="minorHAnsi"/>
          <w:b/>
          <w:sz w:val="28"/>
          <w:szCs w:val="28"/>
          <w:lang w:eastAsia="en-US"/>
        </w:rPr>
        <w:t>Resumen</w:t>
      </w:r>
    </w:p>
    <w:p w14:paraId="077F183B" w14:textId="33FCF3DA" w:rsidR="00523DC7" w:rsidRPr="00C909C5" w:rsidRDefault="008701E1" w:rsidP="00297922">
      <w:pPr>
        <w:spacing w:after="0" w:line="360" w:lineRule="auto"/>
        <w:jc w:val="both"/>
        <w:rPr>
          <w:rFonts w:ascii="Times New Roman" w:eastAsiaTheme="minorHAnsi" w:hAnsi="Times New Roman" w:cs="Times New Roman"/>
          <w:sz w:val="24"/>
          <w:szCs w:val="24"/>
          <w:lang w:eastAsia="en-US"/>
        </w:rPr>
      </w:pPr>
      <w:r w:rsidRPr="00C909C5">
        <w:rPr>
          <w:rFonts w:ascii="Times New Roman" w:hAnsi="Times New Roman" w:cs="Times New Roman"/>
          <w:sz w:val="24"/>
          <w:szCs w:val="24"/>
        </w:rPr>
        <w:t xml:space="preserve">Las universidades públicas estatales de México poseen una misión explícita, y la gran mayoría de las escuelas de contabilidad o administración, generalmente agrupadas en la misma facultad, </w:t>
      </w:r>
      <w:r w:rsidR="000E5C88" w:rsidRPr="00C909C5">
        <w:rPr>
          <w:rFonts w:ascii="Times New Roman" w:hAnsi="Times New Roman" w:cs="Times New Roman"/>
          <w:sz w:val="24"/>
          <w:szCs w:val="24"/>
        </w:rPr>
        <w:t xml:space="preserve">también </w:t>
      </w:r>
      <w:r w:rsidRPr="00C909C5">
        <w:rPr>
          <w:rFonts w:ascii="Times New Roman" w:hAnsi="Times New Roman" w:cs="Times New Roman"/>
          <w:sz w:val="24"/>
          <w:szCs w:val="24"/>
        </w:rPr>
        <w:t xml:space="preserve">cuentan con su propia misión, la cual suele relacionarse con un </w:t>
      </w:r>
      <w:r w:rsidRPr="00C909C5">
        <w:rPr>
          <w:rFonts w:ascii="Times New Roman" w:eastAsiaTheme="minorHAnsi" w:hAnsi="Times New Roman" w:cs="Times New Roman"/>
          <w:sz w:val="24"/>
          <w:szCs w:val="24"/>
          <w:lang w:eastAsia="en-US"/>
        </w:rPr>
        <w:t>marco de referencia para orientar las decisiones prioritarias que se toman dentro de las instituciones</w:t>
      </w:r>
      <w:r w:rsidRPr="00C909C5">
        <w:rPr>
          <w:rFonts w:ascii="Times New Roman" w:hAnsi="Times New Roman" w:cs="Times New Roman"/>
          <w:sz w:val="24"/>
          <w:szCs w:val="24"/>
        </w:rPr>
        <w:t xml:space="preserve">. Por tal motivo, el objetivo de esta investigación es desarrollar un </w:t>
      </w:r>
      <w:r w:rsidR="00A32093" w:rsidRPr="00C909C5">
        <w:rPr>
          <w:rFonts w:ascii="Times New Roman" w:hAnsi="Times New Roman" w:cs="Times New Roman"/>
          <w:sz w:val="24"/>
          <w:szCs w:val="24"/>
        </w:rPr>
        <w:t>estudio sistemático</w:t>
      </w:r>
      <w:r w:rsidR="00074428" w:rsidRPr="00C909C5">
        <w:rPr>
          <w:rFonts w:ascii="Times New Roman" w:hAnsi="Times New Roman" w:cs="Times New Roman"/>
          <w:sz w:val="24"/>
          <w:szCs w:val="24"/>
        </w:rPr>
        <w:t xml:space="preserve"> </w:t>
      </w:r>
      <w:r w:rsidRPr="00C909C5">
        <w:rPr>
          <w:rFonts w:ascii="Times New Roman" w:hAnsi="Times New Roman" w:cs="Times New Roman"/>
          <w:sz w:val="24"/>
          <w:szCs w:val="24"/>
        </w:rPr>
        <w:t xml:space="preserve">para analizar </w:t>
      </w:r>
      <w:r w:rsidR="00A32093" w:rsidRPr="00C909C5">
        <w:rPr>
          <w:rFonts w:ascii="Times New Roman" w:hAnsi="Times New Roman" w:cs="Times New Roman"/>
          <w:sz w:val="24"/>
          <w:szCs w:val="24"/>
        </w:rPr>
        <w:t xml:space="preserve">las declaraciones de misiones definidas por las </w:t>
      </w:r>
      <w:r w:rsidRPr="00C909C5">
        <w:rPr>
          <w:rFonts w:ascii="Times New Roman" w:hAnsi="Times New Roman" w:cs="Times New Roman"/>
          <w:sz w:val="24"/>
          <w:szCs w:val="24"/>
        </w:rPr>
        <w:t>propias</w:t>
      </w:r>
      <w:r w:rsidR="00A32093" w:rsidRPr="00C909C5">
        <w:rPr>
          <w:rFonts w:ascii="Times New Roman" w:hAnsi="Times New Roman" w:cs="Times New Roman"/>
          <w:sz w:val="24"/>
          <w:szCs w:val="24"/>
        </w:rPr>
        <w:t xml:space="preserve"> </w:t>
      </w:r>
      <w:r w:rsidRPr="00C909C5">
        <w:rPr>
          <w:rFonts w:ascii="Times New Roman" w:hAnsi="Times New Roman" w:cs="Times New Roman"/>
          <w:sz w:val="24"/>
          <w:szCs w:val="24"/>
        </w:rPr>
        <w:t xml:space="preserve">universidades. Para ello, se ha formulado la siguiente </w:t>
      </w:r>
      <w:r w:rsidR="00A32093" w:rsidRPr="00C909C5">
        <w:rPr>
          <w:rFonts w:ascii="Times New Roman" w:hAnsi="Times New Roman" w:cs="Times New Roman"/>
          <w:sz w:val="24"/>
          <w:szCs w:val="24"/>
        </w:rPr>
        <w:t>pregunta de investigación:</w:t>
      </w:r>
      <w:r w:rsidR="00060A55" w:rsidRPr="00C909C5">
        <w:rPr>
          <w:rFonts w:ascii="Times New Roman" w:eastAsia="MyriadPro-Regular" w:hAnsi="Times New Roman" w:cs="Times New Roman"/>
          <w:sz w:val="24"/>
          <w:szCs w:val="24"/>
          <w:lang w:eastAsia="en-US"/>
        </w:rPr>
        <w:t xml:space="preserve"> ¿</w:t>
      </w:r>
      <w:r w:rsidRPr="00C909C5">
        <w:rPr>
          <w:rFonts w:ascii="Times New Roman" w:eastAsia="MyriadPro-Regular" w:hAnsi="Times New Roman" w:cs="Times New Roman"/>
          <w:sz w:val="24"/>
          <w:szCs w:val="24"/>
          <w:lang w:eastAsia="en-US"/>
        </w:rPr>
        <w:t>c</w:t>
      </w:r>
      <w:r w:rsidR="00060A55" w:rsidRPr="00C909C5">
        <w:rPr>
          <w:rFonts w:ascii="Times New Roman" w:eastAsia="MyriadPro-Regular" w:hAnsi="Times New Roman" w:cs="Times New Roman"/>
          <w:sz w:val="24"/>
          <w:szCs w:val="24"/>
          <w:lang w:eastAsia="en-US"/>
        </w:rPr>
        <w:t xml:space="preserve">uáles son los componentes de los enunciados de las misiones de las escuelas de negocios de las </w:t>
      </w:r>
      <w:r w:rsidRPr="00C909C5">
        <w:rPr>
          <w:rFonts w:ascii="Times New Roman" w:eastAsia="MyriadPro-Regular" w:hAnsi="Times New Roman" w:cs="Times New Roman"/>
          <w:sz w:val="24"/>
          <w:szCs w:val="24"/>
          <w:lang w:eastAsia="en-US"/>
        </w:rPr>
        <w:t xml:space="preserve">universidades públicas en </w:t>
      </w:r>
      <w:r w:rsidR="00060A55" w:rsidRPr="00C909C5">
        <w:rPr>
          <w:rFonts w:ascii="Times New Roman" w:eastAsia="MyriadPro-Regular" w:hAnsi="Times New Roman" w:cs="Times New Roman"/>
          <w:sz w:val="24"/>
          <w:szCs w:val="24"/>
          <w:lang w:eastAsia="en-US"/>
        </w:rPr>
        <w:t>México?</w:t>
      </w:r>
      <w:r w:rsidR="00A32093" w:rsidRPr="00C909C5">
        <w:rPr>
          <w:rFonts w:ascii="Times New Roman" w:hAnsi="Times New Roman" w:cs="Times New Roman"/>
          <w:sz w:val="24"/>
          <w:szCs w:val="24"/>
        </w:rPr>
        <w:t xml:space="preserve"> </w:t>
      </w:r>
      <w:r w:rsidRPr="00C909C5">
        <w:rPr>
          <w:rFonts w:ascii="Times New Roman" w:hAnsi="Times New Roman" w:cs="Times New Roman"/>
          <w:sz w:val="24"/>
          <w:szCs w:val="24"/>
        </w:rPr>
        <w:t xml:space="preserve"> Estos </w:t>
      </w:r>
      <w:r w:rsidR="00604C78" w:rsidRPr="00C909C5">
        <w:rPr>
          <w:rFonts w:ascii="Times New Roman" w:eastAsiaTheme="minorHAnsi" w:hAnsi="Times New Roman" w:cs="Times New Roman"/>
          <w:sz w:val="24"/>
          <w:szCs w:val="24"/>
          <w:lang w:eastAsia="en-US"/>
        </w:rPr>
        <w:t>componentes y/o enunci</w:t>
      </w:r>
      <w:r w:rsidR="00060A55" w:rsidRPr="00C909C5">
        <w:rPr>
          <w:rFonts w:ascii="Times New Roman" w:eastAsiaTheme="minorHAnsi" w:hAnsi="Times New Roman" w:cs="Times New Roman"/>
          <w:sz w:val="24"/>
          <w:szCs w:val="24"/>
          <w:lang w:eastAsia="en-US"/>
        </w:rPr>
        <w:t xml:space="preserve">ados </w:t>
      </w:r>
      <w:r w:rsidR="004774D9" w:rsidRPr="00C909C5">
        <w:rPr>
          <w:rFonts w:ascii="Times New Roman" w:eastAsiaTheme="minorHAnsi" w:hAnsi="Times New Roman" w:cs="Times New Roman"/>
          <w:sz w:val="24"/>
          <w:szCs w:val="24"/>
          <w:lang w:eastAsia="en-US"/>
        </w:rPr>
        <w:t xml:space="preserve">se </w:t>
      </w:r>
      <w:r w:rsidRPr="00C909C5">
        <w:rPr>
          <w:rFonts w:ascii="Times New Roman" w:eastAsiaTheme="minorHAnsi" w:hAnsi="Times New Roman" w:cs="Times New Roman"/>
          <w:sz w:val="24"/>
          <w:szCs w:val="24"/>
          <w:lang w:eastAsia="en-US"/>
        </w:rPr>
        <w:t xml:space="preserve">han identificado </w:t>
      </w:r>
      <w:r w:rsidR="00604C78" w:rsidRPr="00C909C5">
        <w:rPr>
          <w:rFonts w:ascii="Times New Roman" w:eastAsiaTheme="minorHAnsi" w:hAnsi="Times New Roman" w:cs="Times New Roman"/>
          <w:sz w:val="24"/>
          <w:szCs w:val="24"/>
          <w:lang w:eastAsia="en-US"/>
        </w:rPr>
        <w:t xml:space="preserve">por medio de </w:t>
      </w:r>
      <w:r w:rsidRPr="00C909C5">
        <w:rPr>
          <w:rFonts w:ascii="Times New Roman" w:eastAsiaTheme="minorHAnsi" w:hAnsi="Times New Roman" w:cs="Times New Roman"/>
          <w:sz w:val="24"/>
          <w:szCs w:val="24"/>
          <w:lang w:eastAsia="en-US"/>
        </w:rPr>
        <w:t xml:space="preserve">un </w:t>
      </w:r>
      <w:r w:rsidR="00604C78" w:rsidRPr="00C909C5">
        <w:rPr>
          <w:rFonts w:ascii="Times New Roman" w:eastAsiaTheme="minorHAnsi" w:hAnsi="Times New Roman" w:cs="Times New Roman"/>
          <w:sz w:val="24"/>
          <w:szCs w:val="24"/>
          <w:lang w:eastAsia="en-US"/>
        </w:rPr>
        <w:t>análisis de contenido</w:t>
      </w:r>
      <w:r w:rsidRPr="00C909C5">
        <w:rPr>
          <w:rFonts w:ascii="Times New Roman" w:eastAsiaTheme="minorHAnsi" w:hAnsi="Times New Roman" w:cs="Times New Roman"/>
          <w:sz w:val="24"/>
          <w:szCs w:val="24"/>
          <w:lang w:eastAsia="en-US"/>
        </w:rPr>
        <w:t xml:space="preserve">, </w:t>
      </w:r>
      <w:r w:rsidR="000E5C88" w:rsidRPr="00C909C5">
        <w:rPr>
          <w:rFonts w:ascii="Times New Roman" w:eastAsiaTheme="minorHAnsi" w:hAnsi="Times New Roman" w:cs="Times New Roman"/>
          <w:sz w:val="24"/>
          <w:szCs w:val="24"/>
          <w:lang w:eastAsia="en-US"/>
        </w:rPr>
        <w:t>el</w:t>
      </w:r>
      <w:r w:rsidRPr="00C909C5">
        <w:rPr>
          <w:rFonts w:ascii="Times New Roman" w:eastAsiaTheme="minorHAnsi" w:hAnsi="Times New Roman" w:cs="Times New Roman"/>
          <w:sz w:val="24"/>
          <w:szCs w:val="24"/>
          <w:lang w:eastAsia="en-US"/>
        </w:rPr>
        <w:t xml:space="preserve"> cual permitió </w:t>
      </w:r>
      <w:r w:rsidR="000E5C88" w:rsidRPr="00C909C5">
        <w:rPr>
          <w:rFonts w:ascii="Times New Roman" w:eastAsiaTheme="minorHAnsi" w:hAnsi="Times New Roman" w:cs="Times New Roman"/>
          <w:sz w:val="24"/>
          <w:szCs w:val="24"/>
          <w:lang w:eastAsia="en-US"/>
        </w:rPr>
        <w:t>detectar</w:t>
      </w:r>
      <w:r w:rsidRPr="00C909C5">
        <w:rPr>
          <w:rFonts w:ascii="Times New Roman" w:eastAsiaTheme="minorHAnsi" w:hAnsi="Times New Roman" w:cs="Times New Roman"/>
          <w:sz w:val="24"/>
          <w:szCs w:val="24"/>
          <w:lang w:eastAsia="en-US"/>
        </w:rPr>
        <w:t xml:space="preserve"> </w:t>
      </w:r>
      <w:r w:rsidR="00604C78" w:rsidRPr="00C909C5">
        <w:rPr>
          <w:rFonts w:ascii="Times New Roman" w:eastAsiaTheme="minorHAnsi" w:hAnsi="Times New Roman" w:cs="Times New Roman"/>
          <w:sz w:val="24"/>
          <w:szCs w:val="24"/>
          <w:lang w:eastAsia="en-US"/>
        </w:rPr>
        <w:t xml:space="preserve">cuatro </w:t>
      </w:r>
      <w:r w:rsidR="00604C78" w:rsidRPr="00C909C5">
        <w:rPr>
          <w:rFonts w:ascii="Times New Roman" w:eastAsiaTheme="minorHAnsi" w:hAnsi="Times New Roman" w:cs="Times New Roman"/>
          <w:sz w:val="24"/>
          <w:szCs w:val="24"/>
          <w:lang w:eastAsia="en-US"/>
        </w:rPr>
        <w:lastRenderedPageBreak/>
        <w:t xml:space="preserve">categorías interrelacionadas: </w:t>
      </w:r>
      <w:r w:rsidRPr="00C909C5">
        <w:rPr>
          <w:rFonts w:ascii="Times New Roman" w:eastAsiaTheme="minorHAnsi" w:hAnsi="Times New Roman" w:cs="Times New Roman"/>
          <w:i/>
          <w:sz w:val="24"/>
          <w:szCs w:val="24"/>
          <w:lang w:eastAsia="en-US"/>
        </w:rPr>
        <w:t>p</w:t>
      </w:r>
      <w:r w:rsidR="00604C78" w:rsidRPr="00C909C5">
        <w:rPr>
          <w:rFonts w:ascii="Times New Roman" w:eastAsiaTheme="minorHAnsi" w:hAnsi="Times New Roman" w:cs="Times New Roman"/>
          <w:i/>
          <w:sz w:val="24"/>
          <w:szCs w:val="24"/>
          <w:lang w:eastAsia="en-US"/>
        </w:rPr>
        <w:t xml:space="preserve">rincipios </w:t>
      </w:r>
      <w:r w:rsidRPr="00C909C5">
        <w:rPr>
          <w:rFonts w:ascii="Times New Roman" w:eastAsiaTheme="minorHAnsi" w:hAnsi="Times New Roman" w:cs="Times New Roman"/>
          <w:i/>
          <w:sz w:val="24"/>
          <w:szCs w:val="24"/>
          <w:lang w:eastAsia="en-US"/>
        </w:rPr>
        <w:t>i</w:t>
      </w:r>
      <w:r w:rsidR="00604C78" w:rsidRPr="00C909C5">
        <w:rPr>
          <w:rFonts w:ascii="Times New Roman" w:eastAsiaTheme="minorHAnsi" w:hAnsi="Times New Roman" w:cs="Times New Roman"/>
          <w:i/>
          <w:sz w:val="24"/>
          <w:szCs w:val="24"/>
          <w:lang w:eastAsia="en-US"/>
        </w:rPr>
        <w:t>nstitucionales</w:t>
      </w:r>
      <w:r w:rsidRPr="00C909C5">
        <w:rPr>
          <w:rFonts w:ascii="Times New Roman" w:eastAsiaTheme="minorHAnsi" w:hAnsi="Times New Roman" w:cs="Times New Roman"/>
          <w:iCs/>
          <w:sz w:val="24"/>
          <w:szCs w:val="24"/>
          <w:lang w:eastAsia="en-US"/>
        </w:rPr>
        <w:t>,</w:t>
      </w:r>
      <w:r w:rsidR="00604C78" w:rsidRPr="00C909C5">
        <w:rPr>
          <w:rFonts w:ascii="Times New Roman" w:eastAsiaTheme="minorHAnsi" w:hAnsi="Times New Roman" w:cs="Times New Roman"/>
          <w:sz w:val="24"/>
          <w:szCs w:val="24"/>
          <w:lang w:eastAsia="en-US"/>
        </w:rPr>
        <w:t xml:space="preserve"> relacionados con la identidad, el contexto, los atributos y los valores institucionales; </w:t>
      </w:r>
      <w:r w:rsidRPr="00C909C5">
        <w:rPr>
          <w:rFonts w:ascii="Times New Roman" w:eastAsiaTheme="minorHAnsi" w:hAnsi="Times New Roman" w:cs="Times New Roman"/>
          <w:i/>
          <w:sz w:val="24"/>
          <w:szCs w:val="24"/>
          <w:lang w:eastAsia="en-US"/>
        </w:rPr>
        <w:t>p</w:t>
      </w:r>
      <w:r w:rsidR="00604C78" w:rsidRPr="00C909C5">
        <w:rPr>
          <w:rFonts w:ascii="Times New Roman" w:eastAsiaTheme="minorHAnsi" w:hAnsi="Times New Roman" w:cs="Times New Roman"/>
          <w:i/>
          <w:sz w:val="24"/>
          <w:szCs w:val="24"/>
          <w:lang w:eastAsia="en-US"/>
        </w:rPr>
        <w:t>ropósito</w:t>
      </w:r>
      <w:r w:rsidRPr="00C909C5">
        <w:rPr>
          <w:rFonts w:ascii="Times New Roman" w:eastAsiaTheme="minorHAnsi" w:hAnsi="Times New Roman" w:cs="Times New Roman"/>
          <w:iCs/>
          <w:sz w:val="24"/>
          <w:szCs w:val="24"/>
          <w:lang w:eastAsia="en-US"/>
        </w:rPr>
        <w:t>,</w:t>
      </w:r>
      <w:r w:rsidR="00604C78" w:rsidRPr="00C909C5">
        <w:rPr>
          <w:rFonts w:ascii="Times New Roman" w:eastAsiaTheme="minorHAnsi" w:hAnsi="Times New Roman" w:cs="Times New Roman"/>
          <w:sz w:val="24"/>
          <w:szCs w:val="24"/>
          <w:lang w:eastAsia="en-US"/>
        </w:rPr>
        <w:t xml:space="preserve"> </w:t>
      </w:r>
      <w:r w:rsidRPr="00C909C5">
        <w:rPr>
          <w:rFonts w:ascii="Times New Roman" w:eastAsiaTheme="minorHAnsi" w:hAnsi="Times New Roman" w:cs="Times New Roman"/>
          <w:sz w:val="24"/>
          <w:szCs w:val="24"/>
          <w:lang w:eastAsia="en-US"/>
        </w:rPr>
        <w:t>vinculado</w:t>
      </w:r>
      <w:r w:rsidR="00604C78" w:rsidRPr="00C909C5">
        <w:rPr>
          <w:rFonts w:ascii="Times New Roman" w:eastAsiaTheme="minorHAnsi" w:hAnsi="Times New Roman" w:cs="Times New Roman"/>
          <w:sz w:val="24"/>
          <w:szCs w:val="24"/>
          <w:lang w:eastAsia="en-US"/>
        </w:rPr>
        <w:t xml:space="preserve"> con los fines que se persiguen </w:t>
      </w:r>
      <w:r w:rsidR="00604C78" w:rsidRPr="00C909C5">
        <w:rPr>
          <w:rFonts w:ascii="Times New Roman" w:eastAsiaTheme="minorHAnsi" w:hAnsi="Times New Roman"/>
          <w:sz w:val="24"/>
          <w:szCs w:val="24"/>
          <w:lang w:eastAsia="en-US"/>
        </w:rPr>
        <w:t>a través del desarrollo expresado en aspectos que las instituciones consideran importantes;</w:t>
      </w:r>
      <w:r w:rsidR="00604C78" w:rsidRPr="00C909C5">
        <w:rPr>
          <w:rFonts w:ascii="Times New Roman" w:eastAsiaTheme="minorHAnsi" w:hAnsi="Times New Roman" w:cs="Times New Roman"/>
          <w:sz w:val="24"/>
          <w:szCs w:val="24"/>
          <w:lang w:eastAsia="en-US"/>
        </w:rPr>
        <w:t xml:space="preserve"> </w:t>
      </w:r>
      <w:r w:rsidRPr="00C909C5">
        <w:rPr>
          <w:rFonts w:ascii="Times New Roman" w:eastAsiaTheme="minorHAnsi" w:hAnsi="Times New Roman" w:cs="Times New Roman"/>
          <w:i/>
          <w:sz w:val="24"/>
          <w:szCs w:val="24"/>
          <w:lang w:eastAsia="en-US"/>
        </w:rPr>
        <w:t>f</w:t>
      </w:r>
      <w:r w:rsidR="00604C78" w:rsidRPr="00C909C5">
        <w:rPr>
          <w:rFonts w:ascii="Times New Roman" w:eastAsiaTheme="minorHAnsi" w:hAnsi="Times New Roman" w:cs="Times New Roman"/>
          <w:i/>
          <w:sz w:val="24"/>
          <w:szCs w:val="24"/>
          <w:lang w:eastAsia="en-US"/>
        </w:rPr>
        <w:t>ormación</w:t>
      </w:r>
      <w:r w:rsidRPr="00C909C5">
        <w:rPr>
          <w:rFonts w:ascii="Times New Roman" w:eastAsiaTheme="minorHAnsi" w:hAnsi="Times New Roman" w:cs="Times New Roman"/>
          <w:iCs/>
          <w:sz w:val="24"/>
          <w:szCs w:val="24"/>
          <w:lang w:eastAsia="en-US"/>
        </w:rPr>
        <w:t xml:space="preserve">, asociada </w:t>
      </w:r>
      <w:r w:rsidR="00604C78" w:rsidRPr="00C909C5">
        <w:rPr>
          <w:rFonts w:ascii="Times New Roman" w:eastAsiaTheme="minorHAnsi" w:hAnsi="Times New Roman" w:cs="Times New Roman"/>
          <w:sz w:val="24"/>
          <w:szCs w:val="24"/>
          <w:lang w:eastAsia="en-US"/>
        </w:rPr>
        <w:t>con el perfil profesional</w:t>
      </w:r>
      <w:r w:rsidRPr="00C909C5">
        <w:rPr>
          <w:rFonts w:ascii="Times New Roman" w:eastAsiaTheme="minorHAnsi" w:hAnsi="Times New Roman" w:cs="Times New Roman"/>
          <w:sz w:val="24"/>
          <w:szCs w:val="24"/>
          <w:lang w:eastAsia="en-US"/>
        </w:rPr>
        <w:t>,</w:t>
      </w:r>
      <w:r w:rsidR="00604C78" w:rsidRPr="00C909C5">
        <w:rPr>
          <w:rFonts w:ascii="Times New Roman" w:eastAsiaTheme="minorHAnsi" w:hAnsi="Times New Roman" w:cs="Times New Roman"/>
          <w:sz w:val="24"/>
          <w:szCs w:val="24"/>
          <w:lang w:eastAsia="en-US"/>
        </w:rPr>
        <w:t xml:space="preserve"> y </w:t>
      </w:r>
      <w:r w:rsidRPr="00C909C5">
        <w:rPr>
          <w:rFonts w:ascii="Times New Roman" w:eastAsiaTheme="minorHAnsi" w:hAnsi="Times New Roman" w:cs="Times New Roman"/>
          <w:i/>
          <w:sz w:val="24"/>
          <w:szCs w:val="24"/>
          <w:lang w:eastAsia="en-US"/>
        </w:rPr>
        <w:t>p</w:t>
      </w:r>
      <w:r w:rsidR="00604C78" w:rsidRPr="00C909C5">
        <w:rPr>
          <w:rFonts w:ascii="Times New Roman" w:eastAsiaTheme="minorHAnsi" w:hAnsi="Times New Roman" w:cs="Times New Roman"/>
          <w:i/>
          <w:sz w:val="24"/>
          <w:szCs w:val="24"/>
          <w:lang w:eastAsia="en-US"/>
        </w:rPr>
        <w:t>roceso</w:t>
      </w:r>
      <w:r w:rsidRPr="00C909C5">
        <w:rPr>
          <w:rFonts w:ascii="Times New Roman" w:eastAsiaTheme="minorHAnsi" w:hAnsi="Times New Roman" w:cs="Times New Roman"/>
          <w:iCs/>
          <w:sz w:val="24"/>
          <w:szCs w:val="24"/>
          <w:lang w:eastAsia="en-US"/>
        </w:rPr>
        <w:t>, el cual tiene que ver</w:t>
      </w:r>
      <w:r w:rsidR="00604C78" w:rsidRPr="00C909C5">
        <w:rPr>
          <w:rFonts w:ascii="Times New Roman" w:eastAsiaTheme="minorHAnsi" w:hAnsi="Times New Roman" w:cs="Times New Roman"/>
          <w:sz w:val="24"/>
          <w:szCs w:val="24"/>
          <w:lang w:eastAsia="en-US"/>
        </w:rPr>
        <w:t xml:space="preserve"> con generación, aplicación y difusión del conocimiento</w:t>
      </w:r>
      <w:r w:rsidR="003027CC" w:rsidRPr="00C909C5">
        <w:rPr>
          <w:rFonts w:ascii="Times New Roman" w:eastAsiaTheme="minorHAnsi" w:hAnsi="Times New Roman" w:cs="Times New Roman"/>
          <w:sz w:val="24"/>
          <w:szCs w:val="24"/>
          <w:lang w:eastAsia="en-US"/>
        </w:rPr>
        <w:t xml:space="preserve">, </w:t>
      </w:r>
      <w:r w:rsidRPr="00C909C5">
        <w:rPr>
          <w:rFonts w:ascii="Times New Roman" w:eastAsiaTheme="minorHAnsi" w:hAnsi="Times New Roman" w:cs="Times New Roman"/>
          <w:sz w:val="24"/>
          <w:szCs w:val="24"/>
          <w:lang w:eastAsia="en-US"/>
        </w:rPr>
        <w:t xml:space="preserve">donde destaca </w:t>
      </w:r>
      <w:r w:rsidR="003027CC" w:rsidRPr="00C909C5">
        <w:rPr>
          <w:rFonts w:ascii="Times New Roman" w:eastAsiaTheme="minorHAnsi" w:hAnsi="Times New Roman" w:cs="Times New Roman"/>
          <w:sz w:val="24"/>
          <w:szCs w:val="24"/>
          <w:lang w:eastAsia="en-US"/>
        </w:rPr>
        <w:t>el isomorfismo</w:t>
      </w:r>
      <w:r w:rsidR="00604C78" w:rsidRPr="00C909C5">
        <w:rPr>
          <w:rFonts w:ascii="Times New Roman" w:eastAsiaTheme="minorHAnsi" w:hAnsi="Times New Roman" w:cs="Times New Roman"/>
          <w:sz w:val="24"/>
          <w:szCs w:val="24"/>
          <w:lang w:eastAsia="en-US"/>
        </w:rPr>
        <w:t xml:space="preserve"> que presentan lo</w:t>
      </w:r>
      <w:r w:rsidR="0022479E" w:rsidRPr="00C909C5">
        <w:rPr>
          <w:rFonts w:ascii="Times New Roman" w:eastAsiaTheme="minorHAnsi" w:hAnsi="Times New Roman" w:cs="Times New Roman"/>
          <w:sz w:val="24"/>
          <w:szCs w:val="24"/>
          <w:lang w:eastAsia="en-US"/>
        </w:rPr>
        <w:t>s enunciados de estas misiones</w:t>
      </w:r>
      <w:r w:rsidRPr="00C909C5">
        <w:rPr>
          <w:rFonts w:ascii="Times New Roman" w:eastAsiaTheme="minorHAnsi" w:hAnsi="Times New Roman" w:cs="Times New Roman"/>
          <w:sz w:val="24"/>
          <w:szCs w:val="24"/>
          <w:lang w:eastAsia="en-US"/>
        </w:rPr>
        <w:t>.</w:t>
      </w:r>
    </w:p>
    <w:p w14:paraId="3231DD26" w14:textId="0872E08E" w:rsidR="00297922" w:rsidRDefault="00297922" w:rsidP="00DB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es-ES"/>
        </w:rPr>
      </w:pPr>
      <w:r w:rsidRPr="00297922">
        <w:rPr>
          <w:rFonts w:eastAsia="Times New Roman" w:cs="Times New Roman"/>
          <w:b/>
          <w:color w:val="202124"/>
          <w:sz w:val="28"/>
          <w:szCs w:val="28"/>
          <w:lang w:val="es-ES"/>
        </w:rPr>
        <w:t>Palabras Clave</w:t>
      </w:r>
      <w:r w:rsidRPr="00297922">
        <w:rPr>
          <w:rFonts w:ascii="Times New Roman" w:eastAsia="Times New Roman" w:hAnsi="Times New Roman" w:cs="Times New Roman"/>
          <w:b/>
          <w:color w:val="202124"/>
          <w:sz w:val="24"/>
          <w:szCs w:val="24"/>
          <w:lang w:val="es-ES"/>
        </w:rPr>
        <w:t>:</w:t>
      </w:r>
      <w:r w:rsidRPr="00297922">
        <w:rPr>
          <w:rFonts w:ascii="Times New Roman" w:eastAsia="Times New Roman" w:hAnsi="Times New Roman" w:cs="Times New Roman"/>
          <w:color w:val="202124"/>
          <w:sz w:val="24"/>
          <w:szCs w:val="24"/>
          <w:lang w:val="es-ES"/>
        </w:rPr>
        <w:t xml:space="preserve"> declaraciones de misión, universidades, a</w:t>
      </w:r>
      <w:r>
        <w:rPr>
          <w:rFonts w:ascii="Times New Roman" w:eastAsia="Times New Roman" w:hAnsi="Times New Roman" w:cs="Times New Roman"/>
          <w:color w:val="202124"/>
          <w:sz w:val="24"/>
          <w:szCs w:val="24"/>
          <w:lang w:val="es-ES"/>
        </w:rPr>
        <w:t>nálisis de c</w:t>
      </w:r>
      <w:r w:rsidRPr="00297922">
        <w:rPr>
          <w:rFonts w:ascii="Times New Roman" w:eastAsia="Times New Roman" w:hAnsi="Times New Roman" w:cs="Times New Roman"/>
          <w:color w:val="202124"/>
          <w:sz w:val="24"/>
          <w:szCs w:val="24"/>
          <w:lang w:val="es-ES"/>
        </w:rPr>
        <w:t>ontenido.</w:t>
      </w:r>
    </w:p>
    <w:p w14:paraId="0D5A5214" w14:textId="77777777" w:rsidR="00DB155C" w:rsidRPr="00297922" w:rsidRDefault="00DB155C" w:rsidP="00DB15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02124"/>
          <w:sz w:val="24"/>
          <w:szCs w:val="24"/>
        </w:rPr>
      </w:pPr>
    </w:p>
    <w:p w14:paraId="64C98BBB" w14:textId="4779F670" w:rsidR="00523DC7" w:rsidRPr="00C909C5" w:rsidRDefault="00523DC7" w:rsidP="00C909C5">
      <w:pPr>
        <w:spacing w:after="0" w:line="360" w:lineRule="auto"/>
        <w:rPr>
          <w:rFonts w:eastAsiaTheme="minorHAnsi" w:cstheme="minorHAnsi"/>
          <w:b/>
          <w:sz w:val="28"/>
          <w:szCs w:val="28"/>
          <w:lang w:eastAsia="en-US"/>
        </w:rPr>
      </w:pPr>
      <w:proofErr w:type="spellStart"/>
      <w:r w:rsidRPr="00C909C5">
        <w:rPr>
          <w:rFonts w:eastAsiaTheme="minorHAnsi" w:cstheme="minorHAnsi"/>
          <w:b/>
          <w:sz w:val="28"/>
          <w:szCs w:val="28"/>
          <w:lang w:eastAsia="en-US"/>
        </w:rPr>
        <w:t>Abstract</w:t>
      </w:r>
      <w:proofErr w:type="spellEnd"/>
    </w:p>
    <w:p w14:paraId="2D062316" w14:textId="437B5ED7" w:rsidR="00060A55" w:rsidRPr="00C909C5" w:rsidRDefault="00604C78" w:rsidP="00C909C5">
      <w:pPr>
        <w:spacing w:after="0" w:line="360" w:lineRule="auto"/>
        <w:jc w:val="both"/>
        <w:rPr>
          <w:rFonts w:ascii="Times New Roman" w:hAnsi="Times New Roman" w:cs="Times New Roman"/>
          <w:sz w:val="24"/>
          <w:szCs w:val="24"/>
        </w:rPr>
      </w:pPr>
      <w:proofErr w:type="spellStart"/>
      <w:r w:rsidRPr="00C909C5">
        <w:rPr>
          <w:rFonts w:ascii="Times New Roman" w:hAnsi="Times New Roman" w:cs="Times New Roman"/>
          <w:sz w:val="24"/>
          <w:szCs w:val="24"/>
        </w:rPr>
        <w:t>Public</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state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universities</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of</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Mexico</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have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an</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explicit</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mission</w:t>
      </w:r>
      <w:proofErr w:type="spellEnd"/>
      <w:r w:rsidRPr="00C909C5">
        <w:rPr>
          <w:rFonts w:ascii="Times New Roman" w:hAnsi="Times New Roman" w:cs="Times New Roman"/>
          <w:sz w:val="24"/>
          <w:szCs w:val="24"/>
        </w:rPr>
        <w:t xml:space="preserve"> and </w:t>
      </w:r>
      <w:proofErr w:type="spellStart"/>
      <w:r w:rsidRPr="00C909C5">
        <w:rPr>
          <w:rFonts w:ascii="Times New Roman" w:hAnsi="Times New Roman" w:cs="Times New Roman"/>
          <w:sz w:val="24"/>
          <w:szCs w:val="24"/>
        </w:rPr>
        <w:t>almost</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all</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of</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their</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business</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school</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accounting</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or</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administration</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schools</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normally</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grouped</w:t>
      </w:r>
      <w:proofErr w:type="spellEnd"/>
      <w:r w:rsidRPr="00C909C5">
        <w:rPr>
          <w:rFonts w:ascii="Times New Roman" w:hAnsi="Times New Roman" w:cs="Times New Roman"/>
          <w:sz w:val="24"/>
          <w:szCs w:val="24"/>
        </w:rPr>
        <w:t xml:space="preserve"> in </w:t>
      </w:r>
      <w:proofErr w:type="spellStart"/>
      <w:r w:rsidRPr="00C909C5">
        <w:rPr>
          <w:rFonts w:ascii="Times New Roman" w:hAnsi="Times New Roman" w:cs="Times New Roman"/>
          <w:sz w:val="24"/>
          <w:szCs w:val="24"/>
        </w:rPr>
        <w:t>the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same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faculty</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have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their</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own</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mission</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the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purpose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of</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which</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is</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to</w:t>
      </w:r>
      <w:proofErr w:type="spellEnd"/>
      <w:r w:rsidRPr="00C909C5">
        <w:rPr>
          <w:rFonts w:ascii="Times New Roman" w:hAnsi="Times New Roman" w:cs="Times New Roman"/>
          <w:sz w:val="24"/>
          <w:szCs w:val="24"/>
        </w:rPr>
        <w:t xml:space="preserve"> be </w:t>
      </w:r>
      <w:proofErr w:type="spellStart"/>
      <w:r w:rsidRPr="00C909C5">
        <w:rPr>
          <w:rFonts w:ascii="Times New Roman" w:hAnsi="Times New Roman" w:cs="Times New Roman"/>
          <w:sz w:val="24"/>
          <w:szCs w:val="24"/>
        </w:rPr>
        <w:t>the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frame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of</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reference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to</w:t>
      </w:r>
      <w:proofErr w:type="spellEnd"/>
      <w:r w:rsidRPr="00C909C5">
        <w:rPr>
          <w:rFonts w:ascii="Times New Roman" w:hAnsi="Times New Roman" w:cs="Times New Roman"/>
          <w:sz w:val="24"/>
          <w:szCs w:val="24"/>
        </w:rPr>
        <w:t xml:space="preserve"> guide </w:t>
      </w:r>
      <w:proofErr w:type="spellStart"/>
      <w:r w:rsidRPr="00C909C5">
        <w:rPr>
          <w:rFonts w:ascii="Times New Roman" w:hAnsi="Times New Roman" w:cs="Times New Roman"/>
          <w:sz w:val="24"/>
          <w:szCs w:val="24"/>
        </w:rPr>
        <w:t>the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priority</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decisions</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that</w:t>
      </w:r>
      <w:proofErr w:type="spellEnd"/>
      <w:r w:rsidRPr="00C909C5">
        <w:rPr>
          <w:rFonts w:ascii="Times New Roman" w:hAnsi="Times New Roman" w:cs="Times New Roman"/>
          <w:sz w:val="24"/>
          <w:szCs w:val="24"/>
        </w:rPr>
        <w:t xml:space="preserve"> are </w:t>
      </w:r>
      <w:proofErr w:type="spellStart"/>
      <w:r w:rsidRPr="00C909C5">
        <w:rPr>
          <w:rFonts w:ascii="Times New Roman" w:hAnsi="Times New Roman" w:cs="Times New Roman"/>
          <w:sz w:val="24"/>
          <w:szCs w:val="24"/>
        </w:rPr>
        <w:t>made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within</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of</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the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institutions</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This</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research</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is</w:t>
      </w:r>
      <w:proofErr w:type="spellEnd"/>
      <w:r w:rsidR="00074428" w:rsidRPr="00C909C5">
        <w:rPr>
          <w:rFonts w:ascii="Times New Roman" w:hAnsi="Times New Roman" w:cs="Times New Roman"/>
          <w:sz w:val="24"/>
          <w:szCs w:val="24"/>
        </w:rPr>
        <w:t xml:space="preserve"> a </w:t>
      </w:r>
      <w:proofErr w:type="spellStart"/>
      <w:r w:rsidR="00074428" w:rsidRPr="00C909C5">
        <w:rPr>
          <w:rFonts w:ascii="Times New Roman" w:hAnsi="Times New Roman" w:cs="Times New Roman"/>
          <w:sz w:val="24"/>
          <w:szCs w:val="24"/>
        </w:rPr>
        <w:t>systematic</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study</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analyzing</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the</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mission</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statements</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defined</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by</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the</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same</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institutions</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to</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answer</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the</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research</w:t>
      </w:r>
      <w:proofErr w:type="spellEnd"/>
      <w:r w:rsidR="00074428" w:rsidRPr="00C909C5">
        <w:rPr>
          <w:rFonts w:ascii="Times New Roman" w:hAnsi="Times New Roman" w:cs="Times New Roman"/>
          <w:sz w:val="24"/>
          <w:szCs w:val="24"/>
        </w:rPr>
        <w:t xml:space="preserve"> </w:t>
      </w:r>
      <w:proofErr w:type="spellStart"/>
      <w:r w:rsidR="00074428" w:rsidRPr="00C909C5">
        <w:rPr>
          <w:rFonts w:ascii="Times New Roman" w:hAnsi="Times New Roman" w:cs="Times New Roman"/>
          <w:sz w:val="24"/>
          <w:szCs w:val="24"/>
        </w:rPr>
        <w:t>questio</w:t>
      </w:r>
      <w:r w:rsidR="00352B33" w:rsidRPr="00C909C5">
        <w:rPr>
          <w:rFonts w:ascii="Times New Roman" w:hAnsi="Times New Roman" w:cs="Times New Roman"/>
          <w:sz w:val="24"/>
          <w:szCs w:val="24"/>
        </w:rPr>
        <w:t>ns</w:t>
      </w:r>
      <w:proofErr w:type="spellEnd"/>
      <w:r w:rsidR="00352B33" w:rsidRPr="00C909C5">
        <w:rPr>
          <w:rFonts w:ascii="Times New Roman" w:hAnsi="Times New Roman" w:cs="Times New Roman"/>
          <w:sz w:val="24"/>
          <w:szCs w:val="24"/>
        </w:rPr>
        <w:t xml:space="preserve">: </w:t>
      </w:r>
      <w:proofErr w:type="spellStart"/>
      <w:r w:rsidR="00352B33" w:rsidRPr="00C909C5">
        <w:rPr>
          <w:rFonts w:ascii="Times New Roman" w:hAnsi="Times New Roman" w:cs="Times New Roman"/>
          <w:sz w:val="24"/>
          <w:szCs w:val="24"/>
        </w:rPr>
        <w:t>about</w:t>
      </w:r>
      <w:proofErr w:type="spellEnd"/>
      <w:r w:rsidR="00352B33" w:rsidRPr="00C909C5">
        <w:rPr>
          <w:rFonts w:ascii="Times New Roman" w:hAnsi="Times New Roman" w:cs="Times New Roman"/>
          <w:sz w:val="24"/>
          <w:szCs w:val="24"/>
        </w:rPr>
        <w:t xml:space="preserve"> </w:t>
      </w:r>
      <w:proofErr w:type="spellStart"/>
      <w:r w:rsidR="00060A55" w:rsidRPr="00C909C5">
        <w:rPr>
          <w:rFonts w:ascii="Times New Roman" w:hAnsi="Times New Roman" w:cs="Times New Roman"/>
          <w:sz w:val="24"/>
          <w:szCs w:val="24"/>
        </w:rPr>
        <w:t>What</w:t>
      </w:r>
      <w:proofErr w:type="spellEnd"/>
      <w:r w:rsidR="00060A55" w:rsidRPr="00C909C5">
        <w:rPr>
          <w:rFonts w:ascii="Times New Roman" w:hAnsi="Times New Roman" w:cs="Times New Roman"/>
          <w:sz w:val="24"/>
          <w:szCs w:val="24"/>
        </w:rPr>
        <w:t xml:space="preserve"> are </w:t>
      </w:r>
      <w:proofErr w:type="spellStart"/>
      <w:r w:rsidR="00060A55" w:rsidRPr="00C909C5">
        <w:rPr>
          <w:rFonts w:ascii="Times New Roman" w:hAnsi="Times New Roman" w:cs="Times New Roman"/>
          <w:sz w:val="24"/>
          <w:szCs w:val="24"/>
        </w:rPr>
        <w:t>the</w:t>
      </w:r>
      <w:proofErr w:type="spellEnd"/>
      <w:r w:rsidR="00060A55" w:rsidRPr="00C909C5">
        <w:rPr>
          <w:rFonts w:ascii="Times New Roman" w:hAnsi="Times New Roman" w:cs="Times New Roman"/>
          <w:sz w:val="24"/>
          <w:szCs w:val="24"/>
        </w:rPr>
        <w:t xml:space="preserve"> </w:t>
      </w:r>
      <w:proofErr w:type="spellStart"/>
      <w:r w:rsidR="00060A55" w:rsidRPr="00C909C5">
        <w:rPr>
          <w:rFonts w:ascii="Times New Roman" w:hAnsi="Times New Roman" w:cs="Times New Roman"/>
          <w:sz w:val="24"/>
          <w:szCs w:val="24"/>
        </w:rPr>
        <w:t>components</w:t>
      </w:r>
      <w:proofErr w:type="spellEnd"/>
      <w:r w:rsidR="00060A55" w:rsidRPr="00C909C5">
        <w:rPr>
          <w:rFonts w:ascii="Times New Roman" w:hAnsi="Times New Roman" w:cs="Times New Roman"/>
          <w:sz w:val="24"/>
          <w:szCs w:val="24"/>
        </w:rPr>
        <w:t xml:space="preserve"> </w:t>
      </w:r>
      <w:proofErr w:type="spellStart"/>
      <w:r w:rsidR="00060A55" w:rsidRPr="00C909C5">
        <w:rPr>
          <w:rFonts w:ascii="Times New Roman" w:hAnsi="Times New Roman" w:cs="Times New Roman"/>
          <w:sz w:val="24"/>
          <w:szCs w:val="24"/>
        </w:rPr>
        <w:t>of</w:t>
      </w:r>
      <w:proofErr w:type="spellEnd"/>
      <w:r w:rsidR="00060A55" w:rsidRPr="00C909C5">
        <w:rPr>
          <w:rFonts w:ascii="Times New Roman" w:hAnsi="Times New Roman" w:cs="Times New Roman"/>
          <w:sz w:val="24"/>
          <w:szCs w:val="24"/>
        </w:rPr>
        <w:t xml:space="preserve"> </w:t>
      </w:r>
      <w:proofErr w:type="spellStart"/>
      <w:r w:rsidR="00060A55" w:rsidRPr="00C909C5">
        <w:rPr>
          <w:rFonts w:ascii="Times New Roman" w:hAnsi="Times New Roman" w:cs="Times New Roman"/>
          <w:sz w:val="24"/>
          <w:szCs w:val="24"/>
        </w:rPr>
        <w:t>the</w:t>
      </w:r>
      <w:proofErr w:type="spellEnd"/>
      <w:r w:rsidR="00060A55" w:rsidRPr="00C909C5">
        <w:rPr>
          <w:rFonts w:ascii="Times New Roman" w:hAnsi="Times New Roman" w:cs="Times New Roman"/>
          <w:sz w:val="24"/>
          <w:szCs w:val="24"/>
        </w:rPr>
        <w:t xml:space="preserve"> </w:t>
      </w:r>
      <w:proofErr w:type="spellStart"/>
      <w:r w:rsidR="00060A55" w:rsidRPr="00C909C5">
        <w:rPr>
          <w:rFonts w:ascii="Times New Roman" w:hAnsi="Times New Roman" w:cs="Times New Roman"/>
          <w:sz w:val="24"/>
          <w:szCs w:val="24"/>
        </w:rPr>
        <w:t>mission</w:t>
      </w:r>
      <w:proofErr w:type="spellEnd"/>
      <w:r w:rsidR="00060A55" w:rsidRPr="00C909C5">
        <w:rPr>
          <w:rFonts w:ascii="Times New Roman" w:hAnsi="Times New Roman" w:cs="Times New Roman"/>
          <w:sz w:val="24"/>
          <w:szCs w:val="24"/>
        </w:rPr>
        <w:t xml:space="preserve"> </w:t>
      </w:r>
      <w:proofErr w:type="spellStart"/>
      <w:r w:rsidR="00060A55" w:rsidRPr="00C909C5">
        <w:rPr>
          <w:rFonts w:ascii="Times New Roman" w:hAnsi="Times New Roman" w:cs="Times New Roman"/>
          <w:sz w:val="24"/>
          <w:szCs w:val="24"/>
        </w:rPr>
        <w:t>statements</w:t>
      </w:r>
      <w:proofErr w:type="spellEnd"/>
      <w:r w:rsidR="00060A55" w:rsidRPr="00C909C5">
        <w:rPr>
          <w:rFonts w:ascii="Times New Roman" w:hAnsi="Times New Roman" w:cs="Times New Roman"/>
          <w:sz w:val="24"/>
          <w:szCs w:val="24"/>
        </w:rPr>
        <w:t xml:space="preserve"> </w:t>
      </w:r>
      <w:proofErr w:type="spellStart"/>
      <w:r w:rsidR="00060A55" w:rsidRPr="00C909C5">
        <w:rPr>
          <w:rFonts w:ascii="Times New Roman" w:hAnsi="Times New Roman" w:cs="Times New Roman"/>
          <w:sz w:val="24"/>
          <w:szCs w:val="24"/>
        </w:rPr>
        <w:t>of</w:t>
      </w:r>
      <w:proofErr w:type="spellEnd"/>
      <w:r w:rsidR="00060A55" w:rsidRPr="00C909C5">
        <w:rPr>
          <w:rFonts w:ascii="Times New Roman" w:hAnsi="Times New Roman" w:cs="Times New Roman"/>
          <w:sz w:val="24"/>
          <w:szCs w:val="24"/>
        </w:rPr>
        <w:t xml:space="preserve"> </w:t>
      </w:r>
      <w:proofErr w:type="spellStart"/>
      <w:r w:rsidR="00060A55" w:rsidRPr="00C909C5">
        <w:rPr>
          <w:rFonts w:ascii="Times New Roman" w:hAnsi="Times New Roman" w:cs="Times New Roman"/>
          <w:sz w:val="24"/>
          <w:szCs w:val="24"/>
        </w:rPr>
        <w:t>the</w:t>
      </w:r>
      <w:proofErr w:type="spellEnd"/>
      <w:r w:rsidR="00060A55" w:rsidRPr="00C909C5">
        <w:rPr>
          <w:rFonts w:ascii="Times New Roman" w:hAnsi="Times New Roman" w:cs="Times New Roman"/>
          <w:sz w:val="24"/>
          <w:szCs w:val="24"/>
        </w:rPr>
        <w:t xml:space="preserve"> </w:t>
      </w:r>
      <w:proofErr w:type="spellStart"/>
      <w:r w:rsidR="00060A55" w:rsidRPr="00C909C5">
        <w:rPr>
          <w:rFonts w:ascii="Times New Roman" w:hAnsi="Times New Roman" w:cs="Times New Roman"/>
          <w:sz w:val="24"/>
          <w:szCs w:val="24"/>
        </w:rPr>
        <w:t>business</w:t>
      </w:r>
      <w:proofErr w:type="spellEnd"/>
      <w:r w:rsidR="00060A55" w:rsidRPr="00C909C5">
        <w:rPr>
          <w:rFonts w:ascii="Times New Roman" w:hAnsi="Times New Roman" w:cs="Times New Roman"/>
          <w:sz w:val="24"/>
          <w:szCs w:val="24"/>
        </w:rPr>
        <w:t xml:space="preserve"> </w:t>
      </w:r>
      <w:proofErr w:type="spellStart"/>
      <w:r w:rsidR="00060A55" w:rsidRPr="00C909C5">
        <w:rPr>
          <w:rFonts w:ascii="Times New Roman" w:hAnsi="Times New Roman" w:cs="Times New Roman"/>
          <w:sz w:val="24"/>
          <w:szCs w:val="24"/>
        </w:rPr>
        <w:t>schools</w:t>
      </w:r>
      <w:proofErr w:type="spellEnd"/>
      <w:r w:rsidR="00060A55" w:rsidRPr="00C909C5">
        <w:rPr>
          <w:rFonts w:ascii="Times New Roman" w:hAnsi="Times New Roman" w:cs="Times New Roman"/>
          <w:sz w:val="24"/>
          <w:szCs w:val="24"/>
        </w:rPr>
        <w:t xml:space="preserve"> </w:t>
      </w:r>
      <w:proofErr w:type="spellStart"/>
      <w:r w:rsidR="00060A55" w:rsidRPr="00C909C5">
        <w:rPr>
          <w:rFonts w:ascii="Times New Roman" w:hAnsi="Times New Roman" w:cs="Times New Roman"/>
          <w:sz w:val="24"/>
          <w:szCs w:val="24"/>
        </w:rPr>
        <w:t>of</w:t>
      </w:r>
      <w:proofErr w:type="spellEnd"/>
      <w:r w:rsidR="00060A55" w:rsidRPr="00C909C5">
        <w:rPr>
          <w:rFonts w:ascii="Times New Roman" w:hAnsi="Times New Roman" w:cs="Times New Roman"/>
          <w:sz w:val="24"/>
          <w:szCs w:val="24"/>
        </w:rPr>
        <w:t xml:space="preserve"> </w:t>
      </w:r>
      <w:proofErr w:type="spellStart"/>
      <w:r w:rsidR="00060A55" w:rsidRPr="00C909C5">
        <w:rPr>
          <w:rFonts w:ascii="Times New Roman" w:hAnsi="Times New Roman" w:cs="Times New Roman"/>
          <w:sz w:val="24"/>
          <w:szCs w:val="24"/>
        </w:rPr>
        <w:t>Public</w:t>
      </w:r>
      <w:proofErr w:type="spellEnd"/>
      <w:r w:rsidR="00060A55" w:rsidRPr="00C909C5">
        <w:rPr>
          <w:rFonts w:ascii="Times New Roman" w:hAnsi="Times New Roman" w:cs="Times New Roman"/>
          <w:sz w:val="24"/>
          <w:szCs w:val="24"/>
        </w:rPr>
        <w:t xml:space="preserve"> </w:t>
      </w:r>
      <w:proofErr w:type="spellStart"/>
      <w:r w:rsidR="00060A55" w:rsidRPr="00C909C5">
        <w:rPr>
          <w:rFonts w:ascii="Times New Roman" w:hAnsi="Times New Roman" w:cs="Times New Roman"/>
          <w:sz w:val="24"/>
          <w:szCs w:val="24"/>
        </w:rPr>
        <w:t>Universities</w:t>
      </w:r>
      <w:proofErr w:type="spellEnd"/>
      <w:r w:rsidR="00060A55" w:rsidRPr="00C909C5">
        <w:rPr>
          <w:rFonts w:ascii="Times New Roman" w:hAnsi="Times New Roman" w:cs="Times New Roman"/>
          <w:sz w:val="24"/>
          <w:szCs w:val="24"/>
        </w:rPr>
        <w:t xml:space="preserve"> in </w:t>
      </w:r>
      <w:proofErr w:type="spellStart"/>
      <w:r w:rsidR="00060A55" w:rsidRPr="00C909C5">
        <w:rPr>
          <w:rFonts w:ascii="Times New Roman" w:hAnsi="Times New Roman" w:cs="Times New Roman"/>
          <w:sz w:val="24"/>
          <w:szCs w:val="24"/>
        </w:rPr>
        <w:t>Mexico</w:t>
      </w:r>
      <w:proofErr w:type="spellEnd"/>
      <w:r w:rsidR="00060A55" w:rsidRPr="00C909C5">
        <w:rPr>
          <w:rFonts w:ascii="Times New Roman" w:hAnsi="Times New Roman" w:cs="Times New Roman"/>
          <w:sz w:val="24"/>
          <w:szCs w:val="24"/>
        </w:rPr>
        <w:t>?</w:t>
      </w:r>
    </w:p>
    <w:p w14:paraId="5F86B77F" w14:textId="4C1160A1" w:rsidR="00C909C5" w:rsidRDefault="00074428" w:rsidP="00C909C5">
      <w:pPr>
        <w:spacing w:after="0" w:line="360" w:lineRule="auto"/>
        <w:jc w:val="both"/>
        <w:rPr>
          <w:rFonts w:ascii="Times New Roman" w:hAnsi="Times New Roman" w:cs="Times New Roman"/>
          <w:sz w:val="24"/>
          <w:szCs w:val="24"/>
        </w:rPr>
      </w:pPr>
      <w:proofErr w:type="spellStart"/>
      <w:r w:rsidRPr="00C909C5">
        <w:rPr>
          <w:rFonts w:ascii="Times New Roman" w:hAnsi="Times New Roman" w:cs="Times New Roman"/>
          <w:sz w:val="24"/>
          <w:szCs w:val="24"/>
        </w:rPr>
        <w:t>The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relevant</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components</w:t>
      </w:r>
      <w:proofErr w:type="spellEnd"/>
      <w:r w:rsidRPr="00C909C5">
        <w:rPr>
          <w:rFonts w:ascii="Times New Roman" w:hAnsi="Times New Roman" w:cs="Times New Roman"/>
          <w:sz w:val="24"/>
          <w:szCs w:val="24"/>
        </w:rPr>
        <w:t xml:space="preserve"> and/</w:t>
      </w:r>
      <w:proofErr w:type="spellStart"/>
      <w:r w:rsidRPr="00C909C5">
        <w:rPr>
          <w:rFonts w:ascii="Times New Roman" w:hAnsi="Times New Roman" w:cs="Times New Roman"/>
          <w:sz w:val="24"/>
          <w:szCs w:val="24"/>
        </w:rPr>
        <w:t>or</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statements</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referred</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to</w:t>
      </w:r>
      <w:proofErr w:type="spellEnd"/>
      <w:r w:rsidRPr="00C909C5">
        <w:rPr>
          <w:rFonts w:ascii="Times New Roman" w:hAnsi="Times New Roman" w:cs="Times New Roman"/>
          <w:sz w:val="24"/>
          <w:szCs w:val="24"/>
        </w:rPr>
        <w:t xml:space="preserve"> in </w:t>
      </w:r>
      <w:proofErr w:type="spellStart"/>
      <w:r w:rsidRPr="00C909C5">
        <w:rPr>
          <w:rFonts w:ascii="Times New Roman" w:hAnsi="Times New Roman" w:cs="Times New Roman"/>
          <w:sz w:val="24"/>
          <w:szCs w:val="24"/>
        </w:rPr>
        <w:t>the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mission</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statement</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of</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these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schools</w:t>
      </w:r>
      <w:proofErr w:type="spellEnd"/>
      <w:r w:rsidRPr="00C909C5">
        <w:rPr>
          <w:rFonts w:ascii="Times New Roman" w:hAnsi="Times New Roman" w:cs="Times New Roman"/>
          <w:sz w:val="24"/>
          <w:szCs w:val="24"/>
        </w:rPr>
        <w:t xml:space="preserve"> are </w:t>
      </w:r>
      <w:proofErr w:type="spellStart"/>
      <w:r w:rsidRPr="00C909C5">
        <w:rPr>
          <w:rFonts w:ascii="Times New Roman" w:hAnsi="Times New Roman" w:cs="Times New Roman"/>
          <w:sz w:val="24"/>
          <w:szCs w:val="24"/>
        </w:rPr>
        <w:t>identified</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through</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content</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analysis</w:t>
      </w:r>
      <w:proofErr w:type="spellEnd"/>
      <w:r w:rsidRPr="00C909C5">
        <w:rPr>
          <w:rFonts w:ascii="Times New Roman" w:hAnsi="Times New Roman" w:cs="Times New Roman"/>
          <w:sz w:val="24"/>
          <w:szCs w:val="24"/>
        </w:rPr>
        <w:t xml:space="preserve"> and </w:t>
      </w:r>
      <w:proofErr w:type="spellStart"/>
      <w:r w:rsidRPr="00C909C5">
        <w:rPr>
          <w:rFonts w:ascii="Times New Roman" w:hAnsi="Times New Roman" w:cs="Times New Roman"/>
          <w:sz w:val="24"/>
          <w:szCs w:val="24"/>
        </w:rPr>
        <w:t>categories</w:t>
      </w:r>
      <w:proofErr w:type="spellEnd"/>
      <w:r w:rsidRPr="00C909C5">
        <w:rPr>
          <w:rFonts w:ascii="Times New Roman" w:hAnsi="Times New Roman" w:cs="Times New Roman"/>
          <w:sz w:val="24"/>
          <w:szCs w:val="24"/>
        </w:rPr>
        <w:t xml:space="preserve"> are </w:t>
      </w:r>
      <w:proofErr w:type="spellStart"/>
      <w:r w:rsidRPr="00C909C5">
        <w:rPr>
          <w:rFonts w:ascii="Times New Roman" w:hAnsi="Times New Roman" w:cs="Times New Roman"/>
          <w:sz w:val="24"/>
          <w:szCs w:val="24"/>
        </w:rPr>
        <w:t>subsequently</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established</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using</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analytical</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coding</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to</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identify</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the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concepts</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that</w:t>
      </w:r>
      <w:proofErr w:type="spellEnd"/>
      <w:r w:rsidRPr="00C909C5">
        <w:rPr>
          <w:rFonts w:ascii="Times New Roman" w:hAnsi="Times New Roman" w:cs="Times New Roman"/>
          <w:sz w:val="24"/>
          <w:szCs w:val="24"/>
        </w:rPr>
        <w:t xml:space="preserve"> share </w:t>
      </w:r>
      <w:proofErr w:type="spellStart"/>
      <w:r w:rsidRPr="00C909C5">
        <w:rPr>
          <w:rFonts w:ascii="Times New Roman" w:hAnsi="Times New Roman" w:cs="Times New Roman"/>
          <w:sz w:val="24"/>
          <w:szCs w:val="24"/>
        </w:rPr>
        <w:t>or</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differentiate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the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institutions</w:t>
      </w:r>
      <w:proofErr w:type="spellEnd"/>
      <w:r w:rsidRPr="00C909C5">
        <w:rPr>
          <w:rFonts w:ascii="Times New Roman" w:hAnsi="Times New Roman" w:cs="Times New Roman"/>
          <w:sz w:val="24"/>
          <w:szCs w:val="24"/>
        </w:rPr>
        <w:t xml:space="preserve"> in </w:t>
      </w:r>
      <w:proofErr w:type="spellStart"/>
      <w:r w:rsidRPr="00C909C5">
        <w:rPr>
          <w:rFonts w:ascii="Times New Roman" w:hAnsi="Times New Roman" w:cs="Times New Roman"/>
          <w:sz w:val="24"/>
          <w:szCs w:val="24"/>
        </w:rPr>
        <w:t>relation</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with</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its</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mission</w:t>
      </w:r>
      <w:proofErr w:type="spellEnd"/>
      <w:r w:rsidRPr="00C909C5">
        <w:rPr>
          <w:rFonts w:ascii="Times New Roman" w:hAnsi="Times New Roman" w:cs="Times New Roman"/>
          <w:sz w:val="24"/>
          <w:szCs w:val="24"/>
        </w:rPr>
        <w:t xml:space="preserve">. </w:t>
      </w:r>
      <w:proofErr w:type="spellStart"/>
      <w:r w:rsidR="00060A55" w:rsidRPr="00C909C5">
        <w:rPr>
          <w:rFonts w:ascii="Times New Roman" w:hAnsi="Times New Roman" w:cs="Times New Roman"/>
          <w:sz w:val="24"/>
          <w:szCs w:val="24"/>
        </w:rPr>
        <w:t>Identifying</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four</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interrelated</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categories</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Institutional</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Principles</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related</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to</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identity</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context</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attributes</w:t>
      </w:r>
      <w:proofErr w:type="spellEnd"/>
      <w:r w:rsidR="00604C78" w:rsidRPr="00C909C5">
        <w:rPr>
          <w:rFonts w:ascii="Times New Roman" w:hAnsi="Times New Roman" w:cs="Times New Roman"/>
          <w:sz w:val="24"/>
          <w:szCs w:val="24"/>
        </w:rPr>
        <w:t xml:space="preserve"> and </w:t>
      </w:r>
      <w:proofErr w:type="spellStart"/>
      <w:r w:rsidR="00604C78" w:rsidRPr="00C909C5">
        <w:rPr>
          <w:rFonts w:ascii="Times New Roman" w:hAnsi="Times New Roman" w:cs="Times New Roman"/>
          <w:sz w:val="24"/>
          <w:szCs w:val="24"/>
        </w:rPr>
        <w:t>institutional</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values</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Purpose</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related</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to</w:t>
      </w:r>
      <w:proofErr w:type="spellEnd"/>
      <w:r w:rsidR="00B53E96"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ends</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that</w:t>
      </w:r>
      <w:proofErr w:type="spellEnd"/>
      <w:r w:rsidR="00604C78" w:rsidRPr="00C909C5">
        <w:rPr>
          <w:rFonts w:ascii="Times New Roman" w:hAnsi="Times New Roman" w:cs="Times New Roman"/>
          <w:sz w:val="24"/>
          <w:szCs w:val="24"/>
        </w:rPr>
        <w:t xml:space="preserve"> are </w:t>
      </w:r>
      <w:proofErr w:type="spellStart"/>
      <w:r w:rsidR="00604C78" w:rsidRPr="00C909C5">
        <w:rPr>
          <w:rFonts w:ascii="Times New Roman" w:hAnsi="Times New Roman" w:cs="Times New Roman"/>
          <w:sz w:val="24"/>
          <w:szCs w:val="24"/>
        </w:rPr>
        <w:t>trying</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to</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reach</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through</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development</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expressed</w:t>
      </w:r>
      <w:proofErr w:type="spellEnd"/>
      <w:r w:rsidR="00604C78" w:rsidRPr="00C909C5">
        <w:rPr>
          <w:rFonts w:ascii="Times New Roman" w:hAnsi="Times New Roman" w:cs="Times New Roman"/>
          <w:sz w:val="24"/>
          <w:szCs w:val="24"/>
        </w:rPr>
        <w:t xml:space="preserve"> in </w:t>
      </w:r>
      <w:proofErr w:type="spellStart"/>
      <w:r w:rsidR="00604C78" w:rsidRPr="00C909C5">
        <w:rPr>
          <w:rFonts w:ascii="Times New Roman" w:hAnsi="Times New Roman" w:cs="Times New Roman"/>
          <w:sz w:val="24"/>
          <w:szCs w:val="24"/>
        </w:rPr>
        <w:t>various</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aspects</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that</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the</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institutions</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consider</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important</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Formation</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related</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to</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the</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professional</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profile</w:t>
      </w:r>
      <w:proofErr w:type="spellEnd"/>
      <w:r w:rsidR="00604C78" w:rsidRPr="00C909C5">
        <w:rPr>
          <w:rFonts w:ascii="Times New Roman" w:hAnsi="Times New Roman" w:cs="Times New Roman"/>
          <w:sz w:val="24"/>
          <w:szCs w:val="24"/>
        </w:rPr>
        <w:t xml:space="preserve"> and </w:t>
      </w:r>
      <w:proofErr w:type="spellStart"/>
      <w:r w:rsidR="00604C78" w:rsidRPr="00C909C5">
        <w:rPr>
          <w:rFonts w:ascii="Times New Roman" w:hAnsi="Times New Roman" w:cs="Times New Roman"/>
          <w:sz w:val="24"/>
          <w:szCs w:val="24"/>
        </w:rPr>
        <w:t>Process</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with</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the</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generation</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application</w:t>
      </w:r>
      <w:proofErr w:type="spellEnd"/>
      <w:r w:rsidR="00604C78" w:rsidRPr="00C909C5">
        <w:rPr>
          <w:rFonts w:ascii="Times New Roman" w:hAnsi="Times New Roman" w:cs="Times New Roman"/>
          <w:sz w:val="24"/>
          <w:szCs w:val="24"/>
        </w:rPr>
        <w:t xml:space="preserve"> and </w:t>
      </w:r>
      <w:proofErr w:type="spellStart"/>
      <w:r w:rsidR="00604C78" w:rsidRPr="00C909C5">
        <w:rPr>
          <w:rFonts w:ascii="Times New Roman" w:hAnsi="Times New Roman" w:cs="Times New Roman"/>
          <w:sz w:val="24"/>
          <w:szCs w:val="24"/>
        </w:rPr>
        <w:t>diffusion</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of</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kno</w:t>
      </w:r>
      <w:r w:rsidR="003027CC" w:rsidRPr="00C909C5">
        <w:rPr>
          <w:rFonts w:ascii="Times New Roman" w:hAnsi="Times New Roman" w:cs="Times New Roman"/>
          <w:sz w:val="24"/>
          <w:szCs w:val="24"/>
        </w:rPr>
        <w:t>wledge</w:t>
      </w:r>
      <w:proofErr w:type="spellEnd"/>
      <w:r w:rsidR="003027CC" w:rsidRPr="00C909C5">
        <w:rPr>
          <w:rFonts w:ascii="Times New Roman" w:hAnsi="Times New Roman" w:cs="Times New Roman"/>
          <w:sz w:val="24"/>
          <w:szCs w:val="24"/>
        </w:rPr>
        <w:t xml:space="preserve">, </w:t>
      </w:r>
      <w:proofErr w:type="spellStart"/>
      <w:r w:rsidR="003027CC" w:rsidRPr="00C909C5">
        <w:rPr>
          <w:rFonts w:ascii="Times New Roman" w:hAnsi="Times New Roman" w:cs="Times New Roman"/>
          <w:sz w:val="24"/>
          <w:szCs w:val="24"/>
        </w:rPr>
        <w:t>highlighting</w:t>
      </w:r>
      <w:proofErr w:type="spellEnd"/>
      <w:r w:rsidR="003027CC" w:rsidRPr="00C909C5">
        <w:rPr>
          <w:rFonts w:ascii="Times New Roman" w:hAnsi="Times New Roman" w:cs="Times New Roman"/>
          <w:sz w:val="24"/>
          <w:szCs w:val="24"/>
        </w:rPr>
        <w:t xml:space="preserve"> </w:t>
      </w:r>
      <w:proofErr w:type="spellStart"/>
      <w:r w:rsidR="003027CC" w:rsidRPr="00C909C5">
        <w:rPr>
          <w:rFonts w:ascii="Times New Roman" w:hAnsi="Times New Roman" w:cs="Times New Roman"/>
          <w:sz w:val="24"/>
          <w:szCs w:val="24"/>
        </w:rPr>
        <w:t>the</w:t>
      </w:r>
      <w:proofErr w:type="spellEnd"/>
      <w:r w:rsidR="003027CC" w:rsidRPr="00C909C5">
        <w:rPr>
          <w:rFonts w:ascii="Times New Roman" w:hAnsi="Times New Roman" w:cs="Times New Roman"/>
          <w:sz w:val="24"/>
          <w:szCs w:val="24"/>
        </w:rPr>
        <w:t xml:space="preserve"> </w:t>
      </w:r>
      <w:proofErr w:type="spellStart"/>
      <w:r w:rsidR="003027CC" w:rsidRPr="00C909C5">
        <w:rPr>
          <w:rFonts w:ascii="Times New Roman" w:hAnsi="Times New Roman" w:cs="Times New Roman"/>
          <w:sz w:val="24"/>
          <w:szCs w:val="24"/>
        </w:rPr>
        <w:t>isomorphism</w:t>
      </w:r>
      <w:proofErr w:type="spellEnd"/>
      <w:r w:rsidR="00B53E96"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that</w:t>
      </w:r>
      <w:proofErr w:type="spellEnd"/>
      <w:r w:rsidR="00604C78" w:rsidRPr="00C909C5">
        <w:rPr>
          <w:rFonts w:ascii="Times New Roman" w:hAnsi="Times New Roman" w:cs="Times New Roman"/>
          <w:sz w:val="24"/>
          <w:szCs w:val="24"/>
        </w:rPr>
        <w:t xml:space="preserve"> </w:t>
      </w:r>
      <w:proofErr w:type="spellStart"/>
      <w:r w:rsidR="00604C78" w:rsidRPr="00C909C5">
        <w:rPr>
          <w:rFonts w:ascii="Times New Roman" w:hAnsi="Times New Roman" w:cs="Times New Roman"/>
          <w:sz w:val="24"/>
          <w:szCs w:val="24"/>
        </w:rPr>
        <w:t>missio</w:t>
      </w:r>
      <w:r w:rsidR="0022479E" w:rsidRPr="00C909C5">
        <w:rPr>
          <w:rFonts w:ascii="Times New Roman" w:hAnsi="Times New Roman" w:cs="Times New Roman"/>
          <w:sz w:val="24"/>
          <w:szCs w:val="24"/>
        </w:rPr>
        <w:t>ns</w:t>
      </w:r>
      <w:proofErr w:type="spellEnd"/>
      <w:r w:rsidR="0022479E" w:rsidRPr="00C909C5">
        <w:rPr>
          <w:rFonts w:ascii="Times New Roman" w:hAnsi="Times New Roman" w:cs="Times New Roman"/>
          <w:sz w:val="24"/>
          <w:szCs w:val="24"/>
        </w:rPr>
        <w:t xml:space="preserve"> </w:t>
      </w:r>
      <w:proofErr w:type="spellStart"/>
      <w:r w:rsidR="0022479E" w:rsidRPr="00C909C5">
        <w:rPr>
          <w:rFonts w:ascii="Times New Roman" w:hAnsi="Times New Roman" w:cs="Times New Roman"/>
          <w:sz w:val="24"/>
          <w:szCs w:val="24"/>
        </w:rPr>
        <w:t>present</w:t>
      </w:r>
      <w:proofErr w:type="spellEnd"/>
      <w:r w:rsidR="0022479E" w:rsidRPr="00C909C5">
        <w:rPr>
          <w:rFonts w:ascii="Times New Roman" w:hAnsi="Times New Roman" w:cs="Times New Roman"/>
          <w:sz w:val="24"/>
          <w:szCs w:val="24"/>
        </w:rPr>
        <w:t xml:space="preserve"> in </w:t>
      </w:r>
      <w:proofErr w:type="spellStart"/>
      <w:r w:rsidR="0022479E" w:rsidRPr="00C909C5">
        <w:rPr>
          <w:rFonts w:ascii="Times New Roman" w:hAnsi="Times New Roman" w:cs="Times New Roman"/>
          <w:sz w:val="24"/>
          <w:szCs w:val="24"/>
        </w:rPr>
        <w:t>their</w:t>
      </w:r>
      <w:proofErr w:type="spellEnd"/>
      <w:r w:rsidR="0022479E" w:rsidRPr="00C909C5">
        <w:rPr>
          <w:rFonts w:ascii="Times New Roman" w:hAnsi="Times New Roman" w:cs="Times New Roman"/>
          <w:sz w:val="24"/>
          <w:szCs w:val="24"/>
        </w:rPr>
        <w:t xml:space="preserve"> </w:t>
      </w:r>
      <w:proofErr w:type="spellStart"/>
      <w:r w:rsidR="0022479E" w:rsidRPr="00C909C5">
        <w:rPr>
          <w:rFonts w:ascii="Times New Roman" w:hAnsi="Times New Roman" w:cs="Times New Roman"/>
          <w:sz w:val="24"/>
          <w:szCs w:val="24"/>
        </w:rPr>
        <w:t>statements</w:t>
      </w:r>
      <w:proofErr w:type="spellEnd"/>
      <w:r w:rsidR="0022479E" w:rsidRPr="00C909C5">
        <w:rPr>
          <w:rFonts w:ascii="Times New Roman" w:hAnsi="Times New Roman" w:cs="Times New Roman"/>
          <w:sz w:val="24"/>
          <w:szCs w:val="24"/>
        </w:rPr>
        <w:t>.</w:t>
      </w:r>
    </w:p>
    <w:p w14:paraId="5D74C292" w14:textId="77777777" w:rsidR="00297922" w:rsidRPr="00297922" w:rsidRDefault="00297922" w:rsidP="00297922">
      <w:pPr>
        <w:spacing w:after="160" w:line="240" w:lineRule="auto"/>
        <w:rPr>
          <w:rFonts w:ascii="Times New Roman" w:eastAsiaTheme="minorHAnsi" w:hAnsi="Times New Roman" w:cs="Times New Roman"/>
          <w:sz w:val="24"/>
          <w:szCs w:val="24"/>
          <w:lang w:eastAsia="en-US"/>
        </w:rPr>
      </w:pPr>
      <w:proofErr w:type="spellStart"/>
      <w:r w:rsidRPr="00297922">
        <w:rPr>
          <w:rFonts w:eastAsiaTheme="minorHAnsi" w:cs="Times New Roman"/>
          <w:b/>
          <w:sz w:val="28"/>
          <w:szCs w:val="28"/>
          <w:lang w:eastAsia="en-US"/>
        </w:rPr>
        <w:t>Keywords</w:t>
      </w:r>
      <w:proofErr w:type="spellEnd"/>
      <w:r w:rsidRPr="00297922">
        <w:rPr>
          <w:rFonts w:ascii="Times New Roman" w:eastAsiaTheme="minorHAnsi" w:hAnsi="Times New Roman" w:cs="Times New Roman"/>
          <w:b/>
          <w:sz w:val="24"/>
          <w:szCs w:val="24"/>
          <w:lang w:eastAsia="en-US"/>
        </w:rPr>
        <w:t>:</w:t>
      </w:r>
      <w:r w:rsidRPr="00297922">
        <w:rPr>
          <w:rFonts w:ascii="Times New Roman" w:eastAsiaTheme="minorHAnsi" w:hAnsi="Times New Roman" w:cs="Times New Roman"/>
          <w:sz w:val="24"/>
          <w:szCs w:val="24"/>
          <w:lang w:eastAsia="en-US"/>
        </w:rPr>
        <w:t xml:space="preserve"> </w:t>
      </w:r>
      <w:proofErr w:type="spellStart"/>
      <w:r w:rsidRPr="00297922">
        <w:rPr>
          <w:rFonts w:ascii="Times New Roman" w:eastAsiaTheme="minorHAnsi" w:hAnsi="Times New Roman" w:cs="Times New Roman"/>
          <w:sz w:val="24"/>
          <w:szCs w:val="24"/>
          <w:lang w:eastAsia="en-US"/>
        </w:rPr>
        <w:t>mission</w:t>
      </w:r>
      <w:proofErr w:type="spellEnd"/>
      <w:r w:rsidRPr="00297922">
        <w:rPr>
          <w:rFonts w:ascii="Times New Roman" w:eastAsiaTheme="minorHAnsi" w:hAnsi="Times New Roman" w:cs="Times New Roman"/>
          <w:sz w:val="24"/>
          <w:szCs w:val="24"/>
          <w:lang w:eastAsia="en-US"/>
        </w:rPr>
        <w:t xml:space="preserve"> </w:t>
      </w:r>
      <w:proofErr w:type="spellStart"/>
      <w:r w:rsidRPr="00297922">
        <w:rPr>
          <w:rFonts w:ascii="Times New Roman" w:eastAsiaTheme="minorHAnsi" w:hAnsi="Times New Roman" w:cs="Times New Roman"/>
          <w:sz w:val="24"/>
          <w:szCs w:val="24"/>
          <w:lang w:eastAsia="en-US"/>
        </w:rPr>
        <w:t>staments</w:t>
      </w:r>
      <w:proofErr w:type="spellEnd"/>
      <w:r w:rsidRPr="00297922">
        <w:rPr>
          <w:rFonts w:ascii="Times New Roman" w:eastAsiaTheme="minorHAnsi" w:hAnsi="Times New Roman" w:cs="Times New Roman"/>
          <w:sz w:val="24"/>
          <w:szCs w:val="24"/>
          <w:lang w:eastAsia="en-US"/>
        </w:rPr>
        <w:t xml:space="preserve">, </w:t>
      </w:r>
      <w:proofErr w:type="spellStart"/>
      <w:r w:rsidRPr="00297922">
        <w:rPr>
          <w:rFonts w:ascii="Times New Roman" w:eastAsiaTheme="minorHAnsi" w:hAnsi="Times New Roman" w:cs="Times New Roman"/>
          <w:sz w:val="24"/>
          <w:szCs w:val="24"/>
          <w:lang w:eastAsia="en-US"/>
        </w:rPr>
        <w:t>universities</w:t>
      </w:r>
      <w:proofErr w:type="spellEnd"/>
      <w:r w:rsidRPr="00297922">
        <w:rPr>
          <w:rFonts w:ascii="Times New Roman" w:eastAsiaTheme="minorHAnsi" w:hAnsi="Times New Roman" w:cs="Times New Roman"/>
          <w:sz w:val="24"/>
          <w:szCs w:val="24"/>
          <w:lang w:eastAsia="en-US"/>
        </w:rPr>
        <w:t xml:space="preserve">, </w:t>
      </w:r>
      <w:proofErr w:type="spellStart"/>
      <w:r w:rsidRPr="00297922">
        <w:rPr>
          <w:rFonts w:ascii="Times New Roman" w:eastAsiaTheme="minorHAnsi" w:hAnsi="Times New Roman" w:cs="Times New Roman"/>
          <w:sz w:val="24"/>
          <w:szCs w:val="24"/>
          <w:lang w:eastAsia="en-US"/>
        </w:rPr>
        <w:t>content</w:t>
      </w:r>
      <w:proofErr w:type="spellEnd"/>
      <w:r w:rsidRPr="00297922">
        <w:rPr>
          <w:rFonts w:ascii="Times New Roman" w:eastAsiaTheme="minorHAnsi" w:hAnsi="Times New Roman" w:cs="Times New Roman"/>
          <w:sz w:val="24"/>
          <w:szCs w:val="24"/>
          <w:lang w:eastAsia="en-US"/>
        </w:rPr>
        <w:t xml:space="preserve"> </w:t>
      </w:r>
      <w:proofErr w:type="spellStart"/>
      <w:r w:rsidRPr="00297922">
        <w:rPr>
          <w:rFonts w:ascii="Times New Roman" w:eastAsiaTheme="minorHAnsi" w:hAnsi="Times New Roman" w:cs="Times New Roman"/>
          <w:sz w:val="24"/>
          <w:szCs w:val="24"/>
          <w:lang w:eastAsia="en-US"/>
        </w:rPr>
        <w:t>analysis</w:t>
      </w:r>
      <w:proofErr w:type="spellEnd"/>
      <w:r w:rsidRPr="00297922">
        <w:rPr>
          <w:rFonts w:ascii="Times New Roman" w:eastAsiaTheme="minorHAnsi" w:hAnsi="Times New Roman" w:cs="Times New Roman"/>
          <w:sz w:val="24"/>
          <w:szCs w:val="24"/>
          <w:lang w:eastAsia="en-US"/>
        </w:rPr>
        <w:t>.</w:t>
      </w:r>
    </w:p>
    <w:p w14:paraId="164C032E" w14:textId="77777777" w:rsidR="00297922" w:rsidRDefault="00297922" w:rsidP="00297922">
      <w:pPr>
        <w:spacing w:after="0" w:line="240" w:lineRule="auto"/>
        <w:jc w:val="both"/>
        <w:rPr>
          <w:rFonts w:ascii="Times New Roman" w:hAnsi="Times New Roman" w:cs="Times New Roman"/>
          <w:sz w:val="24"/>
          <w:szCs w:val="24"/>
        </w:rPr>
      </w:pPr>
    </w:p>
    <w:p w14:paraId="30E82AAA" w14:textId="171809D0" w:rsidR="00C909C5" w:rsidRPr="00C909C5" w:rsidRDefault="00C909C5" w:rsidP="00C909C5">
      <w:pPr>
        <w:spacing w:after="0" w:line="360" w:lineRule="auto"/>
        <w:jc w:val="both"/>
        <w:rPr>
          <w:rFonts w:eastAsiaTheme="minorHAnsi" w:cstheme="minorHAnsi"/>
          <w:b/>
          <w:sz w:val="28"/>
          <w:szCs w:val="28"/>
          <w:lang w:eastAsia="en-US"/>
        </w:rPr>
      </w:pPr>
      <w:r w:rsidRPr="00C909C5">
        <w:rPr>
          <w:rFonts w:eastAsiaTheme="minorHAnsi" w:cstheme="minorHAnsi"/>
          <w:b/>
          <w:sz w:val="28"/>
          <w:szCs w:val="28"/>
          <w:lang w:eastAsia="en-US"/>
        </w:rPr>
        <w:t>Resumo</w:t>
      </w:r>
    </w:p>
    <w:p w14:paraId="51A70647" w14:textId="1A2853E5" w:rsidR="00074428" w:rsidRDefault="00C909C5" w:rsidP="00C909C5">
      <w:pPr>
        <w:spacing w:after="0" w:line="360" w:lineRule="auto"/>
        <w:jc w:val="both"/>
        <w:rPr>
          <w:rFonts w:ascii="Times New Roman" w:hAnsi="Times New Roman" w:cs="Times New Roman"/>
          <w:sz w:val="24"/>
          <w:szCs w:val="24"/>
        </w:rPr>
      </w:pPr>
      <w:r w:rsidRPr="00C909C5">
        <w:rPr>
          <w:rFonts w:ascii="Times New Roman" w:hAnsi="Times New Roman" w:cs="Times New Roman"/>
          <w:sz w:val="24"/>
          <w:szCs w:val="24"/>
        </w:rPr>
        <w:t xml:space="preserve">As universidades públicas </w:t>
      </w:r>
      <w:proofErr w:type="spellStart"/>
      <w:r w:rsidRPr="00C909C5">
        <w:rPr>
          <w:rFonts w:ascii="Times New Roman" w:hAnsi="Times New Roman" w:cs="Times New Roman"/>
          <w:sz w:val="24"/>
          <w:szCs w:val="24"/>
        </w:rPr>
        <w:t>estaduais</w:t>
      </w:r>
      <w:proofErr w:type="spellEnd"/>
      <w:r w:rsidRPr="00C909C5">
        <w:rPr>
          <w:rFonts w:ascii="Times New Roman" w:hAnsi="Times New Roman" w:cs="Times New Roman"/>
          <w:sz w:val="24"/>
          <w:szCs w:val="24"/>
        </w:rPr>
        <w:t xml:space="preserve"> do México </w:t>
      </w:r>
      <w:proofErr w:type="spellStart"/>
      <w:r w:rsidRPr="00C909C5">
        <w:rPr>
          <w:rFonts w:ascii="Times New Roman" w:hAnsi="Times New Roman" w:cs="Times New Roman"/>
          <w:sz w:val="24"/>
          <w:szCs w:val="24"/>
        </w:rPr>
        <w:t>têm</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uma</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missão</w:t>
      </w:r>
      <w:proofErr w:type="spellEnd"/>
      <w:r w:rsidRPr="00C909C5">
        <w:rPr>
          <w:rFonts w:ascii="Times New Roman" w:hAnsi="Times New Roman" w:cs="Times New Roman"/>
          <w:sz w:val="24"/>
          <w:szCs w:val="24"/>
        </w:rPr>
        <w:t xml:space="preserve"> explícita, e a grande </w:t>
      </w:r>
      <w:proofErr w:type="spellStart"/>
      <w:r w:rsidRPr="00C909C5">
        <w:rPr>
          <w:rFonts w:ascii="Times New Roman" w:hAnsi="Times New Roman" w:cs="Times New Roman"/>
          <w:sz w:val="24"/>
          <w:szCs w:val="24"/>
        </w:rPr>
        <w:t>maioria</w:t>
      </w:r>
      <w:proofErr w:type="spellEnd"/>
      <w:r w:rsidRPr="00C909C5">
        <w:rPr>
          <w:rFonts w:ascii="Times New Roman" w:hAnsi="Times New Roman" w:cs="Times New Roman"/>
          <w:sz w:val="24"/>
          <w:szCs w:val="24"/>
        </w:rPr>
        <w:t xml:space="preserve"> das </w:t>
      </w:r>
      <w:proofErr w:type="spellStart"/>
      <w:r w:rsidRPr="00C909C5">
        <w:rPr>
          <w:rFonts w:ascii="Times New Roman" w:hAnsi="Times New Roman" w:cs="Times New Roman"/>
          <w:sz w:val="24"/>
          <w:szCs w:val="24"/>
        </w:rPr>
        <w:t>escolas</w:t>
      </w:r>
      <w:proofErr w:type="spellEnd"/>
      <w:r w:rsidRPr="00C909C5">
        <w:rPr>
          <w:rFonts w:ascii="Times New Roman" w:hAnsi="Times New Roman" w:cs="Times New Roman"/>
          <w:sz w:val="24"/>
          <w:szCs w:val="24"/>
        </w:rPr>
        <w:t xml:space="preserve"> de </w:t>
      </w:r>
      <w:proofErr w:type="spellStart"/>
      <w:r w:rsidRPr="00C909C5">
        <w:rPr>
          <w:rFonts w:ascii="Times New Roman" w:hAnsi="Times New Roman" w:cs="Times New Roman"/>
          <w:sz w:val="24"/>
          <w:szCs w:val="24"/>
        </w:rPr>
        <w:t>contabilidade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ou</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administração</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geralmente</w:t>
      </w:r>
      <w:proofErr w:type="spellEnd"/>
      <w:r w:rsidRPr="00C909C5">
        <w:rPr>
          <w:rFonts w:ascii="Times New Roman" w:hAnsi="Times New Roman" w:cs="Times New Roman"/>
          <w:sz w:val="24"/>
          <w:szCs w:val="24"/>
        </w:rPr>
        <w:t xml:space="preserve"> agrupadas </w:t>
      </w:r>
      <w:proofErr w:type="spellStart"/>
      <w:r w:rsidRPr="00C909C5">
        <w:rPr>
          <w:rFonts w:ascii="Times New Roman" w:hAnsi="Times New Roman" w:cs="Times New Roman"/>
          <w:sz w:val="24"/>
          <w:szCs w:val="24"/>
        </w:rPr>
        <w:t>na</w:t>
      </w:r>
      <w:proofErr w:type="spellEnd"/>
      <w:r w:rsidRPr="00C909C5">
        <w:rPr>
          <w:rFonts w:ascii="Times New Roman" w:hAnsi="Times New Roman" w:cs="Times New Roman"/>
          <w:sz w:val="24"/>
          <w:szCs w:val="24"/>
        </w:rPr>
        <w:t xml:space="preserve"> mesma </w:t>
      </w:r>
      <w:proofErr w:type="spellStart"/>
      <w:r w:rsidRPr="00C909C5">
        <w:rPr>
          <w:rFonts w:ascii="Times New Roman" w:hAnsi="Times New Roman" w:cs="Times New Roman"/>
          <w:sz w:val="24"/>
          <w:szCs w:val="24"/>
        </w:rPr>
        <w:t>faculdade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também</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têm</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uma</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missão</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própria</w:t>
      </w:r>
      <w:proofErr w:type="spellEnd"/>
      <w:r w:rsidRPr="00C909C5">
        <w:rPr>
          <w:rFonts w:ascii="Times New Roman" w:hAnsi="Times New Roman" w:cs="Times New Roman"/>
          <w:sz w:val="24"/>
          <w:szCs w:val="24"/>
        </w:rPr>
        <w:t xml:space="preserve">, que </w:t>
      </w:r>
      <w:proofErr w:type="spellStart"/>
      <w:r w:rsidRPr="00C909C5">
        <w:rPr>
          <w:rFonts w:ascii="Times New Roman" w:hAnsi="Times New Roman" w:cs="Times New Roman"/>
          <w:sz w:val="24"/>
          <w:szCs w:val="24"/>
        </w:rPr>
        <w:t>geralmente</w:t>
      </w:r>
      <w:proofErr w:type="spellEnd"/>
      <w:r w:rsidRPr="00C909C5">
        <w:rPr>
          <w:rFonts w:ascii="Times New Roman" w:hAnsi="Times New Roman" w:cs="Times New Roman"/>
          <w:sz w:val="24"/>
          <w:szCs w:val="24"/>
        </w:rPr>
        <w:t xml:space="preserve"> está relacionada a </w:t>
      </w:r>
      <w:proofErr w:type="spellStart"/>
      <w:r w:rsidRPr="00C909C5">
        <w:rPr>
          <w:rFonts w:ascii="Times New Roman" w:hAnsi="Times New Roman" w:cs="Times New Roman"/>
          <w:sz w:val="24"/>
          <w:szCs w:val="24"/>
        </w:rPr>
        <w:t>um</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quadro</w:t>
      </w:r>
      <w:proofErr w:type="spellEnd"/>
      <w:r w:rsidRPr="00C909C5">
        <w:rPr>
          <w:rFonts w:ascii="Times New Roman" w:hAnsi="Times New Roman" w:cs="Times New Roman"/>
          <w:sz w:val="24"/>
          <w:szCs w:val="24"/>
        </w:rPr>
        <w:t xml:space="preserve"> de </w:t>
      </w:r>
      <w:proofErr w:type="spellStart"/>
      <w:r w:rsidRPr="00C909C5">
        <w:rPr>
          <w:rFonts w:ascii="Times New Roman" w:hAnsi="Times New Roman" w:cs="Times New Roman"/>
          <w:sz w:val="24"/>
          <w:szCs w:val="24"/>
        </w:rPr>
        <w:t>referência</w:t>
      </w:r>
      <w:proofErr w:type="spellEnd"/>
      <w:r w:rsidRPr="00C909C5">
        <w:rPr>
          <w:rFonts w:ascii="Times New Roman" w:hAnsi="Times New Roman" w:cs="Times New Roman"/>
          <w:sz w:val="24"/>
          <w:szCs w:val="24"/>
        </w:rPr>
        <w:t xml:space="preserve"> para orientar as </w:t>
      </w:r>
      <w:proofErr w:type="spellStart"/>
      <w:r w:rsidRPr="00C909C5">
        <w:rPr>
          <w:rFonts w:ascii="Times New Roman" w:hAnsi="Times New Roman" w:cs="Times New Roman"/>
          <w:sz w:val="24"/>
          <w:szCs w:val="24"/>
        </w:rPr>
        <w:t>decisões</w:t>
      </w:r>
      <w:proofErr w:type="spellEnd"/>
      <w:r w:rsidRPr="00C909C5">
        <w:rPr>
          <w:rFonts w:ascii="Times New Roman" w:hAnsi="Times New Roman" w:cs="Times New Roman"/>
          <w:sz w:val="24"/>
          <w:szCs w:val="24"/>
        </w:rPr>
        <w:t xml:space="preserve">. tomadas dentro das </w:t>
      </w:r>
      <w:proofErr w:type="spellStart"/>
      <w:r w:rsidRPr="00C909C5">
        <w:rPr>
          <w:rFonts w:ascii="Times New Roman" w:hAnsi="Times New Roman" w:cs="Times New Roman"/>
          <w:sz w:val="24"/>
          <w:szCs w:val="24"/>
        </w:rPr>
        <w:t>instituições</w:t>
      </w:r>
      <w:proofErr w:type="spellEnd"/>
      <w:r w:rsidRPr="00C909C5">
        <w:rPr>
          <w:rFonts w:ascii="Times New Roman" w:hAnsi="Times New Roman" w:cs="Times New Roman"/>
          <w:sz w:val="24"/>
          <w:szCs w:val="24"/>
        </w:rPr>
        <w:t xml:space="preserve">. Por esta </w:t>
      </w:r>
      <w:proofErr w:type="spellStart"/>
      <w:r w:rsidRPr="00C909C5">
        <w:rPr>
          <w:rFonts w:ascii="Times New Roman" w:hAnsi="Times New Roman" w:cs="Times New Roman"/>
          <w:sz w:val="24"/>
          <w:szCs w:val="24"/>
        </w:rPr>
        <w:t>razão</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o</w:t>
      </w:r>
      <w:proofErr w:type="spellEnd"/>
      <w:r w:rsidRPr="00C909C5">
        <w:rPr>
          <w:rFonts w:ascii="Times New Roman" w:hAnsi="Times New Roman" w:cs="Times New Roman"/>
          <w:sz w:val="24"/>
          <w:szCs w:val="24"/>
        </w:rPr>
        <w:t xml:space="preserve"> objetivo </w:t>
      </w:r>
      <w:proofErr w:type="spellStart"/>
      <w:r w:rsidRPr="00C909C5">
        <w:rPr>
          <w:rFonts w:ascii="Times New Roman" w:hAnsi="Times New Roman" w:cs="Times New Roman"/>
          <w:sz w:val="24"/>
          <w:szCs w:val="24"/>
        </w:rPr>
        <w:t>desta</w:t>
      </w:r>
      <w:proofErr w:type="spellEnd"/>
      <w:r w:rsidRPr="00C909C5">
        <w:rPr>
          <w:rFonts w:ascii="Times New Roman" w:hAnsi="Times New Roman" w:cs="Times New Roman"/>
          <w:sz w:val="24"/>
          <w:szCs w:val="24"/>
        </w:rPr>
        <w:t xml:space="preserve"> pesquisa é desenvolver </w:t>
      </w:r>
      <w:proofErr w:type="spellStart"/>
      <w:r w:rsidRPr="00C909C5">
        <w:rPr>
          <w:rFonts w:ascii="Times New Roman" w:hAnsi="Times New Roman" w:cs="Times New Roman"/>
          <w:sz w:val="24"/>
          <w:szCs w:val="24"/>
        </w:rPr>
        <w:t>um</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estudo</w:t>
      </w:r>
      <w:proofErr w:type="spellEnd"/>
      <w:r w:rsidRPr="00C909C5">
        <w:rPr>
          <w:rFonts w:ascii="Times New Roman" w:hAnsi="Times New Roman" w:cs="Times New Roman"/>
          <w:sz w:val="24"/>
          <w:szCs w:val="24"/>
        </w:rPr>
        <w:t xml:space="preserve"> sistemático para </w:t>
      </w:r>
      <w:proofErr w:type="spellStart"/>
      <w:r w:rsidRPr="00C909C5">
        <w:rPr>
          <w:rFonts w:ascii="Times New Roman" w:hAnsi="Times New Roman" w:cs="Times New Roman"/>
          <w:sz w:val="24"/>
          <w:szCs w:val="24"/>
        </w:rPr>
        <w:t>analisar</w:t>
      </w:r>
      <w:proofErr w:type="spellEnd"/>
      <w:r w:rsidRPr="00C909C5">
        <w:rPr>
          <w:rFonts w:ascii="Times New Roman" w:hAnsi="Times New Roman" w:cs="Times New Roman"/>
          <w:sz w:val="24"/>
          <w:szCs w:val="24"/>
        </w:rPr>
        <w:t xml:space="preserve"> as </w:t>
      </w:r>
      <w:proofErr w:type="spellStart"/>
      <w:r w:rsidRPr="00C909C5">
        <w:rPr>
          <w:rFonts w:ascii="Times New Roman" w:hAnsi="Times New Roman" w:cs="Times New Roman"/>
          <w:sz w:val="24"/>
          <w:szCs w:val="24"/>
        </w:rPr>
        <w:t>declarações</w:t>
      </w:r>
      <w:proofErr w:type="spellEnd"/>
      <w:r w:rsidRPr="00C909C5">
        <w:rPr>
          <w:rFonts w:ascii="Times New Roman" w:hAnsi="Times New Roman" w:cs="Times New Roman"/>
          <w:sz w:val="24"/>
          <w:szCs w:val="24"/>
        </w:rPr>
        <w:t xml:space="preserve"> de </w:t>
      </w:r>
      <w:proofErr w:type="spellStart"/>
      <w:r w:rsidRPr="00C909C5">
        <w:rPr>
          <w:rFonts w:ascii="Times New Roman" w:hAnsi="Times New Roman" w:cs="Times New Roman"/>
          <w:sz w:val="24"/>
          <w:szCs w:val="24"/>
        </w:rPr>
        <w:t>missão</w:t>
      </w:r>
      <w:proofErr w:type="spellEnd"/>
      <w:r w:rsidRPr="00C909C5">
        <w:rPr>
          <w:rFonts w:ascii="Times New Roman" w:hAnsi="Times New Roman" w:cs="Times New Roman"/>
          <w:sz w:val="24"/>
          <w:szCs w:val="24"/>
        </w:rPr>
        <w:t xml:space="preserve"> definidas pelas </w:t>
      </w:r>
      <w:proofErr w:type="spellStart"/>
      <w:r w:rsidRPr="00C909C5">
        <w:rPr>
          <w:rFonts w:ascii="Times New Roman" w:hAnsi="Times New Roman" w:cs="Times New Roman"/>
          <w:sz w:val="24"/>
          <w:szCs w:val="24"/>
        </w:rPr>
        <w:t>próprias</w:t>
      </w:r>
      <w:proofErr w:type="spellEnd"/>
      <w:r w:rsidRPr="00C909C5">
        <w:rPr>
          <w:rFonts w:ascii="Times New Roman" w:hAnsi="Times New Roman" w:cs="Times New Roman"/>
          <w:sz w:val="24"/>
          <w:szCs w:val="24"/>
        </w:rPr>
        <w:t xml:space="preserve"> universidades. Para tanto, </w:t>
      </w:r>
      <w:proofErr w:type="spellStart"/>
      <w:r w:rsidRPr="00C909C5">
        <w:rPr>
          <w:rFonts w:ascii="Times New Roman" w:hAnsi="Times New Roman" w:cs="Times New Roman"/>
          <w:sz w:val="24"/>
          <w:szCs w:val="24"/>
        </w:rPr>
        <w:t>formulou</w:t>
      </w:r>
      <w:proofErr w:type="spellEnd"/>
      <w:r w:rsidRPr="00C909C5">
        <w:rPr>
          <w:rFonts w:ascii="Times New Roman" w:hAnsi="Times New Roman" w:cs="Times New Roman"/>
          <w:sz w:val="24"/>
          <w:szCs w:val="24"/>
        </w:rPr>
        <w:t xml:space="preserve">-se a </w:t>
      </w:r>
      <w:proofErr w:type="spellStart"/>
      <w:r w:rsidRPr="00C909C5">
        <w:rPr>
          <w:rFonts w:ascii="Times New Roman" w:hAnsi="Times New Roman" w:cs="Times New Roman"/>
          <w:sz w:val="24"/>
          <w:szCs w:val="24"/>
        </w:rPr>
        <w:t>seguinte</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questão</w:t>
      </w:r>
      <w:proofErr w:type="spellEnd"/>
      <w:r w:rsidRPr="00C909C5">
        <w:rPr>
          <w:rFonts w:ascii="Times New Roman" w:hAnsi="Times New Roman" w:cs="Times New Roman"/>
          <w:sz w:val="24"/>
          <w:szCs w:val="24"/>
        </w:rPr>
        <w:t xml:space="preserve"> de pesquisa: </w:t>
      </w:r>
      <w:proofErr w:type="spellStart"/>
      <w:proofErr w:type="gramStart"/>
      <w:r w:rsidRPr="00C909C5">
        <w:rPr>
          <w:rFonts w:ascii="Times New Roman" w:hAnsi="Times New Roman" w:cs="Times New Roman"/>
          <w:sz w:val="24"/>
          <w:szCs w:val="24"/>
        </w:rPr>
        <w:t>quais</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são</w:t>
      </w:r>
      <w:proofErr w:type="spellEnd"/>
      <w:r w:rsidRPr="00C909C5">
        <w:rPr>
          <w:rFonts w:ascii="Times New Roman" w:hAnsi="Times New Roman" w:cs="Times New Roman"/>
          <w:sz w:val="24"/>
          <w:szCs w:val="24"/>
        </w:rPr>
        <w:t xml:space="preserve"> os componentes das </w:t>
      </w:r>
      <w:proofErr w:type="spellStart"/>
      <w:r w:rsidRPr="00C909C5">
        <w:rPr>
          <w:rFonts w:ascii="Times New Roman" w:hAnsi="Times New Roman" w:cs="Times New Roman"/>
          <w:sz w:val="24"/>
          <w:szCs w:val="24"/>
        </w:rPr>
        <w:t>declarações</w:t>
      </w:r>
      <w:proofErr w:type="spellEnd"/>
      <w:r w:rsidRPr="00C909C5">
        <w:rPr>
          <w:rFonts w:ascii="Times New Roman" w:hAnsi="Times New Roman" w:cs="Times New Roman"/>
          <w:sz w:val="24"/>
          <w:szCs w:val="24"/>
        </w:rPr>
        <w:t xml:space="preserve"> de </w:t>
      </w:r>
      <w:proofErr w:type="spellStart"/>
      <w:r w:rsidRPr="00C909C5">
        <w:rPr>
          <w:rFonts w:ascii="Times New Roman" w:hAnsi="Times New Roman" w:cs="Times New Roman"/>
          <w:sz w:val="24"/>
          <w:szCs w:val="24"/>
        </w:rPr>
        <w:t>missão</w:t>
      </w:r>
      <w:proofErr w:type="spellEnd"/>
      <w:r w:rsidRPr="00C909C5">
        <w:rPr>
          <w:rFonts w:ascii="Times New Roman" w:hAnsi="Times New Roman" w:cs="Times New Roman"/>
          <w:sz w:val="24"/>
          <w:szCs w:val="24"/>
        </w:rPr>
        <w:t xml:space="preserve"> das </w:t>
      </w:r>
      <w:proofErr w:type="spellStart"/>
      <w:r w:rsidRPr="00C909C5">
        <w:rPr>
          <w:rFonts w:ascii="Times New Roman" w:hAnsi="Times New Roman" w:cs="Times New Roman"/>
          <w:sz w:val="24"/>
          <w:szCs w:val="24"/>
        </w:rPr>
        <w:t>escolas</w:t>
      </w:r>
      <w:proofErr w:type="spellEnd"/>
      <w:r w:rsidRPr="00C909C5">
        <w:rPr>
          <w:rFonts w:ascii="Times New Roman" w:hAnsi="Times New Roman" w:cs="Times New Roman"/>
          <w:sz w:val="24"/>
          <w:szCs w:val="24"/>
        </w:rPr>
        <w:t xml:space="preserve"> de </w:t>
      </w:r>
      <w:proofErr w:type="spellStart"/>
      <w:r w:rsidRPr="00C909C5">
        <w:rPr>
          <w:rFonts w:ascii="Times New Roman" w:hAnsi="Times New Roman" w:cs="Times New Roman"/>
          <w:sz w:val="24"/>
          <w:szCs w:val="24"/>
        </w:rPr>
        <w:t>negócios</w:t>
      </w:r>
      <w:proofErr w:type="spellEnd"/>
      <w:r w:rsidRPr="00C909C5">
        <w:rPr>
          <w:rFonts w:ascii="Times New Roman" w:hAnsi="Times New Roman" w:cs="Times New Roman"/>
          <w:sz w:val="24"/>
          <w:szCs w:val="24"/>
        </w:rPr>
        <w:t xml:space="preserve"> das universidades públicas do México?</w:t>
      </w:r>
      <w:proofErr w:type="gram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Esses</w:t>
      </w:r>
      <w:proofErr w:type="spellEnd"/>
      <w:r w:rsidRPr="00C909C5">
        <w:rPr>
          <w:rFonts w:ascii="Times New Roman" w:hAnsi="Times New Roman" w:cs="Times New Roman"/>
          <w:sz w:val="24"/>
          <w:szCs w:val="24"/>
        </w:rPr>
        <w:t xml:space="preserve"> </w:t>
      </w:r>
      <w:r w:rsidRPr="00C909C5">
        <w:rPr>
          <w:rFonts w:ascii="Times New Roman" w:hAnsi="Times New Roman" w:cs="Times New Roman"/>
          <w:sz w:val="24"/>
          <w:szCs w:val="24"/>
        </w:rPr>
        <w:lastRenderedPageBreak/>
        <w:t>componentes e/</w:t>
      </w:r>
      <w:proofErr w:type="spellStart"/>
      <w:r w:rsidRPr="00C909C5">
        <w:rPr>
          <w:rFonts w:ascii="Times New Roman" w:hAnsi="Times New Roman" w:cs="Times New Roman"/>
          <w:sz w:val="24"/>
          <w:szCs w:val="24"/>
        </w:rPr>
        <w:t>ou</w:t>
      </w:r>
      <w:proofErr w:type="spellEnd"/>
      <w:r w:rsidRPr="00C909C5">
        <w:rPr>
          <w:rFonts w:ascii="Times New Roman" w:hAnsi="Times New Roman" w:cs="Times New Roman"/>
          <w:sz w:val="24"/>
          <w:szCs w:val="24"/>
        </w:rPr>
        <w:t xml:space="preserve"> enunciados </w:t>
      </w:r>
      <w:proofErr w:type="spellStart"/>
      <w:r w:rsidRPr="00C909C5">
        <w:rPr>
          <w:rFonts w:ascii="Times New Roman" w:hAnsi="Times New Roman" w:cs="Times New Roman"/>
          <w:sz w:val="24"/>
          <w:szCs w:val="24"/>
        </w:rPr>
        <w:t>foram</w:t>
      </w:r>
      <w:proofErr w:type="spellEnd"/>
      <w:r w:rsidRPr="00C909C5">
        <w:rPr>
          <w:rFonts w:ascii="Times New Roman" w:hAnsi="Times New Roman" w:cs="Times New Roman"/>
          <w:sz w:val="24"/>
          <w:szCs w:val="24"/>
        </w:rPr>
        <w:t xml:space="preserve"> identificados por </w:t>
      </w:r>
      <w:proofErr w:type="spellStart"/>
      <w:r w:rsidRPr="00C909C5">
        <w:rPr>
          <w:rFonts w:ascii="Times New Roman" w:hAnsi="Times New Roman" w:cs="Times New Roman"/>
          <w:sz w:val="24"/>
          <w:szCs w:val="24"/>
        </w:rPr>
        <w:t>meio</w:t>
      </w:r>
      <w:proofErr w:type="spellEnd"/>
      <w:r w:rsidRPr="00C909C5">
        <w:rPr>
          <w:rFonts w:ascii="Times New Roman" w:hAnsi="Times New Roman" w:cs="Times New Roman"/>
          <w:sz w:val="24"/>
          <w:szCs w:val="24"/>
        </w:rPr>
        <w:t xml:space="preserve"> de </w:t>
      </w:r>
      <w:proofErr w:type="spellStart"/>
      <w:r w:rsidRPr="00C909C5">
        <w:rPr>
          <w:rFonts w:ascii="Times New Roman" w:hAnsi="Times New Roman" w:cs="Times New Roman"/>
          <w:sz w:val="24"/>
          <w:szCs w:val="24"/>
        </w:rPr>
        <w:t>análise</w:t>
      </w:r>
      <w:proofErr w:type="spellEnd"/>
      <w:r w:rsidRPr="00C909C5">
        <w:rPr>
          <w:rFonts w:ascii="Times New Roman" w:hAnsi="Times New Roman" w:cs="Times New Roman"/>
          <w:sz w:val="24"/>
          <w:szCs w:val="24"/>
        </w:rPr>
        <w:t xml:space="preserve"> de </w:t>
      </w:r>
      <w:proofErr w:type="spellStart"/>
      <w:r w:rsidRPr="00C909C5">
        <w:rPr>
          <w:rFonts w:ascii="Times New Roman" w:hAnsi="Times New Roman" w:cs="Times New Roman"/>
          <w:sz w:val="24"/>
          <w:szCs w:val="24"/>
        </w:rPr>
        <w:t>conteúdo</w:t>
      </w:r>
      <w:proofErr w:type="spellEnd"/>
      <w:r w:rsidRPr="00C909C5">
        <w:rPr>
          <w:rFonts w:ascii="Times New Roman" w:hAnsi="Times New Roman" w:cs="Times New Roman"/>
          <w:sz w:val="24"/>
          <w:szCs w:val="24"/>
        </w:rPr>
        <w:t xml:space="preserve">, que </w:t>
      </w:r>
      <w:proofErr w:type="spellStart"/>
      <w:r w:rsidRPr="00C909C5">
        <w:rPr>
          <w:rFonts w:ascii="Times New Roman" w:hAnsi="Times New Roman" w:cs="Times New Roman"/>
          <w:sz w:val="24"/>
          <w:szCs w:val="24"/>
        </w:rPr>
        <w:t>possibilitou</w:t>
      </w:r>
      <w:proofErr w:type="spellEnd"/>
      <w:r w:rsidRPr="00C909C5">
        <w:rPr>
          <w:rFonts w:ascii="Times New Roman" w:hAnsi="Times New Roman" w:cs="Times New Roman"/>
          <w:sz w:val="24"/>
          <w:szCs w:val="24"/>
        </w:rPr>
        <w:t xml:space="preserve"> detectar </w:t>
      </w:r>
      <w:proofErr w:type="spellStart"/>
      <w:r w:rsidRPr="00C909C5">
        <w:rPr>
          <w:rFonts w:ascii="Times New Roman" w:hAnsi="Times New Roman" w:cs="Times New Roman"/>
          <w:sz w:val="24"/>
          <w:szCs w:val="24"/>
        </w:rPr>
        <w:t>quatro</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categorias</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inter-relacionadas</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princípios</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institucionais</w:t>
      </w:r>
      <w:proofErr w:type="spellEnd"/>
      <w:r w:rsidRPr="00C909C5">
        <w:rPr>
          <w:rFonts w:ascii="Times New Roman" w:hAnsi="Times New Roman" w:cs="Times New Roman"/>
          <w:sz w:val="24"/>
          <w:szCs w:val="24"/>
        </w:rPr>
        <w:t xml:space="preserve">, relacionados à </w:t>
      </w:r>
      <w:proofErr w:type="spellStart"/>
      <w:r w:rsidRPr="00C909C5">
        <w:rPr>
          <w:rFonts w:ascii="Times New Roman" w:hAnsi="Times New Roman" w:cs="Times New Roman"/>
          <w:sz w:val="24"/>
          <w:szCs w:val="24"/>
        </w:rPr>
        <w:t>identidade</w:t>
      </w:r>
      <w:proofErr w:type="spellEnd"/>
      <w:r w:rsidRPr="00C909C5">
        <w:rPr>
          <w:rFonts w:ascii="Times New Roman" w:hAnsi="Times New Roman" w:cs="Times New Roman"/>
          <w:sz w:val="24"/>
          <w:szCs w:val="24"/>
        </w:rPr>
        <w:t xml:space="preserve">, contexto, atributos e valores </w:t>
      </w:r>
      <w:proofErr w:type="spellStart"/>
      <w:r w:rsidRPr="00C909C5">
        <w:rPr>
          <w:rFonts w:ascii="Times New Roman" w:hAnsi="Times New Roman" w:cs="Times New Roman"/>
          <w:sz w:val="24"/>
          <w:szCs w:val="24"/>
        </w:rPr>
        <w:t>institucionais</w:t>
      </w:r>
      <w:proofErr w:type="spellEnd"/>
      <w:r w:rsidRPr="00C909C5">
        <w:rPr>
          <w:rFonts w:ascii="Times New Roman" w:hAnsi="Times New Roman" w:cs="Times New Roman"/>
          <w:sz w:val="24"/>
          <w:szCs w:val="24"/>
        </w:rPr>
        <w:t xml:space="preserve">; propósito, vinculado </w:t>
      </w:r>
      <w:proofErr w:type="spellStart"/>
      <w:r w:rsidRPr="00C909C5">
        <w:rPr>
          <w:rFonts w:ascii="Times New Roman" w:hAnsi="Times New Roman" w:cs="Times New Roman"/>
          <w:sz w:val="24"/>
          <w:szCs w:val="24"/>
        </w:rPr>
        <w:t>aos</w:t>
      </w:r>
      <w:proofErr w:type="spellEnd"/>
      <w:r w:rsidRPr="00C909C5">
        <w:rPr>
          <w:rFonts w:ascii="Times New Roman" w:hAnsi="Times New Roman" w:cs="Times New Roman"/>
          <w:sz w:val="24"/>
          <w:szCs w:val="24"/>
        </w:rPr>
        <w:t xml:space="preserve"> propósitos perseguidos pelo </w:t>
      </w:r>
      <w:proofErr w:type="spellStart"/>
      <w:r w:rsidRPr="00C909C5">
        <w:rPr>
          <w:rFonts w:ascii="Times New Roman" w:hAnsi="Times New Roman" w:cs="Times New Roman"/>
          <w:sz w:val="24"/>
          <w:szCs w:val="24"/>
        </w:rPr>
        <w:t>desenvolvimento</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expressos</w:t>
      </w:r>
      <w:proofErr w:type="spellEnd"/>
      <w:r w:rsidRPr="00C909C5">
        <w:rPr>
          <w:rFonts w:ascii="Times New Roman" w:hAnsi="Times New Roman" w:cs="Times New Roman"/>
          <w:sz w:val="24"/>
          <w:szCs w:val="24"/>
        </w:rPr>
        <w:t xml:space="preserve"> em aspectos que as </w:t>
      </w:r>
      <w:proofErr w:type="spellStart"/>
      <w:r w:rsidRPr="00C909C5">
        <w:rPr>
          <w:rFonts w:ascii="Times New Roman" w:hAnsi="Times New Roman" w:cs="Times New Roman"/>
          <w:sz w:val="24"/>
          <w:szCs w:val="24"/>
        </w:rPr>
        <w:t>instituições</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consideram</w:t>
      </w:r>
      <w:proofErr w:type="spellEnd"/>
      <w:r w:rsidRPr="00C909C5">
        <w:rPr>
          <w:rFonts w:ascii="Times New Roman" w:hAnsi="Times New Roman" w:cs="Times New Roman"/>
          <w:sz w:val="24"/>
          <w:szCs w:val="24"/>
        </w:rPr>
        <w:t xml:space="preserve"> importantes; </w:t>
      </w:r>
      <w:proofErr w:type="spellStart"/>
      <w:r w:rsidRPr="00C909C5">
        <w:rPr>
          <w:rFonts w:ascii="Times New Roman" w:hAnsi="Times New Roman" w:cs="Times New Roman"/>
          <w:sz w:val="24"/>
          <w:szCs w:val="24"/>
        </w:rPr>
        <w:t>formação</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associada</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ao</w:t>
      </w:r>
      <w:proofErr w:type="spellEnd"/>
      <w:r w:rsidRPr="00C909C5">
        <w:rPr>
          <w:rFonts w:ascii="Times New Roman" w:hAnsi="Times New Roman" w:cs="Times New Roman"/>
          <w:sz w:val="24"/>
          <w:szCs w:val="24"/>
        </w:rPr>
        <w:t xml:space="preserve"> perfil </w:t>
      </w:r>
      <w:proofErr w:type="spellStart"/>
      <w:r w:rsidRPr="00C909C5">
        <w:rPr>
          <w:rFonts w:ascii="Times New Roman" w:hAnsi="Times New Roman" w:cs="Times New Roman"/>
          <w:sz w:val="24"/>
          <w:szCs w:val="24"/>
        </w:rPr>
        <w:t>profissional</w:t>
      </w:r>
      <w:proofErr w:type="spellEnd"/>
      <w:r w:rsidRPr="00C909C5">
        <w:rPr>
          <w:rFonts w:ascii="Times New Roman" w:hAnsi="Times New Roman" w:cs="Times New Roman"/>
          <w:sz w:val="24"/>
          <w:szCs w:val="24"/>
        </w:rPr>
        <w:t xml:space="preserve">, e </w:t>
      </w:r>
      <w:proofErr w:type="spellStart"/>
      <w:r w:rsidRPr="00C909C5">
        <w:rPr>
          <w:rFonts w:ascii="Times New Roman" w:hAnsi="Times New Roman" w:cs="Times New Roman"/>
          <w:sz w:val="24"/>
          <w:szCs w:val="24"/>
        </w:rPr>
        <w:t>processo</w:t>
      </w:r>
      <w:proofErr w:type="spellEnd"/>
      <w:r w:rsidRPr="00C909C5">
        <w:rPr>
          <w:rFonts w:ascii="Times New Roman" w:hAnsi="Times New Roman" w:cs="Times New Roman"/>
          <w:sz w:val="24"/>
          <w:szCs w:val="24"/>
        </w:rPr>
        <w:t xml:space="preserve">, que </w:t>
      </w:r>
      <w:proofErr w:type="spellStart"/>
      <w:r w:rsidRPr="00C909C5">
        <w:rPr>
          <w:rFonts w:ascii="Times New Roman" w:hAnsi="Times New Roman" w:cs="Times New Roman"/>
          <w:sz w:val="24"/>
          <w:szCs w:val="24"/>
        </w:rPr>
        <w:t>tem</w:t>
      </w:r>
      <w:proofErr w:type="spellEnd"/>
      <w:r w:rsidRPr="00C909C5">
        <w:rPr>
          <w:rFonts w:ascii="Times New Roman" w:hAnsi="Times New Roman" w:cs="Times New Roman"/>
          <w:sz w:val="24"/>
          <w:szCs w:val="24"/>
        </w:rPr>
        <w:t xml:space="preserve"> a ver </w:t>
      </w:r>
      <w:proofErr w:type="spellStart"/>
      <w:r w:rsidRPr="00C909C5">
        <w:rPr>
          <w:rFonts w:ascii="Times New Roman" w:hAnsi="Times New Roman" w:cs="Times New Roman"/>
          <w:sz w:val="24"/>
          <w:szCs w:val="24"/>
        </w:rPr>
        <w:t>com</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geração</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aplicação</w:t>
      </w:r>
      <w:proofErr w:type="spellEnd"/>
      <w:r w:rsidRPr="00C909C5">
        <w:rPr>
          <w:rFonts w:ascii="Times New Roman" w:hAnsi="Times New Roman" w:cs="Times New Roman"/>
          <w:sz w:val="24"/>
          <w:szCs w:val="24"/>
        </w:rPr>
        <w:t xml:space="preserve"> e </w:t>
      </w:r>
      <w:proofErr w:type="spellStart"/>
      <w:r w:rsidRPr="00C909C5">
        <w:rPr>
          <w:rFonts w:ascii="Times New Roman" w:hAnsi="Times New Roman" w:cs="Times New Roman"/>
          <w:sz w:val="24"/>
          <w:szCs w:val="24"/>
        </w:rPr>
        <w:t>disseminação</w:t>
      </w:r>
      <w:proofErr w:type="spellEnd"/>
      <w:r w:rsidRPr="00C909C5">
        <w:rPr>
          <w:rFonts w:ascii="Times New Roman" w:hAnsi="Times New Roman" w:cs="Times New Roman"/>
          <w:sz w:val="24"/>
          <w:szCs w:val="24"/>
        </w:rPr>
        <w:t xml:space="preserve"> de </w:t>
      </w:r>
      <w:proofErr w:type="spellStart"/>
      <w:r w:rsidRPr="00C909C5">
        <w:rPr>
          <w:rFonts w:ascii="Times New Roman" w:hAnsi="Times New Roman" w:cs="Times New Roman"/>
          <w:sz w:val="24"/>
          <w:szCs w:val="24"/>
        </w:rPr>
        <w:t>conhecimento</w:t>
      </w:r>
      <w:proofErr w:type="spellEnd"/>
      <w:r w:rsidRPr="00C909C5">
        <w:rPr>
          <w:rFonts w:ascii="Times New Roman" w:hAnsi="Times New Roman" w:cs="Times New Roman"/>
          <w:sz w:val="24"/>
          <w:szCs w:val="24"/>
        </w:rPr>
        <w:t xml:space="preserve">, onde se destaca o isomorfismo </w:t>
      </w:r>
      <w:proofErr w:type="spellStart"/>
      <w:r w:rsidRPr="00C909C5">
        <w:rPr>
          <w:rFonts w:ascii="Times New Roman" w:hAnsi="Times New Roman" w:cs="Times New Roman"/>
          <w:sz w:val="24"/>
          <w:szCs w:val="24"/>
        </w:rPr>
        <w:t>apresentado</w:t>
      </w:r>
      <w:proofErr w:type="spellEnd"/>
      <w:r w:rsidRPr="00C909C5">
        <w:rPr>
          <w:rFonts w:ascii="Times New Roman" w:hAnsi="Times New Roman" w:cs="Times New Roman"/>
          <w:sz w:val="24"/>
          <w:szCs w:val="24"/>
        </w:rPr>
        <w:t xml:space="preserve"> pelas </w:t>
      </w:r>
      <w:proofErr w:type="spellStart"/>
      <w:r w:rsidRPr="00C909C5">
        <w:rPr>
          <w:rFonts w:ascii="Times New Roman" w:hAnsi="Times New Roman" w:cs="Times New Roman"/>
          <w:sz w:val="24"/>
          <w:szCs w:val="24"/>
        </w:rPr>
        <w:t>declarações</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destas</w:t>
      </w:r>
      <w:proofErr w:type="spellEnd"/>
      <w:r w:rsidRPr="00C909C5">
        <w:rPr>
          <w:rFonts w:ascii="Times New Roman" w:hAnsi="Times New Roman" w:cs="Times New Roman"/>
          <w:sz w:val="24"/>
          <w:szCs w:val="24"/>
        </w:rPr>
        <w:t xml:space="preserve"> </w:t>
      </w:r>
      <w:proofErr w:type="spellStart"/>
      <w:r w:rsidRPr="00C909C5">
        <w:rPr>
          <w:rFonts w:ascii="Times New Roman" w:hAnsi="Times New Roman" w:cs="Times New Roman"/>
          <w:sz w:val="24"/>
          <w:szCs w:val="24"/>
        </w:rPr>
        <w:t>missões</w:t>
      </w:r>
      <w:proofErr w:type="spellEnd"/>
      <w:r w:rsidRPr="00C909C5">
        <w:rPr>
          <w:rFonts w:ascii="Times New Roman" w:hAnsi="Times New Roman" w:cs="Times New Roman"/>
          <w:sz w:val="24"/>
          <w:szCs w:val="24"/>
        </w:rPr>
        <w:t>.</w:t>
      </w:r>
    </w:p>
    <w:p w14:paraId="63593C25" w14:textId="554D89F8" w:rsidR="00297922" w:rsidRPr="00DB155C" w:rsidRDefault="00297922" w:rsidP="00DB155C">
      <w:pPr>
        <w:shd w:val="clear" w:color="auto" w:fill="FFFFFF"/>
        <w:spacing w:after="0" w:line="360" w:lineRule="auto"/>
        <w:rPr>
          <w:rFonts w:ascii="Times New Roman" w:eastAsia="Times New Roman" w:hAnsi="Times New Roman" w:cs="Times New Roman"/>
          <w:color w:val="202124"/>
          <w:sz w:val="24"/>
          <w:szCs w:val="24"/>
        </w:rPr>
      </w:pPr>
      <w:proofErr w:type="spellStart"/>
      <w:r w:rsidRPr="00297922">
        <w:rPr>
          <w:rFonts w:eastAsia="Times New Roman" w:cs="Times New Roman"/>
          <w:b/>
          <w:sz w:val="28"/>
          <w:szCs w:val="28"/>
        </w:rPr>
        <w:t>Palavras</w:t>
      </w:r>
      <w:proofErr w:type="spellEnd"/>
      <w:r w:rsidRPr="00297922">
        <w:rPr>
          <w:rFonts w:eastAsia="Times New Roman" w:cs="Times New Roman"/>
          <w:b/>
          <w:sz w:val="28"/>
          <w:szCs w:val="28"/>
        </w:rPr>
        <w:t>-chave</w:t>
      </w:r>
      <w:r w:rsidRPr="00297922">
        <w:rPr>
          <w:rFonts w:eastAsia="Times New Roman" w:cs="Times New Roman"/>
          <w:sz w:val="28"/>
          <w:szCs w:val="28"/>
        </w:rPr>
        <w:t>:</w:t>
      </w:r>
      <w:r w:rsidRPr="00297922">
        <w:rPr>
          <w:rFonts w:ascii="Times New Roman" w:eastAsia="Times New Roman" w:hAnsi="Times New Roman" w:cs="Times New Roman"/>
          <w:sz w:val="24"/>
          <w:szCs w:val="24"/>
        </w:rPr>
        <w:t xml:space="preserve"> </w:t>
      </w:r>
      <w:r w:rsidRPr="00297922">
        <w:rPr>
          <w:rFonts w:ascii="Times New Roman" w:eastAsia="Times New Roman" w:hAnsi="Times New Roman" w:cs="Times New Roman"/>
          <w:color w:val="202124"/>
          <w:sz w:val="24"/>
          <w:szCs w:val="24"/>
          <w:lang w:val="pt-PT"/>
        </w:rPr>
        <w:t>declarações de missão, universidades, análise de conteúdo.</w:t>
      </w:r>
    </w:p>
    <w:p w14:paraId="14E8E1F2" w14:textId="259FBE48" w:rsidR="00C909C5" w:rsidRPr="00380D5E" w:rsidRDefault="00C909C5" w:rsidP="00C909C5">
      <w:pPr>
        <w:jc w:val="both"/>
      </w:pPr>
      <w:r w:rsidRPr="00C909C5">
        <w:rPr>
          <w:rFonts w:ascii="Times New Roman" w:hAnsi="Times New Roman" w:cs="Times New Roman"/>
          <w:b/>
          <w:color w:val="000000"/>
          <w:sz w:val="24"/>
          <w:szCs w:val="24"/>
        </w:rPr>
        <w:t>Fecha Recepción:</w:t>
      </w:r>
      <w:r w:rsidRPr="00C909C5">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sidRPr="00C909C5">
        <w:rPr>
          <w:rFonts w:ascii="Times New Roman" w:hAnsi="Times New Roman" w:cs="Times New Roman"/>
          <w:color w:val="000000"/>
          <w:sz w:val="24"/>
          <w:szCs w:val="24"/>
        </w:rPr>
        <w:t xml:space="preserve"> 2023     </w:t>
      </w:r>
      <w:r w:rsidRPr="00C909C5">
        <w:rPr>
          <w:rFonts w:ascii="Times New Roman" w:hAnsi="Times New Roman" w:cs="Times New Roman"/>
          <w:b/>
          <w:color w:val="000000"/>
          <w:sz w:val="24"/>
          <w:szCs w:val="24"/>
        </w:rPr>
        <w:t>Fecha Aceptación:</w:t>
      </w:r>
      <w:r w:rsidRPr="00C909C5">
        <w:rPr>
          <w:rFonts w:ascii="Times New Roman" w:hAnsi="Times New Roman" w:cs="Times New Roman"/>
          <w:color w:val="000000"/>
          <w:sz w:val="24"/>
          <w:szCs w:val="24"/>
        </w:rPr>
        <w:t xml:space="preserve"> Julio 2023</w:t>
      </w:r>
      <w:r w:rsidRPr="00380D5E">
        <w:rPr>
          <w:color w:val="000000"/>
        </w:rPr>
        <w:br/>
      </w:r>
      <w:r w:rsidR="00000000">
        <w:rPr>
          <w:noProof/>
        </w:rPr>
        <w:pict w14:anchorId="292F414D">
          <v:rect id="_x0000_i1025" alt="" style="width:441.9pt;height:.05pt;mso-width-percent:0;mso-height-percent:0;mso-width-percent:0;mso-height-percent:0" o:hralign="center" o:hrstd="t" o:hr="t" fillcolor="#a0a0a0" stroked="f"/>
        </w:pict>
      </w:r>
    </w:p>
    <w:p w14:paraId="0FA8B5D3" w14:textId="77777777" w:rsidR="00732738" w:rsidRPr="00E45CBC" w:rsidRDefault="00E45CBC" w:rsidP="00E45CBC">
      <w:pPr>
        <w:spacing w:after="0" w:line="360" w:lineRule="auto"/>
        <w:jc w:val="center"/>
        <w:rPr>
          <w:rFonts w:ascii="Times New Roman" w:eastAsiaTheme="minorHAnsi" w:hAnsi="Times New Roman" w:cs="Times New Roman"/>
          <w:b/>
          <w:sz w:val="32"/>
          <w:szCs w:val="32"/>
          <w:lang w:val="en-029" w:eastAsia="en-US"/>
        </w:rPr>
      </w:pPr>
      <w:proofErr w:type="spellStart"/>
      <w:r w:rsidRPr="00E45CBC">
        <w:rPr>
          <w:rFonts w:ascii="Times New Roman" w:eastAsiaTheme="minorHAnsi" w:hAnsi="Times New Roman" w:cs="Times New Roman"/>
          <w:b/>
          <w:sz w:val="32"/>
          <w:szCs w:val="32"/>
          <w:lang w:val="en-029" w:eastAsia="en-US"/>
        </w:rPr>
        <w:t>Introducción</w:t>
      </w:r>
      <w:proofErr w:type="spellEnd"/>
    </w:p>
    <w:p w14:paraId="2994358A" w14:textId="174B1394" w:rsidR="00213F92" w:rsidRDefault="00213F92" w:rsidP="00C909C5">
      <w:pPr>
        <w:spacing w:after="0" w:line="360" w:lineRule="auto"/>
        <w:ind w:firstLine="708"/>
        <w:jc w:val="both"/>
        <w:rPr>
          <w:rFonts w:ascii="Times New Roman" w:hAnsi="Times New Roman" w:cs="Times New Roman"/>
          <w:sz w:val="24"/>
          <w:szCs w:val="24"/>
        </w:rPr>
      </w:pPr>
      <w:r w:rsidRPr="009E637E">
        <w:rPr>
          <w:rFonts w:ascii="Times New Roman" w:hAnsi="Times New Roman" w:cs="Times New Roman"/>
          <w:sz w:val="24"/>
          <w:szCs w:val="24"/>
        </w:rPr>
        <w:t>La planificación estratégica, a pesar de sus críticas, persiste como el modelo predominante en las instituciones de educación superior (IES).</w:t>
      </w:r>
      <w:r>
        <w:rPr>
          <w:rFonts w:ascii="Times New Roman" w:hAnsi="Times New Roman" w:cs="Times New Roman"/>
          <w:sz w:val="24"/>
          <w:szCs w:val="24"/>
        </w:rPr>
        <w:t xml:space="preserve"> Esa</w:t>
      </w:r>
      <w:r w:rsidRPr="009E637E">
        <w:rPr>
          <w:rFonts w:ascii="Times New Roman" w:hAnsi="Times New Roman" w:cs="Times New Roman"/>
          <w:sz w:val="24"/>
          <w:szCs w:val="24"/>
        </w:rPr>
        <w:t xml:space="preserve"> incorporación de la planificación estratégica en la educación superior, con un desfase de aproximadamente diez años en comparación con el ámbito privado, se relaciona formalmente con las contribuciones de Kotler y Murphy (1981, citados </w:t>
      </w:r>
      <w:r>
        <w:rPr>
          <w:rFonts w:ascii="Times New Roman" w:hAnsi="Times New Roman" w:cs="Times New Roman"/>
          <w:sz w:val="24"/>
          <w:szCs w:val="24"/>
        </w:rPr>
        <w:t>por</w:t>
      </w:r>
      <w:r w:rsidRPr="009E637E">
        <w:rPr>
          <w:rFonts w:ascii="Times New Roman" w:hAnsi="Times New Roman" w:cs="Times New Roman"/>
          <w:sz w:val="24"/>
          <w:szCs w:val="24"/>
        </w:rPr>
        <w:t xml:space="preserve"> Ojeda</w:t>
      </w:r>
      <w:r w:rsidR="00930AA8" w:rsidRPr="00930AA8">
        <w:rPr>
          <w:rFonts w:ascii="Times New Roman" w:eastAsia="Times New Roman" w:hAnsi="Times New Roman" w:cs="Times New Roman"/>
          <w:sz w:val="24"/>
          <w:szCs w:val="24"/>
        </w:rPr>
        <w:t xml:space="preserve"> Ramírez</w:t>
      </w:r>
      <w:r w:rsidRPr="009E637E">
        <w:rPr>
          <w:rFonts w:ascii="Times New Roman" w:hAnsi="Times New Roman" w:cs="Times New Roman"/>
          <w:sz w:val="24"/>
          <w:szCs w:val="24"/>
        </w:rPr>
        <w:t xml:space="preserve">, 2013), así como de Keller (1983, citado </w:t>
      </w:r>
      <w:r>
        <w:rPr>
          <w:rFonts w:ascii="Times New Roman" w:hAnsi="Times New Roman" w:cs="Times New Roman"/>
          <w:sz w:val="24"/>
          <w:szCs w:val="24"/>
        </w:rPr>
        <w:t>por</w:t>
      </w:r>
      <w:r w:rsidRPr="009E637E">
        <w:rPr>
          <w:rFonts w:ascii="Times New Roman" w:hAnsi="Times New Roman" w:cs="Times New Roman"/>
          <w:sz w:val="24"/>
          <w:szCs w:val="24"/>
        </w:rPr>
        <w:t xml:space="preserve"> Ojeda</w:t>
      </w:r>
      <w:r w:rsidR="00930AA8" w:rsidRPr="00930AA8">
        <w:rPr>
          <w:rFonts w:ascii="Times New Roman" w:eastAsia="Times New Roman" w:hAnsi="Times New Roman" w:cs="Times New Roman"/>
          <w:sz w:val="24"/>
          <w:szCs w:val="24"/>
        </w:rPr>
        <w:t xml:space="preserve"> Ramírez</w:t>
      </w:r>
      <w:r w:rsidRPr="009E637E">
        <w:rPr>
          <w:rFonts w:ascii="Times New Roman" w:hAnsi="Times New Roman" w:cs="Times New Roman"/>
          <w:sz w:val="24"/>
          <w:szCs w:val="24"/>
        </w:rPr>
        <w:t xml:space="preserve">, 2013). </w:t>
      </w:r>
      <w:r>
        <w:rPr>
          <w:rFonts w:ascii="Times New Roman" w:hAnsi="Times New Roman" w:cs="Times New Roman"/>
          <w:sz w:val="24"/>
          <w:szCs w:val="24"/>
        </w:rPr>
        <w:t xml:space="preserve">Al respecto, </w:t>
      </w:r>
      <w:proofErr w:type="spellStart"/>
      <w:r w:rsidRPr="009E637E">
        <w:rPr>
          <w:rFonts w:ascii="Times New Roman" w:hAnsi="Times New Roman" w:cs="Times New Roman"/>
          <w:sz w:val="24"/>
          <w:szCs w:val="24"/>
        </w:rPr>
        <w:t>Dooris</w:t>
      </w:r>
      <w:proofErr w:type="spellEnd"/>
      <w:r w:rsidRPr="009E637E">
        <w:rPr>
          <w:rFonts w:ascii="Times New Roman" w:hAnsi="Times New Roman" w:cs="Times New Roman"/>
          <w:sz w:val="24"/>
          <w:szCs w:val="24"/>
        </w:rPr>
        <w:t xml:space="preserve"> (2003) </w:t>
      </w:r>
      <w:r>
        <w:rPr>
          <w:rFonts w:ascii="Times New Roman" w:hAnsi="Times New Roman" w:cs="Times New Roman"/>
          <w:sz w:val="24"/>
          <w:szCs w:val="24"/>
        </w:rPr>
        <w:t>señala</w:t>
      </w:r>
      <w:r w:rsidRPr="009E637E">
        <w:rPr>
          <w:rFonts w:ascii="Times New Roman" w:hAnsi="Times New Roman" w:cs="Times New Roman"/>
          <w:sz w:val="24"/>
          <w:szCs w:val="24"/>
        </w:rPr>
        <w:t xml:space="preserve"> que la planificación estratégica ha experimentado una evolución en las universidades, </w:t>
      </w:r>
      <w:r>
        <w:rPr>
          <w:rFonts w:ascii="Times New Roman" w:hAnsi="Times New Roman" w:cs="Times New Roman"/>
          <w:sz w:val="24"/>
          <w:szCs w:val="24"/>
        </w:rPr>
        <w:t xml:space="preserve">pues ha pasado </w:t>
      </w:r>
      <w:r w:rsidRPr="009E637E">
        <w:rPr>
          <w:rFonts w:ascii="Times New Roman" w:hAnsi="Times New Roman" w:cs="Times New Roman"/>
          <w:sz w:val="24"/>
          <w:szCs w:val="24"/>
        </w:rPr>
        <w:t xml:space="preserve">de ser una herramienta para la expansión física en la década de 1960 a </w:t>
      </w:r>
      <w:r>
        <w:rPr>
          <w:rFonts w:ascii="Times New Roman" w:hAnsi="Times New Roman" w:cs="Times New Roman"/>
          <w:sz w:val="24"/>
          <w:szCs w:val="24"/>
        </w:rPr>
        <w:t xml:space="preserve">convertirse en </w:t>
      </w:r>
      <w:r w:rsidRPr="009E637E">
        <w:rPr>
          <w:rFonts w:ascii="Times New Roman" w:hAnsi="Times New Roman" w:cs="Times New Roman"/>
          <w:sz w:val="24"/>
          <w:szCs w:val="24"/>
        </w:rPr>
        <w:t>un instrumento de administración en la década de 1970</w:t>
      </w:r>
      <w:r>
        <w:rPr>
          <w:rFonts w:ascii="Times New Roman" w:hAnsi="Times New Roman" w:cs="Times New Roman"/>
          <w:sz w:val="24"/>
          <w:szCs w:val="24"/>
        </w:rPr>
        <w:t>,</w:t>
      </w:r>
      <w:r w:rsidRPr="009E637E">
        <w:rPr>
          <w:rFonts w:ascii="Times New Roman" w:hAnsi="Times New Roman" w:cs="Times New Roman"/>
          <w:sz w:val="24"/>
          <w:szCs w:val="24"/>
        </w:rPr>
        <w:t xml:space="preserve"> y</w:t>
      </w:r>
      <w:r>
        <w:rPr>
          <w:rFonts w:ascii="Times New Roman" w:hAnsi="Times New Roman" w:cs="Times New Roman"/>
          <w:sz w:val="24"/>
          <w:szCs w:val="24"/>
        </w:rPr>
        <w:t>,</w:t>
      </w:r>
      <w:r w:rsidRPr="009E637E">
        <w:rPr>
          <w:rFonts w:ascii="Times New Roman" w:hAnsi="Times New Roman" w:cs="Times New Roman"/>
          <w:sz w:val="24"/>
          <w:szCs w:val="24"/>
        </w:rPr>
        <w:t xml:space="preserve"> finalmente</w:t>
      </w:r>
      <w:r>
        <w:rPr>
          <w:rFonts w:ascii="Times New Roman" w:hAnsi="Times New Roman" w:cs="Times New Roman"/>
          <w:sz w:val="24"/>
          <w:szCs w:val="24"/>
        </w:rPr>
        <w:t>,</w:t>
      </w:r>
      <w:r w:rsidRPr="009E637E">
        <w:rPr>
          <w:rFonts w:ascii="Times New Roman" w:hAnsi="Times New Roman" w:cs="Times New Roman"/>
          <w:sz w:val="24"/>
          <w:szCs w:val="24"/>
        </w:rPr>
        <w:t xml:space="preserve"> </w:t>
      </w:r>
      <w:r>
        <w:rPr>
          <w:rFonts w:ascii="Times New Roman" w:hAnsi="Times New Roman" w:cs="Times New Roman"/>
          <w:sz w:val="24"/>
          <w:szCs w:val="24"/>
        </w:rPr>
        <w:t>en</w:t>
      </w:r>
      <w:r w:rsidRPr="009E637E">
        <w:rPr>
          <w:rFonts w:ascii="Times New Roman" w:hAnsi="Times New Roman" w:cs="Times New Roman"/>
          <w:sz w:val="24"/>
          <w:szCs w:val="24"/>
        </w:rPr>
        <w:t xml:space="preserve"> un componente intensivamente utilizado en la planificación universitaria en la década de 1980</w:t>
      </w:r>
      <w:r>
        <w:rPr>
          <w:rFonts w:ascii="Times New Roman" w:hAnsi="Times New Roman" w:cs="Times New Roman"/>
          <w:sz w:val="24"/>
          <w:szCs w:val="24"/>
        </w:rPr>
        <w:t>.</w:t>
      </w:r>
      <w:r w:rsidRPr="009E637E">
        <w:rPr>
          <w:rFonts w:ascii="Times New Roman" w:hAnsi="Times New Roman" w:cs="Times New Roman"/>
          <w:sz w:val="24"/>
          <w:szCs w:val="24"/>
        </w:rPr>
        <w:t xml:space="preserve"> </w:t>
      </w:r>
      <w:r>
        <w:rPr>
          <w:rFonts w:ascii="Times New Roman" w:hAnsi="Times New Roman" w:cs="Times New Roman"/>
          <w:sz w:val="24"/>
          <w:szCs w:val="24"/>
        </w:rPr>
        <w:t>D</w:t>
      </w:r>
      <w:r w:rsidRPr="009E637E">
        <w:rPr>
          <w:rFonts w:ascii="Times New Roman" w:hAnsi="Times New Roman" w:cs="Times New Roman"/>
          <w:sz w:val="24"/>
          <w:szCs w:val="24"/>
        </w:rPr>
        <w:t xml:space="preserve">esde entonces </w:t>
      </w:r>
      <w:r>
        <w:rPr>
          <w:rFonts w:ascii="Times New Roman" w:hAnsi="Times New Roman" w:cs="Times New Roman"/>
          <w:sz w:val="24"/>
          <w:szCs w:val="24"/>
        </w:rPr>
        <w:t xml:space="preserve">es reconocida </w:t>
      </w:r>
      <w:r w:rsidRPr="009E637E">
        <w:rPr>
          <w:rFonts w:ascii="Times New Roman" w:hAnsi="Times New Roman" w:cs="Times New Roman"/>
          <w:sz w:val="24"/>
          <w:szCs w:val="24"/>
        </w:rPr>
        <w:t xml:space="preserve">como un tema fundamental y una buena práctica por las agencias acreditadoras (Cifuentes, </w:t>
      </w:r>
      <w:r w:rsidR="00FC304C" w:rsidRPr="00FC304C">
        <w:rPr>
          <w:rFonts w:ascii="Times New Roman" w:eastAsia="Times New Roman" w:hAnsi="Times New Roman" w:cs="Times New Roman"/>
          <w:sz w:val="24"/>
          <w:szCs w:val="24"/>
        </w:rPr>
        <w:t>19 de abril de</w:t>
      </w:r>
      <w:r w:rsidR="00FC304C" w:rsidRPr="009E637E">
        <w:rPr>
          <w:rFonts w:ascii="Times New Roman" w:hAnsi="Times New Roman" w:cs="Times New Roman"/>
          <w:sz w:val="24"/>
          <w:szCs w:val="24"/>
        </w:rPr>
        <w:t xml:space="preserve"> </w:t>
      </w:r>
      <w:r w:rsidRPr="009E637E">
        <w:rPr>
          <w:rFonts w:ascii="Times New Roman" w:hAnsi="Times New Roman" w:cs="Times New Roman"/>
          <w:sz w:val="24"/>
          <w:szCs w:val="24"/>
        </w:rPr>
        <w:t>2006).</w:t>
      </w:r>
    </w:p>
    <w:p w14:paraId="35D6AA8D" w14:textId="70F8E494" w:rsidR="00213F92" w:rsidRDefault="00213F92" w:rsidP="00C909C5">
      <w:pPr>
        <w:spacing w:after="0" w:line="360" w:lineRule="auto"/>
        <w:ind w:firstLine="708"/>
        <w:jc w:val="both"/>
        <w:rPr>
          <w:rFonts w:ascii="Times New Roman" w:hAnsi="Times New Roman" w:cs="Times New Roman"/>
          <w:sz w:val="24"/>
          <w:szCs w:val="24"/>
        </w:rPr>
      </w:pPr>
      <w:r w:rsidRPr="009E637E">
        <w:rPr>
          <w:rFonts w:ascii="Times New Roman" w:hAnsi="Times New Roman" w:cs="Times New Roman"/>
          <w:sz w:val="24"/>
          <w:szCs w:val="24"/>
        </w:rPr>
        <w:t>La adopción de la planificación estratégica en México</w:t>
      </w:r>
      <w:r>
        <w:rPr>
          <w:rFonts w:ascii="Times New Roman" w:hAnsi="Times New Roman" w:cs="Times New Roman"/>
          <w:sz w:val="24"/>
          <w:szCs w:val="24"/>
        </w:rPr>
        <w:t xml:space="preserve">, específicamente </w:t>
      </w:r>
      <w:r w:rsidRPr="009E637E">
        <w:rPr>
          <w:rFonts w:ascii="Times New Roman" w:hAnsi="Times New Roman" w:cs="Times New Roman"/>
          <w:sz w:val="24"/>
          <w:szCs w:val="24"/>
        </w:rPr>
        <w:t>en el ámbito de la gestión educativa</w:t>
      </w:r>
      <w:r>
        <w:rPr>
          <w:rFonts w:ascii="Times New Roman" w:hAnsi="Times New Roman" w:cs="Times New Roman"/>
          <w:sz w:val="24"/>
          <w:szCs w:val="24"/>
        </w:rPr>
        <w:t>,</w:t>
      </w:r>
      <w:r w:rsidRPr="009E637E">
        <w:rPr>
          <w:rFonts w:ascii="Times New Roman" w:hAnsi="Times New Roman" w:cs="Times New Roman"/>
          <w:sz w:val="24"/>
          <w:szCs w:val="24"/>
        </w:rPr>
        <w:t xml:space="preserve"> se llevó a cabo con la contribución de expertos y organismos internacionales que argumentaron sobre su importancia, pertinencia y ventajas en los sistemas nacionales de educación superior y en las propias IES (Hardy, 1991). De manera indirecta, estas acciones llevaron a las universidades a incorporarse a este esquema. En el siglo XXI, la planificación estratégica se ha convertido en una herramienta poderosa de la gestión universitaria a nivel mundial (</w:t>
      </w:r>
      <w:proofErr w:type="spellStart"/>
      <w:r w:rsidRPr="009E637E">
        <w:rPr>
          <w:rFonts w:ascii="Times New Roman" w:hAnsi="Times New Roman" w:cs="Times New Roman"/>
          <w:sz w:val="24"/>
          <w:szCs w:val="24"/>
        </w:rPr>
        <w:t>Anuies</w:t>
      </w:r>
      <w:proofErr w:type="spellEnd"/>
      <w:r w:rsidRPr="009E637E">
        <w:rPr>
          <w:rFonts w:ascii="Times New Roman" w:hAnsi="Times New Roman" w:cs="Times New Roman"/>
          <w:sz w:val="24"/>
          <w:szCs w:val="24"/>
        </w:rPr>
        <w:t>, 2000, citad</w:t>
      </w:r>
      <w:r>
        <w:rPr>
          <w:rFonts w:ascii="Times New Roman" w:hAnsi="Times New Roman" w:cs="Times New Roman"/>
          <w:sz w:val="24"/>
          <w:szCs w:val="24"/>
        </w:rPr>
        <w:t>a</w:t>
      </w:r>
      <w:r w:rsidRPr="009E637E">
        <w:rPr>
          <w:rFonts w:ascii="Times New Roman" w:hAnsi="Times New Roman" w:cs="Times New Roman"/>
          <w:sz w:val="24"/>
          <w:szCs w:val="24"/>
        </w:rPr>
        <w:t xml:space="preserve"> </w:t>
      </w:r>
      <w:r>
        <w:rPr>
          <w:rFonts w:ascii="Times New Roman" w:hAnsi="Times New Roman" w:cs="Times New Roman"/>
          <w:sz w:val="24"/>
          <w:szCs w:val="24"/>
        </w:rPr>
        <w:t>por</w:t>
      </w:r>
      <w:r w:rsidRPr="009E637E">
        <w:rPr>
          <w:rFonts w:ascii="Times New Roman" w:hAnsi="Times New Roman" w:cs="Times New Roman"/>
          <w:sz w:val="24"/>
          <w:szCs w:val="24"/>
        </w:rPr>
        <w:t xml:space="preserve"> Ojeda</w:t>
      </w:r>
      <w:r w:rsidR="00FC304C" w:rsidRPr="00FC304C">
        <w:rPr>
          <w:rFonts w:ascii="Times New Roman" w:eastAsia="Times New Roman" w:hAnsi="Times New Roman" w:cs="Times New Roman"/>
          <w:sz w:val="24"/>
          <w:szCs w:val="24"/>
        </w:rPr>
        <w:t xml:space="preserve"> Ramírez</w:t>
      </w:r>
      <w:r w:rsidRPr="009E637E">
        <w:rPr>
          <w:rFonts w:ascii="Times New Roman" w:hAnsi="Times New Roman" w:cs="Times New Roman"/>
          <w:sz w:val="24"/>
          <w:szCs w:val="24"/>
        </w:rPr>
        <w:t xml:space="preserve">, 2013; Burns </w:t>
      </w:r>
      <w:r w:rsidRPr="009E637E">
        <w:rPr>
          <w:rFonts w:ascii="Times New Roman" w:hAnsi="Times New Roman" w:cs="Times New Roman"/>
          <w:i/>
          <w:iCs/>
          <w:sz w:val="24"/>
          <w:szCs w:val="24"/>
        </w:rPr>
        <w:t>et al</w:t>
      </w:r>
      <w:r w:rsidRPr="009E637E">
        <w:rPr>
          <w:rFonts w:ascii="Times New Roman" w:hAnsi="Times New Roman" w:cs="Times New Roman"/>
          <w:sz w:val="24"/>
          <w:szCs w:val="24"/>
        </w:rPr>
        <w:t xml:space="preserve">., 2018), </w:t>
      </w:r>
      <w:r>
        <w:rPr>
          <w:rFonts w:ascii="Times New Roman" w:hAnsi="Times New Roman" w:cs="Times New Roman"/>
          <w:sz w:val="24"/>
          <w:szCs w:val="24"/>
        </w:rPr>
        <w:t xml:space="preserve">por lo que </w:t>
      </w:r>
      <w:r w:rsidRPr="009E637E">
        <w:rPr>
          <w:rFonts w:ascii="Times New Roman" w:hAnsi="Times New Roman" w:cs="Times New Roman"/>
          <w:sz w:val="24"/>
          <w:szCs w:val="24"/>
        </w:rPr>
        <w:t>todas las universidades del país han implementado el método de la planeación estratégica, incluyendo la definición de misión y visión institucional.</w:t>
      </w:r>
    </w:p>
    <w:p w14:paraId="0759BEA4" w14:textId="37015303" w:rsidR="00F53D18" w:rsidRDefault="00213F92" w:rsidP="00C909C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Debido a este </w:t>
      </w:r>
      <w:r w:rsidRPr="009E637E">
        <w:rPr>
          <w:rFonts w:ascii="Times New Roman" w:hAnsi="Times New Roman" w:cs="Times New Roman"/>
          <w:sz w:val="24"/>
          <w:szCs w:val="24"/>
        </w:rPr>
        <w:t xml:space="preserve">auge, las universidades han transformado el lema </w:t>
      </w:r>
      <w:r>
        <w:rPr>
          <w:rFonts w:ascii="Times New Roman" w:hAnsi="Times New Roman" w:cs="Times New Roman"/>
          <w:sz w:val="24"/>
          <w:szCs w:val="24"/>
        </w:rPr>
        <w:t>de</w:t>
      </w:r>
      <w:r w:rsidRPr="009E637E">
        <w:rPr>
          <w:rFonts w:ascii="Times New Roman" w:hAnsi="Times New Roman" w:cs="Times New Roman"/>
          <w:sz w:val="24"/>
          <w:szCs w:val="24"/>
        </w:rPr>
        <w:t xml:space="preserve"> la misión y visión</w:t>
      </w:r>
      <w:r>
        <w:rPr>
          <w:rFonts w:ascii="Times New Roman" w:hAnsi="Times New Roman" w:cs="Times New Roman"/>
          <w:sz w:val="24"/>
          <w:szCs w:val="24"/>
        </w:rPr>
        <w:t xml:space="preserve"> en</w:t>
      </w:r>
      <w:r w:rsidRPr="009E637E">
        <w:rPr>
          <w:rFonts w:ascii="Times New Roman" w:hAnsi="Times New Roman" w:cs="Times New Roman"/>
          <w:sz w:val="24"/>
          <w:szCs w:val="24"/>
        </w:rPr>
        <w:t xml:space="preserve"> una práctica que también ha permeado a sus unidades</w:t>
      </w:r>
      <w:r>
        <w:rPr>
          <w:rFonts w:ascii="Times New Roman" w:hAnsi="Times New Roman" w:cs="Times New Roman"/>
          <w:sz w:val="24"/>
          <w:szCs w:val="24"/>
        </w:rPr>
        <w:t>,</w:t>
      </w:r>
      <w:r w:rsidRPr="009E637E">
        <w:rPr>
          <w:rFonts w:ascii="Times New Roman" w:hAnsi="Times New Roman" w:cs="Times New Roman"/>
          <w:sz w:val="24"/>
          <w:szCs w:val="24"/>
        </w:rPr>
        <w:t xml:space="preserve"> </w:t>
      </w:r>
      <w:r>
        <w:rPr>
          <w:rFonts w:ascii="Times New Roman" w:hAnsi="Times New Roman" w:cs="Times New Roman"/>
          <w:sz w:val="24"/>
          <w:szCs w:val="24"/>
        </w:rPr>
        <w:t>a</w:t>
      </w:r>
      <w:r w:rsidRPr="009E637E">
        <w:rPr>
          <w:rFonts w:ascii="Times New Roman" w:hAnsi="Times New Roman" w:cs="Times New Roman"/>
          <w:sz w:val="24"/>
          <w:szCs w:val="24"/>
        </w:rPr>
        <w:t xml:space="preserve">unque algunas excepciones persisten, </w:t>
      </w:r>
      <w:r>
        <w:rPr>
          <w:rFonts w:ascii="Times New Roman" w:hAnsi="Times New Roman" w:cs="Times New Roman"/>
          <w:sz w:val="24"/>
          <w:szCs w:val="24"/>
        </w:rPr>
        <w:t xml:space="preserve">pues </w:t>
      </w:r>
      <w:r w:rsidRPr="009E637E">
        <w:rPr>
          <w:rFonts w:ascii="Times New Roman" w:hAnsi="Times New Roman" w:cs="Times New Roman"/>
          <w:sz w:val="24"/>
          <w:szCs w:val="24"/>
        </w:rPr>
        <w:lastRenderedPageBreak/>
        <w:t>las facultades, centros o unidades académicas, incluyendo el área económico-administrativa, cuentan con su propia misión y visión. Este estudio</w:t>
      </w:r>
      <w:r>
        <w:rPr>
          <w:rFonts w:ascii="Times New Roman" w:hAnsi="Times New Roman" w:cs="Times New Roman"/>
          <w:sz w:val="24"/>
          <w:szCs w:val="24"/>
        </w:rPr>
        <w:t>, por tanto,</w:t>
      </w:r>
      <w:r w:rsidRPr="009E637E">
        <w:rPr>
          <w:rFonts w:ascii="Times New Roman" w:hAnsi="Times New Roman" w:cs="Times New Roman"/>
          <w:sz w:val="24"/>
          <w:szCs w:val="24"/>
        </w:rPr>
        <w:t xml:space="preserve"> tiene como objetivo identificar los temas abordados en los enunciados de misión de las Facultades de Contaduría y Administración de universidades públicas estatales.</w:t>
      </w:r>
    </w:p>
    <w:p w14:paraId="505EBE1B" w14:textId="77777777" w:rsidR="00DB155C" w:rsidRDefault="00DB155C" w:rsidP="00C909C5">
      <w:pPr>
        <w:spacing w:after="0" w:line="360" w:lineRule="auto"/>
        <w:ind w:firstLine="708"/>
        <w:jc w:val="both"/>
        <w:rPr>
          <w:rFonts w:ascii="Times New Roman" w:hAnsi="Times New Roman" w:cs="Times New Roman"/>
          <w:sz w:val="24"/>
          <w:szCs w:val="24"/>
        </w:rPr>
      </w:pPr>
    </w:p>
    <w:p w14:paraId="7AFD5D41" w14:textId="46F7F679" w:rsidR="007E3722" w:rsidRPr="00C909C5" w:rsidRDefault="00523DC7" w:rsidP="00C909C5">
      <w:pPr>
        <w:spacing w:after="0" w:line="360" w:lineRule="auto"/>
        <w:jc w:val="center"/>
        <w:rPr>
          <w:rFonts w:ascii="Times New Roman" w:eastAsiaTheme="minorHAnsi" w:hAnsi="Times New Roman" w:cs="Times New Roman"/>
          <w:b/>
          <w:sz w:val="28"/>
          <w:szCs w:val="28"/>
          <w:lang w:eastAsia="en-US"/>
        </w:rPr>
      </w:pPr>
      <w:r w:rsidRPr="00C909C5">
        <w:rPr>
          <w:rFonts w:ascii="Times New Roman" w:eastAsiaTheme="minorHAnsi" w:hAnsi="Times New Roman" w:cs="Times New Roman"/>
          <w:b/>
          <w:sz w:val="28"/>
          <w:szCs w:val="28"/>
          <w:lang w:eastAsia="en-US"/>
        </w:rPr>
        <w:t xml:space="preserve">Fundamentación </w:t>
      </w:r>
      <w:r w:rsidR="00213F92" w:rsidRPr="00C909C5">
        <w:rPr>
          <w:rFonts w:ascii="Times New Roman" w:eastAsiaTheme="minorHAnsi" w:hAnsi="Times New Roman" w:cs="Times New Roman"/>
          <w:b/>
          <w:sz w:val="28"/>
          <w:szCs w:val="28"/>
          <w:lang w:eastAsia="en-US"/>
        </w:rPr>
        <w:t>t</w:t>
      </w:r>
      <w:r w:rsidRPr="00C909C5">
        <w:rPr>
          <w:rFonts w:ascii="Times New Roman" w:eastAsiaTheme="minorHAnsi" w:hAnsi="Times New Roman" w:cs="Times New Roman"/>
          <w:b/>
          <w:sz w:val="28"/>
          <w:szCs w:val="28"/>
          <w:lang w:eastAsia="en-US"/>
        </w:rPr>
        <w:t>eórica</w:t>
      </w:r>
    </w:p>
    <w:p w14:paraId="4BE49C36" w14:textId="77777777" w:rsidR="00E6327C" w:rsidRDefault="00E6327C" w:rsidP="00C909C5">
      <w:pPr>
        <w:spacing w:after="0" w:line="360" w:lineRule="auto"/>
        <w:ind w:firstLine="708"/>
        <w:jc w:val="both"/>
        <w:rPr>
          <w:rFonts w:ascii="Times New Roman" w:hAnsi="Times New Roman" w:cs="Times New Roman"/>
          <w:sz w:val="24"/>
          <w:szCs w:val="24"/>
        </w:rPr>
      </w:pPr>
      <w:r w:rsidRPr="00BA257B">
        <w:rPr>
          <w:rFonts w:ascii="Times New Roman" w:hAnsi="Times New Roman" w:cs="Times New Roman"/>
          <w:sz w:val="24"/>
          <w:szCs w:val="24"/>
        </w:rPr>
        <w:t xml:space="preserve">La planeación estratégica, en su </w:t>
      </w:r>
      <w:r>
        <w:rPr>
          <w:rFonts w:ascii="Times New Roman" w:hAnsi="Times New Roman" w:cs="Times New Roman"/>
          <w:sz w:val="24"/>
          <w:szCs w:val="24"/>
        </w:rPr>
        <w:t>concepción contemporánea</w:t>
      </w:r>
      <w:r w:rsidRPr="00BA257B">
        <w:rPr>
          <w:rFonts w:ascii="Times New Roman" w:hAnsi="Times New Roman" w:cs="Times New Roman"/>
          <w:sz w:val="24"/>
          <w:szCs w:val="24"/>
        </w:rPr>
        <w:t>, se presenta como una herramienta administrativa. David (2008) la define como un arte encargado de formular, implementar y evaluar decisiones que conduzcan al logro de los objetivos organizacionales, involucrando las distintas áreas funcionales de la organización.</w:t>
      </w:r>
    </w:p>
    <w:p w14:paraId="1C49B429" w14:textId="1A383CDA" w:rsidR="00E6327C" w:rsidRDefault="00E6327C" w:rsidP="00C909C5">
      <w:pPr>
        <w:spacing w:after="0" w:line="360" w:lineRule="auto"/>
        <w:ind w:firstLine="708"/>
        <w:jc w:val="both"/>
        <w:rPr>
          <w:rFonts w:ascii="Times New Roman" w:hAnsi="Times New Roman" w:cs="Times New Roman"/>
          <w:sz w:val="24"/>
          <w:szCs w:val="24"/>
        </w:rPr>
      </w:pPr>
      <w:r w:rsidRPr="00BA257B">
        <w:rPr>
          <w:rFonts w:ascii="Times New Roman" w:hAnsi="Times New Roman" w:cs="Times New Roman"/>
          <w:sz w:val="24"/>
          <w:szCs w:val="24"/>
        </w:rPr>
        <w:t xml:space="preserve">Los cuatro elementos clave de la planeación estratégica son la visión, la misión, la estrategia y la acción, </w:t>
      </w:r>
      <w:r>
        <w:rPr>
          <w:rFonts w:ascii="Times New Roman" w:hAnsi="Times New Roman" w:cs="Times New Roman"/>
          <w:sz w:val="24"/>
          <w:szCs w:val="24"/>
        </w:rPr>
        <w:t xml:space="preserve">de las cuales las dos primeras son sus </w:t>
      </w:r>
      <w:r w:rsidRPr="00BA257B">
        <w:rPr>
          <w:rFonts w:ascii="Times New Roman" w:hAnsi="Times New Roman" w:cs="Times New Roman"/>
          <w:sz w:val="24"/>
          <w:szCs w:val="24"/>
        </w:rPr>
        <w:t>piedras angulares (López</w:t>
      </w:r>
      <w:r w:rsidR="00FC304C">
        <w:rPr>
          <w:rFonts w:ascii="Times New Roman" w:hAnsi="Times New Roman" w:cs="Times New Roman"/>
          <w:sz w:val="24"/>
          <w:szCs w:val="24"/>
        </w:rPr>
        <w:t xml:space="preserve"> </w:t>
      </w:r>
      <w:r w:rsidR="00FC304C" w:rsidRPr="00FC304C">
        <w:rPr>
          <w:rFonts w:ascii="Times New Roman" w:eastAsia="Times New Roman" w:hAnsi="Times New Roman" w:cs="Times New Roman"/>
          <w:sz w:val="24"/>
          <w:szCs w:val="24"/>
        </w:rPr>
        <w:t>Morales y Ortega Ridaura</w:t>
      </w:r>
      <w:r w:rsidRPr="00BA257B">
        <w:rPr>
          <w:rFonts w:ascii="Times New Roman" w:hAnsi="Times New Roman" w:cs="Times New Roman"/>
          <w:sz w:val="24"/>
          <w:szCs w:val="24"/>
        </w:rPr>
        <w:t>, 2016). Estos elementos se establecen previamente a la formulación e implementación de estrategias, ya que estas últimas se derivan de aquellas (Noguera</w:t>
      </w:r>
      <w:r w:rsidR="00FC304C" w:rsidRPr="00FC304C">
        <w:rPr>
          <w:rFonts w:ascii="Times New Roman" w:eastAsia="Times New Roman" w:hAnsi="Times New Roman" w:cs="Times New Roman"/>
          <w:sz w:val="24"/>
          <w:szCs w:val="24"/>
        </w:rPr>
        <w:t xml:space="preserve"> Hidalgo</w:t>
      </w:r>
      <w:r>
        <w:rPr>
          <w:rFonts w:ascii="Times New Roman" w:hAnsi="Times New Roman" w:cs="Times New Roman"/>
          <w:sz w:val="24"/>
          <w:szCs w:val="24"/>
        </w:rPr>
        <w:t xml:space="preserve"> </w:t>
      </w:r>
      <w:r w:rsidRPr="00BA257B">
        <w:rPr>
          <w:rFonts w:ascii="Times New Roman" w:hAnsi="Times New Roman" w:cs="Times New Roman"/>
          <w:i/>
          <w:iCs/>
          <w:sz w:val="24"/>
          <w:szCs w:val="24"/>
        </w:rPr>
        <w:t>et al.</w:t>
      </w:r>
      <w:r w:rsidRPr="00BA257B">
        <w:rPr>
          <w:rFonts w:ascii="Times New Roman" w:hAnsi="Times New Roman" w:cs="Times New Roman"/>
          <w:sz w:val="24"/>
          <w:szCs w:val="24"/>
        </w:rPr>
        <w:t xml:space="preserve">, 2014). La misión actúa como marco de referencia para guiar decisiones sobre el uso y aplicación de recursos, </w:t>
      </w:r>
      <w:r>
        <w:rPr>
          <w:rFonts w:ascii="Times New Roman" w:hAnsi="Times New Roman" w:cs="Times New Roman"/>
          <w:sz w:val="24"/>
          <w:szCs w:val="24"/>
        </w:rPr>
        <w:t xml:space="preserve">pues permite cohesionar </w:t>
      </w:r>
      <w:r w:rsidRPr="00BA257B">
        <w:rPr>
          <w:rFonts w:ascii="Times New Roman" w:hAnsi="Times New Roman" w:cs="Times New Roman"/>
          <w:sz w:val="24"/>
          <w:szCs w:val="24"/>
        </w:rPr>
        <w:t xml:space="preserve">la organización de manera coherente. </w:t>
      </w:r>
      <w:r>
        <w:rPr>
          <w:rFonts w:ascii="Times New Roman" w:hAnsi="Times New Roman" w:cs="Times New Roman"/>
          <w:sz w:val="24"/>
          <w:szCs w:val="24"/>
        </w:rPr>
        <w:t>La misión</w:t>
      </w:r>
      <w:r w:rsidRPr="00BA257B">
        <w:rPr>
          <w:rFonts w:ascii="Times New Roman" w:hAnsi="Times New Roman" w:cs="Times New Roman"/>
          <w:sz w:val="24"/>
          <w:szCs w:val="24"/>
        </w:rPr>
        <w:t xml:space="preserve"> representa una declaración de actitudes y perspectivas</w:t>
      </w:r>
      <w:r>
        <w:rPr>
          <w:rFonts w:ascii="Times New Roman" w:hAnsi="Times New Roman" w:cs="Times New Roman"/>
          <w:sz w:val="24"/>
          <w:szCs w:val="24"/>
        </w:rPr>
        <w:t xml:space="preserve"> que describe </w:t>
      </w:r>
      <w:r w:rsidRPr="00BA257B">
        <w:rPr>
          <w:rFonts w:ascii="Times New Roman" w:hAnsi="Times New Roman" w:cs="Times New Roman"/>
          <w:sz w:val="24"/>
          <w:szCs w:val="24"/>
        </w:rPr>
        <w:t xml:space="preserve">los valores y prioridades de la organización. </w:t>
      </w:r>
      <w:r>
        <w:rPr>
          <w:rFonts w:ascii="Times New Roman" w:hAnsi="Times New Roman" w:cs="Times New Roman"/>
          <w:sz w:val="24"/>
          <w:szCs w:val="24"/>
        </w:rPr>
        <w:t>Además, d</w:t>
      </w:r>
      <w:r w:rsidRPr="00BA257B">
        <w:rPr>
          <w:rFonts w:ascii="Times New Roman" w:hAnsi="Times New Roman" w:cs="Times New Roman"/>
          <w:sz w:val="24"/>
          <w:szCs w:val="24"/>
        </w:rPr>
        <w:t xml:space="preserve">ebe ser lo suficientemente amplia para atraer a los grupos de interés internos y externos, </w:t>
      </w:r>
      <w:r>
        <w:rPr>
          <w:rFonts w:ascii="Times New Roman" w:hAnsi="Times New Roman" w:cs="Times New Roman"/>
          <w:sz w:val="24"/>
          <w:szCs w:val="24"/>
        </w:rPr>
        <w:t xml:space="preserve">y para facilitar </w:t>
      </w:r>
      <w:r w:rsidRPr="00BA257B">
        <w:rPr>
          <w:rFonts w:ascii="Times New Roman" w:hAnsi="Times New Roman" w:cs="Times New Roman"/>
          <w:sz w:val="24"/>
          <w:szCs w:val="24"/>
        </w:rPr>
        <w:t>la comprensión de los empleados sobre cómo operar dentro de los intereses y objetivos de la organización.</w:t>
      </w:r>
    </w:p>
    <w:p w14:paraId="52915BFD" w14:textId="77777777" w:rsidR="00E6327C" w:rsidRDefault="00E6327C" w:rsidP="00C909C5">
      <w:pPr>
        <w:spacing w:after="0" w:line="360" w:lineRule="auto"/>
        <w:ind w:firstLine="708"/>
        <w:jc w:val="both"/>
        <w:rPr>
          <w:rFonts w:ascii="Times New Roman" w:hAnsi="Times New Roman" w:cs="Times New Roman"/>
          <w:sz w:val="24"/>
          <w:szCs w:val="24"/>
        </w:rPr>
      </w:pPr>
      <w:r w:rsidRPr="00BA257B">
        <w:rPr>
          <w:rFonts w:ascii="Times New Roman" w:hAnsi="Times New Roman" w:cs="Times New Roman"/>
          <w:sz w:val="24"/>
          <w:szCs w:val="24"/>
        </w:rPr>
        <w:t xml:space="preserve">David (2008) señala que las declaraciones de misión son expresiones duraderas de los propósitos que distinguen a una empresa de otras similares, </w:t>
      </w:r>
      <w:r>
        <w:rPr>
          <w:rFonts w:ascii="Times New Roman" w:hAnsi="Times New Roman" w:cs="Times New Roman"/>
          <w:sz w:val="24"/>
          <w:szCs w:val="24"/>
        </w:rPr>
        <w:t>por lo que identifican</w:t>
      </w:r>
      <w:r w:rsidRPr="00BA257B">
        <w:rPr>
          <w:rFonts w:ascii="Times New Roman" w:hAnsi="Times New Roman" w:cs="Times New Roman"/>
          <w:sz w:val="24"/>
          <w:szCs w:val="24"/>
        </w:rPr>
        <w:t xml:space="preserve"> el alcance de las operaciones en términos de producto y mercado, y </w:t>
      </w:r>
      <w:r>
        <w:rPr>
          <w:rFonts w:ascii="Times New Roman" w:hAnsi="Times New Roman" w:cs="Times New Roman"/>
          <w:sz w:val="24"/>
          <w:szCs w:val="24"/>
        </w:rPr>
        <w:t>sirven para responder</w:t>
      </w:r>
      <w:r w:rsidRPr="00BA257B">
        <w:rPr>
          <w:rFonts w:ascii="Times New Roman" w:hAnsi="Times New Roman" w:cs="Times New Roman"/>
          <w:sz w:val="24"/>
          <w:szCs w:val="24"/>
        </w:rPr>
        <w:t xml:space="preserve"> a </w:t>
      </w:r>
      <w:r>
        <w:rPr>
          <w:rFonts w:ascii="Times New Roman" w:hAnsi="Times New Roman" w:cs="Times New Roman"/>
          <w:sz w:val="24"/>
          <w:szCs w:val="24"/>
        </w:rPr>
        <w:t>una</w:t>
      </w:r>
      <w:r w:rsidRPr="00BA257B">
        <w:rPr>
          <w:rFonts w:ascii="Times New Roman" w:hAnsi="Times New Roman" w:cs="Times New Roman"/>
          <w:sz w:val="24"/>
          <w:szCs w:val="24"/>
        </w:rPr>
        <w:t xml:space="preserve"> pregunta fundamental: ¿cuál es nuestro negocio?</w:t>
      </w:r>
    </w:p>
    <w:p w14:paraId="2D82E39C" w14:textId="77777777" w:rsidR="00E6327C" w:rsidRPr="00BA257B" w:rsidRDefault="00E6327C" w:rsidP="00C909C5">
      <w:pPr>
        <w:spacing w:after="0" w:line="360" w:lineRule="auto"/>
        <w:ind w:firstLine="708"/>
        <w:jc w:val="both"/>
        <w:rPr>
          <w:rFonts w:ascii="Times New Roman" w:hAnsi="Times New Roman" w:cs="Times New Roman"/>
          <w:sz w:val="24"/>
          <w:szCs w:val="24"/>
        </w:rPr>
      </w:pPr>
      <w:r w:rsidRPr="00BA257B">
        <w:rPr>
          <w:rFonts w:ascii="Times New Roman" w:hAnsi="Times New Roman" w:cs="Times New Roman"/>
          <w:sz w:val="24"/>
          <w:szCs w:val="24"/>
        </w:rPr>
        <w:t>En las I</w:t>
      </w:r>
      <w:r>
        <w:rPr>
          <w:rFonts w:ascii="Times New Roman" w:hAnsi="Times New Roman" w:cs="Times New Roman"/>
          <w:sz w:val="24"/>
          <w:szCs w:val="24"/>
        </w:rPr>
        <w:t>ES</w:t>
      </w:r>
      <w:r w:rsidRPr="00BA257B">
        <w:rPr>
          <w:rFonts w:ascii="Times New Roman" w:hAnsi="Times New Roman" w:cs="Times New Roman"/>
          <w:sz w:val="24"/>
          <w:szCs w:val="24"/>
        </w:rPr>
        <w:t xml:space="preserve">, la declaración de misión </w:t>
      </w:r>
      <w:r>
        <w:rPr>
          <w:rFonts w:ascii="Times New Roman" w:hAnsi="Times New Roman" w:cs="Times New Roman"/>
          <w:sz w:val="24"/>
          <w:szCs w:val="24"/>
        </w:rPr>
        <w:t>permite “</w:t>
      </w:r>
      <w:r w:rsidRPr="00BA257B">
        <w:rPr>
          <w:rFonts w:ascii="Times New Roman" w:hAnsi="Times New Roman" w:cs="Times New Roman"/>
          <w:sz w:val="24"/>
          <w:szCs w:val="24"/>
        </w:rPr>
        <w:t>teóricamente</w:t>
      </w:r>
      <w:r>
        <w:rPr>
          <w:rFonts w:ascii="Times New Roman" w:hAnsi="Times New Roman" w:cs="Times New Roman"/>
          <w:sz w:val="24"/>
          <w:szCs w:val="24"/>
        </w:rPr>
        <w:t>”</w:t>
      </w:r>
      <w:r w:rsidRPr="00BA257B">
        <w:rPr>
          <w:rFonts w:ascii="Times New Roman" w:hAnsi="Times New Roman" w:cs="Times New Roman"/>
          <w:sz w:val="24"/>
          <w:szCs w:val="24"/>
        </w:rPr>
        <w:t xml:space="preserve"> </w:t>
      </w:r>
      <w:r>
        <w:rPr>
          <w:rFonts w:ascii="Times New Roman" w:hAnsi="Times New Roman" w:cs="Times New Roman"/>
          <w:sz w:val="24"/>
          <w:szCs w:val="24"/>
        </w:rPr>
        <w:t>promover</w:t>
      </w:r>
      <w:r w:rsidRPr="00BA257B">
        <w:rPr>
          <w:rFonts w:ascii="Times New Roman" w:hAnsi="Times New Roman" w:cs="Times New Roman"/>
          <w:sz w:val="24"/>
          <w:szCs w:val="24"/>
        </w:rPr>
        <w:t xml:space="preserve"> una atmósfera de comunidad al integrar a partes interesadas internas y externas, especialmente docentes y administradores (</w:t>
      </w:r>
      <w:proofErr w:type="spellStart"/>
      <w:r w:rsidRPr="00BA257B">
        <w:rPr>
          <w:rFonts w:ascii="Times New Roman" w:hAnsi="Times New Roman" w:cs="Times New Roman"/>
          <w:sz w:val="24"/>
          <w:szCs w:val="24"/>
        </w:rPr>
        <w:t>Velcoff</w:t>
      </w:r>
      <w:proofErr w:type="spellEnd"/>
      <w:r w:rsidRPr="00BA257B">
        <w:rPr>
          <w:rFonts w:ascii="Times New Roman" w:hAnsi="Times New Roman" w:cs="Times New Roman"/>
          <w:sz w:val="24"/>
          <w:szCs w:val="24"/>
        </w:rPr>
        <w:t xml:space="preserve"> y Ferrari, 2006). Una misión clara actúa como mediadora en la relación entre la institución y el público en general, </w:t>
      </w:r>
      <w:r>
        <w:rPr>
          <w:rFonts w:ascii="Times New Roman" w:hAnsi="Times New Roman" w:cs="Times New Roman"/>
          <w:sz w:val="24"/>
          <w:szCs w:val="24"/>
        </w:rPr>
        <w:t>ya que permite mantener</w:t>
      </w:r>
      <w:r w:rsidRPr="00BA257B">
        <w:rPr>
          <w:rFonts w:ascii="Times New Roman" w:hAnsi="Times New Roman" w:cs="Times New Roman"/>
          <w:sz w:val="24"/>
          <w:szCs w:val="24"/>
        </w:rPr>
        <w:t xml:space="preserve"> un enfoque </w:t>
      </w:r>
      <w:r>
        <w:rPr>
          <w:rFonts w:ascii="Times New Roman" w:hAnsi="Times New Roman" w:cs="Times New Roman"/>
          <w:sz w:val="24"/>
          <w:szCs w:val="24"/>
        </w:rPr>
        <w:t>definido</w:t>
      </w:r>
      <w:r w:rsidRPr="00BA257B">
        <w:rPr>
          <w:rFonts w:ascii="Times New Roman" w:hAnsi="Times New Roman" w:cs="Times New Roman"/>
          <w:sz w:val="24"/>
          <w:szCs w:val="24"/>
        </w:rPr>
        <w:t xml:space="preserve"> en las prioridades universitarias. Esto facilita la supervivencia de la institución, </w:t>
      </w:r>
      <w:r>
        <w:rPr>
          <w:rFonts w:ascii="Times New Roman" w:hAnsi="Times New Roman" w:cs="Times New Roman"/>
          <w:sz w:val="24"/>
          <w:szCs w:val="24"/>
        </w:rPr>
        <w:t>aunque cabe destacar que</w:t>
      </w:r>
      <w:r w:rsidRPr="00BA257B">
        <w:rPr>
          <w:rFonts w:ascii="Times New Roman" w:hAnsi="Times New Roman" w:cs="Times New Roman"/>
          <w:sz w:val="24"/>
          <w:szCs w:val="24"/>
        </w:rPr>
        <w:t xml:space="preserve"> el éxito de la misión no depende solo de su declaración, sino también de la implementación vigorosa</w:t>
      </w:r>
      <w:r>
        <w:rPr>
          <w:rFonts w:ascii="Times New Roman" w:hAnsi="Times New Roman" w:cs="Times New Roman"/>
          <w:sz w:val="24"/>
          <w:szCs w:val="24"/>
        </w:rPr>
        <w:t>, para lo cual</w:t>
      </w:r>
      <w:r w:rsidRPr="00BA257B">
        <w:rPr>
          <w:rFonts w:ascii="Times New Roman" w:hAnsi="Times New Roman" w:cs="Times New Roman"/>
          <w:sz w:val="24"/>
          <w:szCs w:val="24"/>
        </w:rPr>
        <w:t xml:space="preserve"> los directivos </w:t>
      </w:r>
      <w:r>
        <w:rPr>
          <w:rFonts w:ascii="Times New Roman" w:hAnsi="Times New Roman" w:cs="Times New Roman"/>
          <w:sz w:val="24"/>
          <w:szCs w:val="24"/>
        </w:rPr>
        <w:t xml:space="preserve">son </w:t>
      </w:r>
      <w:r w:rsidRPr="00BA257B">
        <w:rPr>
          <w:rFonts w:ascii="Times New Roman" w:hAnsi="Times New Roman" w:cs="Times New Roman"/>
          <w:sz w:val="24"/>
          <w:szCs w:val="24"/>
        </w:rPr>
        <w:t>responsables del desarrollo y aseguramiento de los objetivos de visión, misión y su consecución.</w:t>
      </w:r>
    </w:p>
    <w:p w14:paraId="71C7C041" w14:textId="0A9D5647" w:rsidR="0005611D" w:rsidRDefault="0005611D" w:rsidP="00C909C5">
      <w:pPr>
        <w:spacing w:after="0" w:line="360" w:lineRule="auto"/>
        <w:ind w:firstLine="708"/>
        <w:jc w:val="both"/>
        <w:rPr>
          <w:rFonts w:ascii="Times New Roman" w:hAnsi="Times New Roman" w:cs="Times New Roman"/>
          <w:sz w:val="24"/>
          <w:szCs w:val="24"/>
        </w:rPr>
      </w:pPr>
      <w:r w:rsidRPr="00A8129C">
        <w:rPr>
          <w:rFonts w:ascii="Times New Roman" w:hAnsi="Times New Roman" w:cs="Times New Roman"/>
          <w:sz w:val="24"/>
          <w:szCs w:val="24"/>
        </w:rPr>
        <w:lastRenderedPageBreak/>
        <w:t>Los enunciados de misión pueden funcionar como una herramienta administrativa eficaz para mejorar el desempeño organizacional</w:t>
      </w:r>
      <w:r>
        <w:rPr>
          <w:rFonts w:ascii="Times New Roman" w:hAnsi="Times New Roman" w:cs="Times New Roman"/>
          <w:sz w:val="24"/>
          <w:szCs w:val="24"/>
        </w:rPr>
        <w:t xml:space="preserve"> al proporcionar</w:t>
      </w:r>
      <w:r w:rsidRPr="00A8129C">
        <w:rPr>
          <w:rFonts w:ascii="Times New Roman" w:hAnsi="Times New Roman" w:cs="Times New Roman"/>
          <w:sz w:val="24"/>
          <w:szCs w:val="24"/>
        </w:rPr>
        <w:t xml:space="preserve"> un sentido de propósito y </w:t>
      </w:r>
      <w:r>
        <w:rPr>
          <w:rFonts w:ascii="Times New Roman" w:hAnsi="Times New Roman" w:cs="Times New Roman"/>
          <w:sz w:val="24"/>
          <w:szCs w:val="24"/>
        </w:rPr>
        <w:t xml:space="preserve">al establecer </w:t>
      </w:r>
      <w:r w:rsidRPr="00A8129C">
        <w:rPr>
          <w:rFonts w:ascii="Times New Roman" w:hAnsi="Times New Roman" w:cs="Times New Roman"/>
          <w:sz w:val="24"/>
          <w:szCs w:val="24"/>
        </w:rPr>
        <w:t>estándares de conducta (</w:t>
      </w:r>
      <w:proofErr w:type="spellStart"/>
      <w:r w:rsidRPr="00A8129C">
        <w:rPr>
          <w:rFonts w:ascii="Times New Roman" w:hAnsi="Times New Roman" w:cs="Times New Roman"/>
          <w:sz w:val="24"/>
          <w:szCs w:val="24"/>
        </w:rPr>
        <w:t>Leggat</w:t>
      </w:r>
      <w:proofErr w:type="spellEnd"/>
      <w:r w:rsidRPr="00A8129C">
        <w:rPr>
          <w:rFonts w:ascii="Times New Roman" w:hAnsi="Times New Roman" w:cs="Times New Roman"/>
          <w:sz w:val="24"/>
          <w:szCs w:val="24"/>
        </w:rPr>
        <w:t xml:space="preserve"> y Holmes, 2015). Según Huerta Mata (2003, citado </w:t>
      </w:r>
      <w:r>
        <w:rPr>
          <w:rFonts w:ascii="Times New Roman" w:hAnsi="Times New Roman" w:cs="Times New Roman"/>
          <w:sz w:val="24"/>
          <w:szCs w:val="24"/>
        </w:rPr>
        <w:t>por</w:t>
      </w:r>
      <w:r w:rsidRPr="00A8129C">
        <w:rPr>
          <w:rFonts w:ascii="Times New Roman" w:hAnsi="Times New Roman" w:cs="Times New Roman"/>
          <w:sz w:val="24"/>
          <w:szCs w:val="24"/>
        </w:rPr>
        <w:t xml:space="preserve"> Cedillo</w:t>
      </w:r>
      <w:r w:rsidR="00FC304C" w:rsidRPr="00FC304C">
        <w:rPr>
          <w:rFonts w:ascii="Times New Roman" w:eastAsia="Times New Roman" w:hAnsi="Times New Roman" w:cs="Times New Roman"/>
          <w:sz w:val="24"/>
          <w:szCs w:val="24"/>
        </w:rPr>
        <w:t xml:space="preserve"> </w:t>
      </w:r>
      <w:r w:rsidR="00FC304C" w:rsidRPr="00F93776">
        <w:rPr>
          <w:rFonts w:ascii="Times New Roman" w:eastAsia="Times New Roman" w:hAnsi="Times New Roman" w:cs="Times New Roman"/>
          <w:sz w:val="24"/>
          <w:szCs w:val="24"/>
        </w:rPr>
        <w:t>Hernández</w:t>
      </w:r>
      <w:r w:rsidRPr="00A8129C">
        <w:rPr>
          <w:rFonts w:ascii="Times New Roman" w:hAnsi="Times New Roman" w:cs="Times New Roman"/>
          <w:sz w:val="24"/>
          <w:szCs w:val="24"/>
        </w:rPr>
        <w:t>, 2013), una misión completa debe abordar una serie de preguntas que involucran el propósito fundamental de la organización, el sector en el que opera, la identificación del usuario y su ubicación, la identificación del valor demandado por el usuario, las necesidades que se pueden satisfacer, la forma de satisfacer esas necesidades, el nicho de mercado que se pretende alcanzar, los productos o servicios ofrecidos actualmente y los previstos para el futuro, el valor distintivo de la organización o el deseado para diferenciarse, la medición del éxito de la misión implementada, y los aspectos filosóficos relevantes para el futuro de la organización.</w:t>
      </w:r>
    </w:p>
    <w:p w14:paraId="17277D25" w14:textId="365ADE4A" w:rsidR="0005611D" w:rsidRDefault="0005611D" w:rsidP="00C909C5">
      <w:pPr>
        <w:spacing w:after="0" w:line="360" w:lineRule="auto"/>
        <w:ind w:firstLine="708"/>
        <w:jc w:val="both"/>
        <w:rPr>
          <w:rFonts w:ascii="Times New Roman" w:hAnsi="Times New Roman" w:cs="Times New Roman"/>
          <w:sz w:val="24"/>
          <w:szCs w:val="24"/>
        </w:rPr>
      </w:pPr>
      <w:r w:rsidRPr="00A8129C">
        <w:rPr>
          <w:rFonts w:ascii="Times New Roman" w:hAnsi="Times New Roman" w:cs="Times New Roman"/>
          <w:sz w:val="24"/>
          <w:szCs w:val="24"/>
        </w:rPr>
        <w:t>Con el propósito de evidenciar o refutar la utilidad de las misiones, en las últimas décadas diversos autores han analizado los contenidos de las misiones y visiones de empresas en diferentes países para encontrar la relación de estas con su desempeño. Otros han identificado los grupos de interés hacia los cuales se enfocan las misiones, así como el tipo de compromisos que asumen en ellas (López</w:t>
      </w:r>
      <w:r w:rsidR="00FC304C">
        <w:rPr>
          <w:rFonts w:ascii="Times New Roman" w:hAnsi="Times New Roman" w:cs="Times New Roman"/>
          <w:sz w:val="24"/>
          <w:szCs w:val="24"/>
        </w:rPr>
        <w:t xml:space="preserve"> </w:t>
      </w:r>
      <w:r w:rsidR="00FC304C" w:rsidRPr="00FC304C">
        <w:rPr>
          <w:rFonts w:ascii="Times New Roman" w:eastAsia="Times New Roman" w:hAnsi="Times New Roman" w:cs="Times New Roman"/>
          <w:sz w:val="24"/>
          <w:szCs w:val="24"/>
        </w:rPr>
        <w:t>Morales y Ortega Ridaura</w:t>
      </w:r>
      <w:r w:rsidRPr="00A8129C">
        <w:rPr>
          <w:rFonts w:ascii="Times New Roman" w:hAnsi="Times New Roman" w:cs="Times New Roman"/>
          <w:sz w:val="24"/>
          <w:szCs w:val="24"/>
        </w:rPr>
        <w:t xml:space="preserve">, 2016). </w:t>
      </w:r>
      <w:r>
        <w:rPr>
          <w:rFonts w:ascii="Times New Roman" w:hAnsi="Times New Roman" w:cs="Times New Roman"/>
          <w:sz w:val="24"/>
          <w:szCs w:val="24"/>
        </w:rPr>
        <w:t>Además, s</w:t>
      </w:r>
      <w:r w:rsidRPr="00A8129C">
        <w:rPr>
          <w:rFonts w:ascii="Times New Roman" w:hAnsi="Times New Roman" w:cs="Times New Roman"/>
          <w:sz w:val="24"/>
          <w:szCs w:val="24"/>
        </w:rPr>
        <w:t xml:space="preserve">e han llevado a cabo análisis del contenido de los enunciados de misión y se han establecido diferencias en función de su antigüedad (Arias-Coello </w:t>
      </w:r>
      <w:r w:rsidRPr="00A8129C">
        <w:rPr>
          <w:rFonts w:ascii="Times New Roman" w:hAnsi="Times New Roman" w:cs="Times New Roman"/>
          <w:i/>
          <w:iCs/>
          <w:sz w:val="24"/>
          <w:szCs w:val="24"/>
        </w:rPr>
        <w:t>et al</w:t>
      </w:r>
      <w:r w:rsidRPr="00A8129C">
        <w:rPr>
          <w:rFonts w:ascii="Times New Roman" w:hAnsi="Times New Roman" w:cs="Times New Roman"/>
          <w:sz w:val="24"/>
          <w:szCs w:val="24"/>
        </w:rPr>
        <w:t>., 2020</w:t>
      </w:r>
      <w:r>
        <w:rPr>
          <w:rFonts w:ascii="Times New Roman" w:hAnsi="Times New Roman" w:cs="Times New Roman"/>
          <w:sz w:val="24"/>
          <w:szCs w:val="24"/>
        </w:rPr>
        <w:t xml:space="preserve">; </w:t>
      </w:r>
      <w:proofErr w:type="spellStart"/>
      <w:r w:rsidRPr="00A8129C">
        <w:rPr>
          <w:rFonts w:ascii="Times New Roman" w:hAnsi="Times New Roman" w:cs="Times New Roman"/>
          <w:sz w:val="24"/>
          <w:szCs w:val="24"/>
        </w:rPr>
        <w:t>Oertel</w:t>
      </w:r>
      <w:proofErr w:type="spellEnd"/>
      <w:r w:rsidRPr="00A8129C">
        <w:rPr>
          <w:rFonts w:ascii="Times New Roman" w:hAnsi="Times New Roman" w:cs="Times New Roman"/>
          <w:sz w:val="24"/>
          <w:szCs w:val="24"/>
        </w:rPr>
        <w:t xml:space="preserve"> </w:t>
      </w:r>
      <w:r w:rsidR="00FC304C" w:rsidRPr="00FC304C">
        <w:rPr>
          <w:rFonts w:ascii="Times New Roman" w:hAnsi="Times New Roman" w:cs="Times New Roman"/>
          <w:sz w:val="24"/>
          <w:szCs w:val="24"/>
        </w:rPr>
        <w:t>y</w:t>
      </w:r>
      <w:r w:rsidR="00FC304C">
        <w:rPr>
          <w:rFonts w:ascii="Times New Roman" w:hAnsi="Times New Roman" w:cs="Times New Roman"/>
          <w:i/>
          <w:iCs/>
          <w:sz w:val="24"/>
          <w:szCs w:val="24"/>
        </w:rPr>
        <w:t xml:space="preserve"> </w:t>
      </w:r>
      <w:proofErr w:type="spellStart"/>
      <w:r w:rsidR="00FC304C" w:rsidRPr="00FC304C">
        <w:rPr>
          <w:rFonts w:ascii="Times New Roman" w:hAnsi="Times New Roman" w:cs="Times New Roman"/>
          <w:sz w:val="24"/>
          <w:szCs w:val="24"/>
        </w:rPr>
        <w:t>Söll</w:t>
      </w:r>
      <w:proofErr w:type="spellEnd"/>
      <w:r w:rsidRPr="00A8129C">
        <w:rPr>
          <w:rFonts w:ascii="Times New Roman" w:hAnsi="Times New Roman" w:cs="Times New Roman"/>
          <w:sz w:val="24"/>
          <w:szCs w:val="24"/>
        </w:rPr>
        <w:t>, 2017).</w:t>
      </w:r>
    </w:p>
    <w:p w14:paraId="60F8ADE9" w14:textId="77777777" w:rsidR="0005611D" w:rsidRDefault="0005611D" w:rsidP="00C909C5">
      <w:pPr>
        <w:spacing w:after="0" w:line="360" w:lineRule="auto"/>
        <w:ind w:firstLine="708"/>
        <w:jc w:val="both"/>
        <w:rPr>
          <w:rFonts w:ascii="Times New Roman" w:hAnsi="Times New Roman" w:cs="Times New Roman"/>
          <w:sz w:val="24"/>
          <w:szCs w:val="24"/>
        </w:rPr>
      </w:pPr>
      <w:r w:rsidRPr="00A8129C">
        <w:rPr>
          <w:rFonts w:ascii="Times New Roman" w:hAnsi="Times New Roman" w:cs="Times New Roman"/>
          <w:sz w:val="24"/>
          <w:szCs w:val="24"/>
        </w:rPr>
        <w:t xml:space="preserve">Aunque muy pocas investigaciones incluyen estudios formales sobre el análisis de la misión o visión de una organización, trabajos como el de </w:t>
      </w:r>
      <w:proofErr w:type="spellStart"/>
      <w:r w:rsidRPr="00A8129C">
        <w:rPr>
          <w:rFonts w:ascii="Times New Roman" w:hAnsi="Times New Roman" w:cs="Times New Roman"/>
          <w:sz w:val="24"/>
          <w:szCs w:val="24"/>
        </w:rPr>
        <w:t>Cady</w:t>
      </w:r>
      <w:proofErr w:type="spellEnd"/>
      <w:r w:rsidRPr="00A8129C">
        <w:rPr>
          <w:rFonts w:ascii="Times New Roman" w:hAnsi="Times New Roman" w:cs="Times New Roman"/>
          <w:sz w:val="24"/>
          <w:szCs w:val="24"/>
        </w:rPr>
        <w:t xml:space="preserve"> </w:t>
      </w:r>
      <w:r w:rsidRPr="00A8129C">
        <w:rPr>
          <w:rFonts w:ascii="Times New Roman" w:hAnsi="Times New Roman" w:cs="Times New Roman"/>
          <w:i/>
          <w:iCs/>
          <w:sz w:val="24"/>
          <w:szCs w:val="24"/>
        </w:rPr>
        <w:t>et al</w:t>
      </w:r>
      <w:r w:rsidRPr="00A8129C">
        <w:rPr>
          <w:rFonts w:ascii="Times New Roman" w:hAnsi="Times New Roman" w:cs="Times New Roman"/>
          <w:sz w:val="24"/>
          <w:szCs w:val="24"/>
        </w:rPr>
        <w:t xml:space="preserve">. (2011) han realizado exhaustivas revisiones de investigaciones que analizan las declaraciones de misión. Por otro lado, </w:t>
      </w:r>
      <w:proofErr w:type="spellStart"/>
      <w:r w:rsidRPr="00A8129C">
        <w:rPr>
          <w:rFonts w:ascii="Times New Roman" w:hAnsi="Times New Roman" w:cs="Times New Roman"/>
          <w:sz w:val="24"/>
          <w:szCs w:val="24"/>
        </w:rPr>
        <w:t>Rarick</w:t>
      </w:r>
      <w:proofErr w:type="spellEnd"/>
      <w:r w:rsidRPr="00A8129C">
        <w:rPr>
          <w:rFonts w:ascii="Times New Roman" w:hAnsi="Times New Roman" w:cs="Times New Roman"/>
          <w:sz w:val="24"/>
          <w:szCs w:val="24"/>
        </w:rPr>
        <w:t xml:space="preserve"> y </w:t>
      </w:r>
      <w:proofErr w:type="spellStart"/>
      <w:r w:rsidRPr="00A8129C">
        <w:rPr>
          <w:rFonts w:ascii="Times New Roman" w:hAnsi="Times New Roman" w:cs="Times New Roman"/>
          <w:sz w:val="24"/>
          <w:szCs w:val="24"/>
        </w:rPr>
        <w:t>Vitton</w:t>
      </w:r>
      <w:proofErr w:type="spellEnd"/>
      <w:r w:rsidRPr="00A8129C">
        <w:rPr>
          <w:rFonts w:ascii="Times New Roman" w:hAnsi="Times New Roman" w:cs="Times New Roman"/>
          <w:sz w:val="24"/>
          <w:szCs w:val="24"/>
        </w:rPr>
        <w:t xml:space="preserve"> (1995) señalan que las empresas con una declaración formal de misión tienen el doble de rendimiento promedio sobre el capital contable de los accionistas que las empresas sin declaración formal. Algunos estudios también han encontrado resultados positivos en empresas con declaraciones formales de misión y visión. </w:t>
      </w:r>
    </w:p>
    <w:p w14:paraId="3F34A9B2" w14:textId="32F83980" w:rsidR="0005611D" w:rsidRPr="00A8129C" w:rsidRDefault="0005611D" w:rsidP="00C909C5">
      <w:pPr>
        <w:spacing w:after="0" w:line="360" w:lineRule="auto"/>
        <w:ind w:firstLine="708"/>
        <w:jc w:val="both"/>
        <w:rPr>
          <w:rFonts w:ascii="Times New Roman" w:hAnsi="Times New Roman" w:cs="Times New Roman"/>
          <w:sz w:val="24"/>
          <w:szCs w:val="24"/>
        </w:rPr>
      </w:pPr>
      <w:r w:rsidRPr="00A8129C">
        <w:rPr>
          <w:rFonts w:ascii="Times New Roman" w:hAnsi="Times New Roman" w:cs="Times New Roman"/>
          <w:sz w:val="24"/>
          <w:szCs w:val="24"/>
        </w:rPr>
        <w:t xml:space="preserve">Sin embargo, </w:t>
      </w:r>
      <w:proofErr w:type="spellStart"/>
      <w:r w:rsidRPr="00A8129C">
        <w:rPr>
          <w:rFonts w:ascii="Times New Roman" w:hAnsi="Times New Roman" w:cs="Times New Roman"/>
          <w:sz w:val="24"/>
          <w:szCs w:val="24"/>
        </w:rPr>
        <w:t>O´Gorman</w:t>
      </w:r>
      <w:proofErr w:type="spellEnd"/>
      <w:r w:rsidR="00FC304C">
        <w:rPr>
          <w:rFonts w:ascii="Times New Roman" w:hAnsi="Times New Roman" w:cs="Times New Roman"/>
          <w:sz w:val="24"/>
          <w:szCs w:val="24"/>
        </w:rPr>
        <w:t xml:space="preserve"> y </w:t>
      </w:r>
      <w:r w:rsidR="00FC304C" w:rsidRPr="00FC304C">
        <w:rPr>
          <w:rFonts w:ascii="Times New Roman" w:eastAsia="Times New Roman" w:hAnsi="Times New Roman" w:cs="Times New Roman"/>
          <w:sz w:val="24"/>
          <w:szCs w:val="24"/>
          <w:lang w:val="en-US"/>
        </w:rPr>
        <w:t>Doran</w:t>
      </w:r>
      <w:r w:rsidRPr="00A8129C">
        <w:rPr>
          <w:rFonts w:ascii="Times New Roman" w:hAnsi="Times New Roman" w:cs="Times New Roman"/>
          <w:sz w:val="24"/>
          <w:szCs w:val="24"/>
        </w:rPr>
        <w:t xml:space="preserve"> (1999) argumenta</w:t>
      </w:r>
      <w:r w:rsidR="00FC304C">
        <w:rPr>
          <w:rFonts w:ascii="Times New Roman" w:hAnsi="Times New Roman" w:cs="Times New Roman"/>
          <w:sz w:val="24"/>
          <w:szCs w:val="24"/>
        </w:rPr>
        <w:t>n</w:t>
      </w:r>
      <w:r w:rsidRPr="00A8129C">
        <w:rPr>
          <w:rFonts w:ascii="Times New Roman" w:hAnsi="Times New Roman" w:cs="Times New Roman"/>
          <w:sz w:val="24"/>
          <w:szCs w:val="24"/>
        </w:rPr>
        <w:t xml:space="preserve"> que la declaración en sí no tiene efectos positivos, sino que la participación de empleados y gerentes en su elaboración es lo crucial. Otros </w:t>
      </w:r>
      <w:r>
        <w:rPr>
          <w:rFonts w:ascii="Times New Roman" w:hAnsi="Times New Roman" w:cs="Times New Roman"/>
          <w:sz w:val="24"/>
          <w:szCs w:val="24"/>
        </w:rPr>
        <w:t xml:space="preserve">autores se enfocan en </w:t>
      </w:r>
      <w:r w:rsidRPr="00A8129C">
        <w:rPr>
          <w:rFonts w:ascii="Times New Roman" w:hAnsi="Times New Roman" w:cs="Times New Roman"/>
          <w:sz w:val="24"/>
          <w:szCs w:val="24"/>
        </w:rPr>
        <w:t>ramas específicas, como el trabajo de Murillo</w:t>
      </w:r>
      <w:r w:rsidR="00FC304C" w:rsidRPr="00FC304C">
        <w:rPr>
          <w:rFonts w:ascii="Times New Roman" w:hAnsi="Times New Roman" w:cs="Times New Roman"/>
          <w:sz w:val="24"/>
          <w:szCs w:val="24"/>
        </w:rPr>
        <w:t>-Vargas</w:t>
      </w:r>
      <w:r w:rsidRPr="00A8129C">
        <w:rPr>
          <w:rFonts w:ascii="Times New Roman" w:hAnsi="Times New Roman" w:cs="Times New Roman"/>
          <w:sz w:val="24"/>
          <w:szCs w:val="24"/>
        </w:rPr>
        <w:t xml:space="preserve"> </w:t>
      </w:r>
      <w:r w:rsidRPr="00A8129C">
        <w:rPr>
          <w:rFonts w:ascii="Times New Roman" w:hAnsi="Times New Roman" w:cs="Times New Roman"/>
          <w:i/>
          <w:iCs/>
          <w:sz w:val="24"/>
          <w:szCs w:val="24"/>
        </w:rPr>
        <w:t>et al</w:t>
      </w:r>
      <w:r w:rsidRPr="00A8129C">
        <w:rPr>
          <w:rFonts w:ascii="Times New Roman" w:hAnsi="Times New Roman" w:cs="Times New Roman"/>
          <w:sz w:val="24"/>
          <w:szCs w:val="24"/>
        </w:rPr>
        <w:t xml:space="preserve">. (2021) sobre bancos en Iberoamérica o el de </w:t>
      </w:r>
      <w:proofErr w:type="spellStart"/>
      <w:r w:rsidRPr="00A8129C">
        <w:rPr>
          <w:rFonts w:ascii="Times New Roman" w:hAnsi="Times New Roman" w:cs="Times New Roman"/>
          <w:sz w:val="24"/>
          <w:szCs w:val="24"/>
        </w:rPr>
        <w:t>Mion</w:t>
      </w:r>
      <w:proofErr w:type="spellEnd"/>
      <w:r w:rsidRPr="00A8129C">
        <w:rPr>
          <w:rFonts w:ascii="Times New Roman" w:hAnsi="Times New Roman" w:cs="Times New Roman"/>
          <w:sz w:val="24"/>
          <w:szCs w:val="24"/>
        </w:rPr>
        <w:t xml:space="preserve"> </w:t>
      </w:r>
      <w:r w:rsidRPr="00A8129C">
        <w:rPr>
          <w:rFonts w:ascii="Times New Roman" w:hAnsi="Times New Roman" w:cs="Times New Roman"/>
          <w:i/>
          <w:iCs/>
          <w:sz w:val="24"/>
          <w:szCs w:val="24"/>
        </w:rPr>
        <w:t>et al</w:t>
      </w:r>
      <w:r w:rsidRPr="00A8129C">
        <w:rPr>
          <w:rFonts w:ascii="Times New Roman" w:hAnsi="Times New Roman" w:cs="Times New Roman"/>
          <w:sz w:val="24"/>
          <w:szCs w:val="24"/>
        </w:rPr>
        <w:t>. (2023) sobre empresas comprometidas socialmente.</w:t>
      </w:r>
    </w:p>
    <w:p w14:paraId="4F97E923" w14:textId="77777777" w:rsidR="0005611D" w:rsidRDefault="0005611D" w:rsidP="00C909C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 l</w:t>
      </w:r>
      <w:r w:rsidRPr="008451CA">
        <w:rPr>
          <w:rFonts w:ascii="Times New Roman" w:hAnsi="Times New Roman" w:cs="Times New Roman"/>
          <w:sz w:val="24"/>
          <w:szCs w:val="24"/>
        </w:rPr>
        <w:t>a mayoría de las investigaciones sobre misión y visión se centran en organizaciones privadas con fines de lucro y en la experiencia de ejecutivos y administradores</w:t>
      </w:r>
      <w:r>
        <w:rPr>
          <w:rFonts w:ascii="Times New Roman" w:hAnsi="Times New Roman" w:cs="Times New Roman"/>
          <w:sz w:val="24"/>
          <w:szCs w:val="24"/>
        </w:rPr>
        <w:t xml:space="preserve">, aunque </w:t>
      </w:r>
      <w:proofErr w:type="spellStart"/>
      <w:r w:rsidRPr="008451CA">
        <w:rPr>
          <w:rFonts w:ascii="Times New Roman" w:hAnsi="Times New Roman" w:cs="Times New Roman"/>
          <w:sz w:val="24"/>
          <w:szCs w:val="24"/>
        </w:rPr>
        <w:t>Darbi</w:t>
      </w:r>
      <w:proofErr w:type="spellEnd"/>
      <w:r w:rsidRPr="008451CA">
        <w:rPr>
          <w:rFonts w:ascii="Times New Roman" w:hAnsi="Times New Roman" w:cs="Times New Roman"/>
          <w:sz w:val="24"/>
          <w:szCs w:val="24"/>
        </w:rPr>
        <w:t xml:space="preserve"> (2012) llevó a cabo una investigación que se enfocó en empleados operativos de una </w:t>
      </w:r>
      <w:r w:rsidRPr="008451CA">
        <w:rPr>
          <w:rFonts w:ascii="Times New Roman" w:hAnsi="Times New Roman" w:cs="Times New Roman"/>
          <w:sz w:val="24"/>
          <w:szCs w:val="24"/>
        </w:rPr>
        <w:lastRenderedPageBreak/>
        <w:t xml:space="preserve">institución pública. Esta </w:t>
      </w:r>
      <w:r>
        <w:rPr>
          <w:rFonts w:ascii="Times New Roman" w:hAnsi="Times New Roman" w:cs="Times New Roman"/>
          <w:sz w:val="24"/>
          <w:szCs w:val="24"/>
        </w:rPr>
        <w:t>indagación</w:t>
      </w:r>
      <w:r w:rsidRPr="008451CA">
        <w:rPr>
          <w:rFonts w:ascii="Times New Roman" w:hAnsi="Times New Roman" w:cs="Times New Roman"/>
          <w:sz w:val="24"/>
          <w:szCs w:val="24"/>
        </w:rPr>
        <w:t xml:space="preserve"> exploró la concientización de los empleados respecto a los enunciados de la misión y la visión, así como el impacto de estos en su conducta y actitudes. </w:t>
      </w:r>
    </w:p>
    <w:p w14:paraId="11D7D336" w14:textId="48DA719B" w:rsidR="00F53D18" w:rsidRDefault="0005611D" w:rsidP="00C909C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su parte, </w:t>
      </w:r>
      <w:r w:rsidRPr="008451CA">
        <w:rPr>
          <w:rFonts w:ascii="Times New Roman" w:hAnsi="Times New Roman" w:cs="Times New Roman"/>
          <w:sz w:val="24"/>
          <w:szCs w:val="24"/>
        </w:rPr>
        <w:t xml:space="preserve">Palmer y Short (2008) </w:t>
      </w:r>
      <w:r>
        <w:rPr>
          <w:rFonts w:ascii="Times New Roman" w:hAnsi="Times New Roman" w:cs="Times New Roman"/>
          <w:sz w:val="24"/>
          <w:szCs w:val="24"/>
        </w:rPr>
        <w:t xml:space="preserve">analizaron </w:t>
      </w:r>
      <w:r w:rsidRPr="008451CA">
        <w:rPr>
          <w:rFonts w:ascii="Times New Roman" w:hAnsi="Times New Roman" w:cs="Times New Roman"/>
          <w:sz w:val="24"/>
          <w:szCs w:val="24"/>
        </w:rPr>
        <w:t xml:space="preserve">el contenido de las declaraciones de misión de 408 escuelas de negocios, </w:t>
      </w:r>
      <w:r>
        <w:rPr>
          <w:rFonts w:ascii="Times New Roman" w:hAnsi="Times New Roman" w:cs="Times New Roman"/>
          <w:sz w:val="24"/>
          <w:szCs w:val="24"/>
        </w:rPr>
        <w:t>la cuales relacionaron</w:t>
      </w:r>
      <w:r w:rsidRPr="008451CA">
        <w:rPr>
          <w:rFonts w:ascii="Times New Roman" w:hAnsi="Times New Roman" w:cs="Times New Roman"/>
          <w:sz w:val="24"/>
          <w:szCs w:val="24"/>
        </w:rPr>
        <w:t xml:space="preserve"> con características medibles de las escuelas, incluyendo su desempeño. Algunas investigaciones sobre misión y visión también buscan identificar enunciados distintivos en torno a la innovación o la expansión internacional.</w:t>
      </w:r>
    </w:p>
    <w:p w14:paraId="1FCE7CE3" w14:textId="77777777" w:rsidR="0005611D" w:rsidRDefault="0005611D" w:rsidP="00C909C5">
      <w:pPr>
        <w:spacing w:after="0" w:line="360" w:lineRule="auto"/>
        <w:ind w:firstLine="708"/>
        <w:jc w:val="both"/>
        <w:rPr>
          <w:rFonts w:ascii="Times New Roman" w:hAnsi="Times New Roman" w:cs="Times New Roman"/>
          <w:sz w:val="24"/>
          <w:szCs w:val="24"/>
        </w:rPr>
      </w:pPr>
      <w:proofErr w:type="spellStart"/>
      <w:r w:rsidRPr="008451CA">
        <w:rPr>
          <w:rFonts w:ascii="Times New Roman" w:hAnsi="Times New Roman" w:cs="Times New Roman"/>
          <w:sz w:val="24"/>
          <w:szCs w:val="24"/>
        </w:rPr>
        <w:t>Giusepponi</w:t>
      </w:r>
      <w:proofErr w:type="spellEnd"/>
      <w:r w:rsidRPr="008451CA">
        <w:rPr>
          <w:rFonts w:ascii="Times New Roman" w:hAnsi="Times New Roman" w:cs="Times New Roman"/>
          <w:sz w:val="24"/>
          <w:szCs w:val="24"/>
        </w:rPr>
        <w:t xml:space="preserve"> y </w:t>
      </w:r>
      <w:proofErr w:type="spellStart"/>
      <w:r w:rsidRPr="008451CA">
        <w:rPr>
          <w:rFonts w:ascii="Times New Roman" w:hAnsi="Times New Roman" w:cs="Times New Roman"/>
          <w:sz w:val="24"/>
          <w:szCs w:val="24"/>
        </w:rPr>
        <w:t>Tavoletti</w:t>
      </w:r>
      <w:proofErr w:type="spellEnd"/>
      <w:r w:rsidRPr="008451CA">
        <w:rPr>
          <w:rFonts w:ascii="Times New Roman" w:hAnsi="Times New Roman" w:cs="Times New Roman"/>
          <w:sz w:val="24"/>
          <w:szCs w:val="24"/>
        </w:rPr>
        <w:t xml:space="preserve"> (2018) </w:t>
      </w:r>
      <w:r>
        <w:rPr>
          <w:rFonts w:ascii="Times New Roman" w:hAnsi="Times New Roman" w:cs="Times New Roman"/>
          <w:sz w:val="24"/>
          <w:szCs w:val="24"/>
        </w:rPr>
        <w:t>examinaron</w:t>
      </w:r>
      <w:r w:rsidRPr="008451CA">
        <w:rPr>
          <w:rFonts w:ascii="Times New Roman" w:hAnsi="Times New Roman" w:cs="Times New Roman"/>
          <w:sz w:val="24"/>
          <w:szCs w:val="24"/>
        </w:rPr>
        <w:t xml:space="preserve"> las misiones de 89 universidades italianas</w:t>
      </w:r>
      <w:r>
        <w:rPr>
          <w:rFonts w:ascii="Times New Roman" w:hAnsi="Times New Roman" w:cs="Times New Roman"/>
          <w:sz w:val="24"/>
          <w:szCs w:val="24"/>
        </w:rPr>
        <w:t xml:space="preserve"> y encontraron que</w:t>
      </w:r>
      <w:r w:rsidRPr="008451CA">
        <w:rPr>
          <w:rFonts w:ascii="Times New Roman" w:hAnsi="Times New Roman" w:cs="Times New Roman"/>
          <w:sz w:val="24"/>
          <w:szCs w:val="24"/>
        </w:rPr>
        <w:t xml:space="preserve">, además de las tres funciones principales, son recurrentes los conceptos de </w:t>
      </w:r>
      <w:r w:rsidRPr="008451CA">
        <w:rPr>
          <w:rFonts w:ascii="Times New Roman" w:hAnsi="Times New Roman" w:cs="Times New Roman"/>
          <w:i/>
          <w:iCs/>
          <w:sz w:val="24"/>
          <w:szCs w:val="24"/>
        </w:rPr>
        <w:t>internacionalización</w:t>
      </w:r>
      <w:r w:rsidRPr="008451CA">
        <w:rPr>
          <w:rFonts w:ascii="Times New Roman" w:hAnsi="Times New Roman" w:cs="Times New Roman"/>
          <w:sz w:val="24"/>
          <w:szCs w:val="24"/>
        </w:rPr>
        <w:t xml:space="preserve"> y </w:t>
      </w:r>
      <w:r w:rsidRPr="008451CA">
        <w:rPr>
          <w:rFonts w:ascii="Times New Roman" w:hAnsi="Times New Roman" w:cs="Times New Roman"/>
          <w:i/>
          <w:iCs/>
          <w:sz w:val="24"/>
          <w:szCs w:val="24"/>
        </w:rPr>
        <w:t>territorio</w:t>
      </w:r>
      <w:r w:rsidRPr="008451CA">
        <w:rPr>
          <w:rFonts w:ascii="Times New Roman" w:hAnsi="Times New Roman" w:cs="Times New Roman"/>
          <w:sz w:val="24"/>
          <w:szCs w:val="24"/>
        </w:rPr>
        <w:t xml:space="preserve">. Por otro lado, </w:t>
      </w:r>
      <w:proofErr w:type="spellStart"/>
      <w:r w:rsidRPr="008451CA">
        <w:rPr>
          <w:rFonts w:ascii="Times New Roman" w:hAnsi="Times New Roman" w:cs="Times New Roman"/>
          <w:sz w:val="24"/>
          <w:szCs w:val="24"/>
        </w:rPr>
        <w:t>Shogo</w:t>
      </w:r>
      <w:proofErr w:type="spellEnd"/>
      <w:r w:rsidRPr="008451CA">
        <w:rPr>
          <w:rFonts w:ascii="Times New Roman" w:hAnsi="Times New Roman" w:cs="Times New Roman"/>
          <w:sz w:val="24"/>
          <w:szCs w:val="24"/>
        </w:rPr>
        <w:t xml:space="preserve"> </w:t>
      </w:r>
      <w:r w:rsidRPr="008451CA">
        <w:rPr>
          <w:rFonts w:ascii="Times New Roman" w:hAnsi="Times New Roman" w:cs="Times New Roman"/>
          <w:i/>
          <w:iCs/>
          <w:sz w:val="24"/>
          <w:szCs w:val="24"/>
        </w:rPr>
        <w:t>et al</w:t>
      </w:r>
      <w:r w:rsidRPr="008451CA">
        <w:rPr>
          <w:rFonts w:ascii="Times New Roman" w:hAnsi="Times New Roman" w:cs="Times New Roman"/>
          <w:sz w:val="24"/>
          <w:szCs w:val="24"/>
        </w:rPr>
        <w:t>. (2022) investigaron las diferencias en los enunciados de las misiones de universidades africanas</w:t>
      </w:r>
      <w:r>
        <w:rPr>
          <w:rFonts w:ascii="Times New Roman" w:hAnsi="Times New Roman" w:cs="Times New Roman"/>
          <w:sz w:val="24"/>
          <w:szCs w:val="24"/>
        </w:rPr>
        <w:t xml:space="preserve">, mientras que </w:t>
      </w:r>
      <w:r w:rsidRPr="008451CA">
        <w:rPr>
          <w:rFonts w:ascii="Times New Roman" w:hAnsi="Times New Roman" w:cs="Times New Roman"/>
          <w:sz w:val="24"/>
          <w:szCs w:val="24"/>
        </w:rPr>
        <w:t xml:space="preserve">Cortés-Sánchez (2018) realizó un estudio transaccional identificando las palabras utilizadas en los enunciados de las 400 universidades mejor clasificadas en todo el mundo. </w:t>
      </w:r>
    </w:p>
    <w:p w14:paraId="4F99C1C4" w14:textId="5EED81D1" w:rsidR="0005611D" w:rsidRPr="008451CA" w:rsidRDefault="0005611D" w:rsidP="00C909C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e</w:t>
      </w:r>
      <w:r w:rsidRPr="008451CA">
        <w:rPr>
          <w:rFonts w:ascii="Times New Roman" w:hAnsi="Times New Roman" w:cs="Times New Roman"/>
          <w:sz w:val="24"/>
          <w:szCs w:val="24"/>
        </w:rPr>
        <w:t xml:space="preserve">n un enfoque específico en relación con las escuelas de negocios de los Emiratos Árabes Unidos, </w:t>
      </w:r>
      <w:proofErr w:type="spellStart"/>
      <w:r w:rsidRPr="008451CA">
        <w:rPr>
          <w:rFonts w:ascii="Times New Roman" w:hAnsi="Times New Roman" w:cs="Times New Roman"/>
          <w:sz w:val="24"/>
          <w:szCs w:val="24"/>
        </w:rPr>
        <w:t>Dedousis</w:t>
      </w:r>
      <w:proofErr w:type="spellEnd"/>
      <w:r w:rsidRPr="008451CA">
        <w:rPr>
          <w:rFonts w:ascii="Times New Roman" w:hAnsi="Times New Roman" w:cs="Times New Roman"/>
          <w:sz w:val="24"/>
          <w:szCs w:val="24"/>
        </w:rPr>
        <w:t xml:space="preserve"> (2018) analizó los enunciados de las misiones en relación con la filosofía, mercado, impacto y las diferencias entre ellas</w:t>
      </w:r>
      <w:r>
        <w:rPr>
          <w:rFonts w:ascii="Times New Roman" w:hAnsi="Times New Roman" w:cs="Times New Roman"/>
          <w:sz w:val="24"/>
          <w:szCs w:val="24"/>
        </w:rPr>
        <w:t xml:space="preserve">, y </w:t>
      </w:r>
      <w:proofErr w:type="spellStart"/>
      <w:r w:rsidRPr="008451CA">
        <w:rPr>
          <w:rFonts w:ascii="Times New Roman" w:hAnsi="Times New Roman" w:cs="Times New Roman"/>
          <w:sz w:val="24"/>
          <w:szCs w:val="24"/>
        </w:rPr>
        <w:t>Stemler</w:t>
      </w:r>
      <w:proofErr w:type="spellEnd"/>
      <w:r w:rsidRPr="008451CA">
        <w:rPr>
          <w:rFonts w:ascii="Times New Roman" w:hAnsi="Times New Roman" w:cs="Times New Roman"/>
          <w:sz w:val="24"/>
          <w:szCs w:val="24"/>
        </w:rPr>
        <w:t xml:space="preserve"> </w:t>
      </w:r>
      <w:r w:rsidR="00FC304C" w:rsidRPr="00FC304C">
        <w:rPr>
          <w:rFonts w:ascii="Times New Roman" w:hAnsi="Times New Roman" w:cs="Times New Roman"/>
          <w:i/>
          <w:iCs/>
          <w:sz w:val="24"/>
          <w:szCs w:val="24"/>
        </w:rPr>
        <w:t>et al</w:t>
      </w:r>
      <w:r w:rsidR="00FC304C">
        <w:rPr>
          <w:rFonts w:ascii="Times New Roman" w:hAnsi="Times New Roman" w:cs="Times New Roman"/>
          <w:sz w:val="24"/>
          <w:szCs w:val="24"/>
        </w:rPr>
        <w:t>.</w:t>
      </w:r>
      <w:r w:rsidRPr="008451CA">
        <w:rPr>
          <w:rFonts w:ascii="Times New Roman" w:hAnsi="Times New Roman" w:cs="Times New Roman"/>
          <w:sz w:val="24"/>
          <w:szCs w:val="24"/>
        </w:rPr>
        <w:t xml:space="preserve"> (2011) </w:t>
      </w:r>
      <w:r>
        <w:rPr>
          <w:rFonts w:ascii="Times New Roman" w:hAnsi="Times New Roman" w:cs="Times New Roman"/>
          <w:sz w:val="24"/>
          <w:szCs w:val="24"/>
        </w:rPr>
        <w:t xml:space="preserve">efectuaron una comparación </w:t>
      </w:r>
      <w:r w:rsidRPr="008451CA">
        <w:rPr>
          <w:rFonts w:ascii="Times New Roman" w:hAnsi="Times New Roman" w:cs="Times New Roman"/>
          <w:sz w:val="24"/>
          <w:szCs w:val="24"/>
        </w:rPr>
        <w:t>sistemática de las misiones de 421 escuelas secundarias. Los resultados permitieron codificar cuantitativamente los enunciados de la misión</w:t>
      </w:r>
      <w:r>
        <w:rPr>
          <w:rFonts w:ascii="Times New Roman" w:hAnsi="Times New Roman" w:cs="Times New Roman"/>
          <w:sz w:val="24"/>
          <w:szCs w:val="24"/>
        </w:rPr>
        <w:t xml:space="preserve"> y demostraron </w:t>
      </w:r>
      <w:r w:rsidRPr="008451CA">
        <w:rPr>
          <w:rFonts w:ascii="Times New Roman" w:hAnsi="Times New Roman" w:cs="Times New Roman"/>
          <w:sz w:val="24"/>
          <w:szCs w:val="24"/>
        </w:rPr>
        <w:t xml:space="preserve">que existen diferencias significativas entre las escuelas tanto en el número como en el tipo de temas incorporados en sus declaraciones de misión. </w:t>
      </w:r>
      <w:r>
        <w:rPr>
          <w:rFonts w:ascii="Times New Roman" w:hAnsi="Times New Roman" w:cs="Times New Roman"/>
          <w:sz w:val="24"/>
          <w:szCs w:val="24"/>
        </w:rPr>
        <w:t>Estos autores c</w:t>
      </w:r>
      <w:r w:rsidRPr="008451CA">
        <w:rPr>
          <w:rFonts w:ascii="Times New Roman" w:hAnsi="Times New Roman" w:cs="Times New Roman"/>
          <w:sz w:val="24"/>
          <w:szCs w:val="24"/>
        </w:rPr>
        <w:t>oncluyeron que las misiones son una fuente valiosa de datos que puede ser cuantificada para investigaciones educativas y resulta de interés para los administradores, ya que reflejan el propósito de la escuela</w:t>
      </w:r>
      <w:r>
        <w:rPr>
          <w:rFonts w:ascii="Times New Roman" w:hAnsi="Times New Roman" w:cs="Times New Roman"/>
          <w:sz w:val="24"/>
          <w:szCs w:val="24"/>
        </w:rPr>
        <w:t xml:space="preserve"> y permiten </w:t>
      </w:r>
      <w:r w:rsidRPr="008451CA">
        <w:rPr>
          <w:rFonts w:ascii="Times New Roman" w:hAnsi="Times New Roman" w:cs="Times New Roman"/>
          <w:sz w:val="24"/>
          <w:szCs w:val="24"/>
        </w:rPr>
        <w:t>comparar escuelas con su misión central y monitorear los cambios en el propósito a lo largo del tiempo.</w:t>
      </w:r>
    </w:p>
    <w:p w14:paraId="0A47F862" w14:textId="7059C753" w:rsidR="00872EA2" w:rsidRPr="00452DD1" w:rsidRDefault="00872EA2" w:rsidP="00C909C5">
      <w:pPr>
        <w:spacing w:after="0" w:line="360" w:lineRule="auto"/>
        <w:ind w:firstLine="708"/>
        <w:jc w:val="both"/>
        <w:rPr>
          <w:rFonts w:ascii="Times New Roman" w:hAnsi="Times New Roman" w:cs="Times New Roman"/>
          <w:sz w:val="24"/>
          <w:szCs w:val="24"/>
        </w:rPr>
      </w:pPr>
      <w:r w:rsidRPr="00452DD1">
        <w:rPr>
          <w:rFonts w:ascii="Times New Roman" w:hAnsi="Times New Roman" w:cs="Times New Roman"/>
          <w:sz w:val="24"/>
          <w:szCs w:val="24"/>
        </w:rPr>
        <w:t xml:space="preserve">En los últimos años, varios autores </w:t>
      </w:r>
      <w:r>
        <w:rPr>
          <w:rFonts w:ascii="Times New Roman" w:hAnsi="Times New Roman" w:cs="Times New Roman"/>
          <w:sz w:val="24"/>
          <w:szCs w:val="24"/>
        </w:rPr>
        <w:t>—</w:t>
      </w:r>
      <w:r w:rsidRPr="00452DD1">
        <w:rPr>
          <w:rFonts w:ascii="Times New Roman" w:hAnsi="Times New Roman" w:cs="Times New Roman"/>
          <w:sz w:val="24"/>
          <w:szCs w:val="24"/>
        </w:rPr>
        <w:t>como López</w:t>
      </w:r>
      <w:r w:rsidR="00FC304C" w:rsidRPr="00FC304C">
        <w:rPr>
          <w:rFonts w:ascii="Times New Roman" w:hAnsi="Times New Roman" w:cs="Times New Roman"/>
          <w:sz w:val="24"/>
          <w:szCs w:val="24"/>
          <w:shd w:val="clear" w:color="auto" w:fill="FCFCFC"/>
        </w:rPr>
        <w:t xml:space="preserve"> </w:t>
      </w:r>
      <w:r w:rsidR="00FC304C" w:rsidRPr="00F93776">
        <w:rPr>
          <w:rFonts w:ascii="Times New Roman" w:hAnsi="Times New Roman" w:cs="Times New Roman"/>
          <w:sz w:val="24"/>
          <w:szCs w:val="24"/>
          <w:shd w:val="clear" w:color="auto" w:fill="FCFCFC"/>
        </w:rPr>
        <w:t>y Martin</w:t>
      </w:r>
      <w:r w:rsidRPr="00452DD1">
        <w:rPr>
          <w:rFonts w:ascii="Times New Roman" w:hAnsi="Times New Roman" w:cs="Times New Roman"/>
          <w:sz w:val="24"/>
          <w:szCs w:val="24"/>
        </w:rPr>
        <w:t xml:space="preserve"> (2018)</w:t>
      </w:r>
      <w:r w:rsidR="00FC304C">
        <w:rPr>
          <w:rFonts w:ascii="Times New Roman" w:hAnsi="Times New Roman" w:cs="Times New Roman"/>
          <w:sz w:val="24"/>
          <w:szCs w:val="24"/>
        </w:rPr>
        <w:t xml:space="preserve">, </w:t>
      </w:r>
      <w:r w:rsidR="00FC304C" w:rsidRPr="00452DD1">
        <w:rPr>
          <w:rFonts w:ascii="Times New Roman" w:hAnsi="Times New Roman" w:cs="Times New Roman"/>
          <w:sz w:val="24"/>
          <w:szCs w:val="24"/>
        </w:rPr>
        <w:t>Martínez</w:t>
      </w:r>
      <w:r w:rsidR="00FC304C" w:rsidRPr="00FC304C">
        <w:rPr>
          <w:rFonts w:ascii="Times New Roman" w:eastAsiaTheme="minorHAnsi" w:hAnsi="Times New Roman" w:cs="Times New Roman"/>
          <w:color w:val="000000"/>
          <w:sz w:val="24"/>
          <w:szCs w:val="24"/>
          <w:lang w:eastAsia="en-US"/>
        </w:rPr>
        <w:t xml:space="preserve"> </w:t>
      </w:r>
      <w:r w:rsidR="00FC304C" w:rsidRPr="00F93776">
        <w:rPr>
          <w:rFonts w:ascii="Times New Roman" w:eastAsiaTheme="minorHAnsi" w:hAnsi="Times New Roman" w:cs="Times New Roman"/>
          <w:color w:val="000000"/>
          <w:sz w:val="24"/>
          <w:szCs w:val="24"/>
          <w:lang w:eastAsia="en-US"/>
        </w:rPr>
        <w:t>Garrido</w:t>
      </w:r>
      <w:r w:rsidR="00FC304C" w:rsidRPr="00452DD1">
        <w:rPr>
          <w:rFonts w:ascii="Times New Roman" w:hAnsi="Times New Roman" w:cs="Times New Roman"/>
          <w:sz w:val="24"/>
          <w:szCs w:val="24"/>
        </w:rPr>
        <w:t xml:space="preserve"> (2019), </w:t>
      </w:r>
      <w:proofErr w:type="spellStart"/>
      <w:r w:rsidR="00FC304C" w:rsidRPr="00452DD1">
        <w:rPr>
          <w:rFonts w:ascii="Times New Roman" w:hAnsi="Times New Roman" w:cs="Times New Roman"/>
          <w:sz w:val="24"/>
          <w:szCs w:val="24"/>
        </w:rPr>
        <w:t>Seeber</w:t>
      </w:r>
      <w:proofErr w:type="spellEnd"/>
      <w:r w:rsidR="00FC304C" w:rsidRPr="00452DD1">
        <w:rPr>
          <w:rFonts w:ascii="Times New Roman" w:hAnsi="Times New Roman" w:cs="Times New Roman"/>
          <w:sz w:val="24"/>
          <w:szCs w:val="24"/>
        </w:rPr>
        <w:t xml:space="preserve"> </w:t>
      </w:r>
      <w:r w:rsidR="00FC304C" w:rsidRPr="00452DD1">
        <w:rPr>
          <w:rFonts w:ascii="Times New Roman" w:hAnsi="Times New Roman" w:cs="Times New Roman"/>
          <w:i/>
          <w:iCs/>
          <w:sz w:val="24"/>
          <w:szCs w:val="24"/>
        </w:rPr>
        <w:t>et al</w:t>
      </w:r>
      <w:r w:rsidR="00FC304C" w:rsidRPr="00452DD1">
        <w:rPr>
          <w:rFonts w:ascii="Times New Roman" w:hAnsi="Times New Roman" w:cs="Times New Roman"/>
          <w:sz w:val="24"/>
          <w:szCs w:val="24"/>
        </w:rPr>
        <w:t>. (2019)</w:t>
      </w:r>
      <w:r w:rsidR="00FC304C">
        <w:rPr>
          <w:rFonts w:ascii="Times New Roman" w:hAnsi="Times New Roman" w:cs="Times New Roman"/>
          <w:sz w:val="24"/>
          <w:szCs w:val="24"/>
        </w:rPr>
        <w:t>,</w:t>
      </w:r>
      <w:r w:rsidR="00FC304C" w:rsidRPr="00452DD1">
        <w:rPr>
          <w:rFonts w:ascii="Times New Roman" w:hAnsi="Times New Roman" w:cs="Times New Roman"/>
          <w:sz w:val="24"/>
          <w:szCs w:val="24"/>
        </w:rPr>
        <w:t xml:space="preserve"> </w:t>
      </w:r>
      <w:proofErr w:type="spellStart"/>
      <w:r w:rsidR="00FC304C" w:rsidRPr="00452DD1">
        <w:rPr>
          <w:rFonts w:ascii="Times New Roman" w:hAnsi="Times New Roman" w:cs="Times New Roman"/>
          <w:sz w:val="24"/>
          <w:szCs w:val="24"/>
        </w:rPr>
        <w:t>Berghaeuser</w:t>
      </w:r>
      <w:proofErr w:type="spellEnd"/>
      <w:r w:rsidR="00FC304C" w:rsidRPr="00452DD1">
        <w:rPr>
          <w:rFonts w:ascii="Times New Roman" w:hAnsi="Times New Roman" w:cs="Times New Roman"/>
          <w:sz w:val="24"/>
          <w:szCs w:val="24"/>
        </w:rPr>
        <w:t xml:space="preserve"> y </w:t>
      </w:r>
      <w:proofErr w:type="spellStart"/>
      <w:r w:rsidR="00FC304C" w:rsidRPr="00452DD1">
        <w:rPr>
          <w:rFonts w:ascii="Times New Roman" w:hAnsi="Times New Roman" w:cs="Times New Roman"/>
          <w:sz w:val="24"/>
          <w:szCs w:val="24"/>
        </w:rPr>
        <w:t>Hoelscher</w:t>
      </w:r>
      <w:proofErr w:type="spellEnd"/>
      <w:r w:rsidR="00FC304C" w:rsidRPr="00452DD1">
        <w:rPr>
          <w:rFonts w:ascii="Times New Roman" w:hAnsi="Times New Roman" w:cs="Times New Roman"/>
          <w:sz w:val="24"/>
          <w:szCs w:val="24"/>
        </w:rPr>
        <w:t xml:space="preserve"> (2020), </w:t>
      </w:r>
      <w:proofErr w:type="spellStart"/>
      <w:r w:rsidR="00FC304C" w:rsidRPr="00452DD1">
        <w:rPr>
          <w:rFonts w:ascii="Times New Roman" w:hAnsi="Times New Roman" w:cs="Times New Roman"/>
          <w:sz w:val="24"/>
          <w:szCs w:val="24"/>
        </w:rPr>
        <w:t>Compagnucci</w:t>
      </w:r>
      <w:proofErr w:type="spellEnd"/>
      <w:r w:rsidR="00FC304C" w:rsidRPr="00452DD1">
        <w:rPr>
          <w:rFonts w:ascii="Times New Roman" w:hAnsi="Times New Roman" w:cs="Times New Roman"/>
          <w:sz w:val="24"/>
          <w:szCs w:val="24"/>
        </w:rPr>
        <w:t xml:space="preserve"> y </w:t>
      </w:r>
      <w:proofErr w:type="spellStart"/>
      <w:r w:rsidR="00FC304C" w:rsidRPr="00452DD1">
        <w:rPr>
          <w:rFonts w:ascii="Times New Roman" w:hAnsi="Times New Roman" w:cs="Times New Roman"/>
          <w:sz w:val="24"/>
          <w:szCs w:val="24"/>
        </w:rPr>
        <w:t>Spigarelli</w:t>
      </w:r>
      <w:proofErr w:type="spellEnd"/>
      <w:r w:rsidR="00FC304C" w:rsidRPr="00452DD1">
        <w:rPr>
          <w:rFonts w:ascii="Times New Roman" w:hAnsi="Times New Roman" w:cs="Times New Roman"/>
          <w:sz w:val="24"/>
          <w:szCs w:val="24"/>
        </w:rPr>
        <w:t xml:space="preserve"> (2020), Hernández</w:t>
      </w:r>
      <w:r w:rsidR="00FC304C" w:rsidRPr="00FC304C">
        <w:rPr>
          <w:rFonts w:ascii="Times New Roman" w:hAnsi="Times New Roman" w:cs="Times New Roman"/>
          <w:sz w:val="24"/>
          <w:szCs w:val="24"/>
        </w:rPr>
        <w:t xml:space="preserve"> </w:t>
      </w:r>
      <w:r w:rsidR="00FC304C" w:rsidRPr="00F93776">
        <w:rPr>
          <w:rFonts w:ascii="Times New Roman" w:hAnsi="Times New Roman" w:cs="Times New Roman"/>
          <w:sz w:val="24"/>
          <w:szCs w:val="24"/>
        </w:rPr>
        <w:t>Díaz</w:t>
      </w:r>
      <w:r w:rsidR="00FC304C" w:rsidRPr="00452DD1">
        <w:rPr>
          <w:rFonts w:ascii="Times New Roman" w:hAnsi="Times New Roman" w:cs="Times New Roman"/>
          <w:sz w:val="24"/>
          <w:szCs w:val="24"/>
        </w:rPr>
        <w:t xml:space="preserve"> (2021), Vallesp</w:t>
      </w:r>
      <w:r w:rsidR="00FC304C">
        <w:rPr>
          <w:rFonts w:ascii="Times New Roman" w:hAnsi="Times New Roman" w:cs="Times New Roman"/>
          <w:sz w:val="24"/>
          <w:szCs w:val="24"/>
        </w:rPr>
        <w:t>í</w:t>
      </w:r>
      <w:r w:rsidR="00FC304C" w:rsidRPr="00452DD1">
        <w:rPr>
          <w:rFonts w:ascii="Times New Roman" w:hAnsi="Times New Roman" w:cs="Times New Roman"/>
          <w:sz w:val="24"/>
          <w:szCs w:val="24"/>
        </w:rPr>
        <w:t xml:space="preserve">n </w:t>
      </w:r>
      <w:r w:rsidR="00FC304C" w:rsidRPr="00F93776">
        <w:rPr>
          <w:rFonts w:ascii="Times New Roman" w:eastAsiaTheme="minorHAnsi" w:hAnsi="Times New Roman" w:cs="Times New Roman"/>
          <w:bCs/>
          <w:color w:val="000000"/>
          <w:sz w:val="24"/>
          <w:szCs w:val="24"/>
          <w:lang w:eastAsia="en-US"/>
        </w:rPr>
        <w:t>Pérez</w:t>
      </w:r>
      <w:r w:rsidR="00FC304C" w:rsidRPr="00452DD1">
        <w:rPr>
          <w:rFonts w:ascii="Times New Roman" w:hAnsi="Times New Roman" w:cs="Times New Roman"/>
          <w:sz w:val="24"/>
          <w:szCs w:val="24"/>
        </w:rPr>
        <w:t xml:space="preserve"> (2021)</w:t>
      </w:r>
      <w:r>
        <w:rPr>
          <w:rFonts w:ascii="Times New Roman" w:hAnsi="Times New Roman" w:cs="Times New Roman"/>
          <w:sz w:val="24"/>
          <w:szCs w:val="24"/>
        </w:rPr>
        <w:t>—</w:t>
      </w:r>
      <w:r w:rsidRPr="00452DD1">
        <w:rPr>
          <w:rFonts w:ascii="Times New Roman" w:hAnsi="Times New Roman" w:cs="Times New Roman"/>
          <w:sz w:val="24"/>
          <w:szCs w:val="24"/>
        </w:rPr>
        <w:t xml:space="preserve"> han abordado la temática de las misiones universitarias. Su enfoque se ha centrado en el estudio de lo que se considera la misión de la universidad, especialmente en relación con los conceptos fundamentales de docencia e investigación. Sin embargo, han prestado especial atención a la denominada </w:t>
      </w:r>
      <w:r>
        <w:rPr>
          <w:rFonts w:ascii="Times New Roman" w:hAnsi="Times New Roman" w:cs="Times New Roman"/>
          <w:sz w:val="24"/>
          <w:szCs w:val="24"/>
        </w:rPr>
        <w:t>“</w:t>
      </w:r>
      <w:r w:rsidRPr="00452DD1">
        <w:rPr>
          <w:rFonts w:ascii="Times New Roman" w:hAnsi="Times New Roman" w:cs="Times New Roman"/>
          <w:sz w:val="24"/>
          <w:szCs w:val="24"/>
        </w:rPr>
        <w:t>tercera misión</w:t>
      </w:r>
      <w:r>
        <w:rPr>
          <w:rFonts w:ascii="Times New Roman" w:hAnsi="Times New Roman" w:cs="Times New Roman"/>
          <w:sz w:val="24"/>
          <w:szCs w:val="24"/>
        </w:rPr>
        <w:t>”</w:t>
      </w:r>
      <w:r w:rsidRPr="00452DD1">
        <w:rPr>
          <w:rFonts w:ascii="Times New Roman" w:hAnsi="Times New Roman" w:cs="Times New Roman"/>
          <w:sz w:val="24"/>
          <w:szCs w:val="24"/>
        </w:rPr>
        <w:t xml:space="preserve"> con el objetivo de abordar los diversos enfoques que se le atribuyen, definirla y delimitar las áreas con las que se relaciona. Dada su difusión y variabilidad entre instituciones, se destaca la importancia de comprender y conceptualizar aspectos como la difusión y transmisión del conocimiento, el desarrollo económico, el compromiso social y sostenible, e incluir nuevos paradigmas como género, indigenismo, migración, entre otros.</w:t>
      </w:r>
      <w:r>
        <w:rPr>
          <w:rFonts w:ascii="Times New Roman" w:hAnsi="Times New Roman" w:cs="Times New Roman"/>
          <w:sz w:val="24"/>
          <w:szCs w:val="24"/>
        </w:rPr>
        <w:t xml:space="preserve"> </w:t>
      </w:r>
      <w:r w:rsidRPr="00452DD1">
        <w:rPr>
          <w:rFonts w:ascii="Times New Roman" w:hAnsi="Times New Roman" w:cs="Times New Roman"/>
          <w:sz w:val="24"/>
          <w:szCs w:val="24"/>
        </w:rPr>
        <w:t xml:space="preserve">Los conceptos expresados en una misión universitaria </w:t>
      </w:r>
      <w:r w:rsidRPr="00452DD1">
        <w:rPr>
          <w:rFonts w:ascii="Times New Roman" w:hAnsi="Times New Roman" w:cs="Times New Roman"/>
          <w:sz w:val="24"/>
          <w:szCs w:val="24"/>
        </w:rPr>
        <w:lastRenderedPageBreak/>
        <w:t xml:space="preserve">pueden agruparse de diversas formas, y en la propuesta de </w:t>
      </w:r>
      <w:proofErr w:type="spellStart"/>
      <w:r w:rsidRPr="00452DD1">
        <w:rPr>
          <w:rFonts w:ascii="Times New Roman" w:hAnsi="Times New Roman" w:cs="Times New Roman"/>
          <w:sz w:val="24"/>
          <w:szCs w:val="24"/>
        </w:rPr>
        <w:t>Leggat</w:t>
      </w:r>
      <w:proofErr w:type="spellEnd"/>
      <w:r w:rsidRPr="00452DD1">
        <w:rPr>
          <w:rFonts w:ascii="Times New Roman" w:hAnsi="Times New Roman" w:cs="Times New Roman"/>
          <w:sz w:val="24"/>
          <w:szCs w:val="24"/>
        </w:rPr>
        <w:t xml:space="preserve"> </w:t>
      </w:r>
      <w:r w:rsidR="00FC304C" w:rsidRPr="00FC304C">
        <w:rPr>
          <w:rFonts w:ascii="Times New Roman" w:hAnsi="Times New Roman" w:cs="Times New Roman"/>
          <w:sz w:val="24"/>
          <w:szCs w:val="24"/>
        </w:rPr>
        <w:t xml:space="preserve">y </w:t>
      </w:r>
      <w:r w:rsidR="00FC304C" w:rsidRPr="00FC304C">
        <w:rPr>
          <w:rFonts w:ascii="Times New Roman" w:eastAsia="Times New Roman" w:hAnsi="Times New Roman" w:cs="Times New Roman"/>
          <w:sz w:val="24"/>
          <w:szCs w:val="24"/>
        </w:rPr>
        <w:t>Holmes</w:t>
      </w:r>
      <w:r w:rsidRPr="00452DD1">
        <w:rPr>
          <w:rFonts w:ascii="Times New Roman" w:hAnsi="Times New Roman" w:cs="Times New Roman"/>
          <w:sz w:val="24"/>
          <w:szCs w:val="24"/>
        </w:rPr>
        <w:t xml:space="preserve"> (2015) se consideran tres usos fundamentales.</w:t>
      </w:r>
    </w:p>
    <w:p w14:paraId="38551F49" w14:textId="4E0B8CCA" w:rsidR="00212FBE" w:rsidRPr="00AD42B7" w:rsidRDefault="00836FFA" w:rsidP="00C909C5">
      <w:pPr>
        <w:pStyle w:val="Prrafodelista"/>
        <w:numPr>
          <w:ilvl w:val="0"/>
          <w:numId w:val="1"/>
        </w:numPr>
        <w:spacing w:after="0" w:line="360" w:lineRule="auto"/>
        <w:rPr>
          <w:rFonts w:ascii="Times New Roman" w:hAnsi="Times New Roman"/>
          <w:sz w:val="24"/>
          <w:szCs w:val="24"/>
        </w:rPr>
      </w:pPr>
      <w:r w:rsidRPr="00AD42B7">
        <w:rPr>
          <w:rFonts w:ascii="Times New Roman" w:hAnsi="Times New Roman"/>
          <w:sz w:val="24"/>
          <w:szCs w:val="24"/>
        </w:rPr>
        <w:t>Para confirmar el propósi</w:t>
      </w:r>
      <w:r w:rsidR="00513ADB" w:rsidRPr="00AD42B7">
        <w:rPr>
          <w:rFonts w:ascii="Times New Roman" w:hAnsi="Times New Roman"/>
          <w:sz w:val="24"/>
          <w:szCs w:val="24"/>
        </w:rPr>
        <w:t>to y dirección</w:t>
      </w:r>
      <w:r w:rsidR="00CA60D3" w:rsidRPr="00AD42B7">
        <w:rPr>
          <w:rFonts w:ascii="Times New Roman" w:hAnsi="Times New Roman"/>
          <w:sz w:val="24"/>
          <w:szCs w:val="24"/>
        </w:rPr>
        <w:t xml:space="preserve"> organizacional</w:t>
      </w:r>
      <w:r w:rsidR="00B53E96">
        <w:rPr>
          <w:rFonts w:ascii="Times New Roman" w:hAnsi="Times New Roman"/>
          <w:sz w:val="24"/>
          <w:szCs w:val="24"/>
        </w:rPr>
        <w:t xml:space="preserve"> </w:t>
      </w:r>
      <w:r w:rsidR="000924FD" w:rsidRPr="00AD42B7">
        <w:rPr>
          <w:rFonts w:ascii="Times New Roman" w:hAnsi="Times New Roman"/>
          <w:sz w:val="24"/>
          <w:szCs w:val="24"/>
        </w:rPr>
        <w:t>(</w:t>
      </w:r>
      <w:r w:rsidR="00872EA2">
        <w:rPr>
          <w:rFonts w:ascii="Times New Roman" w:hAnsi="Times New Roman"/>
          <w:sz w:val="24"/>
          <w:szCs w:val="24"/>
        </w:rPr>
        <w:t>r</w:t>
      </w:r>
      <w:r w:rsidR="000924FD" w:rsidRPr="00AD42B7">
        <w:rPr>
          <w:rFonts w:ascii="Times New Roman" w:hAnsi="Times New Roman"/>
          <w:sz w:val="24"/>
          <w:szCs w:val="24"/>
        </w:rPr>
        <w:t>acionalidad)</w:t>
      </w:r>
      <w:r w:rsidR="00872EA2">
        <w:rPr>
          <w:rFonts w:ascii="Times New Roman" w:hAnsi="Times New Roman"/>
          <w:sz w:val="24"/>
          <w:szCs w:val="24"/>
        </w:rPr>
        <w:t>.</w:t>
      </w:r>
    </w:p>
    <w:p w14:paraId="349E0D36" w14:textId="0808A0C0" w:rsidR="00F96FE3" w:rsidRPr="00AD42B7" w:rsidRDefault="00F96FE3" w:rsidP="00C909C5">
      <w:pPr>
        <w:pStyle w:val="Prrafodelista"/>
        <w:numPr>
          <w:ilvl w:val="0"/>
          <w:numId w:val="1"/>
        </w:numPr>
        <w:spacing w:after="0" w:line="360" w:lineRule="auto"/>
        <w:rPr>
          <w:rFonts w:ascii="Times New Roman" w:hAnsi="Times New Roman"/>
          <w:sz w:val="24"/>
          <w:szCs w:val="24"/>
        </w:rPr>
      </w:pPr>
      <w:r w:rsidRPr="00AD42B7">
        <w:rPr>
          <w:rFonts w:ascii="Times New Roman" w:hAnsi="Times New Roman"/>
          <w:sz w:val="24"/>
          <w:szCs w:val="24"/>
        </w:rPr>
        <w:t>Inspira</w:t>
      </w:r>
      <w:r w:rsidR="00513ADB" w:rsidRPr="00AD42B7">
        <w:rPr>
          <w:rFonts w:ascii="Times New Roman" w:hAnsi="Times New Roman"/>
          <w:sz w:val="24"/>
          <w:szCs w:val="24"/>
        </w:rPr>
        <w:t>r,</w:t>
      </w:r>
      <w:r w:rsidRPr="00AD42B7">
        <w:rPr>
          <w:rFonts w:ascii="Times New Roman" w:hAnsi="Times New Roman"/>
          <w:sz w:val="24"/>
          <w:szCs w:val="24"/>
        </w:rPr>
        <w:t xml:space="preserve"> motiva</w:t>
      </w:r>
      <w:r w:rsidR="00513ADB" w:rsidRPr="00AD42B7">
        <w:rPr>
          <w:rFonts w:ascii="Times New Roman" w:hAnsi="Times New Roman"/>
          <w:sz w:val="24"/>
          <w:szCs w:val="24"/>
        </w:rPr>
        <w:t>r, dirigir</w:t>
      </w:r>
      <w:r w:rsidRPr="00AD42B7">
        <w:rPr>
          <w:rFonts w:ascii="Times New Roman" w:hAnsi="Times New Roman"/>
          <w:sz w:val="24"/>
          <w:szCs w:val="24"/>
        </w:rPr>
        <w:t xml:space="preserve"> y controla</w:t>
      </w:r>
      <w:r w:rsidR="00513ADB" w:rsidRPr="00AD42B7">
        <w:rPr>
          <w:rFonts w:ascii="Times New Roman" w:hAnsi="Times New Roman"/>
          <w:sz w:val="24"/>
          <w:szCs w:val="24"/>
        </w:rPr>
        <w:t>r</w:t>
      </w:r>
      <w:r w:rsidRPr="00AD42B7">
        <w:rPr>
          <w:rFonts w:ascii="Times New Roman" w:hAnsi="Times New Roman"/>
          <w:sz w:val="24"/>
          <w:szCs w:val="24"/>
        </w:rPr>
        <w:t xml:space="preserve"> a los empleados</w:t>
      </w:r>
      <w:r w:rsidR="000924FD" w:rsidRPr="00AD42B7">
        <w:rPr>
          <w:rFonts w:ascii="Times New Roman" w:hAnsi="Times New Roman"/>
          <w:sz w:val="24"/>
          <w:szCs w:val="24"/>
        </w:rPr>
        <w:t xml:space="preserve"> (</w:t>
      </w:r>
      <w:r w:rsidR="00872EA2">
        <w:rPr>
          <w:rFonts w:ascii="Times New Roman" w:hAnsi="Times New Roman"/>
          <w:sz w:val="24"/>
          <w:szCs w:val="24"/>
        </w:rPr>
        <w:t>j</w:t>
      </w:r>
      <w:r w:rsidR="000924FD" w:rsidRPr="00AD42B7">
        <w:rPr>
          <w:rFonts w:ascii="Times New Roman" w:hAnsi="Times New Roman"/>
          <w:sz w:val="24"/>
          <w:szCs w:val="24"/>
        </w:rPr>
        <w:t>erarquía)</w:t>
      </w:r>
      <w:r w:rsidR="00872EA2">
        <w:rPr>
          <w:rFonts w:ascii="Times New Roman" w:hAnsi="Times New Roman"/>
          <w:sz w:val="24"/>
          <w:szCs w:val="24"/>
        </w:rPr>
        <w:t>.</w:t>
      </w:r>
    </w:p>
    <w:p w14:paraId="2E6D945B" w14:textId="4B6E8813" w:rsidR="00836FFA" w:rsidRPr="00AD42B7" w:rsidRDefault="00F96FE3" w:rsidP="00C909C5">
      <w:pPr>
        <w:pStyle w:val="Prrafodelista"/>
        <w:numPr>
          <w:ilvl w:val="0"/>
          <w:numId w:val="1"/>
        </w:numPr>
        <w:spacing w:after="0" w:line="360" w:lineRule="auto"/>
        <w:rPr>
          <w:rFonts w:ascii="Times New Roman" w:hAnsi="Times New Roman"/>
          <w:sz w:val="24"/>
          <w:szCs w:val="24"/>
        </w:rPr>
      </w:pPr>
      <w:r w:rsidRPr="00AD42B7">
        <w:rPr>
          <w:rFonts w:ascii="Times New Roman" w:hAnsi="Times New Roman"/>
          <w:sz w:val="24"/>
          <w:szCs w:val="24"/>
        </w:rPr>
        <w:t>Genera</w:t>
      </w:r>
      <w:r w:rsidR="00513ADB" w:rsidRPr="00AD42B7">
        <w:rPr>
          <w:rFonts w:ascii="Times New Roman" w:hAnsi="Times New Roman"/>
          <w:sz w:val="24"/>
          <w:szCs w:val="24"/>
        </w:rPr>
        <w:t>r</w:t>
      </w:r>
      <w:r w:rsidRPr="00AD42B7">
        <w:rPr>
          <w:rFonts w:ascii="Times New Roman" w:hAnsi="Times New Roman"/>
          <w:sz w:val="24"/>
          <w:szCs w:val="24"/>
        </w:rPr>
        <w:t xml:space="preserve"> sentimientos positivos y legitimidad a la organización</w:t>
      </w:r>
      <w:r w:rsidR="000924FD" w:rsidRPr="00AD42B7">
        <w:rPr>
          <w:rFonts w:ascii="Times New Roman" w:hAnsi="Times New Roman"/>
          <w:sz w:val="24"/>
          <w:szCs w:val="24"/>
        </w:rPr>
        <w:t xml:space="preserve"> (</w:t>
      </w:r>
      <w:r w:rsidR="00872EA2">
        <w:rPr>
          <w:rFonts w:ascii="Times New Roman" w:hAnsi="Times New Roman"/>
          <w:sz w:val="24"/>
          <w:szCs w:val="24"/>
        </w:rPr>
        <w:t>i</w:t>
      </w:r>
      <w:r w:rsidR="000924FD" w:rsidRPr="00AD42B7">
        <w:rPr>
          <w:rFonts w:ascii="Times New Roman" w:hAnsi="Times New Roman"/>
          <w:sz w:val="24"/>
          <w:szCs w:val="24"/>
        </w:rPr>
        <w:t>dentidad)</w:t>
      </w:r>
      <w:r w:rsidR="00872EA2">
        <w:rPr>
          <w:rFonts w:ascii="Times New Roman" w:hAnsi="Times New Roman"/>
          <w:sz w:val="24"/>
          <w:szCs w:val="24"/>
        </w:rPr>
        <w:t>.</w:t>
      </w:r>
    </w:p>
    <w:p w14:paraId="3CE12254" w14:textId="29EA342B" w:rsidR="00E45CBC" w:rsidRPr="007F3AD6" w:rsidRDefault="00872EA2" w:rsidP="007F3AD6">
      <w:pPr>
        <w:spacing w:after="0" w:line="360" w:lineRule="auto"/>
        <w:ind w:firstLine="708"/>
        <w:jc w:val="both"/>
        <w:rPr>
          <w:rFonts w:ascii="Times New Roman" w:hAnsi="Times New Roman" w:cs="Times New Roman"/>
          <w:sz w:val="24"/>
          <w:szCs w:val="24"/>
        </w:rPr>
      </w:pPr>
      <w:r w:rsidRPr="00452DD1">
        <w:rPr>
          <w:rFonts w:ascii="Times New Roman" w:hAnsi="Times New Roman" w:cs="Times New Roman"/>
          <w:sz w:val="24"/>
          <w:szCs w:val="24"/>
        </w:rPr>
        <w:t xml:space="preserve">Bart </w:t>
      </w:r>
      <w:r>
        <w:rPr>
          <w:rFonts w:ascii="Times New Roman" w:hAnsi="Times New Roman" w:cs="Times New Roman"/>
          <w:sz w:val="24"/>
          <w:szCs w:val="24"/>
        </w:rPr>
        <w:t>y</w:t>
      </w:r>
      <w:r w:rsidRPr="00452DD1">
        <w:rPr>
          <w:rFonts w:ascii="Times New Roman" w:hAnsi="Times New Roman" w:cs="Times New Roman"/>
          <w:sz w:val="24"/>
          <w:szCs w:val="24"/>
        </w:rPr>
        <w:t xml:space="preserve"> </w:t>
      </w:r>
      <w:proofErr w:type="spellStart"/>
      <w:r w:rsidRPr="00452DD1">
        <w:rPr>
          <w:rFonts w:ascii="Times New Roman" w:hAnsi="Times New Roman" w:cs="Times New Roman"/>
          <w:sz w:val="24"/>
          <w:szCs w:val="24"/>
        </w:rPr>
        <w:t>Tabone</w:t>
      </w:r>
      <w:proofErr w:type="spellEnd"/>
      <w:r w:rsidRPr="00452DD1">
        <w:rPr>
          <w:rFonts w:ascii="Times New Roman" w:hAnsi="Times New Roman" w:cs="Times New Roman"/>
          <w:sz w:val="24"/>
          <w:szCs w:val="24"/>
        </w:rPr>
        <w:t xml:space="preserve"> (1998) identificaron en los enunciados de las misiones del sector público un total de 23 componentes, </w:t>
      </w:r>
      <w:r>
        <w:rPr>
          <w:rFonts w:ascii="Times New Roman" w:hAnsi="Times New Roman" w:cs="Times New Roman"/>
          <w:sz w:val="24"/>
          <w:szCs w:val="24"/>
        </w:rPr>
        <w:t>los cuales incluyen</w:t>
      </w:r>
      <w:r w:rsidRPr="00452DD1">
        <w:rPr>
          <w:rFonts w:ascii="Times New Roman" w:hAnsi="Times New Roman" w:cs="Times New Roman"/>
          <w:sz w:val="24"/>
          <w:szCs w:val="24"/>
        </w:rPr>
        <w:t xml:space="preserve"> desde enunciados básicos de propósito hasta aspectos relacionados con la supervivencia. Estos componentes pueden ser clasificados siguiendo los usos propuestos por </w:t>
      </w:r>
      <w:proofErr w:type="spellStart"/>
      <w:r w:rsidRPr="00452DD1">
        <w:rPr>
          <w:rFonts w:ascii="Times New Roman" w:hAnsi="Times New Roman" w:cs="Times New Roman"/>
          <w:sz w:val="24"/>
          <w:szCs w:val="24"/>
        </w:rPr>
        <w:t>Lagget</w:t>
      </w:r>
      <w:proofErr w:type="spellEnd"/>
      <w:r w:rsidRPr="00452DD1">
        <w:rPr>
          <w:rFonts w:ascii="Times New Roman" w:hAnsi="Times New Roman" w:cs="Times New Roman"/>
          <w:sz w:val="24"/>
          <w:szCs w:val="24"/>
        </w:rPr>
        <w:t xml:space="preserve"> y Holmes (2015)</w:t>
      </w:r>
      <w:r>
        <w:rPr>
          <w:rFonts w:ascii="Times New Roman" w:hAnsi="Times New Roman" w:cs="Times New Roman"/>
          <w:sz w:val="24"/>
          <w:szCs w:val="24"/>
        </w:rPr>
        <w:t xml:space="preserve">, los cuales se muestran </w:t>
      </w:r>
      <w:r w:rsidRPr="00452DD1">
        <w:rPr>
          <w:rFonts w:ascii="Times New Roman" w:hAnsi="Times New Roman" w:cs="Times New Roman"/>
          <w:sz w:val="24"/>
          <w:szCs w:val="24"/>
        </w:rPr>
        <w:t xml:space="preserve">en la </w:t>
      </w:r>
      <w:r>
        <w:rPr>
          <w:rFonts w:ascii="Times New Roman" w:hAnsi="Times New Roman" w:cs="Times New Roman"/>
          <w:sz w:val="24"/>
          <w:szCs w:val="24"/>
        </w:rPr>
        <w:t>t</w:t>
      </w:r>
      <w:r w:rsidRPr="00452DD1">
        <w:rPr>
          <w:rFonts w:ascii="Times New Roman" w:hAnsi="Times New Roman" w:cs="Times New Roman"/>
          <w:sz w:val="24"/>
          <w:szCs w:val="24"/>
        </w:rPr>
        <w:t>abla 1, donde la racionalidad, asociada a la definición de la misión y que proporciona propósito y dirección organizacional, incorpora el mayor número de componentes, específicamente once. Por otro lado, la jerarquía está representada por ocho componentes, mientras que la identidad engloba cinco componentes.</w:t>
      </w:r>
    </w:p>
    <w:tbl>
      <w:tblPr>
        <w:tblStyle w:val="Tabladecuadrcula2-nfasis41"/>
        <w:tblpPr w:leftFromText="141" w:rightFromText="141" w:vertAnchor="text" w:horzAnchor="margin" w:tblpXSpec="center" w:tblpY="20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4218"/>
        <w:gridCol w:w="1560"/>
        <w:gridCol w:w="1134"/>
        <w:gridCol w:w="1134"/>
      </w:tblGrid>
      <w:tr w:rsidR="00097779" w:rsidRPr="00C909C5" w14:paraId="05395D5E" w14:textId="77777777" w:rsidTr="007F3AD6">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8926" w:type="dxa"/>
            <w:gridSpan w:val="5"/>
            <w:tcBorders>
              <w:top w:val="none" w:sz="0" w:space="0" w:color="auto"/>
              <w:bottom w:val="none" w:sz="0" w:space="0" w:color="auto"/>
            </w:tcBorders>
            <w:shd w:val="clear" w:color="auto" w:fill="auto"/>
            <w:noWrap/>
            <w:hideMark/>
          </w:tcPr>
          <w:p w14:paraId="18FB8C12" w14:textId="67AD7C23" w:rsidR="00097779" w:rsidRPr="00C909C5" w:rsidRDefault="00097779" w:rsidP="00872EA2">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Tabla 1</w:t>
            </w:r>
            <w:r w:rsidR="00872EA2" w:rsidRPr="00C909C5">
              <w:rPr>
                <w:rFonts w:ascii="Times New Roman" w:eastAsia="Times New Roman" w:hAnsi="Times New Roman" w:cs="Times New Roman"/>
                <w:b w:val="0"/>
                <w:bCs w:val="0"/>
                <w:color w:val="000000"/>
                <w:sz w:val="24"/>
                <w:szCs w:val="24"/>
              </w:rPr>
              <w:t xml:space="preserve">. </w:t>
            </w:r>
            <w:r w:rsidR="00510A4F" w:rsidRPr="00C909C5">
              <w:rPr>
                <w:rFonts w:ascii="Times New Roman" w:eastAsia="Times New Roman" w:hAnsi="Times New Roman" w:cs="Times New Roman"/>
                <w:b w:val="0"/>
                <w:bCs w:val="0"/>
                <w:color w:val="000000"/>
                <w:sz w:val="24"/>
                <w:szCs w:val="24"/>
              </w:rPr>
              <w:t xml:space="preserve">Clasificación de </w:t>
            </w:r>
            <w:r w:rsidRPr="00C909C5">
              <w:rPr>
                <w:rFonts w:ascii="Times New Roman" w:eastAsia="Times New Roman" w:hAnsi="Times New Roman" w:cs="Times New Roman"/>
                <w:b w:val="0"/>
                <w:bCs w:val="0"/>
                <w:color w:val="000000"/>
                <w:sz w:val="24"/>
                <w:szCs w:val="24"/>
              </w:rPr>
              <w:t xml:space="preserve">componente de Bart y </w:t>
            </w:r>
            <w:proofErr w:type="spellStart"/>
            <w:r w:rsidRPr="00C909C5">
              <w:rPr>
                <w:rFonts w:ascii="Times New Roman" w:eastAsia="Times New Roman" w:hAnsi="Times New Roman" w:cs="Times New Roman"/>
                <w:b w:val="0"/>
                <w:bCs w:val="0"/>
                <w:color w:val="000000"/>
                <w:sz w:val="24"/>
                <w:szCs w:val="24"/>
              </w:rPr>
              <w:t>Tabone</w:t>
            </w:r>
            <w:proofErr w:type="spellEnd"/>
            <w:r w:rsidRPr="00C909C5">
              <w:rPr>
                <w:rFonts w:ascii="Times New Roman" w:eastAsia="Times New Roman" w:hAnsi="Times New Roman" w:cs="Times New Roman"/>
                <w:b w:val="0"/>
                <w:bCs w:val="0"/>
                <w:color w:val="000000"/>
                <w:sz w:val="24"/>
                <w:szCs w:val="24"/>
              </w:rPr>
              <w:t xml:space="preserve"> </w:t>
            </w:r>
            <w:r w:rsidR="00872EA2" w:rsidRPr="00C909C5">
              <w:rPr>
                <w:rFonts w:ascii="Times New Roman" w:eastAsia="Times New Roman" w:hAnsi="Times New Roman" w:cs="Times New Roman"/>
                <w:b w:val="0"/>
                <w:bCs w:val="0"/>
                <w:color w:val="000000"/>
                <w:sz w:val="24"/>
                <w:szCs w:val="24"/>
              </w:rPr>
              <w:t>con</w:t>
            </w:r>
            <w:r w:rsidRPr="00C909C5">
              <w:rPr>
                <w:rFonts w:ascii="Times New Roman" w:eastAsia="Times New Roman" w:hAnsi="Times New Roman" w:cs="Times New Roman"/>
                <w:b w:val="0"/>
                <w:bCs w:val="0"/>
                <w:color w:val="000000"/>
                <w:sz w:val="24"/>
                <w:szCs w:val="24"/>
              </w:rPr>
              <w:t xml:space="preserve"> base </w:t>
            </w:r>
            <w:r w:rsidR="00872EA2" w:rsidRPr="00C909C5">
              <w:rPr>
                <w:rFonts w:ascii="Times New Roman" w:eastAsia="Times New Roman" w:hAnsi="Times New Roman" w:cs="Times New Roman"/>
                <w:b w:val="0"/>
                <w:bCs w:val="0"/>
                <w:color w:val="000000"/>
                <w:sz w:val="24"/>
                <w:szCs w:val="24"/>
              </w:rPr>
              <w:t>en</w:t>
            </w:r>
            <w:r w:rsidRPr="00C909C5">
              <w:rPr>
                <w:rFonts w:ascii="Times New Roman" w:eastAsia="Times New Roman" w:hAnsi="Times New Roman" w:cs="Times New Roman"/>
                <w:b w:val="0"/>
                <w:bCs w:val="0"/>
                <w:color w:val="000000"/>
                <w:sz w:val="24"/>
                <w:szCs w:val="24"/>
              </w:rPr>
              <w:t xml:space="preserve"> los usos de </w:t>
            </w:r>
            <w:proofErr w:type="spellStart"/>
            <w:r w:rsidRPr="00C909C5">
              <w:rPr>
                <w:rFonts w:ascii="Times New Roman" w:eastAsia="Times New Roman" w:hAnsi="Times New Roman" w:cs="Times New Roman"/>
                <w:b w:val="0"/>
                <w:bCs w:val="0"/>
                <w:color w:val="000000"/>
                <w:sz w:val="24"/>
                <w:szCs w:val="24"/>
              </w:rPr>
              <w:t>Leggat</w:t>
            </w:r>
            <w:proofErr w:type="spellEnd"/>
            <w:r w:rsidRPr="00C909C5">
              <w:rPr>
                <w:rFonts w:ascii="Times New Roman" w:eastAsia="Times New Roman" w:hAnsi="Times New Roman" w:cs="Times New Roman"/>
                <w:b w:val="0"/>
                <w:bCs w:val="0"/>
                <w:color w:val="000000"/>
                <w:sz w:val="24"/>
                <w:szCs w:val="24"/>
              </w:rPr>
              <w:t xml:space="preserve"> y Holmes</w:t>
            </w:r>
          </w:p>
        </w:tc>
      </w:tr>
      <w:tr w:rsidR="00097779" w:rsidRPr="00C909C5" w14:paraId="5C5E678F" w14:textId="77777777" w:rsidTr="007F3AD6">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5098" w:type="dxa"/>
            <w:gridSpan w:val="2"/>
            <w:shd w:val="clear" w:color="auto" w:fill="auto"/>
            <w:noWrap/>
            <w:vAlign w:val="center"/>
            <w:hideMark/>
          </w:tcPr>
          <w:p w14:paraId="04BF95ED" w14:textId="65D550F9" w:rsidR="00097779" w:rsidRPr="00C909C5" w:rsidRDefault="00097779"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 xml:space="preserve">Componentes de los enunciados de la </w:t>
            </w:r>
            <w:r w:rsidR="00872EA2" w:rsidRPr="00C909C5">
              <w:rPr>
                <w:rFonts w:ascii="Times New Roman" w:eastAsia="Times New Roman" w:hAnsi="Times New Roman" w:cs="Times New Roman"/>
                <w:b w:val="0"/>
                <w:bCs w:val="0"/>
                <w:color w:val="000000"/>
                <w:sz w:val="24"/>
                <w:szCs w:val="24"/>
              </w:rPr>
              <w:t>m</w:t>
            </w:r>
            <w:r w:rsidRPr="00C909C5">
              <w:rPr>
                <w:rFonts w:ascii="Times New Roman" w:eastAsia="Times New Roman" w:hAnsi="Times New Roman" w:cs="Times New Roman"/>
                <w:b w:val="0"/>
                <w:bCs w:val="0"/>
                <w:color w:val="000000"/>
                <w:sz w:val="24"/>
                <w:szCs w:val="24"/>
              </w:rPr>
              <w:t xml:space="preserve">isión </w:t>
            </w:r>
          </w:p>
        </w:tc>
        <w:tc>
          <w:tcPr>
            <w:tcW w:w="1560" w:type="dxa"/>
            <w:shd w:val="clear" w:color="auto" w:fill="auto"/>
            <w:noWrap/>
            <w:vAlign w:val="center"/>
            <w:hideMark/>
          </w:tcPr>
          <w:p w14:paraId="44E7501B" w14:textId="77777777" w:rsidR="00097779" w:rsidRPr="00C909C5" w:rsidRDefault="00097779" w:rsidP="0009777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Racionalidad</w:t>
            </w:r>
          </w:p>
        </w:tc>
        <w:tc>
          <w:tcPr>
            <w:tcW w:w="1134" w:type="dxa"/>
            <w:shd w:val="clear" w:color="auto" w:fill="auto"/>
            <w:noWrap/>
            <w:vAlign w:val="center"/>
            <w:hideMark/>
          </w:tcPr>
          <w:p w14:paraId="78F8FFAF" w14:textId="77777777" w:rsidR="00097779" w:rsidRPr="00C909C5" w:rsidRDefault="00097779" w:rsidP="0009777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Jerarquía</w:t>
            </w:r>
          </w:p>
        </w:tc>
        <w:tc>
          <w:tcPr>
            <w:tcW w:w="1134" w:type="dxa"/>
            <w:shd w:val="clear" w:color="auto" w:fill="auto"/>
            <w:noWrap/>
            <w:vAlign w:val="center"/>
            <w:hideMark/>
          </w:tcPr>
          <w:p w14:paraId="0375E1A7" w14:textId="77777777" w:rsidR="00097779" w:rsidRPr="00C909C5" w:rsidRDefault="00097779" w:rsidP="0009777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Identidad</w:t>
            </w:r>
          </w:p>
        </w:tc>
      </w:tr>
      <w:tr w:rsidR="00097779" w:rsidRPr="00C909C5" w14:paraId="53379ABB" w14:textId="77777777" w:rsidTr="007F3AD6">
        <w:trPr>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2CB7B304" w14:textId="1423F8AE"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A</w:t>
            </w:r>
          </w:p>
        </w:tc>
        <w:tc>
          <w:tcPr>
            <w:tcW w:w="4218" w:type="dxa"/>
            <w:shd w:val="clear" w:color="auto" w:fill="auto"/>
            <w:noWrap/>
            <w:vAlign w:val="center"/>
            <w:hideMark/>
          </w:tcPr>
          <w:p w14:paraId="1E5B60AB" w14:textId="77777777" w:rsidR="00097779" w:rsidRPr="00C909C5" w:rsidRDefault="00097779" w:rsidP="0009777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Propósito</w:t>
            </w:r>
          </w:p>
        </w:tc>
        <w:tc>
          <w:tcPr>
            <w:tcW w:w="1560" w:type="dxa"/>
            <w:shd w:val="clear" w:color="auto" w:fill="auto"/>
            <w:noWrap/>
            <w:vAlign w:val="center"/>
          </w:tcPr>
          <w:p w14:paraId="32984D26"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17D47A28"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4D5F11B8"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002F9C5F" w14:textId="77777777" w:rsidTr="007F3AD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1737DE70" w14:textId="231BB366"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B</w:t>
            </w:r>
          </w:p>
        </w:tc>
        <w:tc>
          <w:tcPr>
            <w:tcW w:w="4218" w:type="dxa"/>
            <w:shd w:val="clear" w:color="auto" w:fill="auto"/>
            <w:noWrap/>
            <w:vAlign w:val="center"/>
            <w:hideMark/>
          </w:tcPr>
          <w:p w14:paraId="555D34BF" w14:textId="5AF19F8B" w:rsidR="00097779" w:rsidRPr="00C909C5" w:rsidRDefault="00097779" w:rsidP="0009777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 xml:space="preserve">Enunciado de </w:t>
            </w:r>
            <w:r w:rsidR="00872EA2" w:rsidRPr="00C909C5">
              <w:rPr>
                <w:rFonts w:ascii="Times New Roman" w:eastAsia="Times New Roman" w:hAnsi="Times New Roman" w:cs="Times New Roman"/>
                <w:color w:val="000000"/>
                <w:sz w:val="24"/>
                <w:szCs w:val="24"/>
              </w:rPr>
              <w:t>v</w:t>
            </w:r>
            <w:r w:rsidRPr="00C909C5">
              <w:rPr>
                <w:rFonts w:ascii="Times New Roman" w:eastAsia="Times New Roman" w:hAnsi="Times New Roman" w:cs="Times New Roman"/>
                <w:color w:val="000000"/>
                <w:sz w:val="24"/>
                <w:szCs w:val="24"/>
              </w:rPr>
              <w:t>alores y creencias</w:t>
            </w:r>
          </w:p>
        </w:tc>
        <w:tc>
          <w:tcPr>
            <w:tcW w:w="1560" w:type="dxa"/>
            <w:shd w:val="clear" w:color="auto" w:fill="auto"/>
            <w:noWrap/>
            <w:vAlign w:val="center"/>
          </w:tcPr>
          <w:p w14:paraId="73BD56DB"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41B9F6BC"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163B68C9" w14:textId="227CB0F0" w:rsidR="00097779" w:rsidRPr="00C909C5" w:rsidRDefault="00872EA2"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r>
      <w:tr w:rsidR="00097779" w:rsidRPr="00C909C5" w14:paraId="543E3971" w14:textId="77777777" w:rsidTr="007F3AD6">
        <w:trPr>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3D8EA893" w14:textId="31D5CDD0"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C</w:t>
            </w:r>
          </w:p>
        </w:tc>
        <w:tc>
          <w:tcPr>
            <w:tcW w:w="4218" w:type="dxa"/>
            <w:shd w:val="clear" w:color="auto" w:fill="auto"/>
            <w:noWrap/>
            <w:vAlign w:val="center"/>
            <w:hideMark/>
          </w:tcPr>
          <w:p w14:paraId="24E5F4DC" w14:textId="77777777" w:rsidR="00097779" w:rsidRPr="00C909C5" w:rsidRDefault="00097779" w:rsidP="0009777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Especificación de los clientes atendidos</w:t>
            </w:r>
          </w:p>
        </w:tc>
        <w:tc>
          <w:tcPr>
            <w:tcW w:w="1560" w:type="dxa"/>
            <w:shd w:val="clear" w:color="auto" w:fill="auto"/>
            <w:noWrap/>
            <w:vAlign w:val="center"/>
          </w:tcPr>
          <w:p w14:paraId="24EF5B8A"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0D9778C7"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07013440"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195C7864" w14:textId="77777777" w:rsidTr="007F3AD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722E74BF" w14:textId="6EA78BBE"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D</w:t>
            </w:r>
          </w:p>
        </w:tc>
        <w:tc>
          <w:tcPr>
            <w:tcW w:w="4218" w:type="dxa"/>
            <w:shd w:val="clear" w:color="auto" w:fill="auto"/>
            <w:noWrap/>
            <w:vAlign w:val="center"/>
            <w:hideMark/>
          </w:tcPr>
          <w:p w14:paraId="7B41B546" w14:textId="77777777" w:rsidR="00097779" w:rsidRPr="00C909C5" w:rsidRDefault="00097779" w:rsidP="0009777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Identidad única</w:t>
            </w:r>
          </w:p>
        </w:tc>
        <w:tc>
          <w:tcPr>
            <w:tcW w:w="1560" w:type="dxa"/>
            <w:shd w:val="clear" w:color="auto" w:fill="auto"/>
            <w:noWrap/>
            <w:vAlign w:val="center"/>
          </w:tcPr>
          <w:p w14:paraId="22D4423B"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43FD9864"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72CC0EB0" w14:textId="298F7EC8" w:rsidR="00097779" w:rsidRPr="00C909C5" w:rsidRDefault="00872EA2"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r>
      <w:tr w:rsidR="00097779" w:rsidRPr="00C909C5" w14:paraId="0B66590C" w14:textId="77777777" w:rsidTr="007F3AD6">
        <w:trPr>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0B8350F3" w14:textId="6878A420"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E</w:t>
            </w:r>
          </w:p>
        </w:tc>
        <w:tc>
          <w:tcPr>
            <w:tcW w:w="4218" w:type="dxa"/>
            <w:shd w:val="clear" w:color="auto" w:fill="auto"/>
            <w:noWrap/>
            <w:vAlign w:val="center"/>
            <w:hideMark/>
          </w:tcPr>
          <w:p w14:paraId="47C52BBB" w14:textId="77777777" w:rsidR="00097779" w:rsidRPr="00C909C5" w:rsidRDefault="00097779" w:rsidP="0009777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Satisfacción de los consumidores</w:t>
            </w:r>
          </w:p>
        </w:tc>
        <w:tc>
          <w:tcPr>
            <w:tcW w:w="1560" w:type="dxa"/>
            <w:shd w:val="clear" w:color="auto" w:fill="auto"/>
            <w:noWrap/>
            <w:vAlign w:val="center"/>
          </w:tcPr>
          <w:p w14:paraId="722B7A46"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08FECB5D"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31CC730C"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7A84B991" w14:textId="77777777" w:rsidTr="007F3AD6">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7072D1FC" w14:textId="08054007"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F</w:t>
            </w:r>
          </w:p>
        </w:tc>
        <w:tc>
          <w:tcPr>
            <w:tcW w:w="4218" w:type="dxa"/>
            <w:shd w:val="clear" w:color="auto" w:fill="auto"/>
            <w:noWrap/>
            <w:vAlign w:val="center"/>
            <w:hideMark/>
          </w:tcPr>
          <w:p w14:paraId="7FEEAC53" w14:textId="77777777" w:rsidR="00097779" w:rsidRPr="00C909C5" w:rsidRDefault="00097779" w:rsidP="0009777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Competencias o fortalezas distintivas</w:t>
            </w:r>
          </w:p>
        </w:tc>
        <w:tc>
          <w:tcPr>
            <w:tcW w:w="1560" w:type="dxa"/>
            <w:shd w:val="clear" w:color="auto" w:fill="auto"/>
            <w:noWrap/>
            <w:vAlign w:val="center"/>
          </w:tcPr>
          <w:p w14:paraId="0255EF0E"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35C0AC27"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3B991343"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495AB2CF" w14:textId="77777777" w:rsidTr="007F3AD6">
        <w:trPr>
          <w:trHeight w:val="231"/>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50CFF3C6" w14:textId="676140AC"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G</w:t>
            </w:r>
          </w:p>
        </w:tc>
        <w:tc>
          <w:tcPr>
            <w:tcW w:w="4218" w:type="dxa"/>
            <w:shd w:val="clear" w:color="auto" w:fill="auto"/>
            <w:noWrap/>
            <w:vAlign w:val="center"/>
            <w:hideMark/>
          </w:tcPr>
          <w:p w14:paraId="54C7D5C2" w14:textId="77777777" w:rsidR="00097779" w:rsidRPr="00C909C5" w:rsidRDefault="00097779" w:rsidP="0009777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Productos/Servicios ofrecidos</w:t>
            </w:r>
          </w:p>
        </w:tc>
        <w:tc>
          <w:tcPr>
            <w:tcW w:w="1560" w:type="dxa"/>
            <w:shd w:val="clear" w:color="auto" w:fill="auto"/>
            <w:noWrap/>
            <w:vAlign w:val="center"/>
          </w:tcPr>
          <w:p w14:paraId="116063B9"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39DE676E"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2432BBC8"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11FEFF61" w14:textId="77777777" w:rsidTr="007F3AD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378A9028" w14:textId="715EDE0E"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H</w:t>
            </w:r>
          </w:p>
        </w:tc>
        <w:tc>
          <w:tcPr>
            <w:tcW w:w="4218" w:type="dxa"/>
            <w:shd w:val="clear" w:color="auto" w:fill="auto"/>
            <w:noWrap/>
            <w:vAlign w:val="center"/>
            <w:hideMark/>
          </w:tcPr>
          <w:p w14:paraId="59C92A04" w14:textId="77777777" w:rsidR="00097779" w:rsidRPr="00C909C5" w:rsidRDefault="00097779" w:rsidP="0009777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Un objetivo claramente convincente</w:t>
            </w:r>
          </w:p>
        </w:tc>
        <w:tc>
          <w:tcPr>
            <w:tcW w:w="1560" w:type="dxa"/>
            <w:shd w:val="clear" w:color="auto" w:fill="auto"/>
            <w:noWrap/>
            <w:vAlign w:val="center"/>
          </w:tcPr>
          <w:p w14:paraId="155DD357"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4B817C0F"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418121EB"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6494FD23" w14:textId="77777777" w:rsidTr="007F3AD6">
        <w:trPr>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7E97D8E4" w14:textId="520C6AFB"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I</w:t>
            </w:r>
          </w:p>
        </w:tc>
        <w:tc>
          <w:tcPr>
            <w:tcW w:w="4218" w:type="dxa"/>
            <w:shd w:val="clear" w:color="auto" w:fill="auto"/>
            <w:noWrap/>
            <w:vAlign w:val="center"/>
            <w:hideMark/>
          </w:tcPr>
          <w:p w14:paraId="2268ACEC" w14:textId="77777777" w:rsidR="00097779" w:rsidRPr="00C909C5" w:rsidRDefault="00097779" w:rsidP="0009777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Imagen pública deseada</w:t>
            </w:r>
          </w:p>
        </w:tc>
        <w:tc>
          <w:tcPr>
            <w:tcW w:w="1560" w:type="dxa"/>
            <w:shd w:val="clear" w:color="auto" w:fill="auto"/>
            <w:noWrap/>
            <w:vAlign w:val="center"/>
          </w:tcPr>
          <w:p w14:paraId="24BEAA96"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41A2EF98"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22CE6F6A"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r>
      <w:tr w:rsidR="00097779" w:rsidRPr="00C909C5" w14:paraId="2B647268" w14:textId="77777777" w:rsidTr="007F3AD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42C01A6E" w14:textId="271F4091"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J</w:t>
            </w:r>
          </w:p>
        </w:tc>
        <w:tc>
          <w:tcPr>
            <w:tcW w:w="4218" w:type="dxa"/>
            <w:shd w:val="clear" w:color="auto" w:fill="auto"/>
            <w:noWrap/>
            <w:vAlign w:val="center"/>
            <w:hideMark/>
          </w:tcPr>
          <w:p w14:paraId="5EC2CB52" w14:textId="77777777" w:rsidR="00097779" w:rsidRPr="00C909C5" w:rsidRDefault="00097779" w:rsidP="0009777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Relacionado con los empleados</w:t>
            </w:r>
          </w:p>
        </w:tc>
        <w:tc>
          <w:tcPr>
            <w:tcW w:w="1560" w:type="dxa"/>
            <w:shd w:val="clear" w:color="auto" w:fill="auto"/>
            <w:noWrap/>
            <w:vAlign w:val="center"/>
          </w:tcPr>
          <w:p w14:paraId="71FEEF10"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5C2636B1"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410D0422"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6B9A9618" w14:textId="77777777" w:rsidTr="007F3AD6">
        <w:trPr>
          <w:trHeight w:val="21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4785C264" w14:textId="21328BFB"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K</w:t>
            </w:r>
          </w:p>
        </w:tc>
        <w:tc>
          <w:tcPr>
            <w:tcW w:w="4218" w:type="dxa"/>
            <w:shd w:val="clear" w:color="auto" w:fill="auto"/>
            <w:noWrap/>
            <w:vAlign w:val="center"/>
            <w:hideMark/>
          </w:tcPr>
          <w:p w14:paraId="717F6286" w14:textId="77777777" w:rsidR="00097779" w:rsidRPr="00C909C5" w:rsidRDefault="00097779" w:rsidP="0009777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Estándares específicos de conducta</w:t>
            </w:r>
          </w:p>
        </w:tc>
        <w:tc>
          <w:tcPr>
            <w:tcW w:w="1560" w:type="dxa"/>
            <w:shd w:val="clear" w:color="auto" w:fill="auto"/>
            <w:noWrap/>
            <w:vAlign w:val="center"/>
          </w:tcPr>
          <w:p w14:paraId="3EF3939C"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217294ED"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43C805FD"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1289E58F" w14:textId="77777777" w:rsidTr="007F3AD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247D1919" w14:textId="0FDC9B8C"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L</w:t>
            </w:r>
          </w:p>
        </w:tc>
        <w:tc>
          <w:tcPr>
            <w:tcW w:w="4218" w:type="dxa"/>
            <w:shd w:val="clear" w:color="auto" w:fill="auto"/>
            <w:noWrap/>
            <w:vAlign w:val="center"/>
            <w:hideMark/>
          </w:tcPr>
          <w:p w14:paraId="6E3889A7" w14:textId="77777777" w:rsidR="00097779" w:rsidRPr="00C909C5" w:rsidRDefault="00097779" w:rsidP="0009777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Relacionado con la sociedad</w:t>
            </w:r>
          </w:p>
        </w:tc>
        <w:tc>
          <w:tcPr>
            <w:tcW w:w="1560" w:type="dxa"/>
            <w:shd w:val="clear" w:color="auto" w:fill="auto"/>
            <w:noWrap/>
            <w:vAlign w:val="center"/>
          </w:tcPr>
          <w:p w14:paraId="0A05C701"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1AB0243E"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726B1ECF"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r>
      <w:tr w:rsidR="00097779" w:rsidRPr="00C909C5" w14:paraId="33256C2A" w14:textId="77777777" w:rsidTr="007F3AD6">
        <w:trPr>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4F386A40" w14:textId="6C2AF0CB"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M</w:t>
            </w:r>
          </w:p>
        </w:tc>
        <w:tc>
          <w:tcPr>
            <w:tcW w:w="4218" w:type="dxa"/>
            <w:shd w:val="clear" w:color="auto" w:fill="auto"/>
            <w:noWrap/>
            <w:vAlign w:val="center"/>
            <w:hideMark/>
          </w:tcPr>
          <w:p w14:paraId="42510825" w14:textId="77777777" w:rsidR="00097779" w:rsidRPr="00C909C5" w:rsidRDefault="00097779" w:rsidP="0009777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Enunciado de visión</w:t>
            </w:r>
          </w:p>
        </w:tc>
        <w:tc>
          <w:tcPr>
            <w:tcW w:w="1560" w:type="dxa"/>
            <w:shd w:val="clear" w:color="auto" w:fill="auto"/>
            <w:noWrap/>
            <w:vAlign w:val="center"/>
          </w:tcPr>
          <w:p w14:paraId="39B246B0"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074EA036"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6E64FC06"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349A8712" w14:textId="77777777" w:rsidTr="007F3AD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3DB35602" w14:textId="1ADCA0C1"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N</w:t>
            </w:r>
          </w:p>
        </w:tc>
        <w:tc>
          <w:tcPr>
            <w:tcW w:w="4218" w:type="dxa"/>
            <w:shd w:val="clear" w:color="auto" w:fill="auto"/>
            <w:noWrap/>
            <w:vAlign w:val="center"/>
            <w:hideMark/>
          </w:tcPr>
          <w:p w14:paraId="23F760E5" w14:textId="77777777" w:rsidR="00097779" w:rsidRPr="00C909C5" w:rsidRDefault="00097779" w:rsidP="0009777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Posición competitiva deseada</w:t>
            </w:r>
          </w:p>
        </w:tc>
        <w:tc>
          <w:tcPr>
            <w:tcW w:w="1560" w:type="dxa"/>
            <w:shd w:val="clear" w:color="auto" w:fill="auto"/>
            <w:noWrap/>
            <w:vAlign w:val="center"/>
          </w:tcPr>
          <w:p w14:paraId="644D06AF"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7A064B13"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5E7B207F"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48E9E42A" w14:textId="77777777" w:rsidTr="007F3AD6">
        <w:trPr>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273C9CB3" w14:textId="0174E72D"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O</w:t>
            </w:r>
          </w:p>
        </w:tc>
        <w:tc>
          <w:tcPr>
            <w:tcW w:w="4218" w:type="dxa"/>
            <w:shd w:val="clear" w:color="auto" w:fill="auto"/>
            <w:noWrap/>
            <w:vAlign w:val="center"/>
            <w:hideMark/>
          </w:tcPr>
          <w:p w14:paraId="5B544CBA" w14:textId="77777777" w:rsidR="00097779" w:rsidRPr="00C909C5" w:rsidRDefault="00097779" w:rsidP="0009777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Objetivos específicos no financieros</w:t>
            </w:r>
          </w:p>
        </w:tc>
        <w:tc>
          <w:tcPr>
            <w:tcW w:w="1560" w:type="dxa"/>
            <w:shd w:val="clear" w:color="auto" w:fill="auto"/>
            <w:noWrap/>
            <w:vAlign w:val="center"/>
          </w:tcPr>
          <w:p w14:paraId="4C106345"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2BBD36E5"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14EFA717"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09E824E6" w14:textId="77777777" w:rsidTr="007F3AD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4FE2EBAF" w14:textId="20B5B80F"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P</w:t>
            </w:r>
          </w:p>
        </w:tc>
        <w:tc>
          <w:tcPr>
            <w:tcW w:w="4218" w:type="dxa"/>
            <w:shd w:val="clear" w:color="auto" w:fill="auto"/>
            <w:noWrap/>
            <w:vAlign w:val="center"/>
            <w:hideMark/>
          </w:tcPr>
          <w:p w14:paraId="4F787CE7" w14:textId="77777777" w:rsidR="00097779" w:rsidRPr="00C909C5" w:rsidRDefault="00097779" w:rsidP="0009777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Objetivos alineados al colectivo general</w:t>
            </w:r>
          </w:p>
        </w:tc>
        <w:tc>
          <w:tcPr>
            <w:tcW w:w="1560" w:type="dxa"/>
            <w:shd w:val="clear" w:color="auto" w:fill="auto"/>
            <w:noWrap/>
            <w:vAlign w:val="center"/>
          </w:tcPr>
          <w:p w14:paraId="5C5C8C13"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65768CCB"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10042410"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6EA98352" w14:textId="77777777" w:rsidTr="007F3AD6">
        <w:trPr>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29DC500A" w14:textId="4B59C65E"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Q</w:t>
            </w:r>
          </w:p>
        </w:tc>
        <w:tc>
          <w:tcPr>
            <w:tcW w:w="4218" w:type="dxa"/>
            <w:shd w:val="clear" w:color="auto" w:fill="auto"/>
            <w:noWrap/>
            <w:vAlign w:val="center"/>
            <w:hideMark/>
          </w:tcPr>
          <w:p w14:paraId="03F76A3A" w14:textId="77777777" w:rsidR="00097779" w:rsidRPr="00C909C5" w:rsidRDefault="00097779" w:rsidP="0009777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En relación con las partes interesadas</w:t>
            </w:r>
          </w:p>
        </w:tc>
        <w:tc>
          <w:tcPr>
            <w:tcW w:w="1560" w:type="dxa"/>
            <w:shd w:val="clear" w:color="auto" w:fill="auto"/>
            <w:noWrap/>
            <w:vAlign w:val="center"/>
          </w:tcPr>
          <w:p w14:paraId="45B2D756"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78FBD4C8"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701EF4FD"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33D8375B" w14:textId="77777777" w:rsidTr="007F3AD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781FD2E7" w14:textId="1DDB07B0"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R</w:t>
            </w:r>
          </w:p>
        </w:tc>
        <w:tc>
          <w:tcPr>
            <w:tcW w:w="4218" w:type="dxa"/>
            <w:shd w:val="clear" w:color="auto" w:fill="auto"/>
            <w:noWrap/>
            <w:vAlign w:val="center"/>
            <w:hideMark/>
          </w:tcPr>
          <w:p w14:paraId="77EADA55" w14:textId="77777777" w:rsidR="00097779" w:rsidRPr="00C909C5" w:rsidRDefault="00097779" w:rsidP="0009777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Ubicación del negocio</w:t>
            </w:r>
          </w:p>
        </w:tc>
        <w:tc>
          <w:tcPr>
            <w:tcW w:w="1560" w:type="dxa"/>
            <w:shd w:val="clear" w:color="auto" w:fill="auto"/>
            <w:noWrap/>
            <w:vAlign w:val="center"/>
          </w:tcPr>
          <w:p w14:paraId="07C6D6CF"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722B7446"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0818A0A9"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07342602" w14:textId="77777777" w:rsidTr="007F3AD6">
        <w:trPr>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08D06E3C" w14:textId="2685B4AD"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S</w:t>
            </w:r>
          </w:p>
        </w:tc>
        <w:tc>
          <w:tcPr>
            <w:tcW w:w="4218" w:type="dxa"/>
            <w:shd w:val="clear" w:color="auto" w:fill="auto"/>
            <w:noWrap/>
            <w:vAlign w:val="center"/>
            <w:hideMark/>
          </w:tcPr>
          <w:p w14:paraId="3F21B4E9" w14:textId="77777777" w:rsidR="00097779" w:rsidRPr="00C909C5" w:rsidRDefault="00097779" w:rsidP="0009777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Estrategia competitiva</w:t>
            </w:r>
          </w:p>
        </w:tc>
        <w:tc>
          <w:tcPr>
            <w:tcW w:w="1560" w:type="dxa"/>
            <w:shd w:val="clear" w:color="auto" w:fill="auto"/>
            <w:noWrap/>
            <w:vAlign w:val="center"/>
          </w:tcPr>
          <w:p w14:paraId="0B262291"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5108D8EF"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5B7734DF"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7095EFF1" w14:textId="77777777" w:rsidTr="007F3AD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76A2C9C7" w14:textId="798DFE78"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T</w:t>
            </w:r>
          </w:p>
        </w:tc>
        <w:tc>
          <w:tcPr>
            <w:tcW w:w="4218" w:type="dxa"/>
            <w:shd w:val="clear" w:color="auto" w:fill="auto"/>
            <w:noWrap/>
            <w:vAlign w:val="center"/>
            <w:hideMark/>
          </w:tcPr>
          <w:p w14:paraId="5E23DA31" w14:textId="77777777" w:rsidR="00097779" w:rsidRPr="00C909C5" w:rsidRDefault="00097779" w:rsidP="0009777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Objetivos financieros específicos</w:t>
            </w:r>
          </w:p>
        </w:tc>
        <w:tc>
          <w:tcPr>
            <w:tcW w:w="1560" w:type="dxa"/>
            <w:shd w:val="clear" w:color="auto" w:fill="auto"/>
            <w:noWrap/>
            <w:vAlign w:val="center"/>
          </w:tcPr>
          <w:p w14:paraId="2076703B"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7ABC4685"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23EA5A46"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5D754BC7" w14:textId="77777777" w:rsidTr="007F3AD6">
        <w:trPr>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4322D973" w14:textId="55C7FFD2"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U</w:t>
            </w:r>
          </w:p>
        </w:tc>
        <w:tc>
          <w:tcPr>
            <w:tcW w:w="4218" w:type="dxa"/>
            <w:shd w:val="clear" w:color="auto" w:fill="auto"/>
            <w:noWrap/>
            <w:vAlign w:val="center"/>
            <w:hideMark/>
          </w:tcPr>
          <w:p w14:paraId="2AFCF602" w14:textId="77777777" w:rsidR="00097779" w:rsidRPr="00C909C5" w:rsidRDefault="00097779" w:rsidP="0009777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 xml:space="preserve">Tecnología definida </w:t>
            </w:r>
          </w:p>
        </w:tc>
        <w:tc>
          <w:tcPr>
            <w:tcW w:w="1560" w:type="dxa"/>
            <w:shd w:val="clear" w:color="auto" w:fill="auto"/>
            <w:noWrap/>
            <w:vAlign w:val="center"/>
          </w:tcPr>
          <w:p w14:paraId="45766D6A"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6B50484F"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01F2DF83"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0A429EDC" w14:textId="77777777" w:rsidTr="007F3AD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77E8EB0E" w14:textId="526AD019"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V</w:t>
            </w:r>
          </w:p>
        </w:tc>
        <w:tc>
          <w:tcPr>
            <w:tcW w:w="4218" w:type="dxa"/>
            <w:shd w:val="clear" w:color="auto" w:fill="auto"/>
            <w:noWrap/>
            <w:vAlign w:val="center"/>
            <w:hideMark/>
          </w:tcPr>
          <w:p w14:paraId="3D8E8028" w14:textId="77777777" w:rsidR="00097779" w:rsidRPr="00C909C5" w:rsidRDefault="00097779" w:rsidP="0009777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En relación a los proveedores</w:t>
            </w:r>
          </w:p>
        </w:tc>
        <w:tc>
          <w:tcPr>
            <w:tcW w:w="1560" w:type="dxa"/>
            <w:shd w:val="clear" w:color="auto" w:fill="auto"/>
            <w:noWrap/>
            <w:vAlign w:val="center"/>
          </w:tcPr>
          <w:p w14:paraId="1ED752FA"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45970F7F"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4F3A4A56"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3E4060D5" w14:textId="77777777" w:rsidTr="007F3AD6">
        <w:trPr>
          <w:trHeight w:val="282"/>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38D51AB1" w14:textId="27B07D5B" w:rsidR="00097779" w:rsidRPr="00C909C5" w:rsidRDefault="00872EA2" w:rsidP="00097779">
            <w:pPr>
              <w:spacing w:after="0" w:line="240" w:lineRule="auto"/>
              <w:jc w:val="center"/>
              <w:rPr>
                <w:rFonts w:ascii="Times New Roman" w:eastAsia="Times New Roman" w:hAnsi="Times New Roman" w:cs="Times New Roman"/>
                <w:b w:val="0"/>
                <w:bCs w:val="0"/>
                <w:color w:val="000000"/>
                <w:sz w:val="24"/>
                <w:szCs w:val="24"/>
              </w:rPr>
            </w:pPr>
            <w:r w:rsidRPr="00C909C5">
              <w:rPr>
                <w:rFonts w:ascii="Times New Roman" w:eastAsia="Times New Roman" w:hAnsi="Times New Roman" w:cs="Times New Roman"/>
                <w:b w:val="0"/>
                <w:bCs w:val="0"/>
                <w:color w:val="000000"/>
                <w:sz w:val="24"/>
                <w:szCs w:val="24"/>
              </w:rPr>
              <w:t>W</w:t>
            </w:r>
          </w:p>
        </w:tc>
        <w:tc>
          <w:tcPr>
            <w:tcW w:w="4218" w:type="dxa"/>
            <w:shd w:val="clear" w:color="auto" w:fill="auto"/>
            <w:noWrap/>
            <w:vAlign w:val="center"/>
            <w:hideMark/>
          </w:tcPr>
          <w:p w14:paraId="626DB7B0" w14:textId="70F5134A" w:rsidR="00097779" w:rsidRPr="00C909C5" w:rsidRDefault="00097779" w:rsidP="0009777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 xml:space="preserve">En relación </w:t>
            </w:r>
            <w:r w:rsidR="00872EA2" w:rsidRPr="00C909C5">
              <w:rPr>
                <w:rFonts w:ascii="Times New Roman" w:eastAsia="Times New Roman" w:hAnsi="Times New Roman" w:cs="Times New Roman"/>
                <w:color w:val="000000"/>
                <w:sz w:val="24"/>
                <w:szCs w:val="24"/>
              </w:rPr>
              <w:t>con</w:t>
            </w:r>
            <w:r w:rsidRPr="00C909C5">
              <w:rPr>
                <w:rFonts w:ascii="Times New Roman" w:eastAsia="Times New Roman" w:hAnsi="Times New Roman" w:cs="Times New Roman"/>
                <w:color w:val="000000"/>
                <w:sz w:val="24"/>
                <w:szCs w:val="24"/>
              </w:rPr>
              <w:t xml:space="preserve"> la supervivencia</w:t>
            </w:r>
          </w:p>
        </w:tc>
        <w:tc>
          <w:tcPr>
            <w:tcW w:w="1560" w:type="dxa"/>
            <w:shd w:val="clear" w:color="auto" w:fill="auto"/>
            <w:noWrap/>
            <w:vAlign w:val="center"/>
          </w:tcPr>
          <w:p w14:paraId="262CCE67"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shd w:val="clear" w:color="auto" w:fill="auto"/>
            <w:noWrap/>
            <w:vAlign w:val="center"/>
          </w:tcPr>
          <w:p w14:paraId="1FF71BBD"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x</w:t>
            </w:r>
          </w:p>
        </w:tc>
        <w:tc>
          <w:tcPr>
            <w:tcW w:w="1134" w:type="dxa"/>
            <w:shd w:val="clear" w:color="auto" w:fill="auto"/>
            <w:noWrap/>
            <w:vAlign w:val="center"/>
          </w:tcPr>
          <w:p w14:paraId="65EFDEBA" w14:textId="77777777" w:rsidR="00097779" w:rsidRPr="00C909C5" w:rsidRDefault="00097779" w:rsidP="0009777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097779" w:rsidRPr="00C909C5" w14:paraId="6DB8EC6F" w14:textId="77777777" w:rsidTr="007F3AD6">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880" w:type="dxa"/>
            <w:shd w:val="clear" w:color="auto" w:fill="auto"/>
            <w:noWrap/>
            <w:vAlign w:val="center"/>
            <w:hideMark/>
          </w:tcPr>
          <w:p w14:paraId="46CFAE5C" w14:textId="77777777" w:rsidR="00097779" w:rsidRPr="00C909C5" w:rsidRDefault="00097779" w:rsidP="00097779">
            <w:pPr>
              <w:spacing w:after="0" w:line="240" w:lineRule="auto"/>
              <w:jc w:val="center"/>
              <w:rPr>
                <w:rFonts w:ascii="Times New Roman" w:eastAsia="Times New Roman" w:hAnsi="Times New Roman" w:cs="Times New Roman"/>
                <w:b w:val="0"/>
                <w:bCs w:val="0"/>
                <w:color w:val="000000"/>
                <w:sz w:val="24"/>
                <w:szCs w:val="24"/>
              </w:rPr>
            </w:pPr>
          </w:p>
        </w:tc>
        <w:tc>
          <w:tcPr>
            <w:tcW w:w="4218" w:type="dxa"/>
            <w:shd w:val="clear" w:color="auto" w:fill="auto"/>
            <w:noWrap/>
            <w:vAlign w:val="center"/>
            <w:hideMark/>
          </w:tcPr>
          <w:p w14:paraId="2860D73D"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Suma</w:t>
            </w:r>
          </w:p>
        </w:tc>
        <w:tc>
          <w:tcPr>
            <w:tcW w:w="1560" w:type="dxa"/>
            <w:shd w:val="clear" w:color="auto" w:fill="auto"/>
            <w:noWrap/>
            <w:vAlign w:val="center"/>
          </w:tcPr>
          <w:p w14:paraId="262E1481"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11</w:t>
            </w:r>
          </w:p>
        </w:tc>
        <w:tc>
          <w:tcPr>
            <w:tcW w:w="1134" w:type="dxa"/>
            <w:shd w:val="clear" w:color="auto" w:fill="auto"/>
            <w:noWrap/>
            <w:vAlign w:val="center"/>
          </w:tcPr>
          <w:p w14:paraId="50D56E6E"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8</w:t>
            </w:r>
          </w:p>
        </w:tc>
        <w:tc>
          <w:tcPr>
            <w:tcW w:w="1134" w:type="dxa"/>
            <w:shd w:val="clear" w:color="auto" w:fill="auto"/>
            <w:noWrap/>
            <w:vAlign w:val="center"/>
          </w:tcPr>
          <w:p w14:paraId="26FA5C70" w14:textId="77777777" w:rsidR="00097779" w:rsidRPr="00C909C5" w:rsidRDefault="00097779" w:rsidP="0009777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909C5">
              <w:rPr>
                <w:rFonts w:ascii="Times New Roman" w:eastAsia="Times New Roman" w:hAnsi="Times New Roman" w:cs="Times New Roman"/>
                <w:color w:val="000000"/>
                <w:sz w:val="24"/>
                <w:szCs w:val="24"/>
              </w:rPr>
              <w:t>5</w:t>
            </w:r>
          </w:p>
        </w:tc>
      </w:tr>
    </w:tbl>
    <w:p w14:paraId="6A533D8E" w14:textId="77777777" w:rsidR="00FB203D" w:rsidRDefault="008A4B0C" w:rsidP="00FB203D">
      <w:pPr>
        <w:pStyle w:val="Prrafodelista"/>
        <w:autoSpaceDE w:val="0"/>
        <w:autoSpaceDN w:val="0"/>
        <w:adjustRightInd w:val="0"/>
        <w:spacing w:after="0" w:line="240" w:lineRule="auto"/>
        <w:ind w:left="0"/>
        <w:rPr>
          <w:rFonts w:ascii="Times New Roman" w:hAnsi="Times New Roman"/>
          <w:sz w:val="24"/>
          <w:szCs w:val="24"/>
        </w:rPr>
      </w:pPr>
      <w:r w:rsidRPr="00AD42B7">
        <w:rPr>
          <w:rFonts w:ascii="Times New Roman" w:hAnsi="Times New Roman"/>
          <w:sz w:val="24"/>
          <w:szCs w:val="24"/>
        </w:rPr>
        <w:tab/>
      </w:r>
    </w:p>
    <w:p w14:paraId="166D6BB2" w14:textId="14532BB2" w:rsidR="00F53D18" w:rsidRDefault="00872EA2" w:rsidP="00872EA2">
      <w:pPr>
        <w:pStyle w:val="Prrafodelista"/>
        <w:autoSpaceDE w:val="0"/>
        <w:autoSpaceDN w:val="0"/>
        <w:adjustRightInd w:val="0"/>
        <w:spacing w:before="120" w:after="0" w:line="360" w:lineRule="auto"/>
        <w:ind w:left="0"/>
        <w:jc w:val="center"/>
        <w:rPr>
          <w:rFonts w:ascii="Times New Roman" w:hAnsi="Times New Roman"/>
          <w:sz w:val="24"/>
          <w:szCs w:val="24"/>
        </w:rPr>
      </w:pPr>
      <w:r w:rsidRPr="00872EA2">
        <w:rPr>
          <w:rFonts w:ascii="Times New Roman" w:hAnsi="Times New Roman"/>
          <w:iCs/>
          <w:sz w:val="24"/>
          <w:szCs w:val="24"/>
        </w:rPr>
        <w:t xml:space="preserve">Fuente: </w:t>
      </w:r>
      <w:r w:rsidR="00FB203D">
        <w:rPr>
          <w:rFonts w:ascii="Times New Roman" w:hAnsi="Times New Roman"/>
          <w:sz w:val="24"/>
          <w:szCs w:val="24"/>
        </w:rPr>
        <w:t>Elaboración propia</w:t>
      </w:r>
      <w:r w:rsidR="00F53D18">
        <w:rPr>
          <w:rFonts w:ascii="Times New Roman" w:hAnsi="Times New Roman"/>
          <w:sz w:val="24"/>
          <w:szCs w:val="24"/>
        </w:rPr>
        <w:br w:type="page"/>
      </w:r>
    </w:p>
    <w:p w14:paraId="7EC94FD8" w14:textId="31FC39F1" w:rsidR="00212FBE" w:rsidRPr="00AD42B7" w:rsidRDefault="00FB203D" w:rsidP="00872EA2">
      <w:pPr>
        <w:pStyle w:val="Prrafodelista"/>
        <w:autoSpaceDE w:val="0"/>
        <w:autoSpaceDN w:val="0"/>
        <w:adjustRightInd w:val="0"/>
        <w:spacing w:before="120" w:after="0" w:line="360" w:lineRule="auto"/>
        <w:ind w:left="0"/>
        <w:jc w:val="both"/>
        <w:rPr>
          <w:rFonts w:ascii="Times New Roman" w:hAnsi="Times New Roman"/>
          <w:sz w:val="24"/>
          <w:szCs w:val="24"/>
        </w:rPr>
      </w:pPr>
      <w:r>
        <w:rPr>
          <w:rFonts w:ascii="Times New Roman" w:hAnsi="Times New Roman"/>
          <w:sz w:val="24"/>
          <w:szCs w:val="24"/>
        </w:rPr>
        <w:lastRenderedPageBreak/>
        <w:tab/>
      </w:r>
      <w:r w:rsidR="00BE37CD" w:rsidRPr="00AD42B7">
        <w:rPr>
          <w:rFonts w:ascii="Times New Roman" w:hAnsi="Times New Roman"/>
          <w:sz w:val="24"/>
          <w:szCs w:val="24"/>
        </w:rPr>
        <w:t xml:space="preserve">La misión también ha sido categorizada </w:t>
      </w:r>
      <w:r w:rsidR="00872EA2">
        <w:rPr>
          <w:rFonts w:ascii="Times New Roman" w:hAnsi="Times New Roman"/>
          <w:sz w:val="24"/>
          <w:szCs w:val="24"/>
        </w:rPr>
        <w:t>con</w:t>
      </w:r>
      <w:r w:rsidR="00BE37CD" w:rsidRPr="00AD42B7">
        <w:rPr>
          <w:rFonts w:ascii="Times New Roman" w:hAnsi="Times New Roman"/>
          <w:sz w:val="24"/>
          <w:szCs w:val="24"/>
        </w:rPr>
        <w:t xml:space="preserve"> base </w:t>
      </w:r>
      <w:r w:rsidR="00872EA2">
        <w:rPr>
          <w:rFonts w:ascii="Times New Roman" w:hAnsi="Times New Roman"/>
          <w:sz w:val="24"/>
          <w:szCs w:val="24"/>
        </w:rPr>
        <w:t>en e</w:t>
      </w:r>
      <w:r w:rsidR="00BE37CD" w:rsidRPr="00AD42B7">
        <w:rPr>
          <w:rFonts w:ascii="Times New Roman" w:hAnsi="Times New Roman"/>
          <w:sz w:val="24"/>
          <w:szCs w:val="24"/>
        </w:rPr>
        <w:t xml:space="preserve">l </w:t>
      </w:r>
      <w:r w:rsidR="00532FA1" w:rsidRPr="00AD42B7">
        <w:rPr>
          <w:rFonts w:ascii="Times New Roman" w:hAnsi="Times New Roman"/>
          <w:sz w:val="24"/>
          <w:szCs w:val="24"/>
        </w:rPr>
        <w:t xml:space="preserve">análisis de los enunciados </w:t>
      </w:r>
      <w:r w:rsidR="00212FBE" w:rsidRPr="00AD42B7">
        <w:rPr>
          <w:rFonts w:ascii="Times New Roman" w:hAnsi="Times New Roman"/>
          <w:sz w:val="24"/>
          <w:szCs w:val="24"/>
        </w:rPr>
        <w:t>siguiendo a</w:t>
      </w:r>
      <w:r w:rsidR="00532FA1" w:rsidRPr="00AD42B7">
        <w:rPr>
          <w:rFonts w:ascii="Times New Roman" w:hAnsi="Times New Roman"/>
          <w:sz w:val="24"/>
          <w:szCs w:val="24"/>
        </w:rPr>
        <w:t xml:space="preserve"> </w:t>
      </w:r>
      <w:proofErr w:type="spellStart"/>
      <w:r w:rsidR="00532FA1" w:rsidRPr="00AD42B7">
        <w:rPr>
          <w:rFonts w:ascii="Times New Roman" w:hAnsi="Times New Roman"/>
          <w:sz w:val="24"/>
          <w:szCs w:val="24"/>
        </w:rPr>
        <w:t>Bebell</w:t>
      </w:r>
      <w:proofErr w:type="spellEnd"/>
      <w:r w:rsidR="00A04289" w:rsidRPr="00AD42B7">
        <w:rPr>
          <w:rFonts w:ascii="Times New Roman" w:hAnsi="Times New Roman"/>
          <w:sz w:val="24"/>
          <w:szCs w:val="24"/>
        </w:rPr>
        <w:t xml:space="preserve"> y </w:t>
      </w:r>
      <w:proofErr w:type="spellStart"/>
      <w:r w:rsidR="00A04289" w:rsidRPr="00AD42B7">
        <w:rPr>
          <w:rFonts w:ascii="Times New Roman" w:hAnsi="Times New Roman"/>
          <w:sz w:val="24"/>
          <w:szCs w:val="24"/>
        </w:rPr>
        <w:t>Stemler</w:t>
      </w:r>
      <w:proofErr w:type="spellEnd"/>
      <w:r w:rsidR="00532FA1" w:rsidRPr="00AD42B7">
        <w:rPr>
          <w:rFonts w:ascii="Times New Roman" w:hAnsi="Times New Roman"/>
          <w:sz w:val="24"/>
          <w:szCs w:val="24"/>
        </w:rPr>
        <w:t xml:space="preserve"> (2004), </w:t>
      </w:r>
      <w:r w:rsidR="00212FBE" w:rsidRPr="00AD42B7">
        <w:rPr>
          <w:rFonts w:ascii="Times New Roman" w:hAnsi="Times New Roman"/>
          <w:sz w:val="24"/>
          <w:szCs w:val="24"/>
        </w:rPr>
        <w:t>qu</w:t>
      </w:r>
      <w:r w:rsidR="00872EA2">
        <w:rPr>
          <w:rFonts w:ascii="Times New Roman" w:hAnsi="Times New Roman"/>
          <w:sz w:val="24"/>
          <w:szCs w:val="24"/>
        </w:rPr>
        <w:t>ienes</w:t>
      </w:r>
      <w:r w:rsidR="00212FBE" w:rsidRPr="00AD42B7">
        <w:rPr>
          <w:rFonts w:ascii="Times New Roman" w:hAnsi="Times New Roman"/>
          <w:sz w:val="24"/>
          <w:szCs w:val="24"/>
        </w:rPr>
        <w:t xml:space="preserve"> </w:t>
      </w:r>
      <w:r w:rsidR="00532FA1" w:rsidRPr="00AD42B7">
        <w:rPr>
          <w:rFonts w:ascii="Times New Roman" w:hAnsi="Times New Roman"/>
          <w:sz w:val="24"/>
          <w:szCs w:val="24"/>
        </w:rPr>
        <w:t xml:space="preserve">han realizado diversas investigaciones </w:t>
      </w:r>
      <w:r w:rsidR="00872EA2">
        <w:rPr>
          <w:rFonts w:ascii="Times New Roman" w:hAnsi="Times New Roman"/>
          <w:sz w:val="24"/>
          <w:szCs w:val="24"/>
        </w:rPr>
        <w:t>en las cuales han identificado</w:t>
      </w:r>
      <w:r w:rsidR="00951AA2" w:rsidRPr="00AD42B7">
        <w:rPr>
          <w:rFonts w:ascii="Times New Roman" w:hAnsi="Times New Roman"/>
          <w:sz w:val="24"/>
          <w:szCs w:val="24"/>
        </w:rPr>
        <w:t xml:space="preserve"> </w:t>
      </w:r>
      <w:r w:rsidR="00872EA2" w:rsidRPr="00AD42B7">
        <w:rPr>
          <w:rFonts w:ascii="Times New Roman" w:hAnsi="Times New Roman"/>
          <w:sz w:val="24"/>
          <w:szCs w:val="24"/>
        </w:rPr>
        <w:t xml:space="preserve">once temas </w:t>
      </w:r>
      <w:r w:rsidR="00951AA2" w:rsidRPr="00AD42B7">
        <w:rPr>
          <w:rFonts w:ascii="Times New Roman" w:hAnsi="Times New Roman"/>
          <w:sz w:val="24"/>
          <w:szCs w:val="24"/>
        </w:rPr>
        <w:t>en escuelas secundarias</w:t>
      </w:r>
      <w:r w:rsidR="00532FA1" w:rsidRPr="00AD42B7">
        <w:rPr>
          <w:rFonts w:ascii="Times New Roman" w:hAnsi="Times New Roman"/>
          <w:sz w:val="24"/>
          <w:szCs w:val="24"/>
        </w:rPr>
        <w:t xml:space="preserve"> de Estados Unidos</w:t>
      </w:r>
      <w:r w:rsidR="00212FBE" w:rsidRPr="00AD42B7">
        <w:rPr>
          <w:rFonts w:ascii="Times New Roman" w:hAnsi="Times New Roman"/>
          <w:sz w:val="24"/>
          <w:szCs w:val="24"/>
        </w:rPr>
        <w:t>:</w:t>
      </w:r>
      <w:r w:rsidR="00532FA1" w:rsidRPr="00AD42B7">
        <w:rPr>
          <w:rFonts w:ascii="Times New Roman" w:hAnsi="Times New Roman"/>
          <w:sz w:val="24"/>
          <w:szCs w:val="24"/>
        </w:rPr>
        <w:t xml:space="preserve"> </w:t>
      </w:r>
    </w:p>
    <w:p w14:paraId="0C091CEA" w14:textId="3D9BDF44" w:rsidR="00532FA1" w:rsidRPr="00AD42B7" w:rsidRDefault="00532FA1" w:rsidP="008F13DC">
      <w:pPr>
        <w:pStyle w:val="Prrafodelista"/>
        <w:numPr>
          <w:ilvl w:val="1"/>
          <w:numId w:val="35"/>
        </w:numPr>
        <w:autoSpaceDE w:val="0"/>
        <w:autoSpaceDN w:val="0"/>
        <w:adjustRightInd w:val="0"/>
        <w:spacing w:after="0" w:line="360" w:lineRule="auto"/>
        <w:ind w:hanging="306"/>
        <w:rPr>
          <w:rFonts w:ascii="Times New Roman" w:eastAsiaTheme="minorHAnsi" w:hAnsi="Times New Roman"/>
          <w:sz w:val="24"/>
          <w:szCs w:val="24"/>
          <w:lang w:eastAsia="en-US"/>
        </w:rPr>
      </w:pPr>
      <w:r w:rsidRPr="00AD42B7">
        <w:rPr>
          <w:rFonts w:ascii="Times New Roman" w:eastAsiaTheme="minorHAnsi" w:hAnsi="Times New Roman"/>
          <w:sz w:val="24"/>
          <w:szCs w:val="24"/>
          <w:lang w:eastAsia="en-US"/>
        </w:rPr>
        <w:t xml:space="preserve">Promover el </w:t>
      </w:r>
      <w:r w:rsidR="000924FD" w:rsidRPr="00AD42B7">
        <w:rPr>
          <w:rFonts w:ascii="Times New Roman" w:eastAsiaTheme="minorHAnsi" w:hAnsi="Times New Roman"/>
          <w:sz w:val="24"/>
          <w:szCs w:val="24"/>
          <w:lang w:eastAsia="en-US"/>
        </w:rPr>
        <w:t>desarrollo cognitivo</w:t>
      </w:r>
      <w:r w:rsidR="00872EA2">
        <w:rPr>
          <w:rFonts w:ascii="Times New Roman" w:eastAsiaTheme="minorHAnsi" w:hAnsi="Times New Roman"/>
          <w:sz w:val="24"/>
          <w:szCs w:val="24"/>
          <w:lang w:eastAsia="en-US"/>
        </w:rPr>
        <w:t>.</w:t>
      </w:r>
    </w:p>
    <w:p w14:paraId="54A6F1D5" w14:textId="1FD11051" w:rsidR="00532FA1" w:rsidRPr="00AD42B7" w:rsidRDefault="00532FA1" w:rsidP="008F13DC">
      <w:pPr>
        <w:pStyle w:val="Prrafodelista"/>
        <w:numPr>
          <w:ilvl w:val="0"/>
          <w:numId w:val="35"/>
        </w:numPr>
        <w:autoSpaceDE w:val="0"/>
        <w:autoSpaceDN w:val="0"/>
        <w:adjustRightInd w:val="0"/>
        <w:spacing w:after="0" w:line="360" w:lineRule="auto"/>
        <w:ind w:left="1418"/>
        <w:rPr>
          <w:rFonts w:ascii="Times New Roman" w:eastAsiaTheme="minorHAnsi" w:hAnsi="Times New Roman"/>
          <w:sz w:val="24"/>
          <w:szCs w:val="24"/>
          <w:lang w:eastAsia="en-US"/>
        </w:rPr>
      </w:pPr>
      <w:r w:rsidRPr="00AD42B7">
        <w:rPr>
          <w:rFonts w:ascii="Times New Roman" w:eastAsiaTheme="minorHAnsi" w:hAnsi="Times New Roman"/>
          <w:sz w:val="24"/>
          <w:szCs w:val="24"/>
          <w:lang w:eastAsia="en-US"/>
        </w:rPr>
        <w:t>Fomentar del desarrollo social</w:t>
      </w:r>
      <w:r w:rsidR="00872EA2">
        <w:rPr>
          <w:rFonts w:ascii="Times New Roman" w:eastAsiaTheme="minorHAnsi" w:hAnsi="Times New Roman"/>
          <w:sz w:val="24"/>
          <w:szCs w:val="24"/>
          <w:lang w:eastAsia="en-US"/>
        </w:rPr>
        <w:t>.</w:t>
      </w:r>
    </w:p>
    <w:p w14:paraId="23985465" w14:textId="326BBA62" w:rsidR="00532FA1" w:rsidRPr="00AD42B7" w:rsidRDefault="00532FA1" w:rsidP="008F13DC">
      <w:pPr>
        <w:pStyle w:val="Prrafodelista"/>
        <w:numPr>
          <w:ilvl w:val="0"/>
          <w:numId w:val="35"/>
        </w:numPr>
        <w:autoSpaceDE w:val="0"/>
        <w:autoSpaceDN w:val="0"/>
        <w:adjustRightInd w:val="0"/>
        <w:spacing w:after="0" w:line="360" w:lineRule="auto"/>
        <w:ind w:left="1418"/>
        <w:rPr>
          <w:rFonts w:ascii="Times New Roman" w:eastAsiaTheme="minorHAnsi" w:hAnsi="Times New Roman"/>
          <w:sz w:val="24"/>
          <w:szCs w:val="24"/>
          <w:lang w:eastAsia="en-US"/>
        </w:rPr>
      </w:pPr>
      <w:r w:rsidRPr="00AD42B7">
        <w:rPr>
          <w:rFonts w:ascii="Times New Roman" w:eastAsiaTheme="minorHAnsi" w:hAnsi="Times New Roman"/>
          <w:sz w:val="24"/>
          <w:szCs w:val="24"/>
          <w:lang w:eastAsia="en-US"/>
        </w:rPr>
        <w:t>Promover el desarrollo emocional</w:t>
      </w:r>
      <w:r w:rsidR="00872EA2">
        <w:rPr>
          <w:rFonts w:ascii="Times New Roman" w:eastAsiaTheme="minorHAnsi" w:hAnsi="Times New Roman"/>
          <w:sz w:val="24"/>
          <w:szCs w:val="24"/>
          <w:lang w:eastAsia="en-US"/>
        </w:rPr>
        <w:t>.</w:t>
      </w:r>
    </w:p>
    <w:p w14:paraId="25EA5C44" w14:textId="69DA1BF6" w:rsidR="00532FA1" w:rsidRPr="00AD42B7" w:rsidRDefault="00532FA1" w:rsidP="008F13DC">
      <w:pPr>
        <w:pStyle w:val="Prrafodelista"/>
        <w:numPr>
          <w:ilvl w:val="0"/>
          <w:numId w:val="35"/>
        </w:numPr>
        <w:autoSpaceDE w:val="0"/>
        <w:autoSpaceDN w:val="0"/>
        <w:adjustRightInd w:val="0"/>
        <w:spacing w:after="0" w:line="360" w:lineRule="auto"/>
        <w:ind w:left="1418"/>
        <w:rPr>
          <w:rFonts w:ascii="Times New Roman" w:eastAsiaTheme="minorHAnsi" w:hAnsi="Times New Roman"/>
          <w:sz w:val="24"/>
          <w:szCs w:val="24"/>
          <w:lang w:eastAsia="en-US"/>
        </w:rPr>
      </w:pPr>
      <w:r w:rsidRPr="00AD42B7">
        <w:rPr>
          <w:rFonts w:ascii="Times New Roman" w:eastAsiaTheme="minorHAnsi" w:hAnsi="Times New Roman"/>
          <w:sz w:val="24"/>
          <w:szCs w:val="24"/>
          <w:lang w:eastAsia="en-US"/>
        </w:rPr>
        <w:t>Promover el desarrollo cívico</w:t>
      </w:r>
      <w:r w:rsidR="00872EA2">
        <w:rPr>
          <w:rFonts w:ascii="Times New Roman" w:eastAsiaTheme="minorHAnsi" w:hAnsi="Times New Roman"/>
          <w:sz w:val="24"/>
          <w:szCs w:val="24"/>
          <w:lang w:eastAsia="en-US"/>
        </w:rPr>
        <w:t>.</w:t>
      </w:r>
    </w:p>
    <w:p w14:paraId="2AE271AC" w14:textId="6F6FAED1" w:rsidR="00532FA1" w:rsidRPr="00AD42B7" w:rsidRDefault="00532FA1" w:rsidP="008F13DC">
      <w:pPr>
        <w:pStyle w:val="Prrafodelista"/>
        <w:numPr>
          <w:ilvl w:val="0"/>
          <w:numId w:val="35"/>
        </w:numPr>
        <w:autoSpaceDE w:val="0"/>
        <w:autoSpaceDN w:val="0"/>
        <w:adjustRightInd w:val="0"/>
        <w:spacing w:after="0" w:line="360" w:lineRule="auto"/>
        <w:ind w:left="1418"/>
        <w:rPr>
          <w:rFonts w:ascii="Times New Roman" w:eastAsiaTheme="minorHAnsi" w:hAnsi="Times New Roman"/>
          <w:sz w:val="24"/>
          <w:szCs w:val="24"/>
          <w:lang w:eastAsia="en-US"/>
        </w:rPr>
      </w:pPr>
      <w:r w:rsidRPr="00AD42B7">
        <w:rPr>
          <w:rFonts w:ascii="Times New Roman" w:eastAsiaTheme="minorHAnsi" w:hAnsi="Times New Roman"/>
          <w:sz w:val="24"/>
          <w:szCs w:val="24"/>
          <w:lang w:eastAsia="en-US"/>
        </w:rPr>
        <w:t>Fomentar el desarrollo físico</w:t>
      </w:r>
      <w:r w:rsidR="00872EA2">
        <w:rPr>
          <w:rFonts w:ascii="Times New Roman" w:eastAsiaTheme="minorHAnsi" w:hAnsi="Times New Roman"/>
          <w:sz w:val="24"/>
          <w:szCs w:val="24"/>
          <w:lang w:eastAsia="en-US"/>
        </w:rPr>
        <w:t>.</w:t>
      </w:r>
    </w:p>
    <w:p w14:paraId="4C2FAC93" w14:textId="2A926AD5" w:rsidR="00532FA1" w:rsidRPr="00AD42B7" w:rsidRDefault="00532FA1" w:rsidP="008F13DC">
      <w:pPr>
        <w:pStyle w:val="Prrafodelista"/>
        <w:numPr>
          <w:ilvl w:val="0"/>
          <w:numId w:val="35"/>
        </w:numPr>
        <w:autoSpaceDE w:val="0"/>
        <w:autoSpaceDN w:val="0"/>
        <w:adjustRightInd w:val="0"/>
        <w:spacing w:after="0" w:line="360" w:lineRule="auto"/>
        <w:ind w:left="1418"/>
        <w:rPr>
          <w:rFonts w:ascii="Times New Roman" w:eastAsiaTheme="minorHAnsi" w:hAnsi="Times New Roman"/>
          <w:sz w:val="24"/>
          <w:szCs w:val="24"/>
          <w:lang w:eastAsia="en-US"/>
        </w:rPr>
      </w:pPr>
      <w:r w:rsidRPr="00AD42B7">
        <w:rPr>
          <w:rFonts w:ascii="Times New Roman" w:eastAsiaTheme="minorHAnsi" w:hAnsi="Times New Roman"/>
          <w:sz w:val="24"/>
          <w:szCs w:val="24"/>
          <w:lang w:eastAsia="en-US"/>
        </w:rPr>
        <w:t>Fomentar la preparación vocacional</w:t>
      </w:r>
      <w:r w:rsidR="00872EA2">
        <w:rPr>
          <w:rFonts w:ascii="Times New Roman" w:eastAsiaTheme="minorHAnsi" w:hAnsi="Times New Roman"/>
          <w:sz w:val="24"/>
          <w:szCs w:val="24"/>
          <w:lang w:eastAsia="en-US"/>
        </w:rPr>
        <w:t>.</w:t>
      </w:r>
    </w:p>
    <w:p w14:paraId="5BFC5C1E" w14:textId="4E193E3A" w:rsidR="00532FA1" w:rsidRPr="00AD42B7" w:rsidRDefault="00532FA1" w:rsidP="008F13DC">
      <w:pPr>
        <w:pStyle w:val="Prrafodelista"/>
        <w:numPr>
          <w:ilvl w:val="0"/>
          <w:numId w:val="35"/>
        </w:numPr>
        <w:autoSpaceDE w:val="0"/>
        <w:autoSpaceDN w:val="0"/>
        <w:adjustRightInd w:val="0"/>
        <w:spacing w:after="0" w:line="360" w:lineRule="auto"/>
        <w:ind w:left="1418"/>
        <w:rPr>
          <w:rFonts w:ascii="Times New Roman" w:eastAsiaTheme="minorHAnsi" w:hAnsi="Times New Roman"/>
          <w:sz w:val="24"/>
          <w:szCs w:val="24"/>
          <w:lang w:eastAsia="en-US"/>
        </w:rPr>
      </w:pPr>
      <w:r w:rsidRPr="00AD42B7">
        <w:rPr>
          <w:rFonts w:ascii="Times New Roman" w:eastAsiaTheme="minorHAnsi" w:hAnsi="Times New Roman"/>
          <w:sz w:val="24"/>
          <w:szCs w:val="24"/>
          <w:lang w:eastAsia="en-US"/>
        </w:rPr>
        <w:t>Integración con la comunidad local</w:t>
      </w:r>
      <w:r w:rsidR="00872EA2">
        <w:rPr>
          <w:rFonts w:ascii="Times New Roman" w:eastAsiaTheme="minorHAnsi" w:hAnsi="Times New Roman"/>
          <w:sz w:val="24"/>
          <w:szCs w:val="24"/>
          <w:lang w:eastAsia="en-US"/>
        </w:rPr>
        <w:t>.</w:t>
      </w:r>
    </w:p>
    <w:p w14:paraId="7B66C722" w14:textId="39751089" w:rsidR="00532FA1" w:rsidRPr="00AD42B7" w:rsidRDefault="00532FA1" w:rsidP="008F13DC">
      <w:pPr>
        <w:pStyle w:val="Prrafodelista"/>
        <w:numPr>
          <w:ilvl w:val="0"/>
          <w:numId w:val="35"/>
        </w:numPr>
        <w:autoSpaceDE w:val="0"/>
        <w:autoSpaceDN w:val="0"/>
        <w:adjustRightInd w:val="0"/>
        <w:spacing w:after="0" w:line="360" w:lineRule="auto"/>
        <w:ind w:left="1418"/>
        <w:rPr>
          <w:rFonts w:ascii="Times New Roman" w:eastAsiaTheme="minorHAnsi" w:hAnsi="Times New Roman"/>
          <w:sz w:val="24"/>
          <w:szCs w:val="24"/>
          <w:lang w:eastAsia="en-US"/>
        </w:rPr>
      </w:pPr>
      <w:r w:rsidRPr="00AD42B7">
        <w:rPr>
          <w:rFonts w:ascii="Times New Roman" w:eastAsiaTheme="minorHAnsi" w:hAnsi="Times New Roman"/>
          <w:sz w:val="24"/>
          <w:szCs w:val="24"/>
          <w:lang w:eastAsia="en-US"/>
        </w:rPr>
        <w:t>Integración con la comunidad global</w:t>
      </w:r>
      <w:r w:rsidR="00872EA2">
        <w:rPr>
          <w:rFonts w:ascii="Times New Roman" w:eastAsiaTheme="minorHAnsi" w:hAnsi="Times New Roman"/>
          <w:sz w:val="24"/>
          <w:szCs w:val="24"/>
          <w:lang w:eastAsia="en-US"/>
        </w:rPr>
        <w:t>.</w:t>
      </w:r>
    </w:p>
    <w:p w14:paraId="30F25432" w14:textId="63B1C75C" w:rsidR="00532FA1" w:rsidRPr="00AD42B7" w:rsidRDefault="00532FA1" w:rsidP="008F13DC">
      <w:pPr>
        <w:pStyle w:val="Prrafodelista"/>
        <w:numPr>
          <w:ilvl w:val="0"/>
          <w:numId w:val="35"/>
        </w:numPr>
        <w:autoSpaceDE w:val="0"/>
        <w:autoSpaceDN w:val="0"/>
        <w:adjustRightInd w:val="0"/>
        <w:spacing w:after="0" w:line="360" w:lineRule="auto"/>
        <w:ind w:left="1418"/>
        <w:rPr>
          <w:rFonts w:ascii="Times New Roman" w:eastAsiaTheme="minorHAnsi" w:hAnsi="Times New Roman"/>
          <w:sz w:val="24"/>
          <w:szCs w:val="24"/>
          <w:lang w:eastAsia="en-US"/>
        </w:rPr>
      </w:pPr>
      <w:r w:rsidRPr="00AD42B7">
        <w:rPr>
          <w:rFonts w:ascii="Times New Roman" w:eastAsiaTheme="minorHAnsi" w:hAnsi="Times New Roman"/>
          <w:sz w:val="24"/>
          <w:szCs w:val="24"/>
          <w:lang w:eastAsia="en-US"/>
        </w:rPr>
        <w:t>Integración con la comunidad espiritual</w:t>
      </w:r>
      <w:r w:rsidR="00872EA2">
        <w:rPr>
          <w:rFonts w:ascii="Times New Roman" w:eastAsiaTheme="minorHAnsi" w:hAnsi="Times New Roman"/>
          <w:sz w:val="24"/>
          <w:szCs w:val="24"/>
          <w:lang w:eastAsia="en-US"/>
        </w:rPr>
        <w:t>.</w:t>
      </w:r>
    </w:p>
    <w:p w14:paraId="5B94CAEB" w14:textId="6B30A713" w:rsidR="00B401DF" w:rsidRPr="00AD42B7" w:rsidRDefault="00532FA1" w:rsidP="008F13DC">
      <w:pPr>
        <w:pStyle w:val="Prrafodelista"/>
        <w:numPr>
          <w:ilvl w:val="0"/>
          <w:numId w:val="35"/>
        </w:numPr>
        <w:autoSpaceDE w:val="0"/>
        <w:autoSpaceDN w:val="0"/>
        <w:adjustRightInd w:val="0"/>
        <w:spacing w:after="0" w:line="360" w:lineRule="auto"/>
        <w:ind w:left="1418"/>
        <w:rPr>
          <w:rFonts w:ascii="Times New Roman" w:hAnsi="Times New Roman"/>
          <w:sz w:val="24"/>
          <w:szCs w:val="24"/>
        </w:rPr>
      </w:pPr>
      <w:r w:rsidRPr="00AD42B7">
        <w:rPr>
          <w:rFonts w:ascii="Times New Roman" w:eastAsiaTheme="minorHAnsi" w:hAnsi="Times New Roman"/>
          <w:sz w:val="24"/>
          <w:szCs w:val="24"/>
          <w:lang w:eastAsia="en-US"/>
        </w:rPr>
        <w:t>Proveer y apoyar un ambiente seguro</w:t>
      </w:r>
      <w:r w:rsidR="00872EA2">
        <w:rPr>
          <w:rFonts w:ascii="Times New Roman" w:eastAsiaTheme="minorHAnsi" w:hAnsi="Times New Roman"/>
          <w:sz w:val="24"/>
          <w:szCs w:val="24"/>
          <w:lang w:eastAsia="en-US"/>
        </w:rPr>
        <w:t>.</w:t>
      </w:r>
    </w:p>
    <w:p w14:paraId="7EF6F6C5" w14:textId="1F2B4C44" w:rsidR="00872EA2" w:rsidRPr="00C909C5" w:rsidRDefault="00532FA1" w:rsidP="00097779">
      <w:pPr>
        <w:pStyle w:val="Prrafodelista"/>
        <w:numPr>
          <w:ilvl w:val="0"/>
          <w:numId w:val="35"/>
        </w:numPr>
        <w:autoSpaceDE w:val="0"/>
        <w:autoSpaceDN w:val="0"/>
        <w:adjustRightInd w:val="0"/>
        <w:spacing w:after="0" w:line="360" w:lineRule="auto"/>
        <w:ind w:left="1418"/>
        <w:rPr>
          <w:rFonts w:ascii="Times New Roman" w:hAnsi="Times New Roman"/>
          <w:sz w:val="24"/>
          <w:szCs w:val="24"/>
        </w:rPr>
      </w:pPr>
      <w:r w:rsidRPr="00AD42B7">
        <w:rPr>
          <w:rFonts w:ascii="Times New Roman" w:eastAsiaTheme="minorHAnsi" w:hAnsi="Times New Roman"/>
          <w:sz w:val="24"/>
          <w:szCs w:val="24"/>
          <w:lang w:eastAsia="en-US"/>
        </w:rPr>
        <w:t>Promover un ambiente retador</w:t>
      </w:r>
      <w:r w:rsidR="00872EA2">
        <w:rPr>
          <w:rFonts w:ascii="Times New Roman" w:eastAsiaTheme="minorHAnsi" w:hAnsi="Times New Roman"/>
          <w:sz w:val="24"/>
          <w:szCs w:val="24"/>
          <w:lang w:eastAsia="en-US"/>
        </w:rPr>
        <w:t>.</w:t>
      </w:r>
    </w:p>
    <w:p w14:paraId="30D49704" w14:textId="6B261EF2" w:rsidR="00783CA0" w:rsidRPr="00860ADE" w:rsidRDefault="00783CA0" w:rsidP="00C909C5">
      <w:pPr>
        <w:spacing w:after="0" w:line="360" w:lineRule="auto"/>
        <w:ind w:firstLine="708"/>
        <w:jc w:val="both"/>
        <w:rPr>
          <w:rFonts w:ascii="Times New Roman" w:hAnsi="Times New Roman" w:cs="Times New Roman"/>
          <w:sz w:val="24"/>
          <w:szCs w:val="24"/>
        </w:rPr>
      </w:pPr>
      <w:r w:rsidRPr="00860ADE">
        <w:rPr>
          <w:rFonts w:ascii="Times New Roman" w:hAnsi="Times New Roman" w:cs="Times New Roman"/>
          <w:sz w:val="24"/>
          <w:szCs w:val="24"/>
        </w:rPr>
        <w:t xml:space="preserve">Por otro lado, en la universidad, la misión se ha expandido más allá de su objetivo inicial centrado en la docencia. </w:t>
      </w:r>
      <w:r>
        <w:rPr>
          <w:rFonts w:ascii="Times New Roman" w:hAnsi="Times New Roman" w:cs="Times New Roman"/>
          <w:sz w:val="24"/>
          <w:szCs w:val="24"/>
        </w:rPr>
        <w:t>En tal sentido, s</w:t>
      </w:r>
      <w:r w:rsidRPr="00860ADE">
        <w:rPr>
          <w:rFonts w:ascii="Times New Roman" w:hAnsi="Times New Roman" w:cs="Times New Roman"/>
          <w:sz w:val="24"/>
          <w:szCs w:val="24"/>
        </w:rPr>
        <w:t>e incorporó la investigación, y actualmente se le exige cumplir con una tercera misión relacionada con el desarrollo económico, social y sostenible (</w:t>
      </w:r>
      <w:proofErr w:type="spellStart"/>
      <w:r w:rsidR="00017A5E" w:rsidRPr="00017A5E">
        <w:rPr>
          <w:rFonts w:ascii="Times New Roman" w:hAnsi="Times New Roman" w:cs="Times New Roman"/>
          <w:color w:val="333333"/>
          <w:sz w:val="24"/>
          <w:szCs w:val="24"/>
        </w:rPr>
        <w:t>Berghaeuser</w:t>
      </w:r>
      <w:proofErr w:type="spellEnd"/>
      <w:r w:rsidR="00017A5E">
        <w:rPr>
          <w:rFonts w:ascii="Times New Roman" w:hAnsi="Times New Roman" w:cs="Times New Roman"/>
          <w:color w:val="333333"/>
          <w:sz w:val="24"/>
          <w:szCs w:val="24"/>
        </w:rPr>
        <w:t xml:space="preserve"> y</w:t>
      </w:r>
      <w:r w:rsidR="00017A5E" w:rsidRPr="00017A5E">
        <w:rPr>
          <w:rFonts w:ascii="Times New Roman" w:hAnsi="Times New Roman" w:cs="Times New Roman"/>
          <w:color w:val="333333"/>
          <w:sz w:val="24"/>
          <w:szCs w:val="24"/>
        </w:rPr>
        <w:t xml:space="preserve"> </w:t>
      </w:r>
      <w:proofErr w:type="spellStart"/>
      <w:r w:rsidR="00017A5E" w:rsidRPr="00017A5E">
        <w:rPr>
          <w:rFonts w:ascii="Times New Roman" w:hAnsi="Times New Roman" w:cs="Times New Roman"/>
          <w:color w:val="333333"/>
          <w:sz w:val="24"/>
          <w:szCs w:val="24"/>
        </w:rPr>
        <w:t>Hoelscher</w:t>
      </w:r>
      <w:proofErr w:type="spellEnd"/>
      <w:r w:rsidRPr="00860ADE">
        <w:rPr>
          <w:rFonts w:ascii="Times New Roman" w:hAnsi="Times New Roman" w:cs="Times New Roman"/>
          <w:sz w:val="24"/>
          <w:szCs w:val="24"/>
        </w:rPr>
        <w:t xml:space="preserve">, 2020). Los aspectos fundamentales de esta tercera misión, identificados por </w:t>
      </w:r>
      <w:proofErr w:type="spellStart"/>
      <w:r w:rsidRPr="00860ADE">
        <w:rPr>
          <w:rFonts w:ascii="Times New Roman" w:hAnsi="Times New Roman" w:cs="Times New Roman"/>
          <w:sz w:val="24"/>
          <w:szCs w:val="24"/>
        </w:rPr>
        <w:t>Kitagawa</w:t>
      </w:r>
      <w:proofErr w:type="spellEnd"/>
      <w:r>
        <w:rPr>
          <w:rFonts w:ascii="Times New Roman" w:hAnsi="Times New Roman" w:cs="Times New Roman"/>
          <w:sz w:val="24"/>
          <w:szCs w:val="24"/>
        </w:rPr>
        <w:t xml:space="preserve"> </w:t>
      </w:r>
      <w:r w:rsidRPr="00860ADE">
        <w:rPr>
          <w:rFonts w:ascii="Times New Roman" w:hAnsi="Times New Roman" w:cs="Times New Roman"/>
          <w:i/>
          <w:iCs/>
          <w:sz w:val="24"/>
          <w:szCs w:val="24"/>
        </w:rPr>
        <w:t>et al.</w:t>
      </w:r>
      <w:r w:rsidRPr="00860ADE">
        <w:rPr>
          <w:rFonts w:ascii="Times New Roman" w:hAnsi="Times New Roman" w:cs="Times New Roman"/>
          <w:sz w:val="24"/>
          <w:szCs w:val="24"/>
        </w:rPr>
        <w:t xml:space="preserve"> (2016), se agrupan en cuatro categorías: innovación y emprendimiento; habilidades y empleabilidad; compromiso del empleador; y compromiso cívico y comunitario. </w:t>
      </w:r>
    </w:p>
    <w:p w14:paraId="598C78F5" w14:textId="77777777" w:rsidR="00783CA0" w:rsidRPr="00C909C5" w:rsidRDefault="00783CA0" w:rsidP="00C909C5">
      <w:pPr>
        <w:spacing w:after="0" w:line="360" w:lineRule="auto"/>
        <w:rPr>
          <w:rFonts w:ascii="Times New Roman" w:eastAsia="MyriadPro-Regular" w:hAnsi="Times New Roman" w:cs="Times New Roman"/>
          <w:b/>
          <w:sz w:val="24"/>
          <w:szCs w:val="24"/>
          <w:lang w:eastAsia="en-US"/>
        </w:rPr>
      </w:pPr>
    </w:p>
    <w:p w14:paraId="5CD1E176" w14:textId="3E3D87B8" w:rsidR="00114027" w:rsidRPr="00E45CBC" w:rsidRDefault="00114027" w:rsidP="00E45CBC">
      <w:pPr>
        <w:spacing w:after="0" w:line="360" w:lineRule="auto"/>
        <w:jc w:val="center"/>
        <w:rPr>
          <w:rFonts w:ascii="Times New Roman" w:eastAsia="MyriadPro-Regular" w:hAnsi="Times New Roman" w:cs="Times New Roman"/>
          <w:b/>
          <w:sz w:val="32"/>
          <w:szCs w:val="32"/>
          <w:lang w:eastAsia="en-US"/>
        </w:rPr>
      </w:pPr>
      <w:r w:rsidRPr="00E45CBC">
        <w:rPr>
          <w:rFonts w:ascii="Times New Roman" w:eastAsia="MyriadPro-Regular" w:hAnsi="Times New Roman" w:cs="Times New Roman"/>
          <w:b/>
          <w:sz w:val="32"/>
          <w:szCs w:val="32"/>
          <w:lang w:eastAsia="en-US"/>
        </w:rPr>
        <w:t>Metodología</w:t>
      </w:r>
    </w:p>
    <w:p w14:paraId="30B31264" w14:textId="77777777" w:rsidR="00783CA0" w:rsidRDefault="00783CA0" w:rsidP="00C909C5">
      <w:pPr>
        <w:spacing w:after="0" w:line="360" w:lineRule="auto"/>
        <w:ind w:firstLine="708"/>
        <w:jc w:val="both"/>
        <w:rPr>
          <w:rFonts w:ascii="Times New Roman" w:hAnsi="Times New Roman" w:cs="Times New Roman"/>
          <w:sz w:val="24"/>
          <w:szCs w:val="24"/>
        </w:rPr>
      </w:pPr>
      <w:r w:rsidRPr="00860ADE">
        <w:rPr>
          <w:rFonts w:ascii="Times New Roman" w:hAnsi="Times New Roman" w:cs="Times New Roman"/>
          <w:sz w:val="24"/>
          <w:szCs w:val="24"/>
        </w:rPr>
        <w:t xml:space="preserve">Las universidades públicas estatales de México cuentan con una misión explícita, y la mayoría de las escuelas de contabilidad o administración tienen sus propias declaraciones de misión. </w:t>
      </w:r>
      <w:r>
        <w:rPr>
          <w:rFonts w:ascii="Times New Roman" w:hAnsi="Times New Roman" w:cs="Times New Roman"/>
          <w:sz w:val="24"/>
          <w:szCs w:val="24"/>
        </w:rPr>
        <w:t>Por tanto, e</w:t>
      </w:r>
      <w:r w:rsidRPr="00860ADE">
        <w:rPr>
          <w:rFonts w:ascii="Times New Roman" w:hAnsi="Times New Roman" w:cs="Times New Roman"/>
          <w:sz w:val="24"/>
          <w:szCs w:val="24"/>
        </w:rPr>
        <w:t>ste estudio tiene como objetivo identificar los componentes y/o enunciados relevantes a los que se hace referencia en estas declaraciones de misión en estas instituciones.</w:t>
      </w:r>
    </w:p>
    <w:p w14:paraId="60D56184" w14:textId="6938FC4E" w:rsidR="00F53D18" w:rsidRDefault="00783CA0" w:rsidP="00C909C5">
      <w:pPr>
        <w:spacing w:after="0" w:line="360" w:lineRule="auto"/>
        <w:ind w:firstLine="708"/>
        <w:jc w:val="both"/>
        <w:rPr>
          <w:rFonts w:ascii="Times New Roman" w:hAnsi="Times New Roman" w:cs="Times New Roman"/>
          <w:sz w:val="24"/>
          <w:szCs w:val="24"/>
        </w:rPr>
      </w:pPr>
      <w:r w:rsidRPr="00860ADE">
        <w:rPr>
          <w:rFonts w:ascii="Times New Roman" w:hAnsi="Times New Roman" w:cs="Times New Roman"/>
          <w:sz w:val="24"/>
          <w:szCs w:val="24"/>
        </w:rPr>
        <w:t>Las misiones representan la síntesis de los objetivos centrales de la organización a través de enunciados simples que comunican amplios temas. Estos enunciados son de dominio público y pueden ser fácilmente accesibles. Investigaciones previas (</w:t>
      </w:r>
      <w:proofErr w:type="spellStart"/>
      <w:r w:rsidRPr="00860ADE">
        <w:rPr>
          <w:rFonts w:ascii="Times New Roman" w:hAnsi="Times New Roman" w:cs="Times New Roman"/>
          <w:sz w:val="24"/>
          <w:szCs w:val="24"/>
        </w:rPr>
        <w:t>Bebell</w:t>
      </w:r>
      <w:proofErr w:type="spellEnd"/>
      <w:r w:rsidRPr="00860ADE">
        <w:rPr>
          <w:rFonts w:ascii="Times New Roman" w:hAnsi="Times New Roman" w:cs="Times New Roman"/>
          <w:sz w:val="24"/>
          <w:szCs w:val="24"/>
        </w:rPr>
        <w:t xml:space="preserve"> y </w:t>
      </w:r>
      <w:proofErr w:type="spellStart"/>
      <w:r w:rsidRPr="00860ADE">
        <w:rPr>
          <w:rFonts w:ascii="Times New Roman" w:hAnsi="Times New Roman" w:cs="Times New Roman"/>
          <w:sz w:val="24"/>
          <w:szCs w:val="24"/>
        </w:rPr>
        <w:t>Stemler</w:t>
      </w:r>
      <w:proofErr w:type="spellEnd"/>
      <w:r w:rsidRPr="00860ADE">
        <w:rPr>
          <w:rFonts w:ascii="Times New Roman" w:hAnsi="Times New Roman" w:cs="Times New Roman"/>
          <w:sz w:val="24"/>
          <w:szCs w:val="24"/>
        </w:rPr>
        <w:t>, 2004) han demostrado que los enunciados de la misión pueden ser fiables y sistemáticamente codificados mediante técnicas de análisis de contenido.</w:t>
      </w:r>
      <w:r w:rsidR="00F53D18">
        <w:rPr>
          <w:rFonts w:ascii="Times New Roman" w:hAnsi="Times New Roman" w:cs="Times New Roman"/>
          <w:sz w:val="24"/>
          <w:szCs w:val="24"/>
        </w:rPr>
        <w:br w:type="page"/>
      </w:r>
    </w:p>
    <w:p w14:paraId="750AE0F6" w14:textId="22E57F98" w:rsidR="00783CA0" w:rsidRDefault="00783CA0" w:rsidP="00C909C5">
      <w:pPr>
        <w:spacing w:after="0" w:line="360" w:lineRule="auto"/>
        <w:ind w:firstLine="708"/>
        <w:jc w:val="both"/>
        <w:rPr>
          <w:rFonts w:ascii="Times New Roman" w:hAnsi="Times New Roman" w:cs="Times New Roman"/>
          <w:sz w:val="24"/>
          <w:szCs w:val="24"/>
        </w:rPr>
      </w:pPr>
      <w:r w:rsidRPr="00860ADE">
        <w:rPr>
          <w:rFonts w:ascii="Times New Roman" w:hAnsi="Times New Roman" w:cs="Times New Roman"/>
          <w:sz w:val="24"/>
          <w:szCs w:val="24"/>
        </w:rPr>
        <w:lastRenderedPageBreak/>
        <w:t>Al utilizar los enunciados de la misión como fuente de investigación, es útil tener en cuenta el trabajo pionero de Bernstein (1971), quien destaca que los códigos de lenguaje que utilizan los individuos y las organizaciones llegan a simbolizar su identidad social. Bernstein considera dos tipos de códigos: el primero es un código limitado, corto, que presupone algún grado de conocimiento e información previa por parte del lector. El segundo es un código elaborado, mucho más explícito, formal y que no supone conocimiento previo (</w:t>
      </w:r>
      <w:proofErr w:type="spellStart"/>
      <w:r w:rsidRPr="00860ADE">
        <w:rPr>
          <w:rFonts w:ascii="Times New Roman" w:hAnsi="Times New Roman" w:cs="Times New Roman"/>
          <w:sz w:val="24"/>
          <w:szCs w:val="24"/>
        </w:rPr>
        <w:t>Stemler</w:t>
      </w:r>
      <w:proofErr w:type="spellEnd"/>
      <w:r>
        <w:rPr>
          <w:rFonts w:ascii="Times New Roman" w:hAnsi="Times New Roman" w:cs="Times New Roman"/>
          <w:sz w:val="24"/>
          <w:szCs w:val="24"/>
        </w:rPr>
        <w:t xml:space="preserve"> </w:t>
      </w:r>
      <w:r w:rsidR="00017A5E" w:rsidRPr="00017A5E">
        <w:rPr>
          <w:rFonts w:ascii="Times New Roman" w:hAnsi="Times New Roman" w:cs="Times New Roman"/>
          <w:i/>
          <w:iCs/>
          <w:sz w:val="24"/>
          <w:szCs w:val="24"/>
        </w:rPr>
        <w:t>et al.</w:t>
      </w:r>
      <w:r w:rsidRPr="00860ADE">
        <w:rPr>
          <w:rFonts w:ascii="Times New Roman" w:hAnsi="Times New Roman" w:cs="Times New Roman"/>
          <w:sz w:val="24"/>
          <w:szCs w:val="24"/>
        </w:rPr>
        <w:t>, 2011).</w:t>
      </w:r>
    </w:p>
    <w:p w14:paraId="3D653FAB" w14:textId="77777777" w:rsidR="00783CA0" w:rsidRDefault="00783CA0" w:rsidP="00C909C5">
      <w:pPr>
        <w:spacing w:after="0" w:line="360" w:lineRule="auto"/>
        <w:ind w:firstLine="708"/>
        <w:jc w:val="both"/>
        <w:rPr>
          <w:rFonts w:ascii="Times New Roman" w:hAnsi="Times New Roman" w:cs="Times New Roman"/>
          <w:sz w:val="24"/>
          <w:szCs w:val="24"/>
        </w:rPr>
      </w:pPr>
      <w:r w:rsidRPr="00860ADE">
        <w:rPr>
          <w:rFonts w:ascii="Times New Roman" w:hAnsi="Times New Roman" w:cs="Times New Roman"/>
          <w:sz w:val="24"/>
          <w:szCs w:val="24"/>
        </w:rPr>
        <w:t xml:space="preserve">La investigación previa realizada por </w:t>
      </w:r>
      <w:proofErr w:type="spellStart"/>
      <w:r w:rsidRPr="00860ADE">
        <w:rPr>
          <w:rFonts w:ascii="Times New Roman" w:hAnsi="Times New Roman" w:cs="Times New Roman"/>
          <w:sz w:val="24"/>
          <w:szCs w:val="24"/>
        </w:rPr>
        <w:t>Stemler</w:t>
      </w:r>
      <w:proofErr w:type="spellEnd"/>
      <w:r w:rsidRPr="00860ADE">
        <w:rPr>
          <w:rFonts w:ascii="Times New Roman" w:hAnsi="Times New Roman" w:cs="Times New Roman"/>
          <w:sz w:val="24"/>
          <w:szCs w:val="24"/>
        </w:rPr>
        <w:t xml:space="preserve"> y </w:t>
      </w:r>
      <w:proofErr w:type="spellStart"/>
      <w:r w:rsidRPr="00860ADE">
        <w:rPr>
          <w:rFonts w:ascii="Times New Roman" w:hAnsi="Times New Roman" w:cs="Times New Roman"/>
          <w:sz w:val="24"/>
          <w:szCs w:val="24"/>
        </w:rPr>
        <w:t>Bebell</w:t>
      </w:r>
      <w:proofErr w:type="spellEnd"/>
      <w:r w:rsidRPr="00860ADE">
        <w:rPr>
          <w:rFonts w:ascii="Times New Roman" w:hAnsi="Times New Roman" w:cs="Times New Roman"/>
          <w:sz w:val="24"/>
          <w:szCs w:val="24"/>
        </w:rPr>
        <w:t xml:space="preserve"> (1999), que introdujo una categorización para los enunciados de las misiones de las escuelas utilizando codificación analítica, sirve como antecedente directo a la presente investigación. En este estudio, se emplea el enunciado de la misión como fuente de investigación, y aunque las categorías consideradas corresponden a un</w:t>
      </w:r>
      <w:r>
        <w:rPr>
          <w:rFonts w:ascii="Times New Roman" w:hAnsi="Times New Roman" w:cs="Times New Roman"/>
          <w:sz w:val="24"/>
          <w:szCs w:val="24"/>
        </w:rPr>
        <w:t xml:space="preserve"> estudio</w:t>
      </w:r>
      <w:r w:rsidRPr="00860ADE">
        <w:rPr>
          <w:rFonts w:ascii="Times New Roman" w:hAnsi="Times New Roman" w:cs="Times New Roman"/>
          <w:sz w:val="24"/>
          <w:szCs w:val="24"/>
        </w:rPr>
        <w:t xml:space="preserve"> sin información previa, se reconoce que </w:t>
      </w:r>
      <w:r>
        <w:rPr>
          <w:rFonts w:ascii="Times New Roman" w:hAnsi="Times New Roman" w:cs="Times New Roman"/>
          <w:sz w:val="24"/>
          <w:szCs w:val="24"/>
        </w:rPr>
        <w:t>los trabajos</w:t>
      </w:r>
      <w:r w:rsidRPr="00860ADE">
        <w:rPr>
          <w:rFonts w:ascii="Times New Roman" w:hAnsi="Times New Roman" w:cs="Times New Roman"/>
          <w:sz w:val="24"/>
          <w:szCs w:val="24"/>
        </w:rPr>
        <w:t xml:space="preserve"> reportad</w:t>
      </w:r>
      <w:r>
        <w:rPr>
          <w:rFonts w:ascii="Times New Roman" w:hAnsi="Times New Roman" w:cs="Times New Roman"/>
          <w:sz w:val="24"/>
          <w:szCs w:val="24"/>
        </w:rPr>
        <w:t>o</w:t>
      </w:r>
      <w:r w:rsidRPr="00860ADE">
        <w:rPr>
          <w:rFonts w:ascii="Times New Roman" w:hAnsi="Times New Roman" w:cs="Times New Roman"/>
          <w:sz w:val="24"/>
          <w:szCs w:val="24"/>
        </w:rPr>
        <w:t xml:space="preserve">s por otros autores influyeron en esta reclasificación (Bart y </w:t>
      </w:r>
      <w:proofErr w:type="spellStart"/>
      <w:r w:rsidRPr="00860ADE">
        <w:rPr>
          <w:rFonts w:ascii="Times New Roman" w:hAnsi="Times New Roman" w:cs="Times New Roman"/>
          <w:sz w:val="24"/>
          <w:szCs w:val="24"/>
        </w:rPr>
        <w:t>Tabone</w:t>
      </w:r>
      <w:proofErr w:type="spellEnd"/>
      <w:r w:rsidRPr="00860ADE">
        <w:rPr>
          <w:rFonts w:ascii="Times New Roman" w:hAnsi="Times New Roman" w:cs="Times New Roman"/>
          <w:sz w:val="24"/>
          <w:szCs w:val="24"/>
        </w:rPr>
        <w:t>, 1998; Huerta, 2003</w:t>
      </w:r>
      <w:r>
        <w:rPr>
          <w:rFonts w:ascii="Times New Roman" w:hAnsi="Times New Roman" w:cs="Times New Roman"/>
          <w:sz w:val="24"/>
          <w:szCs w:val="24"/>
        </w:rPr>
        <w:t>,</w:t>
      </w:r>
      <w:r w:rsidRPr="00860ADE">
        <w:rPr>
          <w:rFonts w:ascii="Times New Roman" w:hAnsi="Times New Roman" w:cs="Times New Roman"/>
          <w:sz w:val="24"/>
          <w:szCs w:val="24"/>
        </w:rPr>
        <w:t xml:space="preserve"> citado por Cedillo, 2013</w:t>
      </w:r>
      <w:r>
        <w:rPr>
          <w:rFonts w:ascii="Times New Roman" w:hAnsi="Times New Roman" w:cs="Times New Roman"/>
          <w:sz w:val="24"/>
          <w:szCs w:val="24"/>
        </w:rPr>
        <w:t xml:space="preserve">; </w:t>
      </w:r>
      <w:proofErr w:type="spellStart"/>
      <w:r w:rsidRPr="00860ADE">
        <w:rPr>
          <w:rFonts w:ascii="Times New Roman" w:hAnsi="Times New Roman" w:cs="Times New Roman"/>
          <w:sz w:val="24"/>
          <w:szCs w:val="24"/>
        </w:rPr>
        <w:t>Kitagawa</w:t>
      </w:r>
      <w:proofErr w:type="spellEnd"/>
      <w:r>
        <w:rPr>
          <w:rFonts w:ascii="Times New Roman" w:hAnsi="Times New Roman" w:cs="Times New Roman"/>
          <w:sz w:val="24"/>
          <w:szCs w:val="24"/>
        </w:rPr>
        <w:t xml:space="preserve"> </w:t>
      </w:r>
      <w:r w:rsidRPr="00860ADE">
        <w:rPr>
          <w:rFonts w:ascii="Times New Roman" w:hAnsi="Times New Roman" w:cs="Times New Roman"/>
          <w:i/>
          <w:iCs/>
          <w:sz w:val="24"/>
          <w:szCs w:val="24"/>
        </w:rPr>
        <w:t>et al</w:t>
      </w:r>
      <w:r>
        <w:rPr>
          <w:rFonts w:ascii="Times New Roman" w:hAnsi="Times New Roman" w:cs="Times New Roman"/>
          <w:sz w:val="24"/>
          <w:szCs w:val="24"/>
        </w:rPr>
        <w:t>.</w:t>
      </w:r>
      <w:r w:rsidRPr="00860ADE">
        <w:rPr>
          <w:rFonts w:ascii="Times New Roman" w:hAnsi="Times New Roman" w:cs="Times New Roman"/>
          <w:sz w:val="24"/>
          <w:szCs w:val="24"/>
        </w:rPr>
        <w:t xml:space="preserve">, 2016; </w:t>
      </w:r>
      <w:proofErr w:type="spellStart"/>
      <w:r w:rsidRPr="00860ADE">
        <w:rPr>
          <w:rFonts w:ascii="Times New Roman" w:hAnsi="Times New Roman" w:cs="Times New Roman"/>
          <w:sz w:val="24"/>
          <w:szCs w:val="24"/>
        </w:rPr>
        <w:t>Stemler</w:t>
      </w:r>
      <w:proofErr w:type="spellEnd"/>
      <w:r>
        <w:rPr>
          <w:rFonts w:ascii="Times New Roman" w:hAnsi="Times New Roman" w:cs="Times New Roman"/>
          <w:sz w:val="24"/>
          <w:szCs w:val="24"/>
        </w:rPr>
        <w:t xml:space="preserve"> </w:t>
      </w:r>
      <w:r w:rsidRPr="00860ADE">
        <w:rPr>
          <w:rFonts w:ascii="Times New Roman" w:hAnsi="Times New Roman" w:cs="Times New Roman"/>
          <w:i/>
          <w:iCs/>
          <w:sz w:val="24"/>
          <w:szCs w:val="24"/>
        </w:rPr>
        <w:t>et al.</w:t>
      </w:r>
      <w:r w:rsidRPr="00860ADE">
        <w:rPr>
          <w:rFonts w:ascii="Times New Roman" w:hAnsi="Times New Roman" w:cs="Times New Roman"/>
          <w:sz w:val="24"/>
          <w:szCs w:val="24"/>
        </w:rPr>
        <w:t>, 2011).</w:t>
      </w:r>
    </w:p>
    <w:p w14:paraId="70485829" w14:textId="77777777" w:rsidR="00783CA0" w:rsidRPr="00860ADE" w:rsidRDefault="00783CA0" w:rsidP="00C909C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Explicado lo anterior, e</w:t>
      </w:r>
      <w:r w:rsidRPr="00860ADE">
        <w:rPr>
          <w:rFonts w:ascii="Times New Roman" w:hAnsi="Times New Roman" w:cs="Times New Roman"/>
          <w:sz w:val="24"/>
          <w:szCs w:val="24"/>
        </w:rPr>
        <w:t xml:space="preserve">sta investigación se presenta como un estudio sistemático y transversal, </w:t>
      </w:r>
      <w:r>
        <w:rPr>
          <w:rFonts w:ascii="Times New Roman" w:hAnsi="Times New Roman" w:cs="Times New Roman"/>
          <w:sz w:val="24"/>
          <w:szCs w:val="24"/>
        </w:rPr>
        <w:t>pues se analizaron</w:t>
      </w:r>
      <w:r w:rsidRPr="00860ADE">
        <w:rPr>
          <w:rFonts w:ascii="Times New Roman" w:hAnsi="Times New Roman" w:cs="Times New Roman"/>
          <w:sz w:val="24"/>
          <w:szCs w:val="24"/>
        </w:rPr>
        <w:t xml:space="preserve"> las declaraciones de misión definidas por las propias instituciones </w:t>
      </w:r>
      <w:r>
        <w:rPr>
          <w:rFonts w:ascii="Times New Roman" w:hAnsi="Times New Roman" w:cs="Times New Roman"/>
          <w:sz w:val="24"/>
          <w:szCs w:val="24"/>
        </w:rPr>
        <w:t>c</w:t>
      </w:r>
      <w:r w:rsidRPr="00860ADE">
        <w:rPr>
          <w:rFonts w:ascii="Times New Roman" w:hAnsi="Times New Roman" w:cs="Times New Roman"/>
          <w:sz w:val="24"/>
          <w:szCs w:val="24"/>
        </w:rPr>
        <w:t xml:space="preserve">on el fin de abordar la </w:t>
      </w:r>
      <w:r>
        <w:rPr>
          <w:rFonts w:ascii="Times New Roman" w:hAnsi="Times New Roman" w:cs="Times New Roman"/>
          <w:sz w:val="24"/>
          <w:szCs w:val="24"/>
        </w:rPr>
        <w:t xml:space="preserve">siguiente </w:t>
      </w:r>
      <w:r w:rsidRPr="00860ADE">
        <w:rPr>
          <w:rFonts w:ascii="Times New Roman" w:hAnsi="Times New Roman" w:cs="Times New Roman"/>
          <w:sz w:val="24"/>
          <w:szCs w:val="24"/>
        </w:rPr>
        <w:t>pregunta: ¿</w:t>
      </w:r>
      <w:r>
        <w:rPr>
          <w:rFonts w:ascii="Times New Roman" w:hAnsi="Times New Roman" w:cs="Times New Roman"/>
          <w:sz w:val="24"/>
          <w:szCs w:val="24"/>
        </w:rPr>
        <w:t>c</w:t>
      </w:r>
      <w:r w:rsidRPr="00860ADE">
        <w:rPr>
          <w:rFonts w:ascii="Times New Roman" w:hAnsi="Times New Roman" w:cs="Times New Roman"/>
          <w:sz w:val="24"/>
          <w:szCs w:val="24"/>
        </w:rPr>
        <w:t>uáles son los componentes de los enunciados de las misiones de las escuelas de negocios de las universidades públicas en México?</w:t>
      </w:r>
    </w:p>
    <w:p w14:paraId="43B0514B" w14:textId="77777777" w:rsidR="00DB155C" w:rsidRDefault="00DB155C" w:rsidP="00C909C5">
      <w:pPr>
        <w:pStyle w:val="Prrafodelista"/>
        <w:tabs>
          <w:tab w:val="left" w:pos="0"/>
        </w:tabs>
        <w:spacing w:after="0" w:line="360" w:lineRule="auto"/>
        <w:ind w:left="0"/>
        <w:jc w:val="center"/>
        <w:rPr>
          <w:rFonts w:ascii="Times New Roman" w:hAnsi="Times New Roman"/>
          <w:b/>
          <w:sz w:val="24"/>
          <w:szCs w:val="24"/>
        </w:rPr>
      </w:pPr>
    </w:p>
    <w:p w14:paraId="7913B923" w14:textId="5DAFFE01" w:rsidR="00FD74AD" w:rsidRPr="008F13DC" w:rsidRDefault="00154943" w:rsidP="00C909C5">
      <w:pPr>
        <w:pStyle w:val="Prrafodelista"/>
        <w:tabs>
          <w:tab w:val="left" w:pos="0"/>
        </w:tabs>
        <w:spacing w:after="0" w:line="360" w:lineRule="auto"/>
        <w:ind w:left="0"/>
        <w:jc w:val="center"/>
        <w:rPr>
          <w:rFonts w:ascii="Times New Roman" w:hAnsi="Times New Roman"/>
          <w:b/>
          <w:sz w:val="24"/>
          <w:szCs w:val="24"/>
        </w:rPr>
      </w:pPr>
      <w:r w:rsidRPr="008F13DC">
        <w:rPr>
          <w:rFonts w:ascii="Times New Roman" w:hAnsi="Times New Roman"/>
          <w:b/>
          <w:sz w:val="24"/>
          <w:szCs w:val="24"/>
        </w:rPr>
        <w:t xml:space="preserve">Descripción de la </w:t>
      </w:r>
      <w:r w:rsidR="00783CA0">
        <w:rPr>
          <w:rFonts w:ascii="Times New Roman" w:hAnsi="Times New Roman"/>
          <w:b/>
          <w:sz w:val="24"/>
          <w:szCs w:val="24"/>
        </w:rPr>
        <w:t>m</w:t>
      </w:r>
      <w:r w:rsidRPr="008F13DC">
        <w:rPr>
          <w:rFonts w:ascii="Times New Roman" w:hAnsi="Times New Roman"/>
          <w:b/>
          <w:sz w:val="24"/>
          <w:szCs w:val="24"/>
        </w:rPr>
        <w:t>uestr</w:t>
      </w:r>
      <w:r w:rsidR="00B6796E" w:rsidRPr="008F13DC">
        <w:rPr>
          <w:rFonts w:ascii="Times New Roman" w:hAnsi="Times New Roman"/>
          <w:b/>
          <w:sz w:val="24"/>
          <w:szCs w:val="24"/>
        </w:rPr>
        <w:t>a</w:t>
      </w:r>
    </w:p>
    <w:p w14:paraId="1D02207F" w14:textId="77777777" w:rsidR="0092539A" w:rsidRPr="008A07E1" w:rsidRDefault="0092539A" w:rsidP="00C909C5">
      <w:pPr>
        <w:spacing w:after="0" w:line="360" w:lineRule="auto"/>
        <w:ind w:firstLine="708"/>
        <w:jc w:val="both"/>
        <w:rPr>
          <w:rFonts w:ascii="Times New Roman" w:hAnsi="Times New Roman" w:cs="Times New Roman"/>
          <w:sz w:val="24"/>
          <w:szCs w:val="24"/>
        </w:rPr>
      </w:pPr>
      <w:r w:rsidRPr="008A07E1">
        <w:rPr>
          <w:rFonts w:ascii="Times New Roman" w:hAnsi="Times New Roman" w:cs="Times New Roman"/>
          <w:sz w:val="24"/>
          <w:szCs w:val="24"/>
        </w:rPr>
        <w:t xml:space="preserve">La muestra </w:t>
      </w:r>
      <w:r>
        <w:rPr>
          <w:rFonts w:ascii="Times New Roman" w:hAnsi="Times New Roman" w:cs="Times New Roman"/>
          <w:sz w:val="24"/>
          <w:szCs w:val="24"/>
        </w:rPr>
        <w:t xml:space="preserve">estuvo constituida por </w:t>
      </w:r>
      <w:r w:rsidRPr="008A07E1">
        <w:rPr>
          <w:rFonts w:ascii="Times New Roman" w:hAnsi="Times New Roman" w:cs="Times New Roman"/>
          <w:sz w:val="24"/>
          <w:szCs w:val="24"/>
        </w:rPr>
        <w:t xml:space="preserve">los enunciados de las misiones de 33 escuelas de negocios que ofrecen licenciaturas en contabilidad y/o administración en todo el territorio de la República </w:t>
      </w:r>
      <w:r>
        <w:rPr>
          <w:rFonts w:ascii="Times New Roman" w:hAnsi="Times New Roman" w:cs="Times New Roman"/>
          <w:sz w:val="24"/>
          <w:szCs w:val="24"/>
        </w:rPr>
        <w:t>m</w:t>
      </w:r>
      <w:r w:rsidRPr="008A07E1">
        <w:rPr>
          <w:rFonts w:ascii="Times New Roman" w:hAnsi="Times New Roman" w:cs="Times New Roman"/>
          <w:sz w:val="24"/>
          <w:szCs w:val="24"/>
        </w:rPr>
        <w:t xml:space="preserve">exicana. Estas instituciones, representadas por facultades, centros o departamentos, forman parte de las universidades públicas estatales de 31 estados, excluyendo a la Ciudad de México. Se consideraron dos misiones para aquellas instituciones donde las áreas de contabilidad y administración están separadas, como en la Benemérita Universidad de Puebla, y se incluyeron dos misiones de la Universidad Benito Juárez de Oaxaca. El procedimiento para recopilar estas misiones consistió en revisar las páginas web de las instituciones de educación superior. De la muestra, solo tres instituciones no contaban con una misión propia, </w:t>
      </w:r>
      <w:r>
        <w:rPr>
          <w:rFonts w:ascii="Times New Roman" w:hAnsi="Times New Roman" w:cs="Times New Roman"/>
          <w:sz w:val="24"/>
          <w:szCs w:val="24"/>
        </w:rPr>
        <w:t xml:space="preserve">sino que la comparten con </w:t>
      </w:r>
      <w:r w:rsidRPr="008A07E1">
        <w:rPr>
          <w:rFonts w:ascii="Times New Roman" w:hAnsi="Times New Roman" w:cs="Times New Roman"/>
          <w:sz w:val="24"/>
          <w:szCs w:val="24"/>
        </w:rPr>
        <w:t>la misión institucional</w:t>
      </w:r>
      <w:r>
        <w:rPr>
          <w:rFonts w:ascii="Times New Roman" w:hAnsi="Times New Roman" w:cs="Times New Roman"/>
          <w:sz w:val="24"/>
          <w:szCs w:val="24"/>
        </w:rPr>
        <w:t>, la cual</w:t>
      </w:r>
      <w:r w:rsidRPr="008A07E1">
        <w:rPr>
          <w:rFonts w:ascii="Times New Roman" w:hAnsi="Times New Roman" w:cs="Times New Roman"/>
          <w:sz w:val="24"/>
          <w:szCs w:val="24"/>
        </w:rPr>
        <w:t xml:space="preserve"> también se incluyó en el análisis. Este proceso se llevó a cabo durante el año 2020.</w:t>
      </w:r>
    </w:p>
    <w:p w14:paraId="44914785" w14:textId="77777777" w:rsidR="00DB155C" w:rsidRDefault="00DB155C" w:rsidP="00C909C5">
      <w:pPr>
        <w:tabs>
          <w:tab w:val="left" w:pos="0"/>
        </w:tabs>
        <w:spacing w:after="0" w:line="360" w:lineRule="auto"/>
        <w:jc w:val="center"/>
        <w:rPr>
          <w:rFonts w:ascii="Times New Roman" w:hAnsi="Times New Roman" w:cs="Times New Roman"/>
          <w:b/>
          <w:sz w:val="24"/>
          <w:szCs w:val="24"/>
        </w:rPr>
      </w:pPr>
    </w:p>
    <w:p w14:paraId="64F90DC3" w14:textId="77777777" w:rsidR="00DB155C" w:rsidRDefault="00DB155C" w:rsidP="00C909C5">
      <w:pPr>
        <w:tabs>
          <w:tab w:val="left" w:pos="0"/>
        </w:tabs>
        <w:spacing w:after="0" w:line="360" w:lineRule="auto"/>
        <w:jc w:val="center"/>
        <w:rPr>
          <w:rFonts w:ascii="Times New Roman" w:hAnsi="Times New Roman" w:cs="Times New Roman"/>
          <w:b/>
          <w:sz w:val="24"/>
          <w:szCs w:val="24"/>
        </w:rPr>
      </w:pPr>
    </w:p>
    <w:p w14:paraId="12173A30" w14:textId="77777777" w:rsidR="00DB155C" w:rsidRDefault="00DB155C" w:rsidP="00C909C5">
      <w:pPr>
        <w:tabs>
          <w:tab w:val="left" w:pos="0"/>
        </w:tabs>
        <w:spacing w:after="0" w:line="360" w:lineRule="auto"/>
        <w:jc w:val="center"/>
        <w:rPr>
          <w:rFonts w:ascii="Times New Roman" w:hAnsi="Times New Roman" w:cs="Times New Roman"/>
          <w:b/>
          <w:sz w:val="24"/>
          <w:szCs w:val="24"/>
        </w:rPr>
      </w:pPr>
    </w:p>
    <w:p w14:paraId="49EE1488" w14:textId="4191D14C" w:rsidR="00B6796E" w:rsidRPr="008F13DC" w:rsidRDefault="00145749" w:rsidP="00C909C5">
      <w:pPr>
        <w:tabs>
          <w:tab w:val="left" w:pos="0"/>
        </w:tabs>
        <w:spacing w:after="0" w:line="360" w:lineRule="auto"/>
        <w:jc w:val="center"/>
        <w:rPr>
          <w:rFonts w:ascii="Times New Roman" w:hAnsi="Times New Roman" w:cs="Times New Roman"/>
          <w:b/>
          <w:sz w:val="24"/>
          <w:szCs w:val="24"/>
        </w:rPr>
      </w:pPr>
      <w:r w:rsidRPr="008F13DC">
        <w:rPr>
          <w:rFonts w:ascii="Times New Roman" w:hAnsi="Times New Roman" w:cs="Times New Roman"/>
          <w:b/>
          <w:sz w:val="24"/>
          <w:szCs w:val="24"/>
        </w:rPr>
        <w:lastRenderedPageBreak/>
        <w:t>Operacionalizació</w:t>
      </w:r>
      <w:r w:rsidR="00154943" w:rsidRPr="008F13DC">
        <w:rPr>
          <w:rFonts w:ascii="Times New Roman" w:hAnsi="Times New Roman" w:cs="Times New Roman"/>
          <w:b/>
          <w:sz w:val="24"/>
          <w:szCs w:val="24"/>
        </w:rPr>
        <w:t>n</w:t>
      </w:r>
    </w:p>
    <w:p w14:paraId="0E375980" w14:textId="77777777" w:rsidR="0092539A" w:rsidRPr="008A07E1" w:rsidRDefault="0092539A" w:rsidP="00C909C5">
      <w:pPr>
        <w:spacing w:after="0" w:line="360" w:lineRule="auto"/>
        <w:ind w:firstLine="708"/>
        <w:jc w:val="both"/>
        <w:rPr>
          <w:rFonts w:ascii="Times New Roman" w:hAnsi="Times New Roman" w:cs="Times New Roman"/>
          <w:sz w:val="24"/>
          <w:szCs w:val="24"/>
        </w:rPr>
      </w:pPr>
      <w:r w:rsidRPr="008A07E1">
        <w:rPr>
          <w:rFonts w:ascii="Times New Roman" w:hAnsi="Times New Roman" w:cs="Times New Roman"/>
          <w:sz w:val="24"/>
          <w:szCs w:val="24"/>
        </w:rPr>
        <w:t xml:space="preserve">La operacionalización se </w:t>
      </w:r>
      <w:r>
        <w:rPr>
          <w:rFonts w:ascii="Times New Roman" w:hAnsi="Times New Roman" w:cs="Times New Roman"/>
          <w:sz w:val="24"/>
          <w:szCs w:val="24"/>
        </w:rPr>
        <w:t>efectuó</w:t>
      </w:r>
      <w:r w:rsidRPr="008A07E1">
        <w:rPr>
          <w:rFonts w:ascii="Times New Roman" w:hAnsi="Times New Roman" w:cs="Times New Roman"/>
          <w:sz w:val="24"/>
          <w:szCs w:val="24"/>
        </w:rPr>
        <w:t xml:space="preserve"> mediante el análisis de contenido de los enunciados de las misiones, siguiendo la metodología propuesta por </w:t>
      </w:r>
      <w:proofErr w:type="spellStart"/>
      <w:r w:rsidRPr="008A07E1">
        <w:rPr>
          <w:rFonts w:ascii="Times New Roman" w:hAnsi="Times New Roman" w:cs="Times New Roman"/>
          <w:sz w:val="24"/>
          <w:szCs w:val="24"/>
        </w:rPr>
        <w:t>Stemler</w:t>
      </w:r>
      <w:proofErr w:type="spellEnd"/>
      <w:r w:rsidRPr="008A07E1">
        <w:rPr>
          <w:rFonts w:ascii="Times New Roman" w:hAnsi="Times New Roman" w:cs="Times New Roman"/>
          <w:sz w:val="24"/>
          <w:szCs w:val="24"/>
        </w:rPr>
        <w:t xml:space="preserve"> y </w:t>
      </w:r>
      <w:proofErr w:type="spellStart"/>
      <w:r w:rsidRPr="008A07E1">
        <w:rPr>
          <w:rFonts w:ascii="Times New Roman" w:hAnsi="Times New Roman" w:cs="Times New Roman"/>
          <w:sz w:val="24"/>
          <w:szCs w:val="24"/>
        </w:rPr>
        <w:t>Bebell</w:t>
      </w:r>
      <w:proofErr w:type="spellEnd"/>
      <w:r w:rsidRPr="008A07E1">
        <w:rPr>
          <w:rFonts w:ascii="Times New Roman" w:hAnsi="Times New Roman" w:cs="Times New Roman"/>
          <w:sz w:val="24"/>
          <w:szCs w:val="24"/>
        </w:rPr>
        <w:t xml:space="preserve"> (1999). Se establecieron códigos, componentes y categorías que surgieron de los enunciados de la muestra para luego determinar las categorías relevantes. En este proceso de análisis, se empleó el </w:t>
      </w:r>
      <w:r w:rsidRPr="008A07E1">
        <w:rPr>
          <w:rFonts w:ascii="Times New Roman" w:hAnsi="Times New Roman" w:cs="Times New Roman"/>
          <w:i/>
          <w:iCs/>
          <w:sz w:val="24"/>
          <w:szCs w:val="24"/>
        </w:rPr>
        <w:t>software</w:t>
      </w:r>
      <w:r w:rsidRPr="008A07E1">
        <w:rPr>
          <w:rFonts w:ascii="Times New Roman" w:hAnsi="Times New Roman" w:cs="Times New Roman"/>
          <w:sz w:val="24"/>
          <w:szCs w:val="24"/>
        </w:rPr>
        <w:t xml:space="preserve"> Atlas </w:t>
      </w:r>
      <w:r>
        <w:rPr>
          <w:rFonts w:ascii="Times New Roman" w:hAnsi="Times New Roman" w:cs="Times New Roman"/>
          <w:sz w:val="24"/>
          <w:szCs w:val="24"/>
        </w:rPr>
        <w:t>t</w:t>
      </w:r>
      <w:r w:rsidRPr="008A07E1">
        <w:rPr>
          <w:rFonts w:ascii="Times New Roman" w:hAnsi="Times New Roman" w:cs="Times New Roman"/>
          <w:sz w:val="24"/>
          <w:szCs w:val="24"/>
        </w:rPr>
        <w:t>i</w:t>
      </w:r>
      <w:r>
        <w:rPr>
          <w:rFonts w:ascii="Times New Roman" w:hAnsi="Times New Roman" w:cs="Times New Roman"/>
          <w:sz w:val="24"/>
          <w:szCs w:val="24"/>
        </w:rPr>
        <w:t>,</w:t>
      </w:r>
      <w:r w:rsidRPr="008A07E1">
        <w:rPr>
          <w:rFonts w:ascii="Times New Roman" w:hAnsi="Times New Roman" w:cs="Times New Roman"/>
          <w:sz w:val="24"/>
          <w:szCs w:val="24"/>
        </w:rPr>
        <w:t xml:space="preserve"> </w:t>
      </w:r>
      <w:r>
        <w:rPr>
          <w:rFonts w:ascii="Times New Roman" w:hAnsi="Times New Roman" w:cs="Times New Roman"/>
          <w:sz w:val="24"/>
          <w:szCs w:val="24"/>
        </w:rPr>
        <w:t xml:space="preserve">versión </w:t>
      </w:r>
      <w:r w:rsidRPr="008A07E1">
        <w:rPr>
          <w:rFonts w:ascii="Times New Roman" w:hAnsi="Times New Roman" w:cs="Times New Roman"/>
          <w:sz w:val="24"/>
          <w:szCs w:val="24"/>
        </w:rPr>
        <w:t xml:space="preserve">22. Se registraron los enunciados de las misiones en un documento, identificando su procedencia, y posteriormente se llevó a cabo el análisis de contenido. </w:t>
      </w:r>
      <w:r>
        <w:rPr>
          <w:rFonts w:ascii="Times New Roman" w:hAnsi="Times New Roman" w:cs="Times New Roman"/>
          <w:sz w:val="24"/>
          <w:szCs w:val="24"/>
        </w:rPr>
        <w:t>Asimismo, s</w:t>
      </w:r>
      <w:r w:rsidRPr="008A07E1">
        <w:rPr>
          <w:rFonts w:ascii="Times New Roman" w:hAnsi="Times New Roman" w:cs="Times New Roman"/>
          <w:sz w:val="24"/>
          <w:szCs w:val="24"/>
        </w:rPr>
        <w:t>e establecieron códigos y categorías que se relacionaron para construir redes que representaran las estructuras conceptuales presentes en los enunciados de las misiones.</w:t>
      </w:r>
    </w:p>
    <w:p w14:paraId="3AF29146" w14:textId="77777777" w:rsidR="00C909C5" w:rsidRDefault="00C909C5" w:rsidP="00C909C5">
      <w:pPr>
        <w:shd w:val="clear" w:color="auto" w:fill="FFFFFF"/>
        <w:spacing w:after="0" w:line="360" w:lineRule="auto"/>
        <w:jc w:val="center"/>
        <w:textAlignment w:val="baseline"/>
        <w:rPr>
          <w:rFonts w:ascii="Times New Roman" w:eastAsiaTheme="minorHAnsi" w:hAnsi="Times New Roman" w:cs="Times New Roman"/>
          <w:b/>
          <w:sz w:val="32"/>
          <w:szCs w:val="32"/>
          <w:lang w:eastAsia="en-US"/>
        </w:rPr>
      </w:pPr>
    </w:p>
    <w:p w14:paraId="24B2E1FF" w14:textId="335ABC32" w:rsidR="00060A55" w:rsidRPr="00060A55" w:rsidRDefault="00060A55" w:rsidP="00C909C5">
      <w:pPr>
        <w:shd w:val="clear" w:color="auto" w:fill="FFFFFF"/>
        <w:spacing w:after="0" w:line="360" w:lineRule="auto"/>
        <w:jc w:val="center"/>
        <w:textAlignment w:val="baseline"/>
        <w:rPr>
          <w:rFonts w:ascii="Times New Roman" w:eastAsiaTheme="minorHAnsi" w:hAnsi="Times New Roman"/>
          <w:sz w:val="32"/>
          <w:szCs w:val="32"/>
          <w:lang w:eastAsia="en-US"/>
        </w:rPr>
      </w:pPr>
      <w:r w:rsidRPr="00060A55">
        <w:rPr>
          <w:rFonts w:ascii="Times New Roman" w:eastAsiaTheme="minorHAnsi" w:hAnsi="Times New Roman" w:cs="Times New Roman"/>
          <w:b/>
          <w:sz w:val="32"/>
          <w:szCs w:val="32"/>
          <w:lang w:eastAsia="en-US"/>
        </w:rPr>
        <w:t>Resultados</w:t>
      </w:r>
    </w:p>
    <w:p w14:paraId="4588062A" w14:textId="77777777" w:rsidR="0092539A" w:rsidRDefault="0092539A" w:rsidP="00C909C5">
      <w:pPr>
        <w:spacing w:after="0" w:line="360" w:lineRule="auto"/>
        <w:ind w:firstLine="708"/>
        <w:jc w:val="both"/>
        <w:rPr>
          <w:rFonts w:ascii="Times New Roman" w:hAnsi="Times New Roman" w:cs="Times New Roman"/>
          <w:sz w:val="24"/>
          <w:szCs w:val="24"/>
        </w:rPr>
      </w:pPr>
      <w:r w:rsidRPr="008A07E1">
        <w:rPr>
          <w:rFonts w:ascii="Times New Roman" w:hAnsi="Times New Roman" w:cs="Times New Roman"/>
          <w:sz w:val="24"/>
          <w:szCs w:val="24"/>
        </w:rPr>
        <w:t>Los códigos presentes en las misiones de las 33 escuelas de negocios de la muestra fueron identificados y clasificados</w:t>
      </w:r>
      <w:r>
        <w:rPr>
          <w:rFonts w:ascii="Times New Roman" w:hAnsi="Times New Roman" w:cs="Times New Roman"/>
          <w:sz w:val="24"/>
          <w:szCs w:val="24"/>
        </w:rPr>
        <w:t xml:space="preserve">; además, se crearon </w:t>
      </w:r>
      <w:r w:rsidRPr="008A07E1">
        <w:rPr>
          <w:rFonts w:ascii="Times New Roman" w:hAnsi="Times New Roman" w:cs="Times New Roman"/>
          <w:sz w:val="24"/>
          <w:szCs w:val="24"/>
        </w:rPr>
        <w:t>redes conceptuales utilizando exclusivamente los enunciados (</w:t>
      </w:r>
      <w:r>
        <w:rPr>
          <w:rFonts w:ascii="Times New Roman" w:hAnsi="Times New Roman" w:cs="Times New Roman"/>
          <w:sz w:val="24"/>
          <w:szCs w:val="24"/>
        </w:rPr>
        <w:t>f</w:t>
      </w:r>
      <w:r w:rsidRPr="008A07E1">
        <w:rPr>
          <w:rFonts w:ascii="Times New Roman" w:hAnsi="Times New Roman" w:cs="Times New Roman"/>
          <w:sz w:val="24"/>
          <w:szCs w:val="24"/>
        </w:rPr>
        <w:t xml:space="preserve">igura 1). Se observó que la misión está principalmente vinculada a los conceptos identificados </w:t>
      </w:r>
      <w:r>
        <w:rPr>
          <w:rFonts w:ascii="Times New Roman" w:hAnsi="Times New Roman" w:cs="Times New Roman"/>
          <w:sz w:val="24"/>
          <w:szCs w:val="24"/>
        </w:rPr>
        <w:t>en las siguientes</w:t>
      </w:r>
      <w:r w:rsidRPr="008A07E1">
        <w:rPr>
          <w:rFonts w:ascii="Times New Roman" w:hAnsi="Times New Roman" w:cs="Times New Roman"/>
          <w:sz w:val="24"/>
          <w:szCs w:val="24"/>
        </w:rPr>
        <w:t xml:space="preserve"> categorías: principios institucionales, formación, propósito y proceso. Cada una de estas categorías, independientemente de las interrelaciones que puedan presentarse entre ellas, está asociada a diversos componentes caracterizados por códigos identificados en el análisis.</w:t>
      </w:r>
    </w:p>
    <w:p w14:paraId="0E616439" w14:textId="77777777" w:rsidR="0092539A" w:rsidRDefault="0092539A" w:rsidP="00C909C5">
      <w:pPr>
        <w:spacing w:after="0" w:line="360" w:lineRule="auto"/>
        <w:ind w:firstLine="708"/>
        <w:jc w:val="both"/>
        <w:rPr>
          <w:rFonts w:ascii="Times New Roman" w:hAnsi="Times New Roman" w:cs="Times New Roman"/>
          <w:sz w:val="24"/>
          <w:szCs w:val="24"/>
        </w:rPr>
      </w:pPr>
      <w:r w:rsidRPr="008A07E1">
        <w:rPr>
          <w:rFonts w:ascii="Times New Roman" w:hAnsi="Times New Roman" w:cs="Times New Roman"/>
          <w:sz w:val="24"/>
          <w:szCs w:val="24"/>
        </w:rPr>
        <w:t xml:space="preserve">En el caso de los </w:t>
      </w:r>
      <w:r w:rsidRPr="008A07E1">
        <w:rPr>
          <w:rFonts w:ascii="Times New Roman" w:hAnsi="Times New Roman" w:cs="Times New Roman"/>
          <w:i/>
          <w:iCs/>
          <w:sz w:val="24"/>
          <w:szCs w:val="24"/>
        </w:rPr>
        <w:t>principios institucionales</w:t>
      </w:r>
      <w:r w:rsidRPr="008A07E1">
        <w:rPr>
          <w:rFonts w:ascii="Times New Roman" w:hAnsi="Times New Roman" w:cs="Times New Roman"/>
          <w:sz w:val="24"/>
          <w:szCs w:val="24"/>
        </w:rPr>
        <w:t xml:space="preserve">, la relación directa se establece con identidad institucional, contexto institucional, valores institucionales y atributos institucionales. Estos principios institucionales se relacionan directamente con los </w:t>
      </w:r>
      <w:r>
        <w:rPr>
          <w:rFonts w:ascii="Times New Roman" w:hAnsi="Times New Roman" w:cs="Times New Roman"/>
          <w:sz w:val="24"/>
          <w:szCs w:val="24"/>
        </w:rPr>
        <w:t>p</w:t>
      </w:r>
      <w:r w:rsidRPr="008A07E1">
        <w:rPr>
          <w:rFonts w:ascii="Times New Roman" w:hAnsi="Times New Roman" w:cs="Times New Roman"/>
          <w:sz w:val="24"/>
          <w:szCs w:val="24"/>
        </w:rPr>
        <w:t>ropósitos a través de la declaración de identidad que reconoce la institución como parte de una universidad pública.</w:t>
      </w:r>
    </w:p>
    <w:p w14:paraId="494E8A2A" w14:textId="77777777" w:rsidR="0092539A" w:rsidRDefault="0092539A" w:rsidP="00C909C5">
      <w:pPr>
        <w:spacing w:after="0" w:line="360" w:lineRule="auto"/>
        <w:ind w:firstLine="708"/>
        <w:jc w:val="both"/>
        <w:rPr>
          <w:rFonts w:ascii="Times New Roman" w:hAnsi="Times New Roman" w:cs="Times New Roman"/>
          <w:sz w:val="24"/>
          <w:szCs w:val="24"/>
        </w:rPr>
      </w:pPr>
      <w:r w:rsidRPr="008A07E1">
        <w:rPr>
          <w:rFonts w:ascii="Times New Roman" w:hAnsi="Times New Roman" w:cs="Times New Roman"/>
          <w:sz w:val="24"/>
          <w:szCs w:val="24"/>
        </w:rPr>
        <w:t xml:space="preserve">La </w:t>
      </w:r>
      <w:r w:rsidRPr="008A07E1">
        <w:rPr>
          <w:rFonts w:ascii="Times New Roman" w:hAnsi="Times New Roman" w:cs="Times New Roman"/>
          <w:i/>
          <w:iCs/>
          <w:sz w:val="24"/>
          <w:szCs w:val="24"/>
        </w:rPr>
        <w:t>formación</w:t>
      </w:r>
      <w:r w:rsidRPr="008A07E1">
        <w:rPr>
          <w:rFonts w:ascii="Times New Roman" w:hAnsi="Times New Roman" w:cs="Times New Roman"/>
          <w:sz w:val="24"/>
          <w:szCs w:val="24"/>
        </w:rPr>
        <w:t xml:space="preserve">, expresada en las misiones, está conectada al perfil del profesionista, </w:t>
      </w:r>
      <w:r>
        <w:rPr>
          <w:rFonts w:ascii="Times New Roman" w:hAnsi="Times New Roman" w:cs="Times New Roman"/>
          <w:sz w:val="24"/>
          <w:szCs w:val="24"/>
        </w:rPr>
        <w:t>y se asocia con</w:t>
      </w:r>
      <w:r w:rsidRPr="008A07E1">
        <w:rPr>
          <w:rFonts w:ascii="Times New Roman" w:hAnsi="Times New Roman" w:cs="Times New Roman"/>
          <w:sz w:val="24"/>
          <w:szCs w:val="24"/>
        </w:rPr>
        <w:t xml:space="preserve"> valores, atributos profesionales y atributos generales (no vinculados a la profesión). La </w:t>
      </w:r>
      <w:r>
        <w:rPr>
          <w:rFonts w:ascii="Times New Roman" w:hAnsi="Times New Roman" w:cs="Times New Roman"/>
          <w:sz w:val="24"/>
          <w:szCs w:val="24"/>
        </w:rPr>
        <w:t>f</w:t>
      </w:r>
      <w:r w:rsidRPr="008A07E1">
        <w:rPr>
          <w:rFonts w:ascii="Times New Roman" w:hAnsi="Times New Roman" w:cs="Times New Roman"/>
          <w:sz w:val="24"/>
          <w:szCs w:val="24"/>
        </w:rPr>
        <w:t xml:space="preserve">ormación, señalada como la primera función de la universidad en casi la totalidad de las misiones, se refiere a la formación integral o, de manera específica, destaca los conocimientos que deben adquirirse, vinculándolos a valores y atributos profesionales. La </w:t>
      </w:r>
      <w:r>
        <w:rPr>
          <w:rFonts w:ascii="Times New Roman" w:hAnsi="Times New Roman" w:cs="Times New Roman"/>
          <w:sz w:val="24"/>
          <w:szCs w:val="24"/>
        </w:rPr>
        <w:t>f</w:t>
      </w:r>
      <w:r w:rsidRPr="008A07E1">
        <w:rPr>
          <w:rFonts w:ascii="Times New Roman" w:hAnsi="Times New Roman" w:cs="Times New Roman"/>
          <w:sz w:val="24"/>
          <w:szCs w:val="24"/>
        </w:rPr>
        <w:t>ormación está asociada a los propósitos institucionales y es parte del proceso institucional.</w:t>
      </w:r>
    </w:p>
    <w:p w14:paraId="65175495" w14:textId="77777777" w:rsidR="0092539A" w:rsidRDefault="0092539A" w:rsidP="00C909C5">
      <w:pPr>
        <w:spacing w:after="0" w:line="360" w:lineRule="auto"/>
        <w:ind w:firstLine="708"/>
        <w:jc w:val="both"/>
        <w:rPr>
          <w:rFonts w:ascii="Times New Roman" w:hAnsi="Times New Roman" w:cs="Times New Roman"/>
          <w:sz w:val="24"/>
          <w:szCs w:val="24"/>
        </w:rPr>
      </w:pPr>
      <w:r w:rsidRPr="008A07E1">
        <w:rPr>
          <w:rFonts w:ascii="Times New Roman" w:hAnsi="Times New Roman" w:cs="Times New Roman"/>
          <w:sz w:val="24"/>
          <w:szCs w:val="24"/>
        </w:rPr>
        <w:t xml:space="preserve">El </w:t>
      </w:r>
      <w:r w:rsidRPr="008A07E1">
        <w:rPr>
          <w:rFonts w:ascii="Times New Roman" w:hAnsi="Times New Roman" w:cs="Times New Roman"/>
          <w:i/>
          <w:iCs/>
          <w:sz w:val="24"/>
          <w:szCs w:val="24"/>
        </w:rPr>
        <w:t>propósito</w:t>
      </w:r>
      <w:r w:rsidRPr="008A07E1">
        <w:rPr>
          <w:rFonts w:ascii="Times New Roman" w:hAnsi="Times New Roman" w:cs="Times New Roman"/>
          <w:sz w:val="24"/>
          <w:szCs w:val="24"/>
        </w:rPr>
        <w:t xml:space="preserve"> es el fin </w:t>
      </w:r>
      <w:r>
        <w:rPr>
          <w:rFonts w:ascii="Times New Roman" w:hAnsi="Times New Roman" w:cs="Times New Roman"/>
          <w:sz w:val="24"/>
          <w:szCs w:val="24"/>
        </w:rPr>
        <w:t>que se busca</w:t>
      </w:r>
      <w:r w:rsidRPr="008A07E1">
        <w:rPr>
          <w:rFonts w:ascii="Times New Roman" w:hAnsi="Times New Roman" w:cs="Times New Roman"/>
          <w:sz w:val="24"/>
          <w:szCs w:val="24"/>
        </w:rPr>
        <w:t xml:space="preserve"> a través del desarrollo expresado en varios aspectos que las instituciones consideran importantes, </w:t>
      </w:r>
      <w:r>
        <w:rPr>
          <w:rFonts w:ascii="Times New Roman" w:hAnsi="Times New Roman" w:cs="Times New Roman"/>
          <w:sz w:val="24"/>
          <w:szCs w:val="24"/>
        </w:rPr>
        <w:t>por lo que actúa</w:t>
      </w:r>
      <w:r w:rsidRPr="008A07E1">
        <w:rPr>
          <w:rFonts w:ascii="Times New Roman" w:hAnsi="Times New Roman" w:cs="Times New Roman"/>
          <w:sz w:val="24"/>
          <w:szCs w:val="24"/>
        </w:rPr>
        <w:t xml:space="preserve"> en un ámbito de acción determinado, incluyendo la imagen institucional</w:t>
      </w:r>
      <w:r>
        <w:rPr>
          <w:rFonts w:ascii="Times New Roman" w:hAnsi="Times New Roman" w:cs="Times New Roman"/>
          <w:sz w:val="24"/>
          <w:szCs w:val="24"/>
        </w:rPr>
        <w:t>,</w:t>
      </w:r>
      <w:r w:rsidRPr="008A07E1">
        <w:rPr>
          <w:rFonts w:ascii="Times New Roman" w:hAnsi="Times New Roman" w:cs="Times New Roman"/>
          <w:sz w:val="24"/>
          <w:szCs w:val="24"/>
        </w:rPr>
        <w:t xml:space="preserve"> y </w:t>
      </w:r>
      <w:r>
        <w:rPr>
          <w:rFonts w:ascii="Times New Roman" w:hAnsi="Times New Roman" w:cs="Times New Roman"/>
          <w:sz w:val="24"/>
          <w:szCs w:val="24"/>
        </w:rPr>
        <w:t xml:space="preserve">se </w:t>
      </w:r>
      <w:r w:rsidRPr="008A07E1">
        <w:rPr>
          <w:rFonts w:ascii="Times New Roman" w:hAnsi="Times New Roman" w:cs="Times New Roman"/>
          <w:sz w:val="24"/>
          <w:szCs w:val="24"/>
        </w:rPr>
        <w:t>relacion</w:t>
      </w:r>
      <w:r>
        <w:rPr>
          <w:rFonts w:ascii="Times New Roman" w:hAnsi="Times New Roman" w:cs="Times New Roman"/>
          <w:sz w:val="24"/>
          <w:szCs w:val="24"/>
        </w:rPr>
        <w:t>a</w:t>
      </w:r>
      <w:r w:rsidRPr="008A07E1">
        <w:rPr>
          <w:rFonts w:ascii="Times New Roman" w:hAnsi="Times New Roman" w:cs="Times New Roman"/>
          <w:sz w:val="24"/>
          <w:szCs w:val="24"/>
        </w:rPr>
        <w:t xml:space="preserve"> con las temáticas de desarrollo, ámbito e imagen.</w:t>
      </w:r>
    </w:p>
    <w:p w14:paraId="4B14C47A" w14:textId="77777777" w:rsidR="0092539A" w:rsidRPr="008A07E1" w:rsidRDefault="0092539A" w:rsidP="00C909C5">
      <w:pPr>
        <w:spacing w:after="0" w:line="360" w:lineRule="auto"/>
        <w:ind w:firstLine="708"/>
        <w:jc w:val="both"/>
        <w:rPr>
          <w:rFonts w:ascii="Times New Roman" w:hAnsi="Times New Roman" w:cs="Times New Roman"/>
          <w:sz w:val="24"/>
          <w:szCs w:val="24"/>
        </w:rPr>
      </w:pPr>
      <w:r w:rsidRPr="008A07E1">
        <w:rPr>
          <w:rFonts w:ascii="Times New Roman" w:hAnsi="Times New Roman" w:cs="Times New Roman"/>
          <w:sz w:val="24"/>
          <w:szCs w:val="24"/>
        </w:rPr>
        <w:lastRenderedPageBreak/>
        <w:t xml:space="preserve">La generación, aplicación y difusión del conocimiento (GADC) forma parte del </w:t>
      </w:r>
      <w:r>
        <w:rPr>
          <w:rFonts w:ascii="Times New Roman" w:hAnsi="Times New Roman" w:cs="Times New Roman"/>
          <w:sz w:val="24"/>
          <w:szCs w:val="24"/>
        </w:rPr>
        <w:t>p</w:t>
      </w:r>
      <w:r w:rsidRPr="008A07E1">
        <w:rPr>
          <w:rFonts w:ascii="Times New Roman" w:hAnsi="Times New Roman" w:cs="Times New Roman"/>
          <w:sz w:val="24"/>
          <w:szCs w:val="24"/>
        </w:rPr>
        <w:t>roceso a través del cual las escuelas de negocios llevan a cabo sus actividades y también se relaciona con docencia, administración, vinculación y certificación.</w:t>
      </w:r>
    </w:p>
    <w:p w14:paraId="54504DAF" w14:textId="04EBA536" w:rsidR="00836CBF" w:rsidRDefault="00837CE2" w:rsidP="00DB155C">
      <w:pPr>
        <w:shd w:val="clear" w:color="auto" w:fill="FFFFFF"/>
        <w:spacing w:after="0" w:line="360" w:lineRule="auto"/>
        <w:textAlignment w:val="baseline"/>
        <w:rPr>
          <w:rFonts w:ascii="Times New Roman" w:eastAsiaTheme="minorHAnsi" w:hAnsi="Times New Roman" w:cs="Times New Roman"/>
          <w:b/>
          <w:sz w:val="24"/>
          <w:szCs w:val="24"/>
          <w:lang w:eastAsia="en-US"/>
        </w:rPr>
      </w:pPr>
      <w:r>
        <w:rPr>
          <w:rFonts w:ascii="Times New Roman" w:eastAsiaTheme="minorHAnsi" w:hAnsi="Times New Roman"/>
          <w:sz w:val="24"/>
          <w:szCs w:val="24"/>
          <w:lang w:eastAsia="en-US"/>
        </w:rPr>
        <w:tab/>
      </w:r>
    </w:p>
    <w:p w14:paraId="295E5F9D" w14:textId="459DDC43" w:rsidR="00060A55" w:rsidRPr="00C909C5" w:rsidRDefault="00060A55" w:rsidP="00C909C5">
      <w:pPr>
        <w:shd w:val="clear" w:color="auto" w:fill="FFFFFF"/>
        <w:spacing w:after="0" w:line="360" w:lineRule="auto"/>
        <w:jc w:val="center"/>
        <w:textAlignment w:val="baseline"/>
        <w:rPr>
          <w:rFonts w:ascii="Times New Roman" w:eastAsiaTheme="minorHAnsi" w:hAnsi="Times New Roman" w:cs="Times New Roman"/>
          <w:b/>
          <w:sz w:val="24"/>
          <w:szCs w:val="24"/>
          <w:lang w:eastAsia="en-US"/>
        </w:rPr>
      </w:pPr>
      <w:r w:rsidRPr="00C909C5">
        <w:rPr>
          <w:rFonts w:ascii="Times New Roman" w:eastAsiaTheme="minorHAnsi" w:hAnsi="Times New Roman" w:cs="Times New Roman"/>
          <w:b/>
          <w:sz w:val="24"/>
          <w:szCs w:val="24"/>
          <w:lang w:eastAsia="en-US"/>
        </w:rPr>
        <w:t>Figura 1</w:t>
      </w:r>
      <w:r w:rsidR="00C909C5" w:rsidRPr="00C909C5">
        <w:rPr>
          <w:rFonts w:ascii="Times New Roman" w:eastAsiaTheme="minorHAnsi" w:hAnsi="Times New Roman" w:cs="Times New Roman"/>
          <w:b/>
          <w:sz w:val="24"/>
          <w:szCs w:val="24"/>
          <w:lang w:eastAsia="en-US"/>
        </w:rPr>
        <w:t xml:space="preserve">. </w:t>
      </w:r>
      <w:r w:rsidRPr="00C909C5">
        <w:rPr>
          <w:rFonts w:ascii="Times New Roman" w:eastAsiaTheme="minorHAnsi" w:hAnsi="Times New Roman" w:cs="Times New Roman"/>
          <w:i/>
          <w:sz w:val="24"/>
          <w:szCs w:val="24"/>
          <w:lang w:eastAsia="en-US"/>
        </w:rPr>
        <w:t>Misión e interrelación con sus enunciados</w:t>
      </w:r>
    </w:p>
    <w:p w14:paraId="2486E334" w14:textId="77777777" w:rsidR="00060A55" w:rsidRPr="00060A55" w:rsidRDefault="000E73A9" w:rsidP="00C909C5">
      <w:pPr>
        <w:shd w:val="clear" w:color="auto" w:fill="FFFFFF"/>
        <w:spacing w:after="0" w:line="360" w:lineRule="auto"/>
        <w:jc w:val="center"/>
        <w:textAlignment w:val="baseline"/>
        <w:rPr>
          <w:rFonts w:ascii="Times New Roman" w:eastAsiaTheme="minorHAnsi" w:hAnsi="Times New Roman" w:cs="Times New Roman"/>
          <w:lang w:eastAsia="en-US"/>
        </w:rPr>
      </w:pPr>
      <w:r w:rsidRPr="00060A55">
        <w:rPr>
          <w:rFonts w:ascii="Times New Roman" w:eastAsiaTheme="minorHAnsi" w:hAnsi="Times New Roman" w:cs="Times New Roman"/>
          <w:noProof/>
        </w:rPr>
        <w:drawing>
          <wp:inline distT="0" distB="0" distL="0" distR="0" wp14:anchorId="09CC45CC" wp14:editId="40AF5127">
            <wp:extent cx="5640596" cy="4603531"/>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8475" cy="4626284"/>
                    </a:xfrm>
                    <a:prstGeom prst="rect">
                      <a:avLst/>
                    </a:prstGeom>
                    <a:noFill/>
                  </pic:spPr>
                </pic:pic>
              </a:graphicData>
            </a:graphic>
          </wp:inline>
        </w:drawing>
      </w:r>
    </w:p>
    <w:p w14:paraId="65C6FB35" w14:textId="77777777" w:rsidR="00060A55" w:rsidRPr="00060A55" w:rsidRDefault="00060A55" w:rsidP="00060A55">
      <w:pPr>
        <w:shd w:val="clear" w:color="auto" w:fill="FFFFFF"/>
        <w:spacing w:after="0" w:line="240" w:lineRule="auto"/>
        <w:textAlignment w:val="baseline"/>
        <w:rPr>
          <w:rFonts w:ascii="Times New Roman" w:eastAsiaTheme="minorHAnsi" w:hAnsi="Times New Roman" w:cs="Times New Roman"/>
          <w:noProof/>
        </w:rPr>
      </w:pPr>
    </w:p>
    <w:p w14:paraId="083F0A88" w14:textId="77777777" w:rsidR="00836CBF" w:rsidRPr="00DB155C" w:rsidRDefault="000E73A9" w:rsidP="00DB155C">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r w:rsidRPr="00DB155C">
        <w:rPr>
          <w:rFonts w:ascii="Times New Roman" w:eastAsiaTheme="minorHAnsi" w:hAnsi="Times New Roman" w:cs="Times New Roman"/>
          <w:i/>
          <w:sz w:val="24"/>
          <w:szCs w:val="24"/>
          <w:lang w:eastAsia="en-US"/>
        </w:rPr>
        <w:t>Nota.</w:t>
      </w:r>
      <w:r w:rsidRPr="00DB155C">
        <w:rPr>
          <w:rFonts w:ascii="Times New Roman" w:eastAsiaTheme="minorHAnsi" w:hAnsi="Times New Roman" w:cs="Times New Roman"/>
          <w:sz w:val="24"/>
          <w:szCs w:val="24"/>
          <w:lang w:eastAsia="en-US"/>
        </w:rPr>
        <w:t xml:space="preserve"> Los códigos</w:t>
      </w:r>
      <w:r w:rsidR="00B53E96" w:rsidRPr="00DB155C">
        <w:rPr>
          <w:rFonts w:ascii="Times New Roman" w:eastAsiaTheme="minorHAnsi" w:hAnsi="Times New Roman" w:cs="Times New Roman"/>
          <w:sz w:val="24"/>
          <w:szCs w:val="24"/>
          <w:lang w:eastAsia="en-US"/>
        </w:rPr>
        <w:t xml:space="preserve"> </w:t>
      </w:r>
      <w:r w:rsidR="00E90250" w:rsidRPr="00DB155C">
        <w:rPr>
          <w:rFonts w:ascii="Times New Roman" w:eastAsiaTheme="minorHAnsi" w:hAnsi="Times New Roman" w:cs="Times New Roman"/>
          <w:sz w:val="24"/>
          <w:szCs w:val="24"/>
          <w:lang w:eastAsia="en-US"/>
        </w:rPr>
        <w:t xml:space="preserve">y componentes </w:t>
      </w:r>
      <w:r w:rsidRPr="00DB155C">
        <w:rPr>
          <w:rFonts w:ascii="Times New Roman" w:eastAsiaTheme="minorHAnsi" w:hAnsi="Times New Roman" w:cs="Times New Roman"/>
          <w:sz w:val="24"/>
          <w:szCs w:val="24"/>
          <w:lang w:eastAsia="en-US"/>
        </w:rPr>
        <w:t>identificados de color amar</w:t>
      </w:r>
      <w:r w:rsidR="00E90250" w:rsidRPr="00DB155C">
        <w:rPr>
          <w:rFonts w:ascii="Times New Roman" w:eastAsiaTheme="minorHAnsi" w:hAnsi="Times New Roman" w:cs="Times New Roman"/>
          <w:sz w:val="24"/>
          <w:szCs w:val="24"/>
          <w:lang w:eastAsia="en-US"/>
        </w:rPr>
        <w:t>illo se agrupan en categorías de color azul</w:t>
      </w:r>
      <w:r w:rsidRPr="00DB155C">
        <w:rPr>
          <w:rFonts w:ascii="Times New Roman" w:eastAsiaTheme="minorHAnsi" w:hAnsi="Times New Roman" w:cs="Times New Roman"/>
          <w:sz w:val="24"/>
          <w:szCs w:val="24"/>
          <w:lang w:eastAsia="en-US"/>
        </w:rPr>
        <w:t>. El primer número dentro del paréntesis señala la frecuencia en que aparecen en los enunciados de las misiones</w:t>
      </w:r>
      <w:r w:rsidR="001A6C74" w:rsidRPr="00DB155C">
        <w:rPr>
          <w:rFonts w:ascii="Times New Roman" w:eastAsiaTheme="minorHAnsi" w:hAnsi="Times New Roman" w:cs="Times New Roman"/>
          <w:sz w:val="24"/>
          <w:szCs w:val="24"/>
          <w:lang w:eastAsia="en-US"/>
        </w:rPr>
        <w:t>,</w:t>
      </w:r>
      <w:r w:rsidRPr="00DB155C">
        <w:rPr>
          <w:rFonts w:ascii="Times New Roman" w:eastAsiaTheme="minorHAnsi" w:hAnsi="Times New Roman" w:cs="Times New Roman"/>
          <w:sz w:val="24"/>
          <w:szCs w:val="24"/>
          <w:lang w:eastAsia="en-US"/>
        </w:rPr>
        <w:t xml:space="preserve"> en tanto que el segundo número nos dice el número de enlaces ente códigos</w:t>
      </w:r>
    </w:p>
    <w:p w14:paraId="0B58F489" w14:textId="73B49F37" w:rsidR="00836CBF" w:rsidRPr="00DB155C" w:rsidRDefault="001A6C74" w:rsidP="00DB155C">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r w:rsidRPr="00DB155C">
        <w:rPr>
          <w:rFonts w:ascii="Times New Roman" w:eastAsiaTheme="minorHAnsi" w:hAnsi="Times New Roman" w:cs="Times New Roman"/>
          <w:iCs/>
          <w:sz w:val="24"/>
          <w:szCs w:val="24"/>
          <w:lang w:eastAsia="en-US"/>
        </w:rPr>
        <w:t>Fuente:</w:t>
      </w:r>
      <w:r w:rsidR="00DA11DC" w:rsidRPr="00DB155C">
        <w:rPr>
          <w:rFonts w:ascii="Times New Roman" w:eastAsiaTheme="minorHAnsi" w:hAnsi="Times New Roman" w:cs="Times New Roman"/>
          <w:i/>
          <w:sz w:val="24"/>
          <w:szCs w:val="24"/>
          <w:lang w:eastAsia="en-US"/>
        </w:rPr>
        <w:t xml:space="preserve"> </w:t>
      </w:r>
      <w:r w:rsidR="00DA11DC" w:rsidRPr="00DB155C">
        <w:rPr>
          <w:rFonts w:ascii="Times New Roman" w:eastAsiaTheme="minorHAnsi" w:hAnsi="Times New Roman" w:cs="Times New Roman"/>
          <w:sz w:val="24"/>
          <w:szCs w:val="24"/>
          <w:lang w:eastAsia="en-US"/>
        </w:rPr>
        <w:t>Elaboración propia</w:t>
      </w:r>
    </w:p>
    <w:p w14:paraId="62651C59" w14:textId="77777777" w:rsidR="00DB155C" w:rsidRDefault="001A6C74" w:rsidP="00DB155C">
      <w:pPr>
        <w:shd w:val="clear" w:color="auto" w:fill="FFFFFF"/>
        <w:spacing w:after="0" w:line="360" w:lineRule="auto"/>
        <w:jc w:val="both"/>
        <w:textAlignment w:val="baseline"/>
        <w:rPr>
          <w:rFonts w:ascii="Times New Roman" w:hAnsi="Times New Roman" w:cs="Times New Roman"/>
          <w:sz w:val="24"/>
          <w:szCs w:val="24"/>
        </w:rPr>
      </w:pPr>
      <w:r w:rsidRPr="004113AC">
        <w:rPr>
          <w:rFonts w:ascii="Times New Roman" w:hAnsi="Times New Roman" w:cs="Times New Roman"/>
          <w:sz w:val="24"/>
          <w:szCs w:val="24"/>
        </w:rPr>
        <w:t xml:space="preserve">Los cuatro conceptos </w:t>
      </w:r>
      <w:r>
        <w:rPr>
          <w:rFonts w:ascii="Times New Roman" w:hAnsi="Times New Roman" w:cs="Times New Roman"/>
          <w:sz w:val="24"/>
          <w:szCs w:val="24"/>
        </w:rPr>
        <w:t>(</w:t>
      </w:r>
      <w:r w:rsidRPr="004113AC">
        <w:rPr>
          <w:rFonts w:ascii="Times New Roman" w:hAnsi="Times New Roman" w:cs="Times New Roman"/>
          <w:sz w:val="24"/>
          <w:szCs w:val="24"/>
        </w:rPr>
        <w:t>principios institucionales, propósito, formación y proceso</w:t>
      </w:r>
      <w:r>
        <w:rPr>
          <w:rFonts w:ascii="Times New Roman" w:hAnsi="Times New Roman" w:cs="Times New Roman"/>
          <w:sz w:val="24"/>
          <w:szCs w:val="24"/>
        </w:rPr>
        <w:t>)</w:t>
      </w:r>
      <w:r w:rsidRPr="004113AC">
        <w:rPr>
          <w:rFonts w:ascii="Times New Roman" w:hAnsi="Times New Roman" w:cs="Times New Roman"/>
          <w:sz w:val="24"/>
          <w:szCs w:val="24"/>
        </w:rPr>
        <w:t xml:space="preserve"> conforman la estructura fundamental de las misiones de las escuelas de negocios. La esencia radica en la formación de los alumnos, definiendo los propósitos (impacto) que se aspira lograr a través de ellos, e indicando en gran medida el cómo alcanzarlo (proceso). Se destaca la importancia dada a </w:t>
      </w:r>
      <w:r w:rsidRPr="004113AC">
        <w:rPr>
          <w:rFonts w:ascii="Times New Roman" w:hAnsi="Times New Roman" w:cs="Times New Roman"/>
          <w:sz w:val="24"/>
          <w:szCs w:val="24"/>
        </w:rPr>
        <w:lastRenderedPageBreak/>
        <w:t>la generación y aplicación del conocimiento, todo enmarcado dentro de un contexto regido por principios institucionales.</w:t>
      </w:r>
    </w:p>
    <w:p w14:paraId="22B18B0E" w14:textId="77777777" w:rsidR="00DB155C" w:rsidRDefault="00DB155C" w:rsidP="00DB155C">
      <w:pPr>
        <w:shd w:val="clear" w:color="auto" w:fill="FFFFFF"/>
        <w:spacing w:after="0" w:line="360" w:lineRule="auto"/>
        <w:jc w:val="both"/>
        <w:textAlignment w:val="baseline"/>
        <w:rPr>
          <w:rFonts w:ascii="Times New Roman" w:hAnsi="Times New Roman" w:cs="Times New Roman"/>
          <w:sz w:val="24"/>
          <w:szCs w:val="24"/>
        </w:rPr>
      </w:pPr>
    </w:p>
    <w:p w14:paraId="25C5EA7A" w14:textId="5BFD6250" w:rsidR="00060A55" w:rsidRPr="00060A55" w:rsidRDefault="00060A55" w:rsidP="00DB155C">
      <w:pPr>
        <w:shd w:val="clear" w:color="auto" w:fill="FFFFFF"/>
        <w:spacing w:after="0" w:line="360" w:lineRule="auto"/>
        <w:jc w:val="center"/>
        <w:textAlignment w:val="baseline"/>
        <w:rPr>
          <w:rFonts w:ascii="Times New Roman" w:eastAsiaTheme="minorHAnsi" w:hAnsi="Times New Roman" w:cs="Times New Roman"/>
          <w:b/>
          <w:sz w:val="28"/>
          <w:szCs w:val="28"/>
          <w:lang w:eastAsia="en-US"/>
        </w:rPr>
      </w:pPr>
      <w:r w:rsidRPr="00060A55">
        <w:rPr>
          <w:rFonts w:ascii="Times New Roman" w:eastAsiaTheme="minorHAnsi" w:hAnsi="Times New Roman" w:cs="Times New Roman"/>
          <w:b/>
          <w:sz w:val="28"/>
          <w:szCs w:val="28"/>
          <w:lang w:eastAsia="en-US"/>
        </w:rPr>
        <w:t xml:space="preserve">Principios </w:t>
      </w:r>
      <w:r w:rsidR="001A6C74">
        <w:rPr>
          <w:rFonts w:ascii="Times New Roman" w:eastAsiaTheme="minorHAnsi" w:hAnsi="Times New Roman" w:cs="Times New Roman"/>
          <w:b/>
          <w:sz w:val="28"/>
          <w:szCs w:val="28"/>
          <w:lang w:eastAsia="en-US"/>
        </w:rPr>
        <w:t>i</w:t>
      </w:r>
      <w:r w:rsidRPr="00060A55">
        <w:rPr>
          <w:rFonts w:ascii="Times New Roman" w:eastAsiaTheme="minorHAnsi" w:hAnsi="Times New Roman" w:cs="Times New Roman"/>
          <w:b/>
          <w:sz w:val="28"/>
          <w:szCs w:val="28"/>
          <w:lang w:eastAsia="en-US"/>
        </w:rPr>
        <w:t>nstitucionales</w:t>
      </w:r>
    </w:p>
    <w:p w14:paraId="42B498E1" w14:textId="77777777" w:rsidR="001A6C74" w:rsidRPr="004113AC" w:rsidRDefault="001A6C74" w:rsidP="007D4FB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Pr="004113AC">
        <w:rPr>
          <w:rFonts w:ascii="Times New Roman" w:hAnsi="Times New Roman" w:cs="Times New Roman"/>
          <w:sz w:val="24"/>
          <w:szCs w:val="24"/>
        </w:rPr>
        <w:t xml:space="preserve">stos </w:t>
      </w:r>
      <w:r>
        <w:rPr>
          <w:rFonts w:ascii="Times New Roman" w:hAnsi="Times New Roman" w:cs="Times New Roman"/>
          <w:sz w:val="24"/>
          <w:szCs w:val="24"/>
        </w:rPr>
        <w:t>p</w:t>
      </w:r>
      <w:r w:rsidRPr="004113AC">
        <w:rPr>
          <w:rFonts w:ascii="Times New Roman" w:hAnsi="Times New Roman" w:cs="Times New Roman"/>
          <w:sz w:val="24"/>
          <w:szCs w:val="24"/>
        </w:rPr>
        <w:t xml:space="preserve">rincipios, como se mencionó anteriormente, están vinculados con la </w:t>
      </w:r>
      <w:r>
        <w:rPr>
          <w:rFonts w:ascii="Times New Roman" w:hAnsi="Times New Roman" w:cs="Times New Roman"/>
          <w:sz w:val="24"/>
          <w:szCs w:val="24"/>
        </w:rPr>
        <w:t>i</w:t>
      </w:r>
      <w:r w:rsidRPr="004113AC">
        <w:rPr>
          <w:rFonts w:ascii="Times New Roman" w:hAnsi="Times New Roman" w:cs="Times New Roman"/>
          <w:sz w:val="24"/>
          <w:szCs w:val="24"/>
        </w:rPr>
        <w:t>dentidad de la institución, que responde a la pregunta</w:t>
      </w:r>
      <w:r>
        <w:rPr>
          <w:rFonts w:ascii="Times New Roman" w:hAnsi="Times New Roman" w:cs="Times New Roman"/>
          <w:sz w:val="24"/>
          <w:szCs w:val="24"/>
        </w:rPr>
        <w:t xml:space="preserve"> </w:t>
      </w:r>
      <w:r w:rsidRPr="004113AC">
        <w:rPr>
          <w:rFonts w:ascii="Times New Roman" w:hAnsi="Times New Roman" w:cs="Times New Roman"/>
          <w:i/>
          <w:iCs/>
          <w:sz w:val="24"/>
          <w:szCs w:val="24"/>
        </w:rPr>
        <w:t>quién es</w:t>
      </w:r>
      <w:r>
        <w:rPr>
          <w:rFonts w:ascii="Times New Roman" w:hAnsi="Times New Roman" w:cs="Times New Roman"/>
          <w:sz w:val="24"/>
          <w:szCs w:val="24"/>
        </w:rPr>
        <w:t xml:space="preserve">. </w:t>
      </w:r>
      <w:r w:rsidRPr="004113AC">
        <w:rPr>
          <w:rFonts w:ascii="Times New Roman" w:hAnsi="Times New Roman" w:cs="Times New Roman"/>
          <w:sz w:val="24"/>
          <w:szCs w:val="24"/>
        </w:rPr>
        <w:t>Se relacionan</w:t>
      </w:r>
      <w:r>
        <w:rPr>
          <w:rFonts w:ascii="Times New Roman" w:hAnsi="Times New Roman" w:cs="Times New Roman"/>
          <w:sz w:val="24"/>
          <w:szCs w:val="24"/>
        </w:rPr>
        <w:t>,</w:t>
      </w:r>
      <w:r w:rsidRPr="004113AC">
        <w:rPr>
          <w:rFonts w:ascii="Times New Roman" w:hAnsi="Times New Roman" w:cs="Times New Roman"/>
          <w:sz w:val="24"/>
          <w:szCs w:val="24"/>
        </w:rPr>
        <w:t xml:space="preserve"> además</w:t>
      </w:r>
      <w:r>
        <w:rPr>
          <w:rFonts w:ascii="Times New Roman" w:hAnsi="Times New Roman" w:cs="Times New Roman"/>
          <w:sz w:val="24"/>
          <w:szCs w:val="24"/>
        </w:rPr>
        <w:t>,</w:t>
      </w:r>
      <w:r w:rsidRPr="004113AC">
        <w:rPr>
          <w:rFonts w:ascii="Times New Roman" w:hAnsi="Times New Roman" w:cs="Times New Roman"/>
          <w:sz w:val="24"/>
          <w:szCs w:val="24"/>
        </w:rPr>
        <w:t xml:space="preserve"> con los </w:t>
      </w:r>
      <w:r>
        <w:rPr>
          <w:rFonts w:ascii="Times New Roman" w:hAnsi="Times New Roman" w:cs="Times New Roman"/>
          <w:sz w:val="24"/>
          <w:szCs w:val="24"/>
        </w:rPr>
        <w:t>v</w:t>
      </w:r>
      <w:r w:rsidRPr="004113AC">
        <w:rPr>
          <w:rFonts w:ascii="Times New Roman" w:hAnsi="Times New Roman" w:cs="Times New Roman"/>
          <w:sz w:val="24"/>
          <w:szCs w:val="24"/>
        </w:rPr>
        <w:t xml:space="preserve">alores institucionales, el </w:t>
      </w:r>
      <w:r>
        <w:rPr>
          <w:rFonts w:ascii="Times New Roman" w:hAnsi="Times New Roman" w:cs="Times New Roman"/>
          <w:sz w:val="24"/>
          <w:szCs w:val="24"/>
        </w:rPr>
        <w:t>c</w:t>
      </w:r>
      <w:r w:rsidRPr="004113AC">
        <w:rPr>
          <w:rFonts w:ascii="Times New Roman" w:hAnsi="Times New Roman" w:cs="Times New Roman"/>
          <w:sz w:val="24"/>
          <w:szCs w:val="24"/>
        </w:rPr>
        <w:t xml:space="preserve">ontexto en el que se desenvuelven y los </w:t>
      </w:r>
      <w:r>
        <w:rPr>
          <w:rFonts w:ascii="Times New Roman" w:hAnsi="Times New Roman" w:cs="Times New Roman"/>
          <w:sz w:val="24"/>
          <w:szCs w:val="24"/>
        </w:rPr>
        <w:t>a</w:t>
      </w:r>
      <w:r w:rsidRPr="004113AC">
        <w:rPr>
          <w:rFonts w:ascii="Times New Roman" w:hAnsi="Times New Roman" w:cs="Times New Roman"/>
          <w:sz w:val="24"/>
          <w:szCs w:val="24"/>
        </w:rPr>
        <w:t>tributos que se declaran (</w:t>
      </w:r>
      <w:r>
        <w:rPr>
          <w:rFonts w:ascii="Times New Roman" w:hAnsi="Times New Roman" w:cs="Times New Roman"/>
          <w:sz w:val="24"/>
          <w:szCs w:val="24"/>
        </w:rPr>
        <w:t>f</w:t>
      </w:r>
      <w:r w:rsidRPr="004113AC">
        <w:rPr>
          <w:rFonts w:ascii="Times New Roman" w:hAnsi="Times New Roman" w:cs="Times New Roman"/>
          <w:sz w:val="24"/>
          <w:szCs w:val="24"/>
        </w:rPr>
        <w:t>igura 2)</w:t>
      </w:r>
      <w:r>
        <w:rPr>
          <w:rFonts w:ascii="Times New Roman" w:hAnsi="Times New Roman" w:cs="Times New Roman"/>
          <w:sz w:val="24"/>
          <w:szCs w:val="24"/>
        </w:rPr>
        <w:t>.</w:t>
      </w:r>
    </w:p>
    <w:p w14:paraId="28D81917" w14:textId="77777777" w:rsidR="00DB155C" w:rsidRDefault="00DB155C" w:rsidP="001A6C74">
      <w:pPr>
        <w:shd w:val="clear" w:color="auto" w:fill="FFFFFF"/>
        <w:spacing w:after="0" w:line="360" w:lineRule="auto"/>
        <w:jc w:val="center"/>
        <w:textAlignment w:val="baseline"/>
        <w:rPr>
          <w:rFonts w:ascii="Times New Roman" w:eastAsiaTheme="minorHAnsi" w:hAnsi="Times New Roman" w:cs="Times New Roman"/>
          <w:b/>
          <w:sz w:val="24"/>
          <w:szCs w:val="24"/>
          <w:lang w:eastAsia="en-US"/>
        </w:rPr>
      </w:pPr>
    </w:p>
    <w:p w14:paraId="6E7640A7" w14:textId="10305275" w:rsidR="00060A55" w:rsidRPr="007D4FB3" w:rsidRDefault="00060A55" w:rsidP="001A6C74">
      <w:pPr>
        <w:shd w:val="clear" w:color="auto" w:fill="FFFFFF"/>
        <w:spacing w:after="0" w:line="360" w:lineRule="auto"/>
        <w:jc w:val="center"/>
        <w:textAlignment w:val="baseline"/>
        <w:rPr>
          <w:rFonts w:ascii="Times New Roman" w:eastAsiaTheme="minorHAnsi" w:hAnsi="Times New Roman" w:cs="Times New Roman"/>
          <w:iCs/>
          <w:sz w:val="24"/>
          <w:szCs w:val="24"/>
          <w:lang w:eastAsia="en-US"/>
        </w:rPr>
      </w:pPr>
      <w:r w:rsidRPr="007D4FB3">
        <w:rPr>
          <w:rFonts w:ascii="Times New Roman" w:eastAsiaTheme="minorHAnsi" w:hAnsi="Times New Roman" w:cs="Times New Roman"/>
          <w:b/>
          <w:sz w:val="24"/>
          <w:szCs w:val="24"/>
          <w:lang w:eastAsia="en-US"/>
        </w:rPr>
        <w:t>Figura 2</w:t>
      </w:r>
      <w:r w:rsidR="001A6C74" w:rsidRPr="007D4FB3">
        <w:rPr>
          <w:rFonts w:ascii="Times New Roman" w:eastAsiaTheme="minorHAnsi" w:hAnsi="Times New Roman" w:cs="Times New Roman"/>
          <w:b/>
          <w:sz w:val="24"/>
          <w:szCs w:val="24"/>
          <w:lang w:eastAsia="en-US"/>
        </w:rPr>
        <w:t xml:space="preserve">. </w:t>
      </w:r>
      <w:r w:rsidRPr="007D4FB3">
        <w:rPr>
          <w:rFonts w:ascii="Times New Roman" w:eastAsiaTheme="minorHAnsi" w:hAnsi="Times New Roman" w:cs="Times New Roman"/>
          <w:iCs/>
          <w:sz w:val="24"/>
          <w:szCs w:val="24"/>
          <w:lang w:eastAsia="en-US"/>
        </w:rPr>
        <w:t xml:space="preserve">Principios </w:t>
      </w:r>
      <w:r w:rsidR="001A6C74" w:rsidRPr="007D4FB3">
        <w:rPr>
          <w:rFonts w:ascii="Times New Roman" w:eastAsiaTheme="minorHAnsi" w:hAnsi="Times New Roman" w:cs="Times New Roman"/>
          <w:iCs/>
          <w:sz w:val="24"/>
          <w:szCs w:val="24"/>
          <w:lang w:eastAsia="en-US"/>
        </w:rPr>
        <w:t>i</w:t>
      </w:r>
      <w:r w:rsidRPr="007D4FB3">
        <w:rPr>
          <w:rFonts w:ascii="Times New Roman" w:eastAsiaTheme="minorHAnsi" w:hAnsi="Times New Roman" w:cs="Times New Roman"/>
          <w:iCs/>
          <w:sz w:val="24"/>
          <w:szCs w:val="24"/>
          <w:lang w:eastAsia="en-US"/>
        </w:rPr>
        <w:t>nstitucionales</w:t>
      </w:r>
    </w:p>
    <w:p w14:paraId="499B46DF" w14:textId="77777777" w:rsidR="00060A55" w:rsidRPr="00060A55" w:rsidRDefault="009C543E" w:rsidP="00DB155C">
      <w:pPr>
        <w:shd w:val="clear" w:color="auto" w:fill="FFFFFF"/>
        <w:spacing w:after="0" w:line="360" w:lineRule="auto"/>
        <w:jc w:val="center"/>
        <w:textAlignment w:val="baseline"/>
        <w:rPr>
          <w:rFonts w:ascii="Times New Roman" w:eastAsiaTheme="minorHAnsi" w:hAnsi="Times New Roman" w:cs="Times New Roman"/>
          <w:i/>
          <w:lang w:eastAsia="en-US"/>
        </w:rPr>
      </w:pPr>
      <w:r>
        <w:rPr>
          <w:rFonts w:ascii="Times New Roman" w:eastAsiaTheme="minorHAnsi" w:hAnsi="Times New Roman" w:cs="Times New Roman"/>
          <w:i/>
          <w:noProof/>
        </w:rPr>
        <w:drawing>
          <wp:inline distT="0" distB="0" distL="0" distR="0" wp14:anchorId="5EF4269D" wp14:editId="13012C51">
            <wp:extent cx="5141386" cy="3479875"/>
            <wp:effectExtent l="0" t="0" r="254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57970" cy="3491100"/>
                    </a:xfrm>
                    <a:prstGeom prst="rect">
                      <a:avLst/>
                    </a:prstGeom>
                    <a:noFill/>
                  </pic:spPr>
                </pic:pic>
              </a:graphicData>
            </a:graphic>
          </wp:inline>
        </w:drawing>
      </w:r>
    </w:p>
    <w:p w14:paraId="64FAAAC2" w14:textId="31601D23" w:rsidR="00060A55" w:rsidRPr="00060A55" w:rsidRDefault="00060A55" w:rsidP="00DB155C">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r w:rsidRPr="00060A55">
        <w:rPr>
          <w:rFonts w:ascii="Times New Roman" w:eastAsiaTheme="minorHAnsi" w:hAnsi="Times New Roman" w:cs="Times New Roman"/>
          <w:i/>
          <w:sz w:val="24"/>
          <w:szCs w:val="24"/>
          <w:lang w:eastAsia="en-US"/>
        </w:rPr>
        <w:t>Nota.</w:t>
      </w:r>
      <w:r w:rsidRPr="00060A55">
        <w:rPr>
          <w:rFonts w:ascii="Times New Roman" w:eastAsiaTheme="minorHAnsi" w:hAnsi="Times New Roman" w:cs="Times New Roman"/>
          <w:sz w:val="24"/>
          <w:szCs w:val="24"/>
          <w:lang w:eastAsia="en-US"/>
        </w:rPr>
        <w:t xml:space="preserve"> Los códigos identificados de color amarillo se agrupan en </w:t>
      </w:r>
      <w:r w:rsidR="0080294C">
        <w:rPr>
          <w:rFonts w:ascii="Times New Roman" w:eastAsiaTheme="minorHAnsi" w:hAnsi="Times New Roman" w:cs="Times New Roman"/>
          <w:sz w:val="24"/>
          <w:szCs w:val="24"/>
          <w:lang w:eastAsia="en-US"/>
        </w:rPr>
        <w:t>componente</w:t>
      </w:r>
      <w:r w:rsidR="00217EA3">
        <w:rPr>
          <w:rFonts w:ascii="Times New Roman" w:eastAsiaTheme="minorHAnsi" w:hAnsi="Times New Roman" w:cs="Times New Roman"/>
          <w:sz w:val="24"/>
          <w:szCs w:val="24"/>
          <w:lang w:eastAsia="en-US"/>
        </w:rPr>
        <w:t>s</w:t>
      </w:r>
      <w:r w:rsidRPr="00060A55">
        <w:rPr>
          <w:rFonts w:ascii="Times New Roman" w:eastAsiaTheme="minorHAnsi" w:hAnsi="Times New Roman" w:cs="Times New Roman"/>
          <w:sz w:val="24"/>
          <w:szCs w:val="24"/>
          <w:lang w:eastAsia="en-US"/>
        </w:rPr>
        <w:t xml:space="preserve"> de color naranja u</w:t>
      </w:r>
      <w:r w:rsidR="00217EA3">
        <w:rPr>
          <w:rFonts w:ascii="Times New Roman" w:eastAsiaTheme="minorHAnsi" w:hAnsi="Times New Roman" w:cs="Times New Roman"/>
          <w:sz w:val="24"/>
          <w:szCs w:val="24"/>
          <w:lang w:eastAsia="en-US"/>
        </w:rPr>
        <w:t>nidos</w:t>
      </w:r>
      <w:r w:rsidR="00E90250">
        <w:rPr>
          <w:rFonts w:ascii="Times New Roman" w:eastAsiaTheme="minorHAnsi" w:hAnsi="Times New Roman" w:cs="Times New Roman"/>
          <w:sz w:val="24"/>
          <w:szCs w:val="24"/>
          <w:lang w:eastAsia="en-US"/>
        </w:rPr>
        <w:t xml:space="preserve"> a la categoría</w:t>
      </w:r>
      <w:r w:rsidRPr="00060A55">
        <w:rPr>
          <w:rFonts w:ascii="Times New Roman" w:eastAsiaTheme="minorHAnsi" w:hAnsi="Times New Roman" w:cs="Times New Roman"/>
          <w:sz w:val="24"/>
          <w:szCs w:val="24"/>
          <w:lang w:eastAsia="en-US"/>
        </w:rPr>
        <w:t xml:space="preserve"> de color azul. El primer número dentro del p</w:t>
      </w:r>
      <w:r w:rsidR="007176B4">
        <w:rPr>
          <w:rFonts w:ascii="Times New Roman" w:eastAsiaTheme="minorHAnsi" w:hAnsi="Times New Roman" w:cs="Times New Roman"/>
          <w:sz w:val="24"/>
          <w:szCs w:val="24"/>
          <w:lang w:eastAsia="en-US"/>
        </w:rPr>
        <w:t xml:space="preserve">aréntesis señala la frecuencia </w:t>
      </w:r>
      <w:r w:rsidRPr="00060A55">
        <w:rPr>
          <w:rFonts w:ascii="Times New Roman" w:eastAsiaTheme="minorHAnsi" w:hAnsi="Times New Roman" w:cs="Times New Roman"/>
          <w:sz w:val="24"/>
          <w:szCs w:val="24"/>
          <w:lang w:eastAsia="en-US"/>
        </w:rPr>
        <w:t>en que aparecen en los enunciados de las misiones</w:t>
      </w:r>
      <w:r w:rsidR="001A6C74">
        <w:rPr>
          <w:rFonts w:ascii="Times New Roman" w:eastAsiaTheme="minorHAnsi" w:hAnsi="Times New Roman" w:cs="Times New Roman"/>
          <w:sz w:val="24"/>
          <w:szCs w:val="24"/>
          <w:lang w:eastAsia="en-US"/>
        </w:rPr>
        <w:t>,</w:t>
      </w:r>
      <w:r w:rsidRPr="00060A55">
        <w:rPr>
          <w:rFonts w:ascii="Times New Roman" w:eastAsiaTheme="minorHAnsi" w:hAnsi="Times New Roman" w:cs="Times New Roman"/>
          <w:sz w:val="24"/>
          <w:szCs w:val="24"/>
          <w:lang w:eastAsia="en-US"/>
        </w:rPr>
        <w:t xml:space="preserve"> en tanto que el segundo número nos dice el número de enlaces ente códigos.</w:t>
      </w:r>
    </w:p>
    <w:p w14:paraId="7F75B4D5" w14:textId="3C96C12D" w:rsidR="00060A55" w:rsidRDefault="001A6C74" w:rsidP="00DB155C">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r w:rsidRPr="001A6C74">
        <w:rPr>
          <w:rFonts w:ascii="Times New Roman" w:eastAsiaTheme="minorHAnsi" w:hAnsi="Times New Roman" w:cs="Times New Roman"/>
          <w:iCs/>
          <w:sz w:val="24"/>
          <w:szCs w:val="24"/>
          <w:lang w:eastAsia="en-US"/>
        </w:rPr>
        <w:t xml:space="preserve">Fuente: </w:t>
      </w:r>
      <w:r w:rsidR="00060A55" w:rsidRPr="00060A55">
        <w:rPr>
          <w:rFonts w:ascii="Times New Roman" w:eastAsiaTheme="minorHAnsi" w:hAnsi="Times New Roman" w:cs="Times New Roman"/>
          <w:sz w:val="24"/>
          <w:szCs w:val="24"/>
          <w:lang w:eastAsia="en-US"/>
        </w:rPr>
        <w:t>Elaboración propia</w:t>
      </w:r>
    </w:p>
    <w:p w14:paraId="249DB4DA" w14:textId="77777777" w:rsidR="001A6C74" w:rsidRDefault="001A6C74" w:rsidP="007D4FB3">
      <w:pPr>
        <w:spacing w:after="0" w:line="360" w:lineRule="auto"/>
        <w:ind w:firstLine="708"/>
        <w:jc w:val="both"/>
        <w:rPr>
          <w:rFonts w:ascii="Times New Roman" w:hAnsi="Times New Roman" w:cs="Times New Roman"/>
          <w:sz w:val="24"/>
          <w:szCs w:val="24"/>
        </w:rPr>
      </w:pPr>
      <w:r w:rsidRPr="004113AC">
        <w:rPr>
          <w:rFonts w:ascii="Times New Roman" w:hAnsi="Times New Roman" w:cs="Times New Roman"/>
          <w:sz w:val="24"/>
          <w:szCs w:val="24"/>
        </w:rPr>
        <w:t xml:space="preserve">En relación </w:t>
      </w:r>
      <w:r>
        <w:rPr>
          <w:rFonts w:ascii="Times New Roman" w:hAnsi="Times New Roman" w:cs="Times New Roman"/>
          <w:sz w:val="24"/>
          <w:szCs w:val="24"/>
        </w:rPr>
        <w:t>con</w:t>
      </w:r>
      <w:r w:rsidRPr="004113AC">
        <w:rPr>
          <w:rFonts w:ascii="Times New Roman" w:hAnsi="Times New Roman" w:cs="Times New Roman"/>
          <w:sz w:val="24"/>
          <w:szCs w:val="24"/>
        </w:rPr>
        <w:t xml:space="preserve"> los </w:t>
      </w:r>
      <w:r w:rsidRPr="004113AC">
        <w:rPr>
          <w:rFonts w:ascii="Times New Roman" w:hAnsi="Times New Roman" w:cs="Times New Roman"/>
          <w:i/>
          <w:iCs/>
          <w:sz w:val="24"/>
          <w:szCs w:val="24"/>
        </w:rPr>
        <w:t>valores institucionales</w:t>
      </w:r>
      <w:r w:rsidRPr="004113AC">
        <w:rPr>
          <w:rFonts w:ascii="Times New Roman" w:hAnsi="Times New Roman" w:cs="Times New Roman"/>
          <w:sz w:val="24"/>
          <w:szCs w:val="24"/>
        </w:rPr>
        <w:t xml:space="preserve">, el elemento de mayor relevancia es el concepto de ética que poseen las escuelas, </w:t>
      </w:r>
      <w:r>
        <w:rPr>
          <w:rFonts w:ascii="Times New Roman" w:hAnsi="Times New Roman" w:cs="Times New Roman"/>
          <w:sz w:val="24"/>
          <w:szCs w:val="24"/>
        </w:rPr>
        <w:t>el cual se manifiesta</w:t>
      </w:r>
      <w:r w:rsidRPr="004113AC">
        <w:rPr>
          <w:rFonts w:ascii="Times New Roman" w:hAnsi="Times New Roman" w:cs="Times New Roman"/>
          <w:sz w:val="24"/>
          <w:szCs w:val="24"/>
        </w:rPr>
        <w:t xml:space="preserve"> mediante declaraciones como </w:t>
      </w:r>
      <w:r>
        <w:rPr>
          <w:rFonts w:ascii="Times New Roman" w:hAnsi="Times New Roman" w:cs="Times New Roman"/>
          <w:sz w:val="24"/>
          <w:szCs w:val="24"/>
        </w:rPr>
        <w:t>“</w:t>
      </w:r>
      <w:r w:rsidRPr="004113AC">
        <w:rPr>
          <w:rFonts w:ascii="Times New Roman" w:hAnsi="Times New Roman" w:cs="Times New Roman"/>
          <w:sz w:val="24"/>
          <w:szCs w:val="24"/>
        </w:rPr>
        <w:t>con valores éticos y morales</w:t>
      </w:r>
      <w:r>
        <w:rPr>
          <w:rFonts w:ascii="Times New Roman" w:hAnsi="Times New Roman" w:cs="Times New Roman"/>
          <w:sz w:val="24"/>
          <w:szCs w:val="24"/>
        </w:rPr>
        <w:t>”</w:t>
      </w:r>
      <w:r w:rsidRPr="004113AC">
        <w:rPr>
          <w:rFonts w:ascii="Times New Roman" w:hAnsi="Times New Roman" w:cs="Times New Roman"/>
          <w:sz w:val="24"/>
          <w:szCs w:val="24"/>
        </w:rPr>
        <w:t xml:space="preserve"> o dentro de un </w:t>
      </w:r>
      <w:r>
        <w:rPr>
          <w:rFonts w:ascii="Times New Roman" w:hAnsi="Times New Roman" w:cs="Times New Roman"/>
          <w:sz w:val="24"/>
          <w:szCs w:val="24"/>
        </w:rPr>
        <w:t>“</w:t>
      </w:r>
      <w:r w:rsidRPr="004113AC">
        <w:rPr>
          <w:rFonts w:ascii="Times New Roman" w:hAnsi="Times New Roman" w:cs="Times New Roman"/>
          <w:sz w:val="24"/>
          <w:szCs w:val="24"/>
        </w:rPr>
        <w:t>marco de ética</w:t>
      </w:r>
      <w:r>
        <w:rPr>
          <w:rFonts w:ascii="Times New Roman" w:hAnsi="Times New Roman" w:cs="Times New Roman"/>
          <w:sz w:val="24"/>
          <w:szCs w:val="24"/>
        </w:rPr>
        <w:t>”</w:t>
      </w:r>
      <w:r w:rsidRPr="004113AC">
        <w:rPr>
          <w:rFonts w:ascii="Times New Roman" w:hAnsi="Times New Roman" w:cs="Times New Roman"/>
          <w:sz w:val="24"/>
          <w:szCs w:val="24"/>
        </w:rPr>
        <w:t>. En dos instituciones se menciona explícitamente la solidaridad y la tolerancia. Estos valores se manifiestan en un entorno que destaca la colaboración, la pluralidad, la libertad y la justicia.</w:t>
      </w:r>
    </w:p>
    <w:p w14:paraId="512FE3B7" w14:textId="05473EE2" w:rsidR="00F53D18" w:rsidRDefault="001A6C74" w:rsidP="007D4FB3">
      <w:pPr>
        <w:spacing w:after="0" w:line="360" w:lineRule="auto"/>
        <w:ind w:firstLine="708"/>
        <w:jc w:val="both"/>
        <w:rPr>
          <w:rFonts w:ascii="Times New Roman" w:hAnsi="Times New Roman" w:cs="Times New Roman"/>
          <w:sz w:val="24"/>
          <w:szCs w:val="24"/>
        </w:rPr>
      </w:pPr>
      <w:r w:rsidRPr="004113AC">
        <w:rPr>
          <w:rFonts w:ascii="Times New Roman" w:hAnsi="Times New Roman" w:cs="Times New Roman"/>
          <w:sz w:val="24"/>
          <w:szCs w:val="24"/>
        </w:rPr>
        <w:lastRenderedPageBreak/>
        <w:t xml:space="preserve">Los </w:t>
      </w:r>
      <w:r w:rsidRPr="004113AC">
        <w:rPr>
          <w:rFonts w:ascii="Times New Roman" w:hAnsi="Times New Roman" w:cs="Times New Roman"/>
          <w:i/>
          <w:iCs/>
          <w:sz w:val="24"/>
          <w:szCs w:val="24"/>
        </w:rPr>
        <w:t xml:space="preserve">atributos institucionales </w:t>
      </w:r>
      <w:r w:rsidRPr="004113AC">
        <w:rPr>
          <w:rFonts w:ascii="Times New Roman" w:hAnsi="Times New Roman" w:cs="Times New Roman"/>
          <w:sz w:val="24"/>
          <w:szCs w:val="24"/>
        </w:rPr>
        <w:t xml:space="preserve">refuerzan la identidad de estas instituciones como entidades públicas, proclamando su compromiso social. A esta categoría se añaden también declaraciones diferenciadas en relación </w:t>
      </w:r>
      <w:r>
        <w:rPr>
          <w:rFonts w:ascii="Times New Roman" w:hAnsi="Times New Roman" w:cs="Times New Roman"/>
          <w:sz w:val="24"/>
          <w:szCs w:val="24"/>
        </w:rPr>
        <w:t>con</w:t>
      </w:r>
      <w:r w:rsidRPr="004113AC">
        <w:rPr>
          <w:rFonts w:ascii="Times New Roman" w:hAnsi="Times New Roman" w:cs="Times New Roman"/>
          <w:sz w:val="24"/>
          <w:szCs w:val="24"/>
        </w:rPr>
        <w:t xml:space="preserve"> la competitividad, transparencia y pertinencia institucional. Por otro lado, el </w:t>
      </w:r>
      <w:r w:rsidRPr="004113AC">
        <w:rPr>
          <w:rFonts w:ascii="Times New Roman" w:hAnsi="Times New Roman" w:cs="Times New Roman"/>
          <w:i/>
          <w:iCs/>
          <w:sz w:val="24"/>
          <w:szCs w:val="24"/>
        </w:rPr>
        <w:t>contexto</w:t>
      </w:r>
      <w:r w:rsidRPr="004113AC">
        <w:rPr>
          <w:rFonts w:ascii="Times New Roman" w:hAnsi="Times New Roman" w:cs="Times New Roman"/>
          <w:sz w:val="24"/>
          <w:szCs w:val="24"/>
        </w:rPr>
        <w:t xml:space="preserve"> en el que se desarrollan los valores que conforman los </w:t>
      </w:r>
      <w:r w:rsidRPr="004113AC">
        <w:rPr>
          <w:rFonts w:ascii="Times New Roman" w:hAnsi="Times New Roman" w:cs="Times New Roman"/>
          <w:i/>
          <w:iCs/>
          <w:sz w:val="24"/>
          <w:szCs w:val="24"/>
        </w:rPr>
        <w:t xml:space="preserve">principios institucionales </w:t>
      </w:r>
      <w:r w:rsidRPr="004113AC">
        <w:rPr>
          <w:rFonts w:ascii="Times New Roman" w:hAnsi="Times New Roman" w:cs="Times New Roman"/>
          <w:sz w:val="24"/>
          <w:szCs w:val="24"/>
        </w:rPr>
        <w:t>está vinculado a un entorno de libertad, equidad, justicia, colaboración y pluralidad.</w:t>
      </w:r>
    </w:p>
    <w:p w14:paraId="61F65535" w14:textId="77777777" w:rsidR="00DB155C" w:rsidRDefault="00DB155C" w:rsidP="007D4FB3">
      <w:pPr>
        <w:spacing w:after="0" w:line="360" w:lineRule="auto"/>
        <w:ind w:firstLine="708"/>
        <w:jc w:val="both"/>
        <w:rPr>
          <w:rFonts w:ascii="Times New Roman" w:hAnsi="Times New Roman" w:cs="Times New Roman"/>
          <w:sz w:val="24"/>
          <w:szCs w:val="24"/>
        </w:rPr>
      </w:pPr>
    </w:p>
    <w:p w14:paraId="4219D0D2" w14:textId="14539B30" w:rsidR="00060A55" w:rsidRPr="00060A55" w:rsidRDefault="00060A55" w:rsidP="00836CBF">
      <w:pPr>
        <w:shd w:val="clear" w:color="auto" w:fill="FFFFFF"/>
        <w:spacing w:after="0" w:line="360" w:lineRule="auto"/>
        <w:jc w:val="center"/>
        <w:textAlignment w:val="baseline"/>
        <w:rPr>
          <w:rFonts w:ascii="Times New Roman" w:eastAsiaTheme="minorHAnsi" w:hAnsi="Times New Roman" w:cs="Times New Roman"/>
          <w:b/>
          <w:sz w:val="28"/>
          <w:szCs w:val="28"/>
          <w:lang w:eastAsia="en-US"/>
        </w:rPr>
      </w:pPr>
      <w:r w:rsidRPr="00060A55">
        <w:rPr>
          <w:rFonts w:ascii="Times New Roman" w:eastAsiaTheme="minorHAnsi" w:hAnsi="Times New Roman" w:cs="Times New Roman"/>
          <w:b/>
          <w:sz w:val="28"/>
          <w:szCs w:val="28"/>
          <w:lang w:eastAsia="en-US"/>
        </w:rPr>
        <w:t>Formación</w:t>
      </w:r>
    </w:p>
    <w:p w14:paraId="756EA466" w14:textId="77777777" w:rsidR="001A6C74" w:rsidRDefault="001A6C74" w:rsidP="007D4FB3">
      <w:pPr>
        <w:spacing w:after="0" w:line="360" w:lineRule="auto"/>
        <w:ind w:firstLine="708"/>
        <w:jc w:val="both"/>
        <w:rPr>
          <w:rFonts w:ascii="Times New Roman" w:hAnsi="Times New Roman" w:cs="Times New Roman"/>
          <w:sz w:val="24"/>
          <w:szCs w:val="24"/>
        </w:rPr>
      </w:pPr>
      <w:r w:rsidRPr="004113AC">
        <w:rPr>
          <w:rFonts w:ascii="Times New Roman" w:hAnsi="Times New Roman" w:cs="Times New Roman"/>
          <w:sz w:val="24"/>
          <w:szCs w:val="24"/>
        </w:rPr>
        <w:t xml:space="preserve">La densidad de las declaraciones y la cantidad de enunciados abordados en el ámbito de la </w:t>
      </w:r>
      <w:r w:rsidRPr="004113AC">
        <w:rPr>
          <w:rFonts w:ascii="Times New Roman" w:hAnsi="Times New Roman" w:cs="Times New Roman"/>
          <w:i/>
          <w:iCs/>
          <w:sz w:val="24"/>
          <w:szCs w:val="24"/>
        </w:rPr>
        <w:t>formación</w:t>
      </w:r>
      <w:r w:rsidRPr="004113AC">
        <w:rPr>
          <w:rFonts w:ascii="Times New Roman" w:hAnsi="Times New Roman" w:cs="Times New Roman"/>
          <w:sz w:val="24"/>
          <w:szCs w:val="24"/>
        </w:rPr>
        <w:t xml:space="preserve"> (</w:t>
      </w:r>
      <w:r>
        <w:rPr>
          <w:rFonts w:ascii="Times New Roman" w:hAnsi="Times New Roman" w:cs="Times New Roman"/>
          <w:sz w:val="24"/>
          <w:szCs w:val="24"/>
        </w:rPr>
        <w:t>f</w:t>
      </w:r>
      <w:r w:rsidRPr="004113AC">
        <w:rPr>
          <w:rFonts w:ascii="Times New Roman" w:hAnsi="Times New Roman" w:cs="Times New Roman"/>
          <w:sz w:val="24"/>
          <w:szCs w:val="24"/>
        </w:rPr>
        <w:t xml:space="preserve">igura 3) sugieren que la formación de profesionales en la universidad continúa siendo la función más destacada en las declaraciones de misión de las escuelas de negocios. En estos enunciados, se destaca la </w:t>
      </w:r>
      <w:r w:rsidRPr="004113AC">
        <w:rPr>
          <w:rFonts w:ascii="Times New Roman" w:hAnsi="Times New Roman" w:cs="Times New Roman"/>
          <w:i/>
          <w:iCs/>
          <w:sz w:val="24"/>
          <w:szCs w:val="24"/>
        </w:rPr>
        <w:t>formación integral</w:t>
      </w:r>
      <w:r w:rsidRPr="004113AC">
        <w:rPr>
          <w:rFonts w:ascii="Times New Roman" w:hAnsi="Times New Roman" w:cs="Times New Roman"/>
          <w:sz w:val="24"/>
          <w:szCs w:val="24"/>
        </w:rPr>
        <w:t xml:space="preserve"> como un todo, aunque algunas facultades distinguen entre una </w:t>
      </w:r>
      <w:r w:rsidRPr="004113AC">
        <w:rPr>
          <w:rFonts w:ascii="Times New Roman" w:hAnsi="Times New Roman" w:cs="Times New Roman"/>
          <w:i/>
          <w:iCs/>
          <w:sz w:val="24"/>
          <w:szCs w:val="24"/>
        </w:rPr>
        <w:t>formación específica</w:t>
      </w:r>
      <w:r w:rsidRPr="004113AC">
        <w:rPr>
          <w:rFonts w:ascii="Times New Roman" w:hAnsi="Times New Roman" w:cs="Times New Roman"/>
          <w:sz w:val="24"/>
          <w:szCs w:val="24"/>
        </w:rPr>
        <w:t xml:space="preserve">. Ambas inciden en lo que denominamos el </w:t>
      </w:r>
      <w:r w:rsidRPr="004113AC">
        <w:rPr>
          <w:rFonts w:ascii="Times New Roman" w:hAnsi="Times New Roman" w:cs="Times New Roman"/>
          <w:i/>
          <w:iCs/>
          <w:sz w:val="24"/>
          <w:szCs w:val="24"/>
        </w:rPr>
        <w:t>perfil del profesionista</w:t>
      </w:r>
      <w:r w:rsidRPr="004113AC">
        <w:rPr>
          <w:rFonts w:ascii="Times New Roman" w:hAnsi="Times New Roman" w:cs="Times New Roman"/>
          <w:sz w:val="24"/>
          <w:szCs w:val="24"/>
        </w:rPr>
        <w:t xml:space="preserve">, que se vincula con </w:t>
      </w:r>
      <w:r w:rsidRPr="004113AC">
        <w:rPr>
          <w:rFonts w:ascii="Times New Roman" w:hAnsi="Times New Roman" w:cs="Times New Roman"/>
          <w:i/>
          <w:iCs/>
          <w:sz w:val="24"/>
          <w:szCs w:val="24"/>
        </w:rPr>
        <w:t>valores</w:t>
      </w:r>
      <w:r w:rsidRPr="004113AC">
        <w:rPr>
          <w:rFonts w:ascii="Times New Roman" w:hAnsi="Times New Roman" w:cs="Times New Roman"/>
          <w:sz w:val="24"/>
          <w:szCs w:val="24"/>
        </w:rPr>
        <w:t xml:space="preserve">, </w:t>
      </w:r>
      <w:r w:rsidRPr="004113AC">
        <w:rPr>
          <w:rFonts w:ascii="Times New Roman" w:hAnsi="Times New Roman" w:cs="Times New Roman"/>
          <w:i/>
          <w:iCs/>
          <w:sz w:val="24"/>
          <w:szCs w:val="24"/>
        </w:rPr>
        <w:t xml:space="preserve">atributos profesionales </w:t>
      </w:r>
      <w:r w:rsidRPr="004113AC">
        <w:rPr>
          <w:rFonts w:ascii="Times New Roman" w:hAnsi="Times New Roman" w:cs="Times New Roman"/>
          <w:sz w:val="24"/>
          <w:szCs w:val="24"/>
        </w:rPr>
        <w:t xml:space="preserve">y </w:t>
      </w:r>
      <w:r w:rsidRPr="004113AC">
        <w:rPr>
          <w:rFonts w:ascii="Times New Roman" w:hAnsi="Times New Roman" w:cs="Times New Roman"/>
          <w:i/>
          <w:iCs/>
          <w:sz w:val="24"/>
          <w:szCs w:val="24"/>
        </w:rPr>
        <w:t xml:space="preserve">atributos comunes </w:t>
      </w:r>
      <w:r w:rsidRPr="004113AC">
        <w:rPr>
          <w:rFonts w:ascii="Times New Roman" w:hAnsi="Times New Roman" w:cs="Times New Roman"/>
          <w:sz w:val="24"/>
          <w:szCs w:val="24"/>
        </w:rPr>
        <w:t>(no relacionados con la profesión).</w:t>
      </w:r>
    </w:p>
    <w:p w14:paraId="3B347785" w14:textId="77777777" w:rsidR="00DB155C" w:rsidRDefault="00DB155C" w:rsidP="007D4FB3">
      <w:pPr>
        <w:spacing w:after="0" w:line="360" w:lineRule="auto"/>
        <w:ind w:firstLine="708"/>
        <w:jc w:val="both"/>
        <w:rPr>
          <w:rFonts w:ascii="Times New Roman" w:hAnsi="Times New Roman" w:cs="Times New Roman"/>
          <w:sz w:val="24"/>
          <w:szCs w:val="24"/>
        </w:rPr>
      </w:pPr>
    </w:p>
    <w:p w14:paraId="081039EB" w14:textId="17EC993A" w:rsidR="00060A55" w:rsidRPr="00DB155C" w:rsidRDefault="00060A55" w:rsidP="00836CBF">
      <w:pPr>
        <w:shd w:val="clear" w:color="auto" w:fill="FFFFFF"/>
        <w:spacing w:after="120" w:line="360" w:lineRule="auto"/>
        <w:jc w:val="center"/>
        <w:textAlignment w:val="baseline"/>
        <w:rPr>
          <w:rFonts w:ascii="Times New Roman" w:eastAsiaTheme="minorHAnsi" w:hAnsi="Times New Roman" w:cs="Times New Roman"/>
          <w:iCs/>
          <w:sz w:val="24"/>
          <w:szCs w:val="24"/>
          <w:lang w:eastAsia="en-US"/>
        </w:rPr>
      </w:pPr>
      <w:r w:rsidRPr="00DB155C">
        <w:rPr>
          <w:rFonts w:ascii="Times New Roman" w:eastAsiaTheme="minorHAnsi" w:hAnsi="Times New Roman" w:cs="Times New Roman"/>
          <w:b/>
          <w:sz w:val="24"/>
          <w:szCs w:val="24"/>
          <w:lang w:eastAsia="en-US"/>
        </w:rPr>
        <w:t>Figura 3</w:t>
      </w:r>
      <w:r w:rsidR="001A6C74" w:rsidRPr="00DB155C">
        <w:rPr>
          <w:rFonts w:ascii="Times New Roman" w:eastAsiaTheme="minorHAnsi" w:hAnsi="Times New Roman" w:cs="Times New Roman"/>
          <w:b/>
          <w:sz w:val="24"/>
          <w:szCs w:val="24"/>
          <w:lang w:eastAsia="en-US"/>
        </w:rPr>
        <w:t xml:space="preserve">. </w:t>
      </w:r>
      <w:r w:rsidRPr="00DB155C">
        <w:rPr>
          <w:rFonts w:ascii="Times New Roman" w:eastAsiaTheme="minorHAnsi" w:hAnsi="Times New Roman" w:cs="Times New Roman"/>
          <w:iCs/>
          <w:sz w:val="24"/>
          <w:szCs w:val="24"/>
          <w:lang w:eastAsia="en-US"/>
        </w:rPr>
        <w:t>Formación</w:t>
      </w:r>
    </w:p>
    <w:p w14:paraId="718A9967" w14:textId="77777777" w:rsidR="00060A55" w:rsidRPr="00060A55" w:rsidRDefault="00060A55" w:rsidP="00836CBF">
      <w:pPr>
        <w:shd w:val="clear" w:color="auto" w:fill="FFFFFF"/>
        <w:spacing w:after="0" w:line="360" w:lineRule="auto"/>
        <w:jc w:val="center"/>
        <w:textAlignment w:val="baseline"/>
        <w:rPr>
          <w:rFonts w:ascii="Times New Roman" w:eastAsiaTheme="minorHAnsi" w:hAnsi="Times New Roman" w:cs="Times New Roman"/>
          <w:i/>
          <w:lang w:eastAsia="en-US"/>
        </w:rPr>
      </w:pPr>
      <w:r w:rsidRPr="00060A55">
        <w:rPr>
          <w:rFonts w:eastAsiaTheme="minorHAnsi"/>
          <w:noProof/>
        </w:rPr>
        <w:drawing>
          <wp:inline distT="0" distB="0" distL="0" distR="0" wp14:anchorId="08FCEFAB" wp14:editId="6ACEAD68">
            <wp:extent cx="6343015" cy="3594100"/>
            <wp:effectExtent l="0" t="0" r="635"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10"/>
                    <a:stretch>
                      <a:fillRect/>
                    </a:stretch>
                  </pic:blipFill>
                  <pic:spPr>
                    <a:xfrm>
                      <a:off x="0" y="0"/>
                      <a:ext cx="6343167" cy="3594186"/>
                    </a:xfrm>
                    <a:prstGeom prst="rect">
                      <a:avLst/>
                    </a:prstGeom>
                  </pic:spPr>
                </pic:pic>
              </a:graphicData>
            </a:graphic>
          </wp:inline>
        </w:drawing>
      </w:r>
    </w:p>
    <w:p w14:paraId="49A7ECD7" w14:textId="4BCD4116" w:rsidR="00060A55" w:rsidRPr="00060A55" w:rsidRDefault="00060A55" w:rsidP="00DB155C">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r w:rsidRPr="00060A55">
        <w:rPr>
          <w:rFonts w:ascii="Times New Roman" w:eastAsiaTheme="minorHAnsi" w:hAnsi="Times New Roman" w:cs="Times New Roman"/>
          <w:i/>
          <w:sz w:val="24"/>
          <w:szCs w:val="24"/>
          <w:lang w:eastAsia="en-US"/>
        </w:rPr>
        <w:t>Nota.</w:t>
      </w:r>
      <w:r w:rsidRPr="00060A55">
        <w:rPr>
          <w:rFonts w:ascii="Times New Roman" w:eastAsiaTheme="minorHAnsi" w:hAnsi="Times New Roman" w:cs="Times New Roman"/>
          <w:sz w:val="24"/>
          <w:szCs w:val="24"/>
          <w:lang w:eastAsia="en-US"/>
        </w:rPr>
        <w:t xml:space="preserve"> Los códigos identificados de color amar</w:t>
      </w:r>
      <w:r w:rsidR="00217EA3">
        <w:rPr>
          <w:rFonts w:ascii="Times New Roman" w:eastAsiaTheme="minorHAnsi" w:hAnsi="Times New Roman" w:cs="Times New Roman"/>
          <w:sz w:val="24"/>
          <w:szCs w:val="24"/>
          <w:lang w:eastAsia="en-US"/>
        </w:rPr>
        <w:t xml:space="preserve">illo se agrupan </w:t>
      </w:r>
      <w:r w:rsidR="0080294C">
        <w:rPr>
          <w:rFonts w:ascii="Times New Roman" w:eastAsiaTheme="minorHAnsi" w:hAnsi="Times New Roman" w:cs="Times New Roman"/>
          <w:sz w:val="24"/>
          <w:szCs w:val="24"/>
          <w:lang w:eastAsia="en-US"/>
        </w:rPr>
        <w:t>componente</w:t>
      </w:r>
      <w:r w:rsidR="00217EA3">
        <w:rPr>
          <w:rFonts w:ascii="Times New Roman" w:eastAsiaTheme="minorHAnsi" w:hAnsi="Times New Roman" w:cs="Times New Roman"/>
          <w:sz w:val="24"/>
          <w:szCs w:val="24"/>
          <w:lang w:eastAsia="en-US"/>
        </w:rPr>
        <w:t>s</w:t>
      </w:r>
      <w:r w:rsidR="0080294C">
        <w:rPr>
          <w:rFonts w:ascii="Times New Roman" w:eastAsiaTheme="minorHAnsi" w:hAnsi="Times New Roman" w:cs="Times New Roman"/>
          <w:sz w:val="24"/>
          <w:szCs w:val="24"/>
          <w:lang w:eastAsia="en-US"/>
        </w:rPr>
        <w:t xml:space="preserve"> </w:t>
      </w:r>
      <w:r w:rsidRPr="00060A55">
        <w:rPr>
          <w:rFonts w:ascii="Times New Roman" w:eastAsiaTheme="minorHAnsi" w:hAnsi="Times New Roman" w:cs="Times New Roman"/>
          <w:sz w:val="24"/>
          <w:szCs w:val="24"/>
          <w:lang w:eastAsia="en-US"/>
        </w:rPr>
        <w:t>de color</w:t>
      </w:r>
      <w:r w:rsidR="0080294C">
        <w:rPr>
          <w:rFonts w:ascii="Times New Roman" w:eastAsiaTheme="minorHAnsi" w:hAnsi="Times New Roman" w:cs="Times New Roman"/>
          <w:sz w:val="24"/>
          <w:szCs w:val="24"/>
          <w:lang w:eastAsia="en-US"/>
        </w:rPr>
        <w:t xml:space="preserve"> naranja </w:t>
      </w:r>
      <w:r w:rsidR="00217EA3">
        <w:rPr>
          <w:rFonts w:ascii="Times New Roman" w:eastAsiaTheme="minorHAnsi" w:hAnsi="Times New Roman" w:cs="Times New Roman"/>
          <w:sz w:val="24"/>
          <w:szCs w:val="24"/>
          <w:lang w:eastAsia="en-US"/>
        </w:rPr>
        <w:t>unidos</w:t>
      </w:r>
      <w:r w:rsidR="00E90250">
        <w:rPr>
          <w:rFonts w:ascii="Times New Roman" w:eastAsiaTheme="minorHAnsi" w:hAnsi="Times New Roman" w:cs="Times New Roman"/>
          <w:sz w:val="24"/>
          <w:szCs w:val="24"/>
          <w:lang w:eastAsia="en-US"/>
        </w:rPr>
        <w:t xml:space="preserve"> a la categoría</w:t>
      </w:r>
      <w:r w:rsidR="0080294C">
        <w:rPr>
          <w:rFonts w:ascii="Times New Roman" w:eastAsiaTheme="minorHAnsi" w:hAnsi="Times New Roman" w:cs="Times New Roman"/>
          <w:sz w:val="24"/>
          <w:szCs w:val="24"/>
          <w:lang w:eastAsia="en-US"/>
        </w:rPr>
        <w:t xml:space="preserve"> de</w:t>
      </w:r>
      <w:r w:rsidRPr="00060A55">
        <w:rPr>
          <w:rFonts w:ascii="Times New Roman" w:eastAsiaTheme="minorHAnsi" w:hAnsi="Times New Roman" w:cs="Times New Roman"/>
          <w:sz w:val="24"/>
          <w:szCs w:val="24"/>
          <w:lang w:eastAsia="en-US"/>
        </w:rPr>
        <w:t xml:space="preserve"> color azul. El primer número dentro del paréntesis señala la frecuencia</w:t>
      </w:r>
      <w:r w:rsidR="00B53E96">
        <w:rPr>
          <w:rFonts w:ascii="Times New Roman" w:eastAsiaTheme="minorHAnsi" w:hAnsi="Times New Roman" w:cs="Times New Roman"/>
          <w:sz w:val="24"/>
          <w:szCs w:val="24"/>
          <w:lang w:eastAsia="en-US"/>
        </w:rPr>
        <w:t xml:space="preserve"> </w:t>
      </w:r>
      <w:r w:rsidRPr="00060A55">
        <w:rPr>
          <w:rFonts w:ascii="Times New Roman" w:eastAsiaTheme="minorHAnsi" w:hAnsi="Times New Roman" w:cs="Times New Roman"/>
          <w:sz w:val="24"/>
          <w:szCs w:val="24"/>
          <w:lang w:eastAsia="en-US"/>
        </w:rPr>
        <w:lastRenderedPageBreak/>
        <w:t>en que aparecen en los enunciados de las misiones</w:t>
      </w:r>
      <w:r w:rsidR="001A6C74">
        <w:rPr>
          <w:rFonts w:ascii="Times New Roman" w:eastAsiaTheme="minorHAnsi" w:hAnsi="Times New Roman" w:cs="Times New Roman"/>
          <w:sz w:val="24"/>
          <w:szCs w:val="24"/>
          <w:lang w:eastAsia="en-US"/>
        </w:rPr>
        <w:t>,</w:t>
      </w:r>
      <w:r w:rsidRPr="00060A55">
        <w:rPr>
          <w:rFonts w:ascii="Times New Roman" w:eastAsiaTheme="minorHAnsi" w:hAnsi="Times New Roman" w:cs="Times New Roman"/>
          <w:sz w:val="24"/>
          <w:szCs w:val="24"/>
          <w:lang w:eastAsia="en-US"/>
        </w:rPr>
        <w:t xml:space="preserve"> en tanto que el segundo número nos dice el número de enlaces ente códigos.</w:t>
      </w:r>
    </w:p>
    <w:p w14:paraId="4A35DFA1" w14:textId="15DF5EE0" w:rsidR="00F53D18" w:rsidRDefault="001A6C74" w:rsidP="00DB155C">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r w:rsidRPr="001A6C74">
        <w:rPr>
          <w:rFonts w:ascii="Times New Roman" w:eastAsiaTheme="minorHAnsi" w:hAnsi="Times New Roman" w:cs="Times New Roman"/>
          <w:iCs/>
          <w:sz w:val="24"/>
          <w:szCs w:val="24"/>
          <w:lang w:eastAsia="en-US"/>
        </w:rPr>
        <w:t>Fuente:</w:t>
      </w:r>
      <w:r>
        <w:rPr>
          <w:rFonts w:ascii="Times New Roman" w:eastAsiaTheme="minorHAnsi" w:hAnsi="Times New Roman" w:cs="Times New Roman"/>
          <w:i/>
          <w:sz w:val="24"/>
          <w:szCs w:val="24"/>
          <w:lang w:eastAsia="en-US"/>
        </w:rPr>
        <w:t xml:space="preserve"> </w:t>
      </w:r>
      <w:r w:rsidR="00060A55" w:rsidRPr="00060A55">
        <w:rPr>
          <w:rFonts w:ascii="Times New Roman" w:eastAsiaTheme="minorHAnsi" w:hAnsi="Times New Roman" w:cs="Times New Roman"/>
          <w:sz w:val="24"/>
          <w:szCs w:val="24"/>
          <w:lang w:eastAsia="en-US"/>
        </w:rPr>
        <w:t>Elaboración propia</w:t>
      </w:r>
    </w:p>
    <w:p w14:paraId="710438FD" w14:textId="77777777" w:rsidR="00836CBF" w:rsidRDefault="00836CBF" w:rsidP="00836CBF">
      <w:pPr>
        <w:spacing w:after="0" w:line="360" w:lineRule="auto"/>
        <w:ind w:firstLine="708"/>
        <w:jc w:val="both"/>
        <w:rPr>
          <w:rFonts w:ascii="Times New Roman" w:hAnsi="Times New Roman" w:cs="Times New Roman"/>
          <w:sz w:val="24"/>
          <w:szCs w:val="24"/>
        </w:rPr>
      </w:pPr>
      <w:r w:rsidRPr="004113AC">
        <w:rPr>
          <w:rFonts w:ascii="Times New Roman" w:hAnsi="Times New Roman" w:cs="Times New Roman"/>
          <w:sz w:val="24"/>
          <w:szCs w:val="24"/>
        </w:rPr>
        <w:t xml:space="preserve">En cuanto a los </w:t>
      </w:r>
      <w:r w:rsidRPr="004113AC">
        <w:rPr>
          <w:rFonts w:ascii="Times New Roman" w:hAnsi="Times New Roman" w:cs="Times New Roman"/>
          <w:i/>
          <w:iCs/>
          <w:sz w:val="24"/>
          <w:szCs w:val="24"/>
        </w:rPr>
        <w:t>valores</w:t>
      </w:r>
      <w:r w:rsidRPr="004113AC">
        <w:rPr>
          <w:rFonts w:ascii="Times New Roman" w:hAnsi="Times New Roman" w:cs="Times New Roman"/>
          <w:sz w:val="24"/>
          <w:szCs w:val="24"/>
        </w:rPr>
        <w:t xml:space="preserve">, la formación ética, el compromiso social y el humanismo son aspectos mencionados en casi todas las misiones, con diversas connotaciones valorativas y se integran en el perfil, generalmente vinculados a una cualificación de </w:t>
      </w:r>
      <w:r>
        <w:rPr>
          <w:rFonts w:ascii="Times New Roman" w:hAnsi="Times New Roman" w:cs="Times New Roman"/>
          <w:sz w:val="24"/>
          <w:szCs w:val="24"/>
        </w:rPr>
        <w:t>“</w:t>
      </w:r>
      <w:r w:rsidRPr="004113AC">
        <w:rPr>
          <w:rFonts w:ascii="Times New Roman" w:hAnsi="Times New Roman" w:cs="Times New Roman"/>
          <w:sz w:val="24"/>
          <w:szCs w:val="24"/>
        </w:rPr>
        <w:t>elevados valores éticos</w:t>
      </w:r>
      <w:r>
        <w:rPr>
          <w:rFonts w:ascii="Times New Roman" w:hAnsi="Times New Roman" w:cs="Times New Roman"/>
          <w:sz w:val="24"/>
          <w:szCs w:val="24"/>
        </w:rPr>
        <w:t>”</w:t>
      </w:r>
      <w:r w:rsidRPr="004113AC">
        <w:rPr>
          <w:rFonts w:ascii="Times New Roman" w:hAnsi="Times New Roman" w:cs="Times New Roman"/>
          <w:sz w:val="24"/>
          <w:szCs w:val="24"/>
        </w:rPr>
        <w:t>.</w:t>
      </w:r>
    </w:p>
    <w:p w14:paraId="10B40AB6" w14:textId="77777777" w:rsidR="00836CBF" w:rsidRPr="004113AC" w:rsidRDefault="00836CBF" w:rsidP="00836CBF">
      <w:pPr>
        <w:spacing w:after="0" w:line="360" w:lineRule="auto"/>
        <w:ind w:firstLine="708"/>
        <w:jc w:val="both"/>
        <w:rPr>
          <w:rFonts w:ascii="Times New Roman" w:hAnsi="Times New Roman" w:cs="Times New Roman"/>
          <w:sz w:val="24"/>
          <w:szCs w:val="24"/>
        </w:rPr>
      </w:pPr>
      <w:r w:rsidRPr="004113AC">
        <w:rPr>
          <w:rFonts w:ascii="Times New Roman" w:hAnsi="Times New Roman" w:cs="Times New Roman"/>
          <w:sz w:val="24"/>
          <w:szCs w:val="24"/>
        </w:rPr>
        <w:t xml:space="preserve">Los atributos del perfil se han categorizado en </w:t>
      </w:r>
      <w:r w:rsidRPr="004113AC">
        <w:rPr>
          <w:rFonts w:ascii="Times New Roman" w:hAnsi="Times New Roman" w:cs="Times New Roman"/>
          <w:i/>
          <w:iCs/>
          <w:sz w:val="24"/>
          <w:szCs w:val="24"/>
        </w:rPr>
        <w:t xml:space="preserve">atributos comunes </w:t>
      </w:r>
      <w:r w:rsidRPr="004113AC">
        <w:rPr>
          <w:rFonts w:ascii="Times New Roman" w:hAnsi="Times New Roman" w:cs="Times New Roman"/>
          <w:sz w:val="24"/>
          <w:szCs w:val="24"/>
        </w:rPr>
        <w:t xml:space="preserve">y </w:t>
      </w:r>
      <w:r w:rsidRPr="004113AC">
        <w:rPr>
          <w:rFonts w:ascii="Times New Roman" w:hAnsi="Times New Roman" w:cs="Times New Roman"/>
          <w:i/>
          <w:iCs/>
          <w:sz w:val="24"/>
          <w:szCs w:val="24"/>
        </w:rPr>
        <w:t>atributos profesionales</w:t>
      </w:r>
      <w:r w:rsidRPr="004113AC">
        <w:rPr>
          <w:rFonts w:ascii="Times New Roman" w:hAnsi="Times New Roman" w:cs="Times New Roman"/>
          <w:sz w:val="24"/>
          <w:szCs w:val="24"/>
        </w:rPr>
        <w:t xml:space="preserve">. Los </w:t>
      </w:r>
      <w:r>
        <w:rPr>
          <w:rFonts w:ascii="Times New Roman" w:hAnsi="Times New Roman" w:cs="Times New Roman"/>
          <w:sz w:val="24"/>
          <w:szCs w:val="24"/>
        </w:rPr>
        <w:t>primeros</w:t>
      </w:r>
      <w:r w:rsidRPr="004113AC">
        <w:rPr>
          <w:rFonts w:ascii="Times New Roman" w:hAnsi="Times New Roman" w:cs="Times New Roman"/>
          <w:sz w:val="24"/>
          <w:szCs w:val="24"/>
        </w:rPr>
        <w:t xml:space="preserve"> se relacionan con competencias genéricas demandadas por el entorno, abordando una formación global (internacionalización), empleabilidad, salud y cultura. En cuanto a los </w:t>
      </w:r>
      <w:r w:rsidRPr="004113AC">
        <w:rPr>
          <w:rFonts w:ascii="Times New Roman" w:hAnsi="Times New Roman" w:cs="Times New Roman"/>
          <w:i/>
          <w:iCs/>
          <w:sz w:val="24"/>
          <w:szCs w:val="24"/>
        </w:rPr>
        <w:t>atributos profesionales</w:t>
      </w:r>
      <w:r w:rsidRPr="004113AC">
        <w:rPr>
          <w:rFonts w:ascii="Times New Roman" w:hAnsi="Times New Roman" w:cs="Times New Roman"/>
          <w:sz w:val="24"/>
          <w:szCs w:val="24"/>
        </w:rPr>
        <w:t xml:space="preserve"> (actitudes, habilidades y conocimientos), se destaca la asociación con el área contable-administrativa, resaltada por 22 instituciones, y se vincula estrechamente con la formación del estudiante</w:t>
      </w:r>
      <w:r>
        <w:rPr>
          <w:rFonts w:ascii="Times New Roman" w:hAnsi="Times New Roman" w:cs="Times New Roman"/>
          <w:sz w:val="24"/>
          <w:szCs w:val="24"/>
        </w:rPr>
        <w:t>.</w:t>
      </w:r>
    </w:p>
    <w:p w14:paraId="5D968814" w14:textId="458DBFF5" w:rsidR="00060A55" w:rsidRDefault="00060A55" w:rsidP="001A6C74">
      <w:pPr>
        <w:shd w:val="clear" w:color="auto" w:fill="FFFFFF"/>
        <w:spacing w:after="0" w:line="360" w:lineRule="auto"/>
        <w:jc w:val="both"/>
        <w:textAlignment w:val="baseline"/>
        <w:rPr>
          <w:rFonts w:ascii="Times New Roman" w:eastAsiaTheme="minorHAnsi" w:hAnsi="Times New Roman" w:cs="Times New Roman"/>
          <w:sz w:val="24"/>
          <w:szCs w:val="24"/>
          <w:lang w:eastAsia="en-US"/>
        </w:rPr>
      </w:pPr>
      <w:r w:rsidRPr="00060A55">
        <w:rPr>
          <w:rFonts w:ascii="Times New Roman" w:eastAsiaTheme="minorHAnsi" w:hAnsi="Times New Roman" w:cs="Times New Roman"/>
          <w:sz w:val="24"/>
          <w:szCs w:val="24"/>
          <w:lang w:eastAsia="en-US"/>
        </w:rPr>
        <w:tab/>
        <w:t xml:space="preserve">La relación de los componentes unidos a la formación se puede establecer de forma general </w:t>
      </w:r>
      <w:r w:rsidR="001A6C74">
        <w:rPr>
          <w:rFonts w:ascii="Times New Roman" w:eastAsiaTheme="minorHAnsi" w:hAnsi="Times New Roman" w:cs="Times New Roman"/>
          <w:sz w:val="24"/>
          <w:szCs w:val="24"/>
          <w:lang w:eastAsia="en-US"/>
        </w:rPr>
        <w:t>con</w:t>
      </w:r>
      <w:r w:rsidR="002F0B96">
        <w:rPr>
          <w:rFonts w:ascii="Times New Roman" w:eastAsiaTheme="minorHAnsi" w:hAnsi="Times New Roman" w:cs="Times New Roman"/>
          <w:sz w:val="24"/>
          <w:szCs w:val="24"/>
          <w:lang w:eastAsia="en-US"/>
        </w:rPr>
        <w:t xml:space="preserve"> base </w:t>
      </w:r>
      <w:r w:rsidR="001A6C74">
        <w:rPr>
          <w:rFonts w:ascii="Times New Roman" w:eastAsiaTheme="minorHAnsi" w:hAnsi="Times New Roman" w:cs="Times New Roman"/>
          <w:sz w:val="24"/>
          <w:szCs w:val="24"/>
          <w:lang w:eastAsia="en-US"/>
        </w:rPr>
        <w:t>en</w:t>
      </w:r>
      <w:r w:rsidR="002F0B96">
        <w:rPr>
          <w:rFonts w:ascii="Times New Roman" w:eastAsiaTheme="minorHAnsi" w:hAnsi="Times New Roman" w:cs="Times New Roman"/>
          <w:sz w:val="24"/>
          <w:szCs w:val="24"/>
          <w:lang w:eastAsia="en-US"/>
        </w:rPr>
        <w:t xml:space="preserve"> los enunciados con los que se relaciona </w:t>
      </w:r>
      <w:r w:rsidR="00875F65">
        <w:rPr>
          <w:rFonts w:ascii="Times New Roman" w:eastAsiaTheme="minorHAnsi" w:hAnsi="Times New Roman" w:cs="Times New Roman"/>
          <w:sz w:val="24"/>
          <w:szCs w:val="24"/>
          <w:lang w:eastAsia="en-US"/>
        </w:rPr>
        <w:t>y considerando a los códigos identificados como elementos de los componentes (</w:t>
      </w:r>
      <w:r w:rsidR="001A6C74">
        <w:rPr>
          <w:rFonts w:ascii="Times New Roman" w:eastAsiaTheme="minorHAnsi" w:hAnsi="Times New Roman" w:cs="Times New Roman"/>
          <w:sz w:val="24"/>
          <w:szCs w:val="24"/>
          <w:lang w:eastAsia="en-US"/>
        </w:rPr>
        <w:t>t</w:t>
      </w:r>
      <w:r w:rsidRPr="00060A55">
        <w:rPr>
          <w:rFonts w:ascii="Times New Roman" w:eastAsiaTheme="minorHAnsi" w:hAnsi="Times New Roman" w:cs="Times New Roman"/>
          <w:sz w:val="24"/>
          <w:szCs w:val="24"/>
          <w:lang w:eastAsia="en-US"/>
        </w:rPr>
        <w:t>abla</w:t>
      </w:r>
      <w:r w:rsidR="00B53E96">
        <w:rPr>
          <w:rFonts w:ascii="Times New Roman" w:eastAsiaTheme="minorHAnsi" w:hAnsi="Times New Roman" w:cs="Times New Roman"/>
          <w:sz w:val="24"/>
          <w:szCs w:val="24"/>
          <w:lang w:eastAsia="en-US"/>
        </w:rPr>
        <w:t xml:space="preserve"> </w:t>
      </w:r>
      <w:r w:rsidRPr="00060A55">
        <w:rPr>
          <w:rFonts w:ascii="Times New Roman" w:eastAsiaTheme="minorHAnsi" w:hAnsi="Times New Roman" w:cs="Times New Roman"/>
          <w:sz w:val="24"/>
          <w:szCs w:val="24"/>
          <w:lang w:eastAsia="en-US"/>
        </w:rPr>
        <w:t>2</w:t>
      </w:r>
      <w:r w:rsidR="00875F65">
        <w:rPr>
          <w:rFonts w:ascii="Times New Roman" w:eastAsiaTheme="minorHAnsi" w:hAnsi="Times New Roman" w:cs="Times New Roman"/>
          <w:sz w:val="24"/>
          <w:szCs w:val="24"/>
          <w:lang w:eastAsia="en-US"/>
        </w:rPr>
        <w:t>)</w:t>
      </w:r>
      <w:r w:rsidRPr="00060A55">
        <w:rPr>
          <w:rFonts w:ascii="Times New Roman" w:eastAsiaTheme="minorHAnsi" w:hAnsi="Times New Roman" w:cs="Times New Roman"/>
          <w:sz w:val="24"/>
          <w:szCs w:val="24"/>
          <w:lang w:eastAsia="en-US"/>
        </w:rPr>
        <w:t xml:space="preserve">. </w:t>
      </w:r>
    </w:p>
    <w:tbl>
      <w:tblPr>
        <w:tblW w:w="7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59"/>
        <w:gridCol w:w="3187"/>
        <w:gridCol w:w="2490"/>
      </w:tblGrid>
      <w:tr w:rsidR="00060A55" w:rsidRPr="007D4FB3" w14:paraId="3F2B040A" w14:textId="77777777" w:rsidTr="007F3AD6">
        <w:trPr>
          <w:trHeight w:val="426"/>
          <w:jc w:val="center"/>
        </w:trPr>
        <w:tc>
          <w:tcPr>
            <w:tcW w:w="7836" w:type="dxa"/>
            <w:gridSpan w:val="3"/>
            <w:tcBorders>
              <w:top w:val="nil"/>
              <w:left w:val="nil"/>
              <w:bottom w:val="single" w:sz="4" w:space="0" w:color="auto"/>
              <w:right w:val="nil"/>
            </w:tcBorders>
            <w:shd w:val="clear" w:color="auto" w:fill="auto"/>
            <w:noWrap/>
            <w:vAlign w:val="center"/>
            <w:hideMark/>
          </w:tcPr>
          <w:p w14:paraId="1413CE3E" w14:textId="77777777" w:rsidR="00DB155C" w:rsidRDefault="00DB155C" w:rsidP="001A6C74">
            <w:pPr>
              <w:spacing w:after="0" w:line="240" w:lineRule="auto"/>
              <w:jc w:val="center"/>
              <w:rPr>
                <w:rFonts w:ascii="Times New Roman" w:eastAsia="Times New Roman" w:hAnsi="Times New Roman" w:cs="Times New Roman"/>
                <w:color w:val="000000"/>
                <w:sz w:val="24"/>
                <w:szCs w:val="24"/>
              </w:rPr>
            </w:pPr>
          </w:p>
          <w:p w14:paraId="5FA45A59" w14:textId="35478706" w:rsidR="00060A55" w:rsidRPr="007D4FB3" w:rsidRDefault="00060A55" w:rsidP="001A6C74">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Tabla 2. </w:t>
            </w:r>
            <w:r w:rsidR="001A6C74" w:rsidRPr="007D4FB3">
              <w:rPr>
                <w:rFonts w:ascii="Times New Roman" w:eastAsia="Times New Roman" w:hAnsi="Times New Roman" w:cs="Times New Roman"/>
                <w:color w:val="000000"/>
                <w:sz w:val="24"/>
                <w:szCs w:val="24"/>
              </w:rPr>
              <w:t>Formación (perfil del profesionista)</w:t>
            </w:r>
          </w:p>
        </w:tc>
      </w:tr>
      <w:tr w:rsidR="00060A55" w:rsidRPr="007D4FB3" w14:paraId="13927490" w14:textId="77777777" w:rsidTr="007F3AD6">
        <w:trPr>
          <w:trHeight w:val="426"/>
          <w:jc w:val="center"/>
        </w:trPr>
        <w:tc>
          <w:tcPr>
            <w:tcW w:w="2159" w:type="dxa"/>
            <w:tcBorders>
              <w:top w:val="single" w:sz="4" w:space="0" w:color="auto"/>
            </w:tcBorders>
            <w:shd w:val="clear" w:color="auto" w:fill="auto"/>
            <w:noWrap/>
            <w:vAlign w:val="center"/>
          </w:tcPr>
          <w:p w14:paraId="5FB7A22F"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Componentes</w:t>
            </w:r>
          </w:p>
        </w:tc>
        <w:tc>
          <w:tcPr>
            <w:tcW w:w="3187" w:type="dxa"/>
            <w:tcBorders>
              <w:top w:val="single" w:sz="4" w:space="0" w:color="auto"/>
            </w:tcBorders>
            <w:shd w:val="clear" w:color="auto" w:fill="auto"/>
            <w:noWrap/>
            <w:vAlign w:val="center"/>
          </w:tcPr>
          <w:p w14:paraId="22D5CB47" w14:textId="77777777" w:rsidR="00060A55" w:rsidRPr="007D4FB3" w:rsidRDefault="00060A55" w:rsidP="00060A55">
            <w:pPr>
              <w:spacing w:after="0" w:line="240" w:lineRule="auto"/>
              <w:ind w:left="425"/>
              <w:contextualSpacing/>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Elementos</w:t>
            </w:r>
          </w:p>
        </w:tc>
        <w:tc>
          <w:tcPr>
            <w:tcW w:w="2490" w:type="dxa"/>
            <w:tcBorders>
              <w:top w:val="single" w:sz="4" w:space="0" w:color="auto"/>
            </w:tcBorders>
            <w:shd w:val="clear" w:color="auto" w:fill="auto"/>
            <w:vAlign w:val="center"/>
          </w:tcPr>
          <w:p w14:paraId="7EE43356"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Enunciados</w:t>
            </w:r>
          </w:p>
        </w:tc>
      </w:tr>
      <w:tr w:rsidR="00060A55" w:rsidRPr="007D4FB3" w14:paraId="406106BB" w14:textId="77777777" w:rsidTr="007F3AD6">
        <w:trPr>
          <w:trHeight w:val="426"/>
          <w:jc w:val="center"/>
        </w:trPr>
        <w:tc>
          <w:tcPr>
            <w:tcW w:w="2159" w:type="dxa"/>
            <w:vMerge w:val="restart"/>
            <w:shd w:val="clear" w:color="auto" w:fill="auto"/>
            <w:noWrap/>
            <w:vAlign w:val="center"/>
            <w:hideMark/>
          </w:tcPr>
          <w:p w14:paraId="748E77C6"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Valores</w:t>
            </w:r>
          </w:p>
        </w:tc>
        <w:tc>
          <w:tcPr>
            <w:tcW w:w="3187" w:type="dxa"/>
            <w:shd w:val="clear" w:color="auto" w:fill="auto"/>
            <w:noWrap/>
            <w:vAlign w:val="center"/>
            <w:hideMark/>
          </w:tcPr>
          <w:p w14:paraId="1895E15E" w14:textId="77777777" w:rsidR="00060A55" w:rsidRPr="007D4FB3" w:rsidRDefault="00060A55" w:rsidP="00060A55">
            <w:pPr>
              <w:numPr>
                <w:ilvl w:val="0"/>
                <w:numId w:val="44"/>
              </w:numPr>
              <w:spacing w:after="0" w:line="240" w:lineRule="auto"/>
              <w:ind w:left="425" w:hanging="284"/>
              <w:contextualSpacing/>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Ético</w:t>
            </w:r>
          </w:p>
        </w:tc>
        <w:tc>
          <w:tcPr>
            <w:tcW w:w="2490" w:type="dxa"/>
            <w:vMerge w:val="restart"/>
            <w:shd w:val="clear" w:color="auto" w:fill="auto"/>
            <w:vAlign w:val="center"/>
            <w:hideMark/>
          </w:tcPr>
          <w:p w14:paraId="48F37F22" w14:textId="4E8F781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Compromiso social, </w:t>
            </w:r>
            <w:r w:rsidR="00613597" w:rsidRPr="007D4FB3">
              <w:rPr>
                <w:rFonts w:ascii="Times New Roman" w:eastAsia="Times New Roman" w:hAnsi="Times New Roman" w:cs="Times New Roman"/>
                <w:color w:val="000000"/>
                <w:sz w:val="24"/>
                <w:szCs w:val="24"/>
              </w:rPr>
              <w:t>c</w:t>
            </w:r>
            <w:r w:rsidRPr="007D4FB3">
              <w:rPr>
                <w:rFonts w:ascii="Times New Roman" w:eastAsia="Times New Roman" w:hAnsi="Times New Roman" w:cs="Times New Roman"/>
                <w:color w:val="000000"/>
                <w:sz w:val="24"/>
                <w:szCs w:val="24"/>
              </w:rPr>
              <w:t xml:space="preserve">ompromiso sustentable, </w:t>
            </w:r>
            <w:r w:rsidR="00613597" w:rsidRPr="007D4FB3">
              <w:rPr>
                <w:rFonts w:ascii="Times New Roman" w:eastAsia="Times New Roman" w:hAnsi="Times New Roman" w:cs="Times New Roman"/>
                <w:color w:val="000000"/>
                <w:sz w:val="24"/>
                <w:szCs w:val="24"/>
              </w:rPr>
              <w:t>c</w:t>
            </w:r>
            <w:r w:rsidRPr="007D4FB3">
              <w:rPr>
                <w:rFonts w:ascii="Times New Roman" w:eastAsia="Times New Roman" w:hAnsi="Times New Roman" w:cs="Times New Roman"/>
                <w:color w:val="000000"/>
                <w:sz w:val="24"/>
                <w:szCs w:val="24"/>
              </w:rPr>
              <w:t xml:space="preserve">onvivencia </w:t>
            </w:r>
            <w:r w:rsidR="00613597" w:rsidRPr="007D4FB3">
              <w:rPr>
                <w:rFonts w:ascii="Times New Roman" w:eastAsia="Times New Roman" w:hAnsi="Times New Roman" w:cs="Times New Roman"/>
                <w:color w:val="000000"/>
                <w:sz w:val="24"/>
                <w:szCs w:val="24"/>
              </w:rPr>
              <w:t>d</w:t>
            </w:r>
            <w:r w:rsidRPr="007D4FB3">
              <w:rPr>
                <w:rFonts w:ascii="Times New Roman" w:eastAsia="Times New Roman" w:hAnsi="Times New Roman" w:cs="Times New Roman"/>
                <w:color w:val="000000"/>
                <w:sz w:val="24"/>
                <w:szCs w:val="24"/>
              </w:rPr>
              <w:t xml:space="preserve">emocrática, </w:t>
            </w:r>
            <w:r w:rsidR="00613597" w:rsidRPr="007D4FB3">
              <w:rPr>
                <w:rFonts w:ascii="Times New Roman" w:eastAsia="Times New Roman" w:hAnsi="Times New Roman" w:cs="Times New Roman"/>
                <w:color w:val="000000"/>
                <w:sz w:val="24"/>
                <w:szCs w:val="24"/>
              </w:rPr>
              <w:t>e</w:t>
            </w:r>
            <w:r w:rsidRPr="007D4FB3">
              <w:rPr>
                <w:rFonts w:ascii="Times New Roman" w:eastAsia="Times New Roman" w:hAnsi="Times New Roman" w:cs="Times New Roman"/>
                <w:color w:val="000000"/>
                <w:sz w:val="24"/>
                <w:szCs w:val="24"/>
              </w:rPr>
              <w:t>quidad</w:t>
            </w:r>
          </w:p>
        </w:tc>
      </w:tr>
      <w:tr w:rsidR="00060A55" w:rsidRPr="007D4FB3" w14:paraId="167AF47D" w14:textId="77777777" w:rsidTr="007F3AD6">
        <w:trPr>
          <w:trHeight w:val="447"/>
          <w:jc w:val="center"/>
        </w:trPr>
        <w:tc>
          <w:tcPr>
            <w:tcW w:w="2159" w:type="dxa"/>
            <w:vMerge/>
            <w:shd w:val="clear" w:color="auto" w:fill="auto"/>
            <w:vAlign w:val="center"/>
            <w:hideMark/>
          </w:tcPr>
          <w:p w14:paraId="654C036E"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187" w:type="dxa"/>
            <w:shd w:val="clear" w:color="auto" w:fill="auto"/>
            <w:noWrap/>
            <w:vAlign w:val="center"/>
            <w:hideMark/>
          </w:tcPr>
          <w:p w14:paraId="302C8873" w14:textId="77777777" w:rsidR="00060A55" w:rsidRPr="007D4FB3" w:rsidRDefault="00060A55" w:rsidP="00060A55">
            <w:pPr>
              <w:numPr>
                <w:ilvl w:val="0"/>
                <w:numId w:val="44"/>
              </w:numPr>
              <w:spacing w:after="0" w:line="240" w:lineRule="auto"/>
              <w:ind w:left="425" w:hanging="284"/>
              <w:contextualSpacing/>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Humanista</w:t>
            </w:r>
          </w:p>
        </w:tc>
        <w:tc>
          <w:tcPr>
            <w:tcW w:w="2490" w:type="dxa"/>
            <w:vMerge/>
            <w:shd w:val="clear" w:color="auto" w:fill="auto"/>
            <w:vAlign w:val="center"/>
            <w:hideMark/>
          </w:tcPr>
          <w:p w14:paraId="377B766D"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43FA3143" w14:textId="77777777" w:rsidTr="007F3AD6">
        <w:trPr>
          <w:trHeight w:val="426"/>
          <w:jc w:val="center"/>
        </w:trPr>
        <w:tc>
          <w:tcPr>
            <w:tcW w:w="2159" w:type="dxa"/>
            <w:vMerge/>
            <w:shd w:val="clear" w:color="auto" w:fill="auto"/>
            <w:vAlign w:val="center"/>
            <w:hideMark/>
          </w:tcPr>
          <w:p w14:paraId="06021E6E"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187" w:type="dxa"/>
            <w:shd w:val="clear" w:color="auto" w:fill="auto"/>
            <w:noWrap/>
            <w:vAlign w:val="center"/>
            <w:hideMark/>
          </w:tcPr>
          <w:p w14:paraId="1A560C39" w14:textId="77777777" w:rsidR="00060A55" w:rsidRPr="007D4FB3" w:rsidRDefault="00060A55" w:rsidP="00060A55">
            <w:pPr>
              <w:numPr>
                <w:ilvl w:val="0"/>
                <w:numId w:val="44"/>
              </w:numPr>
              <w:spacing w:after="0" w:line="240" w:lineRule="auto"/>
              <w:ind w:left="425" w:hanging="284"/>
              <w:contextualSpacing/>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Valores sociales </w:t>
            </w:r>
          </w:p>
        </w:tc>
        <w:tc>
          <w:tcPr>
            <w:tcW w:w="2490" w:type="dxa"/>
            <w:vMerge/>
            <w:shd w:val="clear" w:color="auto" w:fill="auto"/>
            <w:vAlign w:val="center"/>
            <w:hideMark/>
          </w:tcPr>
          <w:p w14:paraId="721FAB44"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767C2D67" w14:textId="77777777" w:rsidTr="007F3AD6">
        <w:trPr>
          <w:trHeight w:val="447"/>
          <w:jc w:val="center"/>
        </w:trPr>
        <w:tc>
          <w:tcPr>
            <w:tcW w:w="2159" w:type="dxa"/>
            <w:vMerge/>
            <w:shd w:val="clear" w:color="auto" w:fill="auto"/>
            <w:vAlign w:val="center"/>
            <w:hideMark/>
          </w:tcPr>
          <w:p w14:paraId="70409DFF"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187" w:type="dxa"/>
            <w:shd w:val="clear" w:color="auto" w:fill="auto"/>
            <w:noWrap/>
            <w:vAlign w:val="center"/>
            <w:hideMark/>
          </w:tcPr>
          <w:p w14:paraId="79FA247D" w14:textId="7F1A3427" w:rsidR="00060A55" w:rsidRPr="007D4FB3" w:rsidRDefault="00060A55" w:rsidP="00060A55">
            <w:pPr>
              <w:numPr>
                <w:ilvl w:val="0"/>
                <w:numId w:val="44"/>
              </w:numPr>
              <w:spacing w:after="0" w:line="240" w:lineRule="auto"/>
              <w:ind w:left="425" w:hanging="284"/>
              <w:contextualSpacing/>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Valores </w:t>
            </w:r>
            <w:r w:rsidR="00613597" w:rsidRPr="007D4FB3">
              <w:rPr>
                <w:rFonts w:ascii="Times New Roman" w:eastAsia="Times New Roman" w:hAnsi="Times New Roman" w:cs="Times New Roman"/>
                <w:color w:val="000000"/>
                <w:sz w:val="24"/>
                <w:szCs w:val="24"/>
              </w:rPr>
              <w:t>c</w:t>
            </w:r>
            <w:r w:rsidRPr="007D4FB3">
              <w:rPr>
                <w:rFonts w:ascii="Times New Roman" w:eastAsia="Times New Roman" w:hAnsi="Times New Roman" w:cs="Times New Roman"/>
                <w:color w:val="000000"/>
                <w:sz w:val="24"/>
                <w:szCs w:val="24"/>
              </w:rPr>
              <w:t>ulturales</w:t>
            </w:r>
          </w:p>
        </w:tc>
        <w:tc>
          <w:tcPr>
            <w:tcW w:w="2490" w:type="dxa"/>
            <w:vMerge/>
            <w:shd w:val="clear" w:color="auto" w:fill="auto"/>
            <w:vAlign w:val="center"/>
            <w:hideMark/>
          </w:tcPr>
          <w:p w14:paraId="0C56BC22"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5F392CFA" w14:textId="77777777" w:rsidTr="007F3AD6">
        <w:trPr>
          <w:trHeight w:val="597"/>
          <w:jc w:val="center"/>
        </w:trPr>
        <w:tc>
          <w:tcPr>
            <w:tcW w:w="2159" w:type="dxa"/>
            <w:vMerge w:val="restart"/>
            <w:shd w:val="clear" w:color="auto" w:fill="auto"/>
            <w:vAlign w:val="center"/>
            <w:hideMark/>
          </w:tcPr>
          <w:p w14:paraId="14E6CC72" w14:textId="67BD980B"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Atributos profesionales</w:t>
            </w:r>
            <w:r w:rsidR="00B53E96" w:rsidRPr="007D4FB3">
              <w:rPr>
                <w:rFonts w:ascii="Times New Roman" w:eastAsia="Times New Roman" w:hAnsi="Times New Roman" w:cs="Times New Roman"/>
                <w:color w:val="000000"/>
                <w:sz w:val="24"/>
                <w:szCs w:val="24"/>
              </w:rPr>
              <w:t xml:space="preserve"> </w:t>
            </w:r>
          </w:p>
        </w:tc>
        <w:tc>
          <w:tcPr>
            <w:tcW w:w="3187" w:type="dxa"/>
            <w:shd w:val="clear" w:color="auto" w:fill="auto"/>
            <w:noWrap/>
            <w:vAlign w:val="center"/>
            <w:hideMark/>
          </w:tcPr>
          <w:p w14:paraId="753DE6FC" w14:textId="77777777" w:rsidR="00060A55" w:rsidRPr="007D4FB3" w:rsidRDefault="00060A55" w:rsidP="00060A55">
            <w:pPr>
              <w:numPr>
                <w:ilvl w:val="0"/>
                <w:numId w:val="44"/>
              </w:numPr>
              <w:spacing w:after="0" w:line="240" w:lineRule="auto"/>
              <w:ind w:left="425" w:hanging="284"/>
              <w:contextualSpacing/>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Conocimiento </w:t>
            </w:r>
          </w:p>
        </w:tc>
        <w:tc>
          <w:tcPr>
            <w:tcW w:w="2490" w:type="dxa"/>
            <w:vMerge w:val="restart"/>
            <w:shd w:val="clear" w:color="auto" w:fill="auto"/>
            <w:vAlign w:val="center"/>
            <w:hideMark/>
          </w:tcPr>
          <w:p w14:paraId="62D34CE1" w14:textId="4DD6A03B"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Competitiva, </w:t>
            </w:r>
            <w:r w:rsidR="00613597" w:rsidRPr="007D4FB3">
              <w:rPr>
                <w:rFonts w:ascii="Times New Roman" w:eastAsia="Times New Roman" w:hAnsi="Times New Roman" w:cs="Times New Roman"/>
                <w:color w:val="000000"/>
                <w:sz w:val="24"/>
                <w:szCs w:val="24"/>
              </w:rPr>
              <w:t>c</w:t>
            </w:r>
            <w:r w:rsidRPr="007D4FB3">
              <w:rPr>
                <w:rFonts w:ascii="Times New Roman" w:eastAsia="Times New Roman" w:hAnsi="Times New Roman" w:cs="Times New Roman"/>
                <w:color w:val="000000"/>
                <w:sz w:val="24"/>
                <w:szCs w:val="24"/>
              </w:rPr>
              <w:t>rítica</w:t>
            </w:r>
            <w:r w:rsidR="00B53E96" w:rsidRPr="007D4FB3">
              <w:rPr>
                <w:rFonts w:ascii="Times New Roman" w:eastAsia="Times New Roman" w:hAnsi="Times New Roman" w:cs="Times New Roman"/>
                <w:color w:val="000000"/>
                <w:sz w:val="24"/>
                <w:szCs w:val="24"/>
              </w:rPr>
              <w:t xml:space="preserve"> </w:t>
            </w:r>
            <w:r w:rsidR="00613597" w:rsidRPr="007D4FB3">
              <w:rPr>
                <w:rFonts w:ascii="Times New Roman" w:eastAsia="Times New Roman" w:hAnsi="Times New Roman" w:cs="Times New Roman"/>
                <w:color w:val="000000"/>
                <w:sz w:val="24"/>
                <w:szCs w:val="24"/>
              </w:rPr>
              <w:t>l</w:t>
            </w:r>
            <w:r w:rsidRPr="007D4FB3">
              <w:rPr>
                <w:rFonts w:ascii="Times New Roman" w:eastAsia="Times New Roman" w:hAnsi="Times New Roman" w:cs="Times New Roman"/>
                <w:color w:val="000000"/>
                <w:sz w:val="24"/>
                <w:szCs w:val="24"/>
              </w:rPr>
              <w:t>iderazgo,</w:t>
            </w:r>
            <w:r w:rsidR="00B53E96" w:rsidRPr="007D4FB3">
              <w:rPr>
                <w:rFonts w:ascii="Times New Roman" w:eastAsia="Times New Roman" w:hAnsi="Times New Roman" w:cs="Times New Roman"/>
                <w:color w:val="000000"/>
                <w:sz w:val="24"/>
                <w:szCs w:val="24"/>
              </w:rPr>
              <w:t xml:space="preserve"> </w:t>
            </w:r>
            <w:r w:rsidR="00613597" w:rsidRPr="007D4FB3">
              <w:rPr>
                <w:rFonts w:ascii="Times New Roman" w:eastAsia="Times New Roman" w:hAnsi="Times New Roman" w:cs="Times New Roman"/>
                <w:color w:val="000000"/>
                <w:sz w:val="24"/>
                <w:szCs w:val="24"/>
              </w:rPr>
              <w:t>i</w:t>
            </w:r>
            <w:r w:rsidRPr="007D4FB3">
              <w:rPr>
                <w:rFonts w:ascii="Times New Roman" w:eastAsia="Times New Roman" w:hAnsi="Times New Roman" w:cs="Times New Roman"/>
                <w:color w:val="000000"/>
                <w:sz w:val="24"/>
                <w:szCs w:val="24"/>
              </w:rPr>
              <w:t xml:space="preserve">nnovación, </w:t>
            </w:r>
            <w:r w:rsidR="00613597" w:rsidRPr="007D4FB3">
              <w:rPr>
                <w:rFonts w:ascii="Times New Roman" w:eastAsia="Times New Roman" w:hAnsi="Times New Roman" w:cs="Times New Roman"/>
                <w:color w:val="000000"/>
                <w:sz w:val="24"/>
                <w:szCs w:val="24"/>
              </w:rPr>
              <w:t>e</w:t>
            </w:r>
            <w:r w:rsidRPr="007D4FB3">
              <w:rPr>
                <w:rFonts w:ascii="Times New Roman" w:eastAsia="Times New Roman" w:hAnsi="Times New Roman" w:cs="Times New Roman"/>
                <w:color w:val="000000"/>
                <w:sz w:val="24"/>
                <w:szCs w:val="24"/>
              </w:rPr>
              <w:t xml:space="preserve">mprendimiento, </w:t>
            </w:r>
            <w:r w:rsidR="00613597" w:rsidRPr="007D4FB3">
              <w:rPr>
                <w:rFonts w:ascii="Times New Roman" w:eastAsia="Times New Roman" w:hAnsi="Times New Roman" w:cs="Times New Roman"/>
                <w:color w:val="000000"/>
                <w:sz w:val="24"/>
                <w:szCs w:val="24"/>
              </w:rPr>
              <w:t>t</w:t>
            </w:r>
            <w:r w:rsidRPr="007D4FB3">
              <w:rPr>
                <w:rFonts w:ascii="Times New Roman" w:eastAsia="Times New Roman" w:hAnsi="Times New Roman" w:cs="Times New Roman"/>
                <w:color w:val="000000"/>
                <w:sz w:val="24"/>
                <w:szCs w:val="24"/>
              </w:rPr>
              <w:t>oma de decisiones (</w:t>
            </w:r>
            <w:r w:rsidR="00613597" w:rsidRPr="007D4FB3">
              <w:rPr>
                <w:rFonts w:ascii="Times New Roman" w:eastAsia="Times New Roman" w:hAnsi="Times New Roman" w:cs="Times New Roman"/>
                <w:color w:val="000000"/>
                <w:sz w:val="24"/>
                <w:szCs w:val="24"/>
              </w:rPr>
              <w:t>s</w:t>
            </w:r>
            <w:r w:rsidRPr="007D4FB3">
              <w:rPr>
                <w:rFonts w:ascii="Times New Roman" w:eastAsia="Times New Roman" w:hAnsi="Times New Roman" w:cs="Times New Roman"/>
                <w:color w:val="000000"/>
                <w:sz w:val="24"/>
                <w:szCs w:val="24"/>
              </w:rPr>
              <w:t>oluciones)</w:t>
            </w:r>
          </w:p>
        </w:tc>
      </w:tr>
      <w:tr w:rsidR="00060A55" w:rsidRPr="007D4FB3" w14:paraId="06D25594" w14:textId="77777777" w:rsidTr="007F3AD6">
        <w:trPr>
          <w:trHeight w:val="447"/>
          <w:jc w:val="center"/>
        </w:trPr>
        <w:tc>
          <w:tcPr>
            <w:tcW w:w="2159" w:type="dxa"/>
            <w:vMerge/>
            <w:shd w:val="clear" w:color="auto" w:fill="auto"/>
            <w:vAlign w:val="center"/>
            <w:hideMark/>
          </w:tcPr>
          <w:p w14:paraId="2F7F5979"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187" w:type="dxa"/>
            <w:shd w:val="clear" w:color="auto" w:fill="auto"/>
            <w:noWrap/>
            <w:vAlign w:val="center"/>
            <w:hideMark/>
          </w:tcPr>
          <w:p w14:paraId="43984AF4" w14:textId="77777777" w:rsidR="00060A55" w:rsidRPr="007D4FB3" w:rsidRDefault="00060A55" w:rsidP="00060A55">
            <w:pPr>
              <w:numPr>
                <w:ilvl w:val="0"/>
                <w:numId w:val="44"/>
              </w:numPr>
              <w:spacing w:after="0" w:line="240" w:lineRule="auto"/>
              <w:ind w:left="425" w:hanging="284"/>
              <w:contextualSpacing/>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Actitudes</w:t>
            </w:r>
          </w:p>
        </w:tc>
        <w:tc>
          <w:tcPr>
            <w:tcW w:w="2490" w:type="dxa"/>
            <w:vMerge/>
            <w:shd w:val="clear" w:color="auto" w:fill="auto"/>
            <w:vAlign w:val="center"/>
            <w:hideMark/>
          </w:tcPr>
          <w:p w14:paraId="44803DDE"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1102201F" w14:textId="77777777" w:rsidTr="007F3AD6">
        <w:trPr>
          <w:trHeight w:val="447"/>
          <w:jc w:val="center"/>
        </w:trPr>
        <w:tc>
          <w:tcPr>
            <w:tcW w:w="2159" w:type="dxa"/>
            <w:vMerge/>
            <w:shd w:val="clear" w:color="auto" w:fill="auto"/>
            <w:vAlign w:val="center"/>
            <w:hideMark/>
          </w:tcPr>
          <w:p w14:paraId="4E29BFC5"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187" w:type="dxa"/>
            <w:shd w:val="clear" w:color="auto" w:fill="auto"/>
            <w:noWrap/>
            <w:vAlign w:val="center"/>
            <w:hideMark/>
          </w:tcPr>
          <w:p w14:paraId="32AEBA77" w14:textId="77777777" w:rsidR="00060A55" w:rsidRPr="007D4FB3" w:rsidRDefault="00060A55" w:rsidP="00060A55">
            <w:pPr>
              <w:numPr>
                <w:ilvl w:val="0"/>
                <w:numId w:val="44"/>
              </w:numPr>
              <w:spacing w:after="0" w:line="240" w:lineRule="auto"/>
              <w:ind w:left="425" w:hanging="284"/>
              <w:contextualSpacing/>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Habilidades </w:t>
            </w:r>
          </w:p>
        </w:tc>
        <w:tc>
          <w:tcPr>
            <w:tcW w:w="2490" w:type="dxa"/>
            <w:vMerge/>
            <w:shd w:val="clear" w:color="auto" w:fill="auto"/>
            <w:vAlign w:val="center"/>
            <w:hideMark/>
          </w:tcPr>
          <w:p w14:paraId="74342F29"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0995443C" w14:textId="77777777" w:rsidTr="007F3AD6">
        <w:trPr>
          <w:trHeight w:val="447"/>
          <w:jc w:val="center"/>
        </w:trPr>
        <w:tc>
          <w:tcPr>
            <w:tcW w:w="2159" w:type="dxa"/>
            <w:vMerge/>
            <w:shd w:val="clear" w:color="auto" w:fill="auto"/>
            <w:vAlign w:val="center"/>
            <w:hideMark/>
          </w:tcPr>
          <w:p w14:paraId="19971237"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187" w:type="dxa"/>
            <w:shd w:val="clear" w:color="auto" w:fill="auto"/>
            <w:noWrap/>
            <w:vAlign w:val="center"/>
            <w:hideMark/>
          </w:tcPr>
          <w:p w14:paraId="53A2905C" w14:textId="77777777" w:rsidR="00060A55" w:rsidRPr="007D4FB3" w:rsidRDefault="00060A55" w:rsidP="00060A55">
            <w:pPr>
              <w:numPr>
                <w:ilvl w:val="0"/>
                <w:numId w:val="44"/>
              </w:numPr>
              <w:spacing w:after="0" w:line="240" w:lineRule="auto"/>
              <w:ind w:left="425" w:hanging="284"/>
              <w:contextualSpacing/>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Área profesional</w:t>
            </w:r>
          </w:p>
        </w:tc>
        <w:tc>
          <w:tcPr>
            <w:tcW w:w="2490" w:type="dxa"/>
            <w:vMerge/>
            <w:shd w:val="clear" w:color="auto" w:fill="auto"/>
            <w:vAlign w:val="center"/>
            <w:hideMark/>
          </w:tcPr>
          <w:p w14:paraId="1E890519"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470A31" w:rsidRPr="007D4FB3" w14:paraId="1FF2DE8D" w14:textId="77777777" w:rsidTr="007F3AD6">
        <w:trPr>
          <w:trHeight w:val="404"/>
          <w:jc w:val="center"/>
        </w:trPr>
        <w:tc>
          <w:tcPr>
            <w:tcW w:w="2159" w:type="dxa"/>
            <w:vMerge w:val="restart"/>
            <w:shd w:val="clear" w:color="auto" w:fill="auto"/>
            <w:vAlign w:val="center"/>
            <w:hideMark/>
          </w:tcPr>
          <w:p w14:paraId="3E677575" w14:textId="2E72E965" w:rsidR="00470A31" w:rsidRPr="007D4FB3" w:rsidRDefault="00470A31"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Atributos </w:t>
            </w:r>
            <w:r w:rsidR="00613597" w:rsidRPr="007D4FB3">
              <w:rPr>
                <w:rFonts w:ascii="Times New Roman" w:eastAsia="Times New Roman" w:hAnsi="Times New Roman" w:cs="Times New Roman"/>
                <w:color w:val="000000"/>
                <w:sz w:val="24"/>
                <w:szCs w:val="24"/>
              </w:rPr>
              <w:t>g</w:t>
            </w:r>
            <w:r w:rsidRPr="007D4FB3">
              <w:rPr>
                <w:rFonts w:ascii="Times New Roman" w:eastAsia="Times New Roman" w:hAnsi="Times New Roman" w:cs="Times New Roman"/>
                <w:color w:val="000000"/>
                <w:sz w:val="24"/>
                <w:szCs w:val="24"/>
              </w:rPr>
              <w:t>enéricos</w:t>
            </w:r>
          </w:p>
        </w:tc>
        <w:tc>
          <w:tcPr>
            <w:tcW w:w="3187" w:type="dxa"/>
            <w:shd w:val="clear" w:color="auto" w:fill="auto"/>
            <w:noWrap/>
            <w:vAlign w:val="center"/>
            <w:hideMark/>
          </w:tcPr>
          <w:p w14:paraId="2211E42B" w14:textId="77777777" w:rsidR="00470A31" w:rsidRPr="007D4FB3" w:rsidRDefault="00470A31" w:rsidP="00060A55">
            <w:pPr>
              <w:numPr>
                <w:ilvl w:val="0"/>
                <w:numId w:val="44"/>
              </w:numPr>
              <w:spacing w:after="0" w:line="240" w:lineRule="auto"/>
              <w:ind w:left="425" w:hanging="284"/>
              <w:contextualSpacing/>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Salud</w:t>
            </w:r>
          </w:p>
        </w:tc>
        <w:tc>
          <w:tcPr>
            <w:tcW w:w="2490" w:type="dxa"/>
            <w:vMerge w:val="restart"/>
            <w:shd w:val="clear" w:color="auto" w:fill="auto"/>
            <w:noWrap/>
            <w:vAlign w:val="center"/>
            <w:hideMark/>
          </w:tcPr>
          <w:p w14:paraId="236B1738" w14:textId="1ED919F6" w:rsidR="00470A31" w:rsidRPr="007D4FB3" w:rsidRDefault="00470A31" w:rsidP="00470A31">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Cultura </w:t>
            </w:r>
            <w:r w:rsidR="00613597" w:rsidRPr="007D4FB3">
              <w:rPr>
                <w:rFonts w:ascii="Times New Roman" w:eastAsia="Times New Roman" w:hAnsi="Times New Roman" w:cs="Times New Roman"/>
                <w:color w:val="000000"/>
                <w:sz w:val="24"/>
                <w:szCs w:val="24"/>
              </w:rPr>
              <w:t>p</w:t>
            </w:r>
            <w:r w:rsidRPr="007D4FB3">
              <w:rPr>
                <w:rFonts w:ascii="Times New Roman" w:eastAsia="Times New Roman" w:hAnsi="Times New Roman" w:cs="Times New Roman"/>
                <w:color w:val="000000"/>
                <w:sz w:val="24"/>
                <w:szCs w:val="24"/>
              </w:rPr>
              <w:t xml:space="preserve">ersonal </w:t>
            </w:r>
          </w:p>
          <w:p w14:paraId="5E6691C3" w14:textId="5579FC81" w:rsidR="00470A31" w:rsidRPr="007D4FB3" w:rsidRDefault="00613597" w:rsidP="002F0B96">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d</w:t>
            </w:r>
            <w:r w:rsidR="00470A31" w:rsidRPr="007D4FB3">
              <w:rPr>
                <w:rFonts w:ascii="Times New Roman" w:eastAsia="Times New Roman" w:hAnsi="Times New Roman" w:cs="Times New Roman"/>
                <w:color w:val="000000"/>
                <w:sz w:val="24"/>
                <w:szCs w:val="24"/>
              </w:rPr>
              <w:t xml:space="preserve">eporte, </w:t>
            </w:r>
            <w:r w:rsidRPr="007D4FB3">
              <w:rPr>
                <w:rFonts w:ascii="Times New Roman" w:eastAsia="Times New Roman" w:hAnsi="Times New Roman" w:cs="Times New Roman"/>
                <w:color w:val="000000"/>
                <w:sz w:val="24"/>
                <w:szCs w:val="24"/>
              </w:rPr>
              <w:t>c</w:t>
            </w:r>
            <w:r w:rsidR="00470A31" w:rsidRPr="007D4FB3">
              <w:rPr>
                <w:rFonts w:ascii="Times New Roman" w:eastAsia="Times New Roman" w:hAnsi="Times New Roman" w:cs="Times New Roman"/>
                <w:color w:val="000000"/>
                <w:sz w:val="24"/>
                <w:szCs w:val="24"/>
              </w:rPr>
              <w:t xml:space="preserve">omunicación </w:t>
            </w:r>
            <w:r w:rsidRPr="007D4FB3">
              <w:rPr>
                <w:rFonts w:ascii="Times New Roman" w:eastAsia="Times New Roman" w:hAnsi="Times New Roman" w:cs="Times New Roman"/>
                <w:color w:val="000000"/>
                <w:sz w:val="24"/>
                <w:szCs w:val="24"/>
              </w:rPr>
              <w:t>m</w:t>
            </w:r>
            <w:r w:rsidR="00470A31" w:rsidRPr="007D4FB3">
              <w:rPr>
                <w:rFonts w:ascii="Times New Roman" w:eastAsia="Times New Roman" w:hAnsi="Times New Roman" w:cs="Times New Roman"/>
                <w:color w:val="000000"/>
                <w:sz w:val="24"/>
                <w:szCs w:val="24"/>
              </w:rPr>
              <w:t>otivación</w:t>
            </w:r>
            <w:r w:rsidR="00B53E96" w:rsidRPr="007D4FB3">
              <w:rPr>
                <w:rFonts w:ascii="Times New Roman" w:eastAsia="Times New Roman" w:hAnsi="Times New Roman" w:cs="Times New Roman"/>
                <w:color w:val="000000"/>
                <w:sz w:val="24"/>
                <w:szCs w:val="24"/>
              </w:rPr>
              <w:t xml:space="preserve"> </w:t>
            </w:r>
          </w:p>
        </w:tc>
      </w:tr>
      <w:tr w:rsidR="00470A31" w:rsidRPr="007D4FB3" w14:paraId="283C69C8" w14:textId="77777777" w:rsidTr="007F3AD6">
        <w:trPr>
          <w:trHeight w:val="490"/>
          <w:jc w:val="center"/>
        </w:trPr>
        <w:tc>
          <w:tcPr>
            <w:tcW w:w="2159" w:type="dxa"/>
            <w:vMerge/>
            <w:shd w:val="clear" w:color="auto" w:fill="auto"/>
            <w:vAlign w:val="center"/>
            <w:hideMark/>
          </w:tcPr>
          <w:p w14:paraId="4350929A" w14:textId="77777777" w:rsidR="00470A31" w:rsidRPr="007D4FB3" w:rsidRDefault="00470A31" w:rsidP="00060A55">
            <w:pPr>
              <w:spacing w:after="0" w:line="240" w:lineRule="auto"/>
              <w:rPr>
                <w:rFonts w:ascii="Times New Roman" w:eastAsia="Times New Roman" w:hAnsi="Times New Roman" w:cs="Times New Roman"/>
                <w:color w:val="000000"/>
                <w:sz w:val="24"/>
                <w:szCs w:val="24"/>
              </w:rPr>
            </w:pPr>
          </w:p>
        </w:tc>
        <w:tc>
          <w:tcPr>
            <w:tcW w:w="3187" w:type="dxa"/>
            <w:shd w:val="clear" w:color="auto" w:fill="auto"/>
            <w:noWrap/>
            <w:vAlign w:val="center"/>
            <w:hideMark/>
          </w:tcPr>
          <w:p w14:paraId="0514ED73" w14:textId="6CAA7B1F" w:rsidR="00470A31" w:rsidRPr="007D4FB3" w:rsidRDefault="00470A31" w:rsidP="00060A55">
            <w:pPr>
              <w:numPr>
                <w:ilvl w:val="0"/>
                <w:numId w:val="44"/>
              </w:numPr>
              <w:spacing w:after="0" w:line="240" w:lineRule="auto"/>
              <w:ind w:left="425" w:hanging="284"/>
              <w:contextualSpacing/>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Global (</w:t>
            </w:r>
            <w:r w:rsidR="00613597" w:rsidRPr="007D4FB3">
              <w:rPr>
                <w:rFonts w:ascii="Times New Roman" w:eastAsia="Times New Roman" w:hAnsi="Times New Roman" w:cs="Times New Roman"/>
                <w:color w:val="000000"/>
                <w:sz w:val="24"/>
                <w:szCs w:val="24"/>
              </w:rPr>
              <w:t>i</w:t>
            </w:r>
            <w:r w:rsidRPr="007D4FB3">
              <w:rPr>
                <w:rFonts w:ascii="Times New Roman" w:eastAsia="Times New Roman" w:hAnsi="Times New Roman" w:cs="Times New Roman"/>
                <w:color w:val="000000"/>
                <w:sz w:val="24"/>
                <w:szCs w:val="24"/>
              </w:rPr>
              <w:t>nternacionalización)</w:t>
            </w:r>
          </w:p>
        </w:tc>
        <w:tc>
          <w:tcPr>
            <w:tcW w:w="2490" w:type="dxa"/>
            <w:vMerge/>
            <w:shd w:val="clear" w:color="auto" w:fill="auto"/>
            <w:noWrap/>
            <w:vAlign w:val="center"/>
          </w:tcPr>
          <w:p w14:paraId="0EE5FD8B" w14:textId="77777777" w:rsidR="00470A31" w:rsidRPr="007D4FB3" w:rsidRDefault="00470A31" w:rsidP="00060A55">
            <w:pPr>
              <w:spacing w:after="0" w:line="240" w:lineRule="auto"/>
              <w:rPr>
                <w:rFonts w:ascii="Times New Roman" w:eastAsia="Times New Roman" w:hAnsi="Times New Roman" w:cs="Times New Roman"/>
                <w:color w:val="000000"/>
                <w:sz w:val="24"/>
                <w:szCs w:val="24"/>
              </w:rPr>
            </w:pPr>
          </w:p>
        </w:tc>
      </w:tr>
      <w:tr w:rsidR="00470A31" w:rsidRPr="007D4FB3" w14:paraId="426FF58F" w14:textId="77777777" w:rsidTr="007F3AD6">
        <w:trPr>
          <w:trHeight w:val="447"/>
          <w:jc w:val="center"/>
        </w:trPr>
        <w:tc>
          <w:tcPr>
            <w:tcW w:w="2159" w:type="dxa"/>
            <w:vMerge/>
            <w:shd w:val="clear" w:color="auto" w:fill="auto"/>
            <w:vAlign w:val="center"/>
            <w:hideMark/>
          </w:tcPr>
          <w:p w14:paraId="30B2DE8C" w14:textId="77777777" w:rsidR="00470A31" w:rsidRPr="007D4FB3" w:rsidRDefault="00470A31" w:rsidP="00060A55">
            <w:pPr>
              <w:spacing w:after="0" w:line="240" w:lineRule="auto"/>
              <w:rPr>
                <w:rFonts w:ascii="Times New Roman" w:eastAsia="Times New Roman" w:hAnsi="Times New Roman" w:cs="Times New Roman"/>
                <w:color w:val="000000"/>
                <w:sz w:val="24"/>
                <w:szCs w:val="24"/>
              </w:rPr>
            </w:pPr>
          </w:p>
        </w:tc>
        <w:tc>
          <w:tcPr>
            <w:tcW w:w="3187" w:type="dxa"/>
            <w:shd w:val="clear" w:color="auto" w:fill="auto"/>
            <w:noWrap/>
            <w:vAlign w:val="center"/>
            <w:hideMark/>
          </w:tcPr>
          <w:p w14:paraId="59105FDF" w14:textId="77777777" w:rsidR="00470A31" w:rsidRPr="007D4FB3" w:rsidRDefault="00470A31" w:rsidP="00060A55">
            <w:pPr>
              <w:numPr>
                <w:ilvl w:val="0"/>
                <w:numId w:val="44"/>
              </w:numPr>
              <w:spacing w:after="0" w:line="240" w:lineRule="auto"/>
              <w:ind w:left="425" w:hanging="284"/>
              <w:contextualSpacing/>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Empleabilidad</w:t>
            </w:r>
          </w:p>
        </w:tc>
        <w:tc>
          <w:tcPr>
            <w:tcW w:w="2490" w:type="dxa"/>
            <w:vMerge/>
            <w:shd w:val="clear" w:color="auto" w:fill="auto"/>
            <w:noWrap/>
            <w:vAlign w:val="center"/>
          </w:tcPr>
          <w:p w14:paraId="643AE4FF" w14:textId="77777777" w:rsidR="00470A31" w:rsidRPr="007D4FB3" w:rsidRDefault="00470A31" w:rsidP="00060A55">
            <w:pPr>
              <w:spacing w:after="0" w:line="240" w:lineRule="auto"/>
              <w:rPr>
                <w:rFonts w:ascii="Times New Roman" w:eastAsia="Times New Roman" w:hAnsi="Times New Roman" w:cs="Times New Roman"/>
                <w:color w:val="000000"/>
                <w:sz w:val="24"/>
                <w:szCs w:val="24"/>
              </w:rPr>
            </w:pPr>
          </w:p>
        </w:tc>
      </w:tr>
    </w:tbl>
    <w:p w14:paraId="5C2C5081" w14:textId="688BDFA1" w:rsidR="00060A55" w:rsidRDefault="00613597" w:rsidP="00613597">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r w:rsidRPr="00613597">
        <w:rPr>
          <w:rFonts w:ascii="Times New Roman" w:eastAsiaTheme="minorHAnsi" w:hAnsi="Times New Roman" w:cs="Times New Roman"/>
          <w:iCs/>
          <w:sz w:val="24"/>
          <w:szCs w:val="24"/>
          <w:lang w:eastAsia="en-US"/>
        </w:rPr>
        <w:t>Fuente:</w:t>
      </w:r>
      <w:r w:rsidR="00060A55" w:rsidRPr="00060A55">
        <w:rPr>
          <w:rFonts w:ascii="Times New Roman" w:eastAsiaTheme="minorHAnsi" w:hAnsi="Times New Roman" w:cs="Times New Roman"/>
          <w:i/>
          <w:sz w:val="24"/>
          <w:szCs w:val="24"/>
          <w:lang w:eastAsia="en-US"/>
        </w:rPr>
        <w:t xml:space="preserve"> </w:t>
      </w:r>
      <w:r w:rsidR="00060A55" w:rsidRPr="00060A55">
        <w:rPr>
          <w:rFonts w:ascii="Times New Roman" w:eastAsiaTheme="minorHAnsi" w:hAnsi="Times New Roman" w:cs="Times New Roman"/>
          <w:sz w:val="24"/>
          <w:szCs w:val="24"/>
          <w:lang w:eastAsia="en-US"/>
        </w:rPr>
        <w:t>Elaboración propia</w:t>
      </w:r>
    </w:p>
    <w:p w14:paraId="2B65F242" w14:textId="77777777" w:rsidR="007D4FB3" w:rsidRDefault="007D4FB3" w:rsidP="00613597">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p>
    <w:p w14:paraId="4DD06E19" w14:textId="77777777" w:rsidR="00DB155C" w:rsidRDefault="00DB155C" w:rsidP="00613597">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p>
    <w:p w14:paraId="2B1951BC" w14:textId="77777777" w:rsidR="00060A55" w:rsidRPr="00060A55" w:rsidRDefault="00060A55" w:rsidP="007D4FB3">
      <w:pPr>
        <w:shd w:val="clear" w:color="auto" w:fill="FFFFFF"/>
        <w:tabs>
          <w:tab w:val="left" w:pos="1440"/>
        </w:tabs>
        <w:spacing w:after="0" w:line="360" w:lineRule="auto"/>
        <w:jc w:val="center"/>
        <w:textAlignment w:val="baseline"/>
        <w:rPr>
          <w:rFonts w:ascii="Times New Roman" w:eastAsiaTheme="minorHAnsi" w:hAnsi="Times New Roman" w:cs="Times New Roman"/>
          <w:sz w:val="24"/>
          <w:szCs w:val="24"/>
          <w:lang w:eastAsia="en-US"/>
        </w:rPr>
      </w:pPr>
      <w:r w:rsidRPr="00060A55">
        <w:rPr>
          <w:rFonts w:ascii="Times New Roman" w:eastAsiaTheme="minorHAnsi" w:hAnsi="Times New Roman" w:cs="Times New Roman"/>
          <w:b/>
          <w:sz w:val="28"/>
          <w:szCs w:val="28"/>
          <w:lang w:eastAsia="en-US"/>
        </w:rPr>
        <w:lastRenderedPageBreak/>
        <w:t>Propósito</w:t>
      </w:r>
    </w:p>
    <w:p w14:paraId="58DA68EF" w14:textId="77777777" w:rsidR="00613597" w:rsidRDefault="00613597" w:rsidP="007D4FB3">
      <w:pPr>
        <w:spacing w:after="0" w:line="360" w:lineRule="auto"/>
        <w:ind w:firstLine="708"/>
        <w:jc w:val="both"/>
        <w:rPr>
          <w:rFonts w:ascii="Times New Roman" w:hAnsi="Times New Roman" w:cs="Times New Roman"/>
          <w:sz w:val="24"/>
          <w:szCs w:val="24"/>
        </w:rPr>
      </w:pPr>
      <w:r w:rsidRPr="0002773C">
        <w:rPr>
          <w:rFonts w:ascii="Times New Roman" w:hAnsi="Times New Roman" w:cs="Times New Roman"/>
          <w:sz w:val="24"/>
          <w:szCs w:val="24"/>
        </w:rPr>
        <w:t xml:space="preserve">La esencia de la misión reside en el enunciado del fin organizacional y, aunque se parte de la formación del profesionista en los enunciados institucionales, parece trascender, considerando la formación como el medio para alcanzarlos. En este sentido, los </w:t>
      </w:r>
      <w:r w:rsidRPr="0002773C">
        <w:rPr>
          <w:rFonts w:ascii="Times New Roman" w:hAnsi="Times New Roman" w:cs="Times New Roman"/>
          <w:i/>
          <w:iCs/>
          <w:sz w:val="24"/>
          <w:szCs w:val="24"/>
        </w:rPr>
        <w:t xml:space="preserve">propósitos organizacionales </w:t>
      </w:r>
      <w:r w:rsidRPr="0002773C">
        <w:rPr>
          <w:rFonts w:ascii="Times New Roman" w:hAnsi="Times New Roman" w:cs="Times New Roman"/>
          <w:sz w:val="24"/>
          <w:szCs w:val="24"/>
        </w:rPr>
        <w:t>(</w:t>
      </w:r>
      <w:r>
        <w:rPr>
          <w:rFonts w:ascii="Times New Roman" w:hAnsi="Times New Roman" w:cs="Times New Roman"/>
          <w:sz w:val="24"/>
          <w:szCs w:val="24"/>
        </w:rPr>
        <w:t>f</w:t>
      </w:r>
      <w:r w:rsidRPr="0002773C">
        <w:rPr>
          <w:rFonts w:ascii="Times New Roman" w:hAnsi="Times New Roman" w:cs="Times New Roman"/>
          <w:sz w:val="24"/>
          <w:szCs w:val="24"/>
        </w:rPr>
        <w:t>igura 4) se definen como el impacto que la institución y la formación de sus egresados tienen en el desarrollo en diversos ámbitos, ya sea a nivel local, regional, global, nacional o internacional.</w:t>
      </w:r>
    </w:p>
    <w:p w14:paraId="4DF87CDA" w14:textId="77777777" w:rsidR="00613597" w:rsidRPr="0002773C" w:rsidRDefault="00613597" w:rsidP="007D4FB3">
      <w:pPr>
        <w:spacing w:after="0" w:line="360" w:lineRule="auto"/>
        <w:ind w:firstLine="708"/>
        <w:jc w:val="both"/>
        <w:rPr>
          <w:rFonts w:ascii="Times New Roman" w:hAnsi="Times New Roman" w:cs="Times New Roman"/>
          <w:sz w:val="24"/>
          <w:szCs w:val="24"/>
        </w:rPr>
      </w:pPr>
      <w:r w:rsidRPr="0002773C">
        <w:rPr>
          <w:rFonts w:ascii="Times New Roman" w:hAnsi="Times New Roman" w:cs="Times New Roman"/>
          <w:sz w:val="24"/>
          <w:szCs w:val="24"/>
        </w:rPr>
        <w:t>En las misiones, el desarrollo se menciona de manera general, expresándose, en la mayoría de las universidades, como desarrollo sustentable. Algunas instituciones añaden o especifican otro tipo de desarrollo (</w:t>
      </w:r>
      <w:r>
        <w:rPr>
          <w:rFonts w:ascii="Times New Roman" w:hAnsi="Times New Roman" w:cs="Times New Roman"/>
          <w:sz w:val="24"/>
          <w:szCs w:val="24"/>
        </w:rPr>
        <w:t>t</w:t>
      </w:r>
      <w:r w:rsidRPr="0002773C">
        <w:rPr>
          <w:rFonts w:ascii="Times New Roman" w:hAnsi="Times New Roman" w:cs="Times New Roman"/>
          <w:sz w:val="24"/>
          <w:szCs w:val="24"/>
        </w:rPr>
        <w:t>abla 3), y en consonancia con la profesión, dos de ellas señalan específicamente el desarrollo de las organizaciones como su propósito</w:t>
      </w:r>
      <w:r>
        <w:rPr>
          <w:rFonts w:ascii="Times New Roman" w:hAnsi="Times New Roman" w:cs="Times New Roman"/>
          <w:sz w:val="24"/>
          <w:szCs w:val="24"/>
        </w:rPr>
        <w:t>.</w:t>
      </w:r>
    </w:p>
    <w:p w14:paraId="4CBB482F" w14:textId="77777777" w:rsidR="007D4FB3" w:rsidRDefault="007D4FB3" w:rsidP="00060A55">
      <w:pPr>
        <w:shd w:val="clear" w:color="auto" w:fill="FFFFFF"/>
        <w:spacing w:after="0" w:line="360" w:lineRule="auto"/>
        <w:textAlignment w:val="baseline"/>
        <w:rPr>
          <w:rFonts w:ascii="Times New Roman" w:eastAsiaTheme="minorHAnsi" w:hAnsi="Times New Roman" w:cs="Times New Roman"/>
          <w:sz w:val="24"/>
          <w:szCs w:val="24"/>
          <w:lang w:eastAsia="en-US"/>
        </w:rPr>
      </w:pPr>
    </w:p>
    <w:p w14:paraId="1A95F426" w14:textId="1E5EEDE1" w:rsidR="00060A55" w:rsidRPr="007D4FB3" w:rsidRDefault="00060A55" w:rsidP="007D4FB3">
      <w:pPr>
        <w:shd w:val="clear" w:color="auto" w:fill="FFFFFF"/>
        <w:spacing w:after="0" w:line="360" w:lineRule="auto"/>
        <w:jc w:val="center"/>
        <w:textAlignment w:val="baseline"/>
        <w:rPr>
          <w:rFonts w:ascii="Times New Roman" w:eastAsiaTheme="minorHAnsi" w:hAnsi="Times New Roman" w:cs="Times New Roman"/>
          <w:iCs/>
          <w:sz w:val="24"/>
          <w:szCs w:val="24"/>
          <w:lang w:eastAsia="en-US"/>
        </w:rPr>
      </w:pPr>
      <w:r w:rsidRPr="007D4FB3">
        <w:rPr>
          <w:rFonts w:ascii="Times New Roman" w:eastAsiaTheme="minorHAnsi" w:hAnsi="Times New Roman" w:cs="Times New Roman"/>
          <w:b/>
          <w:sz w:val="24"/>
          <w:szCs w:val="24"/>
          <w:lang w:eastAsia="en-US"/>
        </w:rPr>
        <w:t xml:space="preserve">Figura 4. </w:t>
      </w:r>
      <w:r w:rsidRPr="007D4FB3">
        <w:rPr>
          <w:rFonts w:ascii="Times New Roman" w:eastAsiaTheme="minorHAnsi" w:hAnsi="Times New Roman" w:cs="Times New Roman"/>
          <w:iCs/>
          <w:sz w:val="24"/>
          <w:szCs w:val="24"/>
          <w:lang w:eastAsia="en-US"/>
        </w:rPr>
        <w:t>Propósito</w:t>
      </w:r>
    </w:p>
    <w:p w14:paraId="05C41D37" w14:textId="77777777" w:rsidR="00060A55" w:rsidRPr="00060A55" w:rsidRDefault="00060A55" w:rsidP="007D4FB3">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r w:rsidRPr="00060A55">
        <w:rPr>
          <w:rFonts w:ascii="Times New Roman" w:eastAsiaTheme="minorHAnsi" w:hAnsi="Times New Roman" w:cs="Times New Roman"/>
          <w:noProof/>
          <w:sz w:val="24"/>
          <w:szCs w:val="24"/>
        </w:rPr>
        <w:drawing>
          <wp:inline distT="0" distB="0" distL="0" distR="0" wp14:anchorId="423366DC" wp14:editId="7972A218">
            <wp:extent cx="5107377" cy="39528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4428" cy="3981550"/>
                    </a:xfrm>
                    <a:prstGeom prst="rect">
                      <a:avLst/>
                    </a:prstGeom>
                    <a:noFill/>
                  </pic:spPr>
                </pic:pic>
              </a:graphicData>
            </a:graphic>
          </wp:inline>
        </w:drawing>
      </w:r>
    </w:p>
    <w:p w14:paraId="184754E3" w14:textId="77777777" w:rsidR="007F3AD6" w:rsidRDefault="007F3AD6" w:rsidP="00836CBF">
      <w:pPr>
        <w:shd w:val="clear" w:color="auto" w:fill="FFFFFF"/>
        <w:spacing w:after="0" w:line="360" w:lineRule="auto"/>
        <w:jc w:val="both"/>
        <w:textAlignment w:val="baseline"/>
        <w:rPr>
          <w:rFonts w:ascii="Times New Roman" w:eastAsiaTheme="minorHAnsi" w:hAnsi="Times New Roman" w:cs="Times New Roman"/>
          <w:i/>
          <w:sz w:val="24"/>
          <w:szCs w:val="24"/>
          <w:lang w:eastAsia="en-US"/>
        </w:rPr>
      </w:pPr>
    </w:p>
    <w:p w14:paraId="75BF697E" w14:textId="3AD89B38" w:rsidR="00613597" w:rsidRDefault="00060A55" w:rsidP="00DB155C">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r w:rsidRPr="00060A55">
        <w:rPr>
          <w:rFonts w:ascii="Times New Roman" w:eastAsiaTheme="minorHAnsi" w:hAnsi="Times New Roman" w:cs="Times New Roman"/>
          <w:i/>
          <w:sz w:val="24"/>
          <w:szCs w:val="24"/>
          <w:lang w:eastAsia="en-US"/>
        </w:rPr>
        <w:t>Nota.</w:t>
      </w:r>
      <w:r w:rsidRPr="00060A55">
        <w:rPr>
          <w:rFonts w:ascii="Times New Roman" w:eastAsiaTheme="minorHAnsi" w:hAnsi="Times New Roman" w:cs="Times New Roman"/>
          <w:sz w:val="24"/>
          <w:szCs w:val="24"/>
          <w:lang w:eastAsia="en-US"/>
        </w:rPr>
        <w:t xml:space="preserve"> Los códigos identificados de color amarillo se agrupan en </w:t>
      </w:r>
      <w:r w:rsidR="00217EA3">
        <w:rPr>
          <w:rFonts w:ascii="Times New Roman" w:eastAsiaTheme="minorHAnsi" w:hAnsi="Times New Roman" w:cs="Times New Roman"/>
          <w:sz w:val="24"/>
          <w:szCs w:val="24"/>
          <w:lang w:eastAsia="en-US"/>
        </w:rPr>
        <w:t>componentes</w:t>
      </w:r>
      <w:r w:rsidR="0080294C">
        <w:rPr>
          <w:rFonts w:ascii="Times New Roman" w:eastAsiaTheme="minorHAnsi" w:hAnsi="Times New Roman" w:cs="Times New Roman"/>
          <w:sz w:val="24"/>
          <w:szCs w:val="24"/>
          <w:lang w:eastAsia="en-US"/>
        </w:rPr>
        <w:t xml:space="preserve"> </w:t>
      </w:r>
      <w:r w:rsidR="00217EA3">
        <w:rPr>
          <w:rFonts w:ascii="Times New Roman" w:eastAsiaTheme="minorHAnsi" w:hAnsi="Times New Roman" w:cs="Times New Roman"/>
          <w:sz w:val="24"/>
          <w:szCs w:val="24"/>
          <w:lang w:eastAsia="en-US"/>
        </w:rPr>
        <w:t>de color naranja unidos</w:t>
      </w:r>
      <w:r w:rsidR="00252C2F">
        <w:rPr>
          <w:rFonts w:ascii="Times New Roman" w:eastAsiaTheme="minorHAnsi" w:hAnsi="Times New Roman" w:cs="Times New Roman"/>
          <w:sz w:val="24"/>
          <w:szCs w:val="24"/>
          <w:lang w:eastAsia="en-US"/>
        </w:rPr>
        <w:t xml:space="preserve"> a la categoría</w:t>
      </w:r>
      <w:r w:rsidRPr="00060A55">
        <w:rPr>
          <w:rFonts w:ascii="Times New Roman" w:eastAsiaTheme="minorHAnsi" w:hAnsi="Times New Roman" w:cs="Times New Roman"/>
          <w:sz w:val="24"/>
          <w:szCs w:val="24"/>
          <w:lang w:eastAsia="en-US"/>
        </w:rPr>
        <w:t xml:space="preserve"> de color azul.</w:t>
      </w:r>
    </w:p>
    <w:p w14:paraId="4FA17E6D" w14:textId="6BFCFA0D" w:rsidR="00060A55" w:rsidRDefault="00613597" w:rsidP="00DB155C">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Fuente:</w:t>
      </w:r>
      <w:r w:rsidR="00060A55" w:rsidRPr="00060A55">
        <w:rPr>
          <w:rFonts w:ascii="Times New Roman" w:eastAsiaTheme="minorHAnsi" w:hAnsi="Times New Roman" w:cs="Times New Roman"/>
          <w:i/>
          <w:sz w:val="24"/>
          <w:szCs w:val="24"/>
          <w:lang w:eastAsia="en-US"/>
        </w:rPr>
        <w:t xml:space="preserve"> </w:t>
      </w:r>
      <w:r w:rsidR="00060A55" w:rsidRPr="00060A55">
        <w:rPr>
          <w:rFonts w:ascii="Times New Roman" w:eastAsiaTheme="minorHAnsi" w:hAnsi="Times New Roman" w:cs="Times New Roman"/>
          <w:sz w:val="24"/>
          <w:szCs w:val="24"/>
          <w:lang w:eastAsia="en-US"/>
        </w:rPr>
        <w:t>Elaboración propia</w:t>
      </w:r>
    </w:p>
    <w:p w14:paraId="0390569E" w14:textId="77777777" w:rsidR="007F3AD6" w:rsidRDefault="007F3AD6" w:rsidP="00836CBF">
      <w:pPr>
        <w:shd w:val="clear" w:color="auto" w:fill="FFFFFF"/>
        <w:spacing w:after="0" w:line="360" w:lineRule="auto"/>
        <w:jc w:val="both"/>
        <w:textAlignment w:val="baseline"/>
        <w:rPr>
          <w:rFonts w:ascii="Times New Roman" w:eastAsiaTheme="minorHAnsi" w:hAnsi="Times New Roman" w:cs="Times New Roman"/>
          <w:sz w:val="24"/>
          <w:szCs w:val="24"/>
          <w:lang w:eastAsia="en-US"/>
        </w:rPr>
      </w:pPr>
    </w:p>
    <w:p w14:paraId="0DE4FFF2" w14:textId="501C936B" w:rsidR="00F53D18" w:rsidRDefault="002F0B96" w:rsidP="00613597">
      <w:pPr>
        <w:shd w:val="clear" w:color="auto" w:fill="FFFFFF"/>
        <w:spacing w:after="0" w:line="360" w:lineRule="auto"/>
        <w:jc w:val="both"/>
        <w:textAlignment w:val="baseline"/>
        <w:rPr>
          <w:rFonts w:ascii="Times New Roman" w:eastAsiaTheme="minorHAnsi" w:hAnsi="Times New Roman" w:cs="Times New Roman"/>
          <w:sz w:val="24"/>
          <w:szCs w:val="24"/>
          <w:lang w:eastAsia="en-US"/>
        </w:rPr>
      </w:pPr>
      <w:r w:rsidRPr="00060A55">
        <w:rPr>
          <w:rFonts w:ascii="Times New Roman" w:eastAsiaTheme="minorHAnsi" w:hAnsi="Times New Roman" w:cs="Times New Roman"/>
          <w:sz w:val="24"/>
          <w:szCs w:val="24"/>
          <w:lang w:eastAsia="en-US"/>
        </w:rPr>
        <w:lastRenderedPageBreak/>
        <w:tab/>
        <w:t xml:space="preserve">La imagen organizacional por sí misma también parece ser el propósito expresado a través de la </w:t>
      </w:r>
      <w:r w:rsidRPr="0002432C">
        <w:rPr>
          <w:rFonts w:ascii="Times New Roman" w:eastAsiaTheme="minorHAnsi" w:hAnsi="Times New Roman" w:cs="Times New Roman"/>
          <w:sz w:val="24"/>
          <w:szCs w:val="24"/>
          <w:lang w:eastAsia="en-US"/>
        </w:rPr>
        <w:t>competitividad como</w:t>
      </w:r>
      <w:r w:rsidRPr="00060A55">
        <w:rPr>
          <w:rFonts w:ascii="Times New Roman" w:eastAsiaTheme="minorHAnsi" w:hAnsi="Times New Roman" w:cs="Times New Roman"/>
          <w:sz w:val="24"/>
          <w:szCs w:val="24"/>
          <w:lang w:eastAsia="en-US"/>
        </w:rPr>
        <w:t xml:space="preserve"> “ser </w:t>
      </w:r>
      <w:proofErr w:type="spellStart"/>
      <w:r w:rsidRPr="00060A55">
        <w:rPr>
          <w:rFonts w:ascii="Times New Roman" w:eastAsiaTheme="minorHAnsi" w:hAnsi="Times New Roman" w:cs="Times New Roman"/>
          <w:sz w:val="24"/>
          <w:szCs w:val="24"/>
          <w:lang w:eastAsia="en-US"/>
        </w:rPr>
        <w:t>lamejor</w:t>
      </w:r>
      <w:proofErr w:type="spellEnd"/>
      <w:r w:rsidRPr="00060A55">
        <w:rPr>
          <w:rFonts w:ascii="Times New Roman" w:eastAsiaTheme="minorHAnsi" w:hAnsi="Times New Roman" w:cs="Times New Roman"/>
          <w:sz w:val="24"/>
          <w:szCs w:val="24"/>
          <w:lang w:eastAsia="en-US"/>
        </w:rPr>
        <w:t xml:space="preserve"> universidad de la zona ANFECA” o que sea reconocida.</w:t>
      </w:r>
    </w:p>
    <w:p w14:paraId="4A4648FE" w14:textId="77777777" w:rsidR="00613597" w:rsidRPr="00060A55" w:rsidRDefault="00613597" w:rsidP="00613597">
      <w:pPr>
        <w:shd w:val="clear" w:color="auto" w:fill="FFFFFF"/>
        <w:spacing w:after="0" w:line="360" w:lineRule="auto"/>
        <w:jc w:val="both"/>
        <w:textAlignment w:val="baseline"/>
        <w:rPr>
          <w:rFonts w:ascii="Times New Roman" w:eastAsiaTheme="minorHAnsi" w:hAnsi="Times New Roman" w:cs="Times New Roman"/>
          <w:sz w:val="24"/>
          <w:szCs w:val="24"/>
          <w:lang w:eastAsia="en-US"/>
        </w:rPr>
      </w:pPr>
    </w:p>
    <w:tbl>
      <w:tblPr>
        <w:tblpPr w:leftFromText="141" w:rightFromText="141" w:vertAnchor="text" w:horzAnchor="margin" w:tblpY="11"/>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9"/>
        <w:gridCol w:w="3017"/>
        <w:gridCol w:w="1400"/>
      </w:tblGrid>
      <w:tr w:rsidR="00060A55" w:rsidRPr="007D4FB3" w14:paraId="1B335583" w14:textId="77777777" w:rsidTr="00D17334">
        <w:trPr>
          <w:trHeight w:val="501"/>
        </w:trPr>
        <w:tc>
          <w:tcPr>
            <w:tcW w:w="9166" w:type="dxa"/>
            <w:gridSpan w:val="3"/>
            <w:tcBorders>
              <w:top w:val="nil"/>
              <w:left w:val="nil"/>
              <w:bottom w:val="single" w:sz="4" w:space="0" w:color="auto"/>
              <w:right w:val="nil"/>
            </w:tcBorders>
            <w:shd w:val="clear" w:color="auto" w:fill="auto"/>
            <w:noWrap/>
            <w:vAlign w:val="center"/>
            <w:hideMark/>
          </w:tcPr>
          <w:p w14:paraId="7BDAFD46" w14:textId="423FEF73" w:rsidR="00060A55" w:rsidRPr="007D4FB3" w:rsidRDefault="00060A55" w:rsidP="00836CBF">
            <w:pPr>
              <w:spacing w:after="0" w:line="36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Tabla 3. </w:t>
            </w:r>
            <w:r w:rsidR="00613597" w:rsidRPr="007D4FB3">
              <w:rPr>
                <w:rFonts w:ascii="Times New Roman" w:eastAsia="Times New Roman" w:hAnsi="Times New Roman" w:cs="Times New Roman"/>
                <w:i/>
                <w:color w:val="000000"/>
                <w:sz w:val="24"/>
                <w:szCs w:val="24"/>
              </w:rPr>
              <w:t xml:space="preserve"> </w:t>
            </w:r>
            <w:r w:rsidR="00613597" w:rsidRPr="007D4FB3">
              <w:rPr>
                <w:rFonts w:ascii="Times New Roman" w:eastAsia="Times New Roman" w:hAnsi="Times New Roman" w:cs="Times New Roman"/>
                <w:iCs/>
                <w:color w:val="000000"/>
                <w:sz w:val="24"/>
                <w:szCs w:val="24"/>
              </w:rPr>
              <w:t>Propósito</w:t>
            </w:r>
            <w:r w:rsidRPr="007D4FB3">
              <w:rPr>
                <w:rFonts w:ascii="Times New Roman" w:eastAsia="Times New Roman" w:hAnsi="Times New Roman" w:cs="Times New Roman"/>
                <w:color w:val="000000"/>
                <w:sz w:val="24"/>
                <w:szCs w:val="24"/>
              </w:rPr>
              <w:t xml:space="preserve"> </w:t>
            </w:r>
          </w:p>
        </w:tc>
      </w:tr>
      <w:tr w:rsidR="00060A55" w:rsidRPr="007D4FB3" w14:paraId="33388385" w14:textId="77777777" w:rsidTr="00D17334">
        <w:trPr>
          <w:trHeight w:val="501"/>
        </w:trPr>
        <w:tc>
          <w:tcPr>
            <w:tcW w:w="4749" w:type="dxa"/>
            <w:tcBorders>
              <w:top w:val="single" w:sz="4" w:space="0" w:color="auto"/>
            </w:tcBorders>
            <w:shd w:val="clear" w:color="auto" w:fill="auto"/>
            <w:noWrap/>
            <w:vAlign w:val="center"/>
            <w:hideMark/>
          </w:tcPr>
          <w:p w14:paraId="1B645430" w14:textId="77777777" w:rsidR="00060A55" w:rsidRPr="007D4FB3" w:rsidRDefault="00060A55" w:rsidP="007E1C96">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Desarrollo</w:t>
            </w:r>
          </w:p>
        </w:tc>
        <w:tc>
          <w:tcPr>
            <w:tcW w:w="3017" w:type="dxa"/>
            <w:tcBorders>
              <w:top w:val="single" w:sz="4" w:space="0" w:color="auto"/>
            </w:tcBorders>
            <w:shd w:val="clear" w:color="auto" w:fill="auto"/>
            <w:noWrap/>
            <w:vAlign w:val="bottom"/>
            <w:hideMark/>
          </w:tcPr>
          <w:p w14:paraId="72FE87DB" w14:textId="77777777" w:rsidR="00060A55" w:rsidRPr="007D4FB3" w:rsidRDefault="00060A55" w:rsidP="007E1C96">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Ámbito</w:t>
            </w:r>
          </w:p>
        </w:tc>
        <w:tc>
          <w:tcPr>
            <w:tcW w:w="1398" w:type="dxa"/>
            <w:tcBorders>
              <w:top w:val="single" w:sz="4" w:space="0" w:color="auto"/>
            </w:tcBorders>
            <w:shd w:val="clear" w:color="auto" w:fill="auto"/>
            <w:noWrap/>
            <w:vAlign w:val="bottom"/>
            <w:hideMark/>
          </w:tcPr>
          <w:p w14:paraId="29AED545" w14:textId="6C4B4C33" w:rsidR="00060A55" w:rsidRPr="007D4FB3" w:rsidRDefault="00B53E96" w:rsidP="007E1C96">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 </w:t>
            </w:r>
            <w:r w:rsidR="00060A55" w:rsidRPr="007D4FB3">
              <w:rPr>
                <w:rFonts w:ascii="Times New Roman" w:eastAsia="Times New Roman" w:hAnsi="Times New Roman" w:cs="Times New Roman"/>
                <w:color w:val="000000"/>
                <w:sz w:val="24"/>
                <w:szCs w:val="24"/>
              </w:rPr>
              <w:t>Imagen</w:t>
            </w:r>
          </w:p>
        </w:tc>
      </w:tr>
      <w:tr w:rsidR="00060A55" w:rsidRPr="007D4FB3" w14:paraId="2C963E43" w14:textId="77777777" w:rsidTr="00D17334">
        <w:trPr>
          <w:trHeight w:val="163"/>
        </w:trPr>
        <w:tc>
          <w:tcPr>
            <w:tcW w:w="4749" w:type="dxa"/>
            <w:shd w:val="clear" w:color="auto" w:fill="auto"/>
            <w:noWrap/>
            <w:vAlign w:val="center"/>
            <w:hideMark/>
          </w:tcPr>
          <w:p w14:paraId="1A1A5BC9" w14:textId="00AEF563" w:rsidR="00060A55" w:rsidRPr="007D4FB3" w:rsidRDefault="00060A55" w:rsidP="007E1C96">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w:t>
            </w:r>
            <w:r w:rsidR="00B53E96" w:rsidRPr="007D4FB3">
              <w:rPr>
                <w:rFonts w:ascii="Times New Roman" w:eastAsia="Times New Roman" w:hAnsi="Times New Roman" w:cs="Times New Roman"/>
                <w:color w:val="000000"/>
                <w:sz w:val="24"/>
                <w:szCs w:val="24"/>
              </w:rPr>
              <w:t xml:space="preserve"> </w:t>
            </w:r>
            <w:r w:rsidRPr="007D4FB3">
              <w:rPr>
                <w:rFonts w:ascii="Times New Roman" w:eastAsia="Times New Roman" w:hAnsi="Times New Roman" w:cs="Times New Roman"/>
                <w:color w:val="000000"/>
                <w:sz w:val="24"/>
                <w:szCs w:val="24"/>
              </w:rPr>
              <w:t xml:space="preserve">Desarrollo </w:t>
            </w:r>
            <w:r w:rsidR="00613597" w:rsidRPr="007D4FB3">
              <w:rPr>
                <w:rFonts w:ascii="Times New Roman" w:eastAsia="Times New Roman" w:hAnsi="Times New Roman" w:cs="Times New Roman"/>
                <w:color w:val="000000"/>
                <w:sz w:val="24"/>
                <w:szCs w:val="24"/>
              </w:rPr>
              <w:t>s</w:t>
            </w:r>
            <w:r w:rsidRPr="007D4FB3">
              <w:rPr>
                <w:rFonts w:ascii="Times New Roman" w:eastAsia="Times New Roman" w:hAnsi="Times New Roman" w:cs="Times New Roman"/>
                <w:color w:val="000000"/>
                <w:sz w:val="24"/>
                <w:szCs w:val="24"/>
              </w:rPr>
              <w:t>ustentable</w:t>
            </w:r>
          </w:p>
        </w:tc>
        <w:tc>
          <w:tcPr>
            <w:tcW w:w="3017" w:type="dxa"/>
            <w:shd w:val="clear" w:color="auto" w:fill="auto"/>
            <w:noWrap/>
            <w:vAlign w:val="center"/>
            <w:hideMark/>
          </w:tcPr>
          <w:p w14:paraId="003FF907" w14:textId="3F77E4EE" w:rsidR="00060A55" w:rsidRPr="007D4FB3" w:rsidRDefault="00060A55" w:rsidP="007E1C96">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w:t>
            </w:r>
            <w:r w:rsidR="00B53E96" w:rsidRPr="007D4FB3">
              <w:rPr>
                <w:rFonts w:ascii="Times New Roman" w:eastAsia="Times New Roman" w:hAnsi="Times New Roman" w:cs="Times New Roman"/>
                <w:color w:val="000000"/>
                <w:sz w:val="24"/>
                <w:szCs w:val="24"/>
              </w:rPr>
              <w:t xml:space="preserve"> </w:t>
            </w:r>
            <w:r w:rsidRPr="007D4FB3">
              <w:rPr>
                <w:rFonts w:ascii="Times New Roman" w:eastAsia="Times New Roman" w:hAnsi="Times New Roman" w:cs="Times New Roman"/>
                <w:color w:val="000000"/>
                <w:sz w:val="24"/>
                <w:szCs w:val="24"/>
              </w:rPr>
              <w:t>Local</w:t>
            </w:r>
          </w:p>
        </w:tc>
        <w:tc>
          <w:tcPr>
            <w:tcW w:w="1398" w:type="dxa"/>
            <w:shd w:val="clear" w:color="auto" w:fill="auto"/>
            <w:noWrap/>
            <w:vAlign w:val="bottom"/>
            <w:hideMark/>
          </w:tcPr>
          <w:p w14:paraId="31412E34" w14:textId="77777777" w:rsidR="00060A55" w:rsidRPr="007D4FB3" w:rsidRDefault="00060A55" w:rsidP="007E1C96">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w:t>
            </w:r>
          </w:p>
        </w:tc>
      </w:tr>
      <w:tr w:rsidR="00060A55" w:rsidRPr="007D4FB3" w14:paraId="64F21514" w14:textId="77777777" w:rsidTr="00D17334">
        <w:trPr>
          <w:trHeight w:val="148"/>
        </w:trPr>
        <w:tc>
          <w:tcPr>
            <w:tcW w:w="4749" w:type="dxa"/>
            <w:shd w:val="clear" w:color="auto" w:fill="auto"/>
            <w:noWrap/>
            <w:vAlign w:val="center"/>
            <w:hideMark/>
          </w:tcPr>
          <w:p w14:paraId="1ADF4923" w14:textId="300E1EBB" w:rsidR="00060A55" w:rsidRPr="007D4FB3" w:rsidRDefault="00060A55" w:rsidP="007E1C96">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w:t>
            </w:r>
            <w:r w:rsidR="00B53E96" w:rsidRPr="007D4FB3">
              <w:rPr>
                <w:rFonts w:ascii="Times New Roman" w:eastAsia="Times New Roman" w:hAnsi="Times New Roman" w:cs="Times New Roman"/>
                <w:color w:val="000000"/>
                <w:sz w:val="24"/>
                <w:szCs w:val="24"/>
              </w:rPr>
              <w:t xml:space="preserve"> </w:t>
            </w:r>
            <w:r w:rsidRPr="007D4FB3">
              <w:rPr>
                <w:rFonts w:ascii="Times New Roman" w:eastAsia="Times New Roman" w:hAnsi="Times New Roman" w:cs="Times New Roman"/>
                <w:color w:val="000000"/>
                <w:sz w:val="24"/>
                <w:szCs w:val="24"/>
              </w:rPr>
              <w:t xml:space="preserve">Desarrollo </w:t>
            </w:r>
            <w:r w:rsidR="00613597" w:rsidRPr="007D4FB3">
              <w:rPr>
                <w:rFonts w:ascii="Times New Roman" w:eastAsia="Times New Roman" w:hAnsi="Times New Roman" w:cs="Times New Roman"/>
                <w:color w:val="000000"/>
                <w:sz w:val="24"/>
                <w:szCs w:val="24"/>
              </w:rPr>
              <w:t>e</w:t>
            </w:r>
            <w:r w:rsidRPr="007D4FB3">
              <w:rPr>
                <w:rFonts w:ascii="Times New Roman" w:eastAsia="Times New Roman" w:hAnsi="Times New Roman" w:cs="Times New Roman"/>
                <w:color w:val="000000"/>
                <w:sz w:val="24"/>
                <w:szCs w:val="24"/>
              </w:rPr>
              <w:t xml:space="preserve">conómico/ </w:t>
            </w:r>
            <w:r w:rsidR="00613597" w:rsidRPr="007D4FB3">
              <w:rPr>
                <w:rFonts w:ascii="Times New Roman" w:eastAsia="Times New Roman" w:hAnsi="Times New Roman" w:cs="Times New Roman"/>
                <w:color w:val="000000"/>
                <w:sz w:val="24"/>
                <w:szCs w:val="24"/>
              </w:rPr>
              <w:t>o</w:t>
            </w:r>
            <w:r w:rsidRPr="007D4FB3">
              <w:rPr>
                <w:rFonts w:ascii="Times New Roman" w:eastAsia="Times New Roman" w:hAnsi="Times New Roman" w:cs="Times New Roman"/>
                <w:color w:val="000000"/>
                <w:sz w:val="24"/>
                <w:szCs w:val="24"/>
              </w:rPr>
              <w:t>rganizacional</w:t>
            </w:r>
          </w:p>
        </w:tc>
        <w:tc>
          <w:tcPr>
            <w:tcW w:w="3017" w:type="dxa"/>
            <w:shd w:val="clear" w:color="auto" w:fill="auto"/>
            <w:noWrap/>
            <w:vAlign w:val="center"/>
            <w:hideMark/>
          </w:tcPr>
          <w:p w14:paraId="0305916B" w14:textId="1D27E005" w:rsidR="00060A55" w:rsidRPr="007D4FB3" w:rsidRDefault="00060A55" w:rsidP="007E1C96">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w:t>
            </w:r>
            <w:r w:rsidR="00B53E96" w:rsidRPr="007D4FB3">
              <w:rPr>
                <w:rFonts w:ascii="Times New Roman" w:eastAsia="Times New Roman" w:hAnsi="Times New Roman" w:cs="Times New Roman"/>
                <w:color w:val="000000"/>
                <w:sz w:val="24"/>
                <w:szCs w:val="24"/>
              </w:rPr>
              <w:t xml:space="preserve"> </w:t>
            </w:r>
            <w:r w:rsidRPr="007D4FB3">
              <w:rPr>
                <w:rFonts w:ascii="Times New Roman" w:eastAsia="Times New Roman" w:hAnsi="Times New Roman" w:cs="Times New Roman"/>
                <w:color w:val="000000"/>
                <w:sz w:val="24"/>
                <w:szCs w:val="24"/>
              </w:rPr>
              <w:t>Regional</w:t>
            </w:r>
          </w:p>
        </w:tc>
        <w:tc>
          <w:tcPr>
            <w:tcW w:w="1398" w:type="dxa"/>
            <w:shd w:val="clear" w:color="auto" w:fill="auto"/>
            <w:noWrap/>
            <w:vAlign w:val="bottom"/>
            <w:hideMark/>
          </w:tcPr>
          <w:p w14:paraId="07A87736" w14:textId="77777777" w:rsidR="00060A55" w:rsidRPr="007D4FB3" w:rsidRDefault="00060A55" w:rsidP="007E1C96">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Competitiva</w:t>
            </w:r>
          </w:p>
        </w:tc>
      </w:tr>
      <w:tr w:rsidR="00060A55" w:rsidRPr="007D4FB3" w14:paraId="21C76EAF" w14:textId="77777777" w:rsidTr="00D17334">
        <w:trPr>
          <w:trHeight w:val="215"/>
        </w:trPr>
        <w:tc>
          <w:tcPr>
            <w:tcW w:w="4749" w:type="dxa"/>
            <w:shd w:val="clear" w:color="auto" w:fill="auto"/>
            <w:noWrap/>
            <w:vAlign w:val="center"/>
            <w:hideMark/>
          </w:tcPr>
          <w:p w14:paraId="361F9585" w14:textId="627C78C3" w:rsidR="00060A55" w:rsidRPr="007D4FB3" w:rsidRDefault="00060A55" w:rsidP="007E1C96">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w:t>
            </w:r>
            <w:r w:rsidR="00B53E96" w:rsidRPr="007D4FB3">
              <w:rPr>
                <w:rFonts w:ascii="Times New Roman" w:eastAsia="Times New Roman" w:hAnsi="Times New Roman" w:cs="Times New Roman"/>
                <w:color w:val="000000"/>
                <w:sz w:val="24"/>
                <w:szCs w:val="24"/>
              </w:rPr>
              <w:t xml:space="preserve"> </w:t>
            </w:r>
            <w:r w:rsidRPr="007D4FB3">
              <w:rPr>
                <w:rFonts w:ascii="Times New Roman" w:eastAsia="Times New Roman" w:hAnsi="Times New Roman" w:cs="Times New Roman"/>
                <w:color w:val="000000"/>
                <w:sz w:val="24"/>
                <w:szCs w:val="24"/>
              </w:rPr>
              <w:t>Desarrollo social</w:t>
            </w:r>
          </w:p>
        </w:tc>
        <w:tc>
          <w:tcPr>
            <w:tcW w:w="3017" w:type="dxa"/>
            <w:shd w:val="clear" w:color="auto" w:fill="auto"/>
            <w:noWrap/>
            <w:vAlign w:val="center"/>
            <w:hideMark/>
          </w:tcPr>
          <w:p w14:paraId="74B7E422" w14:textId="7A730F9A" w:rsidR="00060A55" w:rsidRPr="007D4FB3" w:rsidRDefault="00060A55" w:rsidP="007E1C96">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w:t>
            </w:r>
            <w:r w:rsidR="00B53E96" w:rsidRPr="007D4FB3">
              <w:rPr>
                <w:rFonts w:ascii="Times New Roman" w:eastAsia="Times New Roman" w:hAnsi="Times New Roman" w:cs="Times New Roman"/>
                <w:color w:val="000000"/>
                <w:sz w:val="24"/>
                <w:szCs w:val="24"/>
              </w:rPr>
              <w:t xml:space="preserve"> </w:t>
            </w:r>
            <w:r w:rsidRPr="007D4FB3">
              <w:rPr>
                <w:rFonts w:ascii="Times New Roman" w:eastAsia="Times New Roman" w:hAnsi="Times New Roman" w:cs="Times New Roman"/>
                <w:color w:val="000000"/>
                <w:sz w:val="24"/>
                <w:szCs w:val="24"/>
              </w:rPr>
              <w:t>Nacional</w:t>
            </w:r>
          </w:p>
        </w:tc>
        <w:tc>
          <w:tcPr>
            <w:tcW w:w="1398" w:type="dxa"/>
            <w:shd w:val="clear" w:color="auto" w:fill="auto"/>
            <w:noWrap/>
            <w:vAlign w:val="bottom"/>
            <w:hideMark/>
          </w:tcPr>
          <w:p w14:paraId="4DB7DDDE" w14:textId="77777777" w:rsidR="00060A55" w:rsidRPr="007D4FB3" w:rsidRDefault="00060A55" w:rsidP="007E1C96">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w:t>
            </w:r>
          </w:p>
        </w:tc>
      </w:tr>
      <w:tr w:rsidR="00060A55" w:rsidRPr="007D4FB3" w14:paraId="5136BA0B" w14:textId="77777777" w:rsidTr="00D17334">
        <w:trPr>
          <w:trHeight w:val="148"/>
        </w:trPr>
        <w:tc>
          <w:tcPr>
            <w:tcW w:w="4749" w:type="dxa"/>
            <w:shd w:val="clear" w:color="auto" w:fill="auto"/>
            <w:noWrap/>
            <w:vAlign w:val="center"/>
            <w:hideMark/>
          </w:tcPr>
          <w:p w14:paraId="7AEDEBAA" w14:textId="12679978" w:rsidR="00060A55" w:rsidRPr="007D4FB3" w:rsidRDefault="00060A55" w:rsidP="007E1C96">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w:t>
            </w:r>
            <w:r w:rsidR="00B53E96" w:rsidRPr="007D4FB3">
              <w:rPr>
                <w:rFonts w:ascii="Times New Roman" w:eastAsia="Times New Roman" w:hAnsi="Times New Roman" w:cs="Times New Roman"/>
                <w:color w:val="000000"/>
                <w:sz w:val="24"/>
                <w:szCs w:val="24"/>
              </w:rPr>
              <w:t xml:space="preserve"> </w:t>
            </w:r>
            <w:r w:rsidRPr="007D4FB3">
              <w:rPr>
                <w:rFonts w:ascii="Times New Roman" w:eastAsia="Times New Roman" w:hAnsi="Times New Roman" w:cs="Times New Roman"/>
                <w:color w:val="000000"/>
                <w:sz w:val="24"/>
                <w:szCs w:val="24"/>
              </w:rPr>
              <w:t xml:space="preserve">Desarrollo </w:t>
            </w:r>
            <w:r w:rsidR="00613597" w:rsidRPr="007D4FB3">
              <w:rPr>
                <w:rFonts w:ascii="Times New Roman" w:eastAsia="Times New Roman" w:hAnsi="Times New Roman" w:cs="Times New Roman"/>
                <w:color w:val="000000"/>
                <w:sz w:val="24"/>
                <w:szCs w:val="24"/>
              </w:rPr>
              <w:t>c</w:t>
            </w:r>
            <w:r w:rsidRPr="007D4FB3">
              <w:rPr>
                <w:rFonts w:ascii="Times New Roman" w:eastAsia="Times New Roman" w:hAnsi="Times New Roman" w:cs="Times New Roman"/>
                <w:color w:val="000000"/>
                <w:sz w:val="24"/>
                <w:szCs w:val="24"/>
              </w:rPr>
              <w:t>ultural</w:t>
            </w:r>
          </w:p>
        </w:tc>
        <w:tc>
          <w:tcPr>
            <w:tcW w:w="3017" w:type="dxa"/>
            <w:shd w:val="clear" w:color="auto" w:fill="auto"/>
            <w:noWrap/>
            <w:vAlign w:val="center"/>
            <w:hideMark/>
          </w:tcPr>
          <w:p w14:paraId="1476CC86" w14:textId="0838DE8B" w:rsidR="00060A55" w:rsidRPr="007D4FB3" w:rsidRDefault="00060A55" w:rsidP="007E1C96">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w:t>
            </w:r>
            <w:r w:rsidR="00B53E96" w:rsidRPr="007D4FB3">
              <w:rPr>
                <w:rFonts w:ascii="Times New Roman" w:eastAsia="Times New Roman" w:hAnsi="Times New Roman" w:cs="Times New Roman"/>
                <w:color w:val="000000"/>
                <w:sz w:val="24"/>
                <w:szCs w:val="24"/>
              </w:rPr>
              <w:t xml:space="preserve"> </w:t>
            </w:r>
            <w:r w:rsidRPr="007D4FB3">
              <w:rPr>
                <w:rFonts w:ascii="Times New Roman" w:eastAsia="Times New Roman" w:hAnsi="Times New Roman" w:cs="Times New Roman"/>
                <w:color w:val="000000"/>
                <w:sz w:val="24"/>
                <w:szCs w:val="24"/>
              </w:rPr>
              <w:t>Global (</w:t>
            </w:r>
            <w:r w:rsidR="00613597" w:rsidRPr="007D4FB3">
              <w:rPr>
                <w:rFonts w:ascii="Times New Roman" w:eastAsia="Times New Roman" w:hAnsi="Times New Roman" w:cs="Times New Roman"/>
                <w:color w:val="000000"/>
                <w:sz w:val="24"/>
                <w:szCs w:val="24"/>
              </w:rPr>
              <w:t>i</w:t>
            </w:r>
            <w:r w:rsidRPr="007D4FB3">
              <w:rPr>
                <w:rFonts w:ascii="Times New Roman" w:eastAsia="Times New Roman" w:hAnsi="Times New Roman" w:cs="Times New Roman"/>
                <w:color w:val="000000"/>
                <w:sz w:val="24"/>
                <w:szCs w:val="24"/>
              </w:rPr>
              <w:t>nternacional)</w:t>
            </w:r>
          </w:p>
        </w:tc>
        <w:tc>
          <w:tcPr>
            <w:tcW w:w="1398" w:type="dxa"/>
            <w:shd w:val="clear" w:color="auto" w:fill="auto"/>
            <w:noWrap/>
            <w:vAlign w:val="bottom"/>
            <w:hideMark/>
          </w:tcPr>
          <w:p w14:paraId="2C90FC95" w14:textId="77777777" w:rsidR="00060A55" w:rsidRPr="007D4FB3" w:rsidRDefault="00060A55" w:rsidP="007E1C96">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w:t>
            </w:r>
          </w:p>
        </w:tc>
      </w:tr>
      <w:tr w:rsidR="00060A55" w:rsidRPr="007D4FB3" w14:paraId="7475C188" w14:textId="77777777" w:rsidTr="00D17334">
        <w:trPr>
          <w:trHeight w:val="148"/>
        </w:trPr>
        <w:tc>
          <w:tcPr>
            <w:tcW w:w="4749" w:type="dxa"/>
            <w:shd w:val="clear" w:color="auto" w:fill="auto"/>
            <w:noWrap/>
            <w:vAlign w:val="center"/>
            <w:hideMark/>
          </w:tcPr>
          <w:p w14:paraId="3B8C10A3" w14:textId="198C7770" w:rsidR="00060A55" w:rsidRPr="007D4FB3" w:rsidRDefault="00060A55" w:rsidP="007E1C96">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w:t>
            </w:r>
            <w:r w:rsidR="00B53E96" w:rsidRPr="007D4FB3">
              <w:rPr>
                <w:rFonts w:ascii="Times New Roman" w:eastAsia="Times New Roman" w:hAnsi="Times New Roman" w:cs="Times New Roman"/>
                <w:color w:val="000000"/>
                <w:sz w:val="24"/>
                <w:szCs w:val="24"/>
              </w:rPr>
              <w:t xml:space="preserve"> </w:t>
            </w:r>
            <w:r w:rsidRPr="007D4FB3">
              <w:rPr>
                <w:rFonts w:ascii="Times New Roman" w:eastAsia="Times New Roman" w:hAnsi="Times New Roman" w:cs="Times New Roman"/>
                <w:color w:val="000000"/>
                <w:sz w:val="24"/>
                <w:szCs w:val="24"/>
              </w:rPr>
              <w:t xml:space="preserve">Desarrollo </w:t>
            </w:r>
            <w:r w:rsidR="00613597" w:rsidRPr="007D4FB3">
              <w:rPr>
                <w:rFonts w:ascii="Times New Roman" w:eastAsia="Times New Roman" w:hAnsi="Times New Roman" w:cs="Times New Roman"/>
                <w:color w:val="000000"/>
                <w:sz w:val="24"/>
                <w:szCs w:val="24"/>
              </w:rPr>
              <w:t>c</w:t>
            </w:r>
            <w:r w:rsidRPr="007D4FB3">
              <w:rPr>
                <w:rFonts w:ascii="Times New Roman" w:eastAsia="Times New Roman" w:hAnsi="Times New Roman" w:cs="Times New Roman"/>
                <w:color w:val="000000"/>
                <w:sz w:val="24"/>
                <w:szCs w:val="24"/>
              </w:rPr>
              <w:t>ientífico</w:t>
            </w:r>
          </w:p>
        </w:tc>
        <w:tc>
          <w:tcPr>
            <w:tcW w:w="3017" w:type="dxa"/>
            <w:shd w:val="clear" w:color="auto" w:fill="auto"/>
            <w:noWrap/>
            <w:vAlign w:val="bottom"/>
            <w:hideMark/>
          </w:tcPr>
          <w:p w14:paraId="0767127D" w14:textId="77777777" w:rsidR="00060A55" w:rsidRPr="007D4FB3" w:rsidRDefault="00060A55" w:rsidP="007E1C96">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w:t>
            </w:r>
          </w:p>
        </w:tc>
        <w:tc>
          <w:tcPr>
            <w:tcW w:w="1398" w:type="dxa"/>
            <w:shd w:val="clear" w:color="auto" w:fill="auto"/>
            <w:noWrap/>
            <w:vAlign w:val="bottom"/>
            <w:hideMark/>
          </w:tcPr>
          <w:p w14:paraId="183CEDA6" w14:textId="77777777" w:rsidR="00060A55" w:rsidRPr="007D4FB3" w:rsidRDefault="00060A55" w:rsidP="007E1C96">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w:t>
            </w:r>
          </w:p>
        </w:tc>
      </w:tr>
      <w:tr w:rsidR="00060A55" w:rsidRPr="007D4FB3" w14:paraId="643A4914" w14:textId="77777777" w:rsidTr="00D17334">
        <w:trPr>
          <w:trHeight w:val="125"/>
        </w:trPr>
        <w:tc>
          <w:tcPr>
            <w:tcW w:w="4749" w:type="dxa"/>
            <w:shd w:val="clear" w:color="auto" w:fill="auto"/>
            <w:noWrap/>
            <w:vAlign w:val="center"/>
            <w:hideMark/>
          </w:tcPr>
          <w:p w14:paraId="648E8281" w14:textId="634F812B" w:rsidR="00060A55" w:rsidRPr="007D4FB3" w:rsidRDefault="00060A55" w:rsidP="007E1C96">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w:t>
            </w:r>
            <w:r w:rsidR="00B53E96" w:rsidRPr="007D4FB3">
              <w:rPr>
                <w:rFonts w:ascii="Times New Roman" w:eastAsia="Times New Roman" w:hAnsi="Times New Roman" w:cs="Times New Roman"/>
                <w:color w:val="000000"/>
                <w:sz w:val="24"/>
                <w:szCs w:val="24"/>
              </w:rPr>
              <w:t xml:space="preserve"> </w:t>
            </w:r>
            <w:r w:rsidRPr="007D4FB3">
              <w:rPr>
                <w:rFonts w:ascii="Times New Roman" w:eastAsia="Times New Roman" w:hAnsi="Times New Roman" w:cs="Times New Roman"/>
                <w:color w:val="000000"/>
                <w:sz w:val="24"/>
                <w:szCs w:val="24"/>
              </w:rPr>
              <w:t xml:space="preserve">Desarrollo </w:t>
            </w:r>
            <w:r w:rsidR="00613597" w:rsidRPr="007D4FB3">
              <w:rPr>
                <w:rFonts w:ascii="Times New Roman" w:eastAsia="Times New Roman" w:hAnsi="Times New Roman" w:cs="Times New Roman"/>
                <w:color w:val="000000"/>
                <w:sz w:val="24"/>
                <w:szCs w:val="24"/>
              </w:rPr>
              <w:t>p</w:t>
            </w:r>
            <w:r w:rsidRPr="007D4FB3">
              <w:rPr>
                <w:rFonts w:ascii="Times New Roman" w:eastAsia="Times New Roman" w:hAnsi="Times New Roman" w:cs="Times New Roman"/>
                <w:color w:val="000000"/>
                <w:sz w:val="24"/>
                <w:szCs w:val="24"/>
              </w:rPr>
              <w:t>olítico</w:t>
            </w:r>
          </w:p>
        </w:tc>
        <w:tc>
          <w:tcPr>
            <w:tcW w:w="3017" w:type="dxa"/>
            <w:shd w:val="clear" w:color="auto" w:fill="auto"/>
            <w:noWrap/>
            <w:vAlign w:val="bottom"/>
            <w:hideMark/>
          </w:tcPr>
          <w:p w14:paraId="4A3171B2" w14:textId="77777777" w:rsidR="00060A55" w:rsidRPr="007D4FB3" w:rsidRDefault="00060A55" w:rsidP="007E1C96">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w:t>
            </w:r>
          </w:p>
        </w:tc>
        <w:tc>
          <w:tcPr>
            <w:tcW w:w="1398" w:type="dxa"/>
            <w:shd w:val="clear" w:color="auto" w:fill="auto"/>
            <w:noWrap/>
            <w:vAlign w:val="bottom"/>
            <w:hideMark/>
          </w:tcPr>
          <w:p w14:paraId="65E3838B" w14:textId="77777777" w:rsidR="00060A55" w:rsidRPr="007D4FB3" w:rsidRDefault="00060A55" w:rsidP="007E1C96">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w:t>
            </w:r>
          </w:p>
        </w:tc>
      </w:tr>
      <w:tr w:rsidR="00060A55" w:rsidRPr="007D4FB3" w14:paraId="16F69483" w14:textId="77777777" w:rsidTr="00D17334">
        <w:trPr>
          <w:trHeight w:val="125"/>
        </w:trPr>
        <w:tc>
          <w:tcPr>
            <w:tcW w:w="4749" w:type="dxa"/>
            <w:shd w:val="clear" w:color="auto" w:fill="auto"/>
            <w:noWrap/>
            <w:vAlign w:val="center"/>
            <w:hideMark/>
          </w:tcPr>
          <w:p w14:paraId="2B127F73" w14:textId="3964C31C" w:rsidR="00060A55" w:rsidRPr="007D4FB3" w:rsidRDefault="00060A55" w:rsidP="007E1C96">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w:t>
            </w:r>
            <w:r w:rsidR="00B53E96" w:rsidRPr="007D4FB3">
              <w:rPr>
                <w:rFonts w:ascii="Times New Roman" w:eastAsia="Times New Roman" w:hAnsi="Times New Roman" w:cs="Times New Roman"/>
                <w:color w:val="000000"/>
                <w:sz w:val="24"/>
                <w:szCs w:val="24"/>
              </w:rPr>
              <w:t xml:space="preserve"> </w:t>
            </w:r>
            <w:r w:rsidRPr="007D4FB3">
              <w:rPr>
                <w:rFonts w:ascii="Times New Roman" w:eastAsia="Times New Roman" w:hAnsi="Times New Roman" w:cs="Times New Roman"/>
                <w:color w:val="000000"/>
                <w:sz w:val="24"/>
                <w:szCs w:val="24"/>
              </w:rPr>
              <w:t xml:space="preserve">Desarrollo </w:t>
            </w:r>
            <w:r w:rsidR="00613597" w:rsidRPr="007D4FB3">
              <w:rPr>
                <w:rFonts w:ascii="Times New Roman" w:eastAsia="Times New Roman" w:hAnsi="Times New Roman" w:cs="Times New Roman"/>
                <w:color w:val="000000"/>
                <w:sz w:val="24"/>
                <w:szCs w:val="24"/>
              </w:rPr>
              <w:t>i</w:t>
            </w:r>
            <w:r w:rsidRPr="007D4FB3">
              <w:rPr>
                <w:rFonts w:ascii="Times New Roman" w:eastAsia="Times New Roman" w:hAnsi="Times New Roman" w:cs="Times New Roman"/>
                <w:color w:val="000000"/>
                <w:sz w:val="24"/>
                <w:szCs w:val="24"/>
              </w:rPr>
              <w:t>nstitucional</w:t>
            </w:r>
          </w:p>
        </w:tc>
        <w:tc>
          <w:tcPr>
            <w:tcW w:w="3017" w:type="dxa"/>
            <w:shd w:val="clear" w:color="auto" w:fill="auto"/>
            <w:noWrap/>
            <w:vAlign w:val="bottom"/>
            <w:hideMark/>
          </w:tcPr>
          <w:p w14:paraId="7FB029ED" w14:textId="77777777" w:rsidR="00060A55" w:rsidRPr="007D4FB3" w:rsidRDefault="00060A55" w:rsidP="007E1C96">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w:t>
            </w:r>
          </w:p>
        </w:tc>
        <w:tc>
          <w:tcPr>
            <w:tcW w:w="1398" w:type="dxa"/>
            <w:shd w:val="clear" w:color="auto" w:fill="auto"/>
            <w:noWrap/>
            <w:vAlign w:val="bottom"/>
            <w:hideMark/>
          </w:tcPr>
          <w:p w14:paraId="2445706C" w14:textId="77777777" w:rsidR="00060A55" w:rsidRPr="007D4FB3" w:rsidRDefault="00060A55" w:rsidP="007E1C96">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w:t>
            </w:r>
          </w:p>
        </w:tc>
      </w:tr>
    </w:tbl>
    <w:p w14:paraId="0CAC1EB0" w14:textId="59AB7F7E" w:rsidR="00060A55" w:rsidRDefault="00613597" w:rsidP="00613597">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r w:rsidRPr="00613597">
        <w:rPr>
          <w:rFonts w:ascii="Times New Roman" w:eastAsiaTheme="minorHAnsi" w:hAnsi="Times New Roman" w:cs="Times New Roman"/>
          <w:iCs/>
          <w:sz w:val="24"/>
          <w:szCs w:val="24"/>
          <w:lang w:eastAsia="en-US"/>
        </w:rPr>
        <w:t xml:space="preserve">Fuente: </w:t>
      </w:r>
      <w:r w:rsidR="00060A55" w:rsidRPr="00060A55">
        <w:rPr>
          <w:rFonts w:ascii="Times New Roman" w:eastAsiaTheme="minorHAnsi" w:hAnsi="Times New Roman" w:cs="Times New Roman"/>
          <w:sz w:val="24"/>
          <w:szCs w:val="24"/>
          <w:lang w:eastAsia="en-US"/>
        </w:rPr>
        <w:t>Elaboración propia</w:t>
      </w:r>
    </w:p>
    <w:p w14:paraId="42220926" w14:textId="2FCBF04A" w:rsidR="00060A55" w:rsidRPr="00060A55" w:rsidRDefault="00060A55" w:rsidP="00AC6D15">
      <w:pPr>
        <w:shd w:val="clear" w:color="auto" w:fill="FFFFFF"/>
        <w:tabs>
          <w:tab w:val="left" w:pos="2285"/>
          <w:tab w:val="center" w:pos="4680"/>
        </w:tabs>
        <w:spacing w:after="0" w:line="360" w:lineRule="auto"/>
        <w:jc w:val="center"/>
        <w:textAlignment w:val="baseline"/>
        <w:rPr>
          <w:rFonts w:ascii="Times New Roman" w:eastAsiaTheme="minorHAnsi" w:hAnsi="Times New Roman" w:cs="Times New Roman"/>
          <w:b/>
          <w:sz w:val="28"/>
          <w:szCs w:val="28"/>
          <w:lang w:eastAsia="en-US"/>
        </w:rPr>
      </w:pPr>
      <w:r w:rsidRPr="00060A55">
        <w:rPr>
          <w:rFonts w:ascii="Times New Roman" w:eastAsiaTheme="minorHAnsi" w:hAnsi="Times New Roman" w:cs="Times New Roman"/>
          <w:b/>
          <w:sz w:val="28"/>
          <w:szCs w:val="28"/>
          <w:lang w:eastAsia="en-US"/>
        </w:rPr>
        <w:t>Proceso</w:t>
      </w:r>
    </w:p>
    <w:p w14:paraId="520AD638" w14:textId="77777777" w:rsidR="00613597" w:rsidRPr="0002773C" w:rsidRDefault="00613597" w:rsidP="007D4FB3">
      <w:pPr>
        <w:spacing w:after="0" w:line="360" w:lineRule="auto"/>
        <w:ind w:firstLine="708"/>
        <w:jc w:val="both"/>
        <w:rPr>
          <w:rFonts w:ascii="Times New Roman" w:hAnsi="Times New Roman" w:cs="Times New Roman"/>
          <w:sz w:val="24"/>
          <w:szCs w:val="24"/>
        </w:rPr>
      </w:pPr>
      <w:r w:rsidRPr="0002773C">
        <w:rPr>
          <w:rFonts w:ascii="Times New Roman" w:hAnsi="Times New Roman" w:cs="Times New Roman"/>
          <w:sz w:val="24"/>
          <w:szCs w:val="24"/>
        </w:rPr>
        <w:t xml:space="preserve">En el análisis del </w:t>
      </w:r>
      <w:r w:rsidRPr="0002773C">
        <w:rPr>
          <w:rFonts w:ascii="Times New Roman" w:hAnsi="Times New Roman" w:cs="Times New Roman"/>
          <w:i/>
          <w:iCs/>
          <w:sz w:val="24"/>
          <w:szCs w:val="24"/>
        </w:rPr>
        <w:t>proceso</w:t>
      </w:r>
      <w:r w:rsidRPr="0002773C">
        <w:rPr>
          <w:rFonts w:ascii="Times New Roman" w:hAnsi="Times New Roman" w:cs="Times New Roman"/>
          <w:sz w:val="24"/>
          <w:szCs w:val="24"/>
        </w:rPr>
        <w:t xml:space="preserve"> (</w:t>
      </w:r>
      <w:r>
        <w:rPr>
          <w:rFonts w:ascii="Times New Roman" w:hAnsi="Times New Roman" w:cs="Times New Roman"/>
          <w:sz w:val="24"/>
          <w:szCs w:val="24"/>
        </w:rPr>
        <w:t>f</w:t>
      </w:r>
      <w:r w:rsidRPr="0002773C">
        <w:rPr>
          <w:rFonts w:ascii="Times New Roman" w:hAnsi="Times New Roman" w:cs="Times New Roman"/>
          <w:sz w:val="24"/>
          <w:szCs w:val="24"/>
        </w:rPr>
        <w:t>igura 5) dentro de la declaración de misión, se destaca en primer lugar la generación, aplicación y difusión del conocimiento (GADC), vinculada a la docencia y a la administración de recursos. En algunas instituciones, se hace referencia a la vinculación, y se incorporan las certificaciones, en algunos casos, por moda.</w:t>
      </w:r>
    </w:p>
    <w:p w14:paraId="7532FFED" w14:textId="77777777" w:rsidR="00613597" w:rsidRPr="00F53D18" w:rsidRDefault="00613597" w:rsidP="00060A55">
      <w:pPr>
        <w:shd w:val="clear" w:color="auto" w:fill="FFFFFF"/>
        <w:spacing w:after="0" w:line="360" w:lineRule="auto"/>
        <w:textAlignment w:val="baseline"/>
        <w:rPr>
          <w:rFonts w:ascii="Times New Roman" w:eastAsiaTheme="minorHAnsi" w:hAnsi="Times New Roman" w:cs="Times New Roman"/>
          <w:sz w:val="16"/>
          <w:szCs w:val="16"/>
          <w:lang w:eastAsia="en-US"/>
        </w:rPr>
      </w:pPr>
    </w:p>
    <w:p w14:paraId="757D8023" w14:textId="73162771" w:rsidR="00060A55" w:rsidRPr="007D4FB3" w:rsidRDefault="00060A55" w:rsidP="00613597">
      <w:pPr>
        <w:tabs>
          <w:tab w:val="left" w:pos="2444"/>
        </w:tabs>
        <w:spacing w:after="0"/>
        <w:jc w:val="center"/>
        <w:rPr>
          <w:rFonts w:ascii="Times New Roman" w:eastAsiaTheme="minorHAnsi" w:hAnsi="Times New Roman" w:cs="Times New Roman"/>
          <w:b/>
          <w:sz w:val="24"/>
          <w:szCs w:val="24"/>
          <w:lang w:eastAsia="en-US"/>
        </w:rPr>
      </w:pPr>
      <w:r w:rsidRPr="007D4FB3">
        <w:rPr>
          <w:rFonts w:ascii="Times New Roman" w:eastAsiaTheme="minorHAnsi" w:hAnsi="Times New Roman" w:cs="Times New Roman"/>
          <w:b/>
          <w:sz w:val="24"/>
          <w:szCs w:val="24"/>
          <w:lang w:eastAsia="en-US"/>
        </w:rPr>
        <w:t>Figura 5</w:t>
      </w:r>
      <w:r w:rsidR="00613597" w:rsidRPr="007D4FB3">
        <w:rPr>
          <w:rFonts w:ascii="Times New Roman" w:eastAsiaTheme="minorHAnsi" w:hAnsi="Times New Roman" w:cs="Times New Roman"/>
          <w:b/>
          <w:sz w:val="24"/>
          <w:szCs w:val="24"/>
          <w:lang w:eastAsia="en-US"/>
        </w:rPr>
        <w:t xml:space="preserve">. </w:t>
      </w:r>
      <w:r w:rsidR="00613597" w:rsidRPr="007D4FB3">
        <w:rPr>
          <w:rFonts w:ascii="Times New Roman" w:eastAsiaTheme="minorHAnsi" w:hAnsi="Times New Roman" w:cs="Times New Roman"/>
          <w:sz w:val="24"/>
          <w:szCs w:val="24"/>
          <w:lang w:eastAsia="en-US"/>
        </w:rPr>
        <w:t>Proceso</w:t>
      </w:r>
    </w:p>
    <w:p w14:paraId="6AA9B540" w14:textId="15D8D028" w:rsidR="00060A55" w:rsidRPr="00060A55" w:rsidRDefault="00060A55" w:rsidP="00060A55">
      <w:pPr>
        <w:tabs>
          <w:tab w:val="left" w:pos="2444"/>
        </w:tabs>
        <w:spacing w:after="0"/>
        <w:rPr>
          <w:rFonts w:ascii="Times New Roman" w:eastAsiaTheme="minorHAnsi" w:hAnsi="Times New Roman" w:cs="Times New Roman"/>
          <w:i/>
          <w:lang w:eastAsia="en-US"/>
        </w:rPr>
      </w:pPr>
    </w:p>
    <w:p w14:paraId="0B9B3FE1" w14:textId="77777777" w:rsidR="00060A55" w:rsidRPr="00060A55" w:rsidRDefault="009C543E" w:rsidP="007D4FB3">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r>
        <w:rPr>
          <w:rFonts w:ascii="Times New Roman" w:eastAsiaTheme="minorHAnsi" w:hAnsi="Times New Roman" w:cs="Times New Roman"/>
          <w:noProof/>
          <w:sz w:val="24"/>
          <w:szCs w:val="24"/>
        </w:rPr>
        <w:drawing>
          <wp:inline distT="0" distB="0" distL="0" distR="0" wp14:anchorId="4FF97C71" wp14:editId="1CB322C7">
            <wp:extent cx="6045200" cy="29337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85545" cy="2953279"/>
                    </a:xfrm>
                    <a:prstGeom prst="rect">
                      <a:avLst/>
                    </a:prstGeom>
                    <a:noFill/>
                  </pic:spPr>
                </pic:pic>
              </a:graphicData>
            </a:graphic>
          </wp:inline>
        </w:drawing>
      </w:r>
    </w:p>
    <w:p w14:paraId="5DEE563B" w14:textId="14839620" w:rsidR="007E1C96" w:rsidRDefault="00060A55" w:rsidP="00DB155C">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r w:rsidRPr="00060A55">
        <w:rPr>
          <w:rFonts w:ascii="Times New Roman" w:eastAsiaTheme="minorHAnsi" w:hAnsi="Times New Roman" w:cs="Times New Roman"/>
          <w:i/>
          <w:sz w:val="24"/>
          <w:szCs w:val="24"/>
          <w:lang w:eastAsia="en-US"/>
        </w:rPr>
        <w:t>Nota.</w:t>
      </w:r>
      <w:r w:rsidRPr="00060A55">
        <w:rPr>
          <w:rFonts w:ascii="Times New Roman" w:eastAsiaTheme="minorHAnsi" w:hAnsi="Times New Roman" w:cs="Times New Roman"/>
          <w:sz w:val="24"/>
          <w:szCs w:val="24"/>
          <w:lang w:eastAsia="en-US"/>
        </w:rPr>
        <w:t xml:space="preserve"> Los códigos identificados de color amarillo se agrupan</w:t>
      </w:r>
      <w:r w:rsidR="00934A48">
        <w:rPr>
          <w:rFonts w:ascii="Times New Roman" w:eastAsiaTheme="minorHAnsi" w:hAnsi="Times New Roman" w:cs="Times New Roman"/>
          <w:sz w:val="24"/>
          <w:szCs w:val="24"/>
          <w:lang w:eastAsia="en-US"/>
        </w:rPr>
        <w:t xml:space="preserve"> en</w:t>
      </w:r>
      <w:r w:rsidRPr="00060A55">
        <w:rPr>
          <w:rFonts w:ascii="Times New Roman" w:eastAsiaTheme="minorHAnsi" w:hAnsi="Times New Roman" w:cs="Times New Roman"/>
          <w:sz w:val="24"/>
          <w:szCs w:val="24"/>
          <w:lang w:eastAsia="en-US"/>
        </w:rPr>
        <w:t xml:space="preserve"> </w:t>
      </w:r>
      <w:r w:rsidR="00217EA3">
        <w:rPr>
          <w:rFonts w:ascii="Times New Roman" w:eastAsiaTheme="minorHAnsi" w:hAnsi="Times New Roman" w:cs="Times New Roman"/>
          <w:sz w:val="24"/>
          <w:szCs w:val="24"/>
          <w:lang w:eastAsia="en-US"/>
        </w:rPr>
        <w:t>componentes</w:t>
      </w:r>
      <w:r w:rsidR="0080294C">
        <w:rPr>
          <w:rFonts w:ascii="Times New Roman" w:eastAsiaTheme="minorHAnsi" w:hAnsi="Times New Roman" w:cs="Times New Roman"/>
          <w:sz w:val="24"/>
          <w:szCs w:val="24"/>
          <w:lang w:eastAsia="en-US"/>
        </w:rPr>
        <w:t xml:space="preserve"> </w:t>
      </w:r>
      <w:r w:rsidR="00217EA3">
        <w:rPr>
          <w:rFonts w:ascii="Times New Roman" w:eastAsiaTheme="minorHAnsi" w:hAnsi="Times New Roman" w:cs="Times New Roman"/>
          <w:sz w:val="24"/>
          <w:szCs w:val="24"/>
          <w:lang w:eastAsia="en-US"/>
        </w:rPr>
        <w:t>de color naranja unidos</w:t>
      </w:r>
      <w:r w:rsidR="00252C2F">
        <w:rPr>
          <w:rFonts w:ascii="Times New Roman" w:eastAsiaTheme="minorHAnsi" w:hAnsi="Times New Roman" w:cs="Times New Roman"/>
          <w:sz w:val="24"/>
          <w:szCs w:val="24"/>
          <w:lang w:eastAsia="en-US"/>
        </w:rPr>
        <w:t xml:space="preserve"> a la categoría</w:t>
      </w:r>
      <w:r w:rsidRPr="00060A55">
        <w:rPr>
          <w:rFonts w:ascii="Times New Roman" w:eastAsiaTheme="minorHAnsi" w:hAnsi="Times New Roman" w:cs="Times New Roman"/>
          <w:sz w:val="24"/>
          <w:szCs w:val="24"/>
          <w:lang w:eastAsia="en-US"/>
        </w:rPr>
        <w:t xml:space="preserve"> de color azul.</w:t>
      </w:r>
    </w:p>
    <w:p w14:paraId="1B6EF7D1" w14:textId="3C4D03AD" w:rsidR="00060A55" w:rsidRPr="00613597" w:rsidRDefault="00613597" w:rsidP="00DB155C">
      <w:pPr>
        <w:shd w:val="clear" w:color="auto" w:fill="FFFFFF"/>
        <w:spacing w:after="0" w:line="360" w:lineRule="auto"/>
        <w:jc w:val="center"/>
        <w:textAlignment w:val="baseline"/>
        <w:rPr>
          <w:rFonts w:ascii="Times New Roman" w:eastAsiaTheme="minorHAnsi" w:hAnsi="Times New Roman" w:cs="Times New Roman"/>
          <w:iCs/>
          <w:sz w:val="24"/>
          <w:szCs w:val="24"/>
          <w:lang w:eastAsia="en-US"/>
        </w:rPr>
      </w:pPr>
      <w:r w:rsidRPr="00613597">
        <w:rPr>
          <w:rFonts w:ascii="Times New Roman" w:eastAsiaTheme="minorHAnsi" w:hAnsi="Times New Roman" w:cs="Times New Roman"/>
          <w:iCs/>
          <w:sz w:val="24"/>
          <w:szCs w:val="24"/>
          <w:lang w:eastAsia="en-US"/>
        </w:rPr>
        <w:t xml:space="preserve">Fuente: </w:t>
      </w:r>
      <w:r w:rsidR="00060A55" w:rsidRPr="00613597">
        <w:rPr>
          <w:rFonts w:ascii="Times New Roman" w:eastAsiaTheme="minorHAnsi" w:hAnsi="Times New Roman" w:cs="Times New Roman"/>
          <w:iCs/>
          <w:sz w:val="24"/>
          <w:szCs w:val="24"/>
          <w:lang w:eastAsia="en-US"/>
        </w:rPr>
        <w:t>Elaboración propia</w:t>
      </w:r>
    </w:p>
    <w:p w14:paraId="0CC4EE2A" w14:textId="5A05066E" w:rsidR="00613597" w:rsidRDefault="00613597" w:rsidP="007D4FB3">
      <w:pPr>
        <w:spacing w:after="0" w:line="360" w:lineRule="auto"/>
        <w:ind w:firstLine="708"/>
        <w:jc w:val="both"/>
        <w:rPr>
          <w:rFonts w:ascii="Times New Roman" w:hAnsi="Times New Roman" w:cs="Times New Roman"/>
          <w:sz w:val="24"/>
          <w:szCs w:val="24"/>
        </w:rPr>
      </w:pPr>
      <w:r w:rsidRPr="0002773C">
        <w:rPr>
          <w:rFonts w:ascii="Times New Roman" w:hAnsi="Times New Roman" w:cs="Times New Roman"/>
          <w:sz w:val="24"/>
          <w:szCs w:val="24"/>
        </w:rPr>
        <w:lastRenderedPageBreak/>
        <w:t xml:space="preserve">La </w:t>
      </w:r>
      <w:r w:rsidRPr="0002773C">
        <w:rPr>
          <w:rFonts w:ascii="Times New Roman" w:hAnsi="Times New Roman" w:cs="Times New Roman"/>
          <w:i/>
          <w:iCs/>
          <w:sz w:val="24"/>
          <w:szCs w:val="24"/>
        </w:rPr>
        <w:t>docencia</w:t>
      </w:r>
      <w:r w:rsidRPr="0002773C">
        <w:rPr>
          <w:rFonts w:ascii="Times New Roman" w:hAnsi="Times New Roman" w:cs="Times New Roman"/>
          <w:sz w:val="24"/>
          <w:szCs w:val="24"/>
        </w:rPr>
        <w:t xml:space="preserve">, como componente esencial del proceso, se fundamenta en el </w:t>
      </w:r>
      <w:r w:rsidRPr="0002773C">
        <w:rPr>
          <w:rFonts w:ascii="Times New Roman" w:hAnsi="Times New Roman" w:cs="Times New Roman"/>
          <w:i/>
          <w:iCs/>
          <w:sz w:val="24"/>
          <w:szCs w:val="24"/>
        </w:rPr>
        <w:t>modelo educativo</w:t>
      </w:r>
      <w:r w:rsidRPr="0002773C">
        <w:rPr>
          <w:rFonts w:ascii="Times New Roman" w:hAnsi="Times New Roman" w:cs="Times New Roman"/>
          <w:sz w:val="24"/>
          <w:szCs w:val="24"/>
        </w:rPr>
        <w:t xml:space="preserve">, el cual se declara como interdisciplinario en una institución. La generación, aplicación y difusión del conocimiento (GADC), </w:t>
      </w:r>
      <w:r>
        <w:rPr>
          <w:rFonts w:ascii="Times New Roman" w:hAnsi="Times New Roman" w:cs="Times New Roman"/>
          <w:sz w:val="24"/>
          <w:szCs w:val="24"/>
        </w:rPr>
        <w:t>unida a</w:t>
      </w:r>
      <w:r w:rsidRPr="0002773C">
        <w:rPr>
          <w:rFonts w:ascii="Times New Roman" w:hAnsi="Times New Roman" w:cs="Times New Roman"/>
          <w:sz w:val="24"/>
          <w:szCs w:val="24"/>
        </w:rPr>
        <w:t xml:space="preserve"> la </w:t>
      </w:r>
      <w:r w:rsidRPr="0002773C">
        <w:rPr>
          <w:rFonts w:ascii="Times New Roman" w:hAnsi="Times New Roman" w:cs="Times New Roman"/>
          <w:i/>
          <w:iCs/>
          <w:sz w:val="24"/>
          <w:szCs w:val="24"/>
        </w:rPr>
        <w:t>investigación</w:t>
      </w:r>
      <w:r w:rsidRPr="0002773C">
        <w:rPr>
          <w:rFonts w:ascii="Times New Roman" w:hAnsi="Times New Roman" w:cs="Times New Roman"/>
          <w:sz w:val="24"/>
          <w:szCs w:val="24"/>
        </w:rPr>
        <w:t>, se manifiesta en algunas instituciones vinculada</w:t>
      </w:r>
      <w:r w:rsidR="00D17334">
        <w:rPr>
          <w:rFonts w:ascii="Times New Roman" w:hAnsi="Times New Roman" w:cs="Times New Roman"/>
          <w:sz w:val="24"/>
          <w:szCs w:val="24"/>
        </w:rPr>
        <w:t>s</w:t>
      </w:r>
      <w:r w:rsidRPr="0002773C">
        <w:rPr>
          <w:rFonts w:ascii="Times New Roman" w:hAnsi="Times New Roman" w:cs="Times New Roman"/>
          <w:sz w:val="24"/>
          <w:szCs w:val="24"/>
        </w:rPr>
        <w:t xml:space="preserve"> no solo a la difusión del conocimiento, sino también a la cultura, y se asocia con la </w:t>
      </w:r>
      <w:r w:rsidRPr="0002773C">
        <w:rPr>
          <w:rFonts w:ascii="Times New Roman" w:hAnsi="Times New Roman" w:cs="Times New Roman"/>
          <w:i/>
          <w:iCs/>
          <w:sz w:val="24"/>
          <w:szCs w:val="24"/>
        </w:rPr>
        <w:t>vinculación</w:t>
      </w:r>
      <w:r w:rsidRPr="0002773C">
        <w:rPr>
          <w:rFonts w:ascii="Times New Roman" w:hAnsi="Times New Roman" w:cs="Times New Roman"/>
          <w:sz w:val="24"/>
          <w:szCs w:val="24"/>
        </w:rPr>
        <w:t xml:space="preserve"> y la </w:t>
      </w:r>
      <w:r w:rsidRPr="0002773C">
        <w:rPr>
          <w:rFonts w:ascii="Times New Roman" w:hAnsi="Times New Roman" w:cs="Times New Roman"/>
          <w:i/>
          <w:iCs/>
          <w:sz w:val="24"/>
          <w:szCs w:val="24"/>
        </w:rPr>
        <w:t>docencia</w:t>
      </w:r>
      <w:r w:rsidR="00D17334">
        <w:rPr>
          <w:rFonts w:ascii="Times New Roman" w:hAnsi="Times New Roman" w:cs="Times New Roman"/>
          <w:sz w:val="24"/>
          <w:szCs w:val="24"/>
        </w:rPr>
        <w:t xml:space="preserve">. </w:t>
      </w:r>
      <w:r w:rsidRPr="0002773C">
        <w:rPr>
          <w:rFonts w:ascii="Times New Roman" w:hAnsi="Times New Roman" w:cs="Times New Roman"/>
          <w:sz w:val="24"/>
          <w:szCs w:val="24"/>
        </w:rPr>
        <w:t xml:space="preserve">Los </w:t>
      </w:r>
      <w:r w:rsidRPr="0002773C">
        <w:rPr>
          <w:rFonts w:ascii="Times New Roman" w:hAnsi="Times New Roman" w:cs="Times New Roman"/>
          <w:i/>
          <w:iCs/>
          <w:sz w:val="24"/>
          <w:szCs w:val="24"/>
        </w:rPr>
        <w:t>recursos</w:t>
      </w:r>
      <w:r w:rsidRPr="0002773C">
        <w:rPr>
          <w:rFonts w:ascii="Times New Roman" w:hAnsi="Times New Roman" w:cs="Times New Roman"/>
          <w:sz w:val="24"/>
          <w:szCs w:val="24"/>
        </w:rPr>
        <w:t xml:space="preserve">, en apoyo a las actividades institucionales, generalmente incluyen referencias al </w:t>
      </w:r>
      <w:r w:rsidRPr="0002773C">
        <w:rPr>
          <w:rFonts w:ascii="Times New Roman" w:hAnsi="Times New Roman" w:cs="Times New Roman"/>
          <w:i/>
          <w:iCs/>
          <w:sz w:val="24"/>
          <w:szCs w:val="24"/>
        </w:rPr>
        <w:t>personal académico</w:t>
      </w:r>
      <w:r w:rsidRPr="0002773C">
        <w:rPr>
          <w:rFonts w:ascii="Times New Roman" w:hAnsi="Times New Roman" w:cs="Times New Roman"/>
          <w:sz w:val="24"/>
          <w:szCs w:val="24"/>
        </w:rPr>
        <w:t xml:space="preserve">, presentado como pilar fundamental de la labor institucional, respaldado por una planta académica multidisciplinaria. En otros casos, se menciona al </w:t>
      </w:r>
      <w:r>
        <w:rPr>
          <w:rFonts w:ascii="Times New Roman" w:hAnsi="Times New Roman" w:cs="Times New Roman"/>
          <w:sz w:val="24"/>
          <w:szCs w:val="24"/>
        </w:rPr>
        <w:t>“</w:t>
      </w:r>
      <w:r w:rsidRPr="0002773C">
        <w:rPr>
          <w:rFonts w:ascii="Times New Roman" w:hAnsi="Times New Roman" w:cs="Times New Roman"/>
          <w:sz w:val="24"/>
          <w:szCs w:val="24"/>
        </w:rPr>
        <w:t>equipo de trabajo'</w:t>
      </w:r>
      <w:r>
        <w:rPr>
          <w:rFonts w:ascii="Times New Roman" w:hAnsi="Times New Roman" w:cs="Times New Roman"/>
          <w:sz w:val="24"/>
          <w:szCs w:val="24"/>
        </w:rPr>
        <w:t>”</w:t>
      </w:r>
      <w:r w:rsidRPr="0002773C">
        <w:rPr>
          <w:rFonts w:ascii="Times New Roman" w:hAnsi="Times New Roman" w:cs="Times New Roman"/>
          <w:sz w:val="24"/>
          <w:szCs w:val="24"/>
        </w:rPr>
        <w:t xml:space="preserve"> Además, se destaca la importancia de la </w:t>
      </w:r>
      <w:r w:rsidRPr="0002773C">
        <w:rPr>
          <w:rFonts w:ascii="Times New Roman" w:hAnsi="Times New Roman" w:cs="Times New Roman"/>
          <w:i/>
          <w:iCs/>
          <w:sz w:val="24"/>
          <w:szCs w:val="24"/>
        </w:rPr>
        <w:t>tecnología</w:t>
      </w:r>
      <w:r w:rsidRPr="0002773C">
        <w:rPr>
          <w:rFonts w:ascii="Times New Roman" w:hAnsi="Times New Roman" w:cs="Times New Roman"/>
          <w:sz w:val="24"/>
          <w:szCs w:val="24"/>
        </w:rPr>
        <w:t xml:space="preserve">, que ha ido adquiriendo relevancia en el discurso, </w:t>
      </w:r>
      <w:r>
        <w:rPr>
          <w:rFonts w:ascii="Times New Roman" w:hAnsi="Times New Roman" w:cs="Times New Roman"/>
          <w:sz w:val="24"/>
          <w:szCs w:val="24"/>
        </w:rPr>
        <w:t>de ahí que sea</w:t>
      </w:r>
      <w:r w:rsidRPr="0002773C">
        <w:rPr>
          <w:rFonts w:ascii="Times New Roman" w:hAnsi="Times New Roman" w:cs="Times New Roman"/>
          <w:sz w:val="24"/>
          <w:szCs w:val="24"/>
        </w:rPr>
        <w:t xml:space="preserve"> </w:t>
      </w:r>
      <w:r>
        <w:rPr>
          <w:rFonts w:ascii="Times New Roman" w:hAnsi="Times New Roman" w:cs="Times New Roman"/>
          <w:sz w:val="24"/>
          <w:szCs w:val="24"/>
        </w:rPr>
        <w:t xml:space="preserve">mencionada </w:t>
      </w:r>
      <w:r w:rsidRPr="0002773C">
        <w:rPr>
          <w:rFonts w:ascii="Times New Roman" w:hAnsi="Times New Roman" w:cs="Times New Roman"/>
          <w:sz w:val="24"/>
          <w:szCs w:val="24"/>
        </w:rPr>
        <w:t xml:space="preserve">en más ocasiones que la </w:t>
      </w:r>
      <w:r w:rsidRPr="0002773C">
        <w:rPr>
          <w:rFonts w:ascii="Times New Roman" w:hAnsi="Times New Roman" w:cs="Times New Roman"/>
          <w:i/>
          <w:iCs/>
          <w:sz w:val="24"/>
          <w:szCs w:val="24"/>
        </w:rPr>
        <w:t>infraestructura</w:t>
      </w:r>
      <w:r w:rsidRPr="0002773C">
        <w:rPr>
          <w:rFonts w:ascii="Times New Roman" w:hAnsi="Times New Roman" w:cs="Times New Roman"/>
          <w:sz w:val="24"/>
          <w:szCs w:val="24"/>
        </w:rPr>
        <w:t>, la cual solo es aludida por una institución (</w:t>
      </w:r>
      <w:r>
        <w:rPr>
          <w:rFonts w:ascii="Times New Roman" w:hAnsi="Times New Roman" w:cs="Times New Roman"/>
          <w:sz w:val="24"/>
          <w:szCs w:val="24"/>
        </w:rPr>
        <w:t>t</w:t>
      </w:r>
      <w:r w:rsidRPr="0002773C">
        <w:rPr>
          <w:rFonts w:ascii="Times New Roman" w:hAnsi="Times New Roman" w:cs="Times New Roman"/>
          <w:sz w:val="24"/>
          <w:szCs w:val="24"/>
        </w:rPr>
        <w:t>abla 4).</w:t>
      </w:r>
    </w:p>
    <w:p w14:paraId="4C0AD8F0" w14:textId="77777777" w:rsidR="007B2CDA" w:rsidRPr="0002773C" w:rsidRDefault="007B2CDA" w:rsidP="007D4FB3">
      <w:pPr>
        <w:spacing w:after="0" w:line="360" w:lineRule="auto"/>
        <w:ind w:firstLine="708"/>
        <w:jc w:val="both"/>
        <w:rPr>
          <w:rFonts w:ascii="Times New Roman" w:hAnsi="Times New Roman" w:cs="Times New Roman"/>
          <w:sz w:val="24"/>
          <w:szCs w:val="24"/>
        </w:rPr>
      </w:pPr>
    </w:p>
    <w:p w14:paraId="378AB8EA" w14:textId="6DDF6B7D" w:rsidR="00060A55" w:rsidRPr="007D4FB3" w:rsidRDefault="00060A55" w:rsidP="007D4FB3">
      <w:pPr>
        <w:spacing w:after="0" w:line="360" w:lineRule="auto"/>
        <w:jc w:val="center"/>
        <w:rPr>
          <w:rFonts w:ascii="Times New Roman" w:eastAsia="Times New Roman" w:hAnsi="Times New Roman" w:cs="Times New Roman"/>
          <w:b/>
          <w:bCs/>
          <w:color w:val="000000"/>
          <w:sz w:val="24"/>
          <w:szCs w:val="24"/>
        </w:rPr>
      </w:pPr>
      <w:r w:rsidRPr="007D4FB3">
        <w:rPr>
          <w:rFonts w:ascii="Times New Roman" w:eastAsia="Times New Roman" w:hAnsi="Times New Roman" w:cs="Times New Roman"/>
          <w:b/>
          <w:bCs/>
          <w:color w:val="000000"/>
          <w:sz w:val="24"/>
          <w:szCs w:val="24"/>
        </w:rPr>
        <w:t>Tabla 4.</w:t>
      </w:r>
      <w:r w:rsidR="00613597" w:rsidRPr="007D4FB3">
        <w:rPr>
          <w:rFonts w:ascii="Times New Roman" w:eastAsia="Times New Roman" w:hAnsi="Times New Roman" w:cs="Times New Roman"/>
          <w:bCs/>
          <w:i/>
          <w:color w:val="000000"/>
          <w:sz w:val="24"/>
          <w:szCs w:val="24"/>
        </w:rPr>
        <w:t xml:space="preserve"> </w:t>
      </w:r>
      <w:r w:rsidR="00613597" w:rsidRPr="007D4FB3">
        <w:rPr>
          <w:rFonts w:ascii="Times New Roman" w:eastAsia="Times New Roman" w:hAnsi="Times New Roman" w:cs="Times New Roman"/>
          <w:bCs/>
          <w:iCs/>
          <w:color w:val="000000"/>
          <w:sz w:val="24"/>
          <w:szCs w:val="24"/>
        </w:rPr>
        <w:t>Proceso</w:t>
      </w:r>
    </w:p>
    <w:tbl>
      <w:tblPr>
        <w:tblW w:w="7920" w:type="dxa"/>
        <w:jc w:val="center"/>
        <w:tblCellMar>
          <w:left w:w="70" w:type="dxa"/>
          <w:right w:w="70" w:type="dxa"/>
        </w:tblCellMar>
        <w:tblLook w:val="04A0" w:firstRow="1" w:lastRow="0" w:firstColumn="1" w:lastColumn="0" w:noHBand="0" w:noVBand="1"/>
      </w:tblPr>
      <w:tblGrid>
        <w:gridCol w:w="3959"/>
        <w:gridCol w:w="3961"/>
      </w:tblGrid>
      <w:tr w:rsidR="00060A55" w:rsidRPr="007D4FB3" w14:paraId="1D933599" w14:textId="77777777" w:rsidTr="007B2CDA">
        <w:trPr>
          <w:trHeight w:val="392"/>
          <w:jc w:val="center"/>
        </w:trPr>
        <w:tc>
          <w:tcPr>
            <w:tcW w:w="3959" w:type="dxa"/>
            <w:tcBorders>
              <w:top w:val="single" w:sz="4" w:space="0" w:color="auto"/>
              <w:left w:val="single" w:sz="4" w:space="0" w:color="auto"/>
              <w:bottom w:val="single" w:sz="4" w:space="0" w:color="000000"/>
              <w:right w:val="single" w:sz="4" w:space="0" w:color="auto"/>
            </w:tcBorders>
            <w:shd w:val="clear" w:color="auto" w:fill="auto"/>
            <w:vAlign w:val="center"/>
          </w:tcPr>
          <w:p w14:paraId="5FE4AC25"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Componentes</w:t>
            </w:r>
          </w:p>
        </w:tc>
        <w:tc>
          <w:tcPr>
            <w:tcW w:w="3961" w:type="dxa"/>
            <w:tcBorders>
              <w:top w:val="single" w:sz="4" w:space="0" w:color="auto"/>
              <w:left w:val="single" w:sz="4" w:space="0" w:color="auto"/>
              <w:bottom w:val="nil"/>
              <w:right w:val="single" w:sz="4" w:space="0" w:color="auto"/>
            </w:tcBorders>
            <w:shd w:val="clear" w:color="auto" w:fill="auto"/>
            <w:noWrap/>
            <w:vAlign w:val="center"/>
          </w:tcPr>
          <w:p w14:paraId="62ACE327"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Elementos</w:t>
            </w:r>
          </w:p>
        </w:tc>
      </w:tr>
      <w:tr w:rsidR="00060A55" w:rsidRPr="007D4FB3" w14:paraId="70D13AB4" w14:textId="77777777" w:rsidTr="007B2CDA">
        <w:trPr>
          <w:trHeight w:val="392"/>
          <w:jc w:val="center"/>
        </w:trPr>
        <w:tc>
          <w:tcPr>
            <w:tcW w:w="39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7BEDAC" w14:textId="7448B9A1"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Generación, </w:t>
            </w:r>
            <w:r w:rsidR="00613597" w:rsidRPr="007D4FB3">
              <w:rPr>
                <w:rFonts w:ascii="Times New Roman" w:eastAsia="Times New Roman" w:hAnsi="Times New Roman" w:cs="Times New Roman"/>
                <w:color w:val="000000"/>
                <w:sz w:val="24"/>
                <w:szCs w:val="24"/>
              </w:rPr>
              <w:t>aplicación y difusión del conocimiento</w:t>
            </w:r>
          </w:p>
        </w:tc>
        <w:tc>
          <w:tcPr>
            <w:tcW w:w="3961" w:type="dxa"/>
            <w:tcBorders>
              <w:top w:val="single" w:sz="4" w:space="0" w:color="auto"/>
              <w:left w:val="single" w:sz="4" w:space="0" w:color="auto"/>
              <w:bottom w:val="nil"/>
              <w:right w:val="single" w:sz="4" w:space="0" w:color="auto"/>
            </w:tcBorders>
            <w:shd w:val="clear" w:color="auto" w:fill="auto"/>
            <w:noWrap/>
            <w:vAlign w:val="center"/>
            <w:hideMark/>
          </w:tcPr>
          <w:p w14:paraId="3459B714" w14:textId="77777777" w:rsidR="00060A55" w:rsidRPr="007D4FB3" w:rsidRDefault="00060A55" w:rsidP="00060A55">
            <w:pPr>
              <w:numPr>
                <w:ilvl w:val="0"/>
                <w:numId w:val="46"/>
              </w:numPr>
              <w:spacing w:after="0" w:line="240" w:lineRule="auto"/>
              <w:contextualSpacing/>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Investigación</w:t>
            </w:r>
          </w:p>
        </w:tc>
      </w:tr>
      <w:tr w:rsidR="00060A55" w:rsidRPr="007D4FB3" w14:paraId="4C2EA343" w14:textId="77777777" w:rsidTr="007B2CDA">
        <w:trPr>
          <w:trHeight w:val="392"/>
          <w:jc w:val="center"/>
        </w:trPr>
        <w:tc>
          <w:tcPr>
            <w:tcW w:w="3959" w:type="dxa"/>
            <w:vMerge/>
            <w:tcBorders>
              <w:top w:val="nil"/>
              <w:left w:val="single" w:sz="4" w:space="0" w:color="auto"/>
              <w:bottom w:val="single" w:sz="4" w:space="0" w:color="000000"/>
              <w:right w:val="single" w:sz="4" w:space="0" w:color="auto"/>
            </w:tcBorders>
            <w:vAlign w:val="center"/>
            <w:hideMark/>
          </w:tcPr>
          <w:p w14:paraId="25C5ED53"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961" w:type="dxa"/>
            <w:tcBorders>
              <w:top w:val="nil"/>
              <w:left w:val="single" w:sz="4" w:space="0" w:color="auto"/>
              <w:bottom w:val="single" w:sz="4" w:space="0" w:color="auto"/>
              <w:right w:val="single" w:sz="4" w:space="0" w:color="auto"/>
            </w:tcBorders>
            <w:shd w:val="clear" w:color="auto" w:fill="auto"/>
            <w:noWrap/>
            <w:vAlign w:val="center"/>
            <w:hideMark/>
          </w:tcPr>
          <w:p w14:paraId="352E4C37" w14:textId="77777777" w:rsidR="00060A55" w:rsidRPr="007D4FB3" w:rsidRDefault="00060A55" w:rsidP="00060A55">
            <w:pPr>
              <w:spacing w:after="0" w:line="240" w:lineRule="auto"/>
              <w:ind w:left="720"/>
              <w:contextualSpacing/>
              <w:jc w:val="both"/>
              <w:rPr>
                <w:rFonts w:ascii="Times New Roman" w:eastAsia="Times New Roman" w:hAnsi="Times New Roman" w:cs="Times New Roman"/>
                <w:color w:val="000000"/>
                <w:sz w:val="24"/>
                <w:szCs w:val="24"/>
              </w:rPr>
            </w:pPr>
          </w:p>
        </w:tc>
      </w:tr>
      <w:tr w:rsidR="00060A55" w:rsidRPr="007D4FB3" w14:paraId="04C791E5" w14:textId="77777777" w:rsidTr="007B2CDA">
        <w:trPr>
          <w:trHeight w:val="392"/>
          <w:jc w:val="center"/>
        </w:trPr>
        <w:tc>
          <w:tcPr>
            <w:tcW w:w="395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3A0D8B"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Docencia </w:t>
            </w:r>
          </w:p>
        </w:tc>
        <w:tc>
          <w:tcPr>
            <w:tcW w:w="3961" w:type="dxa"/>
            <w:tcBorders>
              <w:top w:val="nil"/>
              <w:left w:val="single" w:sz="4" w:space="0" w:color="auto"/>
              <w:bottom w:val="nil"/>
              <w:right w:val="single" w:sz="4" w:space="0" w:color="auto"/>
            </w:tcBorders>
            <w:shd w:val="clear" w:color="auto" w:fill="auto"/>
            <w:noWrap/>
            <w:vAlign w:val="center"/>
            <w:hideMark/>
          </w:tcPr>
          <w:p w14:paraId="32265CEC" w14:textId="7B80222B" w:rsidR="00060A55" w:rsidRPr="007D4FB3" w:rsidRDefault="00060A55" w:rsidP="00060A55">
            <w:pPr>
              <w:numPr>
                <w:ilvl w:val="0"/>
                <w:numId w:val="46"/>
              </w:numPr>
              <w:spacing w:after="0" w:line="240" w:lineRule="auto"/>
              <w:contextualSpacing/>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Modelo </w:t>
            </w:r>
            <w:r w:rsidR="00613597" w:rsidRPr="007D4FB3">
              <w:rPr>
                <w:rFonts w:ascii="Times New Roman" w:eastAsia="Times New Roman" w:hAnsi="Times New Roman" w:cs="Times New Roman"/>
                <w:color w:val="000000"/>
                <w:sz w:val="24"/>
                <w:szCs w:val="24"/>
              </w:rPr>
              <w:t>e</w:t>
            </w:r>
            <w:r w:rsidRPr="007D4FB3">
              <w:rPr>
                <w:rFonts w:ascii="Times New Roman" w:eastAsia="Times New Roman" w:hAnsi="Times New Roman" w:cs="Times New Roman"/>
                <w:color w:val="000000"/>
                <w:sz w:val="24"/>
                <w:szCs w:val="24"/>
              </w:rPr>
              <w:t>ducativo</w:t>
            </w:r>
          </w:p>
        </w:tc>
      </w:tr>
      <w:tr w:rsidR="00060A55" w:rsidRPr="007D4FB3" w14:paraId="11AD55B2" w14:textId="77777777" w:rsidTr="007B2CDA">
        <w:trPr>
          <w:trHeight w:val="392"/>
          <w:jc w:val="center"/>
        </w:trPr>
        <w:tc>
          <w:tcPr>
            <w:tcW w:w="3959" w:type="dxa"/>
            <w:vMerge/>
            <w:tcBorders>
              <w:top w:val="nil"/>
              <w:left w:val="single" w:sz="4" w:space="0" w:color="auto"/>
              <w:bottom w:val="single" w:sz="4" w:space="0" w:color="000000"/>
              <w:right w:val="single" w:sz="4" w:space="0" w:color="auto"/>
            </w:tcBorders>
            <w:vAlign w:val="center"/>
            <w:hideMark/>
          </w:tcPr>
          <w:p w14:paraId="7734AE98"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961" w:type="dxa"/>
            <w:tcBorders>
              <w:top w:val="nil"/>
              <w:left w:val="single" w:sz="4" w:space="0" w:color="auto"/>
              <w:bottom w:val="single" w:sz="4" w:space="0" w:color="auto"/>
              <w:right w:val="single" w:sz="4" w:space="0" w:color="auto"/>
            </w:tcBorders>
            <w:shd w:val="clear" w:color="auto" w:fill="auto"/>
            <w:noWrap/>
            <w:vAlign w:val="center"/>
            <w:hideMark/>
          </w:tcPr>
          <w:p w14:paraId="3B1AE419" w14:textId="77777777" w:rsidR="00060A55" w:rsidRPr="007D4FB3" w:rsidRDefault="00060A55" w:rsidP="00060A55">
            <w:pPr>
              <w:numPr>
                <w:ilvl w:val="0"/>
                <w:numId w:val="46"/>
              </w:numPr>
              <w:spacing w:after="0" w:line="240" w:lineRule="auto"/>
              <w:contextualSpacing/>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 Interdisciplinariedad</w:t>
            </w:r>
          </w:p>
        </w:tc>
      </w:tr>
      <w:tr w:rsidR="00060A55" w:rsidRPr="007D4FB3" w14:paraId="03C39D5B" w14:textId="77777777" w:rsidTr="007B2CDA">
        <w:trPr>
          <w:trHeight w:val="392"/>
          <w:jc w:val="center"/>
        </w:trPr>
        <w:tc>
          <w:tcPr>
            <w:tcW w:w="395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1BD537F"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Administración</w:t>
            </w:r>
          </w:p>
        </w:tc>
        <w:tc>
          <w:tcPr>
            <w:tcW w:w="3961" w:type="dxa"/>
            <w:tcBorders>
              <w:top w:val="nil"/>
              <w:left w:val="single" w:sz="4" w:space="0" w:color="auto"/>
              <w:bottom w:val="nil"/>
              <w:right w:val="single" w:sz="4" w:space="0" w:color="auto"/>
            </w:tcBorders>
            <w:shd w:val="clear" w:color="auto" w:fill="auto"/>
            <w:noWrap/>
            <w:vAlign w:val="center"/>
            <w:hideMark/>
          </w:tcPr>
          <w:p w14:paraId="17391411" w14:textId="77777777" w:rsidR="00060A55" w:rsidRPr="007D4FB3" w:rsidRDefault="00060A55" w:rsidP="00060A55">
            <w:pPr>
              <w:numPr>
                <w:ilvl w:val="0"/>
                <w:numId w:val="46"/>
              </w:numPr>
              <w:spacing w:after="0" w:line="240" w:lineRule="auto"/>
              <w:contextualSpacing/>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 Personal</w:t>
            </w:r>
          </w:p>
        </w:tc>
      </w:tr>
      <w:tr w:rsidR="00060A55" w:rsidRPr="007D4FB3" w14:paraId="69BDBB69" w14:textId="77777777" w:rsidTr="007B2CDA">
        <w:trPr>
          <w:trHeight w:val="392"/>
          <w:jc w:val="center"/>
        </w:trPr>
        <w:tc>
          <w:tcPr>
            <w:tcW w:w="3959" w:type="dxa"/>
            <w:vMerge/>
            <w:tcBorders>
              <w:top w:val="nil"/>
              <w:left w:val="single" w:sz="4" w:space="0" w:color="auto"/>
              <w:bottom w:val="single" w:sz="4" w:space="0" w:color="000000"/>
              <w:right w:val="single" w:sz="4" w:space="0" w:color="auto"/>
            </w:tcBorders>
            <w:vAlign w:val="center"/>
            <w:hideMark/>
          </w:tcPr>
          <w:p w14:paraId="027862FC"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961" w:type="dxa"/>
            <w:tcBorders>
              <w:top w:val="nil"/>
              <w:left w:val="single" w:sz="4" w:space="0" w:color="auto"/>
              <w:bottom w:val="nil"/>
              <w:right w:val="single" w:sz="4" w:space="0" w:color="auto"/>
            </w:tcBorders>
            <w:shd w:val="clear" w:color="auto" w:fill="auto"/>
            <w:noWrap/>
            <w:vAlign w:val="center"/>
            <w:hideMark/>
          </w:tcPr>
          <w:p w14:paraId="5F7A167E" w14:textId="77777777" w:rsidR="00060A55" w:rsidRPr="007D4FB3" w:rsidRDefault="00060A55" w:rsidP="00060A55">
            <w:pPr>
              <w:numPr>
                <w:ilvl w:val="0"/>
                <w:numId w:val="46"/>
              </w:numPr>
              <w:spacing w:after="0" w:line="240" w:lineRule="auto"/>
              <w:contextualSpacing/>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 Tecnología</w:t>
            </w:r>
          </w:p>
        </w:tc>
      </w:tr>
      <w:tr w:rsidR="00060A55" w:rsidRPr="007D4FB3" w14:paraId="05E404F8" w14:textId="77777777" w:rsidTr="007B2CDA">
        <w:trPr>
          <w:trHeight w:val="392"/>
          <w:jc w:val="center"/>
        </w:trPr>
        <w:tc>
          <w:tcPr>
            <w:tcW w:w="3959" w:type="dxa"/>
            <w:vMerge/>
            <w:tcBorders>
              <w:top w:val="nil"/>
              <w:left w:val="single" w:sz="4" w:space="0" w:color="auto"/>
              <w:bottom w:val="single" w:sz="4" w:space="0" w:color="000000"/>
              <w:right w:val="single" w:sz="4" w:space="0" w:color="auto"/>
            </w:tcBorders>
            <w:vAlign w:val="center"/>
            <w:hideMark/>
          </w:tcPr>
          <w:p w14:paraId="2ECBA19C"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961" w:type="dxa"/>
            <w:tcBorders>
              <w:top w:val="nil"/>
              <w:left w:val="single" w:sz="4" w:space="0" w:color="auto"/>
              <w:bottom w:val="single" w:sz="4" w:space="0" w:color="auto"/>
              <w:right w:val="single" w:sz="4" w:space="0" w:color="auto"/>
            </w:tcBorders>
            <w:shd w:val="clear" w:color="auto" w:fill="auto"/>
            <w:noWrap/>
            <w:vAlign w:val="center"/>
            <w:hideMark/>
          </w:tcPr>
          <w:p w14:paraId="550397D1" w14:textId="77777777" w:rsidR="00060A55" w:rsidRPr="007D4FB3" w:rsidRDefault="00060A55" w:rsidP="00060A55">
            <w:pPr>
              <w:numPr>
                <w:ilvl w:val="0"/>
                <w:numId w:val="46"/>
              </w:numPr>
              <w:spacing w:after="0" w:line="240" w:lineRule="auto"/>
              <w:contextualSpacing/>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 Infraestructura</w:t>
            </w:r>
          </w:p>
        </w:tc>
      </w:tr>
      <w:tr w:rsidR="00060A55" w:rsidRPr="007D4FB3" w14:paraId="29A27FDC" w14:textId="77777777" w:rsidTr="007B2CDA">
        <w:trPr>
          <w:trHeight w:val="392"/>
          <w:jc w:val="center"/>
        </w:trPr>
        <w:tc>
          <w:tcPr>
            <w:tcW w:w="3959" w:type="dxa"/>
            <w:tcBorders>
              <w:top w:val="nil"/>
              <w:left w:val="single" w:sz="4" w:space="0" w:color="auto"/>
              <w:bottom w:val="single" w:sz="4" w:space="0" w:color="auto"/>
              <w:right w:val="single" w:sz="4" w:space="0" w:color="auto"/>
            </w:tcBorders>
            <w:shd w:val="clear" w:color="auto" w:fill="auto"/>
            <w:noWrap/>
            <w:vAlign w:val="center"/>
            <w:hideMark/>
          </w:tcPr>
          <w:p w14:paraId="179F61FB"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Vinculación </w:t>
            </w:r>
          </w:p>
        </w:tc>
        <w:tc>
          <w:tcPr>
            <w:tcW w:w="3961" w:type="dxa"/>
            <w:tcBorders>
              <w:top w:val="nil"/>
              <w:left w:val="single" w:sz="4" w:space="0" w:color="auto"/>
              <w:bottom w:val="single" w:sz="4" w:space="0" w:color="auto"/>
              <w:right w:val="single" w:sz="4" w:space="0" w:color="auto"/>
            </w:tcBorders>
            <w:shd w:val="clear" w:color="auto" w:fill="auto"/>
            <w:noWrap/>
            <w:vAlign w:val="bottom"/>
            <w:hideMark/>
          </w:tcPr>
          <w:p w14:paraId="587EA363" w14:textId="77777777" w:rsidR="00060A55" w:rsidRPr="007D4FB3" w:rsidRDefault="00060A55" w:rsidP="00060A55">
            <w:pPr>
              <w:numPr>
                <w:ilvl w:val="0"/>
                <w:numId w:val="47"/>
              </w:numPr>
              <w:spacing w:after="0" w:line="240" w:lineRule="auto"/>
              <w:ind w:left="740"/>
              <w:contextualSpacing/>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Externa</w:t>
            </w:r>
          </w:p>
          <w:p w14:paraId="0D4EF891" w14:textId="77777777" w:rsidR="00042F45" w:rsidRPr="007D4FB3" w:rsidRDefault="00042F45" w:rsidP="00060A55">
            <w:pPr>
              <w:numPr>
                <w:ilvl w:val="0"/>
                <w:numId w:val="47"/>
              </w:numPr>
              <w:spacing w:after="0" w:line="240" w:lineRule="auto"/>
              <w:ind w:left="740"/>
              <w:contextualSpacing/>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Interna</w:t>
            </w:r>
          </w:p>
        </w:tc>
      </w:tr>
      <w:tr w:rsidR="00060A55" w:rsidRPr="007D4FB3" w14:paraId="70430154" w14:textId="77777777" w:rsidTr="007B2CDA">
        <w:trPr>
          <w:trHeight w:val="392"/>
          <w:jc w:val="center"/>
        </w:trPr>
        <w:tc>
          <w:tcPr>
            <w:tcW w:w="3959" w:type="dxa"/>
            <w:tcBorders>
              <w:top w:val="nil"/>
              <w:left w:val="single" w:sz="4" w:space="0" w:color="auto"/>
              <w:bottom w:val="single" w:sz="4" w:space="0" w:color="auto"/>
              <w:right w:val="single" w:sz="4" w:space="0" w:color="auto"/>
            </w:tcBorders>
            <w:shd w:val="clear" w:color="auto" w:fill="auto"/>
            <w:noWrap/>
            <w:vAlign w:val="center"/>
            <w:hideMark/>
          </w:tcPr>
          <w:p w14:paraId="5A0FE2B4"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Certificación</w:t>
            </w:r>
          </w:p>
        </w:tc>
        <w:tc>
          <w:tcPr>
            <w:tcW w:w="3961" w:type="dxa"/>
            <w:tcBorders>
              <w:top w:val="nil"/>
              <w:left w:val="single" w:sz="4" w:space="0" w:color="auto"/>
              <w:bottom w:val="single" w:sz="4" w:space="0" w:color="auto"/>
              <w:right w:val="single" w:sz="4" w:space="0" w:color="auto"/>
            </w:tcBorders>
            <w:shd w:val="clear" w:color="auto" w:fill="auto"/>
            <w:noWrap/>
            <w:vAlign w:val="center"/>
            <w:hideMark/>
          </w:tcPr>
          <w:p w14:paraId="2E78EDAE" w14:textId="449CF978" w:rsidR="00060A55" w:rsidRPr="007D4FB3" w:rsidRDefault="00060A55" w:rsidP="00060A55">
            <w:pPr>
              <w:numPr>
                <w:ilvl w:val="0"/>
                <w:numId w:val="46"/>
              </w:numPr>
              <w:spacing w:after="0" w:line="240" w:lineRule="auto"/>
              <w:contextualSpacing/>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 Mejora </w:t>
            </w:r>
            <w:r w:rsidR="00613597" w:rsidRPr="007D4FB3">
              <w:rPr>
                <w:rFonts w:ascii="Times New Roman" w:eastAsia="Times New Roman" w:hAnsi="Times New Roman" w:cs="Times New Roman"/>
                <w:color w:val="000000"/>
                <w:sz w:val="24"/>
                <w:szCs w:val="24"/>
              </w:rPr>
              <w:t>c</w:t>
            </w:r>
            <w:r w:rsidRPr="007D4FB3">
              <w:rPr>
                <w:rFonts w:ascii="Times New Roman" w:eastAsia="Times New Roman" w:hAnsi="Times New Roman" w:cs="Times New Roman"/>
                <w:color w:val="000000"/>
                <w:sz w:val="24"/>
                <w:szCs w:val="24"/>
              </w:rPr>
              <w:t>ontinua</w:t>
            </w:r>
          </w:p>
        </w:tc>
      </w:tr>
    </w:tbl>
    <w:p w14:paraId="5596DA8B" w14:textId="4E1DD537" w:rsidR="00060A55" w:rsidRDefault="00613597" w:rsidP="00613597">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r w:rsidRPr="00613597">
        <w:rPr>
          <w:rFonts w:ascii="Times New Roman" w:eastAsiaTheme="minorHAnsi" w:hAnsi="Times New Roman" w:cs="Times New Roman"/>
          <w:iCs/>
          <w:sz w:val="24"/>
          <w:szCs w:val="24"/>
          <w:lang w:eastAsia="en-US"/>
        </w:rPr>
        <w:t xml:space="preserve">Fuente: </w:t>
      </w:r>
      <w:r w:rsidR="00060A55" w:rsidRPr="00060A55">
        <w:rPr>
          <w:rFonts w:ascii="Times New Roman" w:eastAsiaTheme="minorHAnsi" w:hAnsi="Times New Roman" w:cs="Times New Roman"/>
          <w:sz w:val="24"/>
          <w:szCs w:val="24"/>
          <w:lang w:eastAsia="en-US"/>
        </w:rPr>
        <w:t>Elaboración propia</w:t>
      </w:r>
    </w:p>
    <w:p w14:paraId="573139F7" w14:textId="77777777" w:rsidR="007B2CDA" w:rsidRPr="00060A55" w:rsidRDefault="007B2CDA" w:rsidP="00613597">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p>
    <w:p w14:paraId="5BC7272C" w14:textId="49DDB6F7" w:rsidR="00F53D18" w:rsidRDefault="00060A55" w:rsidP="007D4FB3">
      <w:pPr>
        <w:spacing w:after="0" w:line="360" w:lineRule="auto"/>
        <w:contextualSpacing/>
        <w:rPr>
          <w:rFonts w:ascii="Times New Roman" w:hAnsi="Times New Roman" w:cs="Times New Roman"/>
          <w:sz w:val="24"/>
          <w:szCs w:val="24"/>
        </w:rPr>
      </w:pPr>
      <w:r w:rsidRPr="00060A55">
        <w:rPr>
          <w:rFonts w:ascii="Times New Roman" w:eastAsia="Calibri" w:hAnsi="Times New Roman" w:cs="Times New Roman"/>
        </w:rPr>
        <w:tab/>
      </w:r>
      <w:r w:rsidR="00CF0208" w:rsidRPr="0002773C">
        <w:rPr>
          <w:rFonts w:ascii="Times New Roman" w:hAnsi="Times New Roman" w:cs="Times New Roman"/>
          <w:sz w:val="24"/>
          <w:szCs w:val="24"/>
        </w:rPr>
        <w:t xml:space="preserve">Los resultados de esta investigación permiten la identificación de los componentes de la misión de las escuelas de negocios. Como parte de la propuesta metodológica, se procede a clasificar estos componentes según los usos establecidos por </w:t>
      </w:r>
      <w:proofErr w:type="spellStart"/>
      <w:r w:rsidR="00CF0208" w:rsidRPr="0002773C">
        <w:rPr>
          <w:rFonts w:ascii="Times New Roman" w:hAnsi="Times New Roman" w:cs="Times New Roman"/>
          <w:sz w:val="24"/>
          <w:szCs w:val="24"/>
        </w:rPr>
        <w:t>Leggat</w:t>
      </w:r>
      <w:proofErr w:type="spellEnd"/>
      <w:r w:rsidR="00CF0208" w:rsidRPr="0002773C">
        <w:rPr>
          <w:rFonts w:ascii="Times New Roman" w:hAnsi="Times New Roman" w:cs="Times New Roman"/>
          <w:sz w:val="24"/>
          <w:szCs w:val="24"/>
        </w:rPr>
        <w:t xml:space="preserve"> y Holmes en términos de racionalidad, jerarquía e identidad (</w:t>
      </w:r>
      <w:r w:rsidR="00CF0208">
        <w:rPr>
          <w:rFonts w:ascii="Times New Roman" w:hAnsi="Times New Roman" w:cs="Times New Roman"/>
          <w:sz w:val="24"/>
          <w:szCs w:val="24"/>
        </w:rPr>
        <w:t>t</w:t>
      </w:r>
      <w:r w:rsidR="00CF0208" w:rsidRPr="0002773C">
        <w:rPr>
          <w:rFonts w:ascii="Times New Roman" w:hAnsi="Times New Roman" w:cs="Times New Roman"/>
          <w:sz w:val="24"/>
          <w:szCs w:val="24"/>
        </w:rPr>
        <w:t xml:space="preserve">abla 5). Desde la perspectiva de este modelo, los componentes de los </w:t>
      </w:r>
      <w:r w:rsidR="00CF0208" w:rsidRPr="0002773C">
        <w:rPr>
          <w:rFonts w:ascii="Times New Roman" w:hAnsi="Times New Roman" w:cs="Times New Roman"/>
          <w:i/>
          <w:iCs/>
          <w:sz w:val="24"/>
          <w:szCs w:val="24"/>
        </w:rPr>
        <w:t xml:space="preserve">principios institucionales </w:t>
      </w:r>
      <w:r w:rsidR="00CF0208" w:rsidRPr="0002773C">
        <w:rPr>
          <w:rFonts w:ascii="Times New Roman" w:hAnsi="Times New Roman" w:cs="Times New Roman"/>
          <w:sz w:val="24"/>
          <w:szCs w:val="24"/>
        </w:rPr>
        <w:t xml:space="preserve">y la </w:t>
      </w:r>
      <w:r w:rsidR="00CF0208" w:rsidRPr="0002773C">
        <w:rPr>
          <w:rFonts w:ascii="Times New Roman" w:hAnsi="Times New Roman" w:cs="Times New Roman"/>
          <w:i/>
          <w:iCs/>
          <w:sz w:val="24"/>
          <w:szCs w:val="24"/>
        </w:rPr>
        <w:t>formación</w:t>
      </w:r>
      <w:r w:rsidR="00CF0208" w:rsidRPr="0002773C">
        <w:rPr>
          <w:rFonts w:ascii="Times New Roman" w:hAnsi="Times New Roman" w:cs="Times New Roman"/>
          <w:sz w:val="24"/>
          <w:szCs w:val="24"/>
        </w:rPr>
        <w:t xml:space="preserve"> se integran en la categoría de </w:t>
      </w:r>
      <w:r w:rsidR="00CF0208" w:rsidRPr="0002773C">
        <w:rPr>
          <w:rFonts w:ascii="Times New Roman" w:hAnsi="Times New Roman" w:cs="Times New Roman"/>
          <w:i/>
          <w:iCs/>
          <w:sz w:val="24"/>
          <w:szCs w:val="24"/>
        </w:rPr>
        <w:t>identidad</w:t>
      </w:r>
      <w:r w:rsidR="00CF0208" w:rsidRPr="0002773C">
        <w:rPr>
          <w:rFonts w:ascii="Times New Roman" w:hAnsi="Times New Roman" w:cs="Times New Roman"/>
          <w:sz w:val="24"/>
          <w:szCs w:val="24"/>
        </w:rPr>
        <w:t xml:space="preserve">. Por otro lado, los componentes del </w:t>
      </w:r>
      <w:r w:rsidR="00CF0208" w:rsidRPr="0002773C">
        <w:rPr>
          <w:rFonts w:ascii="Times New Roman" w:hAnsi="Times New Roman" w:cs="Times New Roman"/>
          <w:i/>
          <w:iCs/>
          <w:sz w:val="24"/>
          <w:szCs w:val="24"/>
        </w:rPr>
        <w:t>propósito institucional</w:t>
      </w:r>
      <w:r w:rsidR="00CF0208" w:rsidRPr="0002773C">
        <w:rPr>
          <w:rFonts w:ascii="Times New Roman" w:hAnsi="Times New Roman" w:cs="Times New Roman"/>
          <w:sz w:val="24"/>
          <w:szCs w:val="24"/>
        </w:rPr>
        <w:t xml:space="preserve">, cuyo objetivo es legitimar a la organización, se asocian con la racionalidad, mientras que en términos de control y dirección institucional los componentes del </w:t>
      </w:r>
      <w:r w:rsidR="00CF0208" w:rsidRPr="00FE6605">
        <w:rPr>
          <w:rFonts w:ascii="Times New Roman" w:hAnsi="Times New Roman" w:cs="Times New Roman"/>
          <w:i/>
          <w:iCs/>
          <w:sz w:val="24"/>
          <w:szCs w:val="24"/>
        </w:rPr>
        <w:t>proceso</w:t>
      </w:r>
      <w:r w:rsidR="00CF0208" w:rsidRPr="0002773C">
        <w:rPr>
          <w:rFonts w:ascii="Times New Roman" w:hAnsi="Times New Roman" w:cs="Times New Roman"/>
          <w:sz w:val="24"/>
          <w:szCs w:val="24"/>
        </w:rPr>
        <w:t xml:space="preserve"> se vinculan con la </w:t>
      </w:r>
      <w:r w:rsidR="00CF0208" w:rsidRPr="00FE6605">
        <w:rPr>
          <w:rFonts w:ascii="Times New Roman" w:hAnsi="Times New Roman" w:cs="Times New Roman"/>
          <w:i/>
          <w:iCs/>
          <w:sz w:val="24"/>
          <w:szCs w:val="24"/>
        </w:rPr>
        <w:t>jerarquía</w:t>
      </w:r>
      <w:r w:rsidR="00CF0208" w:rsidRPr="0002773C">
        <w:rPr>
          <w:rFonts w:ascii="Times New Roman" w:hAnsi="Times New Roman" w:cs="Times New Roman"/>
          <w:sz w:val="24"/>
          <w:szCs w:val="24"/>
        </w:rPr>
        <w:t>.</w:t>
      </w:r>
      <w:r w:rsidR="00F53D18">
        <w:rPr>
          <w:rFonts w:ascii="Times New Roman" w:hAnsi="Times New Roman" w:cs="Times New Roman"/>
          <w:sz w:val="24"/>
          <w:szCs w:val="24"/>
        </w:rPr>
        <w:br w:type="page"/>
      </w:r>
    </w:p>
    <w:p w14:paraId="1FD1F424" w14:textId="0DE9EC31" w:rsidR="00060A55" w:rsidRPr="007D4FB3" w:rsidRDefault="00060A55" w:rsidP="007D4FB3">
      <w:pPr>
        <w:shd w:val="clear" w:color="auto" w:fill="FFFFFF"/>
        <w:spacing w:after="0" w:line="360" w:lineRule="auto"/>
        <w:jc w:val="center"/>
        <w:textAlignment w:val="baseline"/>
        <w:rPr>
          <w:rFonts w:ascii="Times New Roman" w:hAnsi="Times New Roman" w:cs="Times New Roman"/>
          <w:b/>
          <w:sz w:val="24"/>
          <w:szCs w:val="24"/>
        </w:rPr>
      </w:pPr>
      <w:r w:rsidRPr="007D4FB3">
        <w:rPr>
          <w:rFonts w:ascii="Times New Roman" w:hAnsi="Times New Roman" w:cs="Times New Roman"/>
          <w:b/>
          <w:sz w:val="24"/>
          <w:szCs w:val="24"/>
        </w:rPr>
        <w:lastRenderedPageBreak/>
        <w:t>Tabla 5</w:t>
      </w:r>
      <w:r w:rsidR="00613597" w:rsidRPr="007D4FB3">
        <w:rPr>
          <w:rFonts w:ascii="Times New Roman" w:hAnsi="Times New Roman" w:cs="Times New Roman"/>
          <w:b/>
          <w:sz w:val="24"/>
          <w:szCs w:val="24"/>
        </w:rPr>
        <w:t xml:space="preserve">. </w:t>
      </w:r>
      <w:r w:rsidR="00613597" w:rsidRPr="007D4FB3">
        <w:rPr>
          <w:rFonts w:ascii="Times New Roman" w:hAnsi="Times New Roman" w:cs="Times New Roman"/>
          <w:iCs/>
          <w:sz w:val="24"/>
          <w:szCs w:val="24"/>
        </w:rPr>
        <w:t>Componentes de la misión</w:t>
      </w:r>
    </w:p>
    <w:tbl>
      <w:tblPr>
        <w:tblW w:w="8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6"/>
        <w:gridCol w:w="3310"/>
        <w:gridCol w:w="1409"/>
        <w:gridCol w:w="1085"/>
        <w:gridCol w:w="1073"/>
      </w:tblGrid>
      <w:tr w:rsidR="00060A55" w:rsidRPr="007D4FB3" w14:paraId="5C511B94" w14:textId="77777777" w:rsidTr="007D4FB3">
        <w:trPr>
          <w:trHeight w:val="247"/>
          <w:jc w:val="center"/>
        </w:trPr>
        <w:tc>
          <w:tcPr>
            <w:tcW w:w="4496" w:type="dxa"/>
            <w:gridSpan w:val="2"/>
            <w:shd w:val="clear" w:color="auto" w:fill="auto"/>
            <w:noWrap/>
            <w:vAlign w:val="center"/>
            <w:hideMark/>
          </w:tcPr>
          <w:p w14:paraId="548FBD27"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Componentes de la Misión</w:t>
            </w:r>
          </w:p>
        </w:tc>
        <w:tc>
          <w:tcPr>
            <w:tcW w:w="1409" w:type="dxa"/>
            <w:shd w:val="clear" w:color="auto" w:fill="auto"/>
            <w:vAlign w:val="center"/>
          </w:tcPr>
          <w:p w14:paraId="2958643A"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Racionalidad</w:t>
            </w:r>
          </w:p>
        </w:tc>
        <w:tc>
          <w:tcPr>
            <w:tcW w:w="1085" w:type="dxa"/>
            <w:shd w:val="clear" w:color="auto" w:fill="auto"/>
            <w:vAlign w:val="center"/>
          </w:tcPr>
          <w:p w14:paraId="3F09BD7E"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Jerarquía</w:t>
            </w:r>
          </w:p>
        </w:tc>
        <w:tc>
          <w:tcPr>
            <w:tcW w:w="1073" w:type="dxa"/>
            <w:shd w:val="clear" w:color="auto" w:fill="auto"/>
            <w:vAlign w:val="center"/>
          </w:tcPr>
          <w:p w14:paraId="73B75BFE"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Identidad</w:t>
            </w:r>
          </w:p>
        </w:tc>
      </w:tr>
      <w:tr w:rsidR="00060A55" w:rsidRPr="007D4FB3" w14:paraId="73E37608" w14:textId="77777777" w:rsidTr="007D4FB3">
        <w:trPr>
          <w:trHeight w:val="247"/>
          <w:jc w:val="center"/>
        </w:trPr>
        <w:tc>
          <w:tcPr>
            <w:tcW w:w="1186" w:type="dxa"/>
            <w:vMerge w:val="restart"/>
            <w:shd w:val="clear" w:color="auto" w:fill="auto"/>
            <w:noWrap/>
            <w:vAlign w:val="center"/>
            <w:hideMark/>
          </w:tcPr>
          <w:p w14:paraId="2E9BE3CB"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Principios</w:t>
            </w:r>
          </w:p>
        </w:tc>
        <w:tc>
          <w:tcPr>
            <w:tcW w:w="3310" w:type="dxa"/>
            <w:shd w:val="clear" w:color="auto" w:fill="auto"/>
            <w:noWrap/>
            <w:vAlign w:val="center"/>
            <w:hideMark/>
          </w:tcPr>
          <w:p w14:paraId="2D7EB338" w14:textId="77777777" w:rsidR="00060A55" w:rsidRPr="007D4FB3" w:rsidRDefault="00060A55" w:rsidP="00C27F1B">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Valores institucionales</w:t>
            </w:r>
          </w:p>
        </w:tc>
        <w:tc>
          <w:tcPr>
            <w:tcW w:w="1409" w:type="dxa"/>
            <w:shd w:val="clear" w:color="auto" w:fill="auto"/>
          </w:tcPr>
          <w:p w14:paraId="70AE4854"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85" w:type="dxa"/>
            <w:shd w:val="clear" w:color="auto" w:fill="auto"/>
          </w:tcPr>
          <w:p w14:paraId="6919A850"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73" w:type="dxa"/>
            <w:shd w:val="clear" w:color="auto" w:fill="auto"/>
          </w:tcPr>
          <w:p w14:paraId="185AF130"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x</w:t>
            </w:r>
          </w:p>
        </w:tc>
      </w:tr>
      <w:tr w:rsidR="00060A55" w:rsidRPr="007D4FB3" w14:paraId="59D2220E" w14:textId="77777777" w:rsidTr="007D4FB3">
        <w:trPr>
          <w:trHeight w:val="247"/>
          <w:jc w:val="center"/>
        </w:trPr>
        <w:tc>
          <w:tcPr>
            <w:tcW w:w="1186" w:type="dxa"/>
            <w:vMerge/>
            <w:shd w:val="clear" w:color="auto" w:fill="auto"/>
            <w:vAlign w:val="center"/>
            <w:hideMark/>
          </w:tcPr>
          <w:p w14:paraId="78340890"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310" w:type="dxa"/>
            <w:shd w:val="clear" w:color="auto" w:fill="auto"/>
            <w:noWrap/>
            <w:vAlign w:val="center"/>
            <w:hideMark/>
          </w:tcPr>
          <w:p w14:paraId="7F397FA9" w14:textId="77777777" w:rsidR="00060A55" w:rsidRPr="007D4FB3" w:rsidRDefault="00060A55" w:rsidP="00C27F1B">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Contexto</w:t>
            </w:r>
          </w:p>
        </w:tc>
        <w:tc>
          <w:tcPr>
            <w:tcW w:w="1409" w:type="dxa"/>
            <w:shd w:val="clear" w:color="auto" w:fill="auto"/>
          </w:tcPr>
          <w:p w14:paraId="5BE36044"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85" w:type="dxa"/>
            <w:shd w:val="clear" w:color="auto" w:fill="auto"/>
          </w:tcPr>
          <w:p w14:paraId="3CF103DE"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73" w:type="dxa"/>
            <w:shd w:val="clear" w:color="auto" w:fill="auto"/>
          </w:tcPr>
          <w:p w14:paraId="052E3C76"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x</w:t>
            </w:r>
          </w:p>
        </w:tc>
      </w:tr>
      <w:tr w:rsidR="00060A55" w:rsidRPr="007D4FB3" w14:paraId="14BA5154" w14:textId="77777777" w:rsidTr="00D17334">
        <w:trPr>
          <w:trHeight w:val="247"/>
          <w:jc w:val="center"/>
        </w:trPr>
        <w:tc>
          <w:tcPr>
            <w:tcW w:w="1186" w:type="dxa"/>
            <w:vMerge/>
            <w:tcBorders>
              <w:bottom w:val="nil"/>
            </w:tcBorders>
            <w:shd w:val="clear" w:color="auto" w:fill="auto"/>
            <w:vAlign w:val="center"/>
            <w:hideMark/>
          </w:tcPr>
          <w:p w14:paraId="6D714CD9"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310" w:type="dxa"/>
            <w:tcBorders>
              <w:bottom w:val="nil"/>
            </w:tcBorders>
            <w:shd w:val="clear" w:color="auto" w:fill="auto"/>
            <w:noWrap/>
            <w:vAlign w:val="center"/>
            <w:hideMark/>
          </w:tcPr>
          <w:p w14:paraId="2E9E11E6" w14:textId="667CDEA0" w:rsidR="00060A55" w:rsidRPr="007D4FB3" w:rsidRDefault="00060A55" w:rsidP="00C27F1B">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Atributos </w:t>
            </w:r>
            <w:r w:rsidR="00CF0208" w:rsidRPr="007D4FB3">
              <w:rPr>
                <w:rFonts w:ascii="Times New Roman" w:eastAsia="Times New Roman" w:hAnsi="Times New Roman" w:cs="Times New Roman"/>
                <w:color w:val="000000"/>
                <w:sz w:val="24"/>
                <w:szCs w:val="24"/>
              </w:rPr>
              <w:t>i</w:t>
            </w:r>
            <w:r w:rsidRPr="007D4FB3">
              <w:rPr>
                <w:rFonts w:ascii="Times New Roman" w:eastAsia="Times New Roman" w:hAnsi="Times New Roman" w:cs="Times New Roman"/>
                <w:color w:val="000000"/>
                <w:sz w:val="24"/>
                <w:szCs w:val="24"/>
              </w:rPr>
              <w:t>nstitucionales</w:t>
            </w:r>
          </w:p>
        </w:tc>
        <w:tc>
          <w:tcPr>
            <w:tcW w:w="1409" w:type="dxa"/>
            <w:tcBorders>
              <w:bottom w:val="nil"/>
            </w:tcBorders>
            <w:shd w:val="clear" w:color="auto" w:fill="auto"/>
          </w:tcPr>
          <w:p w14:paraId="01218225"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85" w:type="dxa"/>
            <w:tcBorders>
              <w:bottom w:val="nil"/>
            </w:tcBorders>
            <w:shd w:val="clear" w:color="auto" w:fill="auto"/>
          </w:tcPr>
          <w:p w14:paraId="7D8A73E5"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73" w:type="dxa"/>
            <w:tcBorders>
              <w:bottom w:val="nil"/>
            </w:tcBorders>
            <w:shd w:val="clear" w:color="auto" w:fill="auto"/>
          </w:tcPr>
          <w:p w14:paraId="438D09B6"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x</w:t>
            </w:r>
          </w:p>
        </w:tc>
      </w:tr>
      <w:tr w:rsidR="00060A55" w:rsidRPr="007D4FB3" w14:paraId="38A71F7C" w14:textId="77777777" w:rsidTr="00D17334">
        <w:trPr>
          <w:trHeight w:val="247"/>
          <w:jc w:val="center"/>
        </w:trPr>
        <w:tc>
          <w:tcPr>
            <w:tcW w:w="1186" w:type="dxa"/>
            <w:vMerge w:val="restart"/>
            <w:tcBorders>
              <w:top w:val="single" w:sz="4" w:space="0" w:color="auto"/>
            </w:tcBorders>
            <w:shd w:val="clear" w:color="auto" w:fill="auto"/>
            <w:vAlign w:val="center"/>
          </w:tcPr>
          <w:p w14:paraId="4ACEBE8F"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Formación</w:t>
            </w:r>
          </w:p>
        </w:tc>
        <w:tc>
          <w:tcPr>
            <w:tcW w:w="3310" w:type="dxa"/>
            <w:tcBorders>
              <w:top w:val="single" w:sz="4" w:space="0" w:color="auto"/>
            </w:tcBorders>
            <w:shd w:val="clear" w:color="auto" w:fill="auto"/>
            <w:noWrap/>
            <w:vAlign w:val="center"/>
          </w:tcPr>
          <w:p w14:paraId="787152E1" w14:textId="77777777" w:rsidR="00060A55" w:rsidRPr="007D4FB3" w:rsidRDefault="00060A55" w:rsidP="00C27F1B">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Valores</w:t>
            </w:r>
          </w:p>
        </w:tc>
        <w:tc>
          <w:tcPr>
            <w:tcW w:w="1409" w:type="dxa"/>
            <w:tcBorders>
              <w:top w:val="single" w:sz="4" w:space="0" w:color="auto"/>
            </w:tcBorders>
            <w:shd w:val="clear" w:color="auto" w:fill="auto"/>
          </w:tcPr>
          <w:p w14:paraId="2E858743"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85" w:type="dxa"/>
            <w:tcBorders>
              <w:top w:val="single" w:sz="4" w:space="0" w:color="auto"/>
            </w:tcBorders>
            <w:shd w:val="clear" w:color="auto" w:fill="auto"/>
          </w:tcPr>
          <w:p w14:paraId="53A2E331"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73" w:type="dxa"/>
            <w:tcBorders>
              <w:top w:val="single" w:sz="4" w:space="0" w:color="auto"/>
            </w:tcBorders>
            <w:shd w:val="clear" w:color="auto" w:fill="auto"/>
          </w:tcPr>
          <w:p w14:paraId="2AF29E14"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x</w:t>
            </w:r>
          </w:p>
        </w:tc>
      </w:tr>
      <w:tr w:rsidR="00060A55" w:rsidRPr="007D4FB3" w14:paraId="039270A6" w14:textId="77777777" w:rsidTr="007D4FB3">
        <w:trPr>
          <w:trHeight w:val="247"/>
          <w:jc w:val="center"/>
        </w:trPr>
        <w:tc>
          <w:tcPr>
            <w:tcW w:w="1186" w:type="dxa"/>
            <w:vMerge/>
            <w:shd w:val="clear" w:color="auto" w:fill="auto"/>
            <w:vAlign w:val="center"/>
          </w:tcPr>
          <w:p w14:paraId="7E6FB70D"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310" w:type="dxa"/>
            <w:shd w:val="clear" w:color="auto" w:fill="auto"/>
            <w:noWrap/>
            <w:vAlign w:val="center"/>
          </w:tcPr>
          <w:p w14:paraId="1ECE7A37" w14:textId="47949CF3" w:rsidR="00060A55" w:rsidRPr="007D4FB3" w:rsidRDefault="00060A55" w:rsidP="00C27F1B">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Atributos profesionales</w:t>
            </w:r>
            <w:r w:rsidR="00B53E96" w:rsidRPr="007D4FB3">
              <w:rPr>
                <w:rFonts w:ascii="Times New Roman" w:eastAsia="Times New Roman" w:hAnsi="Times New Roman" w:cs="Times New Roman"/>
                <w:color w:val="000000"/>
                <w:sz w:val="24"/>
                <w:szCs w:val="24"/>
              </w:rPr>
              <w:t xml:space="preserve"> </w:t>
            </w:r>
          </w:p>
        </w:tc>
        <w:tc>
          <w:tcPr>
            <w:tcW w:w="1409" w:type="dxa"/>
            <w:shd w:val="clear" w:color="auto" w:fill="auto"/>
          </w:tcPr>
          <w:p w14:paraId="723359A2"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85" w:type="dxa"/>
            <w:shd w:val="clear" w:color="auto" w:fill="auto"/>
          </w:tcPr>
          <w:p w14:paraId="37028AE5"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73" w:type="dxa"/>
            <w:shd w:val="clear" w:color="auto" w:fill="auto"/>
          </w:tcPr>
          <w:p w14:paraId="77975485"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x</w:t>
            </w:r>
          </w:p>
        </w:tc>
      </w:tr>
      <w:tr w:rsidR="00060A55" w:rsidRPr="007D4FB3" w14:paraId="090B0930" w14:textId="77777777" w:rsidTr="007D4FB3">
        <w:trPr>
          <w:trHeight w:val="247"/>
          <w:jc w:val="center"/>
        </w:trPr>
        <w:tc>
          <w:tcPr>
            <w:tcW w:w="1186" w:type="dxa"/>
            <w:vMerge/>
            <w:shd w:val="clear" w:color="auto" w:fill="auto"/>
            <w:vAlign w:val="center"/>
          </w:tcPr>
          <w:p w14:paraId="23F84D60"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310" w:type="dxa"/>
            <w:shd w:val="clear" w:color="auto" w:fill="auto"/>
            <w:noWrap/>
            <w:vAlign w:val="center"/>
          </w:tcPr>
          <w:p w14:paraId="07BD10C7" w14:textId="397E62C6" w:rsidR="00060A55" w:rsidRPr="007D4FB3" w:rsidRDefault="00060A55" w:rsidP="00C27F1B">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Atributos </w:t>
            </w:r>
            <w:r w:rsidR="00CF0208" w:rsidRPr="007D4FB3">
              <w:rPr>
                <w:rFonts w:ascii="Times New Roman" w:eastAsia="Times New Roman" w:hAnsi="Times New Roman" w:cs="Times New Roman"/>
                <w:color w:val="000000"/>
                <w:sz w:val="24"/>
                <w:szCs w:val="24"/>
              </w:rPr>
              <w:t>g</w:t>
            </w:r>
            <w:r w:rsidRPr="007D4FB3">
              <w:rPr>
                <w:rFonts w:ascii="Times New Roman" w:eastAsia="Times New Roman" w:hAnsi="Times New Roman" w:cs="Times New Roman"/>
                <w:color w:val="000000"/>
                <w:sz w:val="24"/>
                <w:szCs w:val="24"/>
              </w:rPr>
              <w:t>enéricos</w:t>
            </w:r>
          </w:p>
        </w:tc>
        <w:tc>
          <w:tcPr>
            <w:tcW w:w="1409" w:type="dxa"/>
            <w:shd w:val="clear" w:color="auto" w:fill="auto"/>
          </w:tcPr>
          <w:p w14:paraId="7B395EE8"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85" w:type="dxa"/>
            <w:shd w:val="clear" w:color="auto" w:fill="auto"/>
          </w:tcPr>
          <w:p w14:paraId="62FAE875"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73" w:type="dxa"/>
            <w:shd w:val="clear" w:color="auto" w:fill="auto"/>
          </w:tcPr>
          <w:p w14:paraId="4EB4CC36"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x</w:t>
            </w:r>
          </w:p>
        </w:tc>
      </w:tr>
      <w:tr w:rsidR="00060A55" w:rsidRPr="007D4FB3" w14:paraId="5B065F9B" w14:textId="77777777" w:rsidTr="007D4FB3">
        <w:trPr>
          <w:trHeight w:val="247"/>
          <w:jc w:val="center"/>
        </w:trPr>
        <w:tc>
          <w:tcPr>
            <w:tcW w:w="1186" w:type="dxa"/>
            <w:vMerge w:val="restart"/>
            <w:shd w:val="clear" w:color="auto" w:fill="auto"/>
            <w:noWrap/>
            <w:vAlign w:val="center"/>
            <w:hideMark/>
          </w:tcPr>
          <w:p w14:paraId="076C3A8D"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Propósito</w:t>
            </w:r>
          </w:p>
        </w:tc>
        <w:tc>
          <w:tcPr>
            <w:tcW w:w="3310" w:type="dxa"/>
            <w:shd w:val="clear" w:color="auto" w:fill="auto"/>
            <w:noWrap/>
            <w:vAlign w:val="center"/>
            <w:hideMark/>
          </w:tcPr>
          <w:p w14:paraId="5E0EEAF8" w14:textId="77777777" w:rsidR="00060A55" w:rsidRPr="007D4FB3" w:rsidRDefault="00060A55" w:rsidP="00C27F1B">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Desarrollo</w:t>
            </w:r>
          </w:p>
        </w:tc>
        <w:tc>
          <w:tcPr>
            <w:tcW w:w="1409" w:type="dxa"/>
            <w:shd w:val="clear" w:color="auto" w:fill="auto"/>
          </w:tcPr>
          <w:p w14:paraId="7D590B53" w14:textId="71BB277C" w:rsidR="00060A55" w:rsidRPr="007D4FB3" w:rsidRDefault="00DB155C"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X</w:t>
            </w:r>
          </w:p>
        </w:tc>
        <w:tc>
          <w:tcPr>
            <w:tcW w:w="1085" w:type="dxa"/>
            <w:shd w:val="clear" w:color="auto" w:fill="auto"/>
          </w:tcPr>
          <w:p w14:paraId="5C146A2F"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73" w:type="dxa"/>
            <w:shd w:val="clear" w:color="auto" w:fill="auto"/>
          </w:tcPr>
          <w:p w14:paraId="163A70CF"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r>
      <w:tr w:rsidR="00060A55" w:rsidRPr="007D4FB3" w14:paraId="5597BE31" w14:textId="77777777" w:rsidTr="007D4FB3">
        <w:trPr>
          <w:trHeight w:val="247"/>
          <w:jc w:val="center"/>
        </w:trPr>
        <w:tc>
          <w:tcPr>
            <w:tcW w:w="1186" w:type="dxa"/>
            <w:vMerge/>
            <w:shd w:val="clear" w:color="auto" w:fill="auto"/>
            <w:vAlign w:val="center"/>
            <w:hideMark/>
          </w:tcPr>
          <w:p w14:paraId="1E8EB62C"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310" w:type="dxa"/>
            <w:shd w:val="clear" w:color="auto" w:fill="auto"/>
            <w:noWrap/>
            <w:vAlign w:val="center"/>
            <w:hideMark/>
          </w:tcPr>
          <w:p w14:paraId="63EF68EF" w14:textId="77777777" w:rsidR="00060A55" w:rsidRPr="007D4FB3" w:rsidRDefault="00060A55" w:rsidP="00C27F1B">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Ámbito</w:t>
            </w:r>
          </w:p>
        </w:tc>
        <w:tc>
          <w:tcPr>
            <w:tcW w:w="1409" w:type="dxa"/>
            <w:shd w:val="clear" w:color="auto" w:fill="auto"/>
          </w:tcPr>
          <w:p w14:paraId="72998671" w14:textId="3308F000" w:rsidR="00060A55" w:rsidRPr="007D4FB3" w:rsidRDefault="00DB155C"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X</w:t>
            </w:r>
          </w:p>
        </w:tc>
        <w:tc>
          <w:tcPr>
            <w:tcW w:w="1085" w:type="dxa"/>
            <w:shd w:val="clear" w:color="auto" w:fill="auto"/>
          </w:tcPr>
          <w:p w14:paraId="06C7934B"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73" w:type="dxa"/>
            <w:shd w:val="clear" w:color="auto" w:fill="auto"/>
          </w:tcPr>
          <w:p w14:paraId="316A49A3"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r>
      <w:tr w:rsidR="00060A55" w:rsidRPr="007D4FB3" w14:paraId="04FEE2EF" w14:textId="77777777" w:rsidTr="007D4FB3">
        <w:trPr>
          <w:trHeight w:val="185"/>
          <w:jc w:val="center"/>
        </w:trPr>
        <w:tc>
          <w:tcPr>
            <w:tcW w:w="1186" w:type="dxa"/>
            <w:vMerge/>
            <w:shd w:val="clear" w:color="auto" w:fill="auto"/>
            <w:vAlign w:val="center"/>
            <w:hideMark/>
          </w:tcPr>
          <w:p w14:paraId="39683EAF"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310" w:type="dxa"/>
            <w:shd w:val="clear" w:color="auto" w:fill="auto"/>
            <w:noWrap/>
            <w:vAlign w:val="center"/>
            <w:hideMark/>
          </w:tcPr>
          <w:p w14:paraId="6F399417" w14:textId="77777777" w:rsidR="00060A55" w:rsidRPr="007D4FB3" w:rsidRDefault="00060A55" w:rsidP="00C27F1B">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Imagen</w:t>
            </w:r>
          </w:p>
        </w:tc>
        <w:tc>
          <w:tcPr>
            <w:tcW w:w="1409" w:type="dxa"/>
            <w:shd w:val="clear" w:color="auto" w:fill="auto"/>
          </w:tcPr>
          <w:p w14:paraId="0EF3325D" w14:textId="1073839A" w:rsidR="00060A55" w:rsidRPr="007D4FB3" w:rsidRDefault="00DB155C"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X</w:t>
            </w:r>
          </w:p>
        </w:tc>
        <w:tc>
          <w:tcPr>
            <w:tcW w:w="1085" w:type="dxa"/>
            <w:shd w:val="clear" w:color="auto" w:fill="auto"/>
          </w:tcPr>
          <w:p w14:paraId="22DFE4F1"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73" w:type="dxa"/>
            <w:shd w:val="clear" w:color="auto" w:fill="auto"/>
          </w:tcPr>
          <w:p w14:paraId="025EAC26"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r>
      <w:tr w:rsidR="00060A55" w:rsidRPr="007D4FB3" w14:paraId="5EC398F5" w14:textId="77777777" w:rsidTr="007D4FB3">
        <w:trPr>
          <w:trHeight w:val="306"/>
          <w:jc w:val="center"/>
        </w:trPr>
        <w:tc>
          <w:tcPr>
            <w:tcW w:w="1186" w:type="dxa"/>
            <w:vMerge w:val="restart"/>
            <w:shd w:val="clear" w:color="auto" w:fill="auto"/>
            <w:noWrap/>
            <w:vAlign w:val="center"/>
            <w:hideMark/>
          </w:tcPr>
          <w:p w14:paraId="415495FC"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Proceso</w:t>
            </w:r>
          </w:p>
        </w:tc>
        <w:tc>
          <w:tcPr>
            <w:tcW w:w="3310" w:type="dxa"/>
            <w:shd w:val="clear" w:color="auto" w:fill="auto"/>
            <w:noWrap/>
            <w:vAlign w:val="center"/>
            <w:hideMark/>
          </w:tcPr>
          <w:p w14:paraId="650AC6FE" w14:textId="46534221" w:rsidR="00060A55" w:rsidRPr="007D4FB3" w:rsidRDefault="00060A55" w:rsidP="00C27F1B">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 Generación, </w:t>
            </w:r>
            <w:r w:rsidR="00CF0208" w:rsidRPr="007D4FB3">
              <w:rPr>
                <w:rFonts w:ascii="Times New Roman" w:eastAsia="Times New Roman" w:hAnsi="Times New Roman" w:cs="Times New Roman"/>
                <w:color w:val="000000"/>
                <w:sz w:val="24"/>
                <w:szCs w:val="24"/>
              </w:rPr>
              <w:t>a</w:t>
            </w:r>
            <w:r w:rsidRPr="007D4FB3">
              <w:rPr>
                <w:rFonts w:ascii="Times New Roman" w:eastAsia="Times New Roman" w:hAnsi="Times New Roman" w:cs="Times New Roman"/>
                <w:color w:val="000000"/>
                <w:sz w:val="24"/>
                <w:szCs w:val="24"/>
              </w:rPr>
              <w:t xml:space="preserve">plicación y </w:t>
            </w:r>
            <w:r w:rsidR="00CF0208" w:rsidRPr="007D4FB3">
              <w:rPr>
                <w:rFonts w:ascii="Times New Roman" w:eastAsia="Times New Roman" w:hAnsi="Times New Roman" w:cs="Times New Roman"/>
                <w:color w:val="000000"/>
                <w:sz w:val="24"/>
                <w:szCs w:val="24"/>
              </w:rPr>
              <w:t>d</w:t>
            </w:r>
            <w:r w:rsidRPr="007D4FB3">
              <w:rPr>
                <w:rFonts w:ascii="Times New Roman" w:eastAsia="Times New Roman" w:hAnsi="Times New Roman" w:cs="Times New Roman"/>
                <w:color w:val="000000"/>
                <w:sz w:val="24"/>
                <w:szCs w:val="24"/>
              </w:rPr>
              <w:t>ifusión</w:t>
            </w:r>
            <w:r w:rsidR="00B53E96" w:rsidRPr="007D4FB3">
              <w:rPr>
                <w:rFonts w:ascii="Times New Roman" w:eastAsia="Times New Roman" w:hAnsi="Times New Roman" w:cs="Times New Roman"/>
                <w:color w:val="000000"/>
                <w:sz w:val="24"/>
                <w:szCs w:val="24"/>
              </w:rPr>
              <w:t xml:space="preserve"> </w:t>
            </w:r>
            <w:r w:rsidRPr="007D4FB3">
              <w:rPr>
                <w:rFonts w:ascii="Times New Roman" w:eastAsia="Times New Roman" w:hAnsi="Times New Roman" w:cs="Times New Roman"/>
                <w:color w:val="000000"/>
                <w:sz w:val="24"/>
                <w:szCs w:val="24"/>
              </w:rPr>
              <w:t xml:space="preserve">del </w:t>
            </w:r>
            <w:r w:rsidR="00CF0208" w:rsidRPr="007D4FB3">
              <w:rPr>
                <w:rFonts w:ascii="Times New Roman" w:eastAsia="Times New Roman" w:hAnsi="Times New Roman" w:cs="Times New Roman"/>
                <w:color w:val="000000"/>
                <w:sz w:val="24"/>
                <w:szCs w:val="24"/>
              </w:rPr>
              <w:t>c</w:t>
            </w:r>
            <w:r w:rsidRPr="007D4FB3">
              <w:rPr>
                <w:rFonts w:ascii="Times New Roman" w:eastAsia="Times New Roman" w:hAnsi="Times New Roman" w:cs="Times New Roman"/>
                <w:color w:val="000000"/>
                <w:sz w:val="24"/>
                <w:szCs w:val="24"/>
              </w:rPr>
              <w:t>onocimiento</w:t>
            </w:r>
          </w:p>
        </w:tc>
        <w:tc>
          <w:tcPr>
            <w:tcW w:w="1409" w:type="dxa"/>
            <w:shd w:val="clear" w:color="auto" w:fill="auto"/>
          </w:tcPr>
          <w:p w14:paraId="6980E2C0"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85" w:type="dxa"/>
            <w:shd w:val="clear" w:color="auto" w:fill="auto"/>
          </w:tcPr>
          <w:p w14:paraId="1087CFD9"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x</w:t>
            </w:r>
          </w:p>
        </w:tc>
        <w:tc>
          <w:tcPr>
            <w:tcW w:w="1073" w:type="dxa"/>
            <w:shd w:val="clear" w:color="auto" w:fill="auto"/>
          </w:tcPr>
          <w:p w14:paraId="453D611E"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r>
      <w:tr w:rsidR="00060A55" w:rsidRPr="007D4FB3" w14:paraId="6A437E58" w14:textId="77777777" w:rsidTr="007D4FB3">
        <w:trPr>
          <w:trHeight w:val="247"/>
          <w:jc w:val="center"/>
        </w:trPr>
        <w:tc>
          <w:tcPr>
            <w:tcW w:w="1186" w:type="dxa"/>
            <w:vMerge/>
            <w:shd w:val="clear" w:color="auto" w:fill="auto"/>
            <w:vAlign w:val="center"/>
            <w:hideMark/>
          </w:tcPr>
          <w:p w14:paraId="10CFDFC6"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310" w:type="dxa"/>
            <w:shd w:val="clear" w:color="auto" w:fill="auto"/>
            <w:noWrap/>
            <w:vAlign w:val="center"/>
            <w:hideMark/>
          </w:tcPr>
          <w:p w14:paraId="11C87092" w14:textId="77777777" w:rsidR="00060A55" w:rsidRPr="007D4FB3" w:rsidRDefault="00060A55" w:rsidP="00C27F1B">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 Docencia </w:t>
            </w:r>
          </w:p>
        </w:tc>
        <w:tc>
          <w:tcPr>
            <w:tcW w:w="1409" w:type="dxa"/>
            <w:shd w:val="clear" w:color="auto" w:fill="auto"/>
          </w:tcPr>
          <w:p w14:paraId="51934902"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85" w:type="dxa"/>
            <w:shd w:val="clear" w:color="auto" w:fill="auto"/>
          </w:tcPr>
          <w:p w14:paraId="1A64C5DE"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x</w:t>
            </w:r>
          </w:p>
        </w:tc>
        <w:tc>
          <w:tcPr>
            <w:tcW w:w="1073" w:type="dxa"/>
            <w:shd w:val="clear" w:color="auto" w:fill="auto"/>
          </w:tcPr>
          <w:p w14:paraId="27079DF5"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r>
      <w:tr w:rsidR="00060A55" w:rsidRPr="007D4FB3" w14:paraId="13E515BB" w14:textId="77777777" w:rsidTr="007D4FB3">
        <w:trPr>
          <w:trHeight w:val="247"/>
          <w:jc w:val="center"/>
        </w:trPr>
        <w:tc>
          <w:tcPr>
            <w:tcW w:w="1186" w:type="dxa"/>
            <w:vMerge/>
            <w:shd w:val="clear" w:color="auto" w:fill="auto"/>
            <w:vAlign w:val="center"/>
            <w:hideMark/>
          </w:tcPr>
          <w:p w14:paraId="3A52D49B"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310" w:type="dxa"/>
            <w:shd w:val="clear" w:color="auto" w:fill="auto"/>
            <w:noWrap/>
            <w:vAlign w:val="center"/>
            <w:hideMark/>
          </w:tcPr>
          <w:p w14:paraId="16B30199" w14:textId="77777777" w:rsidR="00060A55" w:rsidRPr="007D4FB3" w:rsidRDefault="00060A55" w:rsidP="00C27F1B">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 Administración</w:t>
            </w:r>
          </w:p>
        </w:tc>
        <w:tc>
          <w:tcPr>
            <w:tcW w:w="1409" w:type="dxa"/>
            <w:shd w:val="clear" w:color="auto" w:fill="auto"/>
          </w:tcPr>
          <w:p w14:paraId="6C510267"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85" w:type="dxa"/>
            <w:shd w:val="clear" w:color="auto" w:fill="auto"/>
          </w:tcPr>
          <w:p w14:paraId="7AD60F9E"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x</w:t>
            </w:r>
          </w:p>
        </w:tc>
        <w:tc>
          <w:tcPr>
            <w:tcW w:w="1073" w:type="dxa"/>
            <w:shd w:val="clear" w:color="auto" w:fill="auto"/>
          </w:tcPr>
          <w:p w14:paraId="01221750"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r>
      <w:tr w:rsidR="00060A55" w:rsidRPr="007D4FB3" w14:paraId="4B60A8F8" w14:textId="77777777" w:rsidTr="007D4FB3">
        <w:trPr>
          <w:trHeight w:val="247"/>
          <w:jc w:val="center"/>
        </w:trPr>
        <w:tc>
          <w:tcPr>
            <w:tcW w:w="1186" w:type="dxa"/>
            <w:vMerge/>
            <w:shd w:val="clear" w:color="auto" w:fill="auto"/>
            <w:vAlign w:val="center"/>
            <w:hideMark/>
          </w:tcPr>
          <w:p w14:paraId="567F6D37"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310" w:type="dxa"/>
            <w:shd w:val="clear" w:color="auto" w:fill="auto"/>
            <w:noWrap/>
            <w:vAlign w:val="center"/>
            <w:hideMark/>
          </w:tcPr>
          <w:p w14:paraId="718DCADB" w14:textId="77777777" w:rsidR="00060A55" w:rsidRPr="007D4FB3" w:rsidRDefault="00060A55" w:rsidP="00C27F1B">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 Vinculación </w:t>
            </w:r>
          </w:p>
        </w:tc>
        <w:tc>
          <w:tcPr>
            <w:tcW w:w="1409" w:type="dxa"/>
            <w:shd w:val="clear" w:color="auto" w:fill="auto"/>
          </w:tcPr>
          <w:p w14:paraId="67AC1D0E"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85" w:type="dxa"/>
            <w:shd w:val="clear" w:color="auto" w:fill="auto"/>
          </w:tcPr>
          <w:p w14:paraId="50E398B2"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x</w:t>
            </w:r>
          </w:p>
        </w:tc>
        <w:tc>
          <w:tcPr>
            <w:tcW w:w="1073" w:type="dxa"/>
            <w:shd w:val="clear" w:color="auto" w:fill="auto"/>
          </w:tcPr>
          <w:p w14:paraId="4665D31C"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r>
      <w:tr w:rsidR="00060A55" w:rsidRPr="007D4FB3" w14:paraId="11695ED8" w14:textId="77777777" w:rsidTr="007D4FB3">
        <w:trPr>
          <w:trHeight w:val="247"/>
          <w:jc w:val="center"/>
        </w:trPr>
        <w:tc>
          <w:tcPr>
            <w:tcW w:w="1186" w:type="dxa"/>
            <w:vMerge/>
            <w:shd w:val="clear" w:color="auto" w:fill="auto"/>
            <w:vAlign w:val="center"/>
            <w:hideMark/>
          </w:tcPr>
          <w:p w14:paraId="563F1D17"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3310" w:type="dxa"/>
            <w:shd w:val="clear" w:color="auto" w:fill="auto"/>
            <w:noWrap/>
            <w:vAlign w:val="center"/>
            <w:hideMark/>
          </w:tcPr>
          <w:p w14:paraId="4E4BE3E1" w14:textId="7EE55FA0" w:rsidR="00060A55" w:rsidRPr="007D4FB3" w:rsidRDefault="00B53E96" w:rsidP="00C27F1B">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 </w:t>
            </w:r>
            <w:r w:rsidR="00060A55" w:rsidRPr="007D4FB3">
              <w:rPr>
                <w:rFonts w:ascii="Times New Roman" w:eastAsia="Times New Roman" w:hAnsi="Times New Roman" w:cs="Times New Roman"/>
                <w:color w:val="000000"/>
                <w:sz w:val="24"/>
                <w:szCs w:val="24"/>
              </w:rPr>
              <w:t>Certificación</w:t>
            </w:r>
          </w:p>
        </w:tc>
        <w:tc>
          <w:tcPr>
            <w:tcW w:w="1409" w:type="dxa"/>
            <w:shd w:val="clear" w:color="auto" w:fill="auto"/>
          </w:tcPr>
          <w:p w14:paraId="5072177D"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c>
          <w:tcPr>
            <w:tcW w:w="1085" w:type="dxa"/>
            <w:shd w:val="clear" w:color="auto" w:fill="auto"/>
          </w:tcPr>
          <w:p w14:paraId="43FBEDB4"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x</w:t>
            </w:r>
          </w:p>
        </w:tc>
        <w:tc>
          <w:tcPr>
            <w:tcW w:w="1073" w:type="dxa"/>
            <w:shd w:val="clear" w:color="auto" w:fill="auto"/>
          </w:tcPr>
          <w:p w14:paraId="32DADD52" w14:textId="77777777" w:rsidR="00060A55" w:rsidRPr="007D4FB3" w:rsidRDefault="00060A55" w:rsidP="00C27F1B">
            <w:pPr>
              <w:spacing w:after="0" w:line="240" w:lineRule="auto"/>
              <w:jc w:val="center"/>
              <w:rPr>
                <w:rFonts w:ascii="Times New Roman" w:eastAsia="Times New Roman" w:hAnsi="Times New Roman" w:cs="Times New Roman"/>
                <w:color w:val="000000"/>
                <w:sz w:val="24"/>
                <w:szCs w:val="24"/>
              </w:rPr>
            </w:pPr>
          </w:p>
        </w:tc>
      </w:tr>
    </w:tbl>
    <w:p w14:paraId="589A9C5C" w14:textId="50979AB2" w:rsidR="00060A55" w:rsidRPr="00060A55" w:rsidRDefault="00CF0208" w:rsidP="00CF0208">
      <w:pPr>
        <w:shd w:val="clear" w:color="auto" w:fill="FFFFFF"/>
        <w:spacing w:after="0" w:line="360" w:lineRule="auto"/>
        <w:jc w:val="center"/>
        <w:textAlignment w:val="baseline"/>
        <w:rPr>
          <w:rFonts w:ascii="Times New Roman" w:eastAsiaTheme="minorHAnsi" w:hAnsi="Times New Roman" w:cs="Times New Roman"/>
          <w:sz w:val="24"/>
          <w:szCs w:val="24"/>
          <w:lang w:eastAsia="en-US"/>
        </w:rPr>
      </w:pPr>
      <w:r w:rsidRPr="00CF0208">
        <w:rPr>
          <w:rFonts w:ascii="Times New Roman" w:eastAsiaTheme="minorHAnsi" w:hAnsi="Times New Roman" w:cs="Times New Roman"/>
          <w:iCs/>
          <w:sz w:val="24"/>
          <w:szCs w:val="24"/>
          <w:lang w:eastAsia="en-US"/>
        </w:rPr>
        <w:t>Fuente:</w:t>
      </w:r>
      <w:r>
        <w:rPr>
          <w:rFonts w:ascii="Times New Roman" w:eastAsiaTheme="minorHAnsi" w:hAnsi="Times New Roman" w:cs="Times New Roman"/>
          <w:iCs/>
          <w:sz w:val="24"/>
          <w:szCs w:val="24"/>
          <w:lang w:eastAsia="en-US"/>
        </w:rPr>
        <w:t xml:space="preserve"> </w:t>
      </w:r>
      <w:r w:rsidR="00060A55" w:rsidRPr="00060A55">
        <w:rPr>
          <w:rFonts w:ascii="Times New Roman" w:eastAsiaTheme="minorHAnsi" w:hAnsi="Times New Roman" w:cs="Times New Roman"/>
          <w:sz w:val="24"/>
          <w:szCs w:val="24"/>
          <w:lang w:eastAsia="en-US"/>
        </w:rPr>
        <w:t>Elaboración propia</w:t>
      </w:r>
    </w:p>
    <w:p w14:paraId="6A6A4E36" w14:textId="77777777" w:rsidR="00CF0208" w:rsidRPr="00FE6605" w:rsidRDefault="00CF0208" w:rsidP="007D4FB3">
      <w:pPr>
        <w:spacing w:after="0" w:line="360" w:lineRule="auto"/>
        <w:ind w:firstLine="708"/>
        <w:jc w:val="both"/>
        <w:rPr>
          <w:rFonts w:ascii="Times New Roman" w:hAnsi="Times New Roman" w:cs="Times New Roman"/>
          <w:sz w:val="24"/>
          <w:szCs w:val="24"/>
        </w:rPr>
      </w:pPr>
      <w:r w:rsidRPr="00FE6605">
        <w:rPr>
          <w:rFonts w:ascii="Times New Roman" w:hAnsi="Times New Roman" w:cs="Times New Roman"/>
          <w:sz w:val="24"/>
          <w:szCs w:val="24"/>
        </w:rPr>
        <w:t>Los temas examinados a través del análisis de los componentes también pueden ser identificados y clasificados en función de la institución, la formación y el entorno, como se presenta en la tabla 6. Este enfoque diferenciado permite agrupar los componentes identificados con las temáticas de los enunciados de las misiones</w:t>
      </w:r>
      <w:r>
        <w:rPr>
          <w:rFonts w:ascii="Times New Roman" w:hAnsi="Times New Roman" w:cs="Times New Roman"/>
          <w:sz w:val="24"/>
          <w:szCs w:val="24"/>
        </w:rPr>
        <w:t>.</w:t>
      </w:r>
    </w:p>
    <w:p w14:paraId="7B1FF93E" w14:textId="28448642" w:rsidR="00060A55" w:rsidRPr="007D4FB3" w:rsidRDefault="00060A55" w:rsidP="007D4FB3">
      <w:pPr>
        <w:shd w:val="clear" w:color="auto" w:fill="FFFFFF"/>
        <w:spacing w:after="0" w:line="360" w:lineRule="auto"/>
        <w:jc w:val="center"/>
        <w:textAlignment w:val="baseline"/>
        <w:rPr>
          <w:rFonts w:ascii="Times New Roman" w:eastAsiaTheme="minorHAnsi" w:hAnsi="Times New Roman" w:cs="Times New Roman"/>
          <w:b/>
          <w:sz w:val="24"/>
          <w:szCs w:val="24"/>
          <w:lang w:eastAsia="en-US"/>
        </w:rPr>
      </w:pPr>
      <w:r w:rsidRPr="00CF0208">
        <w:rPr>
          <w:rFonts w:ascii="Times New Roman" w:eastAsiaTheme="minorHAnsi" w:hAnsi="Times New Roman" w:cs="Times New Roman"/>
          <w:b/>
          <w:sz w:val="24"/>
          <w:szCs w:val="24"/>
          <w:lang w:eastAsia="en-US"/>
        </w:rPr>
        <w:t>Tabla 6.</w:t>
      </w:r>
      <w:r w:rsidR="00CF0208" w:rsidRPr="00CF0208">
        <w:rPr>
          <w:rFonts w:ascii="Times New Roman" w:eastAsiaTheme="minorHAnsi" w:hAnsi="Times New Roman" w:cs="Times New Roman"/>
          <w:b/>
          <w:sz w:val="24"/>
          <w:szCs w:val="24"/>
          <w:lang w:eastAsia="en-US"/>
        </w:rPr>
        <w:t xml:space="preserve"> </w:t>
      </w:r>
      <w:r w:rsidR="00CF0208" w:rsidRPr="00CF0208">
        <w:rPr>
          <w:rFonts w:ascii="Times New Roman" w:eastAsiaTheme="minorHAnsi" w:hAnsi="Times New Roman" w:cs="Times New Roman"/>
          <w:sz w:val="24"/>
          <w:szCs w:val="24"/>
          <w:lang w:eastAsia="en-US"/>
        </w:rPr>
        <w:t>Temática abordada en los enunciados de las misiones</w:t>
      </w:r>
    </w:p>
    <w:tbl>
      <w:tblPr>
        <w:tblpPr w:leftFromText="141" w:rightFromText="141" w:vertAnchor="text" w:tblpY="1"/>
        <w:tblOverlap w:val="never"/>
        <w:tblW w:w="9163" w:type="dxa"/>
        <w:tblCellMar>
          <w:left w:w="70" w:type="dxa"/>
          <w:right w:w="70" w:type="dxa"/>
        </w:tblCellMar>
        <w:tblLook w:val="04A0" w:firstRow="1" w:lastRow="0" w:firstColumn="1" w:lastColumn="0" w:noHBand="0" w:noVBand="1"/>
      </w:tblPr>
      <w:tblGrid>
        <w:gridCol w:w="1301"/>
        <w:gridCol w:w="5058"/>
        <w:gridCol w:w="2804"/>
      </w:tblGrid>
      <w:tr w:rsidR="00060A55" w:rsidRPr="007D4FB3" w14:paraId="71C096A8" w14:textId="77777777" w:rsidTr="00B55FD5">
        <w:trPr>
          <w:trHeight w:val="329"/>
        </w:trPr>
        <w:tc>
          <w:tcPr>
            <w:tcW w:w="1301" w:type="dxa"/>
            <w:tcBorders>
              <w:top w:val="single" w:sz="4" w:space="0" w:color="auto"/>
              <w:left w:val="single" w:sz="4" w:space="0" w:color="auto"/>
              <w:bottom w:val="single" w:sz="4" w:space="0" w:color="auto"/>
            </w:tcBorders>
            <w:shd w:val="clear" w:color="auto" w:fill="auto"/>
            <w:noWrap/>
            <w:vAlign w:val="bottom"/>
            <w:hideMark/>
          </w:tcPr>
          <w:p w14:paraId="14A9AB46"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p>
        </w:tc>
        <w:tc>
          <w:tcPr>
            <w:tcW w:w="5058" w:type="dxa"/>
            <w:tcBorders>
              <w:top w:val="single" w:sz="4" w:space="0" w:color="auto"/>
              <w:left w:val="single" w:sz="4" w:space="0" w:color="auto"/>
              <w:bottom w:val="single" w:sz="4" w:space="0" w:color="auto"/>
              <w:right w:val="single" w:sz="4" w:space="0" w:color="auto"/>
            </w:tcBorders>
            <w:shd w:val="clear" w:color="auto" w:fill="auto"/>
            <w:vAlign w:val="bottom"/>
          </w:tcPr>
          <w:p w14:paraId="4C1C57B3"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Temas que abarcan los enunciados</w:t>
            </w:r>
          </w:p>
        </w:tc>
        <w:tc>
          <w:tcPr>
            <w:tcW w:w="2804" w:type="dxa"/>
            <w:tcBorders>
              <w:top w:val="single" w:sz="4" w:space="0" w:color="auto"/>
              <w:left w:val="single" w:sz="4" w:space="0" w:color="auto"/>
              <w:bottom w:val="single" w:sz="4" w:space="0" w:color="auto"/>
              <w:right w:val="single" w:sz="4" w:space="0" w:color="auto"/>
            </w:tcBorders>
            <w:shd w:val="clear" w:color="auto" w:fill="auto"/>
            <w:vAlign w:val="bottom"/>
          </w:tcPr>
          <w:p w14:paraId="765D3B80"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Componentes</w:t>
            </w:r>
          </w:p>
        </w:tc>
      </w:tr>
      <w:tr w:rsidR="00060A55" w:rsidRPr="007D4FB3" w14:paraId="710C200E" w14:textId="77777777" w:rsidTr="00B55FD5">
        <w:trPr>
          <w:trHeight w:val="313"/>
        </w:trPr>
        <w:tc>
          <w:tcPr>
            <w:tcW w:w="1301" w:type="dxa"/>
            <w:vMerge w:val="restart"/>
            <w:tcBorders>
              <w:top w:val="single" w:sz="4" w:space="0" w:color="auto"/>
              <w:left w:val="single" w:sz="4" w:space="0" w:color="auto"/>
              <w:right w:val="single" w:sz="4" w:space="0" w:color="auto"/>
            </w:tcBorders>
            <w:shd w:val="clear" w:color="auto" w:fill="auto"/>
            <w:noWrap/>
            <w:vAlign w:val="center"/>
            <w:hideMark/>
          </w:tcPr>
          <w:p w14:paraId="0460A04C"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Institución</w:t>
            </w:r>
          </w:p>
        </w:tc>
        <w:tc>
          <w:tcPr>
            <w:tcW w:w="5058" w:type="dxa"/>
            <w:tcBorders>
              <w:top w:val="single" w:sz="4" w:space="0" w:color="auto"/>
              <w:left w:val="single" w:sz="4" w:space="0" w:color="auto"/>
              <w:right w:val="single" w:sz="4" w:space="0" w:color="auto"/>
            </w:tcBorders>
            <w:shd w:val="clear" w:color="auto" w:fill="auto"/>
            <w:noWrap/>
            <w:vAlign w:val="center"/>
            <w:hideMark/>
          </w:tcPr>
          <w:p w14:paraId="09F2416E"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Reconocer los principios institucionales</w:t>
            </w:r>
          </w:p>
        </w:tc>
        <w:tc>
          <w:tcPr>
            <w:tcW w:w="2804" w:type="dxa"/>
            <w:vMerge w:val="restart"/>
            <w:tcBorders>
              <w:top w:val="single" w:sz="4" w:space="0" w:color="auto"/>
              <w:left w:val="single" w:sz="4" w:space="0" w:color="auto"/>
              <w:right w:val="single" w:sz="4" w:space="0" w:color="auto"/>
            </w:tcBorders>
            <w:shd w:val="clear" w:color="auto" w:fill="auto"/>
            <w:vAlign w:val="center"/>
            <w:hideMark/>
          </w:tcPr>
          <w:p w14:paraId="2DC4C6D2" w14:textId="259DF14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Identidad</w:t>
            </w:r>
            <w:r w:rsidR="00CF0208" w:rsidRPr="007D4FB3">
              <w:rPr>
                <w:rFonts w:ascii="Times New Roman" w:eastAsia="Times New Roman" w:hAnsi="Times New Roman" w:cs="Times New Roman"/>
                <w:color w:val="000000"/>
                <w:sz w:val="24"/>
                <w:szCs w:val="24"/>
              </w:rPr>
              <w:t>,</w:t>
            </w:r>
            <w:r w:rsidRPr="007D4FB3">
              <w:rPr>
                <w:rFonts w:ascii="Times New Roman" w:eastAsia="Times New Roman" w:hAnsi="Times New Roman" w:cs="Times New Roman"/>
                <w:color w:val="000000"/>
                <w:sz w:val="24"/>
                <w:szCs w:val="24"/>
              </w:rPr>
              <w:t xml:space="preserve"> </w:t>
            </w:r>
            <w:r w:rsidR="00CF0208" w:rsidRPr="007D4FB3">
              <w:rPr>
                <w:rFonts w:ascii="Times New Roman" w:eastAsia="Times New Roman" w:hAnsi="Times New Roman" w:cs="Times New Roman"/>
                <w:color w:val="000000"/>
                <w:sz w:val="24"/>
                <w:szCs w:val="24"/>
              </w:rPr>
              <w:t xml:space="preserve">contexto, atributos institucionales, imagen, </w:t>
            </w:r>
            <w:r w:rsidRPr="007D4FB3">
              <w:rPr>
                <w:rFonts w:ascii="Times New Roman" w:eastAsia="Times New Roman" w:hAnsi="Times New Roman" w:cs="Times New Roman"/>
                <w:color w:val="000000"/>
                <w:sz w:val="24"/>
                <w:szCs w:val="24"/>
              </w:rPr>
              <w:t>GAD</w:t>
            </w:r>
            <w:r w:rsidR="00936800" w:rsidRPr="007D4FB3">
              <w:rPr>
                <w:rFonts w:ascii="Times New Roman" w:eastAsia="Times New Roman" w:hAnsi="Times New Roman" w:cs="Times New Roman"/>
                <w:color w:val="000000"/>
                <w:sz w:val="24"/>
                <w:szCs w:val="24"/>
              </w:rPr>
              <w:t>C</w:t>
            </w:r>
            <w:r w:rsidRPr="007D4FB3">
              <w:rPr>
                <w:rFonts w:ascii="Times New Roman" w:eastAsia="Times New Roman" w:hAnsi="Times New Roman" w:cs="Times New Roman"/>
                <w:color w:val="000000"/>
                <w:sz w:val="24"/>
                <w:szCs w:val="24"/>
              </w:rPr>
              <w:t>,</w:t>
            </w:r>
            <w:r w:rsidR="00B53E96" w:rsidRPr="007D4FB3">
              <w:rPr>
                <w:rFonts w:ascii="Times New Roman" w:eastAsia="Times New Roman" w:hAnsi="Times New Roman" w:cs="Times New Roman"/>
                <w:color w:val="000000"/>
                <w:sz w:val="24"/>
                <w:szCs w:val="24"/>
              </w:rPr>
              <w:t xml:space="preserve"> </w:t>
            </w:r>
            <w:r w:rsidR="00CF0208" w:rsidRPr="007D4FB3">
              <w:rPr>
                <w:rFonts w:ascii="Times New Roman" w:eastAsia="Times New Roman" w:hAnsi="Times New Roman" w:cs="Times New Roman"/>
                <w:color w:val="000000"/>
                <w:sz w:val="24"/>
                <w:szCs w:val="24"/>
              </w:rPr>
              <w:t>docencia, administración, vinculación, certificación</w:t>
            </w:r>
          </w:p>
        </w:tc>
      </w:tr>
      <w:tr w:rsidR="00060A55" w:rsidRPr="007D4FB3" w14:paraId="4D69925C" w14:textId="77777777" w:rsidTr="00B55FD5">
        <w:trPr>
          <w:trHeight w:val="329"/>
        </w:trPr>
        <w:tc>
          <w:tcPr>
            <w:tcW w:w="1301" w:type="dxa"/>
            <w:vMerge/>
            <w:tcBorders>
              <w:left w:val="single" w:sz="4" w:space="0" w:color="auto"/>
              <w:right w:val="single" w:sz="4" w:space="0" w:color="auto"/>
            </w:tcBorders>
            <w:shd w:val="clear" w:color="auto" w:fill="auto"/>
            <w:vAlign w:val="center"/>
            <w:hideMark/>
          </w:tcPr>
          <w:p w14:paraId="7936BB02"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5058" w:type="dxa"/>
            <w:tcBorders>
              <w:left w:val="single" w:sz="4" w:space="0" w:color="auto"/>
              <w:right w:val="single" w:sz="4" w:space="0" w:color="auto"/>
            </w:tcBorders>
            <w:shd w:val="clear" w:color="auto" w:fill="auto"/>
            <w:noWrap/>
            <w:vAlign w:val="center"/>
            <w:hideMark/>
          </w:tcPr>
          <w:p w14:paraId="43B13ABB"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Propiciar el diálogo y la generación de ideas</w:t>
            </w:r>
          </w:p>
        </w:tc>
        <w:tc>
          <w:tcPr>
            <w:tcW w:w="2804" w:type="dxa"/>
            <w:vMerge/>
            <w:tcBorders>
              <w:left w:val="single" w:sz="4" w:space="0" w:color="auto"/>
              <w:right w:val="single" w:sz="4" w:space="0" w:color="auto"/>
            </w:tcBorders>
            <w:shd w:val="clear" w:color="auto" w:fill="auto"/>
            <w:vAlign w:val="center"/>
            <w:hideMark/>
          </w:tcPr>
          <w:p w14:paraId="0126ED48"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12A8CC33" w14:textId="77777777" w:rsidTr="00B55FD5">
        <w:trPr>
          <w:trHeight w:val="230"/>
        </w:trPr>
        <w:tc>
          <w:tcPr>
            <w:tcW w:w="1301" w:type="dxa"/>
            <w:vMerge/>
            <w:tcBorders>
              <w:left w:val="single" w:sz="4" w:space="0" w:color="auto"/>
              <w:right w:val="single" w:sz="4" w:space="0" w:color="auto"/>
            </w:tcBorders>
            <w:shd w:val="clear" w:color="auto" w:fill="auto"/>
            <w:vAlign w:val="center"/>
            <w:hideMark/>
          </w:tcPr>
          <w:p w14:paraId="6620BDE5"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5058" w:type="dxa"/>
            <w:tcBorders>
              <w:left w:val="single" w:sz="4" w:space="0" w:color="auto"/>
              <w:right w:val="single" w:sz="4" w:space="0" w:color="auto"/>
            </w:tcBorders>
            <w:shd w:val="clear" w:color="auto" w:fill="auto"/>
            <w:noWrap/>
            <w:vAlign w:val="center"/>
            <w:hideMark/>
          </w:tcPr>
          <w:p w14:paraId="1121E3C5"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Propiciar la calidad en los procesos institucionales </w:t>
            </w:r>
          </w:p>
        </w:tc>
        <w:tc>
          <w:tcPr>
            <w:tcW w:w="2804" w:type="dxa"/>
            <w:vMerge/>
            <w:tcBorders>
              <w:left w:val="single" w:sz="4" w:space="0" w:color="auto"/>
              <w:right w:val="single" w:sz="4" w:space="0" w:color="auto"/>
            </w:tcBorders>
            <w:shd w:val="clear" w:color="auto" w:fill="auto"/>
            <w:vAlign w:val="center"/>
            <w:hideMark/>
          </w:tcPr>
          <w:p w14:paraId="5C2BAD6B"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5397BD68" w14:textId="77777777" w:rsidTr="00B55FD5">
        <w:trPr>
          <w:trHeight w:val="313"/>
        </w:trPr>
        <w:tc>
          <w:tcPr>
            <w:tcW w:w="1301" w:type="dxa"/>
            <w:vMerge/>
            <w:tcBorders>
              <w:left w:val="single" w:sz="4" w:space="0" w:color="auto"/>
              <w:right w:val="single" w:sz="4" w:space="0" w:color="auto"/>
            </w:tcBorders>
            <w:shd w:val="clear" w:color="auto" w:fill="auto"/>
            <w:vAlign w:val="center"/>
            <w:hideMark/>
          </w:tcPr>
          <w:p w14:paraId="70AE6A56"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5058" w:type="dxa"/>
            <w:tcBorders>
              <w:left w:val="single" w:sz="4" w:space="0" w:color="auto"/>
              <w:right w:val="single" w:sz="4" w:space="0" w:color="auto"/>
            </w:tcBorders>
            <w:shd w:val="clear" w:color="auto" w:fill="auto"/>
            <w:noWrap/>
            <w:vAlign w:val="center"/>
            <w:hideMark/>
          </w:tcPr>
          <w:p w14:paraId="6E324CB7" w14:textId="77777777" w:rsidR="00060A55" w:rsidRPr="007D4FB3" w:rsidRDefault="00060A55" w:rsidP="00060A55">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Favorecer los procesos de GAD del conocimiento </w:t>
            </w:r>
          </w:p>
        </w:tc>
        <w:tc>
          <w:tcPr>
            <w:tcW w:w="2804" w:type="dxa"/>
            <w:vMerge/>
            <w:tcBorders>
              <w:left w:val="single" w:sz="4" w:space="0" w:color="auto"/>
              <w:right w:val="single" w:sz="4" w:space="0" w:color="auto"/>
            </w:tcBorders>
            <w:shd w:val="clear" w:color="auto" w:fill="auto"/>
            <w:vAlign w:val="center"/>
            <w:hideMark/>
          </w:tcPr>
          <w:p w14:paraId="1AB602D7"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13AFD78F" w14:textId="77777777" w:rsidTr="00B55FD5">
        <w:trPr>
          <w:trHeight w:val="313"/>
        </w:trPr>
        <w:tc>
          <w:tcPr>
            <w:tcW w:w="1301" w:type="dxa"/>
            <w:vMerge/>
            <w:tcBorders>
              <w:left w:val="single" w:sz="4" w:space="0" w:color="auto"/>
              <w:right w:val="single" w:sz="4" w:space="0" w:color="auto"/>
            </w:tcBorders>
            <w:shd w:val="clear" w:color="auto" w:fill="auto"/>
            <w:vAlign w:val="center"/>
            <w:hideMark/>
          </w:tcPr>
          <w:p w14:paraId="7F4A2DAC"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5058" w:type="dxa"/>
            <w:tcBorders>
              <w:left w:val="single" w:sz="4" w:space="0" w:color="auto"/>
              <w:right w:val="single" w:sz="4" w:space="0" w:color="auto"/>
            </w:tcBorders>
            <w:shd w:val="clear" w:color="auto" w:fill="auto"/>
            <w:noWrap/>
            <w:vAlign w:val="center"/>
            <w:hideMark/>
          </w:tcPr>
          <w:p w14:paraId="5BC71917"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Favorecer la difusión de la cultura</w:t>
            </w:r>
          </w:p>
        </w:tc>
        <w:tc>
          <w:tcPr>
            <w:tcW w:w="2804" w:type="dxa"/>
            <w:vMerge/>
            <w:tcBorders>
              <w:left w:val="single" w:sz="4" w:space="0" w:color="auto"/>
              <w:right w:val="single" w:sz="4" w:space="0" w:color="auto"/>
            </w:tcBorders>
            <w:shd w:val="clear" w:color="auto" w:fill="auto"/>
            <w:vAlign w:val="center"/>
            <w:hideMark/>
          </w:tcPr>
          <w:p w14:paraId="001A8012"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34F6DE40" w14:textId="77777777" w:rsidTr="00B55FD5">
        <w:trPr>
          <w:trHeight w:val="313"/>
        </w:trPr>
        <w:tc>
          <w:tcPr>
            <w:tcW w:w="1301" w:type="dxa"/>
            <w:vMerge/>
            <w:tcBorders>
              <w:left w:val="single" w:sz="4" w:space="0" w:color="auto"/>
              <w:right w:val="single" w:sz="4" w:space="0" w:color="auto"/>
            </w:tcBorders>
            <w:shd w:val="clear" w:color="auto" w:fill="auto"/>
            <w:vAlign w:val="center"/>
            <w:hideMark/>
          </w:tcPr>
          <w:p w14:paraId="5BED3216"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5058" w:type="dxa"/>
            <w:tcBorders>
              <w:left w:val="single" w:sz="4" w:space="0" w:color="auto"/>
              <w:right w:val="single" w:sz="4" w:space="0" w:color="auto"/>
            </w:tcBorders>
            <w:shd w:val="clear" w:color="auto" w:fill="auto"/>
            <w:noWrap/>
            <w:vAlign w:val="center"/>
            <w:hideMark/>
          </w:tcPr>
          <w:p w14:paraId="35A7537C"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Promover la interrelación y vinculación</w:t>
            </w:r>
          </w:p>
        </w:tc>
        <w:tc>
          <w:tcPr>
            <w:tcW w:w="2804" w:type="dxa"/>
            <w:vMerge/>
            <w:tcBorders>
              <w:left w:val="single" w:sz="4" w:space="0" w:color="auto"/>
              <w:right w:val="single" w:sz="4" w:space="0" w:color="auto"/>
            </w:tcBorders>
            <w:shd w:val="clear" w:color="auto" w:fill="auto"/>
            <w:vAlign w:val="center"/>
            <w:hideMark/>
          </w:tcPr>
          <w:p w14:paraId="6F3A91C3"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554F1C3F" w14:textId="77777777" w:rsidTr="00B55FD5">
        <w:trPr>
          <w:trHeight w:val="259"/>
        </w:trPr>
        <w:tc>
          <w:tcPr>
            <w:tcW w:w="1301" w:type="dxa"/>
            <w:vMerge/>
            <w:tcBorders>
              <w:left w:val="single" w:sz="4" w:space="0" w:color="auto"/>
              <w:right w:val="single" w:sz="4" w:space="0" w:color="auto"/>
            </w:tcBorders>
            <w:shd w:val="clear" w:color="auto" w:fill="auto"/>
            <w:vAlign w:val="center"/>
            <w:hideMark/>
          </w:tcPr>
          <w:p w14:paraId="7DB91330"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5058" w:type="dxa"/>
            <w:tcBorders>
              <w:left w:val="single" w:sz="4" w:space="0" w:color="auto"/>
              <w:right w:val="single" w:sz="4" w:space="0" w:color="auto"/>
            </w:tcBorders>
            <w:shd w:val="clear" w:color="auto" w:fill="auto"/>
            <w:noWrap/>
            <w:vAlign w:val="center"/>
            <w:hideMark/>
          </w:tcPr>
          <w:p w14:paraId="402225C1"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Fomentar la creatividad y la innovación</w:t>
            </w:r>
          </w:p>
        </w:tc>
        <w:tc>
          <w:tcPr>
            <w:tcW w:w="2804" w:type="dxa"/>
            <w:vMerge/>
            <w:tcBorders>
              <w:left w:val="single" w:sz="4" w:space="0" w:color="auto"/>
              <w:right w:val="single" w:sz="4" w:space="0" w:color="auto"/>
            </w:tcBorders>
            <w:shd w:val="clear" w:color="auto" w:fill="auto"/>
            <w:vAlign w:val="center"/>
            <w:hideMark/>
          </w:tcPr>
          <w:p w14:paraId="790F26C4"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5AF53182" w14:textId="77777777" w:rsidTr="00B55FD5">
        <w:trPr>
          <w:trHeight w:val="164"/>
        </w:trPr>
        <w:tc>
          <w:tcPr>
            <w:tcW w:w="1301" w:type="dxa"/>
            <w:vMerge/>
            <w:tcBorders>
              <w:left w:val="single" w:sz="4" w:space="0" w:color="auto"/>
              <w:bottom w:val="single" w:sz="4" w:space="0" w:color="auto"/>
              <w:right w:val="single" w:sz="4" w:space="0" w:color="auto"/>
            </w:tcBorders>
            <w:shd w:val="clear" w:color="auto" w:fill="auto"/>
            <w:vAlign w:val="center"/>
            <w:hideMark/>
          </w:tcPr>
          <w:p w14:paraId="56FB7E38"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5058" w:type="dxa"/>
            <w:tcBorders>
              <w:left w:val="single" w:sz="4" w:space="0" w:color="auto"/>
              <w:bottom w:val="single" w:sz="4" w:space="0" w:color="auto"/>
              <w:right w:val="single" w:sz="4" w:space="0" w:color="auto"/>
            </w:tcBorders>
            <w:shd w:val="clear" w:color="auto" w:fill="auto"/>
            <w:noWrap/>
            <w:vAlign w:val="center"/>
            <w:hideMark/>
          </w:tcPr>
          <w:p w14:paraId="09260250"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Favorecer la pertinencia institucional</w:t>
            </w:r>
          </w:p>
        </w:tc>
        <w:tc>
          <w:tcPr>
            <w:tcW w:w="2804" w:type="dxa"/>
            <w:vMerge/>
            <w:tcBorders>
              <w:left w:val="single" w:sz="4" w:space="0" w:color="auto"/>
              <w:bottom w:val="single" w:sz="4" w:space="0" w:color="auto"/>
              <w:right w:val="single" w:sz="4" w:space="0" w:color="auto"/>
            </w:tcBorders>
            <w:shd w:val="clear" w:color="auto" w:fill="auto"/>
            <w:vAlign w:val="center"/>
            <w:hideMark/>
          </w:tcPr>
          <w:p w14:paraId="123373FB"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0F53DCFA" w14:textId="77777777" w:rsidTr="00B55FD5">
        <w:trPr>
          <w:trHeight w:val="298"/>
        </w:trPr>
        <w:tc>
          <w:tcPr>
            <w:tcW w:w="13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93374"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Formación</w:t>
            </w:r>
          </w:p>
        </w:tc>
        <w:tc>
          <w:tcPr>
            <w:tcW w:w="5058" w:type="dxa"/>
            <w:tcBorders>
              <w:top w:val="single" w:sz="4" w:space="0" w:color="auto"/>
              <w:left w:val="single" w:sz="4" w:space="0" w:color="auto"/>
              <w:right w:val="single" w:sz="4" w:space="0" w:color="auto"/>
            </w:tcBorders>
            <w:shd w:val="clear" w:color="auto" w:fill="auto"/>
            <w:noWrap/>
            <w:vAlign w:val="center"/>
            <w:hideMark/>
          </w:tcPr>
          <w:p w14:paraId="43B799D8"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Promover el desarrollo cognitivo</w:t>
            </w:r>
          </w:p>
        </w:tc>
        <w:tc>
          <w:tcPr>
            <w:tcW w:w="28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5CFDA" w14:textId="5D2E73F1"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Perfil del </w:t>
            </w:r>
            <w:r w:rsidR="00CF0208" w:rsidRPr="007D4FB3">
              <w:rPr>
                <w:rFonts w:ascii="Times New Roman" w:eastAsia="Times New Roman" w:hAnsi="Times New Roman" w:cs="Times New Roman"/>
                <w:color w:val="000000"/>
                <w:sz w:val="24"/>
                <w:szCs w:val="24"/>
              </w:rPr>
              <w:t>p</w:t>
            </w:r>
            <w:r w:rsidRPr="007D4FB3">
              <w:rPr>
                <w:rFonts w:ascii="Times New Roman" w:eastAsia="Times New Roman" w:hAnsi="Times New Roman" w:cs="Times New Roman"/>
                <w:color w:val="000000"/>
                <w:sz w:val="24"/>
                <w:szCs w:val="24"/>
              </w:rPr>
              <w:t>rofesionista</w:t>
            </w:r>
          </w:p>
        </w:tc>
      </w:tr>
      <w:tr w:rsidR="00060A55" w:rsidRPr="007D4FB3" w14:paraId="7417EDF5" w14:textId="77777777" w:rsidTr="00B55FD5">
        <w:trPr>
          <w:trHeight w:val="313"/>
        </w:trPr>
        <w:tc>
          <w:tcPr>
            <w:tcW w:w="1301" w:type="dxa"/>
            <w:vMerge/>
            <w:tcBorders>
              <w:left w:val="single" w:sz="4" w:space="0" w:color="auto"/>
              <w:bottom w:val="single" w:sz="4" w:space="0" w:color="auto"/>
              <w:right w:val="single" w:sz="4" w:space="0" w:color="auto"/>
            </w:tcBorders>
            <w:shd w:val="clear" w:color="auto" w:fill="auto"/>
            <w:vAlign w:val="center"/>
            <w:hideMark/>
          </w:tcPr>
          <w:p w14:paraId="1F512330"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5058" w:type="dxa"/>
            <w:tcBorders>
              <w:left w:val="single" w:sz="4" w:space="0" w:color="auto"/>
              <w:right w:val="single" w:sz="4" w:space="0" w:color="auto"/>
            </w:tcBorders>
            <w:shd w:val="clear" w:color="auto" w:fill="auto"/>
            <w:noWrap/>
            <w:vAlign w:val="center"/>
            <w:hideMark/>
          </w:tcPr>
          <w:p w14:paraId="06BF9D0A"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Promover valores y compromiso social</w:t>
            </w:r>
          </w:p>
        </w:tc>
        <w:tc>
          <w:tcPr>
            <w:tcW w:w="2804" w:type="dxa"/>
            <w:vMerge/>
            <w:tcBorders>
              <w:left w:val="single" w:sz="4" w:space="0" w:color="auto"/>
              <w:bottom w:val="single" w:sz="4" w:space="0" w:color="auto"/>
              <w:right w:val="single" w:sz="4" w:space="0" w:color="auto"/>
            </w:tcBorders>
            <w:shd w:val="clear" w:color="auto" w:fill="auto"/>
            <w:vAlign w:val="center"/>
            <w:hideMark/>
          </w:tcPr>
          <w:p w14:paraId="7FF84FBC"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20470E4F" w14:textId="77777777" w:rsidTr="00B55FD5">
        <w:trPr>
          <w:trHeight w:val="313"/>
        </w:trPr>
        <w:tc>
          <w:tcPr>
            <w:tcW w:w="1301" w:type="dxa"/>
            <w:vMerge/>
            <w:tcBorders>
              <w:left w:val="single" w:sz="4" w:space="0" w:color="auto"/>
              <w:bottom w:val="single" w:sz="4" w:space="0" w:color="auto"/>
              <w:right w:val="single" w:sz="4" w:space="0" w:color="auto"/>
            </w:tcBorders>
            <w:shd w:val="clear" w:color="auto" w:fill="auto"/>
            <w:vAlign w:val="center"/>
            <w:hideMark/>
          </w:tcPr>
          <w:p w14:paraId="5510CA36"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5058" w:type="dxa"/>
            <w:tcBorders>
              <w:left w:val="single" w:sz="4" w:space="0" w:color="auto"/>
              <w:right w:val="single" w:sz="4" w:space="0" w:color="auto"/>
            </w:tcBorders>
            <w:shd w:val="clear" w:color="auto" w:fill="auto"/>
            <w:noWrap/>
            <w:vAlign w:val="center"/>
            <w:hideMark/>
          </w:tcPr>
          <w:p w14:paraId="002A5D5A" w14:textId="77777777" w:rsidR="00060A55" w:rsidRPr="007D4FB3" w:rsidRDefault="00060A55" w:rsidP="00060A55">
            <w:pPr>
              <w:spacing w:after="0" w:line="240" w:lineRule="auto"/>
              <w:jc w:val="both"/>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Fomentar el desarrollo físico</w:t>
            </w:r>
          </w:p>
        </w:tc>
        <w:tc>
          <w:tcPr>
            <w:tcW w:w="2804" w:type="dxa"/>
            <w:vMerge/>
            <w:tcBorders>
              <w:left w:val="single" w:sz="4" w:space="0" w:color="auto"/>
              <w:bottom w:val="single" w:sz="4" w:space="0" w:color="auto"/>
              <w:right w:val="single" w:sz="4" w:space="0" w:color="auto"/>
            </w:tcBorders>
            <w:shd w:val="clear" w:color="auto" w:fill="auto"/>
            <w:vAlign w:val="center"/>
            <w:hideMark/>
          </w:tcPr>
          <w:p w14:paraId="744BF01A"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1EC8CA32" w14:textId="77777777" w:rsidTr="00B55FD5">
        <w:trPr>
          <w:trHeight w:val="329"/>
        </w:trPr>
        <w:tc>
          <w:tcPr>
            <w:tcW w:w="1301" w:type="dxa"/>
            <w:vMerge/>
            <w:tcBorders>
              <w:left w:val="single" w:sz="4" w:space="0" w:color="auto"/>
              <w:bottom w:val="single" w:sz="4" w:space="0" w:color="auto"/>
              <w:right w:val="single" w:sz="4" w:space="0" w:color="auto"/>
            </w:tcBorders>
            <w:shd w:val="clear" w:color="auto" w:fill="auto"/>
            <w:vAlign w:val="center"/>
            <w:hideMark/>
          </w:tcPr>
          <w:p w14:paraId="60FCAE1C"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5058" w:type="dxa"/>
            <w:tcBorders>
              <w:left w:val="single" w:sz="4" w:space="0" w:color="auto"/>
              <w:bottom w:val="single" w:sz="4" w:space="0" w:color="auto"/>
              <w:right w:val="single" w:sz="4" w:space="0" w:color="auto"/>
            </w:tcBorders>
            <w:shd w:val="clear" w:color="auto" w:fill="auto"/>
            <w:noWrap/>
            <w:vAlign w:val="center"/>
            <w:hideMark/>
          </w:tcPr>
          <w:p w14:paraId="58B057F7"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 xml:space="preserve">Promover la competitividad </w:t>
            </w:r>
          </w:p>
        </w:tc>
        <w:tc>
          <w:tcPr>
            <w:tcW w:w="2804" w:type="dxa"/>
            <w:vMerge/>
            <w:tcBorders>
              <w:left w:val="single" w:sz="4" w:space="0" w:color="auto"/>
              <w:bottom w:val="single" w:sz="4" w:space="0" w:color="auto"/>
              <w:right w:val="single" w:sz="4" w:space="0" w:color="auto"/>
            </w:tcBorders>
            <w:shd w:val="clear" w:color="auto" w:fill="auto"/>
            <w:vAlign w:val="center"/>
            <w:hideMark/>
          </w:tcPr>
          <w:p w14:paraId="002B78E0"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4DCA42CD" w14:textId="77777777" w:rsidTr="00B55FD5">
        <w:trPr>
          <w:trHeight w:val="313"/>
        </w:trPr>
        <w:tc>
          <w:tcPr>
            <w:tcW w:w="13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1A913" w14:textId="77777777"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Entorno</w:t>
            </w:r>
          </w:p>
        </w:tc>
        <w:tc>
          <w:tcPr>
            <w:tcW w:w="5058" w:type="dxa"/>
            <w:tcBorders>
              <w:top w:val="single" w:sz="4" w:space="0" w:color="auto"/>
              <w:left w:val="single" w:sz="4" w:space="0" w:color="auto"/>
              <w:right w:val="single" w:sz="4" w:space="0" w:color="auto"/>
            </w:tcBorders>
            <w:shd w:val="clear" w:color="auto" w:fill="auto"/>
            <w:noWrap/>
            <w:vAlign w:val="center"/>
            <w:hideMark/>
          </w:tcPr>
          <w:p w14:paraId="12BFF5A7"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Integración con la comunidad local</w:t>
            </w:r>
          </w:p>
        </w:tc>
        <w:tc>
          <w:tcPr>
            <w:tcW w:w="28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3FC089" w14:textId="69056764" w:rsidR="00060A55" w:rsidRPr="007D4FB3" w:rsidRDefault="00060A55" w:rsidP="00060A55">
            <w:pPr>
              <w:spacing w:after="0" w:line="240" w:lineRule="auto"/>
              <w:jc w:val="center"/>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Impacto</w:t>
            </w:r>
            <w:r w:rsidR="00B53E96" w:rsidRPr="007D4FB3">
              <w:rPr>
                <w:rFonts w:ascii="Times New Roman" w:eastAsia="Times New Roman" w:hAnsi="Times New Roman" w:cs="Times New Roman"/>
                <w:color w:val="000000"/>
                <w:sz w:val="24"/>
                <w:szCs w:val="24"/>
              </w:rPr>
              <w:t xml:space="preserve"> </w:t>
            </w:r>
            <w:r w:rsidR="00CF0208" w:rsidRPr="007D4FB3">
              <w:rPr>
                <w:rFonts w:ascii="Times New Roman" w:eastAsia="Times New Roman" w:hAnsi="Times New Roman" w:cs="Times New Roman"/>
                <w:color w:val="000000"/>
                <w:sz w:val="24"/>
                <w:szCs w:val="24"/>
              </w:rPr>
              <w:t xml:space="preserve">desarrollo ámbito </w:t>
            </w:r>
          </w:p>
        </w:tc>
      </w:tr>
      <w:tr w:rsidR="00060A55" w:rsidRPr="007D4FB3" w14:paraId="0FB43387" w14:textId="77777777" w:rsidTr="00B55FD5">
        <w:trPr>
          <w:trHeight w:val="313"/>
        </w:trPr>
        <w:tc>
          <w:tcPr>
            <w:tcW w:w="1301" w:type="dxa"/>
            <w:vMerge/>
            <w:tcBorders>
              <w:left w:val="single" w:sz="4" w:space="0" w:color="auto"/>
              <w:bottom w:val="single" w:sz="4" w:space="0" w:color="auto"/>
              <w:right w:val="single" w:sz="4" w:space="0" w:color="auto"/>
            </w:tcBorders>
            <w:shd w:val="clear" w:color="auto" w:fill="auto"/>
            <w:vAlign w:val="center"/>
            <w:hideMark/>
          </w:tcPr>
          <w:p w14:paraId="6371960D"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5058" w:type="dxa"/>
            <w:tcBorders>
              <w:left w:val="single" w:sz="4" w:space="0" w:color="auto"/>
              <w:right w:val="single" w:sz="4" w:space="0" w:color="auto"/>
            </w:tcBorders>
            <w:shd w:val="clear" w:color="auto" w:fill="auto"/>
            <w:noWrap/>
            <w:vAlign w:val="center"/>
            <w:hideMark/>
          </w:tcPr>
          <w:p w14:paraId="179659ED"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Integración con la comunidad regional</w:t>
            </w:r>
          </w:p>
        </w:tc>
        <w:tc>
          <w:tcPr>
            <w:tcW w:w="2804" w:type="dxa"/>
            <w:vMerge/>
            <w:tcBorders>
              <w:left w:val="single" w:sz="4" w:space="0" w:color="auto"/>
              <w:bottom w:val="single" w:sz="4" w:space="0" w:color="auto"/>
              <w:right w:val="single" w:sz="4" w:space="0" w:color="auto"/>
            </w:tcBorders>
            <w:shd w:val="clear" w:color="auto" w:fill="auto"/>
            <w:vAlign w:val="center"/>
            <w:hideMark/>
          </w:tcPr>
          <w:p w14:paraId="7E048D78"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291BD061" w14:textId="77777777" w:rsidTr="00B55FD5">
        <w:trPr>
          <w:trHeight w:val="313"/>
        </w:trPr>
        <w:tc>
          <w:tcPr>
            <w:tcW w:w="1301" w:type="dxa"/>
            <w:vMerge/>
            <w:tcBorders>
              <w:left w:val="single" w:sz="4" w:space="0" w:color="auto"/>
              <w:bottom w:val="single" w:sz="4" w:space="0" w:color="auto"/>
              <w:right w:val="single" w:sz="4" w:space="0" w:color="auto"/>
            </w:tcBorders>
            <w:shd w:val="clear" w:color="auto" w:fill="auto"/>
            <w:vAlign w:val="center"/>
            <w:hideMark/>
          </w:tcPr>
          <w:p w14:paraId="0F296A22"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5058" w:type="dxa"/>
            <w:tcBorders>
              <w:left w:val="single" w:sz="4" w:space="0" w:color="auto"/>
              <w:right w:val="single" w:sz="4" w:space="0" w:color="auto"/>
            </w:tcBorders>
            <w:shd w:val="clear" w:color="auto" w:fill="auto"/>
            <w:noWrap/>
            <w:vAlign w:val="center"/>
            <w:hideMark/>
          </w:tcPr>
          <w:p w14:paraId="42D954A5"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Integración con la comunidad global</w:t>
            </w:r>
          </w:p>
        </w:tc>
        <w:tc>
          <w:tcPr>
            <w:tcW w:w="2804" w:type="dxa"/>
            <w:vMerge/>
            <w:tcBorders>
              <w:left w:val="single" w:sz="4" w:space="0" w:color="auto"/>
              <w:bottom w:val="single" w:sz="4" w:space="0" w:color="auto"/>
              <w:right w:val="single" w:sz="4" w:space="0" w:color="auto"/>
            </w:tcBorders>
            <w:shd w:val="clear" w:color="auto" w:fill="auto"/>
            <w:vAlign w:val="center"/>
            <w:hideMark/>
          </w:tcPr>
          <w:p w14:paraId="269123EC"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61CC3001" w14:textId="77777777" w:rsidTr="00B55FD5">
        <w:trPr>
          <w:trHeight w:val="313"/>
        </w:trPr>
        <w:tc>
          <w:tcPr>
            <w:tcW w:w="1301" w:type="dxa"/>
            <w:vMerge/>
            <w:tcBorders>
              <w:left w:val="single" w:sz="4" w:space="0" w:color="auto"/>
              <w:bottom w:val="single" w:sz="4" w:space="0" w:color="auto"/>
              <w:right w:val="single" w:sz="4" w:space="0" w:color="auto"/>
            </w:tcBorders>
            <w:shd w:val="clear" w:color="auto" w:fill="auto"/>
            <w:vAlign w:val="center"/>
            <w:hideMark/>
          </w:tcPr>
          <w:p w14:paraId="2B15E332"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5058" w:type="dxa"/>
            <w:tcBorders>
              <w:left w:val="single" w:sz="4" w:space="0" w:color="auto"/>
              <w:right w:val="single" w:sz="4" w:space="0" w:color="auto"/>
            </w:tcBorders>
            <w:shd w:val="clear" w:color="auto" w:fill="auto"/>
            <w:noWrap/>
            <w:vAlign w:val="center"/>
            <w:hideMark/>
          </w:tcPr>
          <w:p w14:paraId="01B9B35C"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Promover el desarrollo social</w:t>
            </w:r>
          </w:p>
        </w:tc>
        <w:tc>
          <w:tcPr>
            <w:tcW w:w="2804" w:type="dxa"/>
            <w:vMerge/>
            <w:tcBorders>
              <w:left w:val="single" w:sz="4" w:space="0" w:color="auto"/>
              <w:bottom w:val="single" w:sz="4" w:space="0" w:color="auto"/>
              <w:right w:val="single" w:sz="4" w:space="0" w:color="auto"/>
            </w:tcBorders>
            <w:shd w:val="clear" w:color="auto" w:fill="auto"/>
            <w:vAlign w:val="center"/>
            <w:hideMark/>
          </w:tcPr>
          <w:p w14:paraId="4C227AC2"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324C2478" w14:textId="77777777" w:rsidTr="00B55FD5">
        <w:trPr>
          <w:trHeight w:val="313"/>
        </w:trPr>
        <w:tc>
          <w:tcPr>
            <w:tcW w:w="1301" w:type="dxa"/>
            <w:vMerge/>
            <w:tcBorders>
              <w:left w:val="single" w:sz="4" w:space="0" w:color="auto"/>
              <w:bottom w:val="single" w:sz="4" w:space="0" w:color="auto"/>
              <w:right w:val="single" w:sz="4" w:space="0" w:color="auto"/>
            </w:tcBorders>
            <w:shd w:val="clear" w:color="auto" w:fill="auto"/>
            <w:vAlign w:val="center"/>
            <w:hideMark/>
          </w:tcPr>
          <w:p w14:paraId="715A8ACD"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5058" w:type="dxa"/>
            <w:tcBorders>
              <w:left w:val="single" w:sz="4" w:space="0" w:color="auto"/>
              <w:right w:val="single" w:sz="4" w:space="0" w:color="auto"/>
            </w:tcBorders>
            <w:shd w:val="clear" w:color="auto" w:fill="auto"/>
            <w:noWrap/>
            <w:vAlign w:val="center"/>
            <w:hideMark/>
          </w:tcPr>
          <w:p w14:paraId="398BBEA7"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Promover el desarrollo económico</w:t>
            </w:r>
          </w:p>
        </w:tc>
        <w:tc>
          <w:tcPr>
            <w:tcW w:w="2804" w:type="dxa"/>
            <w:vMerge/>
            <w:tcBorders>
              <w:left w:val="single" w:sz="4" w:space="0" w:color="auto"/>
              <w:bottom w:val="single" w:sz="4" w:space="0" w:color="auto"/>
              <w:right w:val="single" w:sz="4" w:space="0" w:color="auto"/>
            </w:tcBorders>
            <w:shd w:val="clear" w:color="auto" w:fill="auto"/>
            <w:vAlign w:val="center"/>
            <w:hideMark/>
          </w:tcPr>
          <w:p w14:paraId="411DE0F6"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r w:rsidR="00060A55" w:rsidRPr="007D4FB3" w14:paraId="5C1E7C47" w14:textId="77777777" w:rsidTr="00B55FD5">
        <w:trPr>
          <w:trHeight w:val="329"/>
        </w:trPr>
        <w:tc>
          <w:tcPr>
            <w:tcW w:w="1301" w:type="dxa"/>
            <w:vMerge/>
            <w:tcBorders>
              <w:left w:val="single" w:sz="4" w:space="0" w:color="auto"/>
              <w:bottom w:val="single" w:sz="4" w:space="0" w:color="auto"/>
              <w:right w:val="single" w:sz="4" w:space="0" w:color="auto"/>
            </w:tcBorders>
            <w:shd w:val="clear" w:color="auto" w:fill="auto"/>
            <w:vAlign w:val="center"/>
            <w:hideMark/>
          </w:tcPr>
          <w:p w14:paraId="2E1FE709"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c>
          <w:tcPr>
            <w:tcW w:w="5058" w:type="dxa"/>
            <w:tcBorders>
              <w:left w:val="single" w:sz="4" w:space="0" w:color="auto"/>
              <w:bottom w:val="single" w:sz="4" w:space="0" w:color="auto"/>
              <w:right w:val="single" w:sz="4" w:space="0" w:color="auto"/>
            </w:tcBorders>
            <w:shd w:val="clear" w:color="auto" w:fill="auto"/>
            <w:noWrap/>
            <w:vAlign w:val="center"/>
            <w:hideMark/>
          </w:tcPr>
          <w:p w14:paraId="18EF1D23"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r w:rsidRPr="007D4FB3">
              <w:rPr>
                <w:rFonts w:ascii="Times New Roman" w:eastAsia="Times New Roman" w:hAnsi="Times New Roman" w:cs="Times New Roman"/>
                <w:color w:val="000000"/>
                <w:sz w:val="24"/>
                <w:szCs w:val="24"/>
              </w:rPr>
              <w:t>Promover el desarrollo sustentable</w:t>
            </w:r>
          </w:p>
        </w:tc>
        <w:tc>
          <w:tcPr>
            <w:tcW w:w="2804" w:type="dxa"/>
            <w:vMerge/>
            <w:tcBorders>
              <w:left w:val="single" w:sz="4" w:space="0" w:color="auto"/>
              <w:bottom w:val="single" w:sz="4" w:space="0" w:color="auto"/>
              <w:right w:val="single" w:sz="4" w:space="0" w:color="auto"/>
            </w:tcBorders>
            <w:shd w:val="clear" w:color="auto" w:fill="auto"/>
            <w:vAlign w:val="center"/>
            <w:hideMark/>
          </w:tcPr>
          <w:p w14:paraId="283D8B87" w14:textId="77777777" w:rsidR="00060A55" w:rsidRPr="007D4FB3" w:rsidRDefault="00060A55" w:rsidP="00060A55">
            <w:pPr>
              <w:spacing w:after="0" w:line="240" w:lineRule="auto"/>
              <w:rPr>
                <w:rFonts w:ascii="Times New Roman" w:eastAsia="Times New Roman" w:hAnsi="Times New Roman" w:cs="Times New Roman"/>
                <w:color w:val="000000"/>
                <w:sz w:val="24"/>
                <w:szCs w:val="24"/>
              </w:rPr>
            </w:pPr>
          </w:p>
        </w:tc>
      </w:tr>
    </w:tbl>
    <w:p w14:paraId="4BFE37C3" w14:textId="6FF99593" w:rsidR="00F53D18" w:rsidRDefault="00CF0208" w:rsidP="007D4FB3">
      <w:pPr>
        <w:spacing w:after="0" w:line="360" w:lineRule="auto"/>
        <w:jc w:val="center"/>
        <w:rPr>
          <w:rFonts w:ascii="Times New Roman" w:eastAsiaTheme="minorHAnsi" w:hAnsi="Times New Roman" w:cs="Times New Roman"/>
          <w:iCs/>
          <w:sz w:val="24"/>
          <w:szCs w:val="24"/>
          <w:lang w:eastAsia="en-US"/>
        </w:rPr>
      </w:pPr>
      <w:r w:rsidRPr="00CF0208">
        <w:rPr>
          <w:rFonts w:ascii="Times New Roman" w:eastAsiaTheme="minorHAnsi" w:hAnsi="Times New Roman" w:cs="Times New Roman"/>
          <w:iCs/>
          <w:sz w:val="24"/>
          <w:szCs w:val="24"/>
          <w:lang w:eastAsia="en-US"/>
        </w:rPr>
        <w:t xml:space="preserve">Fuente: </w:t>
      </w:r>
      <w:r w:rsidR="00060A55" w:rsidRPr="00CF0208">
        <w:rPr>
          <w:rFonts w:ascii="Times New Roman" w:eastAsiaTheme="minorHAnsi" w:hAnsi="Times New Roman" w:cs="Times New Roman"/>
          <w:iCs/>
          <w:sz w:val="24"/>
          <w:szCs w:val="24"/>
          <w:lang w:eastAsia="en-US"/>
        </w:rPr>
        <w:t>Elaboración propia</w:t>
      </w:r>
      <w:r w:rsidR="00F53D18">
        <w:rPr>
          <w:rFonts w:ascii="Times New Roman" w:eastAsiaTheme="minorHAnsi" w:hAnsi="Times New Roman" w:cs="Times New Roman"/>
          <w:iCs/>
          <w:sz w:val="24"/>
          <w:szCs w:val="24"/>
          <w:lang w:eastAsia="en-US"/>
        </w:rPr>
        <w:br w:type="page"/>
      </w:r>
    </w:p>
    <w:p w14:paraId="50D83FFF" w14:textId="55D83AC9" w:rsidR="00CF0208" w:rsidRDefault="00CF0208" w:rsidP="007D4FB3">
      <w:pPr>
        <w:spacing w:after="0" w:line="360" w:lineRule="auto"/>
        <w:ind w:firstLine="708"/>
        <w:jc w:val="both"/>
        <w:rPr>
          <w:rFonts w:ascii="Times New Roman" w:hAnsi="Times New Roman" w:cs="Times New Roman"/>
          <w:sz w:val="24"/>
          <w:szCs w:val="24"/>
        </w:rPr>
      </w:pPr>
      <w:r w:rsidRPr="00FE6605">
        <w:rPr>
          <w:rFonts w:ascii="Times New Roman" w:hAnsi="Times New Roman" w:cs="Times New Roman"/>
          <w:sz w:val="24"/>
          <w:szCs w:val="24"/>
        </w:rPr>
        <w:lastRenderedPageBreak/>
        <w:t xml:space="preserve">Las misiones de las escuelas de negocios de las universidades públicas se han desarrollado siguiendo un formato específico, al cual se han agregado nuevos elementos, pero exhiben una gran similitud entre ellas y pueden clasificarse según este modelo en función de la </w:t>
      </w:r>
      <w:r>
        <w:rPr>
          <w:rFonts w:ascii="Times New Roman" w:hAnsi="Times New Roman" w:cs="Times New Roman"/>
          <w:sz w:val="24"/>
          <w:szCs w:val="24"/>
        </w:rPr>
        <w:t>f</w:t>
      </w:r>
      <w:r w:rsidRPr="00FE6605">
        <w:rPr>
          <w:rFonts w:ascii="Times New Roman" w:hAnsi="Times New Roman" w:cs="Times New Roman"/>
          <w:sz w:val="24"/>
          <w:szCs w:val="24"/>
        </w:rPr>
        <w:t xml:space="preserve">ormación que se busca alcanzar. Estas misiones destacan los </w:t>
      </w:r>
      <w:r w:rsidRPr="00FE6605">
        <w:rPr>
          <w:rFonts w:ascii="Times New Roman" w:hAnsi="Times New Roman" w:cs="Times New Roman"/>
          <w:i/>
          <w:iCs/>
          <w:sz w:val="24"/>
          <w:szCs w:val="24"/>
        </w:rPr>
        <w:t xml:space="preserve">propósitos </w:t>
      </w:r>
      <w:r w:rsidRPr="00FE6605">
        <w:rPr>
          <w:rFonts w:ascii="Times New Roman" w:hAnsi="Times New Roman" w:cs="Times New Roman"/>
          <w:sz w:val="24"/>
          <w:szCs w:val="24"/>
        </w:rPr>
        <w:t>de dicha formación e indican la manera de lograrlo (</w:t>
      </w:r>
      <w:r w:rsidRPr="00FE6605">
        <w:rPr>
          <w:rFonts w:ascii="Times New Roman" w:hAnsi="Times New Roman" w:cs="Times New Roman"/>
          <w:i/>
          <w:iCs/>
          <w:sz w:val="24"/>
          <w:szCs w:val="24"/>
        </w:rPr>
        <w:t>proceso</w:t>
      </w:r>
      <w:r w:rsidRPr="00FE6605">
        <w:rPr>
          <w:rFonts w:ascii="Times New Roman" w:hAnsi="Times New Roman" w:cs="Times New Roman"/>
          <w:sz w:val="24"/>
          <w:szCs w:val="24"/>
        </w:rPr>
        <w:t xml:space="preserve">), todo ello bajo los </w:t>
      </w:r>
      <w:r w:rsidRPr="00FE6605">
        <w:rPr>
          <w:rFonts w:ascii="Times New Roman" w:hAnsi="Times New Roman" w:cs="Times New Roman"/>
          <w:i/>
          <w:iCs/>
          <w:sz w:val="24"/>
          <w:szCs w:val="24"/>
        </w:rPr>
        <w:t xml:space="preserve">principios institucionales </w:t>
      </w:r>
      <w:r w:rsidRPr="00FE6605">
        <w:rPr>
          <w:rFonts w:ascii="Times New Roman" w:hAnsi="Times New Roman" w:cs="Times New Roman"/>
          <w:sz w:val="24"/>
          <w:szCs w:val="24"/>
        </w:rPr>
        <w:t>que también son señalados.</w:t>
      </w:r>
    </w:p>
    <w:p w14:paraId="2E3C3D0A" w14:textId="77777777" w:rsidR="007D4FB3" w:rsidRPr="007D4FB3" w:rsidRDefault="007D4FB3" w:rsidP="007D4FB3">
      <w:pPr>
        <w:spacing w:after="0" w:line="360" w:lineRule="auto"/>
        <w:jc w:val="both"/>
        <w:rPr>
          <w:rFonts w:ascii="Times New Roman" w:hAnsi="Times New Roman" w:cs="Times New Roman"/>
          <w:sz w:val="24"/>
          <w:szCs w:val="24"/>
        </w:rPr>
      </w:pPr>
    </w:p>
    <w:p w14:paraId="1821F6FA" w14:textId="77777777" w:rsidR="00060A55" w:rsidRPr="00060A55" w:rsidRDefault="00060A55" w:rsidP="00510A4F">
      <w:pPr>
        <w:spacing w:after="0" w:line="360" w:lineRule="auto"/>
        <w:contextualSpacing/>
        <w:jc w:val="center"/>
        <w:rPr>
          <w:rFonts w:ascii="Times New Roman" w:eastAsiaTheme="minorHAnsi" w:hAnsi="Times New Roman" w:cs="Times New Roman"/>
          <w:b/>
          <w:sz w:val="32"/>
          <w:szCs w:val="32"/>
          <w:lang w:eastAsia="en-US"/>
        </w:rPr>
      </w:pPr>
      <w:r w:rsidRPr="00060A55">
        <w:rPr>
          <w:rFonts w:ascii="Times New Roman" w:eastAsiaTheme="minorHAnsi" w:hAnsi="Times New Roman" w:cs="Times New Roman"/>
          <w:b/>
          <w:sz w:val="32"/>
          <w:szCs w:val="32"/>
          <w:lang w:eastAsia="en-US"/>
        </w:rPr>
        <w:t>Discusión</w:t>
      </w:r>
    </w:p>
    <w:p w14:paraId="34E04D4E" w14:textId="77777777" w:rsidR="00CF0208" w:rsidRDefault="00CF0208" w:rsidP="007D4FB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E6605">
        <w:rPr>
          <w:rFonts w:ascii="Times New Roman" w:hAnsi="Times New Roman" w:cs="Times New Roman"/>
          <w:sz w:val="24"/>
          <w:szCs w:val="24"/>
        </w:rPr>
        <w:t xml:space="preserve">La inclusión de la misión en las universidades públicas de México surge como resultado de la obligatoriedad de la planeación estratégica impuesta por el estado. Las misiones se elaboraron tomando como punto de partida el modelo de enunciados de Pearce y David (1987). Aunque este modelo presenta elementos importantes para la efectividad de una declaración de misión, el objetivo de esta investigación no fue establecer la aproximación a dicho modelo. Más bien, a través de un análisis de contenido semántico, se buscó identificar categorías que reconocieran los principales temas y componentes de las misiones de las escuelas de negocios (Eaton </w:t>
      </w:r>
      <w:r>
        <w:rPr>
          <w:rFonts w:ascii="Times New Roman" w:hAnsi="Times New Roman" w:cs="Times New Roman"/>
          <w:sz w:val="24"/>
          <w:szCs w:val="24"/>
        </w:rPr>
        <w:t>y</w:t>
      </w:r>
      <w:r w:rsidRPr="00FE6605">
        <w:rPr>
          <w:rFonts w:ascii="Times New Roman" w:hAnsi="Times New Roman" w:cs="Times New Roman"/>
          <w:sz w:val="24"/>
          <w:szCs w:val="24"/>
        </w:rPr>
        <w:t xml:space="preserve"> Neal, 2015; </w:t>
      </w:r>
      <w:proofErr w:type="spellStart"/>
      <w:r w:rsidRPr="00FE6605">
        <w:rPr>
          <w:rFonts w:ascii="Times New Roman" w:hAnsi="Times New Roman" w:cs="Times New Roman"/>
          <w:sz w:val="24"/>
          <w:szCs w:val="24"/>
        </w:rPr>
        <w:t>Ozdem</w:t>
      </w:r>
      <w:proofErr w:type="spellEnd"/>
      <w:r w:rsidRPr="00FE6605">
        <w:rPr>
          <w:rFonts w:ascii="Times New Roman" w:hAnsi="Times New Roman" w:cs="Times New Roman"/>
          <w:sz w:val="24"/>
          <w:szCs w:val="24"/>
        </w:rPr>
        <w:t xml:space="preserve">, 2011; </w:t>
      </w:r>
      <w:proofErr w:type="spellStart"/>
      <w:r w:rsidRPr="00FE6605">
        <w:rPr>
          <w:rFonts w:ascii="Times New Roman" w:hAnsi="Times New Roman" w:cs="Times New Roman"/>
          <w:sz w:val="24"/>
          <w:szCs w:val="24"/>
        </w:rPr>
        <w:t>Seiler</w:t>
      </w:r>
      <w:proofErr w:type="spellEnd"/>
      <w:r w:rsidRPr="00FE6605">
        <w:rPr>
          <w:rFonts w:ascii="Times New Roman" w:hAnsi="Times New Roman" w:cs="Times New Roman"/>
          <w:sz w:val="24"/>
          <w:szCs w:val="24"/>
        </w:rPr>
        <w:t xml:space="preserve"> y </w:t>
      </w:r>
      <w:proofErr w:type="spellStart"/>
      <w:r w:rsidRPr="00FE6605">
        <w:rPr>
          <w:rFonts w:ascii="Times New Roman" w:hAnsi="Times New Roman" w:cs="Times New Roman"/>
          <w:sz w:val="24"/>
          <w:szCs w:val="24"/>
        </w:rPr>
        <w:t>Bortnowska</w:t>
      </w:r>
      <w:proofErr w:type="spellEnd"/>
      <w:r w:rsidRPr="00FE6605">
        <w:rPr>
          <w:rFonts w:ascii="Times New Roman" w:hAnsi="Times New Roman" w:cs="Times New Roman"/>
          <w:sz w:val="24"/>
          <w:szCs w:val="24"/>
        </w:rPr>
        <w:t>, 2020), estableciendo relaciones entre ellas y generando un nuevo modelo que incorpora todos los términos identificados en dichas misiones.</w:t>
      </w:r>
    </w:p>
    <w:p w14:paraId="1C027AC9" w14:textId="2928D164" w:rsidR="00CF0208" w:rsidRDefault="00CF0208" w:rsidP="007D4FB3">
      <w:pPr>
        <w:spacing w:after="0" w:line="360" w:lineRule="auto"/>
        <w:ind w:firstLine="708"/>
        <w:jc w:val="both"/>
        <w:rPr>
          <w:rFonts w:ascii="Times New Roman" w:hAnsi="Times New Roman" w:cs="Times New Roman"/>
          <w:sz w:val="24"/>
          <w:szCs w:val="24"/>
        </w:rPr>
      </w:pPr>
      <w:r w:rsidRPr="00FE6605">
        <w:rPr>
          <w:rFonts w:ascii="Times New Roman" w:hAnsi="Times New Roman" w:cs="Times New Roman"/>
          <w:sz w:val="24"/>
          <w:szCs w:val="24"/>
        </w:rPr>
        <w:t xml:space="preserve">Los artículos que abordan la temática de la misión en las instituciones de educación superior consideran que juega un papel crítico en el futuro estratégico de las universidades, y la investigación al respecto es importante. La metodología utilizada por casi todos los autores implica el análisis de contenido de las declaraciones de misión registradas en la web para identificar la presencia de palabras y/o componentes en su declaración. Esto se realiza </w:t>
      </w:r>
      <w:r>
        <w:rPr>
          <w:rFonts w:ascii="Times New Roman" w:hAnsi="Times New Roman" w:cs="Times New Roman"/>
          <w:sz w:val="24"/>
          <w:szCs w:val="24"/>
        </w:rPr>
        <w:t>con</w:t>
      </w:r>
      <w:r w:rsidRPr="00FE6605">
        <w:rPr>
          <w:rFonts w:ascii="Times New Roman" w:hAnsi="Times New Roman" w:cs="Times New Roman"/>
          <w:sz w:val="24"/>
          <w:szCs w:val="24"/>
        </w:rPr>
        <w:t xml:space="preserve"> base </w:t>
      </w:r>
      <w:r>
        <w:rPr>
          <w:rFonts w:ascii="Times New Roman" w:hAnsi="Times New Roman" w:cs="Times New Roman"/>
          <w:sz w:val="24"/>
          <w:szCs w:val="24"/>
        </w:rPr>
        <w:t>en</w:t>
      </w:r>
      <w:r w:rsidRPr="00FE6605">
        <w:rPr>
          <w:rFonts w:ascii="Times New Roman" w:hAnsi="Times New Roman" w:cs="Times New Roman"/>
          <w:sz w:val="24"/>
          <w:szCs w:val="24"/>
        </w:rPr>
        <w:t xml:space="preserve"> un modelo prestablecido, normalmente el de David y Pearce (1987) (Aguilar-Barrientos</w:t>
      </w:r>
      <w:r>
        <w:rPr>
          <w:rFonts w:ascii="Times New Roman" w:hAnsi="Times New Roman" w:cs="Times New Roman"/>
          <w:sz w:val="24"/>
          <w:szCs w:val="24"/>
        </w:rPr>
        <w:t xml:space="preserve"> </w:t>
      </w:r>
      <w:r w:rsidRPr="00FE6605">
        <w:rPr>
          <w:rFonts w:ascii="Times New Roman" w:hAnsi="Times New Roman" w:cs="Times New Roman"/>
          <w:i/>
          <w:iCs/>
          <w:sz w:val="24"/>
          <w:szCs w:val="24"/>
        </w:rPr>
        <w:t>et al.</w:t>
      </w:r>
      <w:r w:rsidRPr="00FE6605">
        <w:rPr>
          <w:rFonts w:ascii="Times New Roman" w:hAnsi="Times New Roman" w:cs="Times New Roman"/>
          <w:sz w:val="24"/>
          <w:szCs w:val="24"/>
        </w:rPr>
        <w:t xml:space="preserve">, 2015; </w:t>
      </w:r>
      <w:proofErr w:type="spellStart"/>
      <w:r w:rsidRPr="00FE6605">
        <w:rPr>
          <w:rFonts w:ascii="Times New Roman" w:hAnsi="Times New Roman" w:cs="Times New Roman"/>
          <w:sz w:val="24"/>
          <w:szCs w:val="24"/>
        </w:rPr>
        <w:t>Azizi</w:t>
      </w:r>
      <w:proofErr w:type="spellEnd"/>
      <w:r w:rsidRPr="00FE6605">
        <w:rPr>
          <w:rFonts w:ascii="Times New Roman" w:hAnsi="Times New Roman" w:cs="Times New Roman"/>
          <w:sz w:val="24"/>
          <w:szCs w:val="24"/>
        </w:rPr>
        <w:t>, 2014</w:t>
      </w:r>
      <w:r>
        <w:rPr>
          <w:rFonts w:ascii="Times New Roman" w:hAnsi="Times New Roman" w:cs="Times New Roman"/>
          <w:sz w:val="24"/>
          <w:szCs w:val="24"/>
        </w:rPr>
        <w:t xml:space="preserve">; </w:t>
      </w:r>
      <w:proofErr w:type="spellStart"/>
      <w:r w:rsidRPr="00FE6605">
        <w:rPr>
          <w:rFonts w:ascii="Times New Roman" w:hAnsi="Times New Roman" w:cs="Times New Roman"/>
          <w:sz w:val="24"/>
          <w:szCs w:val="24"/>
        </w:rPr>
        <w:t>Bayrak</w:t>
      </w:r>
      <w:proofErr w:type="spellEnd"/>
      <w:r w:rsidRPr="00FE6605">
        <w:rPr>
          <w:rFonts w:ascii="Times New Roman" w:hAnsi="Times New Roman" w:cs="Times New Roman"/>
          <w:sz w:val="24"/>
          <w:szCs w:val="24"/>
        </w:rPr>
        <w:t>, 2020; Cortés-</w:t>
      </w:r>
      <w:proofErr w:type="spellStart"/>
      <w:r w:rsidRPr="00FE6605">
        <w:rPr>
          <w:rFonts w:ascii="Times New Roman" w:hAnsi="Times New Roman" w:cs="Times New Roman"/>
          <w:sz w:val="24"/>
          <w:szCs w:val="24"/>
        </w:rPr>
        <w:t>Sanchez</w:t>
      </w:r>
      <w:proofErr w:type="spellEnd"/>
      <w:r w:rsidRPr="00FE6605">
        <w:rPr>
          <w:rFonts w:ascii="Times New Roman" w:hAnsi="Times New Roman" w:cs="Times New Roman"/>
          <w:sz w:val="24"/>
          <w:szCs w:val="24"/>
        </w:rPr>
        <w:t xml:space="preserve">, 2017; </w:t>
      </w:r>
      <w:proofErr w:type="spellStart"/>
      <w:r w:rsidRPr="00FE6605">
        <w:rPr>
          <w:rFonts w:ascii="Times New Roman" w:hAnsi="Times New Roman" w:cs="Times New Roman"/>
          <w:sz w:val="24"/>
          <w:szCs w:val="24"/>
        </w:rPr>
        <w:t>Haberkamp</w:t>
      </w:r>
      <w:proofErr w:type="spellEnd"/>
      <w:r>
        <w:rPr>
          <w:rFonts w:ascii="Times New Roman" w:hAnsi="Times New Roman" w:cs="Times New Roman"/>
          <w:sz w:val="24"/>
          <w:szCs w:val="24"/>
        </w:rPr>
        <w:t xml:space="preserve"> </w:t>
      </w:r>
      <w:r w:rsidRPr="00FE6605">
        <w:rPr>
          <w:rFonts w:ascii="Times New Roman" w:hAnsi="Times New Roman" w:cs="Times New Roman"/>
          <w:i/>
          <w:iCs/>
          <w:sz w:val="24"/>
          <w:szCs w:val="24"/>
        </w:rPr>
        <w:t>et al.</w:t>
      </w:r>
      <w:r w:rsidRPr="00FE6605">
        <w:rPr>
          <w:rFonts w:ascii="Times New Roman" w:hAnsi="Times New Roman" w:cs="Times New Roman"/>
          <w:sz w:val="24"/>
          <w:szCs w:val="24"/>
        </w:rPr>
        <w:t xml:space="preserve">, 2018; </w:t>
      </w:r>
      <w:proofErr w:type="spellStart"/>
      <w:r w:rsidRPr="00FE6605">
        <w:rPr>
          <w:rFonts w:ascii="Times New Roman" w:hAnsi="Times New Roman" w:cs="Times New Roman"/>
          <w:sz w:val="24"/>
          <w:szCs w:val="24"/>
        </w:rPr>
        <w:t>Kosmützky</w:t>
      </w:r>
      <w:proofErr w:type="spellEnd"/>
      <w:r w:rsidRPr="00FE6605">
        <w:rPr>
          <w:rFonts w:ascii="Times New Roman" w:hAnsi="Times New Roman" w:cs="Times New Roman"/>
          <w:sz w:val="24"/>
          <w:szCs w:val="24"/>
        </w:rPr>
        <w:t>, 2016; M</w:t>
      </w:r>
      <w:r>
        <w:rPr>
          <w:rFonts w:ascii="Times New Roman" w:hAnsi="Times New Roman" w:cs="Times New Roman"/>
          <w:sz w:val="24"/>
          <w:szCs w:val="24"/>
        </w:rPr>
        <w:t>á</w:t>
      </w:r>
      <w:r w:rsidRPr="00FE6605">
        <w:rPr>
          <w:rFonts w:ascii="Times New Roman" w:hAnsi="Times New Roman" w:cs="Times New Roman"/>
          <w:sz w:val="24"/>
          <w:szCs w:val="24"/>
        </w:rPr>
        <w:t xml:space="preserve">rquez, 2016; </w:t>
      </w:r>
      <w:proofErr w:type="spellStart"/>
      <w:r w:rsidRPr="00FE6605">
        <w:rPr>
          <w:rFonts w:ascii="Times New Roman" w:hAnsi="Times New Roman" w:cs="Times New Roman"/>
          <w:sz w:val="24"/>
          <w:szCs w:val="24"/>
        </w:rPr>
        <w:t>Wilkerson</w:t>
      </w:r>
      <w:proofErr w:type="spellEnd"/>
      <w:r w:rsidRPr="00FE6605">
        <w:rPr>
          <w:rFonts w:ascii="Times New Roman" w:hAnsi="Times New Roman" w:cs="Times New Roman"/>
          <w:sz w:val="24"/>
          <w:szCs w:val="24"/>
        </w:rPr>
        <w:t xml:space="preserve"> y Evans, 2018). En este caso, aunque la metodología es similar, no se utilizó un modelo previo; en su lugar, se desarrolló un nuevo modelo a partir del análisis de contenido</w:t>
      </w:r>
      <w:r>
        <w:rPr>
          <w:rFonts w:ascii="Times New Roman" w:hAnsi="Times New Roman" w:cs="Times New Roman"/>
          <w:sz w:val="24"/>
          <w:szCs w:val="24"/>
        </w:rPr>
        <w:t>.</w:t>
      </w:r>
    </w:p>
    <w:p w14:paraId="1EDF3B55" w14:textId="10B9CDC9" w:rsidR="00F53D18" w:rsidRDefault="00225A60" w:rsidP="007D4FB3">
      <w:pPr>
        <w:spacing w:after="0" w:line="360" w:lineRule="auto"/>
        <w:ind w:firstLine="708"/>
        <w:jc w:val="both"/>
        <w:rPr>
          <w:rFonts w:ascii="Times New Roman" w:hAnsi="Times New Roman" w:cs="Times New Roman"/>
          <w:sz w:val="24"/>
          <w:szCs w:val="24"/>
        </w:rPr>
      </w:pPr>
      <w:r w:rsidRPr="00FE6605">
        <w:rPr>
          <w:rFonts w:ascii="Times New Roman" w:hAnsi="Times New Roman" w:cs="Times New Roman"/>
          <w:sz w:val="24"/>
          <w:szCs w:val="24"/>
        </w:rPr>
        <w:t xml:space="preserve">El modelo elaborado en esta investigación difiere de los propuestos por otros autores, ya que establece categorías e identifica tres niveles. En este modelo, los términos presentes en los enunciados de las misiones se encuentran en el último nivel, indicando también sus interrelaciones. </w:t>
      </w:r>
      <w:r>
        <w:rPr>
          <w:rFonts w:ascii="Times New Roman" w:hAnsi="Times New Roman" w:cs="Times New Roman"/>
          <w:sz w:val="24"/>
          <w:szCs w:val="24"/>
        </w:rPr>
        <w:t>En tal sentido, s</w:t>
      </w:r>
      <w:r w:rsidRPr="00FE6605">
        <w:rPr>
          <w:rFonts w:ascii="Times New Roman" w:hAnsi="Times New Roman" w:cs="Times New Roman"/>
          <w:sz w:val="24"/>
          <w:szCs w:val="24"/>
        </w:rPr>
        <w:t xml:space="preserve">e destaca que los </w:t>
      </w:r>
      <w:r w:rsidRPr="00FE6605">
        <w:rPr>
          <w:rFonts w:ascii="Times New Roman" w:hAnsi="Times New Roman" w:cs="Times New Roman"/>
          <w:i/>
          <w:iCs/>
          <w:sz w:val="24"/>
          <w:szCs w:val="24"/>
        </w:rPr>
        <w:t>principios institucionales</w:t>
      </w:r>
      <w:r w:rsidRPr="00FE6605">
        <w:rPr>
          <w:rFonts w:ascii="Times New Roman" w:hAnsi="Times New Roman" w:cs="Times New Roman"/>
          <w:sz w:val="24"/>
          <w:szCs w:val="24"/>
        </w:rPr>
        <w:t xml:space="preserve"> se relacionan con los valores institucionales, explícitamente mencionados en las misiones, y con la identidad, considerada parte esencial de la misión. Además, dentro del contexto que se desarrolla, se resaltan los atributos de la institución que se pretenden comunicar. Como se ha señalado en otras investigaciones (</w:t>
      </w:r>
      <w:proofErr w:type="spellStart"/>
      <w:r w:rsidRPr="00FE6605">
        <w:rPr>
          <w:rFonts w:ascii="Times New Roman" w:hAnsi="Times New Roman" w:cs="Times New Roman"/>
          <w:sz w:val="24"/>
          <w:szCs w:val="24"/>
        </w:rPr>
        <w:t>Seeber</w:t>
      </w:r>
      <w:proofErr w:type="spellEnd"/>
      <w:r w:rsidRPr="00FE6605">
        <w:rPr>
          <w:rFonts w:ascii="Times New Roman" w:hAnsi="Times New Roman" w:cs="Times New Roman"/>
          <w:sz w:val="24"/>
          <w:szCs w:val="24"/>
        </w:rPr>
        <w:t xml:space="preserve"> </w:t>
      </w:r>
      <w:r w:rsidRPr="00FE6605">
        <w:rPr>
          <w:rFonts w:ascii="Times New Roman" w:hAnsi="Times New Roman" w:cs="Times New Roman"/>
          <w:i/>
          <w:iCs/>
          <w:sz w:val="24"/>
          <w:szCs w:val="24"/>
        </w:rPr>
        <w:t>et al</w:t>
      </w:r>
      <w:r w:rsidRPr="00FE6605">
        <w:rPr>
          <w:rFonts w:ascii="Times New Roman" w:hAnsi="Times New Roman" w:cs="Times New Roman"/>
          <w:sz w:val="24"/>
          <w:szCs w:val="24"/>
        </w:rPr>
        <w:t>., 2019), esto tiene un trasfondo de representación simbólica de la institución.</w:t>
      </w:r>
      <w:r w:rsidR="00F53D18">
        <w:rPr>
          <w:rFonts w:ascii="Times New Roman" w:hAnsi="Times New Roman" w:cs="Times New Roman"/>
          <w:sz w:val="24"/>
          <w:szCs w:val="24"/>
        </w:rPr>
        <w:br w:type="page"/>
      </w:r>
    </w:p>
    <w:p w14:paraId="74F3E426" w14:textId="77777777" w:rsidR="00225A60" w:rsidRDefault="00225A60" w:rsidP="007D4FB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Por otra parte, e</w:t>
      </w:r>
      <w:r w:rsidRPr="00FE6605">
        <w:rPr>
          <w:rFonts w:ascii="Times New Roman" w:hAnsi="Times New Roman" w:cs="Times New Roman"/>
          <w:sz w:val="24"/>
          <w:szCs w:val="24"/>
        </w:rPr>
        <w:t xml:space="preserve">l </w:t>
      </w:r>
      <w:r w:rsidRPr="00FE6605">
        <w:rPr>
          <w:rFonts w:ascii="Times New Roman" w:hAnsi="Times New Roman" w:cs="Times New Roman"/>
          <w:i/>
          <w:iCs/>
          <w:sz w:val="24"/>
          <w:szCs w:val="24"/>
        </w:rPr>
        <w:t>propósito</w:t>
      </w:r>
      <w:r w:rsidRPr="00FE6605">
        <w:rPr>
          <w:rFonts w:ascii="Times New Roman" w:hAnsi="Times New Roman" w:cs="Times New Roman"/>
          <w:sz w:val="24"/>
          <w:szCs w:val="24"/>
        </w:rPr>
        <w:t xml:space="preserve">, asociado al impacto geográficamente acotado y relacionado con los diferentes tipos de desarrollo que la universidad pública en México busca generar, se incluye en las misiones a lo largo del tiempo. El </w:t>
      </w:r>
      <w:r w:rsidRPr="00FE6605">
        <w:rPr>
          <w:rFonts w:ascii="Times New Roman" w:hAnsi="Times New Roman" w:cs="Times New Roman"/>
          <w:i/>
          <w:iCs/>
          <w:sz w:val="24"/>
          <w:szCs w:val="24"/>
        </w:rPr>
        <w:t>proceso</w:t>
      </w:r>
      <w:r w:rsidRPr="00FE6605">
        <w:rPr>
          <w:rFonts w:ascii="Times New Roman" w:hAnsi="Times New Roman" w:cs="Times New Roman"/>
          <w:sz w:val="24"/>
          <w:szCs w:val="24"/>
        </w:rPr>
        <w:t>, que no es destacado por otros autores, está presente en las misiones de las escuelas de negocios en México y se vincula a los recursos y medios utilizados para alcanzar los fines institucionales. Esto abarca aspectos como la docencia, la generación y aplicación del conocimiento, la vinculación y, de manera emergente, las certificaciones.</w:t>
      </w:r>
    </w:p>
    <w:p w14:paraId="4B846F74" w14:textId="77777777" w:rsidR="00225A60" w:rsidRDefault="00225A60" w:rsidP="007D4FB3">
      <w:pPr>
        <w:spacing w:after="0" w:line="360" w:lineRule="auto"/>
        <w:ind w:firstLine="708"/>
        <w:jc w:val="both"/>
        <w:rPr>
          <w:rFonts w:ascii="Times New Roman" w:hAnsi="Times New Roman" w:cs="Times New Roman"/>
          <w:sz w:val="24"/>
          <w:szCs w:val="24"/>
        </w:rPr>
      </w:pPr>
      <w:r w:rsidRPr="00FE6605">
        <w:rPr>
          <w:rFonts w:ascii="Times New Roman" w:hAnsi="Times New Roman" w:cs="Times New Roman"/>
          <w:sz w:val="24"/>
          <w:szCs w:val="24"/>
        </w:rPr>
        <w:t>El mayor énfasis de las misiones de las escuelas de negocios públicas se centra en la formación de los alumnos, una parte esencial de la función universitaria. Esto se expresa en el perfil del egresado, que abarca conocimientos, atributos profesionales, atributos integrales y valores.</w:t>
      </w:r>
    </w:p>
    <w:p w14:paraId="32B4937A" w14:textId="5DF92B0F" w:rsidR="00225A60" w:rsidRDefault="00225A60" w:rsidP="007D4FB3">
      <w:pPr>
        <w:spacing w:after="0" w:line="360" w:lineRule="auto"/>
        <w:ind w:firstLine="708"/>
        <w:jc w:val="both"/>
        <w:rPr>
          <w:rFonts w:ascii="Times New Roman" w:hAnsi="Times New Roman" w:cs="Times New Roman"/>
          <w:sz w:val="24"/>
          <w:szCs w:val="24"/>
        </w:rPr>
      </w:pPr>
      <w:r w:rsidRPr="00FE6605">
        <w:rPr>
          <w:rFonts w:ascii="Times New Roman" w:hAnsi="Times New Roman" w:cs="Times New Roman"/>
          <w:sz w:val="24"/>
          <w:szCs w:val="24"/>
        </w:rPr>
        <w:t xml:space="preserve">Investigaciones realizadas en diversos contextos por </w:t>
      </w:r>
      <w:r>
        <w:rPr>
          <w:rFonts w:ascii="Times New Roman" w:hAnsi="Times New Roman" w:cs="Times New Roman"/>
          <w:sz w:val="24"/>
          <w:szCs w:val="24"/>
        </w:rPr>
        <w:t xml:space="preserve">diferentes </w:t>
      </w:r>
      <w:r w:rsidRPr="00FE6605">
        <w:rPr>
          <w:rFonts w:ascii="Times New Roman" w:hAnsi="Times New Roman" w:cs="Times New Roman"/>
          <w:sz w:val="24"/>
          <w:szCs w:val="24"/>
        </w:rPr>
        <w:t xml:space="preserve">autores </w:t>
      </w:r>
      <w:r>
        <w:rPr>
          <w:rFonts w:ascii="Times New Roman" w:hAnsi="Times New Roman" w:cs="Times New Roman"/>
          <w:sz w:val="24"/>
          <w:szCs w:val="24"/>
        </w:rPr>
        <w:t>—</w:t>
      </w:r>
      <w:r w:rsidRPr="00FE6605">
        <w:rPr>
          <w:rFonts w:ascii="Times New Roman" w:hAnsi="Times New Roman" w:cs="Times New Roman"/>
          <w:sz w:val="24"/>
          <w:szCs w:val="24"/>
        </w:rPr>
        <w:t xml:space="preserve">como </w:t>
      </w:r>
      <w:proofErr w:type="spellStart"/>
      <w:r w:rsidRPr="00FE6605">
        <w:rPr>
          <w:rFonts w:ascii="Times New Roman" w:hAnsi="Times New Roman" w:cs="Times New Roman"/>
          <w:sz w:val="24"/>
          <w:szCs w:val="24"/>
        </w:rPr>
        <w:t>Haberkamp</w:t>
      </w:r>
      <w:proofErr w:type="spellEnd"/>
      <w:r w:rsidR="00017A5E">
        <w:rPr>
          <w:rFonts w:ascii="Times New Roman" w:hAnsi="Times New Roman" w:cs="Times New Roman"/>
          <w:sz w:val="24"/>
          <w:szCs w:val="24"/>
        </w:rPr>
        <w:t xml:space="preserve"> </w:t>
      </w:r>
      <w:r w:rsidR="00017A5E" w:rsidRPr="00017A5E">
        <w:rPr>
          <w:rFonts w:ascii="Times New Roman" w:hAnsi="Times New Roman" w:cs="Times New Roman"/>
          <w:i/>
          <w:iCs/>
          <w:sz w:val="24"/>
          <w:szCs w:val="24"/>
        </w:rPr>
        <w:t>et al.</w:t>
      </w:r>
      <w:r w:rsidRPr="00FE6605">
        <w:rPr>
          <w:rFonts w:ascii="Times New Roman" w:hAnsi="Times New Roman" w:cs="Times New Roman"/>
          <w:sz w:val="24"/>
          <w:szCs w:val="24"/>
        </w:rPr>
        <w:t xml:space="preserve"> (2018) sobre universidades en Brasil; </w:t>
      </w:r>
      <w:proofErr w:type="spellStart"/>
      <w:r w:rsidRPr="00FE6605">
        <w:rPr>
          <w:rFonts w:ascii="Times New Roman" w:hAnsi="Times New Roman" w:cs="Times New Roman"/>
          <w:sz w:val="24"/>
          <w:szCs w:val="24"/>
        </w:rPr>
        <w:t>Siddiqui</w:t>
      </w:r>
      <w:proofErr w:type="spellEnd"/>
      <w:r w:rsidRPr="00FE6605">
        <w:rPr>
          <w:rFonts w:ascii="Times New Roman" w:hAnsi="Times New Roman" w:cs="Times New Roman"/>
          <w:sz w:val="24"/>
          <w:szCs w:val="24"/>
        </w:rPr>
        <w:t xml:space="preserve"> (2021) en el análisis de escuelas de negocios mejor posicionadas en el ranking FT; </w:t>
      </w:r>
      <w:proofErr w:type="spellStart"/>
      <w:r w:rsidRPr="00FE6605">
        <w:rPr>
          <w:rFonts w:ascii="Times New Roman" w:hAnsi="Times New Roman" w:cs="Times New Roman"/>
          <w:sz w:val="24"/>
          <w:szCs w:val="24"/>
        </w:rPr>
        <w:t>Bayrak</w:t>
      </w:r>
      <w:proofErr w:type="spellEnd"/>
      <w:r w:rsidRPr="00FE6605">
        <w:rPr>
          <w:rFonts w:ascii="Times New Roman" w:hAnsi="Times New Roman" w:cs="Times New Roman"/>
          <w:sz w:val="24"/>
          <w:szCs w:val="24"/>
        </w:rPr>
        <w:t xml:space="preserve"> (2020) en universidades de las cinco regiones del mundo; </w:t>
      </w:r>
      <w:proofErr w:type="spellStart"/>
      <w:r w:rsidRPr="00FE6605">
        <w:rPr>
          <w:rFonts w:ascii="Times New Roman" w:hAnsi="Times New Roman" w:cs="Times New Roman"/>
          <w:sz w:val="24"/>
          <w:szCs w:val="24"/>
        </w:rPr>
        <w:t>Wilkerson</w:t>
      </w:r>
      <w:proofErr w:type="spellEnd"/>
      <w:r w:rsidRPr="00FE6605">
        <w:rPr>
          <w:rFonts w:ascii="Times New Roman" w:hAnsi="Times New Roman" w:cs="Times New Roman"/>
          <w:sz w:val="24"/>
          <w:szCs w:val="24"/>
        </w:rPr>
        <w:t xml:space="preserve"> y Evans (2018) en escuelas de administración; y </w:t>
      </w:r>
      <w:proofErr w:type="spellStart"/>
      <w:r w:rsidRPr="00FE6605">
        <w:rPr>
          <w:rFonts w:ascii="Times New Roman" w:hAnsi="Times New Roman" w:cs="Times New Roman"/>
          <w:sz w:val="24"/>
          <w:szCs w:val="24"/>
        </w:rPr>
        <w:t>Ozdem</w:t>
      </w:r>
      <w:proofErr w:type="spellEnd"/>
      <w:r w:rsidRPr="00FE6605">
        <w:rPr>
          <w:rFonts w:ascii="Times New Roman" w:hAnsi="Times New Roman" w:cs="Times New Roman"/>
          <w:sz w:val="24"/>
          <w:szCs w:val="24"/>
        </w:rPr>
        <w:t xml:space="preserve"> (2011) en el análisis de contenido semántico realizado en universidades de Turquía</w:t>
      </w:r>
      <w:r>
        <w:rPr>
          <w:rFonts w:ascii="Times New Roman" w:hAnsi="Times New Roman" w:cs="Times New Roman"/>
          <w:sz w:val="24"/>
          <w:szCs w:val="24"/>
        </w:rPr>
        <w:t>—</w:t>
      </w:r>
      <w:r w:rsidRPr="00FE6605">
        <w:rPr>
          <w:rFonts w:ascii="Times New Roman" w:hAnsi="Times New Roman" w:cs="Times New Roman"/>
          <w:sz w:val="24"/>
          <w:szCs w:val="24"/>
        </w:rPr>
        <w:t xml:space="preserve"> han identificado términos y funciones presentes en las misiones que pueden reconocerse en el modelo presentado. </w:t>
      </w:r>
    </w:p>
    <w:p w14:paraId="548A7D18" w14:textId="77777777" w:rsidR="00225A60" w:rsidRPr="00FE6605" w:rsidRDefault="00225A60" w:rsidP="007D4FB3">
      <w:pPr>
        <w:spacing w:after="0" w:line="360" w:lineRule="auto"/>
        <w:ind w:firstLine="708"/>
        <w:jc w:val="both"/>
        <w:rPr>
          <w:rFonts w:ascii="Times New Roman" w:hAnsi="Times New Roman" w:cs="Times New Roman"/>
          <w:sz w:val="24"/>
          <w:szCs w:val="24"/>
        </w:rPr>
      </w:pPr>
      <w:r w:rsidRPr="00FE6605">
        <w:rPr>
          <w:rFonts w:ascii="Times New Roman" w:hAnsi="Times New Roman" w:cs="Times New Roman"/>
          <w:sz w:val="24"/>
          <w:szCs w:val="24"/>
        </w:rPr>
        <w:t>Este modelo incluye incluso aspectos como valores, sostenibilidad y responsabilidad social, señalados como ausentes en muchas de ellas (</w:t>
      </w:r>
      <w:proofErr w:type="spellStart"/>
      <w:r w:rsidRPr="00FE6605">
        <w:rPr>
          <w:rFonts w:ascii="Times New Roman" w:hAnsi="Times New Roman" w:cs="Times New Roman"/>
          <w:sz w:val="24"/>
          <w:szCs w:val="24"/>
        </w:rPr>
        <w:t>Seiler</w:t>
      </w:r>
      <w:proofErr w:type="spellEnd"/>
      <w:r w:rsidRPr="00FE6605">
        <w:rPr>
          <w:rFonts w:ascii="Times New Roman" w:hAnsi="Times New Roman" w:cs="Times New Roman"/>
          <w:sz w:val="24"/>
          <w:szCs w:val="24"/>
        </w:rPr>
        <w:t xml:space="preserve"> y </w:t>
      </w:r>
      <w:proofErr w:type="spellStart"/>
      <w:r w:rsidRPr="00FE6605">
        <w:rPr>
          <w:rFonts w:ascii="Times New Roman" w:hAnsi="Times New Roman" w:cs="Times New Roman"/>
          <w:sz w:val="24"/>
          <w:szCs w:val="24"/>
        </w:rPr>
        <w:t>Bortnowska</w:t>
      </w:r>
      <w:proofErr w:type="spellEnd"/>
      <w:r w:rsidRPr="00FE6605">
        <w:rPr>
          <w:rFonts w:ascii="Times New Roman" w:hAnsi="Times New Roman" w:cs="Times New Roman"/>
          <w:sz w:val="24"/>
          <w:szCs w:val="24"/>
        </w:rPr>
        <w:t xml:space="preserve">, 2020). Aunque las redes, como las utilizadas en este trabajo, también se han empleado en algunos estudios, como el de </w:t>
      </w:r>
      <w:proofErr w:type="spellStart"/>
      <w:r w:rsidRPr="00FE6605">
        <w:rPr>
          <w:rFonts w:ascii="Times New Roman" w:hAnsi="Times New Roman" w:cs="Times New Roman"/>
          <w:sz w:val="24"/>
          <w:szCs w:val="24"/>
        </w:rPr>
        <w:t>Bayrak</w:t>
      </w:r>
      <w:proofErr w:type="spellEnd"/>
      <w:r w:rsidRPr="00FE6605">
        <w:rPr>
          <w:rFonts w:ascii="Times New Roman" w:hAnsi="Times New Roman" w:cs="Times New Roman"/>
          <w:sz w:val="24"/>
          <w:szCs w:val="24"/>
        </w:rPr>
        <w:t xml:space="preserve"> (2020), se diferencian del modelo analizado en que se basan únicamente en proximidad y no llegan a una definición conceptual completa.</w:t>
      </w:r>
    </w:p>
    <w:p w14:paraId="66E56DE2" w14:textId="77777777" w:rsidR="00225A60" w:rsidRDefault="00225A60" w:rsidP="007D4FB3">
      <w:pPr>
        <w:spacing w:after="0" w:line="360" w:lineRule="auto"/>
        <w:ind w:firstLine="708"/>
        <w:jc w:val="both"/>
        <w:rPr>
          <w:rFonts w:ascii="Times New Roman" w:hAnsi="Times New Roman" w:cs="Times New Roman"/>
          <w:sz w:val="24"/>
          <w:szCs w:val="24"/>
        </w:rPr>
      </w:pPr>
      <w:r w:rsidRPr="009662CC">
        <w:rPr>
          <w:rFonts w:ascii="Times New Roman" w:hAnsi="Times New Roman" w:cs="Times New Roman"/>
          <w:sz w:val="24"/>
          <w:szCs w:val="24"/>
        </w:rPr>
        <w:t xml:space="preserve">Las temáticas señaladas por </w:t>
      </w:r>
      <w:proofErr w:type="spellStart"/>
      <w:r w:rsidRPr="009662CC">
        <w:rPr>
          <w:rFonts w:ascii="Times New Roman" w:hAnsi="Times New Roman" w:cs="Times New Roman"/>
          <w:sz w:val="24"/>
          <w:szCs w:val="24"/>
        </w:rPr>
        <w:t>Bebell</w:t>
      </w:r>
      <w:proofErr w:type="spellEnd"/>
      <w:r w:rsidRPr="009662CC">
        <w:rPr>
          <w:rFonts w:ascii="Times New Roman" w:hAnsi="Times New Roman" w:cs="Times New Roman"/>
          <w:sz w:val="24"/>
          <w:szCs w:val="24"/>
        </w:rPr>
        <w:t xml:space="preserve"> y </w:t>
      </w:r>
      <w:proofErr w:type="spellStart"/>
      <w:r w:rsidRPr="009662CC">
        <w:rPr>
          <w:rFonts w:ascii="Times New Roman" w:hAnsi="Times New Roman" w:cs="Times New Roman"/>
          <w:sz w:val="24"/>
          <w:szCs w:val="24"/>
        </w:rPr>
        <w:t>Stamler</w:t>
      </w:r>
      <w:proofErr w:type="spellEnd"/>
      <w:r w:rsidRPr="009662CC">
        <w:rPr>
          <w:rFonts w:ascii="Times New Roman" w:hAnsi="Times New Roman" w:cs="Times New Roman"/>
          <w:sz w:val="24"/>
          <w:szCs w:val="24"/>
        </w:rPr>
        <w:t xml:space="preserve"> (2004), que sirvieron como punto de partida para nuestro modelo, pueden ser identificadas, pero difieren en relación a que estos autores no incluyen temas sobre la institución y su identidad. Además, no se encuentran en las misiones de las escuelas de negocios temáticas relacionadas con la promoción del desarrollo emocional y la integración con la comunidad espiritual.</w:t>
      </w:r>
    </w:p>
    <w:p w14:paraId="0AB5572A" w14:textId="4C36D762" w:rsidR="00F53D18" w:rsidRDefault="00225A60" w:rsidP="007D4FB3">
      <w:pPr>
        <w:spacing w:after="0" w:line="360" w:lineRule="auto"/>
        <w:ind w:firstLine="708"/>
        <w:jc w:val="both"/>
        <w:rPr>
          <w:rFonts w:ascii="Times New Roman" w:hAnsi="Times New Roman" w:cs="Times New Roman"/>
          <w:sz w:val="24"/>
          <w:szCs w:val="24"/>
        </w:rPr>
      </w:pPr>
      <w:r w:rsidRPr="009662CC">
        <w:rPr>
          <w:rFonts w:ascii="Times New Roman" w:hAnsi="Times New Roman" w:cs="Times New Roman"/>
          <w:sz w:val="24"/>
          <w:szCs w:val="24"/>
        </w:rPr>
        <w:t xml:space="preserve">La versatilidad del modelo se demuestra, ya que los componentes pueden ser reacomodados en otros modelos, como se </w:t>
      </w:r>
      <w:r>
        <w:rPr>
          <w:rFonts w:ascii="Times New Roman" w:hAnsi="Times New Roman" w:cs="Times New Roman"/>
          <w:sz w:val="24"/>
          <w:szCs w:val="24"/>
        </w:rPr>
        <w:t>enseña</w:t>
      </w:r>
      <w:r w:rsidRPr="009662CC">
        <w:rPr>
          <w:rFonts w:ascii="Times New Roman" w:hAnsi="Times New Roman" w:cs="Times New Roman"/>
          <w:sz w:val="24"/>
          <w:szCs w:val="24"/>
        </w:rPr>
        <w:t xml:space="preserve"> en la tabla 6 en </w:t>
      </w:r>
      <w:r>
        <w:rPr>
          <w:rFonts w:ascii="Times New Roman" w:hAnsi="Times New Roman" w:cs="Times New Roman"/>
          <w:sz w:val="24"/>
          <w:szCs w:val="24"/>
        </w:rPr>
        <w:t>torno</w:t>
      </w:r>
      <w:r w:rsidRPr="009662CC">
        <w:rPr>
          <w:rFonts w:ascii="Times New Roman" w:hAnsi="Times New Roman" w:cs="Times New Roman"/>
          <w:sz w:val="24"/>
          <w:szCs w:val="24"/>
        </w:rPr>
        <w:t xml:space="preserve"> a la propuesta de </w:t>
      </w:r>
      <w:proofErr w:type="spellStart"/>
      <w:r w:rsidRPr="009662CC">
        <w:rPr>
          <w:rFonts w:ascii="Times New Roman" w:hAnsi="Times New Roman" w:cs="Times New Roman"/>
          <w:sz w:val="24"/>
          <w:szCs w:val="24"/>
        </w:rPr>
        <w:t>Leggat</w:t>
      </w:r>
      <w:proofErr w:type="spellEnd"/>
      <w:r w:rsidRPr="009662CC">
        <w:rPr>
          <w:rFonts w:ascii="Times New Roman" w:hAnsi="Times New Roman" w:cs="Times New Roman"/>
          <w:sz w:val="24"/>
          <w:szCs w:val="24"/>
        </w:rPr>
        <w:t xml:space="preserve"> o al </w:t>
      </w:r>
      <w:r>
        <w:rPr>
          <w:rFonts w:ascii="Times New Roman" w:hAnsi="Times New Roman" w:cs="Times New Roman"/>
          <w:sz w:val="24"/>
          <w:szCs w:val="24"/>
        </w:rPr>
        <w:t>m</w:t>
      </w:r>
      <w:r w:rsidRPr="009662CC">
        <w:rPr>
          <w:rFonts w:ascii="Times New Roman" w:hAnsi="Times New Roman" w:cs="Times New Roman"/>
          <w:sz w:val="24"/>
          <w:szCs w:val="24"/>
        </w:rPr>
        <w:t xml:space="preserve">odelo de </w:t>
      </w:r>
      <w:proofErr w:type="spellStart"/>
      <w:r w:rsidRPr="009662CC">
        <w:rPr>
          <w:rFonts w:ascii="Times New Roman" w:hAnsi="Times New Roman" w:cs="Times New Roman"/>
          <w:sz w:val="24"/>
          <w:szCs w:val="24"/>
        </w:rPr>
        <w:t>Azizi</w:t>
      </w:r>
      <w:proofErr w:type="spellEnd"/>
      <w:r w:rsidRPr="009662CC">
        <w:rPr>
          <w:rFonts w:ascii="Times New Roman" w:hAnsi="Times New Roman" w:cs="Times New Roman"/>
          <w:sz w:val="24"/>
          <w:szCs w:val="24"/>
        </w:rPr>
        <w:t xml:space="preserve"> (2014). En este último, distribuyen los componentes de David de la misión en etapas de </w:t>
      </w:r>
      <w:r>
        <w:rPr>
          <w:rFonts w:ascii="Times New Roman" w:hAnsi="Times New Roman" w:cs="Times New Roman"/>
          <w:sz w:val="24"/>
          <w:szCs w:val="24"/>
        </w:rPr>
        <w:t>e</w:t>
      </w:r>
      <w:r w:rsidRPr="009662CC">
        <w:rPr>
          <w:rFonts w:ascii="Times New Roman" w:hAnsi="Times New Roman" w:cs="Times New Roman"/>
          <w:sz w:val="24"/>
          <w:szCs w:val="24"/>
        </w:rPr>
        <w:t>ntrada (</w:t>
      </w:r>
      <w:r>
        <w:rPr>
          <w:rFonts w:ascii="Times New Roman" w:hAnsi="Times New Roman" w:cs="Times New Roman"/>
          <w:sz w:val="24"/>
          <w:szCs w:val="24"/>
        </w:rPr>
        <w:t>f</w:t>
      </w:r>
      <w:r w:rsidRPr="009662CC">
        <w:rPr>
          <w:rFonts w:ascii="Times New Roman" w:hAnsi="Times New Roman" w:cs="Times New Roman"/>
          <w:sz w:val="24"/>
          <w:szCs w:val="24"/>
        </w:rPr>
        <w:t xml:space="preserve">ilosofía); </w:t>
      </w:r>
      <w:r>
        <w:rPr>
          <w:rFonts w:ascii="Times New Roman" w:hAnsi="Times New Roman" w:cs="Times New Roman"/>
          <w:sz w:val="24"/>
          <w:szCs w:val="24"/>
        </w:rPr>
        <w:t>m</w:t>
      </w:r>
      <w:r w:rsidRPr="009662CC">
        <w:rPr>
          <w:rFonts w:ascii="Times New Roman" w:hAnsi="Times New Roman" w:cs="Times New Roman"/>
          <w:sz w:val="24"/>
          <w:szCs w:val="24"/>
        </w:rPr>
        <w:t xml:space="preserve">edios (clientes, </w:t>
      </w:r>
      <w:r>
        <w:rPr>
          <w:rFonts w:ascii="Times New Roman" w:hAnsi="Times New Roman" w:cs="Times New Roman"/>
          <w:sz w:val="24"/>
          <w:szCs w:val="24"/>
        </w:rPr>
        <w:t>t</w:t>
      </w:r>
      <w:r w:rsidRPr="009662CC">
        <w:rPr>
          <w:rFonts w:ascii="Times New Roman" w:hAnsi="Times New Roman" w:cs="Times New Roman"/>
          <w:sz w:val="24"/>
          <w:szCs w:val="24"/>
        </w:rPr>
        <w:t xml:space="preserve">ecnología, </w:t>
      </w:r>
      <w:r>
        <w:rPr>
          <w:rFonts w:ascii="Times New Roman" w:hAnsi="Times New Roman" w:cs="Times New Roman"/>
          <w:sz w:val="24"/>
          <w:szCs w:val="24"/>
        </w:rPr>
        <w:t>m</w:t>
      </w:r>
      <w:r w:rsidRPr="009662CC">
        <w:rPr>
          <w:rFonts w:ascii="Times New Roman" w:hAnsi="Times New Roman" w:cs="Times New Roman"/>
          <w:sz w:val="24"/>
          <w:szCs w:val="24"/>
        </w:rPr>
        <w:t xml:space="preserve">ercado, </w:t>
      </w:r>
      <w:r>
        <w:rPr>
          <w:rFonts w:ascii="Times New Roman" w:hAnsi="Times New Roman" w:cs="Times New Roman"/>
          <w:sz w:val="24"/>
          <w:szCs w:val="24"/>
        </w:rPr>
        <w:t>p</w:t>
      </w:r>
      <w:r w:rsidRPr="009662CC">
        <w:rPr>
          <w:rFonts w:ascii="Times New Roman" w:hAnsi="Times New Roman" w:cs="Times New Roman"/>
          <w:sz w:val="24"/>
          <w:szCs w:val="24"/>
        </w:rPr>
        <w:t xml:space="preserve">roducto, autopercepción, imagen pública y empleados) y </w:t>
      </w:r>
      <w:r>
        <w:rPr>
          <w:rFonts w:ascii="Times New Roman" w:hAnsi="Times New Roman" w:cs="Times New Roman"/>
          <w:sz w:val="24"/>
          <w:szCs w:val="24"/>
        </w:rPr>
        <w:t>r</w:t>
      </w:r>
      <w:r w:rsidRPr="009662CC">
        <w:rPr>
          <w:rFonts w:ascii="Times New Roman" w:hAnsi="Times New Roman" w:cs="Times New Roman"/>
          <w:sz w:val="24"/>
          <w:szCs w:val="24"/>
        </w:rPr>
        <w:t xml:space="preserve">esultados (supervivencia, crecimiento y rentabilidad). </w:t>
      </w:r>
      <w:r w:rsidR="00F53D18">
        <w:rPr>
          <w:rFonts w:ascii="Times New Roman" w:hAnsi="Times New Roman" w:cs="Times New Roman"/>
          <w:sz w:val="24"/>
          <w:szCs w:val="24"/>
        </w:rPr>
        <w:br w:type="page"/>
      </w:r>
    </w:p>
    <w:p w14:paraId="69DD947D" w14:textId="77777777" w:rsidR="00225A60" w:rsidRDefault="00225A60" w:rsidP="007D4FB3">
      <w:pPr>
        <w:spacing w:after="0" w:line="360" w:lineRule="auto"/>
        <w:ind w:firstLine="708"/>
        <w:jc w:val="both"/>
        <w:rPr>
          <w:rFonts w:ascii="Times New Roman" w:hAnsi="Times New Roman" w:cs="Times New Roman"/>
          <w:sz w:val="24"/>
          <w:szCs w:val="24"/>
        </w:rPr>
      </w:pPr>
      <w:r w:rsidRPr="009662CC">
        <w:rPr>
          <w:rFonts w:ascii="Times New Roman" w:hAnsi="Times New Roman" w:cs="Times New Roman"/>
          <w:sz w:val="24"/>
          <w:szCs w:val="24"/>
        </w:rPr>
        <w:lastRenderedPageBreak/>
        <w:t xml:space="preserve">En </w:t>
      </w:r>
      <w:r>
        <w:rPr>
          <w:rFonts w:ascii="Times New Roman" w:hAnsi="Times New Roman" w:cs="Times New Roman"/>
          <w:sz w:val="24"/>
          <w:szCs w:val="24"/>
        </w:rPr>
        <w:t xml:space="preserve">cuanto </w:t>
      </w:r>
      <w:r w:rsidRPr="009662CC">
        <w:rPr>
          <w:rFonts w:ascii="Times New Roman" w:hAnsi="Times New Roman" w:cs="Times New Roman"/>
          <w:sz w:val="24"/>
          <w:szCs w:val="24"/>
        </w:rPr>
        <w:t>al modelo presentado, el propósito y los principios institucionales son parte de la entrada; el proceso es el medio y el resultado es la formación. Sin embargo, no se coincide en la concepción de este último, que no se presenta como un resultado para la organización en nuestro modelo, sino como el producto de la actividad que se realiza.</w:t>
      </w:r>
    </w:p>
    <w:p w14:paraId="74965C05" w14:textId="77777777" w:rsidR="00225A60" w:rsidRDefault="00225A60" w:rsidP="007D4FB3">
      <w:pPr>
        <w:spacing w:after="0" w:line="360" w:lineRule="auto"/>
        <w:ind w:firstLine="708"/>
        <w:jc w:val="both"/>
        <w:rPr>
          <w:rFonts w:ascii="Times New Roman" w:hAnsi="Times New Roman" w:cs="Times New Roman"/>
          <w:sz w:val="24"/>
          <w:szCs w:val="24"/>
        </w:rPr>
      </w:pPr>
      <w:r w:rsidRPr="009662CC">
        <w:rPr>
          <w:rFonts w:ascii="Times New Roman" w:hAnsi="Times New Roman" w:cs="Times New Roman"/>
          <w:sz w:val="24"/>
          <w:szCs w:val="24"/>
        </w:rPr>
        <w:t xml:space="preserve">Reconociendo, como lo hace </w:t>
      </w:r>
      <w:proofErr w:type="spellStart"/>
      <w:r w:rsidRPr="009662CC">
        <w:rPr>
          <w:rFonts w:ascii="Times New Roman" w:hAnsi="Times New Roman" w:cs="Times New Roman"/>
          <w:sz w:val="24"/>
          <w:szCs w:val="24"/>
        </w:rPr>
        <w:t>Holosko</w:t>
      </w:r>
      <w:proofErr w:type="spellEnd"/>
      <w:r w:rsidRPr="009662CC">
        <w:rPr>
          <w:rFonts w:ascii="Times New Roman" w:hAnsi="Times New Roman" w:cs="Times New Roman"/>
          <w:sz w:val="24"/>
          <w:szCs w:val="24"/>
        </w:rPr>
        <w:t xml:space="preserve"> </w:t>
      </w:r>
      <w:r w:rsidRPr="009662CC">
        <w:rPr>
          <w:rFonts w:ascii="Times New Roman" w:hAnsi="Times New Roman" w:cs="Times New Roman"/>
          <w:i/>
          <w:iCs/>
          <w:sz w:val="24"/>
          <w:szCs w:val="24"/>
        </w:rPr>
        <w:t>et al</w:t>
      </w:r>
      <w:r w:rsidRPr="009662CC">
        <w:rPr>
          <w:rFonts w:ascii="Times New Roman" w:hAnsi="Times New Roman" w:cs="Times New Roman"/>
          <w:sz w:val="24"/>
          <w:szCs w:val="24"/>
        </w:rPr>
        <w:t>. (2015), que el simple análisis del contenido de las misiones, aunque nos brinda conocimiento y aproximación a las instituciones, plantea dudas sobre su relevancia y utilidad</w:t>
      </w:r>
      <w:r>
        <w:rPr>
          <w:rFonts w:ascii="Times New Roman" w:hAnsi="Times New Roman" w:cs="Times New Roman"/>
          <w:sz w:val="24"/>
          <w:szCs w:val="24"/>
        </w:rPr>
        <w:t>,</w:t>
      </w:r>
      <w:r w:rsidRPr="009662CC">
        <w:rPr>
          <w:rFonts w:ascii="Times New Roman" w:hAnsi="Times New Roman" w:cs="Times New Roman"/>
          <w:sz w:val="24"/>
          <w:szCs w:val="24"/>
        </w:rPr>
        <w:t xml:space="preserve"> </w:t>
      </w:r>
      <w:r>
        <w:rPr>
          <w:rFonts w:ascii="Times New Roman" w:hAnsi="Times New Roman" w:cs="Times New Roman"/>
          <w:sz w:val="24"/>
          <w:szCs w:val="24"/>
        </w:rPr>
        <w:t>p</w:t>
      </w:r>
      <w:r w:rsidRPr="009662CC">
        <w:rPr>
          <w:rFonts w:ascii="Times New Roman" w:hAnsi="Times New Roman" w:cs="Times New Roman"/>
          <w:sz w:val="24"/>
          <w:szCs w:val="24"/>
        </w:rPr>
        <w:t>areciera que la preocupación esencial se centra en el discurso y la precisión de las declaraciones de misión más que en su utilidad. No obstante, no negamos que la misión es el punto de partida de la planificación en las instituciones de educación superior públicas y, como tal, debe ser la base para su realización</w:t>
      </w:r>
      <w:r>
        <w:rPr>
          <w:rFonts w:ascii="Times New Roman" w:hAnsi="Times New Roman" w:cs="Times New Roman"/>
          <w:sz w:val="24"/>
          <w:szCs w:val="24"/>
        </w:rPr>
        <w:t>.</w:t>
      </w:r>
    </w:p>
    <w:p w14:paraId="37B2D407" w14:textId="77777777" w:rsidR="00DB155C" w:rsidRPr="009662CC" w:rsidRDefault="00DB155C" w:rsidP="007D4FB3">
      <w:pPr>
        <w:spacing w:after="0" w:line="360" w:lineRule="auto"/>
        <w:ind w:firstLine="708"/>
        <w:jc w:val="both"/>
        <w:rPr>
          <w:rFonts w:ascii="Times New Roman" w:hAnsi="Times New Roman" w:cs="Times New Roman"/>
          <w:sz w:val="24"/>
          <w:szCs w:val="24"/>
        </w:rPr>
      </w:pPr>
    </w:p>
    <w:p w14:paraId="764435C6" w14:textId="77777777" w:rsidR="00060A55" w:rsidRPr="00060A55" w:rsidRDefault="00060A55" w:rsidP="007D4FB3">
      <w:pPr>
        <w:spacing w:after="0" w:line="360" w:lineRule="auto"/>
        <w:jc w:val="center"/>
        <w:rPr>
          <w:rFonts w:ascii="Times New Roman" w:eastAsiaTheme="minorHAnsi" w:hAnsi="Times New Roman" w:cs="Times New Roman"/>
          <w:b/>
          <w:sz w:val="32"/>
          <w:szCs w:val="32"/>
          <w:lang w:eastAsia="en-US"/>
        </w:rPr>
      </w:pPr>
      <w:r w:rsidRPr="00060A55">
        <w:rPr>
          <w:rFonts w:ascii="Times New Roman" w:eastAsiaTheme="minorHAnsi" w:hAnsi="Times New Roman" w:cs="Times New Roman"/>
          <w:b/>
          <w:sz w:val="32"/>
          <w:szCs w:val="32"/>
          <w:lang w:eastAsia="en-US"/>
        </w:rPr>
        <w:t>Conclusiones</w:t>
      </w:r>
    </w:p>
    <w:p w14:paraId="11549F24" w14:textId="77777777" w:rsidR="00225A60" w:rsidRDefault="00225A60" w:rsidP="007D4FB3">
      <w:pPr>
        <w:spacing w:after="0" w:line="360" w:lineRule="auto"/>
        <w:ind w:firstLine="708"/>
        <w:jc w:val="both"/>
        <w:rPr>
          <w:rFonts w:ascii="Times New Roman" w:hAnsi="Times New Roman" w:cs="Times New Roman"/>
          <w:sz w:val="24"/>
          <w:szCs w:val="24"/>
        </w:rPr>
      </w:pPr>
      <w:r w:rsidRPr="009662CC">
        <w:rPr>
          <w:rFonts w:ascii="Times New Roman" w:hAnsi="Times New Roman" w:cs="Times New Roman"/>
          <w:sz w:val="24"/>
          <w:szCs w:val="24"/>
        </w:rPr>
        <w:t>Los componentes de las misiones de las escuelas públicas de negocios fueron identificados y clasificados en un modelo de cuatro categorías: identidad, formación, propósito y proceso. Estas instituciones consideran importante, además de la formación del estudiante señalada a través de valores, atributos genéricos y profesionales, expresar su identidad institucional haciendo referencia a los valores y atributos diferenciados en contextos determinados y enunciar el propósito que se busca unido normalmente a diferentes tipos de desarrollo y ámbitos de acción</w:t>
      </w:r>
      <w:r>
        <w:rPr>
          <w:rFonts w:ascii="Times New Roman" w:hAnsi="Times New Roman" w:cs="Times New Roman"/>
          <w:sz w:val="24"/>
          <w:szCs w:val="24"/>
        </w:rPr>
        <w:t xml:space="preserve">. Además, buscan </w:t>
      </w:r>
      <w:r w:rsidRPr="009662CC">
        <w:rPr>
          <w:rFonts w:ascii="Times New Roman" w:hAnsi="Times New Roman" w:cs="Times New Roman"/>
          <w:sz w:val="24"/>
          <w:szCs w:val="24"/>
        </w:rPr>
        <w:t>señalar cómo llevar a cabo, a través del proceso, los objetivos enunciados.</w:t>
      </w:r>
    </w:p>
    <w:p w14:paraId="7669DC9A" w14:textId="77777777" w:rsidR="00225A60" w:rsidRDefault="00225A60" w:rsidP="007D4FB3">
      <w:pPr>
        <w:spacing w:after="0" w:line="360" w:lineRule="auto"/>
        <w:ind w:firstLine="708"/>
        <w:jc w:val="both"/>
        <w:rPr>
          <w:rFonts w:ascii="Times New Roman" w:hAnsi="Times New Roman" w:cs="Times New Roman"/>
          <w:sz w:val="24"/>
          <w:szCs w:val="24"/>
        </w:rPr>
      </w:pPr>
      <w:r w:rsidRPr="009662CC">
        <w:rPr>
          <w:rFonts w:ascii="Times New Roman" w:hAnsi="Times New Roman" w:cs="Times New Roman"/>
          <w:sz w:val="24"/>
          <w:szCs w:val="24"/>
        </w:rPr>
        <w:t>En las misiones de las escuelas de negocios, las temáticas abordadas se relacionan en primer lugar con una formación que promueva el conocimiento, los valores y el compromiso social</w:t>
      </w:r>
      <w:r>
        <w:rPr>
          <w:rFonts w:ascii="Times New Roman" w:hAnsi="Times New Roman" w:cs="Times New Roman"/>
          <w:sz w:val="24"/>
          <w:szCs w:val="24"/>
        </w:rPr>
        <w:t xml:space="preserve">. Para eso, aluden </w:t>
      </w:r>
      <w:r w:rsidRPr="009662CC">
        <w:rPr>
          <w:rFonts w:ascii="Times New Roman" w:hAnsi="Times New Roman" w:cs="Times New Roman"/>
          <w:sz w:val="24"/>
          <w:szCs w:val="24"/>
        </w:rPr>
        <w:t>a la competitividad demandada y, en muy pocos casos, se hace referencia al desarrollo físico o emocional. La integración con el entorno local y regional se señala reiterativamente, aunque también se hace referencia al entorno nacional y global.</w:t>
      </w:r>
    </w:p>
    <w:p w14:paraId="5640E672" w14:textId="77777777" w:rsidR="00225A60" w:rsidRDefault="00225A60" w:rsidP="007D4FB3">
      <w:pPr>
        <w:spacing w:after="0" w:line="360" w:lineRule="auto"/>
        <w:ind w:firstLine="708"/>
        <w:jc w:val="both"/>
        <w:rPr>
          <w:rFonts w:ascii="Times New Roman" w:hAnsi="Times New Roman" w:cs="Times New Roman"/>
          <w:sz w:val="24"/>
          <w:szCs w:val="24"/>
        </w:rPr>
      </w:pPr>
      <w:r w:rsidRPr="009662CC">
        <w:rPr>
          <w:rFonts w:ascii="Times New Roman" w:hAnsi="Times New Roman" w:cs="Times New Roman"/>
          <w:sz w:val="24"/>
          <w:szCs w:val="24"/>
        </w:rPr>
        <w:t>Las misiones que fueron implementadas coercitivamente por políticas nacionales responden actualmente a fuerzas miméticas que van agregando componentes de lo que se considera pertinente. Aunque la universidad pública siempre ha hecho explícito su compromiso social y en la mayoría manifiesta su interés en el desarrollo económico regional y nacional, y ha incorporado el desarrollo sustentable, en la mayoría de ellas aún están ausentes en gran parte los enunciados relacionados con la incorporación de nuevos paradigmas como innovación, emprendimiento, género, indigenismo y migración.</w:t>
      </w:r>
    </w:p>
    <w:p w14:paraId="12D58FD7" w14:textId="77777777" w:rsidR="00225A60" w:rsidRPr="009662CC" w:rsidRDefault="00225A60" w:rsidP="007D4FB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Finalmente, e</w:t>
      </w:r>
      <w:r w:rsidRPr="009662CC">
        <w:rPr>
          <w:rFonts w:ascii="Times New Roman" w:hAnsi="Times New Roman" w:cs="Times New Roman"/>
          <w:sz w:val="24"/>
          <w:szCs w:val="24"/>
        </w:rPr>
        <w:t xml:space="preserve">sta investigación agrega conocimiento acerca de los enunciados de las misiones desde una perspectiva diferente en el contexto de la educación superior y en específico </w:t>
      </w:r>
      <w:r w:rsidRPr="009662CC">
        <w:rPr>
          <w:rFonts w:ascii="Times New Roman" w:hAnsi="Times New Roman" w:cs="Times New Roman"/>
          <w:sz w:val="24"/>
          <w:szCs w:val="24"/>
        </w:rPr>
        <w:lastRenderedPageBreak/>
        <w:t xml:space="preserve">acerca de las escuelas de negocios de universidades públicas. También permite analizar cómo están siendo construidos los propósitos de la universidad a partir de los términos utilizados. Si bien a través del análisis realizado no se puede determinar en qué grado está implementada o el efecto que tiene la misión en el desempeño organizacional o en la integración de las partes interesadas, </w:t>
      </w:r>
      <w:r>
        <w:rPr>
          <w:rFonts w:ascii="Times New Roman" w:hAnsi="Times New Roman" w:cs="Times New Roman"/>
          <w:sz w:val="24"/>
          <w:szCs w:val="24"/>
        </w:rPr>
        <w:t xml:space="preserve">mediante </w:t>
      </w:r>
      <w:r w:rsidRPr="009662CC">
        <w:rPr>
          <w:rFonts w:ascii="Times New Roman" w:hAnsi="Times New Roman" w:cs="Times New Roman"/>
          <w:sz w:val="24"/>
          <w:szCs w:val="24"/>
        </w:rPr>
        <w:t>el discurso las misiones manifiestan los intereses de las instituciones y la orientación general en relación con la universidad y la sociedad.</w:t>
      </w:r>
    </w:p>
    <w:p w14:paraId="6BD80937" w14:textId="77777777" w:rsidR="00225A60" w:rsidRPr="00060A55" w:rsidRDefault="00225A60" w:rsidP="00060A55">
      <w:pPr>
        <w:spacing w:after="0" w:line="360" w:lineRule="auto"/>
        <w:rPr>
          <w:rFonts w:ascii="Times New Roman" w:hAnsi="Times New Roman" w:cs="Times New Roman"/>
          <w:sz w:val="24"/>
          <w:szCs w:val="24"/>
        </w:rPr>
      </w:pPr>
    </w:p>
    <w:p w14:paraId="20547450" w14:textId="77777777" w:rsidR="00060A55" w:rsidRPr="00060A55" w:rsidRDefault="00060A55" w:rsidP="00060A55">
      <w:pPr>
        <w:spacing w:after="0" w:line="360" w:lineRule="auto"/>
        <w:jc w:val="center"/>
        <w:rPr>
          <w:rFonts w:ascii="Times New Roman" w:hAnsi="Times New Roman" w:cs="Times New Roman"/>
          <w:b/>
          <w:sz w:val="28"/>
          <w:szCs w:val="28"/>
        </w:rPr>
      </w:pPr>
      <w:r w:rsidRPr="00060A55">
        <w:rPr>
          <w:rFonts w:ascii="Times New Roman" w:eastAsiaTheme="minorHAnsi" w:hAnsi="Times New Roman" w:cs="Times New Roman"/>
          <w:b/>
          <w:sz w:val="28"/>
          <w:szCs w:val="28"/>
          <w:lang w:eastAsia="en-US"/>
        </w:rPr>
        <w:t>Futuras líneas de investigación</w:t>
      </w:r>
    </w:p>
    <w:p w14:paraId="26BE4649" w14:textId="77777777" w:rsidR="00930AA8" w:rsidRPr="009662CC" w:rsidRDefault="00930AA8" w:rsidP="00930AA8">
      <w:pPr>
        <w:spacing w:line="360" w:lineRule="auto"/>
        <w:ind w:firstLine="708"/>
        <w:jc w:val="both"/>
        <w:rPr>
          <w:rFonts w:ascii="Times New Roman" w:hAnsi="Times New Roman" w:cs="Times New Roman"/>
          <w:sz w:val="24"/>
          <w:szCs w:val="24"/>
        </w:rPr>
      </w:pPr>
      <w:r w:rsidRPr="009662CC">
        <w:rPr>
          <w:rFonts w:ascii="Times New Roman" w:hAnsi="Times New Roman" w:cs="Times New Roman"/>
          <w:sz w:val="24"/>
          <w:szCs w:val="24"/>
        </w:rPr>
        <w:t xml:space="preserve">Este estudio </w:t>
      </w:r>
      <w:r>
        <w:rPr>
          <w:rFonts w:ascii="Times New Roman" w:hAnsi="Times New Roman" w:cs="Times New Roman"/>
          <w:sz w:val="24"/>
          <w:szCs w:val="24"/>
        </w:rPr>
        <w:t>requiere</w:t>
      </w:r>
      <w:r w:rsidRPr="009662CC">
        <w:rPr>
          <w:rFonts w:ascii="Times New Roman" w:hAnsi="Times New Roman" w:cs="Times New Roman"/>
          <w:sz w:val="24"/>
          <w:szCs w:val="24"/>
        </w:rPr>
        <w:t xml:space="preserve"> una segunda fase</w:t>
      </w:r>
      <w:r>
        <w:rPr>
          <w:rFonts w:ascii="Times New Roman" w:hAnsi="Times New Roman" w:cs="Times New Roman"/>
          <w:sz w:val="24"/>
          <w:szCs w:val="24"/>
        </w:rPr>
        <w:t xml:space="preserve"> en torno a diversas </w:t>
      </w:r>
      <w:r w:rsidRPr="009662CC">
        <w:rPr>
          <w:rFonts w:ascii="Times New Roman" w:hAnsi="Times New Roman" w:cs="Times New Roman"/>
          <w:sz w:val="24"/>
          <w:szCs w:val="24"/>
        </w:rPr>
        <w:t xml:space="preserve">interrogantes </w:t>
      </w:r>
      <w:r>
        <w:rPr>
          <w:rFonts w:ascii="Times New Roman" w:hAnsi="Times New Roman" w:cs="Times New Roman"/>
          <w:sz w:val="24"/>
          <w:szCs w:val="24"/>
        </w:rPr>
        <w:t>relacionadas con e</w:t>
      </w:r>
      <w:r w:rsidRPr="009662CC">
        <w:rPr>
          <w:rFonts w:ascii="Times New Roman" w:hAnsi="Times New Roman" w:cs="Times New Roman"/>
          <w:sz w:val="24"/>
          <w:szCs w:val="24"/>
        </w:rPr>
        <w:t xml:space="preserve">l conocimiento de la misión entre los miembros de las instituciones y su influencia en el compromiso con sus propuestas en la planificación institucional. </w:t>
      </w:r>
      <w:r>
        <w:rPr>
          <w:rFonts w:ascii="Times New Roman" w:hAnsi="Times New Roman" w:cs="Times New Roman"/>
          <w:sz w:val="24"/>
          <w:szCs w:val="24"/>
        </w:rPr>
        <w:t>En tal sentido, esa</w:t>
      </w:r>
      <w:r w:rsidRPr="009662CC">
        <w:rPr>
          <w:rFonts w:ascii="Times New Roman" w:hAnsi="Times New Roman" w:cs="Times New Roman"/>
          <w:sz w:val="24"/>
          <w:szCs w:val="24"/>
        </w:rPr>
        <w:t xml:space="preserve"> investigación </w:t>
      </w:r>
      <w:r>
        <w:rPr>
          <w:rFonts w:ascii="Times New Roman" w:hAnsi="Times New Roman" w:cs="Times New Roman"/>
          <w:sz w:val="24"/>
          <w:szCs w:val="24"/>
        </w:rPr>
        <w:t xml:space="preserve">se debe enfocar en </w:t>
      </w:r>
      <w:r w:rsidRPr="009662CC">
        <w:rPr>
          <w:rFonts w:ascii="Times New Roman" w:hAnsi="Times New Roman" w:cs="Times New Roman"/>
          <w:sz w:val="24"/>
          <w:szCs w:val="24"/>
        </w:rPr>
        <w:t>examinar si las misiones impactan en el rendimiento organizacional o en la percepción de los actores respecto a la toma de decisiones. Asimismo, resulta crucial identificar los grupos de interés a los cuales están dirigidas, analizar sus diferencias y similitudes, explorar los procedimientos para su actualización y consenso en las escuelas de negocios, y determinar si las misiones universitarias realmente se ajustan a las transformaciones exigidas en el siglo XXI.</w:t>
      </w:r>
    </w:p>
    <w:p w14:paraId="783876CA" w14:textId="77777777" w:rsidR="00225A60" w:rsidRDefault="00225A60" w:rsidP="008C17F8">
      <w:pPr>
        <w:shd w:val="clear" w:color="auto" w:fill="FFFFFF"/>
        <w:spacing w:after="0" w:line="240" w:lineRule="auto"/>
        <w:jc w:val="both"/>
        <w:textAlignment w:val="baseline"/>
        <w:rPr>
          <w:rFonts w:ascii="Times New Roman" w:eastAsiaTheme="minorHAnsi" w:hAnsi="Times New Roman" w:cs="Times New Roman"/>
          <w:b/>
          <w:lang w:val="en-029" w:eastAsia="en-US"/>
        </w:rPr>
      </w:pPr>
    </w:p>
    <w:p w14:paraId="66407763" w14:textId="5AFB5F39" w:rsidR="007D39AA" w:rsidRPr="007D4FB3" w:rsidRDefault="00225A60" w:rsidP="007D4FB3">
      <w:pPr>
        <w:shd w:val="clear" w:color="auto" w:fill="FFFFFF"/>
        <w:spacing w:after="0" w:line="360" w:lineRule="auto"/>
        <w:jc w:val="both"/>
        <w:textAlignment w:val="baseline"/>
        <w:rPr>
          <w:rFonts w:eastAsiaTheme="minorHAnsi" w:cstheme="minorHAnsi"/>
          <w:b/>
          <w:lang w:val="en-029" w:eastAsia="en-US"/>
        </w:rPr>
      </w:pPr>
      <w:proofErr w:type="spellStart"/>
      <w:r w:rsidRPr="007D4FB3">
        <w:rPr>
          <w:rFonts w:eastAsiaTheme="minorHAnsi" w:cstheme="minorHAnsi"/>
          <w:b/>
          <w:sz w:val="28"/>
          <w:szCs w:val="28"/>
          <w:lang w:val="en-029" w:eastAsia="en-US"/>
        </w:rPr>
        <w:t>Referencias</w:t>
      </w:r>
      <w:proofErr w:type="spellEnd"/>
    </w:p>
    <w:p w14:paraId="560CADB0" w14:textId="77777777" w:rsidR="00017A5E" w:rsidRPr="00C44F3A" w:rsidRDefault="00017A5E" w:rsidP="00017A5E">
      <w:pPr>
        <w:tabs>
          <w:tab w:val="left" w:pos="1701"/>
        </w:tabs>
        <w:autoSpaceDE w:val="0"/>
        <w:autoSpaceDN w:val="0"/>
        <w:adjustRightInd w:val="0"/>
        <w:spacing w:after="0" w:line="360" w:lineRule="auto"/>
        <w:ind w:left="567" w:hanging="567"/>
        <w:jc w:val="both"/>
        <w:rPr>
          <w:rFonts w:ascii="Times New Roman" w:eastAsiaTheme="minorHAnsi" w:hAnsi="Times New Roman" w:cs="Times New Roman"/>
          <w:sz w:val="24"/>
          <w:szCs w:val="24"/>
          <w:lang w:val="en-029" w:eastAsia="en-US"/>
        </w:rPr>
      </w:pPr>
      <w:r w:rsidRPr="00C44F3A">
        <w:rPr>
          <w:rFonts w:ascii="Times New Roman" w:eastAsiaTheme="minorHAnsi" w:hAnsi="Times New Roman" w:cs="Times New Roman"/>
          <w:color w:val="333232"/>
          <w:sz w:val="24"/>
          <w:szCs w:val="24"/>
          <w:lang w:val="en-029" w:eastAsia="en-US"/>
        </w:rPr>
        <w:t xml:space="preserve">Aguilar-Barrientos, S., Robledo-Ardila, C. and Serna-Rodríguez, M. (2015). </w:t>
      </w:r>
      <w:proofErr w:type="spellStart"/>
      <w:r w:rsidRPr="00C44F3A">
        <w:rPr>
          <w:rFonts w:ascii="Times New Roman" w:eastAsiaTheme="minorHAnsi" w:hAnsi="Times New Roman" w:cs="Times New Roman"/>
          <w:color w:val="333232"/>
          <w:sz w:val="24"/>
          <w:szCs w:val="24"/>
          <w:lang w:val="en-029" w:eastAsia="en-US"/>
        </w:rPr>
        <w:t>Multilatinas</w:t>
      </w:r>
      <w:proofErr w:type="spellEnd"/>
      <w:r w:rsidRPr="00C44F3A">
        <w:rPr>
          <w:rFonts w:ascii="Times New Roman" w:eastAsiaTheme="minorHAnsi" w:hAnsi="Times New Roman" w:cs="Times New Roman"/>
          <w:color w:val="333232"/>
          <w:sz w:val="24"/>
          <w:szCs w:val="24"/>
          <w:lang w:val="en-029" w:eastAsia="en-US"/>
        </w:rPr>
        <w:t xml:space="preserve">: a Content Analysis of Mission Statements and its Relation with the International Expansion. </w:t>
      </w:r>
      <w:proofErr w:type="spellStart"/>
      <w:r w:rsidRPr="00C44F3A">
        <w:rPr>
          <w:rFonts w:ascii="Times New Roman" w:eastAsiaTheme="minorHAnsi" w:hAnsi="Times New Roman" w:cs="Times New Roman"/>
          <w:i/>
          <w:color w:val="333232"/>
          <w:sz w:val="24"/>
          <w:szCs w:val="24"/>
          <w:lang w:val="en-029" w:eastAsia="en-US"/>
        </w:rPr>
        <w:t>Revista</w:t>
      </w:r>
      <w:proofErr w:type="spellEnd"/>
      <w:r w:rsidRPr="00C44F3A">
        <w:rPr>
          <w:rFonts w:ascii="Times New Roman" w:eastAsiaTheme="minorHAnsi" w:hAnsi="Times New Roman" w:cs="Times New Roman"/>
          <w:i/>
          <w:color w:val="333232"/>
          <w:sz w:val="24"/>
          <w:szCs w:val="24"/>
          <w:lang w:val="en-029" w:eastAsia="en-US"/>
        </w:rPr>
        <w:t xml:space="preserve"> </w:t>
      </w:r>
      <w:proofErr w:type="spellStart"/>
      <w:r w:rsidRPr="00C44F3A">
        <w:rPr>
          <w:rFonts w:ascii="Times New Roman" w:eastAsiaTheme="minorHAnsi" w:hAnsi="Times New Roman" w:cs="Times New Roman"/>
          <w:i/>
          <w:color w:val="333232"/>
          <w:sz w:val="24"/>
          <w:szCs w:val="24"/>
          <w:lang w:val="en-029" w:eastAsia="en-US"/>
        </w:rPr>
        <w:t>Ciencias</w:t>
      </w:r>
      <w:proofErr w:type="spellEnd"/>
      <w:r w:rsidRPr="00C44F3A">
        <w:rPr>
          <w:rFonts w:ascii="Times New Roman" w:eastAsiaTheme="minorHAnsi" w:hAnsi="Times New Roman" w:cs="Times New Roman"/>
          <w:i/>
          <w:color w:val="333232"/>
          <w:sz w:val="24"/>
          <w:szCs w:val="24"/>
          <w:lang w:val="en-029" w:eastAsia="en-US"/>
        </w:rPr>
        <w:t xml:space="preserve"> </w:t>
      </w:r>
      <w:proofErr w:type="spellStart"/>
      <w:r w:rsidRPr="00C44F3A">
        <w:rPr>
          <w:rFonts w:ascii="Times New Roman" w:eastAsiaTheme="minorHAnsi" w:hAnsi="Times New Roman" w:cs="Times New Roman"/>
          <w:i/>
          <w:color w:val="333232"/>
          <w:sz w:val="24"/>
          <w:szCs w:val="24"/>
          <w:lang w:val="en-029" w:eastAsia="en-US"/>
        </w:rPr>
        <w:t>Estratégicas</w:t>
      </w:r>
      <w:proofErr w:type="spellEnd"/>
      <w:r w:rsidRPr="00C44F3A">
        <w:rPr>
          <w:rFonts w:ascii="Times New Roman" w:eastAsiaTheme="minorHAnsi" w:hAnsi="Times New Roman" w:cs="Times New Roman"/>
          <w:i/>
          <w:color w:val="333232"/>
          <w:sz w:val="24"/>
          <w:szCs w:val="24"/>
          <w:lang w:val="en-029" w:eastAsia="en-US"/>
        </w:rPr>
        <w:t>, 23(</w:t>
      </w:r>
      <w:r w:rsidRPr="00C44F3A">
        <w:rPr>
          <w:rFonts w:ascii="Times New Roman" w:eastAsiaTheme="minorHAnsi" w:hAnsi="Times New Roman" w:cs="Times New Roman"/>
          <w:color w:val="333232"/>
          <w:sz w:val="24"/>
          <w:szCs w:val="24"/>
          <w:lang w:val="en-029" w:eastAsia="en-US"/>
        </w:rPr>
        <w:t xml:space="preserve">34), 219-236. </w:t>
      </w:r>
      <w:hyperlink r:id="rId13" w:history="1">
        <w:r w:rsidRPr="00C44F3A">
          <w:rPr>
            <w:rFonts w:ascii="Times New Roman" w:eastAsiaTheme="minorHAnsi" w:hAnsi="Times New Roman" w:cs="Times New Roman"/>
            <w:sz w:val="24"/>
            <w:szCs w:val="24"/>
            <w:lang w:val="en-029" w:eastAsia="en-US"/>
          </w:rPr>
          <w:t>https://www.redalyc.org/pdf/1513/151350864005.pdf</w:t>
        </w:r>
      </w:hyperlink>
      <w:r w:rsidRPr="00C44F3A">
        <w:rPr>
          <w:rFonts w:ascii="Times New Roman" w:eastAsiaTheme="minorHAnsi" w:hAnsi="Times New Roman" w:cs="Times New Roman"/>
          <w:sz w:val="24"/>
          <w:szCs w:val="24"/>
          <w:lang w:val="en-029" w:eastAsia="en-US"/>
        </w:rPr>
        <w:t xml:space="preserve"> </w:t>
      </w:r>
    </w:p>
    <w:p w14:paraId="3F700DE8" w14:textId="77777777" w:rsidR="00017A5E" w:rsidRPr="00C44F3A" w:rsidRDefault="00017A5E" w:rsidP="00017A5E">
      <w:pPr>
        <w:shd w:val="clear" w:color="auto" w:fill="FFFFFF"/>
        <w:spacing w:after="0" w:line="360" w:lineRule="auto"/>
        <w:ind w:left="567" w:hanging="567"/>
        <w:jc w:val="both"/>
        <w:rPr>
          <w:rFonts w:ascii="Times New Roman" w:eastAsia="Times New Roman" w:hAnsi="Times New Roman" w:cs="Times New Roman"/>
          <w:sz w:val="24"/>
          <w:szCs w:val="24"/>
        </w:rPr>
      </w:pPr>
      <w:r w:rsidRPr="00C44F3A">
        <w:rPr>
          <w:rFonts w:ascii="Times New Roman" w:eastAsia="Times New Roman" w:hAnsi="Times New Roman" w:cs="Times New Roman"/>
          <w:sz w:val="24"/>
          <w:szCs w:val="24"/>
        </w:rPr>
        <w:t xml:space="preserve">Arias-Coello, A., </w:t>
      </w:r>
      <w:proofErr w:type="spellStart"/>
      <w:r w:rsidRPr="00C44F3A">
        <w:rPr>
          <w:rFonts w:ascii="Times New Roman" w:eastAsia="Times New Roman" w:hAnsi="Times New Roman" w:cs="Times New Roman"/>
          <w:sz w:val="24"/>
          <w:szCs w:val="24"/>
        </w:rPr>
        <w:t>Simon</w:t>
      </w:r>
      <w:proofErr w:type="spellEnd"/>
      <w:r w:rsidRPr="00C44F3A">
        <w:rPr>
          <w:rFonts w:ascii="Times New Roman" w:eastAsia="Times New Roman" w:hAnsi="Times New Roman" w:cs="Times New Roman"/>
          <w:sz w:val="24"/>
          <w:szCs w:val="24"/>
        </w:rPr>
        <w:t xml:space="preserve">-Martin, J. y </w:t>
      </w:r>
      <w:proofErr w:type="spellStart"/>
      <w:r w:rsidRPr="00C44F3A">
        <w:rPr>
          <w:rFonts w:ascii="Times New Roman" w:eastAsia="Times New Roman" w:hAnsi="Times New Roman" w:cs="Times New Roman"/>
          <w:sz w:val="24"/>
          <w:szCs w:val="24"/>
        </w:rPr>
        <w:t>Sanchez</w:t>
      </w:r>
      <w:proofErr w:type="spellEnd"/>
      <w:r w:rsidRPr="00C44F3A">
        <w:rPr>
          <w:rFonts w:ascii="Times New Roman" w:eastAsia="Times New Roman" w:hAnsi="Times New Roman" w:cs="Times New Roman"/>
          <w:sz w:val="24"/>
          <w:szCs w:val="24"/>
        </w:rPr>
        <w:t>-Molero, J. L. G. (2020). </w:t>
      </w:r>
      <w:proofErr w:type="spellStart"/>
      <w:r w:rsidRPr="00C44F3A">
        <w:rPr>
          <w:rFonts w:ascii="Times New Roman" w:eastAsia="Times New Roman" w:hAnsi="Times New Roman" w:cs="Times New Roman"/>
          <w:sz w:val="24"/>
          <w:szCs w:val="24"/>
        </w:rPr>
        <w:t>Mission</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statements</w:t>
      </w:r>
      <w:proofErr w:type="spellEnd"/>
      <w:r w:rsidRPr="00C44F3A">
        <w:rPr>
          <w:rFonts w:ascii="Times New Roman" w:eastAsia="Times New Roman" w:hAnsi="Times New Roman" w:cs="Times New Roman"/>
          <w:sz w:val="24"/>
          <w:szCs w:val="24"/>
        </w:rPr>
        <w:t xml:space="preserve"> in </w:t>
      </w:r>
      <w:proofErr w:type="spellStart"/>
      <w:r w:rsidRPr="00C44F3A">
        <w:rPr>
          <w:rFonts w:ascii="Times New Roman" w:eastAsia="Times New Roman" w:hAnsi="Times New Roman" w:cs="Times New Roman"/>
          <w:sz w:val="24"/>
          <w:szCs w:val="24"/>
        </w:rPr>
        <w:t>Spanish</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universities</w:t>
      </w:r>
      <w:proofErr w:type="spellEnd"/>
      <w:r w:rsidRPr="00C44F3A">
        <w:rPr>
          <w:rFonts w:ascii="Times New Roman" w:eastAsia="Times New Roman" w:hAnsi="Times New Roman" w:cs="Times New Roman"/>
          <w:sz w:val="24"/>
          <w:szCs w:val="24"/>
        </w:rPr>
        <w:t>. </w:t>
      </w:r>
      <w:proofErr w:type="spellStart"/>
      <w:r w:rsidRPr="00C44F3A">
        <w:rPr>
          <w:rFonts w:ascii="Times New Roman" w:eastAsia="Times New Roman" w:hAnsi="Times New Roman" w:cs="Times New Roman"/>
          <w:i/>
          <w:sz w:val="24"/>
          <w:szCs w:val="24"/>
        </w:rPr>
        <w:t>Studies</w:t>
      </w:r>
      <w:proofErr w:type="spellEnd"/>
      <w:r w:rsidRPr="00C44F3A">
        <w:rPr>
          <w:rFonts w:ascii="Times New Roman" w:eastAsia="Times New Roman" w:hAnsi="Times New Roman" w:cs="Times New Roman"/>
          <w:i/>
          <w:sz w:val="24"/>
          <w:szCs w:val="24"/>
        </w:rPr>
        <w:t xml:space="preserve"> in </w:t>
      </w:r>
      <w:proofErr w:type="spellStart"/>
      <w:r w:rsidRPr="00C44F3A">
        <w:rPr>
          <w:rFonts w:ascii="Times New Roman" w:eastAsia="Times New Roman" w:hAnsi="Times New Roman" w:cs="Times New Roman"/>
          <w:i/>
          <w:sz w:val="24"/>
          <w:szCs w:val="24"/>
        </w:rPr>
        <w:t>Higher</w:t>
      </w:r>
      <w:proofErr w:type="spellEnd"/>
      <w:r w:rsidRPr="00C44F3A">
        <w:rPr>
          <w:rFonts w:ascii="Times New Roman" w:eastAsia="Times New Roman" w:hAnsi="Times New Roman" w:cs="Times New Roman"/>
          <w:i/>
          <w:sz w:val="24"/>
          <w:szCs w:val="24"/>
        </w:rPr>
        <w:t xml:space="preserve"> </w:t>
      </w:r>
      <w:proofErr w:type="spellStart"/>
      <w:r w:rsidRPr="00C44F3A">
        <w:rPr>
          <w:rFonts w:ascii="Times New Roman" w:eastAsia="Times New Roman" w:hAnsi="Times New Roman" w:cs="Times New Roman"/>
          <w:i/>
          <w:sz w:val="24"/>
          <w:szCs w:val="24"/>
        </w:rPr>
        <w:t>Education</w:t>
      </w:r>
      <w:proofErr w:type="spellEnd"/>
      <w:r w:rsidRPr="00C44F3A">
        <w:rPr>
          <w:rFonts w:ascii="Times New Roman" w:eastAsia="Times New Roman" w:hAnsi="Times New Roman" w:cs="Times New Roman"/>
          <w:sz w:val="24"/>
          <w:szCs w:val="24"/>
        </w:rPr>
        <w:t>, </w:t>
      </w:r>
      <w:r w:rsidRPr="00C44F3A">
        <w:rPr>
          <w:rFonts w:ascii="Times New Roman" w:eastAsia="Times New Roman" w:hAnsi="Times New Roman" w:cs="Times New Roman"/>
          <w:i/>
          <w:sz w:val="24"/>
          <w:szCs w:val="24"/>
        </w:rPr>
        <w:t>45</w:t>
      </w:r>
      <w:r w:rsidRPr="00C44F3A">
        <w:rPr>
          <w:rFonts w:ascii="Times New Roman" w:eastAsia="Times New Roman" w:hAnsi="Times New Roman" w:cs="Times New Roman"/>
          <w:sz w:val="24"/>
          <w:szCs w:val="24"/>
        </w:rPr>
        <w:t>(2), 299-311. DOI: </w:t>
      </w:r>
      <w:hyperlink r:id="rId14" w:history="1">
        <w:r w:rsidRPr="00C44F3A">
          <w:rPr>
            <w:rFonts w:ascii="Times New Roman" w:eastAsia="Times New Roman" w:hAnsi="Times New Roman" w:cs="Times New Roman"/>
            <w:sz w:val="24"/>
            <w:szCs w:val="24"/>
          </w:rPr>
          <w:t>10.1080/03075079.2018.1512569</w:t>
        </w:r>
      </w:hyperlink>
    </w:p>
    <w:p w14:paraId="48D2565F" w14:textId="77777777" w:rsidR="00017A5E" w:rsidRPr="00C44F3A" w:rsidRDefault="00017A5E" w:rsidP="00017A5E">
      <w:pPr>
        <w:autoSpaceDE w:val="0"/>
        <w:autoSpaceDN w:val="0"/>
        <w:adjustRightInd w:val="0"/>
        <w:spacing w:after="0" w:line="360" w:lineRule="auto"/>
        <w:ind w:left="567" w:hanging="567"/>
        <w:jc w:val="both"/>
        <w:rPr>
          <w:rFonts w:ascii="Times New Roman" w:eastAsiaTheme="minorHAnsi" w:hAnsi="Times New Roman" w:cs="Times New Roman"/>
          <w:sz w:val="24"/>
          <w:szCs w:val="24"/>
          <w:lang w:val="en-029" w:eastAsia="en-US"/>
        </w:rPr>
      </w:pPr>
      <w:proofErr w:type="spellStart"/>
      <w:r w:rsidRPr="00C44F3A">
        <w:rPr>
          <w:rFonts w:ascii="Times New Roman" w:eastAsiaTheme="minorHAnsi" w:hAnsi="Times New Roman" w:cs="Times New Roman"/>
          <w:bCs/>
          <w:sz w:val="24"/>
          <w:szCs w:val="24"/>
          <w:lang w:eastAsia="en-US"/>
        </w:rPr>
        <w:t>Azizi</w:t>
      </w:r>
      <w:proofErr w:type="spellEnd"/>
      <w:r w:rsidRPr="00C44F3A">
        <w:rPr>
          <w:rFonts w:ascii="Times New Roman" w:eastAsiaTheme="minorHAnsi" w:hAnsi="Times New Roman" w:cs="Times New Roman"/>
          <w:bCs/>
          <w:sz w:val="24"/>
          <w:szCs w:val="24"/>
          <w:lang w:eastAsia="en-US"/>
        </w:rPr>
        <w:t xml:space="preserve">, S. (2014). </w:t>
      </w:r>
      <w:r w:rsidRPr="00C44F3A">
        <w:rPr>
          <w:rFonts w:ascii="Times New Roman" w:eastAsiaTheme="minorHAnsi" w:hAnsi="Times New Roman" w:cs="Times New Roman"/>
          <w:bCs/>
          <w:sz w:val="24"/>
          <w:szCs w:val="24"/>
          <w:lang w:val="en-029" w:eastAsia="en-US"/>
        </w:rPr>
        <w:t xml:space="preserve">A Content Analysis of the Mission Statements of Iran, Turkey, India and United States Pharmaceutical Companies. </w:t>
      </w:r>
      <w:proofErr w:type="spellStart"/>
      <w:r w:rsidRPr="00C44F3A">
        <w:rPr>
          <w:rFonts w:ascii="Times New Roman" w:eastAsiaTheme="minorHAnsi" w:hAnsi="Times New Roman" w:cs="Times New Roman"/>
          <w:i/>
          <w:sz w:val="24"/>
          <w:szCs w:val="24"/>
          <w:lang w:val="en-029" w:eastAsia="en-US"/>
        </w:rPr>
        <w:t>Management&amp;Marketing</w:t>
      </w:r>
      <w:proofErr w:type="spellEnd"/>
      <w:r w:rsidRPr="00C44F3A">
        <w:rPr>
          <w:rFonts w:ascii="Times New Roman" w:eastAsiaTheme="minorHAnsi" w:hAnsi="Times New Roman" w:cs="Times New Roman"/>
          <w:i/>
          <w:sz w:val="24"/>
          <w:szCs w:val="24"/>
          <w:lang w:val="en-029" w:eastAsia="en-US"/>
        </w:rPr>
        <w:t>,</w:t>
      </w:r>
      <w:r w:rsidRPr="00C44F3A">
        <w:rPr>
          <w:rFonts w:ascii="Times New Roman" w:eastAsiaTheme="minorHAnsi" w:hAnsi="Times New Roman" w:cs="Times New Roman"/>
          <w:sz w:val="24"/>
          <w:szCs w:val="24"/>
          <w:lang w:val="en-029" w:eastAsia="en-US"/>
        </w:rPr>
        <w:t xml:space="preserve"> </w:t>
      </w:r>
      <w:r w:rsidRPr="00C44F3A">
        <w:rPr>
          <w:rFonts w:ascii="Times New Roman" w:eastAsiaTheme="minorHAnsi" w:hAnsi="Times New Roman" w:cs="Times New Roman"/>
          <w:i/>
          <w:sz w:val="24"/>
          <w:szCs w:val="24"/>
          <w:lang w:val="en-029" w:eastAsia="en-US"/>
        </w:rPr>
        <w:t>12</w:t>
      </w:r>
      <w:r w:rsidRPr="00C44F3A">
        <w:rPr>
          <w:rFonts w:ascii="Times New Roman" w:eastAsiaTheme="minorHAnsi" w:hAnsi="Times New Roman" w:cs="Times New Roman"/>
          <w:sz w:val="24"/>
          <w:szCs w:val="24"/>
          <w:lang w:val="en-029" w:eastAsia="en-US"/>
        </w:rPr>
        <w:t>(1), 52-66. https://www.mnmk.ro/documents/2014_01/5-12-1-14.pdf</w:t>
      </w:r>
    </w:p>
    <w:p w14:paraId="4848533A" w14:textId="77777777" w:rsidR="00017A5E" w:rsidRPr="00C44F3A" w:rsidRDefault="00017A5E" w:rsidP="00017A5E">
      <w:pPr>
        <w:shd w:val="clear" w:color="auto" w:fill="FFFFFF"/>
        <w:spacing w:after="0" w:line="360" w:lineRule="auto"/>
        <w:ind w:left="567" w:hanging="567"/>
        <w:jc w:val="both"/>
        <w:textAlignment w:val="baseline"/>
        <w:rPr>
          <w:rFonts w:ascii="Times New Roman" w:eastAsia="Times New Roman" w:hAnsi="Times New Roman" w:cs="Times New Roman"/>
          <w:sz w:val="24"/>
          <w:szCs w:val="24"/>
          <w:lang w:val="en-US"/>
        </w:rPr>
      </w:pPr>
      <w:r w:rsidRPr="00C44F3A">
        <w:rPr>
          <w:rFonts w:ascii="Times New Roman" w:eastAsia="Times New Roman" w:hAnsi="Times New Roman" w:cs="Times New Roman"/>
          <w:sz w:val="24"/>
          <w:szCs w:val="24"/>
          <w:lang w:val="en-US"/>
        </w:rPr>
        <w:t xml:space="preserve">Bart, C. K. and Tabone, J. C. (1998). Mission Statement Rationales and Organizational Alignment in the Not-for-Profit Health Care Sector. </w:t>
      </w:r>
      <w:r w:rsidRPr="00C44F3A">
        <w:rPr>
          <w:rFonts w:ascii="Times New Roman" w:eastAsia="Times New Roman" w:hAnsi="Times New Roman" w:cs="Times New Roman"/>
          <w:i/>
          <w:sz w:val="24"/>
          <w:szCs w:val="24"/>
          <w:lang w:val="en-US"/>
        </w:rPr>
        <w:t>Health Cara Management, 23</w:t>
      </w:r>
      <w:r w:rsidRPr="00C44F3A">
        <w:rPr>
          <w:rFonts w:ascii="Times New Roman" w:eastAsia="Times New Roman" w:hAnsi="Times New Roman" w:cs="Times New Roman"/>
          <w:sz w:val="24"/>
          <w:szCs w:val="24"/>
          <w:lang w:val="en-US"/>
        </w:rPr>
        <w:t>(3), 54-70.</w:t>
      </w:r>
    </w:p>
    <w:p w14:paraId="19ADB44F" w14:textId="77777777" w:rsidR="00017A5E" w:rsidRPr="00C44F3A" w:rsidRDefault="00017A5E" w:rsidP="00017A5E">
      <w:pPr>
        <w:shd w:val="clear" w:color="auto" w:fill="FFFFFF"/>
        <w:spacing w:after="0" w:line="360" w:lineRule="auto"/>
        <w:ind w:left="567" w:hanging="567"/>
        <w:jc w:val="both"/>
        <w:textAlignment w:val="baseline"/>
        <w:rPr>
          <w:rFonts w:ascii="Times New Roman" w:eastAsia="Times New Roman" w:hAnsi="Times New Roman" w:cs="Times New Roman"/>
          <w:sz w:val="24"/>
          <w:szCs w:val="24"/>
          <w:lang w:val="en-US"/>
        </w:rPr>
      </w:pPr>
      <w:proofErr w:type="spellStart"/>
      <w:r w:rsidRPr="00C44F3A">
        <w:rPr>
          <w:rFonts w:ascii="Times New Roman" w:hAnsi="Times New Roman" w:cs="Times New Roman"/>
          <w:sz w:val="24"/>
          <w:szCs w:val="24"/>
        </w:rPr>
        <w:t>Bayrak</w:t>
      </w:r>
      <w:proofErr w:type="spellEnd"/>
      <w:r w:rsidRPr="00C44F3A">
        <w:rPr>
          <w:rFonts w:ascii="Times New Roman" w:hAnsi="Times New Roman" w:cs="Times New Roman"/>
          <w:sz w:val="24"/>
          <w:szCs w:val="24"/>
        </w:rPr>
        <w:t xml:space="preserve">, T. (2020). A </w:t>
      </w:r>
      <w:proofErr w:type="spellStart"/>
      <w:r w:rsidRPr="00C44F3A">
        <w:rPr>
          <w:rFonts w:ascii="Times New Roman" w:hAnsi="Times New Roman" w:cs="Times New Roman"/>
          <w:sz w:val="24"/>
          <w:szCs w:val="24"/>
        </w:rPr>
        <w:t>content</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analysis</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of</w:t>
      </w:r>
      <w:proofErr w:type="spellEnd"/>
      <w:r w:rsidRPr="00C44F3A">
        <w:rPr>
          <w:rFonts w:ascii="Times New Roman" w:hAnsi="Times New Roman" w:cs="Times New Roman"/>
          <w:sz w:val="24"/>
          <w:szCs w:val="24"/>
        </w:rPr>
        <w:t xml:space="preserve"> top-</w:t>
      </w:r>
      <w:proofErr w:type="spellStart"/>
      <w:r w:rsidRPr="00C44F3A">
        <w:rPr>
          <w:rFonts w:ascii="Times New Roman" w:hAnsi="Times New Roman" w:cs="Times New Roman"/>
          <w:sz w:val="24"/>
          <w:szCs w:val="24"/>
        </w:rPr>
        <w:t>ranked</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universities</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mission</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statements</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from</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five</w:t>
      </w:r>
      <w:proofErr w:type="spellEnd"/>
      <w:r w:rsidRPr="00C44F3A">
        <w:rPr>
          <w:rFonts w:ascii="Times New Roman" w:hAnsi="Times New Roman" w:cs="Times New Roman"/>
          <w:sz w:val="24"/>
          <w:szCs w:val="24"/>
        </w:rPr>
        <w:t xml:space="preserve"> global </w:t>
      </w:r>
      <w:proofErr w:type="spellStart"/>
      <w:r w:rsidRPr="00C44F3A">
        <w:rPr>
          <w:rFonts w:ascii="Times New Roman" w:hAnsi="Times New Roman" w:cs="Times New Roman"/>
          <w:sz w:val="24"/>
          <w:szCs w:val="24"/>
        </w:rPr>
        <w:t>regions</w:t>
      </w:r>
      <w:proofErr w:type="spellEnd"/>
      <w:r w:rsidRPr="00C44F3A">
        <w:rPr>
          <w:rFonts w:ascii="Times New Roman" w:hAnsi="Times New Roman" w:cs="Times New Roman"/>
          <w:sz w:val="24"/>
          <w:szCs w:val="24"/>
        </w:rPr>
        <w:t xml:space="preserve">. </w:t>
      </w:r>
      <w:r w:rsidRPr="00C44F3A">
        <w:rPr>
          <w:rFonts w:ascii="Times New Roman" w:hAnsi="Times New Roman" w:cs="Times New Roman"/>
          <w:i/>
          <w:sz w:val="24"/>
          <w:szCs w:val="24"/>
          <w:lang w:val="en-029"/>
        </w:rPr>
        <w:t>International Journal of Educational Development. 72</w:t>
      </w:r>
      <w:r w:rsidRPr="00C44F3A">
        <w:rPr>
          <w:rFonts w:ascii="Times New Roman" w:hAnsi="Times New Roman" w:cs="Times New Roman"/>
          <w:sz w:val="24"/>
          <w:szCs w:val="24"/>
          <w:lang w:val="en-029"/>
        </w:rPr>
        <w:t xml:space="preserve">, 1-12. </w:t>
      </w:r>
      <w:hyperlink r:id="rId15" w:history="1">
        <w:r w:rsidRPr="00C44F3A">
          <w:rPr>
            <w:rStyle w:val="Hipervnculo"/>
            <w:rFonts w:ascii="Times New Roman" w:hAnsi="Times New Roman" w:cs="Times New Roman"/>
            <w:color w:val="auto"/>
            <w:sz w:val="24"/>
            <w:szCs w:val="24"/>
            <w:u w:val="none"/>
            <w:lang w:val="en-029"/>
          </w:rPr>
          <w:t>https://doi.org/10.1016/j.ijedudev.2019.102130</w:t>
        </w:r>
      </w:hyperlink>
    </w:p>
    <w:p w14:paraId="37EB052E" w14:textId="77777777" w:rsidR="00017A5E" w:rsidRPr="00C44F3A" w:rsidRDefault="00017A5E" w:rsidP="00017A5E">
      <w:pPr>
        <w:shd w:val="clear" w:color="auto" w:fill="FFFFFF"/>
        <w:spacing w:after="0" w:line="360" w:lineRule="auto"/>
        <w:ind w:left="567" w:hanging="567"/>
        <w:jc w:val="both"/>
        <w:textAlignment w:val="baseline"/>
        <w:rPr>
          <w:rFonts w:ascii="Times New Roman" w:hAnsi="Times New Roman" w:cs="Times New Roman"/>
          <w:sz w:val="24"/>
          <w:szCs w:val="24"/>
          <w:lang w:val="en-US"/>
        </w:rPr>
      </w:pPr>
      <w:proofErr w:type="spellStart"/>
      <w:r w:rsidRPr="00C44F3A">
        <w:rPr>
          <w:rFonts w:ascii="Times New Roman" w:hAnsi="Times New Roman" w:cs="Times New Roman"/>
          <w:sz w:val="24"/>
          <w:szCs w:val="24"/>
        </w:rPr>
        <w:lastRenderedPageBreak/>
        <w:t>Bebell</w:t>
      </w:r>
      <w:proofErr w:type="spellEnd"/>
      <w:r w:rsidRPr="00C44F3A">
        <w:rPr>
          <w:rFonts w:ascii="Times New Roman" w:hAnsi="Times New Roman" w:cs="Times New Roman"/>
          <w:sz w:val="24"/>
          <w:szCs w:val="24"/>
        </w:rPr>
        <w:t xml:space="preserve">, D. and </w:t>
      </w:r>
      <w:proofErr w:type="spellStart"/>
      <w:r w:rsidRPr="00C44F3A">
        <w:rPr>
          <w:rFonts w:ascii="Times New Roman" w:hAnsi="Times New Roman" w:cs="Times New Roman"/>
          <w:sz w:val="24"/>
          <w:szCs w:val="24"/>
        </w:rPr>
        <w:t>Stemler</w:t>
      </w:r>
      <w:proofErr w:type="spellEnd"/>
      <w:r w:rsidRPr="00C44F3A">
        <w:rPr>
          <w:rFonts w:ascii="Times New Roman" w:hAnsi="Times New Roman" w:cs="Times New Roman"/>
          <w:sz w:val="24"/>
          <w:szCs w:val="24"/>
        </w:rPr>
        <w:t xml:space="preserve">, S. E. (2004). </w:t>
      </w:r>
      <w:r w:rsidRPr="00C44F3A">
        <w:rPr>
          <w:rFonts w:ascii="Times New Roman" w:hAnsi="Times New Roman" w:cs="Times New Roman"/>
          <w:i/>
          <w:sz w:val="24"/>
          <w:szCs w:val="24"/>
          <w:lang w:val="en-US"/>
        </w:rPr>
        <w:t>Reassessing the objectives of educational accountability in Massachusetts: The mismatch between Massachusetts and the MCAS</w:t>
      </w:r>
      <w:r w:rsidRPr="00C44F3A">
        <w:rPr>
          <w:rFonts w:ascii="Times New Roman" w:hAnsi="Times New Roman" w:cs="Times New Roman"/>
          <w:sz w:val="24"/>
          <w:szCs w:val="24"/>
          <w:lang w:val="en-US"/>
        </w:rPr>
        <w:t xml:space="preserve"> (</w:t>
      </w:r>
      <w:proofErr w:type="spellStart"/>
      <w:r w:rsidRPr="00C44F3A">
        <w:rPr>
          <w:rFonts w:ascii="Times New Roman" w:hAnsi="Times New Roman" w:cs="Times New Roman"/>
          <w:sz w:val="24"/>
          <w:szCs w:val="24"/>
          <w:lang w:val="en-US"/>
        </w:rPr>
        <w:t>ponencia</w:t>
      </w:r>
      <w:proofErr w:type="spellEnd"/>
      <w:r w:rsidRPr="00C44F3A">
        <w:rPr>
          <w:rFonts w:ascii="Times New Roman" w:hAnsi="Times New Roman" w:cs="Times New Roman"/>
          <w:sz w:val="24"/>
          <w:szCs w:val="24"/>
          <w:lang w:val="en-US"/>
        </w:rPr>
        <w:t>). Meeting of the American Educational Research Association, San Diego, CA. USA.</w:t>
      </w:r>
    </w:p>
    <w:p w14:paraId="4E327E51" w14:textId="1F11659A" w:rsidR="00017A5E" w:rsidRPr="00C44F3A" w:rsidRDefault="00017A5E" w:rsidP="00017A5E">
      <w:pPr>
        <w:pStyle w:val="c-bibliographic-informationcitation"/>
        <w:shd w:val="clear" w:color="auto" w:fill="FCFCFC"/>
        <w:spacing w:before="0" w:beforeAutospacing="0" w:after="0" w:afterAutospacing="0" w:line="360" w:lineRule="auto"/>
        <w:ind w:left="567" w:hanging="567"/>
        <w:jc w:val="both"/>
        <w:rPr>
          <w:color w:val="333333"/>
        </w:rPr>
      </w:pPr>
      <w:proofErr w:type="spellStart"/>
      <w:r w:rsidRPr="00C44F3A">
        <w:rPr>
          <w:color w:val="333333"/>
        </w:rPr>
        <w:t>Berghaeuser</w:t>
      </w:r>
      <w:proofErr w:type="spellEnd"/>
      <w:r w:rsidRPr="00C44F3A">
        <w:rPr>
          <w:color w:val="333333"/>
        </w:rPr>
        <w:t xml:space="preserve">, H. and </w:t>
      </w:r>
      <w:proofErr w:type="spellStart"/>
      <w:r w:rsidRPr="00C44F3A">
        <w:rPr>
          <w:color w:val="333333"/>
        </w:rPr>
        <w:t>Hoelscher</w:t>
      </w:r>
      <w:proofErr w:type="spellEnd"/>
      <w:r w:rsidRPr="00C44F3A">
        <w:rPr>
          <w:color w:val="333333"/>
        </w:rPr>
        <w:t xml:space="preserve">, M. (2020). </w:t>
      </w:r>
      <w:proofErr w:type="spellStart"/>
      <w:r w:rsidRPr="00C44F3A">
        <w:rPr>
          <w:color w:val="333333"/>
        </w:rPr>
        <w:t>Reinventing</w:t>
      </w:r>
      <w:proofErr w:type="spellEnd"/>
      <w:r w:rsidRPr="00C44F3A">
        <w:rPr>
          <w:color w:val="333333"/>
        </w:rPr>
        <w:t xml:space="preserve"> </w:t>
      </w:r>
      <w:proofErr w:type="spellStart"/>
      <w:r w:rsidRPr="00C44F3A">
        <w:rPr>
          <w:color w:val="333333"/>
        </w:rPr>
        <w:t>the</w:t>
      </w:r>
      <w:proofErr w:type="spellEnd"/>
      <w:r w:rsidRPr="00C44F3A">
        <w:rPr>
          <w:color w:val="333333"/>
        </w:rPr>
        <w:t xml:space="preserve"> </w:t>
      </w:r>
      <w:proofErr w:type="spellStart"/>
      <w:r w:rsidRPr="00C44F3A">
        <w:rPr>
          <w:color w:val="333333"/>
        </w:rPr>
        <w:t>third</w:t>
      </w:r>
      <w:proofErr w:type="spellEnd"/>
      <w:r w:rsidRPr="00C44F3A">
        <w:rPr>
          <w:color w:val="333333"/>
        </w:rPr>
        <w:t xml:space="preserve"> </w:t>
      </w:r>
      <w:proofErr w:type="spellStart"/>
      <w:r w:rsidRPr="00C44F3A">
        <w:rPr>
          <w:color w:val="333333"/>
        </w:rPr>
        <w:t>mission</w:t>
      </w:r>
      <w:proofErr w:type="spellEnd"/>
      <w:r w:rsidRPr="00C44F3A">
        <w:rPr>
          <w:color w:val="333333"/>
        </w:rPr>
        <w:t xml:space="preserve"> </w:t>
      </w:r>
      <w:proofErr w:type="spellStart"/>
      <w:r w:rsidRPr="00C44F3A">
        <w:rPr>
          <w:color w:val="333333"/>
        </w:rPr>
        <w:t>of</w:t>
      </w:r>
      <w:proofErr w:type="spellEnd"/>
      <w:r w:rsidRPr="00C44F3A">
        <w:rPr>
          <w:color w:val="333333"/>
        </w:rPr>
        <w:t xml:space="preserve"> </w:t>
      </w:r>
      <w:proofErr w:type="spellStart"/>
      <w:r w:rsidRPr="00C44F3A">
        <w:rPr>
          <w:color w:val="333333"/>
        </w:rPr>
        <w:t>higher</w:t>
      </w:r>
      <w:proofErr w:type="spellEnd"/>
      <w:r w:rsidRPr="00C44F3A">
        <w:rPr>
          <w:color w:val="333333"/>
        </w:rPr>
        <w:t xml:space="preserve"> </w:t>
      </w:r>
      <w:proofErr w:type="spellStart"/>
      <w:r w:rsidRPr="00C44F3A">
        <w:rPr>
          <w:color w:val="333333"/>
        </w:rPr>
        <w:t>education</w:t>
      </w:r>
      <w:proofErr w:type="spellEnd"/>
      <w:r w:rsidRPr="00C44F3A">
        <w:rPr>
          <w:color w:val="333333"/>
        </w:rPr>
        <w:t xml:space="preserve"> in </w:t>
      </w:r>
      <w:proofErr w:type="spellStart"/>
      <w:r w:rsidRPr="00C44F3A">
        <w:rPr>
          <w:color w:val="333333"/>
        </w:rPr>
        <w:t>Germany</w:t>
      </w:r>
      <w:proofErr w:type="spellEnd"/>
      <w:r w:rsidRPr="00C44F3A">
        <w:rPr>
          <w:color w:val="333333"/>
        </w:rPr>
        <w:t xml:space="preserve">: </w:t>
      </w:r>
      <w:proofErr w:type="spellStart"/>
      <w:r w:rsidRPr="00C44F3A">
        <w:rPr>
          <w:color w:val="333333"/>
        </w:rPr>
        <w:t>political</w:t>
      </w:r>
      <w:proofErr w:type="spellEnd"/>
      <w:r w:rsidRPr="00C44F3A">
        <w:rPr>
          <w:color w:val="333333"/>
        </w:rPr>
        <w:t xml:space="preserve"> </w:t>
      </w:r>
      <w:proofErr w:type="spellStart"/>
      <w:r w:rsidRPr="00C44F3A">
        <w:rPr>
          <w:color w:val="333333"/>
        </w:rPr>
        <w:t>frameworks</w:t>
      </w:r>
      <w:proofErr w:type="spellEnd"/>
      <w:r w:rsidRPr="00C44F3A">
        <w:rPr>
          <w:color w:val="333333"/>
        </w:rPr>
        <w:t xml:space="preserve"> and </w:t>
      </w:r>
      <w:proofErr w:type="spellStart"/>
      <w:r w:rsidRPr="00C44F3A">
        <w:rPr>
          <w:color w:val="333333"/>
        </w:rPr>
        <w:t>universities</w:t>
      </w:r>
      <w:proofErr w:type="spellEnd"/>
      <w:r w:rsidRPr="00C44F3A">
        <w:rPr>
          <w:color w:val="333333"/>
        </w:rPr>
        <w:t xml:space="preserve">’ </w:t>
      </w:r>
      <w:proofErr w:type="spellStart"/>
      <w:r w:rsidRPr="00C44F3A">
        <w:rPr>
          <w:color w:val="333333"/>
        </w:rPr>
        <w:t>reactions</w:t>
      </w:r>
      <w:proofErr w:type="spellEnd"/>
      <w:r w:rsidRPr="00C44F3A">
        <w:rPr>
          <w:color w:val="333333"/>
        </w:rPr>
        <w:t>. </w:t>
      </w:r>
      <w:proofErr w:type="spellStart"/>
      <w:r w:rsidRPr="00C44F3A">
        <w:rPr>
          <w:i/>
          <w:iCs/>
          <w:color w:val="333333"/>
        </w:rPr>
        <w:t>Tertiary</w:t>
      </w:r>
      <w:proofErr w:type="spellEnd"/>
      <w:r w:rsidRPr="00C44F3A">
        <w:rPr>
          <w:i/>
          <w:iCs/>
          <w:color w:val="333333"/>
        </w:rPr>
        <w:t xml:space="preserve"> </w:t>
      </w:r>
      <w:proofErr w:type="spellStart"/>
      <w:r w:rsidRPr="00C44F3A">
        <w:rPr>
          <w:i/>
          <w:iCs/>
          <w:color w:val="333333"/>
        </w:rPr>
        <w:t>Education</w:t>
      </w:r>
      <w:proofErr w:type="spellEnd"/>
      <w:r w:rsidRPr="00C44F3A">
        <w:rPr>
          <w:i/>
          <w:iCs/>
          <w:color w:val="333333"/>
        </w:rPr>
        <w:t xml:space="preserve"> and </w:t>
      </w:r>
      <w:proofErr w:type="spellStart"/>
      <w:r w:rsidRPr="00C44F3A">
        <w:rPr>
          <w:i/>
          <w:iCs/>
          <w:color w:val="333333"/>
        </w:rPr>
        <w:t>Managemen</w:t>
      </w:r>
      <w:proofErr w:type="spellEnd"/>
      <w:r w:rsidR="00DE7535">
        <w:rPr>
          <w:color w:val="333333"/>
        </w:rPr>
        <w:t>,</w:t>
      </w:r>
      <w:r w:rsidRPr="00C44F3A">
        <w:rPr>
          <w:color w:val="333333"/>
        </w:rPr>
        <w:t> </w:t>
      </w:r>
      <w:r w:rsidRPr="00C44F3A">
        <w:rPr>
          <w:bCs/>
          <w:i/>
          <w:color w:val="333333"/>
        </w:rPr>
        <w:t>26</w:t>
      </w:r>
      <w:r w:rsidRPr="00C44F3A">
        <w:rPr>
          <w:color w:val="333333"/>
        </w:rPr>
        <w:t>, 57–76. https://doi.org/10.1007/s11233-019-09030-3</w:t>
      </w:r>
    </w:p>
    <w:p w14:paraId="0224C3A5" w14:textId="77777777" w:rsidR="00017A5E" w:rsidRPr="00C44F3A" w:rsidRDefault="00017A5E" w:rsidP="00017A5E">
      <w:pPr>
        <w:spacing w:after="0" w:line="360" w:lineRule="auto"/>
        <w:ind w:left="567" w:hanging="567"/>
        <w:jc w:val="both"/>
        <w:rPr>
          <w:rFonts w:ascii="Times New Roman" w:eastAsia="Times New Roman" w:hAnsi="Times New Roman" w:cs="Times New Roman"/>
          <w:bCs/>
          <w:sz w:val="24"/>
          <w:szCs w:val="24"/>
        </w:rPr>
      </w:pPr>
      <w:r w:rsidRPr="00C44F3A">
        <w:rPr>
          <w:rFonts w:ascii="Times New Roman" w:eastAsia="Times New Roman" w:hAnsi="Times New Roman" w:cs="Times New Roman"/>
          <w:sz w:val="24"/>
          <w:szCs w:val="24"/>
        </w:rPr>
        <w:t>Bernstein, B. (1971). </w:t>
      </w:r>
      <w:proofErr w:type="spellStart"/>
      <w:r w:rsidRPr="00C44F3A">
        <w:rPr>
          <w:rFonts w:ascii="Times New Roman" w:eastAsia="Times New Roman" w:hAnsi="Times New Roman" w:cs="Times New Roman"/>
          <w:i/>
          <w:iCs/>
          <w:sz w:val="24"/>
          <w:szCs w:val="24"/>
        </w:rPr>
        <w:t>Class</w:t>
      </w:r>
      <w:proofErr w:type="spellEnd"/>
      <w:r w:rsidRPr="00C44F3A">
        <w:rPr>
          <w:rFonts w:ascii="Times New Roman" w:eastAsia="Times New Roman" w:hAnsi="Times New Roman" w:cs="Times New Roman"/>
          <w:i/>
          <w:iCs/>
          <w:sz w:val="24"/>
          <w:szCs w:val="24"/>
        </w:rPr>
        <w:t xml:space="preserve">, Codes and Control. </w:t>
      </w:r>
      <w:r w:rsidRPr="00C44F3A">
        <w:rPr>
          <w:rFonts w:ascii="Times New Roman" w:eastAsia="Times New Roman" w:hAnsi="Times New Roman" w:cs="Times New Roman"/>
          <w:sz w:val="24"/>
          <w:szCs w:val="24"/>
        </w:rPr>
        <w:t xml:space="preserve">Routledge y </w:t>
      </w:r>
      <w:proofErr w:type="spellStart"/>
      <w:r w:rsidRPr="00C44F3A">
        <w:rPr>
          <w:rFonts w:ascii="Times New Roman" w:eastAsia="Times New Roman" w:hAnsi="Times New Roman" w:cs="Times New Roman"/>
          <w:sz w:val="24"/>
          <w:szCs w:val="24"/>
        </w:rPr>
        <w:t>Kegan</w:t>
      </w:r>
      <w:proofErr w:type="spellEnd"/>
      <w:r w:rsidRPr="00C44F3A">
        <w:rPr>
          <w:rFonts w:ascii="Times New Roman" w:eastAsia="Times New Roman" w:hAnsi="Times New Roman" w:cs="Times New Roman"/>
          <w:sz w:val="24"/>
          <w:szCs w:val="24"/>
        </w:rPr>
        <w:t xml:space="preserve"> Paul Ltd.</w:t>
      </w:r>
      <w:r w:rsidRPr="00C44F3A">
        <w:rPr>
          <w:rFonts w:ascii="Times New Roman" w:eastAsia="Times New Roman" w:hAnsi="Times New Roman" w:cs="Times New Roman"/>
          <w:sz w:val="24"/>
          <w:szCs w:val="24"/>
          <w:u w:val="single"/>
        </w:rPr>
        <w:t xml:space="preserve"> </w:t>
      </w:r>
      <w:hyperlink r:id="rId16" w:history="1">
        <w:r w:rsidRPr="00C44F3A">
          <w:rPr>
            <w:rStyle w:val="Hipervnculo"/>
            <w:rFonts w:ascii="Times New Roman" w:eastAsia="Times New Roman" w:hAnsi="Times New Roman" w:cs="Times New Roman"/>
            <w:bCs/>
            <w:color w:val="auto"/>
            <w:sz w:val="24"/>
            <w:szCs w:val="24"/>
            <w:u w:val="none"/>
          </w:rPr>
          <w:t>https://anekawarnapendidikan.files.wordpress.com/2014/04/class-codes-and-control-vol-1-theoretical-studies-towards-a-sociology-of-language-by-basi-bernstein.pdf</w:t>
        </w:r>
      </w:hyperlink>
    </w:p>
    <w:p w14:paraId="577238BA" w14:textId="77777777" w:rsidR="00017A5E" w:rsidRPr="00C44F3A" w:rsidRDefault="00017A5E" w:rsidP="00017A5E">
      <w:pPr>
        <w:spacing w:after="0" w:line="360" w:lineRule="auto"/>
        <w:ind w:left="567" w:hanging="567"/>
        <w:jc w:val="both"/>
        <w:rPr>
          <w:rFonts w:ascii="Times New Roman" w:hAnsi="Times New Roman" w:cs="Times New Roman"/>
          <w:sz w:val="24"/>
          <w:szCs w:val="24"/>
        </w:rPr>
      </w:pPr>
      <w:r w:rsidRPr="00C44F3A">
        <w:rPr>
          <w:rFonts w:ascii="Times New Roman" w:hAnsi="Times New Roman" w:cs="Times New Roman"/>
          <w:sz w:val="24"/>
          <w:szCs w:val="24"/>
        </w:rPr>
        <w:t xml:space="preserve">Burns, D. J., Mooney, D. K. and </w:t>
      </w:r>
      <w:proofErr w:type="spellStart"/>
      <w:r w:rsidRPr="00C44F3A">
        <w:rPr>
          <w:rFonts w:ascii="Times New Roman" w:hAnsi="Times New Roman" w:cs="Times New Roman"/>
          <w:sz w:val="24"/>
          <w:szCs w:val="24"/>
        </w:rPr>
        <w:t>Schwaig</w:t>
      </w:r>
      <w:proofErr w:type="spellEnd"/>
      <w:r w:rsidRPr="00C44F3A">
        <w:rPr>
          <w:rFonts w:ascii="Times New Roman" w:hAnsi="Times New Roman" w:cs="Times New Roman"/>
          <w:sz w:val="24"/>
          <w:szCs w:val="24"/>
        </w:rPr>
        <w:t xml:space="preserve">, K. S. (2018). </w:t>
      </w:r>
      <w:proofErr w:type="spellStart"/>
      <w:r w:rsidRPr="00C44F3A">
        <w:rPr>
          <w:rFonts w:ascii="Times New Roman" w:eastAsiaTheme="minorHAnsi" w:hAnsi="Times New Roman" w:cs="Times New Roman"/>
          <w:sz w:val="24"/>
          <w:szCs w:val="24"/>
          <w:lang w:eastAsia="en-US"/>
        </w:rPr>
        <w:t>The</w:t>
      </w:r>
      <w:proofErr w:type="spellEnd"/>
      <w:r w:rsidRPr="00C44F3A">
        <w:rPr>
          <w:rFonts w:ascii="Times New Roman" w:eastAsiaTheme="minorHAnsi" w:hAnsi="Times New Roman" w:cs="Times New Roman"/>
          <w:sz w:val="24"/>
          <w:szCs w:val="24"/>
          <w:lang w:eastAsia="en-US"/>
        </w:rPr>
        <w:t xml:space="preserve"> Role </w:t>
      </w:r>
      <w:proofErr w:type="spellStart"/>
      <w:r w:rsidRPr="00C44F3A">
        <w:rPr>
          <w:rFonts w:ascii="Times New Roman" w:eastAsiaTheme="minorHAnsi" w:hAnsi="Times New Roman" w:cs="Times New Roman"/>
          <w:sz w:val="24"/>
          <w:szCs w:val="24"/>
          <w:lang w:eastAsia="en-US"/>
        </w:rPr>
        <w:t>of</w:t>
      </w:r>
      <w:proofErr w:type="spellEnd"/>
      <w:r w:rsidRPr="00C44F3A">
        <w:rPr>
          <w:rFonts w:ascii="Times New Roman" w:eastAsiaTheme="minorHAnsi" w:hAnsi="Times New Roman" w:cs="Times New Roman"/>
          <w:sz w:val="24"/>
          <w:szCs w:val="24"/>
          <w:lang w:eastAsia="en-US"/>
        </w:rPr>
        <w:t xml:space="preserve"> a </w:t>
      </w:r>
      <w:proofErr w:type="spellStart"/>
      <w:r w:rsidRPr="00C44F3A">
        <w:rPr>
          <w:rFonts w:ascii="Times New Roman" w:eastAsiaTheme="minorHAnsi" w:hAnsi="Times New Roman" w:cs="Times New Roman"/>
          <w:sz w:val="24"/>
          <w:szCs w:val="24"/>
          <w:lang w:eastAsia="en-US"/>
        </w:rPr>
        <w:t>Chief</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Mission</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Officer</w:t>
      </w:r>
      <w:proofErr w:type="spellEnd"/>
      <w:r w:rsidRPr="00C44F3A">
        <w:rPr>
          <w:rFonts w:ascii="Times New Roman" w:eastAsiaTheme="minorHAnsi" w:hAnsi="Times New Roman" w:cs="Times New Roman"/>
          <w:sz w:val="24"/>
          <w:szCs w:val="24"/>
          <w:lang w:eastAsia="en-US"/>
        </w:rPr>
        <w:t xml:space="preserve"> in </w:t>
      </w:r>
      <w:proofErr w:type="spellStart"/>
      <w:r w:rsidRPr="00C44F3A">
        <w:rPr>
          <w:rFonts w:ascii="Times New Roman" w:eastAsiaTheme="minorHAnsi" w:hAnsi="Times New Roman" w:cs="Times New Roman"/>
          <w:sz w:val="24"/>
          <w:szCs w:val="24"/>
          <w:lang w:eastAsia="en-US"/>
        </w:rPr>
        <w:t>Maintaining</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Mission</w:t>
      </w:r>
      <w:proofErr w:type="spellEnd"/>
      <w:r w:rsidRPr="00C44F3A">
        <w:rPr>
          <w:rFonts w:ascii="Times New Roman" w:eastAsiaTheme="minorHAnsi" w:hAnsi="Times New Roman" w:cs="Times New Roman"/>
          <w:sz w:val="24"/>
          <w:szCs w:val="24"/>
          <w:lang w:eastAsia="en-US"/>
        </w:rPr>
        <w:t xml:space="preserve"> in </w:t>
      </w:r>
      <w:proofErr w:type="spellStart"/>
      <w:r w:rsidRPr="00C44F3A">
        <w:rPr>
          <w:rFonts w:ascii="Times New Roman" w:eastAsiaTheme="minorHAnsi" w:hAnsi="Times New Roman" w:cs="Times New Roman"/>
          <w:sz w:val="24"/>
          <w:szCs w:val="24"/>
          <w:lang w:eastAsia="en-US"/>
        </w:rPr>
        <w:t>Schools</w:t>
      </w:r>
      <w:proofErr w:type="spellEnd"/>
      <w:r w:rsidRPr="00C44F3A">
        <w:rPr>
          <w:rFonts w:ascii="Times New Roman" w:eastAsiaTheme="minorHAnsi" w:hAnsi="Times New Roman" w:cs="Times New Roman"/>
          <w:sz w:val="24"/>
          <w:szCs w:val="24"/>
          <w:lang w:eastAsia="en-US"/>
        </w:rPr>
        <w:t xml:space="preserve"> and </w:t>
      </w:r>
      <w:proofErr w:type="spellStart"/>
      <w:r w:rsidRPr="00C44F3A">
        <w:rPr>
          <w:rFonts w:ascii="Times New Roman" w:eastAsiaTheme="minorHAnsi" w:hAnsi="Times New Roman" w:cs="Times New Roman"/>
          <w:sz w:val="24"/>
          <w:szCs w:val="24"/>
          <w:lang w:eastAsia="en-US"/>
        </w:rPr>
        <w:t>Colleges</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of</w:t>
      </w:r>
      <w:proofErr w:type="spellEnd"/>
      <w:r w:rsidRPr="00C44F3A">
        <w:rPr>
          <w:rFonts w:ascii="Times New Roman" w:eastAsiaTheme="minorHAnsi" w:hAnsi="Times New Roman" w:cs="Times New Roman"/>
          <w:sz w:val="24"/>
          <w:szCs w:val="24"/>
          <w:lang w:eastAsia="en-US"/>
        </w:rPr>
        <w:t xml:space="preserve"> Business. En</w:t>
      </w:r>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B.Smith</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ed</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i/>
          <w:iCs/>
          <w:sz w:val="24"/>
          <w:szCs w:val="24"/>
        </w:rPr>
        <w:t>Mission-Driven</w:t>
      </w:r>
      <w:proofErr w:type="spellEnd"/>
      <w:r w:rsidRPr="00C44F3A">
        <w:rPr>
          <w:rFonts w:ascii="Times New Roman" w:hAnsi="Times New Roman" w:cs="Times New Roman"/>
          <w:i/>
          <w:iCs/>
          <w:sz w:val="24"/>
          <w:szCs w:val="24"/>
        </w:rPr>
        <w:t xml:space="preserve"> </w:t>
      </w:r>
      <w:proofErr w:type="spellStart"/>
      <w:r w:rsidRPr="00C44F3A">
        <w:rPr>
          <w:rFonts w:ascii="Times New Roman" w:hAnsi="Times New Roman" w:cs="Times New Roman"/>
          <w:i/>
          <w:iCs/>
          <w:sz w:val="24"/>
          <w:szCs w:val="24"/>
        </w:rPr>
        <w:t>Approaches</w:t>
      </w:r>
      <w:proofErr w:type="spellEnd"/>
      <w:r w:rsidRPr="00C44F3A">
        <w:rPr>
          <w:rFonts w:ascii="Times New Roman" w:hAnsi="Times New Roman" w:cs="Times New Roman"/>
          <w:i/>
          <w:iCs/>
          <w:sz w:val="24"/>
          <w:szCs w:val="24"/>
        </w:rPr>
        <w:t xml:space="preserve"> in Modern Business </w:t>
      </w:r>
      <w:proofErr w:type="spellStart"/>
      <w:r w:rsidRPr="00C44F3A">
        <w:rPr>
          <w:rFonts w:ascii="Times New Roman" w:hAnsi="Times New Roman" w:cs="Times New Roman"/>
          <w:i/>
          <w:iCs/>
          <w:sz w:val="24"/>
          <w:szCs w:val="24"/>
        </w:rPr>
        <w:t>Education</w:t>
      </w:r>
      <w:proofErr w:type="spellEnd"/>
      <w:r w:rsidRPr="00C44F3A">
        <w:rPr>
          <w:rFonts w:ascii="Times New Roman" w:hAnsi="Times New Roman" w:cs="Times New Roman"/>
          <w:sz w:val="24"/>
          <w:szCs w:val="24"/>
        </w:rPr>
        <w:t xml:space="preserve"> (pp. 128-143). IGI Global.</w:t>
      </w:r>
    </w:p>
    <w:p w14:paraId="53F722B8" w14:textId="77777777" w:rsidR="00017A5E" w:rsidRPr="00C44F3A" w:rsidRDefault="00017A5E" w:rsidP="00017A5E">
      <w:pPr>
        <w:shd w:val="clear" w:color="auto" w:fill="FFFFFF"/>
        <w:spacing w:after="0" w:line="360" w:lineRule="auto"/>
        <w:ind w:left="567" w:hanging="567"/>
        <w:jc w:val="both"/>
        <w:textAlignment w:val="baseline"/>
        <w:rPr>
          <w:rFonts w:ascii="Times New Roman" w:eastAsia="Times New Roman" w:hAnsi="Times New Roman" w:cs="Times New Roman"/>
          <w:sz w:val="24"/>
          <w:szCs w:val="24"/>
        </w:rPr>
      </w:pPr>
      <w:proofErr w:type="spellStart"/>
      <w:r w:rsidRPr="00C44F3A">
        <w:rPr>
          <w:rFonts w:ascii="Times New Roman" w:eastAsia="Times New Roman" w:hAnsi="Times New Roman" w:cs="Times New Roman"/>
          <w:sz w:val="24"/>
          <w:szCs w:val="24"/>
        </w:rPr>
        <w:t>Cady</w:t>
      </w:r>
      <w:proofErr w:type="spellEnd"/>
      <w:r w:rsidRPr="00C44F3A">
        <w:rPr>
          <w:rFonts w:ascii="Times New Roman" w:eastAsia="Times New Roman" w:hAnsi="Times New Roman" w:cs="Times New Roman"/>
          <w:sz w:val="24"/>
          <w:szCs w:val="24"/>
        </w:rPr>
        <w:t xml:space="preserve">, S. H., Wheeler, J. V., De Wolf, J. and </w:t>
      </w:r>
      <w:proofErr w:type="spellStart"/>
      <w:r w:rsidRPr="00C44F3A">
        <w:rPr>
          <w:rFonts w:ascii="Times New Roman" w:eastAsia="Times New Roman" w:hAnsi="Times New Roman" w:cs="Times New Roman"/>
          <w:sz w:val="24"/>
          <w:szCs w:val="24"/>
        </w:rPr>
        <w:t>Brodke</w:t>
      </w:r>
      <w:proofErr w:type="spellEnd"/>
      <w:r w:rsidRPr="00C44F3A">
        <w:rPr>
          <w:rFonts w:ascii="Times New Roman" w:eastAsia="Times New Roman" w:hAnsi="Times New Roman" w:cs="Times New Roman"/>
          <w:sz w:val="24"/>
          <w:szCs w:val="24"/>
        </w:rPr>
        <w:t xml:space="preserve">, M. (2011). </w:t>
      </w:r>
      <w:r w:rsidRPr="00C44F3A">
        <w:rPr>
          <w:rFonts w:ascii="Times New Roman" w:eastAsia="Times New Roman" w:hAnsi="Times New Roman" w:cs="Times New Roman"/>
          <w:sz w:val="24"/>
          <w:szCs w:val="24"/>
          <w:lang w:val="en-US"/>
        </w:rPr>
        <w:t xml:space="preserve">Mission, Vision, and Values: What Do They Say? </w:t>
      </w:r>
      <w:proofErr w:type="spellStart"/>
      <w:r w:rsidRPr="00C44F3A">
        <w:rPr>
          <w:rFonts w:ascii="Times New Roman" w:eastAsia="Times New Roman" w:hAnsi="Times New Roman" w:cs="Times New Roman"/>
          <w:i/>
          <w:sz w:val="24"/>
          <w:szCs w:val="24"/>
        </w:rPr>
        <w:t>Organization</w:t>
      </w:r>
      <w:proofErr w:type="spellEnd"/>
      <w:r w:rsidRPr="00C44F3A">
        <w:rPr>
          <w:rFonts w:ascii="Times New Roman" w:eastAsia="Times New Roman" w:hAnsi="Times New Roman" w:cs="Times New Roman"/>
          <w:i/>
          <w:sz w:val="24"/>
          <w:szCs w:val="24"/>
        </w:rPr>
        <w:t xml:space="preserve"> </w:t>
      </w:r>
      <w:proofErr w:type="spellStart"/>
      <w:r w:rsidRPr="00C44F3A">
        <w:rPr>
          <w:rFonts w:ascii="Times New Roman" w:eastAsia="Times New Roman" w:hAnsi="Times New Roman" w:cs="Times New Roman"/>
          <w:i/>
          <w:sz w:val="24"/>
          <w:szCs w:val="24"/>
        </w:rPr>
        <w:t>Development</w:t>
      </w:r>
      <w:proofErr w:type="spellEnd"/>
      <w:r w:rsidRPr="00C44F3A">
        <w:rPr>
          <w:rFonts w:ascii="Times New Roman" w:eastAsia="Times New Roman" w:hAnsi="Times New Roman" w:cs="Times New Roman"/>
          <w:i/>
          <w:sz w:val="24"/>
          <w:szCs w:val="24"/>
        </w:rPr>
        <w:t xml:space="preserve"> </w:t>
      </w:r>
      <w:proofErr w:type="spellStart"/>
      <w:r w:rsidRPr="00C44F3A">
        <w:rPr>
          <w:rFonts w:ascii="Times New Roman" w:eastAsia="Times New Roman" w:hAnsi="Times New Roman" w:cs="Times New Roman"/>
          <w:i/>
          <w:sz w:val="24"/>
          <w:szCs w:val="24"/>
        </w:rPr>
        <w:t>Journa</w:t>
      </w:r>
      <w:r w:rsidRPr="00C44F3A">
        <w:rPr>
          <w:rFonts w:ascii="Times New Roman" w:eastAsia="Times New Roman" w:hAnsi="Times New Roman" w:cs="Times New Roman"/>
          <w:sz w:val="24"/>
          <w:szCs w:val="24"/>
        </w:rPr>
        <w:t>l</w:t>
      </w:r>
      <w:proofErr w:type="spellEnd"/>
      <w:r w:rsidRPr="00C44F3A">
        <w:rPr>
          <w:rFonts w:ascii="Times New Roman" w:eastAsia="Times New Roman" w:hAnsi="Times New Roman" w:cs="Times New Roman"/>
          <w:sz w:val="24"/>
          <w:szCs w:val="24"/>
        </w:rPr>
        <w:t xml:space="preserve">, </w:t>
      </w:r>
      <w:r w:rsidRPr="00C44F3A">
        <w:rPr>
          <w:rFonts w:ascii="Times New Roman" w:eastAsia="Times New Roman" w:hAnsi="Times New Roman" w:cs="Times New Roman"/>
          <w:i/>
          <w:sz w:val="24"/>
          <w:szCs w:val="24"/>
        </w:rPr>
        <w:t>29</w:t>
      </w:r>
      <w:r w:rsidRPr="00C44F3A">
        <w:rPr>
          <w:rFonts w:ascii="Times New Roman" w:eastAsia="Times New Roman" w:hAnsi="Times New Roman" w:cs="Times New Roman"/>
          <w:sz w:val="24"/>
          <w:szCs w:val="24"/>
        </w:rPr>
        <w:t>(1), 63-78.</w:t>
      </w:r>
    </w:p>
    <w:p w14:paraId="4AFBD3F2" w14:textId="77777777" w:rsidR="00017A5E" w:rsidRPr="00C44F3A" w:rsidRDefault="00017A5E" w:rsidP="00017A5E">
      <w:pPr>
        <w:shd w:val="clear" w:color="auto" w:fill="FFFFFF"/>
        <w:spacing w:after="0" w:line="360" w:lineRule="auto"/>
        <w:ind w:left="567" w:hanging="567"/>
        <w:jc w:val="both"/>
        <w:textAlignment w:val="baseline"/>
        <w:rPr>
          <w:rFonts w:ascii="Times New Roman" w:eastAsia="Times New Roman" w:hAnsi="Times New Roman" w:cs="Times New Roman"/>
          <w:sz w:val="24"/>
          <w:szCs w:val="24"/>
        </w:rPr>
      </w:pPr>
      <w:r w:rsidRPr="00C44F3A">
        <w:rPr>
          <w:rFonts w:ascii="Times New Roman" w:eastAsia="Times New Roman" w:hAnsi="Times New Roman" w:cs="Times New Roman"/>
          <w:sz w:val="24"/>
          <w:szCs w:val="24"/>
        </w:rPr>
        <w:t xml:space="preserve">Cedillo Hernández, J. (2013). </w:t>
      </w:r>
      <w:r w:rsidRPr="00C44F3A">
        <w:rPr>
          <w:rFonts w:ascii="Times New Roman" w:eastAsia="Times New Roman" w:hAnsi="Times New Roman" w:cs="Times New Roman"/>
          <w:i/>
          <w:sz w:val="24"/>
          <w:szCs w:val="24"/>
        </w:rPr>
        <w:t>Problemática que enfrenta la industria de la construcción en el municipio de Durango</w:t>
      </w:r>
      <w:r w:rsidRPr="00C44F3A">
        <w:rPr>
          <w:rFonts w:ascii="Times New Roman" w:eastAsia="Times New Roman" w:hAnsi="Times New Roman" w:cs="Times New Roman"/>
          <w:sz w:val="24"/>
          <w:szCs w:val="24"/>
        </w:rPr>
        <w:t xml:space="preserve"> (tesis de licenciatura). Universidad Juárez del Estado de Durango.</w:t>
      </w:r>
    </w:p>
    <w:p w14:paraId="39FEC25B" w14:textId="77777777" w:rsidR="00017A5E" w:rsidRPr="00C44F3A" w:rsidRDefault="00017A5E" w:rsidP="00017A5E">
      <w:pPr>
        <w:shd w:val="clear" w:color="auto" w:fill="FFFFFF"/>
        <w:spacing w:after="0" w:line="360" w:lineRule="auto"/>
        <w:ind w:left="567" w:hanging="567"/>
        <w:jc w:val="both"/>
        <w:textAlignment w:val="baseline"/>
        <w:rPr>
          <w:rFonts w:ascii="Times New Roman" w:eastAsia="Times New Roman" w:hAnsi="Times New Roman" w:cs="Times New Roman"/>
          <w:sz w:val="24"/>
          <w:szCs w:val="24"/>
        </w:rPr>
      </w:pPr>
      <w:r w:rsidRPr="00C44F3A">
        <w:rPr>
          <w:rFonts w:ascii="Times New Roman" w:eastAsia="Times New Roman" w:hAnsi="Times New Roman" w:cs="Times New Roman"/>
          <w:sz w:val="24"/>
          <w:szCs w:val="24"/>
        </w:rPr>
        <w:t xml:space="preserve">Cifuentes, J. H. (19 de abril de 2006). </w:t>
      </w:r>
      <w:r w:rsidRPr="00C44F3A">
        <w:rPr>
          <w:rFonts w:ascii="Times New Roman" w:eastAsia="Times New Roman" w:hAnsi="Times New Roman" w:cs="Times New Roman"/>
          <w:i/>
          <w:iCs/>
          <w:sz w:val="24"/>
          <w:szCs w:val="24"/>
        </w:rPr>
        <w:t>De la planeación estratégica a la planeación universitaria</w:t>
      </w:r>
      <w:r w:rsidRPr="00C44F3A">
        <w:rPr>
          <w:rFonts w:ascii="Times New Roman" w:eastAsia="Times New Roman" w:hAnsi="Times New Roman" w:cs="Times New Roman"/>
          <w:sz w:val="24"/>
          <w:szCs w:val="24"/>
        </w:rPr>
        <w:t xml:space="preserve"> (síntesis). Experiencias de Planeación en la Pontificia Universidad Javeriana. </w:t>
      </w:r>
      <w:hyperlink r:id="rId17" w:history="1">
        <w:r w:rsidRPr="00C44F3A">
          <w:rPr>
            <w:rStyle w:val="Hipervnculo"/>
            <w:rFonts w:ascii="Times New Roman" w:eastAsia="Times New Roman" w:hAnsi="Times New Roman" w:cs="Times New Roman"/>
            <w:color w:val="auto"/>
            <w:sz w:val="24"/>
            <w:szCs w:val="24"/>
            <w:u w:val="none"/>
          </w:rPr>
          <w:t>http://www.javeriana.edu.co/documents/4755344/4767846/Modelo</w:t>
        </w:r>
      </w:hyperlink>
      <w:r w:rsidRPr="00C44F3A">
        <w:rPr>
          <w:rFonts w:ascii="Times New Roman" w:eastAsia="Times New Roman" w:hAnsi="Times New Roman" w:cs="Times New Roman"/>
          <w:sz w:val="24"/>
          <w:szCs w:val="24"/>
        </w:rPr>
        <w:t xml:space="preserve">+versi% C3%B3n+8.pdf/eba09df5-1c09-45a6-856f-7235a1e08ebc </w:t>
      </w:r>
    </w:p>
    <w:p w14:paraId="7D72F5EC" w14:textId="77777777" w:rsidR="00017A5E" w:rsidRPr="00C44F3A" w:rsidRDefault="00017A5E" w:rsidP="00017A5E">
      <w:pPr>
        <w:autoSpaceDE w:val="0"/>
        <w:autoSpaceDN w:val="0"/>
        <w:adjustRightInd w:val="0"/>
        <w:spacing w:after="0" w:line="360" w:lineRule="auto"/>
        <w:ind w:left="567" w:hanging="567"/>
        <w:jc w:val="both"/>
        <w:rPr>
          <w:rFonts w:ascii="Times New Roman" w:eastAsia="CharisSIL" w:hAnsi="Times New Roman" w:cs="Times New Roman"/>
          <w:sz w:val="24"/>
          <w:szCs w:val="24"/>
          <w:lang w:eastAsia="en-US"/>
        </w:rPr>
      </w:pPr>
      <w:proofErr w:type="spellStart"/>
      <w:r w:rsidRPr="00C44F3A">
        <w:rPr>
          <w:rFonts w:ascii="Times New Roman" w:eastAsia="CharisSIL" w:hAnsi="Times New Roman" w:cs="Times New Roman"/>
          <w:sz w:val="24"/>
          <w:szCs w:val="24"/>
          <w:lang w:eastAsia="en-US"/>
        </w:rPr>
        <w:t>Compagnucci</w:t>
      </w:r>
      <w:proofErr w:type="spellEnd"/>
      <w:r w:rsidRPr="00C44F3A">
        <w:rPr>
          <w:rFonts w:ascii="Times New Roman" w:eastAsia="CharisSIL" w:hAnsi="Times New Roman" w:cs="Times New Roman"/>
          <w:sz w:val="24"/>
          <w:szCs w:val="24"/>
          <w:lang w:eastAsia="en-US"/>
        </w:rPr>
        <w:t xml:space="preserve">, L. and </w:t>
      </w:r>
      <w:proofErr w:type="spellStart"/>
      <w:r w:rsidRPr="00C44F3A">
        <w:rPr>
          <w:rFonts w:ascii="Times New Roman" w:eastAsia="CharisSIL" w:hAnsi="Times New Roman" w:cs="Times New Roman"/>
          <w:sz w:val="24"/>
          <w:szCs w:val="24"/>
          <w:lang w:eastAsia="en-US"/>
        </w:rPr>
        <w:t>Spigarelli</w:t>
      </w:r>
      <w:proofErr w:type="spellEnd"/>
      <w:r w:rsidRPr="00C44F3A">
        <w:rPr>
          <w:rFonts w:ascii="Times New Roman" w:eastAsia="CharisSIL" w:hAnsi="Times New Roman" w:cs="Times New Roman"/>
          <w:sz w:val="24"/>
          <w:szCs w:val="24"/>
          <w:lang w:eastAsia="en-US"/>
        </w:rPr>
        <w:t xml:space="preserve">, F. (2020). </w:t>
      </w:r>
      <w:proofErr w:type="spellStart"/>
      <w:r w:rsidRPr="00C44F3A">
        <w:rPr>
          <w:rFonts w:ascii="Times New Roman" w:eastAsia="CharisSIL" w:hAnsi="Times New Roman" w:cs="Times New Roman"/>
          <w:sz w:val="24"/>
          <w:szCs w:val="24"/>
          <w:lang w:eastAsia="en-US"/>
        </w:rPr>
        <w:t>The</w:t>
      </w:r>
      <w:proofErr w:type="spellEnd"/>
      <w:r w:rsidRPr="00C44F3A">
        <w:rPr>
          <w:rFonts w:ascii="Times New Roman" w:eastAsia="CharisSIL" w:hAnsi="Times New Roman" w:cs="Times New Roman"/>
          <w:sz w:val="24"/>
          <w:szCs w:val="24"/>
          <w:lang w:eastAsia="en-US"/>
        </w:rPr>
        <w:t xml:space="preserve"> </w:t>
      </w:r>
      <w:proofErr w:type="spellStart"/>
      <w:r w:rsidRPr="00C44F3A">
        <w:rPr>
          <w:rFonts w:ascii="Times New Roman" w:eastAsia="CharisSIL" w:hAnsi="Times New Roman" w:cs="Times New Roman"/>
          <w:sz w:val="24"/>
          <w:szCs w:val="24"/>
          <w:lang w:eastAsia="en-US"/>
        </w:rPr>
        <w:t>Third</w:t>
      </w:r>
      <w:proofErr w:type="spellEnd"/>
      <w:r w:rsidRPr="00C44F3A">
        <w:rPr>
          <w:rFonts w:ascii="Times New Roman" w:eastAsia="CharisSIL" w:hAnsi="Times New Roman" w:cs="Times New Roman"/>
          <w:sz w:val="24"/>
          <w:szCs w:val="24"/>
          <w:lang w:eastAsia="en-US"/>
        </w:rPr>
        <w:t xml:space="preserve"> </w:t>
      </w:r>
      <w:proofErr w:type="spellStart"/>
      <w:r w:rsidRPr="00C44F3A">
        <w:rPr>
          <w:rFonts w:ascii="Times New Roman" w:eastAsia="CharisSIL" w:hAnsi="Times New Roman" w:cs="Times New Roman"/>
          <w:sz w:val="24"/>
          <w:szCs w:val="24"/>
          <w:lang w:eastAsia="en-US"/>
        </w:rPr>
        <w:t>Mission</w:t>
      </w:r>
      <w:proofErr w:type="spellEnd"/>
      <w:r w:rsidRPr="00C44F3A">
        <w:rPr>
          <w:rFonts w:ascii="Times New Roman" w:eastAsia="CharisSIL" w:hAnsi="Times New Roman" w:cs="Times New Roman"/>
          <w:sz w:val="24"/>
          <w:szCs w:val="24"/>
          <w:lang w:eastAsia="en-US"/>
        </w:rPr>
        <w:t xml:space="preserve"> </w:t>
      </w:r>
      <w:proofErr w:type="spellStart"/>
      <w:r w:rsidRPr="00C44F3A">
        <w:rPr>
          <w:rFonts w:ascii="Times New Roman" w:eastAsia="CharisSIL" w:hAnsi="Times New Roman" w:cs="Times New Roman"/>
          <w:sz w:val="24"/>
          <w:szCs w:val="24"/>
          <w:lang w:eastAsia="en-US"/>
        </w:rPr>
        <w:t>of</w:t>
      </w:r>
      <w:proofErr w:type="spellEnd"/>
      <w:r w:rsidRPr="00C44F3A">
        <w:rPr>
          <w:rFonts w:ascii="Times New Roman" w:eastAsia="CharisSIL" w:hAnsi="Times New Roman" w:cs="Times New Roman"/>
          <w:sz w:val="24"/>
          <w:szCs w:val="24"/>
          <w:lang w:eastAsia="en-US"/>
        </w:rPr>
        <w:t xml:space="preserve"> </w:t>
      </w:r>
      <w:proofErr w:type="spellStart"/>
      <w:r w:rsidRPr="00C44F3A">
        <w:rPr>
          <w:rFonts w:ascii="Times New Roman" w:eastAsia="CharisSIL" w:hAnsi="Times New Roman" w:cs="Times New Roman"/>
          <w:sz w:val="24"/>
          <w:szCs w:val="24"/>
          <w:lang w:eastAsia="en-US"/>
        </w:rPr>
        <w:t>the</w:t>
      </w:r>
      <w:proofErr w:type="spellEnd"/>
      <w:r w:rsidRPr="00C44F3A">
        <w:rPr>
          <w:rFonts w:ascii="Times New Roman" w:eastAsia="CharisSIL" w:hAnsi="Times New Roman" w:cs="Times New Roman"/>
          <w:sz w:val="24"/>
          <w:szCs w:val="24"/>
          <w:lang w:eastAsia="en-US"/>
        </w:rPr>
        <w:t xml:space="preserve"> </w:t>
      </w:r>
      <w:proofErr w:type="spellStart"/>
      <w:r w:rsidRPr="00C44F3A">
        <w:rPr>
          <w:rFonts w:ascii="Times New Roman" w:eastAsia="CharisSIL" w:hAnsi="Times New Roman" w:cs="Times New Roman"/>
          <w:sz w:val="24"/>
          <w:szCs w:val="24"/>
          <w:lang w:eastAsia="en-US"/>
        </w:rPr>
        <w:t>university</w:t>
      </w:r>
      <w:proofErr w:type="spellEnd"/>
      <w:r w:rsidRPr="00C44F3A">
        <w:rPr>
          <w:rFonts w:ascii="Times New Roman" w:eastAsia="CharisSIL" w:hAnsi="Times New Roman" w:cs="Times New Roman"/>
          <w:sz w:val="24"/>
          <w:szCs w:val="24"/>
          <w:lang w:eastAsia="en-US"/>
        </w:rPr>
        <w:t xml:space="preserve">: A </w:t>
      </w:r>
      <w:proofErr w:type="spellStart"/>
      <w:r w:rsidRPr="00C44F3A">
        <w:rPr>
          <w:rFonts w:ascii="Times New Roman" w:eastAsia="CharisSIL" w:hAnsi="Times New Roman" w:cs="Times New Roman"/>
          <w:sz w:val="24"/>
          <w:szCs w:val="24"/>
          <w:lang w:eastAsia="en-US"/>
        </w:rPr>
        <w:t>systematic</w:t>
      </w:r>
      <w:proofErr w:type="spellEnd"/>
      <w:r w:rsidRPr="00C44F3A">
        <w:rPr>
          <w:rFonts w:ascii="Times New Roman" w:eastAsia="CharisSIL" w:hAnsi="Times New Roman" w:cs="Times New Roman"/>
          <w:sz w:val="24"/>
          <w:szCs w:val="24"/>
          <w:lang w:eastAsia="en-US"/>
        </w:rPr>
        <w:t xml:space="preserve"> </w:t>
      </w:r>
      <w:proofErr w:type="spellStart"/>
      <w:r w:rsidRPr="00C44F3A">
        <w:rPr>
          <w:rFonts w:ascii="Times New Roman" w:eastAsia="CharisSIL" w:hAnsi="Times New Roman" w:cs="Times New Roman"/>
          <w:sz w:val="24"/>
          <w:szCs w:val="24"/>
          <w:lang w:eastAsia="en-US"/>
        </w:rPr>
        <w:t>literature</w:t>
      </w:r>
      <w:proofErr w:type="spellEnd"/>
      <w:r w:rsidRPr="00C44F3A">
        <w:rPr>
          <w:rFonts w:ascii="Times New Roman" w:eastAsia="CharisSIL" w:hAnsi="Times New Roman" w:cs="Times New Roman"/>
          <w:sz w:val="24"/>
          <w:szCs w:val="24"/>
          <w:lang w:eastAsia="en-US"/>
        </w:rPr>
        <w:t xml:space="preserve"> </w:t>
      </w:r>
      <w:proofErr w:type="spellStart"/>
      <w:r w:rsidRPr="00C44F3A">
        <w:rPr>
          <w:rFonts w:ascii="Times New Roman" w:eastAsia="CharisSIL" w:hAnsi="Times New Roman" w:cs="Times New Roman"/>
          <w:sz w:val="24"/>
          <w:szCs w:val="24"/>
          <w:lang w:eastAsia="en-US"/>
        </w:rPr>
        <w:t>review</w:t>
      </w:r>
      <w:proofErr w:type="spellEnd"/>
      <w:r w:rsidRPr="00C44F3A">
        <w:rPr>
          <w:rFonts w:ascii="Times New Roman" w:eastAsia="CharisSIL" w:hAnsi="Times New Roman" w:cs="Times New Roman"/>
          <w:sz w:val="24"/>
          <w:szCs w:val="24"/>
          <w:lang w:eastAsia="en-US"/>
        </w:rPr>
        <w:t xml:space="preserve"> </w:t>
      </w:r>
      <w:proofErr w:type="spellStart"/>
      <w:r w:rsidRPr="00C44F3A">
        <w:rPr>
          <w:rFonts w:ascii="Times New Roman" w:eastAsia="CharisSIL" w:hAnsi="Times New Roman" w:cs="Times New Roman"/>
          <w:sz w:val="24"/>
          <w:szCs w:val="24"/>
          <w:lang w:eastAsia="en-US"/>
        </w:rPr>
        <w:t>on</w:t>
      </w:r>
      <w:proofErr w:type="spellEnd"/>
      <w:r w:rsidRPr="00C44F3A">
        <w:rPr>
          <w:rFonts w:ascii="Times New Roman" w:eastAsia="CharisSIL" w:hAnsi="Times New Roman" w:cs="Times New Roman"/>
          <w:sz w:val="24"/>
          <w:szCs w:val="24"/>
          <w:lang w:eastAsia="en-US"/>
        </w:rPr>
        <w:t xml:space="preserve"> </w:t>
      </w:r>
      <w:proofErr w:type="spellStart"/>
      <w:r w:rsidRPr="00C44F3A">
        <w:rPr>
          <w:rFonts w:ascii="Times New Roman" w:eastAsia="CharisSIL" w:hAnsi="Times New Roman" w:cs="Times New Roman"/>
          <w:sz w:val="24"/>
          <w:szCs w:val="24"/>
          <w:lang w:eastAsia="en-US"/>
        </w:rPr>
        <w:t>potentials</w:t>
      </w:r>
      <w:proofErr w:type="spellEnd"/>
      <w:r w:rsidRPr="00C44F3A">
        <w:rPr>
          <w:rFonts w:ascii="Times New Roman" w:eastAsia="CharisSIL" w:hAnsi="Times New Roman" w:cs="Times New Roman"/>
          <w:sz w:val="24"/>
          <w:szCs w:val="24"/>
          <w:lang w:eastAsia="en-US"/>
        </w:rPr>
        <w:t xml:space="preserve"> and </w:t>
      </w:r>
      <w:proofErr w:type="spellStart"/>
      <w:r w:rsidRPr="00C44F3A">
        <w:rPr>
          <w:rFonts w:ascii="Times New Roman" w:eastAsia="CharisSIL" w:hAnsi="Times New Roman" w:cs="Times New Roman"/>
          <w:sz w:val="24"/>
          <w:szCs w:val="24"/>
          <w:lang w:eastAsia="en-US"/>
        </w:rPr>
        <w:t>constraints</w:t>
      </w:r>
      <w:proofErr w:type="spellEnd"/>
      <w:r w:rsidRPr="00C44F3A">
        <w:rPr>
          <w:rFonts w:ascii="Times New Roman" w:eastAsia="CharisSIL" w:hAnsi="Times New Roman" w:cs="Times New Roman"/>
          <w:sz w:val="24"/>
          <w:szCs w:val="24"/>
          <w:lang w:eastAsia="en-US"/>
        </w:rPr>
        <w:t xml:space="preserve">. </w:t>
      </w:r>
      <w:proofErr w:type="spellStart"/>
      <w:r w:rsidRPr="00C44F3A">
        <w:rPr>
          <w:rFonts w:ascii="Times New Roman" w:eastAsia="CharisSIL" w:hAnsi="Times New Roman" w:cs="Times New Roman"/>
          <w:i/>
          <w:sz w:val="24"/>
          <w:szCs w:val="24"/>
          <w:lang w:eastAsia="en-US"/>
        </w:rPr>
        <w:t>Technological</w:t>
      </w:r>
      <w:proofErr w:type="spellEnd"/>
      <w:r w:rsidRPr="00C44F3A">
        <w:rPr>
          <w:rFonts w:ascii="Times New Roman" w:eastAsia="CharisSIL" w:hAnsi="Times New Roman" w:cs="Times New Roman"/>
          <w:i/>
          <w:sz w:val="24"/>
          <w:szCs w:val="24"/>
          <w:lang w:eastAsia="en-US"/>
        </w:rPr>
        <w:t xml:space="preserve"> </w:t>
      </w:r>
      <w:proofErr w:type="spellStart"/>
      <w:r w:rsidRPr="00C44F3A">
        <w:rPr>
          <w:rFonts w:ascii="Times New Roman" w:eastAsia="CharisSIL" w:hAnsi="Times New Roman" w:cs="Times New Roman"/>
          <w:i/>
          <w:sz w:val="24"/>
          <w:szCs w:val="24"/>
          <w:lang w:eastAsia="en-US"/>
        </w:rPr>
        <w:t>Forecasting</w:t>
      </w:r>
      <w:proofErr w:type="spellEnd"/>
      <w:r w:rsidRPr="00C44F3A">
        <w:rPr>
          <w:rFonts w:ascii="Times New Roman" w:eastAsia="CharisSIL" w:hAnsi="Times New Roman" w:cs="Times New Roman"/>
          <w:i/>
          <w:sz w:val="24"/>
          <w:szCs w:val="24"/>
          <w:lang w:eastAsia="en-US"/>
        </w:rPr>
        <w:t xml:space="preserve"> &amp; Social Change</w:t>
      </w:r>
      <w:r w:rsidRPr="00C44F3A">
        <w:rPr>
          <w:rFonts w:ascii="Times New Roman" w:eastAsia="CharisSIL" w:hAnsi="Times New Roman" w:cs="Times New Roman"/>
          <w:sz w:val="24"/>
          <w:szCs w:val="24"/>
          <w:lang w:eastAsia="en-US"/>
        </w:rPr>
        <w:t xml:space="preserve">. </w:t>
      </w:r>
      <w:r w:rsidRPr="00C44F3A">
        <w:rPr>
          <w:rFonts w:ascii="Times New Roman" w:eastAsia="CharisSIL" w:hAnsi="Times New Roman" w:cs="Times New Roman"/>
          <w:i/>
          <w:sz w:val="24"/>
          <w:szCs w:val="24"/>
          <w:lang w:eastAsia="en-US"/>
        </w:rPr>
        <w:t xml:space="preserve">161, </w:t>
      </w:r>
      <w:r w:rsidRPr="00C44F3A">
        <w:rPr>
          <w:rFonts w:ascii="Times New Roman" w:eastAsia="CharisSIL" w:hAnsi="Times New Roman" w:cs="Times New Roman"/>
          <w:sz w:val="24"/>
          <w:szCs w:val="24"/>
          <w:lang w:eastAsia="en-US"/>
        </w:rPr>
        <w:t xml:space="preserve">1-30. </w:t>
      </w:r>
      <w:r w:rsidRPr="00C44F3A">
        <w:rPr>
          <w:rFonts w:ascii="Times New Roman" w:hAnsi="Times New Roman" w:cs="Times New Roman"/>
          <w:color w:val="333333"/>
          <w:sz w:val="24"/>
          <w:szCs w:val="24"/>
        </w:rPr>
        <w:t>https://</w:t>
      </w:r>
      <w:r w:rsidRPr="00C44F3A">
        <w:rPr>
          <w:rFonts w:ascii="Times New Roman" w:eastAsia="CharisSIL" w:hAnsi="Times New Roman" w:cs="Times New Roman"/>
          <w:sz w:val="24"/>
          <w:szCs w:val="24"/>
          <w:lang w:eastAsia="en-US"/>
        </w:rPr>
        <w:t>doi.org/10.1016/j.techfore.2020.120284</w:t>
      </w:r>
    </w:p>
    <w:p w14:paraId="3E5148E8" w14:textId="77777777" w:rsidR="00017A5E" w:rsidRPr="00C44F3A" w:rsidRDefault="00017A5E" w:rsidP="00017A5E">
      <w:pPr>
        <w:spacing w:after="0" w:line="360" w:lineRule="auto"/>
        <w:ind w:left="567" w:hanging="567"/>
        <w:jc w:val="both"/>
        <w:rPr>
          <w:rFonts w:ascii="Times New Roman" w:eastAsiaTheme="minorHAnsi" w:hAnsi="Times New Roman" w:cs="Times New Roman"/>
          <w:sz w:val="24"/>
          <w:szCs w:val="24"/>
          <w:lang w:eastAsia="en-US"/>
        </w:rPr>
      </w:pPr>
      <w:r w:rsidRPr="00C44F3A">
        <w:rPr>
          <w:rFonts w:ascii="Times New Roman" w:eastAsiaTheme="minorHAnsi" w:hAnsi="Times New Roman" w:cs="Times New Roman"/>
          <w:sz w:val="24"/>
          <w:szCs w:val="24"/>
          <w:lang w:val="en-029" w:eastAsia="en-US"/>
        </w:rPr>
        <w:t xml:space="preserve">Cortés-Sanchez. J. (2017). </w:t>
      </w:r>
      <w:r w:rsidRPr="00C44F3A">
        <w:rPr>
          <w:rFonts w:ascii="Times New Roman" w:eastAsiaTheme="minorHAnsi" w:hAnsi="Times New Roman" w:cs="Times New Roman"/>
          <w:i/>
          <w:sz w:val="24"/>
          <w:szCs w:val="24"/>
          <w:lang w:val="en-029" w:eastAsia="en-US"/>
        </w:rPr>
        <w:t xml:space="preserve">Mission and </w:t>
      </w:r>
      <w:proofErr w:type="spellStart"/>
      <w:r w:rsidRPr="00C44F3A">
        <w:rPr>
          <w:rFonts w:ascii="Times New Roman" w:eastAsiaTheme="minorHAnsi" w:hAnsi="Times New Roman" w:cs="Times New Roman"/>
          <w:i/>
          <w:sz w:val="24"/>
          <w:szCs w:val="24"/>
          <w:lang w:val="en-029" w:eastAsia="en-US"/>
        </w:rPr>
        <w:t>Vission</w:t>
      </w:r>
      <w:proofErr w:type="spellEnd"/>
      <w:r w:rsidRPr="00C44F3A">
        <w:rPr>
          <w:rFonts w:ascii="Times New Roman" w:eastAsiaTheme="minorHAnsi" w:hAnsi="Times New Roman" w:cs="Times New Roman"/>
          <w:i/>
          <w:sz w:val="24"/>
          <w:szCs w:val="24"/>
          <w:lang w:val="en-029" w:eastAsia="en-US"/>
        </w:rPr>
        <w:t xml:space="preserve"> Statements of Universities </w:t>
      </w:r>
      <w:proofErr w:type="spellStart"/>
      <w:r w:rsidRPr="00C44F3A">
        <w:rPr>
          <w:rFonts w:ascii="Times New Roman" w:eastAsiaTheme="minorHAnsi" w:hAnsi="Times New Roman" w:cs="Times New Roman"/>
          <w:i/>
          <w:sz w:val="24"/>
          <w:szCs w:val="24"/>
          <w:lang w:val="en-029" w:eastAsia="en-US"/>
        </w:rPr>
        <w:t>Woldwide</w:t>
      </w:r>
      <w:proofErr w:type="spellEnd"/>
      <w:r w:rsidRPr="00C44F3A">
        <w:rPr>
          <w:rFonts w:ascii="Times New Roman" w:eastAsiaTheme="minorHAnsi" w:hAnsi="Times New Roman" w:cs="Times New Roman"/>
          <w:i/>
          <w:sz w:val="24"/>
          <w:szCs w:val="24"/>
          <w:lang w:val="en-029" w:eastAsia="en-US"/>
        </w:rPr>
        <w:t xml:space="preserve">. </w:t>
      </w:r>
      <w:r w:rsidRPr="00C44F3A">
        <w:rPr>
          <w:rFonts w:ascii="Times New Roman" w:eastAsiaTheme="minorHAnsi" w:hAnsi="Times New Roman" w:cs="Times New Roman"/>
          <w:i/>
          <w:sz w:val="24"/>
          <w:szCs w:val="24"/>
          <w:lang w:eastAsia="en-US"/>
        </w:rPr>
        <w:t xml:space="preserve">A Content </w:t>
      </w:r>
      <w:proofErr w:type="spellStart"/>
      <w:r w:rsidRPr="00C44F3A">
        <w:rPr>
          <w:rFonts w:ascii="Times New Roman" w:eastAsiaTheme="minorHAnsi" w:hAnsi="Times New Roman" w:cs="Times New Roman"/>
          <w:i/>
          <w:sz w:val="24"/>
          <w:szCs w:val="24"/>
          <w:lang w:eastAsia="en-US"/>
        </w:rPr>
        <w:t>Analysis</w:t>
      </w:r>
      <w:proofErr w:type="spellEnd"/>
      <w:r w:rsidRPr="00C44F3A">
        <w:rPr>
          <w:rFonts w:ascii="Times New Roman" w:eastAsiaTheme="minorHAnsi" w:hAnsi="Times New Roman" w:cs="Times New Roman"/>
          <w:i/>
          <w:sz w:val="24"/>
          <w:szCs w:val="24"/>
          <w:lang w:eastAsia="en-US"/>
        </w:rPr>
        <w:t xml:space="preserve">. </w:t>
      </w:r>
      <w:hyperlink r:id="rId18" w:history="1">
        <w:r w:rsidRPr="00C44F3A">
          <w:rPr>
            <w:rFonts w:ascii="Times New Roman" w:eastAsiaTheme="minorHAnsi" w:hAnsi="Times New Roman" w:cs="Times New Roman"/>
            <w:sz w:val="24"/>
            <w:szCs w:val="24"/>
            <w:lang w:eastAsia="en-US"/>
          </w:rPr>
          <w:t>https://repository.urosario.edu.co/items/aa3791bd-f0e1-40bb-9bc6-a432f479a357</w:t>
        </w:r>
      </w:hyperlink>
    </w:p>
    <w:p w14:paraId="4F66D4F5" w14:textId="77777777" w:rsidR="00017A5E" w:rsidRPr="00C44F3A" w:rsidRDefault="00017A5E" w:rsidP="00017A5E">
      <w:pPr>
        <w:spacing w:after="0" w:line="360" w:lineRule="auto"/>
        <w:ind w:left="567" w:hanging="567"/>
        <w:jc w:val="both"/>
        <w:rPr>
          <w:rFonts w:ascii="Times New Roman" w:eastAsiaTheme="minorHAnsi" w:hAnsi="Times New Roman" w:cs="Times New Roman"/>
          <w:sz w:val="24"/>
          <w:szCs w:val="24"/>
          <w:lang w:eastAsia="en-US"/>
        </w:rPr>
      </w:pPr>
      <w:r w:rsidRPr="00C44F3A">
        <w:rPr>
          <w:rFonts w:ascii="Times New Roman" w:hAnsi="Times New Roman" w:cs="Times New Roman"/>
          <w:sz w:val="24"/>
          <w:szCs w:val="24"/>
          <w:shd w:val="clear" w:color="auto" w:fill="FCFCFC"/>
        </w:rPr>
        <w:t xml:space="preserve">Cortés-Sánchez, J. (2018). </w:t>
      </w:r>
      <w:proofErr w:type="spellStart"/>
      <w:r w:rsidRPr="00C44F3A">
        <w:rPr>
          <w:rFonts w:ascii="Times New Roman" w:hAnsi="Times New Roman" w:cs="Times New Roman"/>
          <w:sz w:val="24"/>
          <w:szCs w:val="24"/>
          <w:shd w:val="clear" w:color="auto" w:fill="FCFCFC"/>
        </w:rPr>
        <w:t>Mission</w:t>
      </w:r>
      <w:proofErr w:type="spellEnd"/>
      <w:r w:rsidRPr="00C44F3A">
        <w:rPr>
          <w:rFonts w:ascii="Times New Roman" w:hAnsi="Times New Roman" w:cs="Times New Roman"/>
          <w:sz w:val="24"/>
          <w:szCs w:val="24"/>
          <w:shd w:val="clear" w:color="auto" w:fill="FCFCFC"/>
        </w:rPr>
        <w:t xml:space="preserve"> </w:t>
      </w:r>
      <w:proofErr w:type="spellStart"/>
      <w:r w:rsidRPr="00C44F3A">
        <w:rPr>
          <w:rFonts w:ascii="Times New Roman" w:hAnsi="Times New Roman" w:cs="Times New Roman"/>
          <w:sz w:val="24"/>
          <w:szCs w:val="24"/>
          <w:shd w:val="clear" w:color="auto" w:fill="FCFCFC"/>
        </w:rPr>
        <w:t>statements</w:t>
      </w:r>
      <w:proofErr w:type="spellEnd"/>
      <w:r w:rsidRPr="00C44F3A">
        <w:rPr>
          <w:rFonts w:ascii="Times New Roman" w:hAnsi="Times New Roman" w:cs="Times New Roman"/>
          <w:sz w:val="24"/>
          <w:szCs w:val="24"/>
          <w:shd w:val="clear" w:color="auto" w:fill="FCFCFC"/>
        </w:rPr>
        <w:t xml:space="preserve"> </w:t>
      </w:r>
      <w:proofErr w:type="spellStart"/>
      <w:r w:rsidRPr="00C44F3A">
        <w:rPr>
          <w:rFonts w:ascii="Times New Roman" w:hAnsi="Times New Roman" w:cs="Times New Roman"/>
          <w:sz w:val="24"/>
          <w:szCs w:val="24"/>
          <w:shd w:val="clear" w:color="auto" w:fill="FCFCFC"/>
        </w:rPr>
        <w:t>of</w:t>
      </w:r>
      <w:proofErr w:type="spellEnd"/>
      <w:r w:rsidRPr="00C44F3A">
        <w:rPr>
          <w:rFonts w:ascii="Times New Roman" w:hAnsi="Times New Roman" w:cs="Times New Roman"/>
          <w:sz w:val="24"/>
          <w:szCs w:val="24"/>
          <w:shd w:val="clear" w:color="auto" w:fill="FCFCFC"/>
        </w:rPr>
        <w:t xml:space="preserve"> </w:t>
      </w:r>
      <w:proofErr w:type="spellStart"/>
      <w:r w:rsidRPr="00C44F3A">
        <w:rPr>
          <w:rFonts w:ascii="Times New Roman" w:hAnsi="Times New Roman" w:cs="Times New Roman"/>
          <w:sz w:val="24"/>
          <w:szCs w:val="24"/>
          <w:shd w:val="clear" w:color="auto" w:fill="FCFCFC"/>
        </w:rPr>
        <w:t>universities</w:t>
      </w:r>
      <w:proofErr w:type="spellEnd"/>
      <w:r w:rsidRPr="00C44F3A">
        <w:rPr>
          <w:rFonts w:ascii="Times New Roman" w:hAnsi="Times New Roman" w:cs="Times New Roman"/>
          <w:sz w:val="24"/>
          <w:szCs w:val="24"/>
          <w:shd w:val="clear" w:color="auto" w:fill="FCFCFC"/>
        </w:rPr>
        <w:t xml:space="preserve"> </w:t>
      </w:r>
      <w:proofErr w:type="spellStart"/>
      <w:r w:rsidRPr="00C44F3A">
        <w:rPr>
          <w:rFonts w:ascii="Times New Roman" w:hAnsi="Times New Roman" w:cs="Times New Roman"/>
          <w:sz w:val="24"/>
          <w:szCs w:val="24"/>
          <w:shd w:val="clear" w:color="auto" w:fill="FCFCFC"/>
        </w:rPr>
        <w:t>worldwide</w:t>
      </w:r>
      <w:proofErr w:type="spellEnd"/>
      <w:r w:rsidRPr="00C44F3A">
        <w:rPr>
          <w:rFonts w:ascii="Times New Roman" w:hAnsi="Times New Roman" w:cs="Times New Roman"/>
          <w:sz w:val="24"/>
          <w:szCs w:val="24"/>
          <w:shd w:val="clear" w:color="auto" w:fill="FCFCFC"/>
        </w:rPr>
        <w:t xml:space="preserve">- Text </w:t>
      </w:r>
      <w:proofErr w:type="spellStart"/>
      <w:r w:rsidRPr="00C44F3A">
        <w:rPr>
          <w:rFonts w:ascii="Times New Roman" w:hAnsi="Times New Roman" w:cs="Times New Roman"/>
          <w:sz w:val="24"/>
          <w:szCs w:val="24"/>
          <w:shd w:val="clear" w:color="auto" w:fill="FCFCFC"/>
        </w:rPr>
        <w:t>mining</w:t>
      </w:r>
      <w:proofErr w:type="spellEnd"/>
      <w:r w:rsidRPr="00C44F3A">
        <w:rPr>
          <w:rFonts w:ascii="Times New Roman" w:hAnsi="Times New Roman" w:cs="Times New Roman"/>
          <w:sz w:val="24"/>
          <w:szCs w:val="24"/>
          <w:shd w:val="clear" w:color="auto" w:fill="FCFCFC"/>
        </w:rPr>
        <w:t xml:space="preserve"> and </w:t>
      </w:r>
      <w:proofErr w:type="spellStart"/>
      <w:r w:rsidRPr="00C44F3A">
        <w:rPr>
          <w:rFonts w:ascii="Times New Roman" w:hAnsi="Times New Roman" w:cs="Times New Roman"/>
          <w:sz w:val="24"/>
          <w:szCs w:val="24"/>
          <w:shd w:val="clear" w:color="auto" w:fill="FCFCFC"/>
        </w:rPr>
        <w:t>visualization</w:t>
      </w:r>
      <w:proofErr w:type="spellEnd"/>
      <w:r w:rsidRPr="00C44F3A">
        <w:rPr>
          <w:rFonts w:ascii="Times New Roman" w:hAnsi="Times New Roman" w:cs="Times New Roman"/>
          <w:sz w:val="24"/>
          <w:szCs w:val="24"/>
          <w:shd w:val="clear" w:color="auto" w:fill="FCFCFC"/>
        </w:rPr>
        <w:t xml:space="preserve">. </w:t>
      </w:r>
      <w:r w:rsidRPr="00C44F3A">
        <w:rPr>
          <w:rFonts w:ascii="Times New Roman" w:hAnsi="Times New Roman" w:cs="Times New Roman"/>
          <w:i/>
          <w:sz w:val="24"/>
          <w:szCs w:val="24"/>
          <w:shd w:val="clear" w:color="auto" w:fill="FCFCFC"/>
        </w:rPr>
        <w:t>Intangible Capital,</w:t>
      </w:r>
      <w:r w:rsidRPr="00C44F3A">
        <w:rPr>
          <w:rFonts w:ascii="Times New Roman" w:hAnsi="Times New Roman" w:cs="Times New Roman"/>
          <w:b/>
          <w:bCs/>
          <w:sz w:val="24"/>
          <w:szCs w:val="24"/>
          <w:shd w:val="clear" w:color="auto" w:fill="FCFCFC"/>
        </w:rPr>
        <w:t> </w:t>
      </w:r>
      <w:r w:rsidRPr="00C44F3A">
        <w:rPr>
          <w:rFonts w:ascii="Times New Roman" w:hAnsi="Times New Roman" w:cs="Times New Roman"/>
          <w:bCs/>
          <w:i/>
          <w:sz w:val="24"/>
          <w:szCs w:val="24"/>
          <w:shd w:val="clear" w:color="auto" w:fill="FCFCFC"/>
        </w:rPr>
        <w:t>14</w:t>
      </w:r>
      <w:r w:rsidRPr="00C44F3A">
        <w:rPr>
          <w:rFonts w:ascii="Times New Roman" w:hAnsi="Times New Roman" w:cs="Times New Roman"/>
          <w:sz w:val="24"/>
          <w:szCs w:val="24"/>
          <w:shd w:val="clear" w:color="auto" w:fill="FCFCFC"/>
        </w:rPr>
        <w:t xml:space="preserve">(4), 584–603. </w:t>
      </w:r>
      <w:hyperlink r:id="rId19" w:history="1">
        <w:r w:rsidRPr="00C44F3A">
          <w:rPr>
            <w:rFonts w:ascii="Times New Roman" w:eastAsiaTheme="minorHAnsi" w:hAnsi="Times New Roman" w:cs="Times New Roman"/>
            <w:spacing w:val="5"/>
            <w:sz w:val="24"/>
            <w:szCs w:val="24"/>
            <w:shd w:val="clear" w:color="auto" w:fill="FFFFFF"/>
            <w:lang w:eastAsia="en-US"/>
          </w:rPr>
          <w:t>http://dx.doi.org/10.3926/ic.1258</w:t>
        </w:r>
      </w:hyperlink>
    </w:p>
    <w:p w14:paraId="37048B54" w14:textId="77777777" w:rsidR="00017A5E" w:rsidRPr="00C44F3A" w:rsidRDefault="00017A5E" w:rsidP="00017A5E">
      <w:pPr>
        <w:autoSpaceDE w:val="0"/>
        <w:autoSpaceDN w:val="0"/>
        <w:adjustRightInd w:val="0"/>
        <w:spacing w:after="0" w:line="360" w:lineRule="auto"/>
        <w:ind w:left="567" w:hanging="567"/>
        <w:jc w:val="both"/>
        <w:rPr>
          <w:rFonts w:ascii="Times New Roman" w:eastAsia="Times New Roman" w:hAnsi="Times New Roman" w:cs="Times New Roman"/>
          <w:sz w:val="24"/>
          <w:szCs w:val="24"/>
          <w:lang w:val="en-US"/>
        </w:rPr>
      </w:pPr>
      <w:r w:rsidRPr="00C44F3A">
        <w:rPr>
          <w:rFonts w:ascii="Times New Roman" w:eastAsia="Times New Roman" w:hAnsi="Times New Roman" w:cs="Times New Roman"/>
          <w:sz w:val="24"/>
          <w:szCs w:val="24"/>
          <w:lang w:val="en-US"/>
        </w:rPr>
        <w:t xml:space="preserve">Darbi P. K. (2012). Of Mission and Vision Statements and Their Potential Impact on Employee </w:t>
      </w:r>
      <w:proofErr w:type="spellStart"/>
      <w:r w:rsidRPr="00C44F3A">
        <w:rPr>
          <w:rFonts w:ascii="Times New Roman" w:eastAsia="Times New Roman" w:hAnsi="Times New Roman" w:cs="Times New Roman"/>
          <w:sz w:val="24"/>
          <w:szCs w:val="24"/>
          <w:lang w:val="en-US"/>
        </w:rPr>
        <w:t>Behaviour</w:t>
      </w:r>
      <w:proofErr w:type="spellEnd"/>
      <w:r w:rsidRPr="00C44F3A">
        <w:rPr>
          <w:rFonts w:ascii="Times New Roman" w:eastAsia="Times New Roman" w:hAnsi="Times New Roman" w:cs="Times New Roman"/>
          <w:sz w:val="24"/>
          <w:szCs w:val="24"/>
          <w:lang w:val="en-US"/>
        </w:rPr>
        <w:t xml:space="preserve"> and Attitudes: The case of a public but profit-oriented tertiary institution international. </w:t>
      </w:r>
      <w:r w:rsidRPr="00C44F3A">
        <w:rPr>
          <w:rFonts w:ascii="Times New Roman" w:eastAsia="Times New Roman" w:hAnsi="Times New Roman" w:cs="Times New Roman"/>
          <w:i/>
          <w:sz w:val="24"/>
          <w:szCs w:val="24"/>
          <w:lang w:val="en-US"/>
        </w:rPr>
        <w:t>Journal of Business and Social Science,</w:t>
      </w:r>
      <w:r w:rsidRPr="00C44F3A">
        <w:rPr>
          <w:rFonts w:ascii="Times New Roman" w:eastAsia="Times New Roman" w:hAnsi="Times New Roman" w:cs="Times New Roman"/>
          <w:sz w:val="24"/>
          <w:szCs w:val="24"/>
          <w:lang w:val="en-US"/>
        </w:rPr>
        <w:t xml:space="preserve"> </w:t>
      </w:r>
      <w:r w:rsidRPr="00C44F3A">
        <w:rPr>
          <w:rFonts w:ascii="Times New Roman" w:eastAsia="Times New Roman" w:hAnsi="Times New Roman" w:cs="Times New Roman"/>
          <w:i/>
          <w:sz w:val="24"/>
          <w:szCs w:val="24"/>
          <w:lang w:val="en-US"/>
        </w:rPr>
        <w:t>3</w:t>
      </w:r>
      <w:r w:rsidRPr="00C44F3A">
        <w:rPr>
          <w:rFonts w:ascii="Times New Roman" w:eastAsia="Times New Roman" w:hAnsi="Times New Roman" w:cs="Times New Roman"/>
          <w:sz w:val="24"/>
          <w:szCs w:val="24"/>
          <w:lang w:val="en-US"/>
        </w:rPr>
        <w:t>(14), 95-109. https://www.ijbssnet.com/journals/Vol_3_No_14_Special_Issue_July_2012/11.pdf</w:t>
      </w:r>
    </w:p>
    <w:p w14:paraId="4461E491" w14:textId="77777777" w:rsidR="00017A5E" w:rsidRPr="00C44F3A" w:rsidRDefault="00017A5E" w:rsidP="00017A5E">
      <w:pPr>
        <w:shd w:val="clear" w:color="auto" w:fill="FFFFFF"/>
        <w:spacing w:after="0" w:line="360" w:lineRule="auto"/>
        <w:ind w:left="567" w:hanging="567"/>
        <w:jc w:val="both"/>
        <w:textAlignment w:val="baseline"/>
        <w:rPr>
          <w:rFonts w:ascii="Times New Roman" w:eastAsia="Times New Roman" w:hAnsi="Times New Roman" w:cs="Times New Roman"/>
          <w:sz w:val="24"/>
          <w:szCs w:val="24"/>
          <w:lang w:val="en-029"/>
        </w:rPr>
      </w:pPr>
      <w:r w:rsidRPr="00C44F3A">
        <w:rPr>
          <w:rFonts w:ascii="Times New Roman" w:eastAsia="Times New Roman" w:hAnsi="Times New Roman" w:cs="Times New Roman"/>
          <w:sz w:val="24"/>
          <w:szCs w:val="24"/>
          <w:lang w:val="en-029"/>
        </w:rPr>
        <w:t xml:space="preserve">David, F. (2008). </w:t>
      </w:r>
      <w:proofErr w:type="spellStart"/>
      <w:r w:rsidRPr="00C44F3A">
        <w:rPr>
          <w:rFonts w:ascii="Times New Roman" w:eastAsia="Times New Roman" w:hAnsi="Times New Roman" w:cs="Times New Roman"/>
          <w:i/>
          <w:sz w:val="24"/>
          <w:szCs w:val="24"/>
          <w:lang w:val="en-029"/>
        </w:rPr>
        <w:t>Conceptos</w:t>
      </w:r>
      <w:proofErr w:type="spellEnd"/>
      <w:r w:rsidRPr="00C44F3A">
        <w:rPr>
          <w:rFonts w:ascii="Times New Roman" w:eastAsia="Times New Roman" w:hAnsi="Times New Roman" w:cs="Times New Roman"/>
          <w:i/>
          <w:sz w:val="24"/>
          <w:szCs w:val="24"/>
          <w:lang w:val="en-029"/>
        </w:rPr>
        <w:t xml:space="preserve"> de </w:t>
      </w:r>
      <w:proofErr w:type="spellStart"/>
      <w:r w:rsidRPr="00C44F3A">
        <w:rPr>
          <w:rFonts w:ascii="Times New Roman" w:eastAsia="Times New Roman" w:hAnsi="Times New Roman" w:cs="Times New Roman"/>
          <w:i/>
          <w:sz w:val="24"/>
          <w:szCs w:val="24"/>
          <w:lang w:val="en-029"/>
        </w:rPr>
        <w:t>Administración</w:t>
      </w:r>
      <w:proofErr w:type="spellEnd"/>
      <w:r w:rsidRPr="00C44F3A">
        <w:rPr>
          <w:rFonts w:ascii="Times New Roman" w:eastAsia="Times New Roman" w:hAnsi="Times New Roman" w:cs="Times New Roman"/>
          <w:i/>
          <w:sz w:val="24"/>
          <w:szCs w:val="24"/>
          <w:lang w:val="en-029"/>
        </w:rPr>
        <w:t xml:space="preserve"> </w:t>
      </w:r>
      <w:proofErr w:type="spellStart"/>
      <w:r w:rsidRPr="00C44F3A">
        <w:rPr>
          <w:rFonts w:ascii="Times New Roman" w:eastAsia="Times New Roman" w:hAnsi="Times New Roman" w:cs="Times New Roman"/>
          <w:i/>
          <w:sz w:val="24"/>
          <w:szCs w:val="24"/>
          <w:lang w:val="en-029"/>
        </w:rPr>
        <w:t>Estratégica</w:t>
      </w:r>
      <w:proofErr w:type="spellEnd"/>
      <w:r w:rsidRPr="00C44F3A">
        <w:rPr>
          <w:rFonts w:ascii="Times New Roman" w:eastAsia="Times New Roman" w:hAnsi="Times New Roman" w:cs="Times New Roman"/>
          <w:sz w:val="24"/>
          <w:szCs w:val="24"/>
          <w:lang w:val="en-029"/>
        </w:rPr>
        <w:t>. Pearson.</w:t>
      </w:r>
    </w:p>
    <w:p w14:paraId="7A8A5A5A" w14:textId="77777777" w:rsidR="00017A5E" w:rsidRPr="00C44F3A" w:rsidRDefault="00017A5E" w:rsidP="00017A5E">
      <w:pPr>
        <w:spacing w:after="0" w:line="360" w:lineRule="auto"/>
        <w:ind w:left="567" w:hanging="567"/>
        <w:jc w:val="both"/>
        <w:rPr>
          <w:rFonts w:ascii="Times New Roman" w:hAnsi="Times New Roman" w:cs="Times New Roman"/>
          <w:sz w:val="24"/>
          <w:szCs w:val="24"/>
          <w:shd w:val="clear" w:color="auto" w:fill="FCFCFC"/>
        </w:rPr>
      </w:pPr>
      <w:proofErr w:type="spellStart"/>
      <w:r w:rsidRPr="00C44F3A">
        <w:rPr>
          <w:rFonts w:ascii="Times New Roman" w:hAnsi="Times New Roman" w:cs="Times New Roman"/>
          <w:sz w:val="24"/>
          <w:szCs w:val="24"/>
          <w:shd w:val="clear" w:color="auto" w:fill="FCFCFC"/>
        </w:rPr>
        <w:lastRenderedPageBreak/>
        <w:t>Dedousis</w:t>
      </w:r>
      <w:proofErr w:type="spellEnd"/>
      <w:r w:rsidRPr="00C44F3A">
        <w:rPr>
          <w:rFonts w:ascii="Times New Roman" w:hAnsi="Times New Roman" w:cs="Times New Roman"/>
          <w:sz w:val="24"/>
          <w:szCs w:val="24"/>
          <w:shd w:val="clear" w:color="auto" w:fill="FCFCFC"/>
        </w:rPr>
        <w:t xml:space="preserve">, E. (2018). </w:t>
      </w:r>
      <w:proofErr w:type="spellStart"/>
      <w:r w:rsidRPr="00C44F3A">
        <w:rPr>
          <w:rFonts w:ascii="Times New Roman" w:hAnsi="Times New Roman" w:cs="Times New Roman"/>
          <w:sz w:val="24"/>
          <w:szCs w:val="24"/>
          <w:shd w:val="clear" w:color="auto" w:fill="FCFCFC"/>
        </w:rPr>
        <w:t>An</w:t>
      </w:r>
      <w:proofErr w:type="spellEnd"/>
      <w:r w:rsidRPr="00C44F3A">
        <w:rPr>
          <w:rFonts w:ascii="Times New Roman" w:hAnsi="Times New Roman" w:cs="Times New Roman"/>
          <w:sz w:val="24"/>
          <w:szCs w:val="24"/>
          <w:shd w:val="clear" w:color="auto" w:fill="FCFCFC"/>
        </w:rPr>
        <w:t xml:space="preserve"> </w:t>
      </w:r>
      <w:proofErr w:type="spellStart"/>
      <w:r w:rsidRPr="00C44F3A">
        <w:rPr>
          <w:rFonts w:ascii="Times New Roman" w:hAnsi="Times New Roman" w:cs="Times New Roman"/>
          <w:sz w:val="24"/>
          <w:szCs w:val="24"/>
          <w:shd w:val="clear" w:color="auto" w:fill="FCFCFC"/>
        </w:rPr>
        <w:t>analysis</w:t>
      </w:r>
      <w:proofErr w:type="spellEnd"/>
      <w:r w:rsidRPr="00C44F3A">
        <w:rPr>
          <w:rFonts w:ascii="Times New Roman" w:hAnsi="Times New Roman" w:cs="Times New Roman"/>
          <w:sz w:val="24"/>
          <w:szCs w:val="24"/>
          <w:shd w:val="clear" w:color="auto" w:fill="FCFCFC"/>
        </w:rPr>
        <w:t xml:space="preserve"> </w:t>
      </w:r>
      <w:proofErr w:type="spellStart"/>
      <w:r w:rsidRPr="00C44F3A">
        <w:rPr>
          <w:rFonts w:ascii="Times New Roman" w:hAnsi="Times New Roman" w:cs="Times New Roman"/>
          <w:sz w:val="24"/>
          <w:szCs w:val="24"/>
          <w:shd w:val="clear" w:color="auto" w:fill="FCFCFC"/>
        </w:rPr>
        <w:t>of</w:t>
      </w:r>
      <w:proofErr w:type="spellEnd"/>
      <w:r w:rsidRPr="00C44F3A">
        <w:rPr>
          <w:rFonts w:ascii="Times New Roman" w:hAnsi="Times New Roman" w:cs="Times New Roman"/>
          <w:sz w:val="24"/>
          <w:szCs w:val="24"/>
          <w:shd w:val="clear" w:color="auto" w:fill="FCFCFC"/>
        </w:rPr>
        <w:t xml:space="preserve"> </w:t>
      </w:r>
      <w:proofErr w:type="spellStart"/>
      <w:r w:rsidRPr="00C44F3A">
        <w:rPr>
          <w:rFonts w:ascii="Times New Roman" w:hAnsi="Times New Roman" w:cs="Times New Roman"/>
          <w:sz w:val="24"/>
          <w:szCs w:val="24"/>
          <w:shd w:val="clear" w:color="auto" w:fill="FCFCFC"/>
        </w:rPr>
        <w:t>mission</w:t>
      </w:r>
      <w:proofErr w:type="spellEnd"/>
      <w:r w:rsidRPr="00C44F3A">
        <w:rPr>
          <w:rFonts w:ascii="Times New Roman" w:hAnsi="Times New Roman" w:cs="Times New Roman"/>
          <w:sz w:val="24"/>
          <w:szCs w:val="24"/>
          <w:shd w:val="clear" w:color="auto" w:fill="FCFCFC"/>
        </w:rPr>
        <w:t xml:space="preserve"> </w:t>
      </w:r>
      <w:proofErr w:type="spellStart"/>
      <w:r w:rsidRPr="00C44F3A">
        <w:rPr>
          <w:rFonts w:ascii="Times New Roman" w:hAnsi="Times New Roman" w:cs="Times New Roman"/>
          <w:sz w:val="24"/>
          <w:szCs w:val="24"/>
          <w:shd w:val="clear" w:color="auto" w:fill="FCFCFC"/>
        </w:rPr>
        <w:t>statements</w:t>
      </w:r>
      <w:proofErr w:type="spellEnd"/>
      <w:r w:rsidRPr="00C44F3A">
        <w:rPr>
          <w:rFonts w:ascii="Times New Roman" w:hAnsi="Times New Roman" w:cs="Times New Roman"/>
          <w:sz w:val="24"/>
          <w:szCs w:val="24"/>
          <w:shd w:val="clear" w:color="auto" w:fill="FCFCFC"/>
        </w:rPr>
        <w:t xml:space="preserve"> </w:t>
      </w:r>
      <w:proofErr w:type="spellStart"/>
      <w:r w:rsidRPr="00C44F3A">
        <w:rPr>
          <w:rFonts w:ascii="Times New Roman" w:hAnsi="Times New Roman" w:cs="Times New Roman"/>
          <w:sz w:val="24"/>
          <w:szCs w:val="24"/>
          <w:shd w:val="clear" w:color="auto" w:fill="FCFCFC"/>
        </w:rPr>
        <w:t>tertiary</w:t>
      </w:r>
      <w:proofErr w:type="spellEnd"/>
      <w:r w:rsidRPr="00C44F3A">
        <w:rPr>
          <w:rFonts w:ascii="Times New Roman" w:hAnsi="Times New Roman" w:cs="Times New Roman"/>
          <w:sz w:val="24"/>
          <w:szCs w:val="24"/>
          <w:shd w:val="clear" w:color="auto" w:fill="FCFCFC"/>
        </w:rPr>
        <w:t xml:space="preserve"> </w:t>
      </w:r>
      <w:proofErr w:type="spellStart"/>
      <w:r w:rsidRPr="00C44F3A">
        <w:rPr>
          <w:rFonts w:ascii="Times New Roman" w:hAnsi="Times New Roman" w:cs="Times New Roman"/>
          <w:sz w:val="24"/>
          <w:szCs w:val="24"/>
          <w:shd w:val="clear" w:color="auto" w:fill="FCFCFC"/>
        </w:rPr>
        <w:t>institutions</w:t>
      </w:r>
      <w:proofErr w:type="spellEnd"/>
      <w:r w:rsidRPr="00C44F3A">
        <w:rPr>
          <w:rFonts w:ascii="Times New Roman" w:hAnsi="Times New Roman" w:cs="Times New Roman"/>
          <w:sz w:val="24"/>
          <w:szCs w:val="24"/>
          <w:shd w:val="clear" w:color="auto" w:fill="FCFCFC"/>
        </w:rPr>
        <w:t xml:space="preserve">: </w:t>
      </w:r>
      <w:proofErr w:type="spellStart"/>
      <w:r w:rsidRPr="00C44F3A">
        <w:rPr>
          <w:rFonts w:ascii="Times New Roman" w:hAnsi="Times New Roman" w:cs="Times New Roman"/>
          <w:sz w:val="24"/>
          <w:szCs w:val="24"/>
          <w:shd w:val="clear" w:color="auto" w:fill="FCFCFC"/>
        </w:rPr>
        <w:t>business</w:t>
      </w:r>
      <w:proofErr w:type="spellEnd"/>
      <w:r w:rsidRPr="00C44F3A">
        <w:rPr>
          <w:rFonts w:ascii="Times New Roman" w:hAnsi="Times New Roman" w:cs="Times New Roman"/>
          <w:sz w:val="24"/>
          <w:szCs w:val="24"/>
          <w:shd w:val="clear" w:color="auto" w:fill="FCFCFC"/>
        </w:rPr>
        <w:t xml:space="preserve"> </w:t>
      </w:r>
      <w:proofErr w:type="spellStart"/>
      <w:r w:rsidRPr="00C44F3A">
        <w:rPr>
          <w:rFonts w:ascii="Times New Roman" w:hAnsi="Times New Roman" w:cs="Times New Roman"/>
          <w:sz w:val="24"/>
          <w:szCs w:val="24"/>
          <w:shd w:val="clear" w:color="auto" w:fill="FCFCFC"/>
        </w:rPr>
        <w:t>colleges</w:t>
      </w:r>
      <w:proofErr w:type="spellEnd"/>
      <w:r w:rsidRPr="00C44F3A">
        <w:rPr>
          <w:rFonts w:ascii="Times New Roman" w:hAnsi="Times New Roman" w:cs="Times New Roman"/>
          <w:sz w:val="24"/>
          <w:szCs w:val="24"/>
          <w:shd w:val="clear" w:color="auto" w:fill="FCFCFC"/>
        </w:rPr>
        <w:t xml:space="preserve"> in UAE. </w:t>
      </w:r>
      <w:r w:rsidRPr="00C44F3A">
        <w:rPr>
          <w:rFonts w:ascii="Times New Roman" w:hAnsi="Times New Roman" w:cs="Times New Roman"/>
          <w:i/>
          <w:sz w:val="24"/>
          <w:szCs w:val="24"/>
          <w:shd w:val="clear" w:color="auto" w:fill="FCFCFC"/>
        </w:rPr>
        <w:t>e-</w:t>
      </w:r>
      <w:proofErr w:type="spellStart"/>
      <w:r w:rsidRPr="00C44F3A">
        <w:rPr>
          <w:rFonts w:ascii="Times New Roman" w:hAnsi="Times New Roman" w:cs="Times New Roman"/>
          <w:i/>
          <w:sz w:val="24"/>
          <w:szCs w:val="24"/>
          <w:shd w:val="clear" w:color="auto" w:fill="FCFCFC"/>
        </w:rPr>
        <w:t>Journal</w:t>
      </w:r>
      <w:proofErr w:type="spellEnd"/>
      <w:r w:rsidRPr="00C44F3A">
        <w:rPr>
          <w:rFonts w:ascii="Times New Roman" w:hAnsi="Times New Roman" w:cs="Times New Roman"/>
          <w:i/>
          <w:sz w:val="24"/>
          <w:szCs w:val="24"/>
          <w:shd w:val="clear" w:color="auto" w:fill="FCFCFC"/>
        </w:rPr>
        <w:t xml:space="preserve"> </w:t>
      </w:r>
      <w:proofErr w:type="spellStart"/>
      <w:r w:rsidRPr="00C44F3A">
        <w:rPr>
          <w:rFonts w:ascii="Times New Roman" w:hAnsi="Times New Roman" w:cs="Times New Roman"/>
          <w:i/>
          <w:sz w:val="24"/>
          <w:szCs w:val="24"/>
          <w:shd w:val="clear" w:color="auto" w:fill="FCFCFC"/>
        </w:rPr>
        <w:t>of</w:t>
      </w:r>
      <w:proofErr w:type="spellEnd"/>
      <w:r w:rsidRPr="00C44F3A">
        <w:rPr>
          <w:rFonts w:ascii="Times New Roman" w:hAnsi="Times New Roman" w:cs="Times New Roman"/>
          <w:i/>
          <w:sz w:val="24"/>
          <w:szCs w:val="24"/>
          <w:shd w:val="clear" w:color="auto" w:fill="FCFCFC"/>
        </w:rPr>
        <w:t xml:space="preserve"> Business. </w:t>
      </w:r>
      <w:proofErr w:type="spellStart"/>
      <w:r w:rsidRPr="00C44F3A">
        <w:rPr>
          <w:rFonts w:ascii="Times New Roman" w:hAnsi="Times New Roman" w:cs="Times New Roman"/>
          <w:i/>
          <w:sz w:val="24"/>
          <w:szCs w:val="24"/>
          <w:shd w:val="clear" w:color="auto" w:fill="FCFCFC"/>
        </w:rPr>
        <w:t>Education</w:t>
      </w:r>
      <w:proofErr w:type="spellEnd"/>
      <w:r w:rsidRPr="00C44F3A">
        <w:rPr>
          <w:rFonts w:ascii="Times New Roman" w:hAnsi="Times New Roman" w:cs="Times New Roman"/>
          <w:i/>
          <w:sz w:val="24"/>
          <w:szCs w:val="24"/>
          <w:shd w:val="clear" w:color="auto" w:fill="FCFCFC"/>
        </w:rPr>
        <w:t xml:space="preserve"> &amp;. </w:t>
      </w:r>
      <w:proofErr w:type="spellStart"/>
      <w:r w:rsidRPr="00C44F3A">
        <w:rPr>
          <w:rFonts w:ascii="Times New Roman" w:hAnsi="Times New Roman" w:cs="Times New Roman"/>
          <w:i/>
          <w:sz w:val="24"/>
          <w:szCs w:val="24"/>
          <w:shd w:val="clear" w:color="auto" w:fill="FCFCFC"/>
        </w:rPr>
        <w:t>Scholarship</w:t>
      </w:r>
      <w:proofErr w:type="spellEnd"/>
      <w:r w:rsidRPr="00C44F3A">
        <w:rPr>
          <w:rFonts w:ascii="Times New Roman" w:hAnsi="Times New Roman" w:cs="Times New Roman"/>
          <w:i/>
          <w:sz w:val="24"/>
          <w:szCs w:val="24"/>
          <w:shd w:val="clear" w:color="auto" w:fill="FCFCFC"/>
        </w:rPr>
        <w:t xml:space="preserve"> </w:t>
      </w:r>
      <w:proofErr w:type="spellStart"/>
      <w:r w:rsidRPr="00C44F3A">
        <w:rPr>
          <w:rFonts w:ascii="Times New Roman" w:hAnsi="Times New Roman" w:cs="Times New Roman"/>
          <w:i/>
          <w:sz w:val="24"/>
          <w:szCs w:val="24"/>
          <w:shd w:val="clear" w:color="auto" w:fill="FCFCFC"/>
        </w:rPr>
        <w:t>Teach</w:t>
      </w:r>
      <w:r w:rsidRPr="00C44F3A">
        <w:rPr>
          <w:rFonts w:ascii="Times New Roman" w:hAnsi="Times New Roman" w:cs="Times New Roman"/>
          <w:sz w:val="24"/>
          <w:szCs w:val="24"/>
          <w:shd w:val="clear" w:color="auto" w:fill="FCFCFC"/>
        </w:rPr>
        <w:t>ing</w:t>
      </w:r>
      <w:proofErr w:type="spellEnd"/>
      <w:r w:rsidRPr="00C44F3A">
        <w:rPr>
          <w:rFonts w:ascii="Times New Roman" w:hAnsi="Times New Roman" w:cs="Times New Roman"/>
          <w:sz w:val="24"/>
          <w:szCs w:val="24"/>
          <w:shd w:val="clear" w:color="auto" w:fill="FCFCFC"/>
        </w:rPr>
        <w:t>, </w:t>
      </w:r>
      <w:r w:rsidRPr="00C44F3A">
        <w:rPr>
          <w:rFonts w:ascii="Times New Roman" w:hAnsi="Times New Roman" w:cs="Times New Roman"/>
          <w:bCs/>
          <w:i/>
          <w:sz w:val="24"/>
          <w:szCs w:val="24"/>
          <w:shd w:val="clear" w:color="auto" w:fill="FCFCFC"/>
        </w:rPr>
        <w:t>12</w:t>
      </w:r>
      <w:r w:rsidRPr="00C44F3A">
        <w:rPr>
          <w:rFonts w:ascii="Times New Roman" w:hAnsi="Times New Roman" w:cs="Times New Roman"/>
          <w:sz w:val="24"/>
          <w:szCs w:val="24"/>
          <w:shd w:val="clear" w:color="auto" w:fill="FCFCFC"/>
        </w:rPr>
        <w:t>(1), 31–51. https://files.eric.ed.gov/fulltext/EJ1183300.pdf</w:t>
      </w:r>
    </w:p>
    <w:p w14:paraId="28B91A12" w14:textId="77777777" w:rsidR="00017A5E" w:rsidRPr="00C44F3A" w:rsidRDefault="00017A5E" w:rsidP="00017A5E">
      <w:pPr>
        <w:shd w:val="clear" w:color="auto" w:fill="FFFFFF"/>
        <w:tabs>
          <w:tab w:val="left" w:pos="7371"/>
        </w:tabs>
        <w:spacing w:after="0" w:line="360" w:lineRule="auto"/>
        <w:ind w:left="567" w:hanging="567"/>
        <w:jc w:val="both"/>
        <w:textAlignment w:val="baseline"/>
        <w:rPr>
          <w:rFonts w:ascii="Times New Roman" w:eastAsia="Times New Roman" w:hAnsi="Times New Roman" w:cs="Times New Roman"/>
          <w:sz w:val="24"/>
          <w:szCs w:val="24"/>
          <w:lang w:val="en-US"/>
        </w:rPr>
      </w:pPr>
      <w:proofErr w:type="spellStart"/>
      <w:r w:rsidRPr="00C44F3A">
        <w:rPr>
          <w:rFonts w:ascii="Times New Roman" w:eastAsia="Times New Roman" w:hAnsi="Times New Roman" w:cs="Times New Roman"/>
          <w:sz w:val="24"/>
          <w:szCs w:val="24"/>
          <w:lang w:val="en-US"/>
        </w:rPr>
        <w:t>Dooris</w:t>
      </w:r>
      <w:proofErr w:type="spellEnd"/>
      <w:r w:rsidRPr="00C44F3A">
        <w:rPr>
          <w:rFonts w:ascii="Times New Roman" w:eastAsia="Times New Roman" w:hAnsi="Times New Roman" w:cs="Times New Roman"/>
          <w:sz w:val="24"/>
          <w:szCs w:val="24"/>
          <w:lang w:val="en-US"/>
        </w:rPr>
        <w:t xml:space="preserve">, M. J. (2003). Two Decades of Strategic Planning. Is strategic planning a useful tool or a counterproductive management fad? </w:t>
      </w:r>
      <w:r w:rsidRPr="00C44F3A">
        <w:rPr>
          <w:rFonts w:ascii="Times New Roman" w:eastAsia="Times New Roman" w:hAnsi="Times New Roman" w:cs="Times New Roman"/>
          <w:i/>
          <w:sz w:val="24"/>
          <w:szCs w:val="24"/>
          <w:lang w:val="en-US"/>
        </w:rPr>
        <w:t>Society for College and University Planning. Planning for Higher Education</w:t>
      </w:r>
      <w:r w:rsidRPr="00C44F3A">
        <w:rPr>
          <w:rFonts w:ascii="Times New Roman" w:eastAsia="Times New Roman" w:hAnsi="Times New Roman" w:cs="Times New Roman"/>
          <w:sz w:val="24"/>
          <w:szCs w:val="24"/>
          <w:lang w:val="en-US"/>
        </w:rPr>
        <w:t xml:space="preserve">, </w:t>
      </w:r>
      <w:r w:rsidRPr="00C44F3A">
        <w:rPr>
          <w:rFonts w:ascii="Times New Roman" w:eastAsia="Times New Roman" w:hAnsi="Times New Roman" w:cs="Times New Roman"/>
          <w:i/>
          <w:sz w:val="24"/>
          <w:szCs w:val="24"/>
          <w:lang w:val="en-US"/>
        </w:rPr>
        <w:t>31</w:t>
      </w:r>
      <w:r w:rsidRPr="00C44F3A">
        <w:rPr>
          <w:rFonts w:ascii="Times New Roman" w:eastAsia="Times New Roman" w:hAnsi="Times New Roman" w:cs="Times New Roman"/>
          <w:sz w:val="24"/>
          <w:szCs w:val="24"/>
          <w:lang w:val="en-US"/>
        </w:rPr>
        <w:t xml:space="preserve">(2), 26 – 32. </w:t>
      </w:r>
    </w:p>
    <w:p w14:paraId="6029E341" w14:textId="77777777" w:rsidR="00017A5E" w:rsidRPr="00C44F3A" w:rsidRDefault="00017A5E" w:rsidP="00017A5E">
      <w:pPr>
        <w:spacing w:after="0" w:line="360" w:lineRule="auto"/>
        <w:ind w:left="567" w:hanging="567"/>
        <w:jc w:val="both"/>
        <w:rPr>
          <w:rFonts w:ascii="Times New Roman" w:eastAsiaTheme="minorHAnsi" w:hAnsi="Times New Roman" w:cs="Times New Roman"/>
          <w:color w:val="0563C1" w:themeColor="hyperlink"/>
          <w:sz w:val="24"/>
          <w:szCs w:val="24"/>
          <w:u w:val="single"/>
          <w:lang w:eastAsia="en-US"/>
        </w:rPr>
      </w:pPr>
      <w:r w:rsidRPr="00C44F3A">
        <w:rPr>
          <w:rFonts w:ascii="Times New Roman" w:eastAsiaTheme="minorHAnsi" w:hAnsi="Times New Roman" w:cs="Times New Roman"/>
          <w:sz w:val="24"/>
          <w:szCs w:val="24"/>
          <w:lang w:eastAsia="en-US"/>
        </w:rPr>
        <w:t xml:space="preserve">Eaton, J. S. and Neal, A. (2015). </w:t>
      </w:r>
      <w:proofErr w:type="spellStart"/>
      <w:r w:rsidRPr="00C44F3A">
        <w:rPr>
          <w:rFonts w:ascii="Times New Roman" w:eastAsiaTheme="minorHAnsi" w:hAnsi="Times New Roman" w:cs="Times New Roman"/>
          <w:sz w:val="24"/>
          <w:szCs w:val="24"/>
          <w:lang w:eastAsia="en-US"/>
        </w:rPr>
        <w:t>Perspectives</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Accreditation’s</w:t>
      </w:r>
      <w:proofErr w:type="spellEnd"/>
      <w:r w:rsidRPr="00C44F3A">
        <w:rPr>
          <w:rFonts w:ascii="Times New Roman" w:eastAsiaTheme="minorHAnsi" w:hAnsi="Times New Roman" w:cs="Times New Roman"/>
          <w:sz w:val="24"/>
          <w:szCs w:val="24"/>
          <w:lang w:eastAsia="en-US"/>
        </w:rPr>
        <w:t xml:space="preserve"> future. Change: </w:t>
      </w:r>
      <w:proofErr w:type="spellStart"/>
      <w:r w:rsidRPr="00C44F3A">
        <w:rPr>
          <w:rFonts w:ascii="Times New Roman" w:eastAsiaTheme="minorHAnsi" w:hAnsi="Times New Roman" w:cs="Times New Roman"/>
          <w:i/>
          <w:sz w:val="24"/>
          <w:szCs w:val="24"/>
          <w:lang w:eastAsia="en-US"/>
        </w:rPr>
        <w:t>The</w:t>
      </w:r>
      <w:proofErr w:type="spellEnd"/>
      <w:r w:rsidRPr="00C44F3A">
        <w:rPr>
          <w:rFonts w:ascii="Times New Roman" w:eastAsiaTheme="minorHAnsi" w:hAnsi="Times New Roman" w:cs="Times New Roman"/>
          <w:i/>
          <w:sz w:val="24"/>
          <w:szCs w:val="24"/>
          <w:lang w:eastAsia="en-US"/>
        </w:rPr>
        <w:t xml:space="preserve"> Magazine </w:t>
      </w:r>
      <w:proofErr w:type="spellStart"/>
      <w:r w:rsidRPr="00C44F3A">
        <w:rPr>
          <w:rFonts w:ascii="Times New Roman" w:eastAsiaTheme="minorHAnsi" w:hAnsi="Times New Roman" w:cs="Times New Roman"/>
          <w:i/>
          <w:sz w:val="24"/>
          <w:szCs w:val="24"/>
          <w:lang w:eastAsia="en-US"/>
        </w:rPr>
        <w:t>of</w:t>
      </w:r>
      <w:proofErr w:type="spellEnd"/>
      <w:r w:rsidRPr="00C44F3A">
        <w:rPr>
          <w:rFonts w:ascii="Times New Roman" w:eastAsiaTheme="minorHAnsi" w:hAnsi="Times New Roman" w:cs="Times New Roman"/>
          <w:i/>
          <w:sz w:val="24"/>
          <w:szCs w:val="24"/>
          <w:lang w:eastAsia="en-US"/>
        </w:rPr>
        <w:t xml:space="preserve"> </w:t>
      </w:r>
      <w:proofErr w:type="spellStart"/>
      <w:r w:rsidRPr="00C44F3A">
        <w:rPr>
          <w:rFonts w:ascii="Times New Roman" w:eastAsiaTheme="minorHAnsi" w:hAnsi="Times New Roman" w:cs="Times New Roman"/>
          <w:i/>
          <w:sz w:val="24"/>
          <w:szCs w:val="24"/>
          <w:lang w:eastAsia="en-US"/>
        </w:rPr>
        <w:t>Higher</w:t>
      </w:r>
      <w:proofErr w:type="spellEnd"/>
      <w:r w:rsidRPr="00C44F3A">
        <w:rPr>
          <w:rFonts w:ascii="Times New Roman" w:eastAsiaTheme="minorHAnsi" w:hAnsi="Times New Roman" w:cs="Times New Roman"/>
          <w:i/>
          <w:sz w:val="24"/>
          <w:szCs w:val="24"/>
          <w:lang w:eastAsia="en-US"/>
        </w:rPr>
        <w:t xml:space="preserve"> </w:t>
      </w:r>
      <w:proofErr w:type="spellStart"/>
      <w:r w:rsidRPr="00C44F3A">
        <w:rPr>
          <w:rFonts w:ascii="Times New Roman" w:eastAsiaTheme="minorHAnsi" w:hAnsi="Times New Roman" w:cs="Times New Roman"/>
          <w:i/>
          <w:sz w:val="24"/>
          <w:szCs w:val="24"/>
          <w:lang w:eastAsia="en-US"/>
        </w:rPr>
        <w:t>Learning</w:t>
      </w:r>
      <w:proofErr w:type="spellEnd"/>
      <w:r w:rsidRPr="00C44F3A">
        <w:rPr>
          <w:rFonts w:ascii="Times New Roman" w:eastAsiaTheme="minorHAnsi" w:hAnsi="Times New Roman" w:cs="Times New Roman"/>
          <w:i/>
          <w:sz w:val="24"/>
          <w:szCs w:val="24"/>
          <w:lang w:eastAsia="en-US"/>
        </w:rPr>
        <w:t>, 47</w:t>
      </w:r>
      <w:r w:rsidRPr="00C44F3A">
        <w:rPr>
          <w:rFonts w:ascii="Times New Roman" w:eastAsiaTheme="minorHAnsi" w:hAnsi="Times New Roman" w:cs="Times New Roman"/>
          <w:sz w:val="24"/>
          <w:szCs w:val="24"/>
          <w:lang w:eastAsia="en-US"/>
        </w:rPr>
        <w:t>(1), 20-27.</w:t>
      </w:r>
    </w:p>
    <w:p w14:paraId="42000FBA" w14:textId="77777777" w:rsidR="00017A5E" w:rsidRPr="00C44F3A" w:rsidRDefault="00017A5E" w:rsidP="00017A5E">
      <w:pPr>
        <w:spacing w:after="0" w:line="360" w:lineRule="auto"/>
        <w:ind w:left="567" w:hanging="567"/>
        <w:jc w:val="both"/>
        <w:rPr>
          <w:rFonts w:ascii="Times New Roman" w:eastAsiaTheme="minorHAnsi" w:hAnsi="Times New Roman" w:cs="Times New Roman"/>
          <w:sz w:val="24"/>
          <w:szCs w:val="24"/>
          <w:shd w:val="clear" w:color="auto" w:fill="FFFFFF"/>
          <w:lang w:eastAsia="en-US"/>
        </w:rPr>
      </w:pPr>
      <w:proofErr w:type="spellStart"/>
      <w:r w:rsidRPr="00C44F3A">
        <w:rPr>
          <w:rFonts w:ascii="Times New Roman" w:hAnsi="Times New Roman" w:cs="Times New Roman"/>
          <w:sz w:val="24"/>
          <w:szCs w:val="24"/>
        </w:rPr>
        <w:t>Giusepponi</w:t>
      </w:r>
      <w:proofErr w:type="spellEnd"/>
      <w:r w:rsidRPr="00C44F3A">
        <w:rPr>
          <w:rFonts w:ascii="Times New Roman" w:hAnsi="Times New Roman" w:cs="Times New Roman"/>
          <w:sz w:val="24"/>
          <w:szCs w:val="24"/>
        </w:rPr>
        <w:t xml:space="preserve">, K. and </w:t>
      </w:r>
      <w:proofErr w:type="spellStart"/>
      <w:r w:rsidRPr="00C44F3A">
        <w:rPr>
          <w:rFonts w:ascii="Times New Roman" w:hAnsi="Times New Roman" w:cs="Times New Roman"/>
          <w:sz w:val="24"/>
          <w:szCs w:val="24"/>
        </w:rPr>
        <w:t>Tavoletti</w:t>
      </w:r>
      <w:proofErr w:type="spellEnd"/>
      <w:r w:rsidRPr="00C44F3A">
        <w:rPr>
          <w:rFonts w:ascii="Times New Roman" w:hAnsi="Times New Roman" w:cs="Times New Roman"/>
          <w:sz w:val="24"/>
          <w:szCs w:val="24"/>
        </w:rPr>
        <w:t xml:space="preserve">, E. (2015). </w:t>
      </w:r>
      <w:proofErr w:type="spellStart"/>
      <w:r w:rsidRPr="00C44F3A">
        <w:rPr>
          <w:rFonts w:ascii="Times New Roman" w:hAnsi="Times New Roman" w:cs="Times New Roman"/>
          <w:sz w:val="24"/>
          <w:szCs w:val="24"/>
        </w:rPr>
        <w:t>Vision</w:t>
      </w:r>
      <w:proofErr w:type="spellEnd"/>
      <w:r w:rsidRPr="00C44F3A">
        <w:rPr>
          <w:rFonts w:ascii="Times New Roman" w:hAnsi="Times New Roman" w:cs="Times New Roman"/>
          <w:sz w:val="24"/>
          <w:szCs w:val="24"/>
        </w:rPr>
        <w:t xml:space="preserve"> and </w:t>
      </w:r>
      <w:proofErr w:type="spellStart"/>
      <w:r w:rsidRPr="00C44F3A">
        <w:rPr>
          <w:rFonts w:ascii="Times New Roman" w:hAnsi="Times New Roman" w:cs="Times New Roman"/>
          <w:sz w:val="24"/>
          <w:szCs w:val="24"/>
        </w:rPr>
        <w:t>Mission</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Statements</w:t>
      </w:r>
      <w:proofErr w:type="spellEnd"/>
      <w:r w:rsidRPr="00C44F3A">
        <w:rPr>
          <w:rFonts w:ascii="Times New Roman" w:hAnsi="Times New Roman" w:cs="Times New Roman"/>
          <w:sz w:val="24"/>
          <w:szCs w:val="24"/>
        </w:rPr>
        <w:t xml:space="preserve"> in </w:t>
      </w:r>
      <w:proofErr w:type="spellStart"/>
      <w:r w:rsidRPr="00C44F3A">
        <w:rPr>
          <w:rFonts w:ascii="Times New Roman" w:hAnsi="Times New Roman" w:cs="Times New Roman"/>
          <w:sz w:val="24"/>
          <w:szCs w:val="24"/>
        </w:rPr>
        <w:t>Italian</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Universities</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Results</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of</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an</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Empirical</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Investigation</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on</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Strategic</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Orientation</w:t>
      </w:r>
      <w:proofErr w:type="spellEnd"/>
      <w:r w:rsidRPr="00C44F3A">
        <w:rPr>
          <w:rFonts w:ascii="Times New Roman" w:hAnsi="Times New Roman" w:cs="Times New Roman"/>
          <w:sz w:val="24"/>
          <w:szCs w:val="24"/>
        </w:rPr>
        <w:t>. </w:t>
      </w:r>
      <w:proofErr w:type="spellStart"/>
      <w:r w:rsidRPr="00C44F3A">
        <w:rPr>
          <w:rFonts w:ascii="Times New Roman" w:hAnsi="Times New Roman" w:cs="Times New Roman"/>
          <w:i/>
          <w:iCs/>
          <w:sz w:val="24"/>
          <w:szCs w:val="24"/>
        </w:rPr>
        <w:t>Journal</w:t>
      </w:r>
      <w:proofErr w:type="spellEnd"/>
      <w:r w:rsidRPr="00C44F3A">
        <w:rPr>
          <w:rFonts w:ascii="Times New Roman" w:hAnsi="Times New Roman" w:cs="Times New Roman"/>
          <w:i/>
          <w:iCs/>
          <w:sz w:val="24"/>
          <w:szCs w:val="24"/>
        </w:rPr>
        <w:t xml:space="preserve"> </w:t>
      </w:r>
      <w:proofErr w:type="spellStart"/>
      <w:r w:rsidRPr="00C44F3A">
        <w:rPr>
          <w:rFonts w:ascii="Times New Roman" w:hAnsi="Times New Roman" w:cs="Times New Roman"/>
          <w:i/>
          <w:iCs/>
          <w:sz w:val="24"/>
          <w:szCs w:val="24"/>
        </w:rPr>
        <w:t>of</w:t>
      </w:r>
      <w:proofErr w:type="spellEnd"/>
      <w:r w:rsidRPr="00C44F3A">
        <w:rPr>
          <w:rFonts w:ascii="Times New Roman" w:hAnsi="Times New Roman" w:cs="Times New Roman"/>
          <w:i/>
          <w:iCs/>
          <w:sz w:val="24"/>
          <w:szCs w:val="24"/>
        </w:rPr>
        <w:t xml:space="preserve"> </w:t>
      </w:r>
      <w:proofErr w:type="spellStart"/>
      <w:r w:rsidRPr="00C44F3A">
        <w:rPr>
          <w:rFonts w:ascii="Times New Roman" w:hAnsi="Times New Roman" w:cs="Times New Roman"/>
          <w:i/>
          <w:iCs/>
          <w:sz w:val="24"/>
          <w:szCs w:val="24"/>
        </w:rPr>
        <w:t>the</w:t>
      </w:r>
      <w:proofErr w:type="spellEnd"/>
      <w:r w:rsidRPr="00C44F3A">
        <w:rPr>
          <w:rFonts w:ascii="Times New Roman" w:hAnsi="Times New Roman" w:cs="Times New Roman"/>
          <w:i/>
          <w:iCs/>
          <w:sz w:val="24"/>
          <w:szCs w:val="24"/>
        </w:rPr>
        <w:t xml:space="preserve"> </w:t>
      </w:r>
      <w:proofErr w:type="spellStart"/>
      <w:r w:rsidRPr="00C44F3A">
        <w:rPr>
          <w:rFonts w:ascii="Times New Roman" w:hAnsi="Times New Roman" w:cs="Times New Roman"/>
          <w:i/>
          <w:iCs/>
          <w:sz w:val="24"/>
          <w:szCs w:val="24"/>
        </w:rPr>
        <w:t>Knowledge</w:t>
      </w:r>
      <w:proofErr w:type="spellEnd"/>
      <w:r w:rsidRPr="00C44F3A">
        <w:rPr>
          <w:rFonts w:ascii="Times New Roman" w:hAnsi="Times New Roman" w:cs="Times New Roman"/>
          <w:i/>
          <w:iCs/>
          <w:sz w:val="24"/>
          <w:szCs w:val="24"/>
        </w:rPr>
        <w:t xml:space="preserve"> </w:t>
      </w:r>
      <w:proofErr w:type="spellStart"/>
      <w:r w:rsidRPr="00C44F3A">
        <w:rPr>
          <w:rFonts w:ascii="Times New Roman" w:hAnsi="Times New Roman" w:cs="Times New Roman"/>
          <w:i/>
          <w:iCs/>
          <w:sz w:val="24"/>
          <w:szCs w:val="24"/>
        </w:rPr>
        <w:t>Economy</w:t>
      </w:r>
      <w:proofErr w:type="spellEnd"/>
      <w:r w:rsidRPr="00C44F3A">
        <w:rPr>
          <w:rFonts w:ascii="Times New Roman" w:hAnsi="Times New Roman" w:cs="Times New Roman"/>
          <w:i/>
          <w:iCs/>
          <w:sz w:val="24"/>
          <w:szCs w:val="24"/>
        </w:rPr>
        <w:t>,</w:t>
      </w:r>
      <w:r w:rsidRPr="00C44F3A">
        <w:rPr>
          <w:rFonts w:ascii="Times New Roman" w:hAnsi="Times New Roman" w:cs="Times New Roman"/>
          <w:sz w:val="24"/>
          <w:szCs w:val="24"/>
        </w:rPr>
        <w:t> </w:t>
      </w:r>
      <w:r w:rsidRPr="00C44F3A">
        <w:rPr>
          <w:rFonts w:ascii="Times New Roman" w:hAnsi="Times New Roman" w:cs="Times New Roman"/>
          <w:i/>
          <w:sz w:val="24"/>
          <w:szCs w:val="24"/>
        </w:rPr>
        <w:t>9</w:t>
      </w:r>
      <w:r w:rsidRPr="00C44F3A">
        <w:rPr>
          <w:rFonts w:ascii="Times New Roman" w:hAnsi="Times New Roman" w:cs="Times New Roman"/>
          <w:sz w:val="24"/>
          <w:szCs w:val="24"/>
        </w:rPr>
        <w:t xml:space="preserve">(1), 301-328. </w:t>
      </w:r>
      <w:hyperlink r:id="rId20" w:history="1">
        <w:r w:rsidRPr="00C44F3A">
          <w:rPr>
            <w:rFonts w:ascii="Times New Roman" w:eastAsiaTheme="minorHAnsi" w:hAnsi="Times New Roman" w:cs="Times New Roman"/>
            <w:sz w:val="24"/>
            <w:szCs w:val="24"/>
            <w:shd w:val="clear" w:color="auto" w:fill="FFFFFF"/>
            <w:lang w:eastAsia="en-US"/>
          </w:rPr>
          <w:t>http://link.springer.com/10.1007/s13132-015-0343-7</w:t>
        </w:r>
      </w:hyperlink>
    </w:p>
    <w:p w14:paraId="1768279E" w14:textId="77777777" w:rsidR="00017A5E" w:rsidRPr="00C44F3A" w:rsidRDefault="00017A5E" w:rsidP="00017A5E">
      <w:pPr>
        <w:autoSpaceDE w:val="0"/>
        <w:autoSpaceDN w:val="0"/>
        <w:adjustRightInd w:val="0"/>
        <w:spacing w:after="0" w:line="360" w:lineRule="auto"/>
        <w:ind w:left="567" w:hanging="567"/>
        <w:jc w:val="both"/>
        <w:rPr>
          <w:rFonts w:ascii="Times New Roman" w:eastAsiaTheme="minorHAnsi" w:hAnsi="Times New Roman" w:cs="Times New Roman"/>
          <w:sz w:val="24"/>
          <w:szCs w:val="24"/>
          <w:lang w:eastAsia="en-US"/>
        </w:rPr>
      </w:pPr>
      <w:r w:rsidRPr="00C44F3A">
        <w:rPr>
          <w:rFonts w:ascii="Times New Roman" w:eastAsiaTheme="minorHAnsi" w:hAnsi="Times New Roman" w:cs="Times New Roman"/>
          <w:color w:val="333232"/>
          <w:sz w:val="24"/>
          <w:szCs w:val="24"/>
          <w:lang w:val="en-029" w:eastAsia="en-US"/>
        </w:rPr>
        <w:t xml:space="preserve">Haberkamp, A. M., Hoppen, N. and Diehl, C. A. (2018). The Mission as a Driver for Strategy Formulation in Higher Education Institutions. </w:t>
      </w:r>
      <w:r w:rsidRPr="00C44F3A">
        <w:rPr>
          <w:rFonts w:ascii="Times New Roman" w:eastAsiaTheme="minorHAnsi" w:hAnsi="Times New Roman" w:cs="Times New Roman"/>
          <w:i/>
          <w:color w:val="333232"/>
          <w:sz w:val="24"/>
          <w:szCs w:val="24"/>
          <w:lang w:eastAsia="en-US"/>
        </w:rPr>
        <w:t>Revista Alcance, 25</w:t>
      </w:r>
      <w:r w:rsidRPr="00C44F3A">
        <w:rPr>
          <w:rFonts w:ascii="Times New Roman" w:eastAsiaTheme="minorHAnsi" w:hAnsi="Times New Roman" w:cs="Times New Roman"/>
          <w:color w:val="333232"/>
          <w:sz w:val="24"/>
          <w:szCs w:val="24"/>
          <w:lang w:eastAsia="en-US"/>
        </w:rPr>
        <w:t>(2), 126-141.</w:t>
      </w:r>
      <w:r w:rsidRPr="00C44F3A">
        <w:rPr>
          <w:rFonts w:ascii="Times New Roman" w:hAnsi="Times New Roman" w:cs="Times New Roman"/>
          <w:color w:val="333333"/>
          <w:sz w:val="24"/>
          <w:szCs w:val="24"/>
        </w:rPr>
        <w:t xml:space="preserve"> </w:t>
      </w:r>
      <w:r w:rsidRPr="00C44F3A">
        <w:rPr>
          <w:rFonts w:ascii="Times New Roman" w:hAnsi="Times New Roman" w:cs="Times New Roman"/>
          <w:sz w:val="24"/>
          <w:szCs w:val="24"/>
        </w:rPr>
        <w:t>https://</w:t>
      </w:r>
      <w:hyperlink r:id="rId21" w:history="1">
        <w:r w:rsidRPr="00C44F3A">
          <w:rPr>
            <w:rFonts w:ascii="Times New Roman" w:eastAsiaTheme="minorHAnsi" w:hAnsi="Times New Roman" w:cs="Times New Roman"/>
            <w:sz w:val="24"/>
            <w:szCs w:val="24"/>
            <w:lang w:eastAsia="en-US"/>
          </w:rPr>
          <w:t>doi.org/alcance.v25n2</w:t>
        </w:r>
      </w:hyperlink>
    </w:p>
    <w:p w14:paraId="11C49219" w14:textId="77777777" w:rsidR="00017A5E" w:rsidRPr="00C44F3A" w:rsidRDefault="00017A5E" w:rsidP="00017A5E">
      <w:pPr>
        <w:shd w:val="clear" w:color="auto" w:fill="FFFFFF"/>
        <w:spacing w:after="0" w:line="360" w:lineRule="auto"/>
        <w:ind w:left="567" w:hanging="567"/>
        <w:jc w:val="both"/>
        <w:textAlignment w:val="baseline"/>
        <w:rPr>
          <w:rFonts w:ascii="Times New Roman" w:hAnsi="Times New Roman" w:cs="Times New Roman"/>
          <w:sz w:val="24"/>
          <w:szCs w:val="24"/>
          <w:shd w:val="clear" w:color="auto" w:fill="FFFFFF"/>
          <w:lang w:val="en-US"/>
        </w:rPr>
      </w:pPr>
      <w:r w:rsidRPr="00C44F3A">
        <w:rPr>
          <w:rFonts w:ascii="Times New Roman" w:hAnsi="Times New Roman" w:cs="Times New Roman"/>
          <w:sz w:val="24"/>
          <w:szCs w:val="24"/>
          <w:shd w:val="clear" w:color="auto" w:fill="FFFFFF"/>
          <w:lang w:val="en-US"/>
        </w:rPr>
        <w:t xml:space="preserve">Hardy, C. (1991). Configuration and strategy making in universities: Broadening the scope. </w:t>
      </w:r>
      <w:r w:rsidRPr="00C44F3A">
        <w:rPr>
          <w:rFonts w:ascii="Times New Roman" w:hAnsi="Times New Roman" w:cs="Times New Roman"/>
          <w:i/>
          <w:sz w:val="24"/>
          <w:szCs w:val="24"/>
          <w:shd w:val="clear" w:color="auto" w:fill="FFFFFF"/>
          <w:lang w:val="en-US"/>
        </w:rPr>
        <w:t>The Journal of Higher Education, 62</w:t>
      </w:r>
      <w:r w:rsidRPr="00C44F3A">
        <w:rPr>
          <w:rFonts w:ascii="Times New Roman" w:hAnsi="Times New Roman" w:cs="Times New Roman"/>
          <w:sz w:val="24"/>
          <w:szCs w:val="24"/>
          <w:shd w:val="clear" w:color="auto" w:fill="FFFFFF"/>
          <w:lang w:val="en-US"/>
        </w:rPr>
        <w:t>(4), 363-393.</w:t>
      </w:r>
    </w:p>
    <w:p w14:paraId="3D257750" w14:textId="77777777" w:rsidR="00017A5E" w:rsidRPr="00C44F3A" w:rsidRDefault="00017A5E" w:rsidP="00017A5E">
      <w:pPr>
        <w:spacing w:after="0" w:line="360" w:lineRule="auto"/>
        <w:ind w:left="567" w:hanging="567"/>
        <w:jc w:val="both"/>
        <w:outlineLvl w:val="0"/>
        <w:rPr>
          <w:rStyle w:val="A0"/>
          <w:rFonts w:ascii="Times New Roman" w:hAnsi="Times New Roman" w:cs="Times New Roman"/>
          <w:sz w:val="24"/>
          <w:szCs w:val="24"/>
        </w:rPr>
      </w:pPr>
      <w:r w:rsidRPr="00C44F3A">
        <w:rPr>
          <w:rFonts w:ascii="Times New Roman" w:hAnsi="Times New Roman" w:cs="Times New Roman"/>
          <w:sz w:val="24"/>
          <w:szCs w:val="24"/>
        </w:rPr>
        <w:t xml:space="preserve">Hernández Díaz, J. M. (2021). </w:t>
      </w:r>
      <w:r w:rsidRPr="00C44F3A">
        <w:rPr>
          <w:rFonts w:ascii="Times New Roman" w:hAnsi="Times New Roman" w:cs="Times New Roman"/>
          <w:color w:val="000000"/>
          <w:sz w:val="24"/>
          <w:szCs w:val="24"/>
        </w:rPr>
        <w:t xml:space="preserve">¿Qué universidad para el siglo XXI? </w:t>
      </w:r>
      <w:r w:rsidRPr="00C44F3A">
        <w:rPr>
          <w:rStyle w:val="A0"/>
          <w:rFonts w:ascii="Times New Roman" w:hAnsi="Times New Roman" w:cs="Times New Roman"/>
          <w:i/>
          <w:sz w:val="24"/>
          <w:szCs w:val="24"/>
        </w:rPr>
        <w:t xml:space="preserve">Revista </w:t>
      </w:r>
      <w:proofErr w:type="spellStart"/>
      <w:r w:rsidRPr="00C44F3A">
        <w:rPr>
          <w:rStyle w:val="A0"/>
          <w:rFonts w:ascii="Times New Roman" w:hAnsi="Times New Roman" w:cs="Times New Roman"/>
          <w:i/>
          <w:sz w:val="24"/>
          <w:szCs w:val="24"/>
        </w:rPr>
        <w:t>Lusófona</w:t>
      </w:r>
      <w:proofErr w:type="spellEnd"/>
      <w:r w:rsidRPr="00C44F3A">
        <w:rPr>
          <w:rStyle w:val="A0"/>
          <w:rFonts w:ascii="Times New Roman" w:hAnsi="Times New Roman" w:cs="Times New Roman"/>
          <w:i/>
          <w:sz w:val="24"/>
          <w:szCs w:val="24"/>
        </w:rPr>
        <w:t xml:space="preserve"> de </w:t>
      </w:r>
      <w:proofErr w:type="spellStart"/>
      <w:r w:rsidRPr="00C44F3A">
        <w:rPr>
          <w:rStyle w:val="A0"/>
          <w:rFonts w:ascii="Times New Roman" w:hAnsi="Times New Roman" w:cs="Times New Roman"/>
          <w:i/>
          <w:sz w:val="24"/>
          <w:szCs w:val="24"/>
        </w:rPr>
        <w:t>Educação</w:t>
      </w:r>
      <w:proofErr w:type="spellEnd"/>
      <w:r w:rsidRPr="00C44F3A">
        <w:rPr>
          <w:rStyle w:val="A0"/>
          <w:rFonts w:ascii="Times New Roman" w:hAnsi="Times New Roman" w:cs="Times New Roman"/>
          <w:i/>
          <w:sz w:val="24"/>
          <w:szCs w:val="24"/>
        </w:rPr>
        <w:t xml:space="preserve">, 52, </w:t>
      </w:r>
      <w:r w:rsidRPr="00C44F3A">
        <w:rPr>
          <w:rStyle w:val="A0"/>
          <w:rFonts w:ascii="Times New Roman" w:hAnsi="Times New Roman" w:cs="Times New Roman"/>
          <w:sz w:val="24"/>
          <w:szCs w:val="24"/>
        </w:rPr>
        <w:t xml:space="preserve">133-152. </w:t>
      </w:r>
      <w:r w:rsidRPr="00C44F3A">
        <w:rPr>
          <w:rFonts w:ascii="Times New Roman" w:eastAsia="Times New Roman" w:hAnsi="Times New Roman" w:cs="Times New Roman"/>
          <w:color w:val="000000"/>
          <w:spacing w:val="-5"/>
          <w:sz w:val="24"/>
          <w:szCs w:val="24"/>
          <w:lang w:val="en-029"/>
        </w:rPr>
        <w:t>https://</w:t>
      </w:r>
      <w:r w:rsidRPr="00C44F3A">
        <w:rPr>
          <w:rStyle w:val="A0"/>
          <w:rFonts w:ascii="Times New Roman" w:hAnsi="Times New Roman" w:cs="Times New Roman"/>
          <w:sz w:val="24"/>
          <w:szCs w:val="24"/>
        </w:rPr>
        <w:t>doi.org/ 10.24140/issn.1645-7250.rle52.09</w:t>
      </w:r>
    </w:p>
    <w:p w14:paraId="615F14AC" w14:textId="77777777" w:rsidR="00017A5E" w:rsidRPr="00C44F3A" w:rsidRDefault="00017A5E" w:rsidP="00017A5E">
      <w:pPr>
        <w:spacing w:after="0" w:line="360" w:lineRule="auto"/>
        <w:ind w:left="567" w:hanging="567"/>
        <w:jc w:val="both"/>
        <w:outlineLvl w:val="0"/>
        <w:rPr>
          <w:rFonts w:ascii="Times New Roman" w:eastAsia="Times New Roman" w:hAnsi="Times New Roman" w:cs="Times New Roman"/>
          <w:color w:val="000000"/>
          <w:spacing w:val="-5"/>
          <w:sz w:val="24"/>
          <w:szCs w:val="24"/>
          <w:lang w:val="en-029"/>
        </w:rPr>
      </w:pPr>
      <w:proofErr w:type="spellStart"/>
      <w:r w:rsidRPr="00C44F3A">
        <w:rPr>
          <w:rFonts w:ascii="Times New Roman" w:eastAsia="Times New Roman" w:hAnsi="Times New Roman" w:cs="Times New Roman"/>
          <w:color w:val="000000"/>
          <w:spacing w:val="-5"/>
          <w:sz w:val="24"/>
          <w:szCs w:val="24"/>
          <w:lang w:val="en-029"/>
        </w:rPr>
        <w:t>Holosko</w:t>
      </w:r>
      <w:proofErr w:type="spellEnd"/>
      <w:r w:rsidRPr="00C44F3A">
        <w:rPr>
          <w:rFonts w:ascii="Times New Roman" w:eastAsia="Times New Roman" w:hAnsi="Times New Roman" w:cs="Times New Roman"/>
          <w:color w:val="000000"/>
          <w:spacing w:val="-5"/>
          <w:sz w:val="24"/>
          <w:szCs w:val="24"/>
          <w:lang w:val="en-029"/>
        </w:rPr>
        <w:t xml:space="preserve">, M. J., Winkel, M., Crandall C. and Briggs, H. (2015). </w:t>
      </w:r>
      <w:r w:rsidRPr="00C44F3A">
        <w:rPr>
          <w:rFonts w:ascii="Times New Roman" w:eastAsia="Times New Roman" w:hAnsi="Times New Roman" w:cs="Times New Roman"/>
          <w:bCs/>
          <w:color w:val="000000"/>
          <w:spacing w:val="-5"/>
          <w:kern w:val="36"/>
          <w:sz w:val="24"/>
          <w:szCs w:val="24"/>
          <w:lang w:val="en-029"/>
        </w:rPr>
        <w:t xml:space="preserve">A Content Analysis </w:t>
      </w:r>
      <w:proofErr w:type="gramStart"/>
      <w:r w:rsidRPr="00C44F3A">
        <w:rPr>
          <w:rFonts w:ascii="Times New Roman" w:eastAsia="Times New Roman" w:hAnsi="Times New Roman" w:cs="Times New Roman"/>
          <w:bCs/>
          <w:color w:val="000000"/>
          <w:spacing w:val="-5"/>
          <w:kern w:val="36"/>
          <w:sz w:val="24"/>
          <w:szCs w:val="24"/>
          <w:lang w:val="en-029"/>
        </w:rPr>
        <w:t>Of</w:t>
      </w:r>
      <w:proofErr w:type="gramEnd"/>
      <w:r w:rsidRPr="00C44F3A">
        <w:rPr>
          <w:rFonts w:ascii="Times New Roman" w:eastAsia="Times New Roman" w:hAnsi="Times New Roman" w:cs="Times New Roman"/>
          <w:bCs/>
          <w:color w:val="000000"/>
          <w:spacing w:val="-5"/>
          <w:kern w:val="36"/>
          <w:sz w:val="24"/>
          <w:szCs w:val="24"/>
          <w:lang w:val="en-029"/>
        </w:rPr>
        <w:t xml:space="preserve"> Mission Statements Of Our Top 50 Schools Of Social Work. </w:t>
      </w:r>
      <w:r w:rsidRPr="00C44F3A">
        <w:rPr>
          <w:rFonts w:ascii="Times New Roman" w:eastAsia="Times New Roman" w:hAnsi="Times New Roman" w:cs="Times New Roman"/>
          <w:i/>
          <w:color w:val="000000"/>
          <w:spacing w:val="-5"/>
          <w:sz w:val="24"/>
          <w:szCs w:val="24"/>
          <w:lang w:val="en-029"/>
        </w:rPr>
        <w:t>Journal Of Social Work Education</w:t>
      </w:r>
      <w:r w:rsidRPr="00C44F3A">
        <w:rPr>
          <w:rFonts w:ascii="Times New Roman" w:eastAsia="Times New Roman" w:hAnsi="Times New Roman" w:cs="Times New Roman"/>
          <w:iCs/>
          <w:color w:val="000000"/>
          <w:spacing w:val="-5"/>
          <w:sz w:val="24"/>
          <w:szCs w:val="24"/>
          <w:lang w:val="en-029"/>
        </w:rPr>
        <w:t>,</w:t>
      </w:r>
      <w:r w:rsidRPr="00C44F3A">
        <w:rPr>
          <w:rFonts w:ascii="Times New Roman" w:eastAsia="Times New Roman" w:hAnsi="Times New Roman" w:cs="Times New Roman"/>
          <w:i/>
          <w:color w:val="000000"/>
          <w:spacing w:val="-5"/>
          <w:sz w:val="24"/>
          <w:szCs w:val="24"/>
          <w:lang w:val="en-029"/>
        </w:rPr>
        <w:t xml:space="preserve"> </w:t>
      </w:r>
      <w:r w:rsidRPr="00C44F3A">
        <w:rPr>
          <w:rFonts w:ascii="Times New Roman" w:eastAsia="Times New Roman" w:hAnsi="Times New Roman" w:cs="Times New Roman"/>
          <w:i/>
          <w:spacing w:val="-5"/>
          <w:sz w:val="24"/>
          <w:szCs w:val="24"/>
          <w:lang w:val="en-029"/>
        </w:rPr>
        <w:t>51</w:t>
      </w:r>
      <w:r w:rsidRPr="00C44F3A">
        <w:rPr>
          <w:rFonts w:ascii="Times New Roman" w:eastAsia="Times New Roman" w:hAnsi="Times New Roman" w:cs="Times New Roman"/>
          <w:spacing w:val="-5"/>
          <w:sz w:val="24"/>
          <w:szCs w:val="24"/>
          <w:lang w:val="en-029"/>
        </w:rPr>
        <w:t>(2)</w:t>
      </w:r>
      <w:r w:rsidRPr="00C44F3A">
        <w:rPr>
          <w:rFonts w:ascii="Times New Roman" w:eastAsia="Times New Roman" w:hAnsi="Times New Roman" w:cs="Times New Roman"/>
          <w:color w:val="000000"/>
          <w:spacing w:val="-5"/>
          <w:sz w:val="24"/>
          <w:szCs w:val="24"/>
          <w:lang w:val="en-029"/>
        </w:rPr>
        <w:t>, 222-236. https://eric.ed.gov/?id=EJ1059446</w:t>
      </w:r>
    </w:p>
    <w:p w14:paraId="17A8F7CF" w14:textId="77777777" w:rsidR="00017A5E" w:rsidRPr="00C44F3A" w:rsidRDefault="00017A5E" w:rsidP="00017A5E">
      <w:pPr>
        <w:shd w:val="clear" w:color="auto" w:fill="FFFFFF"/>
        <w:spacing w:after="0" w:line="360" w:lineRule="auto"/>
        <w:ind w:left="567" w:hanging="567"/>
        <w:jc w:val="both"/>
        <w:textAlignment w:val="baseline"/>
        <w:rPr>
          <w:rFonts w:ascii="Times New Roman" w:eastAsia="Times New Roman" w:hAnsi="Times New Roman" w:cs="Times New Roman"/>
          <w:sz w:val="24"/>
          <w:szCs w:val="24"/>
        </w:rPr>
      </w:pPr>
      <w:r w:rsidRPr="00C44F3A">
        <w:rPr>
          <w:rFonts w:ascii="Times New Roman" w:eastAsia="Times New Roman" w:hAnsi="Times New Roman" w:cs="Times New Roman"/>
          <w:sz w:val="24"/>
          <w:szCs w:val="24"/>
          <w:lang w:val="en-US"/>
        </w:rPr>
        <w:t xml:space="preserve">Kitagawa, F., Sánchez </w:t>
      </w:r>
      <w:proofErr w:type="spellStart"/>
      <w:r w:rsidRPr="00C44F3A">
        <w:rPr>
          <w:rFonts w:ascii="Times New Roman" w:eastAsia="Times New Roman" w:hAnsi="Times New Roman" w:cs="Times New Roman"/>
          <w:sz w:val="24"/>
          <w:szCs w:val="24"/>
          <w:lang w:val="en-US"/>
        </w:rPr>
        <w:t>Barrioluengo</w:t>
      </w:r>
      <w:proofErr w:type="spellEnd"/>
      <w:r w:rsidRPr="00C44F3A">
        <w:rPr>
          <w:rFonts w:ascii="Times New Roman" w:eastAsia="Times New Roman" w:hAnsi="Times New Roman" w:cs="Times New Roman"/>
          <w:sz w:val="24"/>
          <w:szCs w:val="24"/>
          <w:lang w:val="en-US"/>
        </w:rPr>
        <w:t xml:space="preserve"> M. and </w:t>
      </w:r>
      <w:proofErr w:type="spellStart"/>
      <w:r w:rsidRPr="00C44F3A">
        <w:rPr>
          <w:rFonts w:ascii="Times New Roman" w:eastAsia="Times New Roman" w:hAnsi="Times New Roman" w:cs="Times New Roman"/>
          <w:sz w:val="24"/>
          <w:szCs w:val="24"/>
          <w:lang w:val="en-US"/>
        </w:rPr>
        <w:t>Uyarra</w:t>
      </w:r>
      <w:proofErr w:type="spellEnd"/>
      <w:r w:rsidRPr="00C44F3A">
        <w:rPr>
          <w:rFonts w:ascii="Times New Roman" w:eastAsia="Times New Roman" w:hAnsi="Times New Roman" w:cs="Times New Roman"/>
          <w:sz w:val="24"/>
          <w:szCs w:val="24"/>
          <w:lang w:val="en-US"/>
        </w:rPr>
        <w:t xml:space="preserve">, E. (2016). Third mission as institutional strategies: Between isomorphic forces and heterogeneous pathways. </w:t>
      </w:r>
      <w:proofErr w:type="spellStart"/>
      <w:r w:rsidRPr="00C44F3A">
        <w:rPr>
          <w:rFonts w:ascii="Times New Roman" w:eastAsia="Times New Roman" w:hAnsi="Times New Roman" w:cs="Times New Roman"/>
          <w:i/>
          <w:sz w:val="24"/>
          <w:szCs w:val="24"/>
        </w:rPr>
        <w:t>Science</w:t>
      </w:r>
      <w:proofErr w:type="spellEnd"/>
      <w:r w:rsidRPr="00C44F3A">
        <w:rPr>
          <w:rFonts w:ascii="Times New Roman" w:eastAsia="Times New Roman" w:hAnsi="Times New Roman" w:cs="Times New Roman"/>
          <w:i/>
          <w:sz w:val="24"/>
          <w:szCs w:val="24"/>
        </w:rPr>
        <w:t xml:space="preserve"> and </w:t>
      </w:r>
      <w:proofErr w:type="spellStart"/>
      <w:r w:rsidRPr="00C44F3A">
        <w:rPr>
          <w:rFonts w:ascii="Times New Roman" w:eastAsia="Times New Roman" w:hAnsi="Times New Roman" w:cs="Times New Roman"/>
          <w:i/>
          <w:sz w:val="24"/>
          <w:szCs w:val="24"/>
        </w:rPr>
        <w:t>Public</w:t>
      </w:r>
      <w:proofErr w:type="spellEnd"/>
      <w:r w:rsidRPr="00C44F3A">
        <w:rPr>
          <w:rFonts w:ascii="Times New Roman" w:eastAsia="Times New Roman" w:hAnsi="Times New Roman" w:cs="Times New Roman"/>
          <w:i/>
          <w:sz w:val="24"/>
          <w:szCs w:val="24"/>
        </w:rPr>
        <w:t xml:space="preserve"> </w:t>
      </w:r>
      <w:proofErr w:type="spellStart"/>
      <w:r w:rsidRPr="00C44F3A">
        <w:rPr>
          <w:rFonts w:ascii="Times New Roman" w:eastAsia="Times New Roman" w:hAnsi="Times New Roman" w:cs="Times New Roman"/>
          <w:i/>
          <w:sz w:val="24"/>
          <w:szCs w:val="24"/>
        </w:rPr>
        <w:t>Policy</w:t>
      </w:r>
      <w:proofErr w:type="spellEnd"/>
      <w:r w:rsidRPr="00C44F3A">
        <w:rPr>
          <w:rFonts w:ascii="Times New Roman" w:eastAsia="Times New Roman" w:hAnsi="Times New Roman" w:cs="Times New Roman"/>
          <w:sz w:val="24"/>
          <w:szCs w:val="24"/>
        </w:rPr>
        <w:t xml:space="preserve">, </w:t>
      </w:r>
      <w:r w:rsidRPr="00C44F3A">
        <w:rPr>
          <w:rFonts w:ascii="Times New Roman" w:eastAsia="Times New Roman" w:hAnsi="Times New Roman" w:cs="Times New Roman"/>
          <w:i/>
          <w:sz w:val="24"/>
          <w:szCs w:val="24"/>
        </w:rPr>
        <w:t>43</w:t>
      </w:r>
      <w:r w:rsidRPr="00C44F3A">
        <w:rPr>
          <w:rFonts w:ascii="Times New Roman" w:eastAsia="Times New Roman" w:hAnsi="Times New Roman" w:cs="Times New Roman"/>
          <w:sz w:val="24"/>
          <w:szCs w:val="24"/>
        </w:rPr>
        <w:t xml:space="preserve">(6), 736–750. </w:t>
      </w:r>
      <w:r w:rsidRPr="00C44F3A">
        <w:rPr>
          <w:rFonts w:ascii="Times New Roman" w:eastAsia="Times New Roman" w:hAnsi="Times New Roman" w:cs="Times New Roman"/>
          <w:color w:val="000000"/>
          <w:spacing w:val="-5"/>
          <w:sz w:val="24"/>
          <w:szCs w:val="24"/>
          <w:lang w:val="en-029"/>
        </w:rPr>
        <w:t>https://</w:t>
      </w:r>
      <w:r w:rsidRPr="00C44F3A">
        <w:rPr>
          <w:rFonts w:ascii="Times New Roman" w:eastAsia="Times New Roman" w:hAnsi="Times New Roman" w:cs="Times New Roman"/>
          <w:sz w:val="24"/>
          <w:szCs w:val="24"/>
        </w:rPr>
        <w:t>doi.org/10.1093/</w:t>
      </w:r>
      <w:proofErr w:type="spellStart"/>
      <w:r w:rsidRPr="00C44F3A">
        <w:rPr>
          <w:rFonts w:ascii="Times New Roman" w:eastAsia="Times New Roman" w:hAnsi="Times New Roman" w:cs="Times New Roman"/>
          <w:sz w:val="24"/>
          <w:szCs w:val="24"/>
        </w:rPr>
        <w:t>scipol</w:t>
      </w:r>
      <w:proofErr w:type="spellEnd"/>
      <w:r w:rsidRPr="00C44F3A">
        <w:rPr>
          <w:rFonts w:ascii="Times New Roman" w:eastAsia="Times New Roman" w:hAnsi="Times New Roman" w:cs="Times New Roman"/>
          <w:sz w:val="24"/>
          <w:szCs w:val="24"/>
        </w:rPr>
        <w:t>/scw015</w:t>
      </w:r>
    </w:p>
    <w:p w14:paraId="48377433" w14:textId="77777777" w:rsidR="00017A5E" w:rsidRPr="00C44F3A" w:rsidRDefault="00017A5E" w:rsidP="00017A5E">
      <w:pPr>
        <w:spacing w:after="0" w:line="360" w:lineRule="auto"/>
        <w:ind w:left="567" w:hanging="567"/>
        <w:jc w:val="both"/>
        <w:rPr>
          <w:rFonts w:ascii="Times New Roman" w:eastAsiaTheme="minorHAnsi" w:hAnsi="Times New Roman" w:cs="Times New Roman"/>
          <w:sz w:val="24"/>
          <w:szCs w:val="24"/>
          <w:lang w:val="fr-ML" w:eastAsia="en-US"/>
        </w:rPr>
      </w:pPr>
      <w:proofErr w:type="spellStart"/>
      <w:r w:rsidRPr="00C44F3A">
        <w:rPr>
          <w:rFonts w:ascii="Times New Roman" w:eastAsiaTheme="minorHAnsi" w:hAnsi="Times New Roman" w:cs="Times New Roman"/>
          <w:sz w:val="24"/>
          <w:szCs w:val="24"/>
          <w:lang w:val="en-029" w:eastAsia="en-US"/>
        </w:rPr>
        <w:t>Kosmützky</w:t>
      </w:r>
      <w:proofErr w:type="spellEnd"/>
      <w:r w:rsidRPr="00C44F3A">
        <w:rPr>
          <w:rFonts w:ascii="Times New Roman" w:eastAsiaTheme="minorHAnsi" w:hAnsi="Times New Roman" w:cs="Times New Roman"/>
          <w:sz w:val="24"/>
          <w:szCs w:val="24"/>
          <w:lang w:val="en-029" w:eastAsia="en-US"/>
        </w:rPr>
        <w:t xml:space="preserve">, A. (2016). Mission Statements and the Transformation of German Universities into Organizational – A content Analysis. </w:t>
      </w:r>
      <w:proofErr w:type="spellStart"/>
      <w:r w:rsidRPr="00C44F3A">
        <w:rPr>
          <w:rFonts w:ascii="Times New Roman" w:eastAsiaTheme="minorHAnsi" w:hAnsi="Times New Roman" w:cs="Times New Roman"/>
          <w:i/>
          <w:sz w:val="24"/>
          <w:szCs w:val="24"/>
          <w:lang w:val="fr-ML" w:eastAsia="en-US"/>
        </w:rPr>
        <w:t>Recharches</w:t>
      </w:r>
      <w:proofErr w:type="spellEnd"/>
      <w:r w:rsidRPr="00C44F3A">
        <w:rPr>
          <w:rFonts w:ascii="Times New Roman" w:eastAsiaTheme="minorHAnsi" w:hAnsi="Times New Roman" w:cs="Times New Roman"/>
          <w:i/>
          <w:sz w:val="24"/>
          <w:szCs w:val="24"/>
          <w:lang w:val="fr-ML" w:eastAsia="en-US"/>
        </w:rPr>
        <w:t xml:space="preserve"> Sociologiques and </w:t>
      </w:r>
      <w:proofErr w:type="spellStart"/>
      <w:r w:rsidRPr="00C44F3A">
        <w:rPr>
          <w:rFonts w:ascii="Times New Roman" w:eastAsiaTheme="minorHAnsi" w:hAnsi="Times New Roman" w:cs="Times New Roman"/>
          <w:i/>
          <w:sz w:val="24"/>
          <w:szCs w:val="24"/>
          <w:lang w:val="fr-ML" w:eastAsia="en-US"/>
        </w:rPr>
        <w:t>Antropologiques</w:t>
      </w:r>
      <w:proofErr w:type="spellEnd"/>
      <w:r w:rsidRPr="00C44F3A">
        <w:rPr>
          <w:rFonts w:ascii="Times New Roman" w:eastAsiaTheme="minorHAnsi" w:hAnsi="Times New Roman" w:cs="Times New Roman"/>
          <w:sz w:val="24"/>
          <w:szCs w:val="24"/>
          <w:lang w:val="fr-ML" w:eastAsia="en-US"/>
        </w:rPr>
        <w:t xml:space="preserve">, </w:t>
      </w:r>
      <w:r w:rsidRPr="00C44F3A">
        <w:rPr>
          <w:rFonts w:ascii="Times New Roman" w:eastAsiaTheme="minorHAnsi" w:hAnsi="Times New Roman" w:cs="Times New Roman"/>
          <w:i/>
          <w:sz w:val="24"/>
          <w:szCs w:val="24"/>
          <w:lang w:val="fr-ML" w:eastAsia="en-US"/>
        </w:rPr>
        <w:t>1</w:t>
      </w:r>
      <w:r w:rsidRPr="00C44F3A">
        <w:rPr>
          <w:rFonts w:ascii="Times New Roman" w:eastAsiaTheme="minorHAnsi" w:hAnsi="Times New Roman" w:cs="Times New Roman"/>
          <w:sz w:val="24"/>
          <w:szCs w:val="24"/>
          <w:lang w:val="fr-ML" w:eastAsia="en-US"/>
        </w:rPr>
        <w:t xml:space="preserve">, 41-66. </w:t>
      </w:r>
      <w:hyperlink r:id="rId22" w:history="1">
        <w:r w:rsidRPr="00C44F3A">
          <w:rPr>
            <w:rFonts w:ascii="Times New Roman" w:eastAsiaTheme="minorHAnsi" w:hAnsi="Times New Roman" w:cs="Times New Roman"/>
            <w:sz w:val="24"/>
            <w:szCs w:val="24"/>
            <w:lang w:val="fr-ML" w:eastAsia="en-US"/>
          </w:rPr>
          <w:t>https://journals.openedition.org/rsa/1594?lang=en</w:t>
        </w:r>
      </w:hyperlink>
    </w:p>
    <w:p w14:paraId="1271A49E" w14:textId="77777777" w:rsidR="00017A5E" w:rsidRPr="00C44F3A" w:rsidRDefault="00017A5E" w:rsidP="00017A5E">
      <w:pPr>
        <w:shd w:val="clear" w:color="auto" w:fill="FFFFFF"/>
        <w:spacing w:after="0" w:line="360" w:lineRule="auto"/>
        <w:ind w:left="567" w:hanging="567"/>
        <w:jc w:val="both"/>
        <w:textAlignment w:val="baseline"/>
        <w:rPr>
          <w:rFonts w:ascii="Times New Roman" w:hAnsi="Times New Roman" w:cs="Times New Roman"/>
          <w:sz w:val="24"/>
          <w:szCs w:val="24"/>
          <w:bdr w:val="none" w:sz="0" w:space="0" w:color="auto" w:frame="1"/>
          <w:shd w:val="clear" w:color="auto" w:fill="FBFBFA"/>
          <w:lang w:val="en-US"/>
        </w:rPr>
      </w:pPr>
      <w:proofErr w:type="spellStart"/>
      <w:r w:rsidRPr="00C44F3A">
        <w:rPr>
          <w:rFonts w:ascii="Times New Roman" w:eastAsia="Times New Roman" w:hAnsi="Times New Roman" w:cs="Times New Roman"/>
          <w:sz w:val="24"/>
          <w:szCs w:val="24"/>
        </w:rPr>
        <w:t>Leggat</w:t>
      </w:r>
      <w:proofErr w:type="spellEnd"/>
      <w:r w:rsidRPr="00C44F3A">
        <w:rPr>
          <w:rFonts w:ascii="Times New Roman" w:eastAsia="Times New Roman" w:hAnsi="Times New Roman" w:cs="Times New Roman"/>
          <w:sz w:val="24"/>
          <w:szCs w:val="24"/>
        </w:rPr>
        <w:t xml:space="preserve">, S. G. and Holmes, M. (2015). </w:t>
      </w:r>
      <w:r w:rsidRPr="00C44F3A">
        <w:rPr>
          <w:rFonts w:ascii="Times New Roman" w:eastAsia="Times New Roman" w:hAnsi="Times New Roman" w:cs="Times New Roman"/>
          <w:sz w:val="24"/>
          <w:szCs w:val="24"/>
          <w:lang w:val="en-US"/>
        </w:rPr>
        <w:t xml:space="preserve">Content Analysis of Mission, Vision and Value Statements in Australian Public and Private Hospitals: implications for healthcare management. </w:t>
      </w:r>
      <w:r w:rsidRPr="00C44F3A">
        <w:rPr>
          <w:rFonts w:ascii="Times New Roman" w:eastAsia="Times New Roman" w:hAnsi="Times New Roman" w:cs="Times New Roman"/>
          <w:i/>
          <w:sz w:val="24"/>
          <w:szCs w:val="24"/>
          <w:lang w:val="en-US"/>
        </w:rPr>
        <w:t>Asia Pacific Journal of Health Management,</w:t>
      </w:r>
      <w:r w:rsidRPr="00C44F3A">
        <w:rPr>
          <w:rFonts w:ascii="Times New Roman" w:eastAsia="Times New Roman" w:hAnsi="Times New Roman" w:cs="Times New Roman"/>
          <w:sz w:val="24"/>
          <w:szCs w:val="24"/>
          <w:lang w:val="en-US"/>
        </w:rPr>
        <w:t xml:space="preserve"> </w:t>
      </w:r>
      <w:r w:rsidRPr="00C44F3A">
        <w:rPr>
          <w:rFonts w:ascii="Times New Roman" w:eastAsia="Times New Roman" w:hAnsi="Times New Roman" w:cs="Times New Roman"/>
          <w:i/>
          <w:sz w:val="24"/>
          <w:szCs w:val="24"/>
          <w:lang w:val="en-US"/>
        </w:rPr>
        <w:t>10(</w:t>
      </w:r>
      <w:r w:rsidRPr="00C44F3A">
        <w:rPr>
          <w:rFonts w:ascii="Times New Roman" w:eastAsia="Times New Roman" w:hAnsi="Times New Roman" w:cs="Times New Roman"/>
          <w:sz w:val="24"/>
          <w:szCs w:val="24"/>
          <w:lang w:val="en-US"/>
        </w:rPr>
        <w:t xml:space="preserve">1), 46-55. </w:t>
      </w:r>
      <w:hyperlink r:id="rId23" w:history="1">
        <w:r w:rsidRPr="00C44F3A">
          <w:rPr>
            <w:rStyle w:val="Hipervnculo"/>
            <w:rFonts w:ascii="Times New Roman" w:hAnsi="Times New Roman" w:cs="Times New Roman"/>
            <w:color w:val="auto"/>
            <w:sz w:val="24"/>
            <w:szCs w:val="24"/>
            <w:u w:val="none"/>
            <w:bdr w:val="none" w:sz="0" w:space="0" w:color="auto" w:frame="1"/>
            <w:shd w:val="clear" w:color="auto" w:fill="FBFBFA"/>
            <w:lang w:val="en-US"/>
          </w:rPr>
          <w:t>https://search.informit.com.au/document</w:t>
        </w:r>
      </w:hyperlink>
      <w:r w:rsidRPr="00C44F3A">
        <w:rPr>
          <w:rFonts w:ascii="Times New Roman" w:hAnsi="Times New Roman" w:cs="Times New Roman"/>
          <w:sz w:val="24"/>
          <w:szCs w:val="24"/>
          <w:bdr w:val="none" w:sz="0" w:space="0" w:color="auto" w:frame="1"/>
          <w:shd w:val="clear" w:color="auto" w:fill="FBFBFA"/>
          <w:lang w:val="en-US"/>
        </w:rPr>
        <w:t xml:space="preserve"> Summary; </w:t>
      </w:r>
      <w:proofErr w:type="spellStart"/>
      <w:r w:rsidRPr="00C44F3A">
        <w:rPr>
          <w:rFonts w:ascii="Times New Roman" w:hAnsi="Times New Roman" w:cs="Times New Roman"/>
          <w:sz w:val="24"/>
          <w:szCs w:val="24"/>
          <w:bdr w:val="none" w:sz="0" w:space="0" w:color="auto" w:frame="1"/>
          <w:shd w:val="clear" w:color="auto" w:fill="FBFBFA"/>
          <w:lang w:val="en-US"/>
        </w:rPr>
        <w:t>dn</w:t>
      </w:r>
      <w:proofErr w:type="spellEnd"/>
      <w:r w:rsidRPr="00C44F3A">
        <w:rPr>
          <w:rFonts w:ascii="Times New Roman" w:hAnsi="Times New Roman" w:cs="Times New Roman"/>
          <w:sz w:val="24"/>
          <w:szCs w:val="24"/>
          <w:bdr w:val="none" w:sz="0" w:space="0" w:color="auto" w:frame="1"/>
          <w:shd w:val="clear" w:color="auto" w:fill="FBFBFA"/>
          <w:lang w:val="en-US"/>
        </w:rPr>
        <w:t>=</w:t>
      </w:r>
      <w:proofErr w:type="gramStart"/>
      <w:r w:rsidRPr="00C44F3A">
        <w:rPr>
          <w:rFonts w:ascii="Times New Roman" w:hAnsi="Times New Roman" w:cs="Times New Roman"/>
          <w:sz w:val="24"/>
          <w:szCs w:val="24"/>
          <w:bdr w:val="none" w:sz="0" w:space="0" w:color="auto" w:frame="1"/>
          <w:shd w:val="clear" w:color="auto" w:fill="FBFBFA"/>
          <w:lang w:val="en-US"/>
        </w:rPr>
        <w:t>056033474989138;res</w:t>
      </w:r>
      <w:proofErr w:type="gramEnd"/>
      <w:r w:rsidRPr="00C44F3A">
        <w:rPr>
          <w:rFonts w:ascii="Times New Roman" w:hAnsi="Times New Roman" w:cs="Times New Roman"/>
          <w:sz w:val="24"/>
          <w:szCs w:val="24"/>
          <w:bdr w:val="none" w:sz="0" w:space="0" w:color="auto" w:frame="1"/>
          <w:shd w:val="clear" w:color="auto" w:fill="FBFBFA"/>
          <w:lang w:val="en-US"/>
        </w:rPr>
        <w:t>=IELHEA</w:t>
      </w:r>
    </w:p>
    <w:p w14:paraId="2CC4FDF1" w14:textId="77777777" w:rsidR="00017A5E" w:rsidRPr="00C44F3A" w:rsidRDefault="00017A5E" w:rsidP="00017A5E">
      <w:pPr>
        <w:shd w:val="clear" w:color="auto" w:fill="FFFFFF"/>
        <w:spacing w:after="0" w:line="360" w:lineRule="auto"/>
        <w:ind w:left="567" w:hanging="567"/>
        <w:jc w:val="both"/>
        <w:textAlignment w:val="baseline"/>
        <w:rPr>
          <w:rFonts w:ascii="Times New Roman" w:eastAsia="Times New Roman" w:hAnsi="Times New Roman" w:cs="Times New Roman"/>
          <w:sz w:val="24"/>
          <w:szCs w:val="24"/>
        </w:rPr>
      </w:pPr>
      <w:r w:rsidRPr="00C44F3A">
        <w:rPr>
          <w:rFonts w:ascii="Times New Roman" w:eastAsia="Times New Roman" w:hAnsi="Times New Roman" w:cs="Times New Roman"/>
          <w:sz w:val="24"/>
          <w:szCs w:val="24"/>
        </w:rPr>
        <w:lastRenderedPageBreak/>
        <w:t xml:space="preserve">López Morales J. S. y Ortega Ridaura, I. (2016). Presencia de la expansión internacional en la misión y visión de las principales empresas privadas y estatales de América Latina. </w:t>
      </w:r>
      <w:r w:rsidRPr="00C44F3A">
        <w:rPr>
          <w:rFonts w:ascii="Times New Roman" w:eastAsia="Times New Roman" w:hAnsi="Times New Roman" w:cs="Times New Roman"/>
          <w:i/>
          <w:sz w:val="24"/>
          <w:szCs w:val="24"/>
        </w:rPr>
        <w:t>Estudios Gerenciales</w:t>
      </w:r>
      <w:r w:rsidRPr="00C44F3A">
        <w:rPr>
          <w:rFonts w:ascii="Times New Roman" w:eastAsia="Times New Roman" w:hAnsi="Times New Roman" w:cs="Times New Roman"/>
          <w:sz w:val="24"/>
          <w:szCs w:val="24"/>
        </w:rPr>
        <w:t xml:space="preserve">, (32), 269–277. </w:t>
      </w:r>
      <w:hyperlink r:id="rId24" w:history="1">
        <w:r w:rsidRPr="00C44F3A">
          <w:rPr>
            <w:rStyle w:val="Hipervnculo"/>
            <w:rFonts w:ascii="Times New Roman" w:eastAsia="Times New Roman" w:hAnsi="Times New Roman" w:cs="Times New Roman"/>
            <w:spacing w:val="-5"/>
            <w:sz w:val="24"/>
            <w:szCs w:val="24"/>
            <w:lang w:val="en-029"/>
          </w:rPr>
          <w:t>https://</w:t>
        </w:r>
        <w:r w:rsidRPr="00C44F3A">
          <w:rPr>
            <w:rStyle w:val="Hipervnculo"/>
            <w:rFonts w:ascii="Times New Roman" w:eastAsia="Times New Roman" w:hAnsi="Times New Roman" w:cs="Times New Roman"/>
            <w:sz w:val="24"/>
            <w:szCs w:val="24"/>
          </w:rPr>
          <w:t>doi:10.1016/j.estger.2016.06.005</w:t>
        </w:r>
      </w:hyperlink>
    </w:p>
    <w:p w14:paraId="1C4ED767" w14:textId="77777777" w:rsidR="00017A5E" w:rsidRPr="00C44F3A" w:rsidRDefault="00017A5E" w:rsidP="00017A5E">
      <w:pPr>
        <w:spacing w:after="0" w:line="360" w:lineRule="auto"/>
        <w:ind w:left="567" w:hanging="567"/>
        <w:jc w:val="both"/>
        <w:rPr>
          <w:rFonts w:ascii="Times New Roman" w:hAnsi="Times New Roman" w:cs="Times New Roman"/>
          <w:sz w:val="24"/>
          <w:szCs w:val="24"/>
          <w:shd w:val="clear" w:color="auto" w:fill="FFFFFF"/>
        </w:rPr>
      </w:pPr>
      <w:r w:rsidRPr="00C44F3A">
        <w:rPr>
          <w:rFonts w:ascii="Times New Roman" w:hAnsi="Times New Roman" w:cs="Times New Roman"/>
          <w:sz w:val="24"/>
          <w:szCs w:val="24"/>
          <w:shd w:val="clear" w:color="auto" w:fill="FCFCFC"/>
        </w:rPr>
        <w:t xml:space="preserve">López, Y. P. y Martin, W. F. (2018). </w:t>
      </w:r>
      <w:proofErr w:type="spellStart"/>
      <w:r w:rsidRPr="00C44F3A">
        <w:rPr>
          <w:rFonts w:ascii="Times New Roman" w:hAnsi="Times New Roman" w:cs="Times New Roman"/>
          <w:sz w:val="24"/>
          <w:szCs w:val="24"/>
          <w:shd w:val="clear" w:color="auto" w:fill="FCFCFC"/>
        </w:rPr>
        <w:t>University</w:t>
      </w:r>
      <w:proofErr w:type="spellEnd"/>
      <w:r w:rsidRPr="00C44F3A">
        <w:rPr>
          <w:rFonts w:ascii="Times New Roman" w:hAnsi="Times New Roman" w:cs="Times New Roman"/>
          <w:sz w:val="24"/>
          <w:szCs w:val="24"/>
          <w:shd w:val="clear" w:color="auto" w:fill="FCFCFC"/>
        </w:rPr>
        <w:t xml:space="preserve"> </w:t>
      </w:r>
      <w:proofErr w:type="spellStart"/>
      <w:r w:rsidRPr="00C44F3A">
        <w:rPr>
          <w:rFonts w:ascii="Times New Roman" w:hAnsi="Times New Roman" w:cs="Times New Roman"/>
          <w:sz w:val="24"/>
          <w:szCs w:val="24"/>
          <w:shd w:val="clear" w:color="auto" w:fill="FCFCFC"/>
        </w:rPr>
        <w:t>mission</w:t>
      </w:r>
      <w:proofErr w:type="spellEnd"/>
      <w:r w:rsidRPr="00C44F3A">
        <w:rPr>
          <w:rFonts w:ascii="Times New Roman" w:hAnsi="Times New Roman" w:cs="Times New Roman"/>
          <w:sz w:val="24"/>
          <w:szCs w:val="24"/>
          <w:shd w:val="clear" w:color="auto" w:fill="FCFCFC"/>
        </w:rPr>
        <w:t xml:space="preserve"> </w:t>
      </w:r>
      <w:proofErr w:type="spellStart"/>
      <w:r w:rsidRPr="00C44F3A">
        <w:rPr>
          <w:rFonts w:ascii="Times New Roman" w:hAnsi="Times New Roman" w:cs="Times New Roman"/>
          <w:sz w:val="24"/>
          <w:szCs w:val="24"/>
          <w:shd w:val="clear" w:color="auto" w:fill="FCFCFC"/>
        </w:rPr>
        <w:t>statements</w:t>
      </w:r>
      <w:proofErr w:type="spellEnd"/>
      <w:r w:rsidRPr="00C44F3A">
        <w:rPr>
          <w:rFonts w:ascii="Times New Roman" w:hAnsi="Times New Roman" w:cs="Times New Roman"/>
          <w:sz w:val="24"/>
          <w:szCs w:val="24"/>
          <w:shd w:val="clear" w:color="auto" w:fill="FCFCFC"/>
        </w:rPr>
        <w:t xml:space="preserve"> and </w:t>
      </w:r>
      <w:proofErr w:type="spellStart"/>
      <w:r w:rsidRPr="00C44F3A">
        <w:rPr>
          <w:rFonts w:ascii="Times New Roman" w:hAnsi="Times New Roman" w:cs="Times New Roman"/>
          <w:sz w:val="24"/>
          <w:szCs w:val="24"/>
          <w:shd w:val="clear" w:color="auto" w:fill="FCFCFC"/>
        </w:rPr>
        <w:t>sustainable</w:t>
      </w:r>
      <w:proofErr w:type="spellEnd"/>
      <w:r w:rsidRPr="00C44F3A">
        <w:rPr>
          <w:rFonts w:ascii="Times New Roman" w:hAnsi="Times New Roman" w:cs="Times New Roman"/>
          <w:sz w:val="24"/>
          <w:szCs w:val="24"/>
          <w:shd w:val="clear" w:color="auto" w:fill="FCFCFC"/>
        </w:rPr>
        <w:t xml:space="preserve"> performance. </w:t>
      </w:r>
      <w:r w:rsidRPr="00C44F3A">
        <w:rPr>
          <w:rFonts w:ascii="Times New Roman" w:hAnsi="Times New Roman" w:cs="Times New Roman"/>
          <w:i/>
          <w:sz w:val="24"/>
          <w:szCs w:val="24"/>
          <w:shd w:val="clear" w:color="auto" w:fill="FCFCFC"/>
        </w:rPr>
        <w:t xml:space="preserve">Business and </w:t>
      </w:r>
      <w:proofErr w:type="spellStart"/>
      <w:r w:rsidRPr="00C44F3A">
        <w:rPr>
          <w:rFonts w:ascii="Times New Roman" w:hAnsi="Times New Roman" w:cs="Times New Roman"/>
          <w:i/>
          <w:sz w:val="24"/>
          <w:szCs w:val="24"/>
          <w:shd w:val="clear" w:color="auto" w:fill="FCFCFC"/>
        </w:rPr>
        <w:t>Society</w:t>
      </w:r>
      <w:proofErr w:type="spellEnd"/>
      <w:r w:rsidRPr="00C44F3A">
        <w:rPr>
          <w:rFonts w:ascii="Times New Roman" w:hAnsi="Times New Roman" w:cs="Times New Roman"/>
          <w:i/>
          <w:sz w:val="24"/>
          <w:szCs w:val="24"/>
          <w:shd w:val="clear" w:color="auto" w:fill="FCFCFC"/>
        </w:rPr>
        <w:t xml:space="preserve"> </w:t>
      </w:r>
      <w:proofErr w:type="spellStart"/>
      <w:r w:rsidRPr="00C44F3A">
        <w:rPr>
          <w:rFonts w:ascii="Times New Roman" w:hAnsi="Times New Roman" w:cs="Times New Roman"/>
          <w:i/>
          <w:sz w:val="24"/>
          <w:szCs w:val="24"/>
          <w:shd w:val="clear" w:color="auto" w:fill="FCFCFC"/>
        </w:rPr>
        <w:t>Review</w:t>
      </w:r>
      <w:proofErr w:type="spellEnd"/>
      <w:r w:rsidRPr="00C44F3A">
        <w:rPr>
          <w:rFonts w:ascii="Times New Roman" w:hAnsi="Times New Roman" w:cs="Times New Roman"/>
          <w:i/>
          <w:sz w:val="24"/>
          <w:szCs w:val="24"/>
          <w:shd w:val="clear" w:color="auto" w:fill="FCFCFC"/>
        </w:rPr>
        <w:t>,</w:t>
      </w:r>
      <w:r w:rsidRPr="00C44F3A">
        <w:rPr>
          <w:rFonts w:ascii="Times New Roman" w:hAnsi="Times New Roman" w:cs="Times New Roman"/>
          <w:sz w:val="24"/>
          <w:szCs w:val="24"/>
          <w:shd w:val="clear" w:color="auto" w:fill="FCFCFC"/>
        </w:rPr>
        <w:t> </w:t>
      </w:r>
      <w:r w:rsidRPr="00C44F3A">
        <w:rPr>
          <w:rFonts w:ascii="Times New Roman" w:hAnsi="Times New Roman" w:cs="Times New Roman"/>
          <w:bCs/>
          <w:i/>
          <w:sz w:val="24"/>
          <w:szCs w:val="24"/>
          <w:shd w:val="clear" w:color="auto" w:fill="FCFCFC"/>
        </w:rPr>
        <w:t>123</w:t>
      </w:r>
      <w:r w:rsidRPr="00C44F3A">
        <w:rPr>
          <w:rFonts w:ascii="Times New Roman" w:hAnsi="Times New Roman" w:cs="Times New Roman"/>
          <w:sz w:val="24"/>
          <w:szCs w:val="24"/>
          <w:shd w:val="clear" w:color="auto" w:fill="FCFCFC"/>
        </w:rPr>
        <w:t xml:space="preserve">(2), 341–368. </w:t>
      </w:r>
      <w:r w:rsidRPr="00C44F3A">
        <w:rPr>
          <w:rFonts w:ascii="Times New Roman" w:eastAsiaTheme="minorHAnsi" w:hAnsi="Times New Roman" w:cs="Times New Roman"/>
          <w:sz w:val="24"/>
          <w:szCs w:val="24"/>
          <w:lang w:eastAsia="en-US"/>
        </w:rPr>
        <w:t>DOI: 10.1111/basr.12144</w:t>
      </w:r>
    </w:p>
    <w:p w14:paraId="17AA3D86" w14:textId="77777777" w:rsidR="00017A5E" w:rsidRPr="00C44F3A" w:rsidRDefault="00017A5E" w:rsidP="00017A5E">
      <w:pPr>
        <w:spacing w:after="0" w:line="360" w:lineRule="auto"/>
        <w:ind w:left="567" w:hanging="567"/>
        <w:jc w:val="both"/>
        <w:rPr>
          <w:rFonts w:ascii="Times New Roman" w:eastAsiaTheme="minorHAnsi" w:hAnsi="Times New Roman" w:cs="Times New Roman"/>
          <w:sz w:val="24"/>
          <w:szCs w:val="24"/>
          <w:lang w:val="en-029" w:eastAsia="en-US"/>
        </w:rPr>
      </w:pPr>
      <w:r w:rsidRPr="00C44F3A">
        <w:rPr>
          <w:rFonts w:ascii="Times New Roman" w:eastAsiaTheme="minorHAnsi" w:hAnsi="Times New Roman" w:cs="Times New Roman"/>
          <w:sz w:val="24"/>
          <w:szCs w:val="24"/>
          <w:lang w:val="en-029" w:eastAsia="en-US"/>
        </w:rPr>
        <w:t xml:space="preserve">Márquez, T. M. (2016). </w:t>
      </w:r>
      <w:r w:rsidRPr="00C44F3A">
        <w:rPr>
          <w:rFonts w:ascii="Times New Roman" w:eastAsiaTheme="minorHAnsi" w:hAnsi="Times New Roman" w:cs="Times New Roman"/>
          <w:i/>
          <w:sz w:val="24"/>
          <w:szCs w:val="24"/>
          <w:lang w:val="en-029" w:eastAsia="en-US"/>
        </w:rPr>
        <w:t>Words Matter: A Content Analysis Study of Public and Private Higher Education Mission Statements in the Middle States Region</w:t>
      </w:r>
      <w:r w:rsidRPr="00C44F3A">
        <w:rPr>
          <w:rFonts w:ascii="Times New Roman" w:eastAsiaTheme="minorHAnsi" w:hAnsi="Times New Roman" w:cs="Times New Roman"/>
          <w:sz w:val="24"/>
          <w:szCs w:val="24"/>
          <w:lang w:val="en-029" w:eastAsia="en-US"/>
        </w:rPr>
        <w:t xml:space="preserve"> (</w:t>
      </w:r>
      <w:proofErr w:type="spellStart"/>
      <w:r w:rsidRPr="00C44F3A">
        <w:rPr>
          <w:rFonts w:ascii="Times New Roman" w:eastAsiaTheme="minorHAnsi" w:hAnsi="Times New Roman" w:cs="Times New Roman"/>
          <w:sz w:val="24"/>
          <w:szCs w:val="24"/>
          <w:lang w:val="en-029" w:eastAsia="en-US"/>
        </w:rPr>
        <w:t>tesis</w:t>
      </w:r>
      <w:proofErr w:type="spellEnd"/>
      <w:r w:rsidRPr="00C44F3A">
        <w:rPr>
          <w:rFonts w:ascii="Times New Roman" w:eastAsiaTheme="minorHAnsi" w:hAnsi="Times New Roman" w:cs="Times New Roman"/>
          <w:sz w:val="24"/>
          <w:szCs w:val="24"/>
          <w:lang w:val="en-029" w:eastAsia="en-US"/>
        </w:rPr>
        <w:t xml:space="preserve"> de </w:t>
      </w:r>
      <w:proofErr w:type="spellStart"/>
      <w:r w:rsidRPr="00C44F3A">
        <w:rPr>
          <w:rFonts w:ascii="Times New Roman" w:eastAsiaTheme="minorHAnsi" w:hAnsi="Times New Roman" w:cs="Times New Roman"/>
          <w:sz w:val="24"/>
          <w:szCs w:val="24"/>
          <w:lang w:val="en-029" w:eastAsia="en-US"/>
        </w:rPr>
        <w:t>doctorado</w:t>
      </w:r>
      <w:proofErr w:type="spellEnd"/>
      <w:r w:rsidRPr="00C44F3A">
        <w:rPr>
          <w:rFonts w:ascii="Times New Roman" w:eastAsiaTheme="minorHAnsi" w:hAnsi="Times New Roman" w:cs="Times New Roman"/>
          <w:sz w:val="24"/>
          <w:szCs w:val="24"/>
          <w:lang w:val="en-029" w:eastAsia="en-US"/>
        </w:rPr>
        <w:t xml:space="preserve">). St. John Fisher University. </w:t>
      </w:r>
      <w:hyperlink r:id="rId25" w:history="1">
        <w:r w:rsidRPr="00C44F3A">
          <w:rPr>
            <w:rFonts w:ascii="Times New Roman" w:eastAsiaTheme="minorHAnsi" w:hAnsi="Times New Roman" w:cs="Times New Roman"/>
            <w:sz w:val="24"/>
            <w:szCs w:val="24"/>
            <w:lang w:val="en-029" w:eastAsia="en-US"/>
          </w:rPr>
          <w:t>https://fisherpub.sjf.edu/education_etd/286</w:t>
        </w:r>
      </w:hyperlink>
    </w:p>
    <w:p w14:paraId="7906EC82" w14:textId="77777777" w:rsidR="00017A5E" w:rsidRPr="00C44F3A" w:rsidRDefault="00017A5E" w:rsidP="00017A5E">
      <w:pPr>
        <w:autoSpaceDE w:val="0"/>
        <w:autoSpaceDN w:val="0"/>
        <w:adjustRightInd w:val="0"/>
        <w:spacing w:after="0" w:line="360" w:lineRule="auto"/>
        <w:ind w:left="567" w:hanging="567"/>
        <w:jc w:val="both"/>
        <w:rPr>
          <w:rFonts w:ascii="Times New Roman" w:eastAsiaTheme="minorHAnsi" w:hAnsi="Times New Roman" w:cs="Times New Roman"/>
          <w:color w:val="000000"/>
          <w:sz w:val="24"/>
          <w:szCs w:val="24"/>
          <w:lang w:eastAsia="en-US"/>
        </w:rPr>
      </w:pPr>
      <w:r w:rsidRPr="00C44F3A">
        <w:rPr>
          <w:rFonts w:ascii="Times New Roman" w:eastAsiaTheme="minorHAnsi" w:hAnsi="Times New Roman" w:cs="Times New Roman"/>
          <w:color w:val="000000"/>
          <w:sz w:val="24"/>
          <w:szCs w:val="24"/>
          <w:lang w:eastAsia="en-US"/>
        </w:rPr>
        <w:t xml:space="preserve">Martínez Garrido, E. (2019). </w:t>
      </w:r>
      <w:r w:rsidRPr="00C44F3A">
        <w:rPr>
          <w:rFonts w:ascii="Times New Roman" w:eastAsiaTheme="minorHAnsi" w:hAnsi="Times New Roman" w:cs="Times New Roman"/>
          <w:i/>
          <w:color w:val="000000"/>
          <w:sz w:val="24"/>
          <w:szCs w:val="24"/>
          <w:lang w:eastAsia="en-US"/>
        </w:rPr>
        <w:t xml:space="preserve">Análisis de la Universidad pública española en el siglo </w:t>
      </w:r>
      <w:proofErr w:type="spellStart"/>
      <w:r w:rsidRPr="00C44F3A">
        <w:rPr>
          <w:rFonts w:ascii="Times New Roman" w:eastAsiaTheme="minorHAnsi" w:hAnsi="Times New Roman" w:cs="Times New Roman"/>
          <w:i/>
          <w:color w:val="000000"/>
          <w:sz w:val="24"/>
          <w:szCs w:val="24"/>
          <w:lang w:eastAsia="en-US"/>
        </w:rPr>
        <w:t>XXI.Una</w:t>
      </w:r>
      <w:proofErr w:type="spellEnd"/>
      <w:r w:rsidRPr="00C44F3A">
        <w:rPr>
          <w:rFonts w:ascii="Times New Roman" w:eastAsiaTheme="minorHAnsi" w:hAnsi="Times New Roman" w:cs="Times New Roman"/>
          <w:i/>
          <w:color w:val="000000"/>
          <w:sz w:val="24"/>
          <w:szCs w:val="24"/>
          <w:lang w:eastAsia="en-US"/>
        </w:rPr>
        <w:t xml:space="preserve"> relectura de sus misiones</w:t>
      </w:r>
      <w:r w:rsidRPr="00C44F3A">
        <w:rPr>
          <w:rFonts w:ascii="Times New Roman" w:eastAsiaTheme="minorHAnsi" w:hAnsi="Times New Roman" w:cs="Times New Roman"/>
          <w:color w:val="000000"/>
          <w:sz w:val="24"/>
          <w:szCs w:val="24"/>
          <w:lang w:eastAsia="en-US"/>
        </w:rPr>
        <w:t xml:space="preserve"> (tesis de doctorado). Universidad Carlos III de Madrid. </w:t>
      </w:r>
      <w:hyperlink r:id="rId26" w:history="1">
        <w:r w:rsidRPr="00C44F3A">
          <w:rPr>
            <w:rStyle w:val="Hipervnculo"/>
            <w:rFonts w:ascii="Times New Roman" w:eastAsiaTheme="minorHAnsi" w:hAnsi="Times New Roman" w:cs="Times New Roman"/>
            <w:sz w:val="24"/>
            <w:szCs w:val="24"/>
            <w:lang w:eastAsia="en-US"/>
          </w:rPr>
          <w:t>https://e-archivo.uc3m.es/handle/10016/29155</w:t>
        </w:r>
      </w:hyperlink>
    </w:p>
    <w:p w14:paraId="19AC2539" w14:textId="77777777" w:rsidR="00017A5E" w:rsidRPr="00C44F3A" w:rsidRDefault="00017A5E" w:rsidP="00017A5E">
      <w:pPr>
        <w:autoSpaceDE w:val="0"/>
        <w:autoSpaceDN w:val="0"/>
        <w:adjustRightInd w:val="0"/>
        <w:spacing w:after="0" w:line="360" w:lineRule="auto"/>
        <w:ind w:left="567" w:hanging="567"/>
        <w:jc w:val="both"/>
        <w:rPr>
          <w:rFonts w:ascii="Times New Roman" w:eastAsiaTheme="minorHAnsi" w:hAnsi="Times New Roman" w:cs="Times New Roman"/>
          <w:sz w:val="24"/>
          <w:szCs w:val="24"/>
          <w:lang w:eastAsia="en-US"/>
        </w:rPr>
      </w:pPr>
      <w:proofErr w:type="spellStart"/>
      <w:r w:rsidRPr="00C44F3A">
        <w:rPr>
          <w:rFonts w:ascii="Times New Roman" w:eastAsiaTheme="minorHAnsi" w:hAnsi="Times New Roman" w:cs="Times New Roman"/>
          <w:sz w:val="24"/>
          <w:szCs w:val="24"/>
          <w:lang w:eastAsia="en-US"/>
        </w:rPr>
        <w:t>Mion</w:t>
      </w:r>
      <w:proofErr w:type="spellEnd"/>
      <w:r w:rsidRPr="00C44F3A">
        <w:rPr>
          <w:rFonts w:ascii="Times New Roman" w:eastAsiaTheme="minorHAnsi" w:hAnsi="Times New Roman" w:cs="Times New Roman"/>
          <w:sz w:val="24"/>
          <w:szCs w:val="24"/>
          <w:lang w:eastAsia="en-US"/>
        </w:rPr>
        <w:t xml:space="preserve">, G., </w:t>
      </w:r>
      <w:proofErr w:type="spellStart"/>
      <w:r w:rsidRPr="00C44F3A">
        <w:rPr>
          <w:rFonts w:ascii="Times New Roman" w:eastAsiaTheme="minorHAnsi" w:hAnsi="Times New Roman" w:cs="Times New Roman"/>
          <w:sz w:val="24"/>
          <w:szCs w:val="24"/>
          <w:lang w:eastAsia="en-US"/>
        </w:rPr>
        <w:t>Bonfanti</w:t>
      </w:r>
      <w:proofErr w:type="spellEnd"/>
      <w:r w:rsidRPr="00C44F3A">
        <w:rPr>
          <w:rFonts w:ascii="Times New Roman" w:eastAsiaTheme="minorHAnsi" w:hAnsi="Times New Roman" w:cs="Times New Roman"/>
          <w:sz w:val="24"/>
          <w:szCs w:val="24"/>
          <w:lang w:eastAsia="en-US"/>
        </w:rPr>
        <w:t xml:space="preserve">, A., De </w:t>
      </w:r>
      <w:proofErr w:type="spellStart"/>
      <w:r w:rsidRPr="00C44F3A">
        <w:rPr>
          <w:rFonts w:ascii="Times New Roman" w:eastAsiaTheme="minorHAnsi" w:hAnsi="Times New Roman" w:cs="Times New Roman"/>
          <w:sz w:val="24"/>
          <w:szCs w:val="24"/>
          <w:lang w:eastAsia="en-US"/>
        </w:rPr>
        <w:t>Crescenzo</w:t>
      </w:r>
      <w:proofErr w:type="spellEnd"/>
      <w:r w:rsidRPr="00C44F3A">
        <w:rPr>
          <w:rFonts w:ascii="Times New Roman" w:eastAsiaTheme="minorHAnsi" w:hAnsi="Times New Roman" w:cs="Times New Roman"/>
          <w:sz w:val="24"/>
          <w:szCs w:val="24"/>
          <w:lang w:eastAsia="en-US"/>
        </w:rPr>
        <w:t xml:space="preserve">. V. y Loza C. R. (2023). </w:t>
      </w:r>
      <w:proofErr w:type="spellStart"/>
      <w:r w:rsidRPr="00C44F3A">
        <w:rPr>
          <w:rFonts w:ascii="Times New Roman" w:eastAsiaTheme="minorHAnsi" w:hAnsi="Times New Roman" w:cs="Times New Roman"/>
          <w:sz w:val="24"/>
          <w:szCs w:val="24"/>
          <w:lang w:eastAsia="en-US"/>
        </w:rPr>
        <w:t>Mission</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statement</w:t>
      </w:r>
      <w:proofErr w:type="spellEnd"/>
      <w:r w:rsidRPr="00C44F3A">
        <w:rPr>
          <w:rFonts w:ascii="Times New Roman" w:eastAsiaTheme="minorHAnsi" w:hAnsi="Times New Roman" w:cs="Times New Roman"/>
          <w:sz w:val="24"/>
          <w:szCs w:val="24"/>
          <w:lang w:eastAsia="en-US"/>
        </w:rPr>
        <w:t xml:space="preserve"> and social </w:t>
      </w:r>
      <w:proofErr w:type="spellStart"/>
      <w:r w:rsidRPr="00C44F3A">
        <w:rPr>
          <w:rFonts w:ascii="Times New Roman" w:eastAsiaTheme="minorHAnsi" w:hAnsi="Times New Roman" w:cs="Times New Roman"/>
          <w:sz w:val="24"/>
          <w:szCs w:val="24"/>
          <w:lang w:eastAsia="en-US"/>
        </w:rPr>
        <w:t>impact</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Shedding</w:t>
      </w:r>
      <w:proofErr w:type="spellEnd"/>
      <w:r w:rsidRPr="00C44F3A">
        <w:rPr>
          <w:rFonts w:ascii="Times New Roman" w:eastAsiaTheme="minorHAnsi" w:hAnsi="Times New Roman" w:cs="Times New Roman"/>
          <w:sz w:val="24"/>
          <w:szCs w:val="24"/>
          <w:lang w:eastAsia="en-US"/>
        </w:rPr>
        <w:t xml:space="preserve"> light </w:t>
      </w:r>
      <w:proofErr w:type="spellStart"/>
      <w:r w:rsidRPr="00C44F3A">
        <w:rPr>
          <w:rFonts w:ascii="Times New Roman" w:eastAsiaTheme="minorHAnsi" w:hAnsi="Times New Roman" w:cs="Times New Roman"/>
          <w:sz w:val="24"/>
          <w:szCs w:val="24"/>
          <w:lang w:eastAsia="en-US"/>
        </w:rPr>
        <w:t>on</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the</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contribution</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of</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Italian</w:t>
      </w:r>
      <w:proofErr w:type="spellEnd"/>
      <w:r w:rsidRPr="00C44F3A">
        <w:rPr>
          <w:rFonts w:ascii="Times New Roman" w:eastAsiaTheme="minorHAnsi" w:hAnsi="Times New Roman" w:cs="Times New Roman"/>
          <w:sz w:val="24"/>
          <w:szCs w:val="24"/>
          <w:lang w:eastAsia="en-US"/>
        </w:rPr>
        <w:t xml:space="preserve"> B corps </w:t>
      </w:r>
      <w:proofErr w:type="spellStart"/>
      <w:r w:rsidRPr="00C44F3A">
        <w:rPr>
          <w:rFonts w:ascii="Times New Roman" w:eastAsiaTheme="minorHAnsi" w:hAnsi="Times New Roman" w:cs="Times New Roman"/>
          <w:sz w:val="24"/>
          <w:szCs w:val="24"/>
          <w:lang w:eastAsia="en-US"/>
        </w:rPr>
        <w:t>to</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society</w:t>
      </w:r>
      <w:proofErr w:type="spellEnd"/>
      <w:r w:rsidRPr="00C44F3A">
        <w:rPr>
          <w:rFonts w:ascii="Times New Roman" w:eastAsiaTheme="minorHAnsi" w:hAnsi="Times New Roman" w:cs="Times New Roman"/>
          <w:sz w:val="24"/>
          <w:szCs w:val="24"/>
          <w:lang w:eastAsia="en-US"/>
        </w:rPr>
        <w:t xml:space="preserve">. </w:t>
      </w:r>
      <w:r w:rsidRPr="00C44F3A">
        <w:rPr>
          <w:rFonts w:ascii="Times New Roman" w:eastAsiaTheme="minorHAnsi" w:hAnsi="Times New Roman" w:cs="Times New Roman"/>
          <w:i/>
          <w:iCs/>
          <w:sz w:val="24"/>
          <w:szCs w:val="24"/>
          <w:lang w:eastAsia="en-US"/>
        </w:rPr>
        <w:t xml:space="preserve">Long </w:t>
      </w:r>
      <w:proofErr w:type="spellStart"/>
      <w:r w:rsidRPr="00C44F3A">
        <w:rPr>
          <w:rFonts w:ascii="Times New Roman" w:eastAsiaTheme="minorHAnsi" w:hAnsi="Times New Roman" w:cs="Times New Roman"/>
          <w:i/>
          <w:iCs/>
          <w:sz w:val="24"/>
          <w:szCs w:val="24"/>
          <w:lang w:eastAsia="en-US"/>
        </w:rPr>
        <w:t>Range</w:t>
      </w:r>
      <w:proofErr w:type="spellEnd"/>
      <w:r w:rsidRPr="00C44F3A">
        <w:rPr>
          <w:rFonts w:ascii="Times New Roman" w:eastAsiaTheme="minorHAnsi" w:hAnsi="Times New Roman" w:cs="Times New Roman"/>
          <w:i/>
          <w:iCs/>
          <w:sz w:val="24"/>
          <w:szCs w:val="24"/>
          <w:lang w:eastAsia="en-US"/>
        </w:rPr>
        <w:t xml:space="preserve"> </w:t>
      </w:r>
      <w:proofErr w:type="spellStart"/>
      <w:r w:rsidRPr="00C44F3A">
        <w:rPr>
          <w:rFonts w:ascii="Times New Roman" w:eastAsiaTheme="minorHAnsi" w:hAnsi="Times New Roman" w:cs="Times New Roman"/>
          <w:i/>
          <w:iCs/>
          <w:sz w:val="24"/>
          <w:szCs w:val="24"/>
          <w:lang w:eastAsia="en-US"/>
        </w:rPr>
        <w:t>Planning</w:t>
      </w:r>
      <w:proofErr w:type="spellEnd"/>
      <w:r w:rsidRPr="00C44F3A">
        <w:rPr>
          <w:rFonts w:ascii="Times New Roman" w:eastAsiaTheme="minorHAnsi" w:hAnsi="Times New Roman" w:cs="Times New Roman"/>
          <w:i/>
          <w:iCs/>
          <w:sz w:val="24"/>
          <w:szCs w:val="24"/>
          <w:lang w:eastAsia="en-US"/>
        </w:rPr>
        <w:t xml:space="preserve">, </w:t>
      </w:r>
      <w:r w:rsidRPr="00C44F3A">
        <w:rPr>
          <w:rFonts w:ascii="Times New Roman" w:eastAsiaTheme="minorHAnsi" w:hAnsi="Times New Roman" w:cs="Times New Roman"/>
          <w:iCs/>
          <w:sz w:val="24"/>
          <w:szCs w:val="24"/>
          <w:lang w:eastAsia="en-US"/>
        </w:rPr>
        <w:t>1-18</w:t>
      </w:r>
      <w:r w:rsidRPr="00C44F3A">
        <w:rPr>
          <w:rFonts w:ascii="Times New Roman" w:eastAsiaTheme="minorHAnsi" w:hAnsi="Times New Roman" w:cs="Times New Roman"/>
          <w:i/>
          <w:iCs/>
          <w:sz w:val="24"/>
          <w:szCs w:val="24"/>
          <w:lang w:eastAsia="en-US"/>
        </w:rPr>
        <w:t xml:space="preserve">. </w:t>
      </w:r>
      <w:r w:rsidRPr="00C44F3A">
        <w:rPr>
          <w:rFonts w:ascii="Times New Roman" w:eastAsia="CharisSIL" w:hAnsi="Times New Roman" w:cs="Times New Roman"/>
          <w:sz w:val="24"/>
          <w:szCs w:val="24"/>
          <w:lang w:eastAsia="en-US"/>
        </w:rPr>
        <w:t>doi.org/10.1016/j.lrp.2023.102377</w:t>
      </w:r>
    </w:p>
    <w:p w14:paraId="7C1CC80E" w14:textId="77777777" w:rsidR="00017A5E" w:rsidRPr="00C44F3A" w:rsidRDefault="00017A5E" w:rsidP="00017A5E">
      <w:pPr>
        <w:spacing w:after="0" w:line="360" w:lineRule="auto"/>
        <w:ind w:left="567" w:hanging="567"/>
        <w:jc w:val="both"/>
        <w:rPr>
          <w:rFonts w:ascii="Times New Roman" w:hAnsi="Times New Roman" w:cs="Times New Roman"/>
          <w:sz w:val="24"/>
          <w:szCs w:val="24"/>
        </w:rPr>
      </w:pPr>
      <w:r w:rsidRPr="00C44F3A">
        <w:rPr>
          <w:rFonts w:ascii="Times New Roman" w:hAnsi="Times New Roman" w:cs="Times New Roman"/>
          <w:sz w:val="24"/>
          <w:szCs w:val="24"/>
        </w:rPr>
        <w:t>Murillo-Vargas, G., González-Campo, C. H. y Piñero-</w:t>
      </w:r>
      <w:proofErr w:type="spellStart"/>
      <w:r w:rsidRPr="00C44F3A">
        <w:rPr>
          <w:rFonts w:ascii="Times New Roman" w:hAnsi="Times New Roman" w:cs="Times New Roman"/>
          <w:sz w:val="24"/>
          <w:szCs w:val="24"/>
        </w:rPr>
        <w:t>Buritica</w:t>
      </w:r>
      <w:proofErr w:type="spellEnd"/>
      <w:r w:rsidRPr="00C44F3A">
        <w:rPr>
          <w:rFonts w:ascii="Times New Roman" w:hAnsi="Times New Roman" w:cs="Times New Roman"/>
          <w:sz w:val="24"/>
          <w:szCs w:val="24"/>
        </w:rPr>
        <w:t>, S. A. (2021). Los bancos de Iberoamérica a través de las visiones y misiones corporativas. </w:t>
      </w:r>
      <w:r w:rsidRPr="00C44F3A">
        <w:rPr>
          <w:rFonts w:ascii="Times New Roman" w:hAnsi="Times New Roman" w:cs="Times New Roman"/>
          <w:i/>
          <w:iCs/>
          <w:sz w:val="24"/>
          <w:szCs w:val="24"/>
        </w:rPr>
        <w:t>Información tecnológica</w:t>
      </w:r>
      <w:r w:rsidRPr="00C44F3A">
        <w:rPr>
          <w:rFonts w:ascii="Times New Roman" w:hAnsi="Times New Roman" w:cs="Times New Roman"/>
          <w:sz w:val="24"/>
          <w:szCs w:val="24"/>
        </w:rPr>
        <w:t>, </w:t>
      </w:r>
      <w:r w:rsidRPr="00C44F3A">
        <w:rPr>
          <w:rFonts w:ascii="Times New Roman" w:hAnsi="Times New Roman" w:cs="Times New Roman"/>
          <w:i/>
          <w:iCs/>
          <w:sz w:val="24"/>
          <w:szCs w:val="24"/>
        </w:rPr>
        <w:t>32</w:t>
      </w:r>
      <w:r w:rsidRPr="00C44F3A">
        <w:rPr>
          <w:rFonts w:ascii="Times New Roman" w:hAnsi="Times New Roman" w:cs="Times New Roman"/>
          <w:sz w:val="24"/>
          <w:szCs w:val="24"/>
        </w:rPr>
        <w:t>(2), 109-118. </w:t>
      </w:r>
      <w:hyperlink r:id="rId27" w:history="1">
        <w:r w:rsidRPr="00C44F3A">
          <w:rPr>
            <w:rFonts w:ascii="Times New Roman" w:hAnsi="Times New Roman" w:cs="Times New Roman"/>
            <w:sz w:val="24"/>
            <w:szCs w:val="24"/>
          </w:rPr>
          <w:t>https://dx.doi.org/10.4067/S0718-07642021000200109</w:t>
        </w:r>
      </w:hyperlink>
    </w:p>
    <w:p w14:paraId="7733C4CF" w14:textId="77777777" w:rsidR="00017A5E" w:rsidRPr="00C44F3A" w:rsidRDefault="00017A5E" w:rsidP="00017A5E">
      <w:pPr>
        <w:shd w:val="clear" w:color="auto" w:fill="FFFFFF"/>
        <w:spacing w:after="0" w:line="360" w:lineRule="auto"/>
        <w:ind w:left="567" w:hanging="567"/>
        <w:jc w:val="both"/>
        <w:textAlignment w:val="baseline"/>
        <w:rPr>
          <w:rFonts w:ascii="Times New Roman" w:eastAsia="Times New Roman" w:hAnsi="Times New Roman" w:cs="Times New Roman"/>
          <w:sz w:val="24"/>
          <w:szCs w:val="24"/>
        </w:rPr>
      </w:pPr>
      <w:r w:rsidRPr="00C44F3A">
        <w:rPr>
          <w:rFonts w:ascii="Times New Roman" w:eastAsia="Times New Roman" w:hAnsi="Times New Roman" w:cs="Times New Roman"/>
          <w:sz w:val="24"/>
          <w:szCs w:val="24"/>
        </w:rPr>
        <w:t>Noguera Hidalgo, Á. L., Barbosa Ramírez, D. H. y Castro Ríos, G. A. (2014). Estrategia organizacional: una propuesta de estudio. </w:t>
      </w:r>
      <w:r w:rsidRPr="00C44F3A">
        <w:rPr>
          <w:rFonts w:ascii="Times New Roman" w:eastAsia="Times New Roman" w:hAnsi="Times New Roman" w:cs="Times New Roman"/>
          <w:i/>
          <w:iCs/>
          <w:sz w:val="24"/>
          <w:szCs w:val="24"/>
        </w:rPr>
        <w:t>Estudios Gerenciales</w:t>
      </w:r>
      <w:r w:rsidRPr="00C44F3A">
        <w:rPr>
          <w:rFonts w:ascii="Times New Roman" w:eastAsia="Times New Roman" w:hAnsi="Times New Roman" w:cs="Times New Roman"/>
          <w:sz w:val="24"/>
          <w:szCs w:val="24"/>
        </w:rPr>
        <w:t>, </w:t>
      </w:r>
      <w:r w:rsidRPr="00C44F3A">
        <w:rPr>
          <w:rFonts w:ascii="Times New Roman" w:eastAsia="Times New Roman" w:hAnsi="Times New Roman" w:cs="Times New Roman"/>
          <w:i/>
          <w:iCs/>
          <w:sz w:val="24"/>
          <w:szCs w:val="24"/>
        </w:rPr>
        <w:t>30</w:t>
      </w:r>
      <w:r w:rsidRPr="00C44F3A">
        <w:rPr>
          <w:rFonts w:ascii="Times New Roman" w:eastAsia="Times New Roman" w:hAnsi="Times New Roman" w:cs="Times New Roman"/>
          <w:sz w:val="24"/>
          <w:szCs w:val="24"/>
        </w:rPr>
        <w:t>(131), 153-161. doi:10.1016/j.estger.2014.04.004</w:t>
      </w:r>
    </w:p>
    <w:p w14:paraId="18121FA1" w14:textId="7973757F" w:rsidR="00017A5E" w:rsidRPr="00C44F3A" w:rsidRDefault="00017A5E" w:rsidP="00017A5E">
      <w:pPr>
        <w:spacing w:after="0" w:line="360" w:lineRule="auto"/>
        <w:ind w:left="567" w:hanging="567"/>
        <w:jc w:val="both"/>
        <w:rPr>
          <w:rFonts w:ascii="Times New Roman" w:hAnsi="Times New Roman" w:cs="Times New Roman"/>
          <w:sz w:val="24"/>
          <w:szCs w:val="24"/>
        </w:rPr>
      </w:pPr>
      <w:proofErr w:type="spellStart"/>
      <w:r w:rsidRPr="00C44F3A">
        <w:rPr>
          <w:rFonts w:ascii="Times New Roman" w:hAnsi="Times New Roman" w:cs="Times New Roman"/>
          <w:sz w:val="24"/>
          <w:szCs w:val="24"/>
        </w:rPr>
        <w:t>Oertel</w:t>
      </w:r>
      <w:proofErr w:type="spellEnd"/>
      <w:r w:rsidRPr="00C44F3A">
        <w:rPr>
          <w:rFonts w:ascii="Times New Roman" w:hAnsi="Times New Roman" w:cs="Times New Roman"/>
          <w:sz w:val="24"/>
          <w:szCs w:val="24"/>
        </w:rPr>
        <w:t xml:space="preserve">, S. and </w:t>
      </w:r>
      <w:proofErr w:type="spellStart"/>
      <w:r w:rsidRPr="00C44F3A">
        <w:rPr>
          <w:rFonts w:ascii="Times New Roman" w:hAnsi="Times New Roman" w:cs="Times New Roman"/>
          <w:sz w:val="24"/>
          <w:szCs w:val="24"/>
        </w:rPr>
        <w:t>Söll</w:t>
      </w:r>
      <w:proofErr w:type="spellEnd"/>
      <w:r w:rsidRPr="00C44F3A">
        <w:rPr>
          <w:rFonts w:ascii="Times New Roman" w:hAnsi="Times New Roman" w:cs="Times New Roman"/>
          <w:sz w:val="24"/>
          <w:szCs w:val="24"/>
        </w:rPr>
        <w:t xml:space="preserve">, M. (2017). </w:t>
      </w:r>
      <w:proofErr w:type="spellStart"/>
      <w:r w:rsidRPr="00C44F3A">
        <w:rPr>
          <w:rFonts w:ascii="Times New Roman" w:hAnsi="Times New Roman" w:cs="Times New Roman"/>
          <w:sz w:val="24"/>
          <w:szCs w:val="24"/>
        </w:rPr>
        <w:t>Universities</w:t>
      </w:r>
      <w:proofErr w:type="spellEnd"/>
      <w:r w:rsidRPr="00C44F3A">
        <w:rPr>
          <w:rFonts w:ascii="Times New Roman" w:hAnsi="Times New Roman" w:cs="Times New Roman"/>
          <w:sz w:val="24"/>
          <w:szCs w:val="24"/>
        </w:rPr>
        <w:t xml:space="preserve"> Between </w:t>
      </w:r>
      <w:proofErr w:type="spellStart"/>
      <w:r w:rsidRPr="00C44F3A">
        <w:rPr>
          <w:rFonts w:ascii="Times New Roman" w:hAnsi="Times New Roman" w:cs="Times New Roman"/>
          <w:sz w:val="24"/>
          <w:szCs w:val="24"/>
        </w:rPr>
        <w:t>Traditional</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Forces</w:t>
      </w:r>
      <w:proofErr w:type="spellEnd"/>
      <w:r w:rsidRPr="00C44F3A">
        <w:rPr>
          <w:rFonts w:ascii="Times New Roman" w:hAnsi="Times New Roman" w:cs="Times New Roman"/>
          <w:sz w:val="24"/>
          <w:szCs w:val="24"/>
        </w:rPr>
        <w:t xml:space="preserve"> and Modern </w:t>
      </w:r>
      <w:proofErr w:type="spellStart"/>
      <w:r w:rsidRPr="00C44F3A">
        <w:rPr>
          <w:rFonts w:ascii="Times New Roman" w:hAnsi="Times New Roman" w:cs="Times New Roman"/>
          <w:sz w:val="24"/>
          <w:szCs w:val="24"/>
        </w:rPr>
        <w:t>Demands</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the</w:t>
      </w:r>
      <w:proofErr w:type="spellEnd"/>
      <w:r w:rsidRPr="00C44F3A">
        <w:rPr>
          <w:rFonts w:ascii="Times New Roman" w:hAnsi="Times New Roman" w:cs="Times New Roman"/>
          <w:sz w:val="24"/>
          <w:szCs w:val="24"/>
        </w:rPr>
        <w:t xml:space="preserve"> Role </w:t>
      </w:r>
      <w:proofErr w:type="spellStart"/>
      <w:r w:rsidRPr="00C44F3A">
        <w:rPr>
          <w:rFonts w:ascii="Times New Roman" w:hAnsi="Times New Roman" w:cs="Times New Roman"/>
          <w:sz w:val="24"/>
          <w:szCs w:val="24"/>
        </w:rPr>
        <w:t>of</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Imprinting</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on</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the</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Missions</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of</w:t>
      </w:r>
      <w:proofErr w:type="spellEnd"/>
      <w:r w:rsidRPr="00C44F3A">
        <w:rPr>
          <w:rFonts w:ascii="Times New Roman" w:hAnsi="Times New Roman" w:cs="Times New Roman"/>
          <w:sz w:val="24"/>
          <w:szCs w:val="24"/>
        </w:rPr>
        <w:t xml:space="preserve"> German </w:t>
      </w:r>
      <w:proofErr w:type="spellStart"/>
      <w:r w:rsidRPr="00C44F3A">
        <w:rPr>
          <w:rFonts w:ascii="Times New Roman" w:hAnsi="Times New Roman" w:cs="Times New Roman"/>
          <w:sz w:val="24"/>
          <w:szCs w:val="24"/>
        </w:rPr>
        <w:t>Universities</w:t>
      </w:r>
      <w:proofErr w:type="spellEnd"/>
      <w:r w:rsidRPr="00C44F3A">
        <w:rPr>
          <w:rFonts w:ascii="Times New Roman" w:hAnsi="Times New Roman" w:cs="Times New Roman"/>
          <w:sz w:val="24"/>
          <w:szCs w:val="24"/>
        </w:rPr>
        <w:t>. </w:t>
      </w:r>
      <w:proofErr w:type="spellStart"/>
      <w:r w:rsidRPr="00C44F3A">
        <w:rPr>
          <w:rFonts w:ascii="Times New Roman" w:hAnsi="Times New Roman" w:cs="Times New Roman"/>
          <w:i/>
          <w:iCs/>
          <w:sz w:val="24"/>
          <w:szCs w:val="24"/>
        </w:rPr>
        <w:t>Higher</w:t>
      </w:r>
      <w:proofErr w:type="spellEnd"/>
      <w:r w:rsidRPr="00C44F3A">
        <w:rPr>
          <w:rFonts w:ascii="Times New Roman" w:hAnsi="Times New Roman" w:cs="Times New Roman"/>
          <w:i/>
          <w:iCs/>
          <w:sz w:val="24"/>
          <w:szCs w:val="24"/>
        </w:rPr>
        <w:t xml:space="preserve"> </w:t>
      </w:r>
      <w:proofErr w:type="spellStart"/>
      <w:r w:rsidRPr="00C44F3A">
        <w:rPr>
          <w:rFonts w:ascii="Times New Roman" w:hAnsi="Times New Roman" w:cs="Times New Roman"/>
          <w:i/>
          <w:iCs/>
          <w:sz w:val="24"/>
          <w:szCs w:val="24"/>
        </w:rPr>
        <w:t>Education</w:t>
      </w:r>
      <w:proofErr w:type="spellEnd"/>
      <w:r w:rsidR="00DE7535">
        <w:rPr>
          <w:rFonts w:ascii="Times New Roman" w:hAnsi="Times New Roman" w:cs="Times New Roman"/>
          <w:sz w:val="24"/>
          <w:szCs w:val="24"/>
        </w:rPr>
        <w:t>,</w:t>
      </w:r>
      <w:r w:rsidRPr="00C44F3A">
        <w:rPr>
          <w:rFonts w:ascii="Times New Roman" w:hAnsi="Times New Roman" w:cs="Times New Roman"/>
          <w:sz w:val="24"/>
          <w:szCs w:val="24"/>
        </w:rPr>
        <w:t> </w:t>
      </w:r>
      <w:hyperlink r:id="rId28" w:tgtFrame="_blank" w:history="1">
        <w:r w:rsidRPr="00DE7535">
          <w:rPr>
            <w:rFonts w:ascii="Times New Roman" w:hAnsi="Times New Roman" w:cs="Times New Roman"/>
            <w:i/>
            <w:iCs/>
            <w:sz w:val="24"/>
            <w:szCs w:val="24"/>
          </w:rPr>
          <w:t>73</w:t>
        </w:r>
      </w:hyperlink>
      <w:r w:rsidRPr="00C44F3A">
        <w:rPr>
          <w:rFonts w:ascii="Times New Roman" w:hAnsi="Times New Roman" w:cs="Times New Roman"/>
          <w:sz w:val="24"/>
          <w:szCs w:val="24"/>
        </w:rPr>
        <w:t xml:space="preserve">, 1–18.  </w:t>
      </w:r>
      <w:proofErr w:type="spellStart"/>
      <w:r w:rsidRPr="00C44F3A">
        <w:rPr>
          <w:rFonts w:ascii="Times New Roman" w:hAnsi="Times New Roman" w:cs="Times New Roman"/>
          <w:sz w:val="24"/>
          <w:szCs w:val="24"/>
        </w:rPr>
        <w:t>doi</w:t>
      </w:r>
      <w:proofErr w:type="spellEnd"/>
      <w:r w:rsidRPr="00C44F3A">
        <w:rPr>
          <w:rFonts w:ascii="Times New Roman" w:hAnsi="Times New Roman" w:cs="Times New Roman"/>
          <w:sz w:val="24"/>
          <w:szCs w:val="24"/>
        </w:rPr>
        <w:t xml:space="preserve">: 10.1007/s10734-016-0013-0 </w:t>
      </w:r>
    </w:p>
    <w:p w14:paraId="0A5422A8" w14:textId="77777777" w:rsidR="00017A5E" w:rsidRPr="00C44F3A" w:rsidRDefault="00017A5E" w:rsidP="00017A5E">
      <w:pPr>
        <w:shd w:val="clear" w:color="auto" w:fill="FFFFFF"/>
        <w:spacing w:after="0" w:line="360" w:lineRule="auto"/>
        <w:ind w:left="567" w:hanging="567"/>
        <w:jc w:val="both"/>
        <w:textAlignment w:val="baseline"/>
        <w:rPr>
          <w:rFonts w:ascii="Times New Roman" w:eastAsia="Times New Roman" w:hAnsi="Times New Roman" w:cs="Times New Roman"/>
          <w:sz w:val="24"/>
          <w:szCs w:val="24"/>
        </w:rPr>
      </w:pPr>
      <w:r w:rsidRPr="00C44F3A">
        <w:rPr>
          <w:rFonts w:ascii="Times New Roman" w:eastAsia="Times New Roman" w:hAnsi="Times New Roman" w:cs="Times New Roman"/>
          <w:sz w:val="24"/>
          <w:szCs w:val="24"/>
          <w:lang w:val="en-US"/>
        </w:rPr>
        <w:t xml:space="preserve">O'Gorman, C. and Doran, R. (1999). Mission Statements in Small and Medium-Sized Businesses. </w:t>
      </w:r>
      <w:proofErr w:type="spellStart"/>
      <w:r w:rsidRPr="00C44F3A">
        <w:rPr>
          <w:rFonts w:ascii="Times New Roman" w:eastAsia="Times New Roman" w:hAnsi="Times New Roman" w:cs="Times New Roman"/>
          <w:i/>
          <w:sz w:val="24"/>
          <w:szCs w:val="24"/>
        </w:rPr>
        <w:t>Journal</w:t>
      </w:r>
      <w:proofErr w:type="spellEnd"/>
      <w:r w:rsidRPr="00C44F3A">
        <w:rPr>
          <w:rFonts w:ascii="Times New Roman" w:eastAsia="Times New Roman" w:hAnsi="Times New Roman" w:cs="Times New Roman"/>
          <w:i/>
          <w:sz w:val="24"/>
          <w:szCs w:val="24"/>
        </w:rPr>
        <w:t xml:space="preserve"> </w:t>
      </w:r>
      <w:proofErr w:type="spellStart"/>
      <w:r w:rsidRPr="00C44F3A">
        <w:rPr>
          <w:rFonts w:ascii="Times New Roman" w:eastAsia="Times New Roman" w:hAnsi="Times New Roman" w:cs="Times New Roman"/>
          <w:i/>
          <w:sz w:val="24"/>
          <w:szCs w:val="24"/>
        </w:rPr>
        <w:t>Of</w:t>
      </w:r>
      <w:proofErr w:type="spellEnd"/>
      <w:r w:rsidRPr="00C44F3A">
        <w:rPr>
          <w:rFonts w:ascii="Times New Roman" w:eastAsia="Times New Roman" w:hAnsi="Times New Roman" w:cs="Times New Roman"/>
          <w:i/>
          <w:sz w:val="24"/>
          <w:szCs w:val="24"/>
        </w:rPr>
        <w:t xml:space="preserve"> Small Business Management, 37</w:t>
      </w:r>
      <w:r w:rsidRPr="00C44F3A">
        <w:rPr>
          <w:rFonts w:ascii="Times New Roman" w:eastAsia="Times New Roman" w:hAnsi="Times New Roman" w:cs="Times New Roman"/>
          <w:sz w:val="24"/>
          <w:szCs w:val="24"/>
        </w:rPr>
        <w:t>(4), 59-66.</w:t>
      </w:r>
    </w:p>
    <w:p w14:paraId="58C23F3A" w14:textId="77777777" w:rsidR="00017A5E" w:rsidRPr="00C44F3A" w:rsidRDefault="00017A5E" w:rsidP="00017A5E">
      <w:pPr>
        <w:shd w:val="clear" w:color="auto" w:fill="FFFFFF"/>
        <w:spacing w:after="0" w:line="360" w:lineRule="auto"/>
        <w:ind w:left="567" w:hanging="567"/>
        <w:jc w:val="both"/>
        <w:textAlignment w:val="baseline"/>
        <w:rPr>
          <w:rFonts w:ascii="Times New Roman" w:eastAsia="Times New Roman" w:hAnsi="Times New Roman" w:cs="Times New Roman"/>
          <w:sz w:val="24"/>
          <w:szCs w:val="24"/>
        </w:rPr>
      </w:pPr>
      <w:r w:rsidRPr="00C44F3A">
        <w:rPr>
          <w:rFonts w:ascii="Times New Roman" w:eastAsia="Times New Roman" w:hAnsi="Times New Roman" w:cs="Times New Roman"/>
          <w:sz w:val="24"/>
          <w:szCs w:val="24"/>
        </w:rPr>
        <w:t xml:space="preserve">Ojeda Ramírez, M. M. (2013). La planificación estratégica en las instituciones de educación superior mexicanas: de la retórica a la práctica. </w:t>
      </w:r>
      <w:r w:rsidRPr="00C44F3A">
        <w:rPr>
          <w:rFonts w:ascii="Times New Roman" w:eastAsia="Times New Roman" w:hAnsi="Times New Roman" w:cs="Times New Roman"/>
          <w:i/>
          <w:sz w:val="24"/>
          <w:szCs w:val="24"/>
        </w:rPr>
        <w:t>CPU-e, Revista de Investigación Educativa</w:t>
      </w:r>
      <w:r w:rsidRPr="00C44F3A">
        <w:rPr>
          <w:rFonts w:ascii="Times New Roman" w:eastAsia="Times New Roman" w:hAnsi="Times New Roman" w:cs="Times New Roman"/>
          <w:sz w:val="24"/>
          <w:szCs w:val="24"/>
        </w:rPr>
        <w:t xml:space="preserve">, </w:t>
      </w:r>
      <w:r w:rsidRPr="00DE7535">
        <w:rPr>
          <w:rFonts w:ascii="Times New Roman" w:eastAsia="Times New Roman" w:hAnsi="Times New Roman" w:cs="Times New Roman"/>
          <w:i/>
          <w:iCs/>
          <w:sz w:val="24"/>
          <w:szCs w:val="24"/>
        </w:rPr>
        <w:t>16</w:t>
      </w:r>
      <w:r w:rsidRPr="00C44F3A">
        <w:rPr>
          <w:rFonts w:ascii="Times New Roman" w:eastAsia="Times New Roman" w:hAnsi="Times New Roman" w:cs="Times New Roman"/>
          <w:sz w:val="24"/>
          <w:szCs w:val="24"/>
        </w:rPr>
        <w:t xml:space="preserve">. </w:t>
      </w:r>
      <w:hyperlink r:id="rId29" w:history="1">
        <w:r w:rsidRPr="00C44F3A">
          <w:rPr>
            <w:rStyle w:val="Hipervnculo"/>
            <w:rFonts w:ascii="Times New Roman" w:eastAsia="Times New Roman" w:hAnsi="Times New Roman" w:cs="Times New Roman"/>
            <w:color w:val="auto"/>
            <w:sz w:val="24"/>
            <w:szCs w:val="24"/>
            <w:u w:val="none"/>
          </w:rPr>
          <w:t>http://www.uv.mx/cpue/num16/critica/ojeda-planificacion-estrategica.html</w:t>
        </w:r>
      </w:hyperlink>
      <w:r w:rsidRPr="00C44F3A">
        <w:rPr>
          <w:rFonts w:ascii="Times New Roman" w:eastAsia="Times New Roman" w:hAnsi="Times New Roman" w:cs="Times New Roman"/>
          <w:sz w:val="24"/>
          <w:szCs w:val="24"/>
        </w:rPr>
        <w:t xml:space="preserve"> </w:t>
      </w:r>
    </w:p>
    <w:p w14:paraId="2F0076C1" w14:textId="77777777" w:rsidR="00017A5E" w:rsidRPr="00C44F3A" w:rsidRDefault="00017A5E" w:rsidP="00017A5E">
      <w:pPr>
        <w:spacing w:after="0" w:line="360" w:lineRule="auto"/>
        <w:ind w:left="567" w:hanging="567"/>
        <w:jc w:val="both"/>
        <w:rPr>
          <w:rFonts w:ascii="Times New Roman" w:eastAsiaTheme="minorHAnsi" w:hAnsi="Times New Roman" w:cs="Times New Roman"/>
          <w:sz w:val="24"/>
          <w:szCs w:val="24"/>
          <w:lang w:eastAsia="en-US"/>
        </w:rPr>
      </w:pPr>
      <w:proofErr w:type="spellStart"/>
      <w:r w:rsidRPr="00C44F3A">
        <w:rPr>
          <w:rFonts w:ascii="Times New Roman" w:eastAsiaTheme="minorHAnsi" w:hAnsi="Times New Roman" w:cs="Times New Roman"/>
          <w:sz w:val="24"/>
          <w:szCs w:val="24"/>
          <w:lang w:val="en-029" w:eastAsia="en-US"/>
        </w:rPr>
        <w:t>Ozdem</w:t>
      </w:r>
      <w:proofErr w:type="spellEnd"/>
      <w:r w:rsidRPr="00C44F3A">
        <w:rPr>
          <w:rFonts w:ascii="Times New Roman" w:eastAsiaTheme="minorHAnsi" w:hAnsi="Times New Roman" w:cs="Times New Roman"/>
          <w:sz w:val="24"/>
          <w:szCs w:val="24"/>
          <w:lang w:val="en-029" w:eastAsia="en-US"/>
        </w:rPr>
        <w:t>, G. (2011). An Analysis of the Mission and Vision Statements on the Strategic Plans of Higher Education Institutions</w:t>
      </w:r>
      <w:r w:rsidRPr="00C44F3A">
        <w:rPr>
          <w:rFonts w:ascii="Times New Roman" w:eastAsiaTheme="minorHAnsi" w:hAnsi="Times New Roman" w:cs="Times New Roman"/>
          <w:i/>
          <w:sz w:val="24"/>
          <w:szCs w:val="24"/>
          <w:lang w:val="en-029" w:eastAsia="en-US"/>
        </w:rPr>
        <w:t>. Educational Science: Theory and Practice</w:t>
      </w:r>
      <w:r w:rsidRPr="00C44F3A">
        <w:rPr>
          <w:rFonts w:ascii="Times New Roman" w:eastAsiaTheme="minorHAnsi" w:hAnsi="Times New Roman" w:cs="Times New Roman"/>
          <w:sz w:val="24"/>
          <w:szCs w:val="24"/>
          <w:lang w:val="en-029" w:eastAsia="en-US"/>
        </w:rPr>
        <w:t xml:space="preserve">, </w:t>
      </w:r>
      <w:r w:rsidRPr="00C44F3A">
        <w:rPr>
          <w:rFonts w:ascii="Times New Roman" w:eastAsiaTheme="minorHAnsi" w:hAnsi="Times New Roman" w:cs="Times New Roman"/>
          <w:i/>
          <w:iCs/>
          <w:sz w:val="24"/>
          <w:szCs w:val="24"/>
          <w:lang w:val="en-029" w:eastAsia="en-US"/>
        </w:rPr>
        <w:t>11</w:t>
      </w:r>
      <w:r w:rsidRPr="00C44F3A">
        <w:rPr>
          <w:rFonts w:ascii="Times New Roman" w:eastAsiaTheme="minorHAnsi" w:hAnsi="Times New Roman" w:cs="Times New Roman"/>
          <w:sz w:val="24"/>
          <w:szCs w:val="24"/>
          <w:lang w:val="en-029" w:eastAsia="en-US"/>
        </w:rPr>
        <w:t xml:space="preserve">(4). </w:t>
      </w:r>
      <w:r w:rsidRPr="00C44F3A">
        <w:rPr>
          <w:rFonts w:ascii="Times New Roman" w:eastAsiaTheme="minorHAnsi" w:hAnsi="Times New Roman" w:cs="Times New Roman"/>
          <w:sz w:val="24"/>
          <w:szCs w:val="24"/>
          <w:lang w:eastAsia="en-US"/>
        </w:rPr>
        <w:t xml:space="preserve">1887-1894. </w:t>
      </w:r>
      <w:hyperlink r:id="rId30" w:history="1">
        <w:r w:rsidRPr="00C44F3A">
          <w:rPr>
            <w:rFonts w:ascii="Times New Roman" w:eastAsiaTheme="minorHAnsi" w:hAnsi="Times New Roman" w:cs="Times New Roman"/>
            <w:sz w:val="24"/>
            <w:szCs w:val="24"/>
            <w:lang w:eastAsia="en-US"/>
          </w:rPr>
          <w:t>https://www.researchgate.net/publication/297689291</w:t>
        </w:r>
      </w:hyperlink>
    </w:p>
    <w:p w14:paraId="3FD8860E" w14:textId="77777777" w:rsidR="00017A5E" w:rsidRPr="00C44F3A" w:rsidRDefault="00017A5E" w:rsidP="00017A5E">
      <w:pPr>
        <w:spacing w:after="0" w:line="360" w:lineRule="auto"/>
        <w:ind w:left="567" w:hanging="567"/>
        <w:jc w:val="both"/>
        <w:rPr>
          <w:rFonts w:ascii="Times New Roman" w:eastAsiaTheme="minorHAnsi" w:hAnsi="Times New Roman" w:cs="Times New Roman"/>
          <w:sz w:val="24"/>
          <w:szCs w:val="24"/>
          <w:lang w:eastAsia="en-US"/>
        </w:rPr>
      </w:pPr>
      <w:r w:rsidRPr="00C44F3A">
        <w:rPr>
          <w:rFonts w:ascii="Times New Roman" w:eastAsiaTheme="minorHAnsi" w:hAnsi="Times New Roman" w:cs="Times New Roman"/>
          <w:sz w:val="24"/>
          <w:szCs w:val="24"/>
          <w:lang w:eastAsia="en-US"/>
        </w:rPr>
        <w:t xml:space="preserve">Palmer, T. B. and Short, J. C. (2008). </w:t>
      </w:r>
      <w:proofErr w:type="spellStart"/>
      <w:r w:rsidRPr="00C44F3A">
        <w:rPr>
          <w:rFonts w:ascii="Times New Roman" w:eastAsiaTheme="minorHAnsi" w:hAnsi="Times New Roman" w:cs="Times New Roman"/>
          <w:sz w:val="24"/>
          <w:szCs w:val="24"/>
          <w:lang w:eastAsia="en-US"/>
        </w:rPr>
        <w:t>Mission</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statements</w:t>
      </w:r>
      <w:proofErr w:type="spellEnd"/>
      <w:r w:rsidRPr="00C44F3A">
        <w:rPr>
          <w:rFonts w:ascii="Times New Roman" w:eastAsiaTheme="minorHAnsi" w:hAnsi="Times New Roman" w:cs="Times New Roman"/>
          <w:sz w:val="24"/>
          <w:szCs w:val="24"/>
          <w:lang w:eastAsia="en-US"/>
        </w:rPr>
        <w:t xml:space="preserve"> in U.S. </w:t>
      </w:r>
      <w:proofErr w:type="spellStart"/>
      <w:r w:rsidRPr="00C44F3A">
        <w:rPr>
          <w:rFonts w:ascii="Times New Roman" w:eastAsiaTheme="minorHAnsi" w:hAnsi="Times New Roman" w:cs="Times New Roman"/>
          <w:sz w:val="24"/>
          <w:szCs w:val="24"/>
          <w:lang w:eastAsia="en-US"/>
        </w:rPr>
        <w:t>colleges</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of</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business</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an</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empirical</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examination</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of</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their</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content</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with</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linkages</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to</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configurations</w:t>
      </w:r>
      <w:proofErr w:type="spellEnd"/>
      <w:r w:rsidRPr="00C44F3A">
        <w:rPr>
          <w:rFonts w:ascii="Times New Roman" w:eastAsiaTheme="minorHAnsi" w:hAnsi="Times New Roman" w:cs="Times New Roman"/>
          <w:sz w:val="24"/>
          <w:szCs w:val="24"/>
          <w:lang w:eastAsia="en-US"/>
        </w:rPr>
        <w:t xml:space="preserve"> and performance. </w:t>
      </w:r>
      <w:proofErr w:type="spellStart"/>
      <w:r w:rsidRPr="00C44F3A">
        <w:rPr>
          <w:rFonts w:ascii="Times New Roman" w:eastAsiaTheme="minorHAnsi" w:hAnsi="Times New Roman" w:cs="Times New Roman"/>
          <w:i/>
          <w:sz w:val="24"/>
          <w:szCs w:val="24"/>
          <w:lang w:eastAsia="en-US"/>
        </w:rPr>
        <w:t>Academy</w:t>
      </w:r>
      <w:proofErr w:type="spellEnd"/>
      <w:r w:rsidRPr="00C44F3A">
        <w:rPr>
          <w:rFonts w:ascii="Times New Roman" w:eastAsiaTheme="minorHAnsi" w:hAnsi="Times New Roman" w:cs="Times New Roman"/>
          <w:i/>
          <w:sz w:val="24"/>
          <w:szCs w:val="24"/>
          <w:lang w:eastAsia="en-US"/>
        </w:rPr>
        <w:t xml:space="preserve"> </w:t>
      </w:r>
      <w:proofErr w:type="spellStart"/>
      <w:r w:rsidRPr="00C44F3A">
        <w:rPr>
          <w:rFonts w:ascii="Times New Roman" w:eastAsiaTheme="minorHAnsi" w:hAnsi="Times New Roman" w:cs="Times New Roman"/>
          <w:i/>
          <w:sz w:val="24"/>
          <w:szCs w:val="24"/>
          <w:lang w:eastAsia="en-US"/>
        </w:rPr>
        <w:t>of</w:t>
      </w:r>
      <w:proofErr w:type="spellEnd"/>
      <w:r w:rsidRPr="00C44F3A">
        <w:rPr>
          <w:rFonts w:ascii="Times New Roman" w:eastAsiaTheme="minorHAnsi" w:hAnsi="Times New Roman" w:cs="Times New Roman"/>
          <w:i/>
          <w:sz w:val="24"/>
          <w:szCs w:val="24"/>
          <w:lang w:eastAsia="en-US"/>
        </w:rPr>
        <w:t xml:space="preserve"> </w:t>
      </w:r>
      <w:r w:rsidRPr="00C44F3A">
        <w:rPr>
          <w:rFonts w:ascii="Times New Roman" w:eastAsiaTheme="minorHAnsi" w:hAnsi="Times New Roman" w:cs="Times New Roman"/>
          <w:i/>
          <w:sz w:val="24"/>
          <w:szCs w:val="24"/>
          <w:lang w:eastAsia="en-US"/>
        </w:rPr>
        <w:lastRenderedPageBreak/>
        <w:t xml:space="preserve">Management </w:t>
      </w:r>
      <w:proofErr w:type="spellStart"/>
      <w:r w:rsidRPr="00C44F3A">
        <w:rPr>
          <w:rFonts w:ascii="Times New Roman" w:eastAsiaTheme="minorHAnsi" w:hAnsi="Times New Roman" w:cs="Times New Roman"/>
          <w:i/>
          <w:sz w:val="24"/>
          <w:szCs w:val="24"/>
          <w:lang w:eastAsia="en-US"/>
        </w:rPr>
        <w:t>Learning</w:t>
      </w:r>
      <w:proofErr w:type="spellEnd"/>
      <w:r w:rsidRPr="00C44F3A">
        <w:rPr>
          <w:rFonts w:ascii="Times New Roman" w:eastAsiaTheme="minorHAnsi" w:hAnsi="Times New Roman" w:cs="Times New Roman"/>
          <w:i/>
          <w:sz w:val="24"/>
          <w:szCs w:val="24"/>
          <w:lang w:eastAsia="en-US"/>
        </w:rPr>
        <w:t xml:space="preserve"> and </w:t>
      </w:r>
      <w:proofErr w:type="spellStart"/>
      <w:r w:rsidRPr="00C44F3A">
        <w:rPr>
          <w:rFonts w:ascii="Times New Roman" w:eastAsiaTheme="minorHAnsi" w:hAnsi="Times New Roman" w:cs="Times New Roman"/>
          <w:i/>
          <w:sz w:val="24"/>
          <w:szCs w:val="24"/>
          <w:lang w:eastAsia="en-US"/>
        </w:rPr>
        <w:t>Education</w:t>
      </w:r>
      <w:proofErr w:type="spellEnd"/>
      <w:r w:rsidRPr="00C44F3A">
        <w:rPr>
          <w:rFonts w:ascii="Times New Roman" w:eastAsiaTheme="minorHAnsi" w:hAnsi="Times New Roman" w:cs="Times New Roman"/>
          <w:i/>
          <w:sz w:val="24"/>
          <w:szCs w:val="24"/>
          <w:lang w:eastAsia="en-US"/>
        </w:rPr>
        <w:t xml:space="preserve">, </w:t>
      </w:r>
      <w:r w:rsidRPr="00C44F3A">
        <w:rPr>
          <w:rFonts w:ascii="Times New Roman" w:eastAsiaTheme="minorHAnsi" w:hAnsi="Times New Roman" w:cs="Times New Roman"/>
          <w:i/>
          <w:iCs/>
          <w:sz w:val="24"/>
          <w:szCs w:val="24"/>
          <w:lang w:eastAsia="en-US"/>
        </w:rPr>
        <w:t>7</w:t>
      </w:r>
      <w:r w:rsidRPr="00C44F3A">
        <w:rPr>
          <w:rFonts w:ascii="Times New Roman" w:eastAsiaTheme="minorHAnsi" w:hAnsi="Times New Roman" w:cs="Times New Roman"/>
          <w:sz w:val="24"/>
          <w:szCs w:val="24"/>
          <w:lang w:eastAsia="en-US"/>
        </w:rPr>
        <w:t>(4), 454-470. https://www.jstor.org/stable/27759150</w:t>
      </w:r>
    </w:p>
    <w:p w14:paraId="709BACE9" w14:textId="77777777" w:rsidR="00017A5E" w:rsidRPr="00C44F3A" w:rsidRDefault="00017A5E" w:rsidP="00017A5E">
      <w:pPr>
        <w:spacing w:after="0" w:line="360" w:lineRule="auto"/>
        <w:ind w:left="567" w:hanging="567"/>
        <w:jc w:val="both"/>
        <w:rPr>
          <w:rFonts w:ascii="Times New Roman" w:eastAsiaTheme="minorHAnsi" w:hAnsi="Times New Roman" w:cs="Times New Roman"/>
          <w:sz w:val="24"/>
          <w:szCs w:val="24"/>
          <w:lang w:eastAsia="en-US"/>
        </w:rPr>
      </w:pPr>
      <w:r w:rsidRPr="00C44F3A">
        <w:rPr>
          <w:rFonts w:ascii="Times New Roman" w:eastAsiaTheme="minorHAnsi" w:hAnsi="Times New Roman" w:cs="Times New Roman"/>
          <w:sz w:val="24"/>
          <w:szCs w:val="24"/>
          <w:lang w:eastAsia="en-US"/>
        </w:rPr>
        <w:t xml:space="preserve">Pearce, J. A. and David, F. (1987) </w:t>
      </w:r>
      <w:proofErr w:type="spellStart"/>
      <w:r w:rsidRPr="00C44F3A">
        <w:rPr>
          <w:rFonts w:ascii="Times New Roman" w:eastAsiaTheme="minorHAnsi" w:hAnsi="Times New Roman" w:cs="Times New Roman"/>
          <w:sz w:val="24"/>
          <w:szCs w:val="24"/>
          <w:lang w:eastAsia="en-US"/>
        </w:rPr>
        <w:t>Corporate</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mission</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statement</w:t>
      </w:r>
      <w:proofErr w:type="spellEnd"/>
      <w:r w:rsidRPr="00C44F3A">
        <w:rPr>
          <w:rFonts w:ascii="Times New Roman" w:eastAsiaTheme="minorHAnsi" w:hAnsi="Times New Roman" w:cs="Times New Roman"/>
          <w:sz w:val="24"/>
          <w:szCs w:val="24"/>
          <w:lang w:eastAsia="en-US"/>
        </w:rPr>
        <w:t xml:space="preserve">: </w:t>
      </w:r>
      <w:proofErr w:type="spellStart"/>
      <w:r w:rsidRPr="00C44F3A">
        <w:rPr>
          <w:rFonts w:ascii="Times New Roman" w:eastAsiaTheme="minorHAnsi" w:hAnsi="Times New Roman" w:cs="Times New Roman"/>
          <w:sz w:val="24"/>
          <w:szCs w:val="24"/>
          <w:lang w:eastAsia="en-US"/>
        </w:rPr>
        <w:t>the</w:t>
      </w:r>
      <w:proofErr w:type="spellEnd"/>
      <w:r w:rsidRPr="00C44F3A">
        <w:rPr>
          <w:rFonts w:ascii="Times New Roman" w:eastAsiaTheme="minorHAnsi" w:hAnsi="Times New Roman" w:cs="Times New Roman"/>
          <w:sz w:val="24"/>
          <w:szCs w:val="24"/>
          <w:lang w:eastAsia="en-US"/>
        </w:rPr>
        <w:t xml:space="preserve"> bottom line. </w:t>
      </w:r>
      <w:proofErr w:type="spellStart"/>
      <w:r w:rsidRPr="00C44F3A">
        <w:rPr>
          <w:rFonts w:ascii="Times New Roman" w:eastAsiaTheme="minorHAnsi" w:hAnsi="Times New Roman" w:cs="Times New Roman"/>
          <w:i/>
          <w:sz w:val="24"/>
          <w:szCs w:val="24"/>
          <w:lang w:eastAsia="en-US"/>
        </w:rPr>
        <w:t>The</w:t>
      </w:r>
      <w:proofErr w:type="spellEnd"/>
      <w:r w:rsidRPr="00C44F3A">
        <w:rPr>
          <w:rFonts w:ascii="Times New Roman" w:eastAsiaTheme="minorHAnsi" w:hAnsi="Times New Roman" w:cs="Times New Roman"/>
          <w:i/>
          <w:sz w:val="24"/>
          <w:szCs w:val="24"/>
          <w:lang w:eastAsia="en-US"/>
        </w:rPr>
        <w:t xml:space="preserve"> </w:t>
      </w:r>
      <w:proofErr w:type="spellStart"/>
      <w:r w:rsidRPr="00C44F3A">
        <w:rPr>
          <w:rFonts w:ascii="Times New Roman" w:eastAsiaTheme="minorHAnsi" w:hAnsi="Times New Roman" w:cs="Times New Roman"/>
          <w:i/>
          <w:sz w:val="24"/>
          <w:szCs w:val="24"/>
          <w:lang w:eastAsia="en-US"/>
        </w:rPr>
        <w:t>Academy</w:t>
      </w:r>
      <w:proofErr w:type="spellEnd"/>
      <w:r w:rsidRPr="00C44F3A">
        <w:rPr>
          <w:rFonts w:ascii="Times New Roman" w:eastAsiaTheme="minorHAnsi" w:hAnsi="Times New Roman" w:cs="Times New Roman"/>
          <w:i/>
          <w:sz w:val="24"/>
          <w:szCs w:val="24"/>
          <w:lang w:eastAsia="en-US"/>
        </w:rPr>
        <w:t xml:space="preserve"> </w:t>
      </w:r>
      <w:proofErr w:type="spellStart"/>
      <w:r w:rsidRPr="00C44F3A">
        <w:rPr>
          <w:rFonts w:ascii="Times New Roman" w:eastAsiaTheme="minorHAnsi" w:hAnsi="Times New Roman" w:cs="Times New Roman"/>
          <w:i/>
          <w:sz w:val="24"/>
          <w:szCs w:val="24"/>
          <w:lang w:eastAsia="en-US"/>
        </w:rPr>
        <w:t>of</w:t>
      </w:r>
      <w:proofErr w:type="spellEnd"/>
      <w:r w:rsidRPr="00C44F3A">
        <w:rPr>
          <w:rFonts w:ascii="Times New Roman" w:eastAsiaTheme="minorHAnsi" w:hAnsi="Times New Roman" w:cs="Times New Roman"/>
          <w:i/>
          <w:sz w:val="24"/>
          <w:szCs w:val="24"/>
          <w:lang w:eastAsia="en-US"/>
        </w:rPr>
        <w:t xml:space="preserve"> Management Executive</w:t>
      </w:r>
      <w:r w:rsidRPr="00C44F3A">
        <w:rPr>
          <w:rFonts w:ascii="Times New Roman" w:eastAsiaTheme="minorHAnsi" w:hAnsi="Times New Roman" w:cs="Times New Roman"/>
          <w:sz w:val="24"/>
          <w:szCs w:val="24"/>
          <w:lang w:eastAsia="en-US"/>
        </w:rPr>
        <w:t xml:space="preserve">, </w:t>
      </w:r>
      <w:r w:rsidRPr="00C44F3A">
        <w:rPr>
          <w:rFonts w:ascii="Times New Roman" w:eastAsiaTheme="minorHAnsi" w:hAnsi="Times New Roman" w:cs="Times New Roman"/>
          <w:i/>
          <w:sz w:val="24"/>
          <w:szCs w:val="24"/>
          <w:lang w:eastAsia="en-US"/>
        </w:rPr>
        <w:t>1</w:t>
      </w:r>
      <w:r w:rsidRPr="00C44F3A">
        <w:rPr>
          <w:rFonts w:ascii="Times New Roman" w:eastAsiaTheme="minorHAnsi" w:hAnsi="Times New Roman" w:cs="Times New Roman"/>
          <w:sz w:val="24"/>
          <w:szCs w:val="24"/>
          <w:lang w:eastAsia="en-US"/>
        </w:rPr>
        <w:t>(2), 109-116</w:t>
      </w:r>
    </w:p>
    <w:p w14:paraId="1F456114" w14:textId="77777777" w:rsidR="00017A5E" w:rsidRPr="00C44F3A" w:rsidRDefault="00017A5E" w:rsidP="00017A5E">
      <w:pPr>
        <w:shd w:val="clear" w:color="auto" w:fill="FFFFFF"/>
        <w:spacing w:after="0" w:line="360" w:lineRule="auto"/>
        <w:ind w:left="567" w:hanging="567"/>
        <w:jc w:val="both"/>
        <w:textAlignment w:val="baseline"/>
        <w:rPr>
          <w:rFonts w:ascii="Times New Roman" w:eastAsia="Times New Roman" w:hAnsi="Times New Roman" w:cs="Times New Roman"/>
          <w:sz w:val="24"/>
          <w:szCs w:val="24"/>
          <w:lang w:val="en-US"/>
        </w:rPr>
      </w:pPr>
      <w:r w:rsidRPr="00C44F3A">
        <w:rPr>
          <w:rFonts w:ascii="Times New Roman" w:hAnsi="Times New Roman" w:cs="Times New Roman"/>
          <w:spacing w:val="5"/>
          <w:sz w:val="24"/>
          <w:szCs w:val="24"/>
          <w:shd w:val="clear" w:color="auto" w:fill="FFFFFF"/>
        </w:rPr>
        <w:t xml:space="preserve"> </w:t>
      </w:r>
      <w:r w:rsidRPr="00C44F3A">
        <w:rPr>
          <w:rFonts w:ascii="Times New Roman" w:hAnsi="Times New Roman" w:cs="Times New Roman"/>
          <w:spacing w:val="5"/>
          <w:sz w:val="24"/>
          <w:szCs w:val="24"/>
          <w:shd w:val="clear" w:color="auto" w:fill="FFFFFF"/>
          <w:lang w:val="en-US"/>
        </w:rPr>
        <w:t>Rarick, Ch. A. and </w:t>
      </w:r>
      <w:hyperlink r:id="rId31" w:history="1">
        <w:r w:rsidRPr="00C44F3A">
          <w:rPr>
            <w:rFonts w:ascii="Times New Roman" w:hAnsi="Times New Roman" w:cs="Times New Roman"/>
            <w:spacing w:val="5"/>
            <w:sz w:val="24"/>
            <w:szCs w:val="24"/>
            <w:shd w:val="clear" w:color="auto" w:fill="FFFFFF"/>
            <w:lang w:val="en-US"/>
          </w:rPr>
          <w:t>Vitton</w:t>
        </w:r>
      </w:hyperlink>
      <w:r w:rsidRPr="00C44F3A">
        <w:rPr>
          <w:rFonts w:ascii="Times New Roman" w:hAnsi="Times New Roman" w:cs="Times New Roman"/>
          <w:spacing w:val="5"/>
          <w:sz w:val="24"/>
          <w:szCs w:val="24"/>
          <w:shd w:val="clear" w:color="auto" w:fill="FFFFFF"/>
          <w:lang w:val="en-US"/>
        </w:rPr>
        <w:t>, J. (1995). Corporate Strategy: Mission Statements Make Cents. </w:t>
      </w:r>
      <w:r w:rsidRPr="00C44F3A">
        <w:rPr>
          <w:rFonts w:ascii="Times New Roman" w:hAnsi="Times New Roman" w:cs="Times New Roman"/>
          <w:i/>
          <w:sz w:val="24"/>
          <w:szCs w:val="24"/>
          <w:lang w:val="en-US"/>
        </w:rPr>
        <w:t>Journal of Business Strategy</w:t>
      </w:r>
      <w:r w:rsidRPr="00C44F3A">
        <w:rPr>
          <w:rFonts w:ascii="Times New Roman" w:hAnsi="Times New Roman" w:cs="Times New Roman"/>
          <w:i/>
          <w:spacing w:val="5"/>
          <w:sz w:val="24"/>
          <w:szCs w:val="24"/>
          <w:shd w:val="clear" w:color="auto" w:fill="FFFFFF"/>
          <w:lang w:val="en-US"/>
        </w:rPr>
        <w:t>,</w:t>
      </w:r>
      <w:r w:rsidRPr="00C44F3A">
        <w:rPr>
          <w:rFonts w:ascii="Times New Roman" w:hAnsi="Times New Roman" w:cs="Times New Roman"/>
          <w:spacing w:val="5"/>
          <w:sz w:val="24"/>
          <w:szCs w:val="24"/>
          <w:shd w:val="clear" w:color="auto" w:fill="FFFFFF"/>
          <w:lang w:val="en-US"/>
        </w:rPr>
        <w:t xml:space="preserve"> </w:t>
      </w:r>
      <w:r w:rsidRPr="00C44F3A">
        <w:rPr>
          <w:rFonts w:ascii="Times New Roman" w:hAnsi="Times New Roman" w:cs="Times New Roman"/>
          <w:i/>
          <w:spacing w:val="5"/>
          <w:sz w:val="24"/>
          <w:szCs w:val="24"/>
          <w:shd w:val="clear" w:color="auto" w:fill="FFFFFF"/>
          <w:lang w:val="en-US"/>
        </w:rPr>
        <w:t>16</w:t>
      </w:r>
      <w:r w:rsidRPr="00C44F3A">
        <w:rPr>
          <w:rFonts w:ascii="Times New Roman" w:hAnsi="Times New Roman" w:cs="Times New Roman"/>
          <w:spacing w:val="5"/>
          <w:sz w:val="24"/>
          <w:szCs w:val="24"/>
          <w:shd w:val="clear" w:color="auto" w:fill="FFFFFF"/>
          <w:lang w:val="en-US"/>
        </w:rPr>
        <w:t>(1), 11-12.</w:t>
      </w:r>
      <w:r w:rsidRPr="00C44F3A">
        <w:rPr>
          <w:rFonts w:ascii="Times New Roman" w:hAnsi="Times New Roman" w:cs="Times New Roman"/>
          <w:color w:val="333333"/>
          <w:sz w:val="24"/>
          <w:szCs w:val="24"/>
        </w:rPr>
        <w:t xml:space="preserve"> https://</w:t>
      </w:r>
      <w:r w:rsidRPr="00C44F3A">
        <w:rPr>
          <w:rFonts w:ascii="Times New Roman" w:hAnsi="Times New Roman" w:cs="Times New Roman"/>
          <w:spacing w:val="5"/>
          <w:sz w:val="24"/>
          <w:szCs w:val="24"/>
          <w:shd w:val="clear" w:color="auto" w:fill="FFFFFF"/>
          <w:lang w:val="en-US"/>
        </w:rPr>
        <w:t> </w:t>
      </w:r>
      <w:hyperlink r:id="rId32" w:history="1">
        <w:r w:rsidRPr="00C44F3A">
          <w:rPr>
            <w:rFonts w:ascii="Times New Roman" w:hAnsi="Times New Roman" w:cs="Times New Roman"/>
            <w:spacing w:val="5"/>
            <w:sz w:val="24"/>
            <w:szCs w:val="24"/>
            <w:shd w:val="clear" w:color="auto" w:fill="FFFFFF"/>
            <w:lang w:val="en-US"/>
          </w:rPr>
          <w:t>doi.org/10.1108/eb039673</w:t>
        </w:r>
      </w:hyperlink>
    </w:p>
    <w:p w14:paraId="43AA0E9D" w14:textId="77777777" w:rsidR="00017A5E" w:rsidRPr="00C44F3A" w:rsidRDefault="00017A5E" w:rsidP="00017A5E">
      <w:pPr>
        <w:spacing w:after="0" w:line="360" w:lineRule="auto"/>
        <w:ind w:left="567" w:hanging="567"/>
        <w:jc w:val="both"/>
        <w:rPr>
          <w:rFonts w:ascii="Times New Roman" w:eastAsia="Times New Roman" w:hAnsi="Times New Roman" w:cs="Times New Roman"/>
          <w:sz w:val="24"/>
          <w:szCs w:val="24"/>
        </w:rPr>
      </w:pPr>
      <w:proofErr w:type="spellStart"/>
      <w:r w:rsidRPr="00C44F3A">
        <w:rPr>
          <w:rFonts w:ascii="Times New Roman" w:eastAsia="Times New Roman" w:hAnsi="Times New Roman" w:cs="Times New Roman"/>
          <w:sz w:val="24"/>
          <w:szCs w:val="24"/>
        </w:rPr>
        <w:t>Seeber</w:t>
      </w:r>
      <w:proofErr w:type="spellEnd"/>
      <w:r w:rsidRPr="00C44F3A">
        <w:rPr>
          <w:rFonts w:ascii="Times New Roman" w:eastAsia="Times New Roman" w:hAnsi="Times New Roman" w:cs="Times New Roman"/>
          <w:sz w:val="24"/>
          <w:szCs w:val="24"/>
        </w:rPr>
        <w:t xml:space="preserve">, M., </w:t>
      </w:r>
      <w:proofErr w:type="spellStart"/>
      <w:r w:rsidRPr="00C44F3A">
        <w:rPr>
          <w:rFonts w:ascii="Times New Roman" w:eastAsia="Times New Roman" w:hAnsi="Times New Roman" w:cs="Times New Roman"/>
          <w:sz w:val="24"/>
          <w:szCs w:val="24"/>
        </w:rPr>
        <w:t>Barberio</w:t>
      </w:r>
      <w:proofErr w:type="spellEnd"/>
      <w:r w:rsidRPr="00C44F3A">
        <w:rPr>
          <w:rFonts w:ascii="Times New Roman" w:eastAsia="Times New Roman" w:hAnsi="Times New Roman" w:cs="Times New Roman"/>
          <w:sz w:val="24"/>
          <w:szCs w:val="24"/>
        </w:rPr>
        <w:t xml:space="preserve">, V., </w:t>
      </w:r>
      <w:proofErr w:type="spellStart"/>
      <w:r w:rsidRPr="00C44F3A">
        <w:rPr>
          <w:rFonts w:ascii="Times New Roman" w:eastAsia="Times New Roman" w:hAnsi="Times New Roman" w:cs="Times New Roman"/>
          <w:sz w:val="24"/>
          <w:szCs w:val="24"/>
        </w:rPr>
        <w:t>Huisman</w:t>
      </w:r>
      <w:proofErr w:type="spellEnd"/>
      <w:r w:rsidRPr="00C44F3A">
        <w:rPr>
          <w:rFonts w:ascii="Times New Roman" w:eastAsia="Times New Roman" w:hAnsi="Times New Roman" w:cs="Times New Roman"/>
          <w:sz w:val="24"/>
          <w:szCs w:val="24"/>
        </w:rPr>
        <w:t xml:space="preserve">, J. and </w:t>
      </w:r>
      <w:proofErr w:type="spellStart"/>
      <w:r w:rsidRPr="00C44F3A">
        <w:rPr>
          <w:rFonts w:ascii="Times New Roman" w:eastAsia="Times New Roman" w:hAnsi="Times New Roman" w:cs="Times New Roman"/>
          <w:sz w:val="24"/>
          <w:szCs w:val="24"/>
        </w:rPr>
        <w:t>Mampaey</w:t>
      </w:r>
      <w:proofErr w:type="spellEnd"/>
      <w:r w:rsidRPr="00C44F3A">
        <w:rPr>
          <w:rFonts w:ascii="Times New Roman" w:eastAsia="Times New Roman" w:hAnsi="Times New Roman" w:cs="Times New Roman"/>
          <w:sz w:val="24"/>
          <w:szCs w:val="24"/>
        </w:rPr>
        <w:t xml:space="preserve">, J. (2019). </w:t>
      </w:r>
      <w:proofErr w:type="spellStart"/>
      <w:r w:rsidRPr="00C44F3A">
        <w:rPr>
          <w:rFonts w:ascii="Times New Roman" w:eastAsia="Times New Roman" w:hAnsi="Times New Roman" w:cs="Times New Roman"/>
          <w:sz w:val="24"/>
          <w:szCs w:val="24"/>
        </w:rPr>
        <w:t>Factors</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affecting</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the</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content</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of</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universities</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mission</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statements</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an</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analysis</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of</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the</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United</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Kingdom</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higher</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education</w:t>
      </w:r>
      <w:proofErr w:type="spellEnd"/>
      <w:r w:rsidRPr="00C44F3A">
        <w:rPr>
          <w:rFonts w:ascii="Times New Roman" w:eastAsia="Times New Roman" w:hAnsi="Times New Roman" w:cs="Times New Roman"/>
          <w:sz w:val="24"/>
          <w:szCs w:val="24"/>
        </w:rPr>
        <w:t xml:space="preserve"> </w:t>
      </w:r>
      <w:proofErr w:type="spellStart"/>
      <w:r w:rsidRPr="00C44F3A">
        <w:rPr>
          <w:rFonts w:ascii="Times New Roman" w:eastAsia="Times New Roman" w:hAnsi="Times New Roman" w:cs="Times New Roman"/>
          <w:sz w:val="24"/>
          <w:szCs w:val="24"/>
        </w:rPr>
        <w:t>system</w:t>
      </w:r>
      <w:proofErr w:type="spellEnd"/>
      <w:r w:rsidRPr="00C44F3A">
        <w:rPr>
          <w:rFonts w:ascii="Times New Roman" w:eastAsia="Times New Roman" w:hAnsi="Times New Roman" w:cs="Times New Roman"/>
          <w:i/>
          <w:sz w:val="24"/>
          <w:szCs w:val="24"/>
        </w:rPr>
        <w:t xml:space="preserve">. </w:t>
      </w:r>
      <w:proofErr w:type="spellStart"/>
      <w:r w:rsidRPr="00C44F3A">
        <w:rPr>
          <w:rFonts w:ascii="Times New Roman" w:eastAsia="Times New Roman" w:hAnsi="Times New Roman" w:cs="Times New Roman"/>
          <w:i/>
          <w:sz w:val="24"/>
          <w:szCs w:val="24"/>
        </w:rPr>
        <w:t>Studies</w:t>
      </w:r>
      <w:proofErr w:type="spellEnd"/>
      <w:r w:rsidRPr="00C44F3A">
        <w:rPr>
          <w:rFonts w:ascii="Times New Roman" w:eastAsia="Times New Roman" w:hAnsi="Times New Roman" w:cs="Times New Roman"/>
          <w:i/>
          <w:sz w:val="24"/>
          <w:szCs w:val="24"/>
        </w:rPr>
        <w:t xml:space="preserve"> in </w:t>
      </w:r>
      <w:proofErr w:type="spellStart"/>
      <w:r w:rsidRPr="00C44F3A">
        <w:rPr>
          <w:rFonts w:ascii="Times New Roman" w:eastAsia="Times New Roman" w:hAnsi="Times New Roman" w:cs="Times New Roman"/>
          <w:i/>
          <w:sz w:val="24"/>
          <w:szCs w:val="24"/>
        </w:rPr>
        <w:t>Higher</w:t>
      </w:r>
      <w:proofErr w:type="spellEnd"/>
      <w:r w:rsidRPr="00C44F3A">
        <w:rPr>
          <w:rFonts w:ascii="Times New Roman" w:eastAsia="Times New Roman" w:hAnsi="Times New Roman" w:cs="Times New Roman"/>
          <w:i/>
          <w:sz w:val="24"/>
          <w:szCs w:val="24"/>
        </w:rPr>
        <w:t xml:space="preserve"> </w:t>
      </w:r>
      <w:proofErr w:type="spellStart"/>
      <w:r w:rsidRPr="00C44F3A">
        <w:rPr>
          <w:rFonts w:ascii="Times New Roman" w:eastAsia="Times New Roman" w:hAnsi="Times New Roman" w:cs="Times New Roman"/>
          <w:i/>
          <w:sz w:val="24"/>
          <w:szCs w:val="24"/>
        </w:rPr>
        <w:t>Education</w:t>
      </w:r>
      <w:proofErr w:type="spellEnd"/>
      <w:r w:rsidRPr="00C44F3A">
        <w:rPr>
          <w:rFonts w:ascii="Times New Roman" w:eastAsia="Times New Roman" w:hAnsi="Times New Roman" w:cs="Times New Roman"/>
          <w:i/>
          <w:sz w:val="24"/>
          <w:szCs w:val="24"/>
        </w:rPr>
        <w:t>. 44</w:t>
      </w:r>
      <w:r w:rsidRPr="00C44F3A">
        <w:rPr>
          <w:rFonts w:ascii="Times New Roman" w:eastAsia="Times New Roman" w:hAnsi="Times New Roman" w:cs="Times New Roman"/>
          <w:sz w:val="24"/>
          <w:szCs w:val="24"/>
        </w:rPr>
        <w:t xml:space="preserve">, 230-244. </w:t>
      </w:r>
      <w:hyperlink r:id="rId33" w:history="1">
        <w:r w:rsidRPr="00C44F3A">
          <w:rPr>
            <w:rFonts w:ascii="Times New Roman" w:eastAsia="Times New Roman" w:hAnsi="Times New Roman" w:cs="Times New Roman"/>
            <w:sz w:val="24"/>
            <w:szCs w:val="24"/>
          </w:rPr>
          <w:t>doi.org/10.1080/03075079.2017.1349743</w:t>
        </w:r>
      </w:hyperlink>
    </w:p>
    <w:p w14:paraId="6DFF6869" w14:textId="77777777" w:rsidR="00017A5E" w:rsidRPr="00C44F3A" w:rsidRDefault="00017A5E" w:rsidP="00017A5E">
      <w:pPr>
        <w:spacing w:after="0" w:line="360" w:lineRule="auto"/>
        <w:ind w:left="567" w:hanging="567"/>
        <w:jc w:val="both"/>
        <w:rPr>
          <w:rFonts w:ascii="Times New Roman" w:eastAsiaTheme="minorHAnsi" w:hAnsi="Times New Roman" w:cs="Times New Roman"/>
          <w:color w:val="000000"/>
          <w:sz w:val="24"/>
          <w:szCs w:val="24"/>
          <w:lang w:eastAsia="en-US"/>
        </w:rPr>
      </w:pPr>
      <w:r w:rsidRPr="00C44F3A">
        <w:rPr>
          <w:rFonts w:ascii="Times New Roman" w:eastAsiaTheme="minorHAnsi" w:hAnsi="Times New Roman" w:cs="Times New Roman"/>
          <w:color w:val="000000"/>
          <w:sz w:val="24"/>
          <w:szCs w:val="24"/>
          <w:lang w:val="en-029" w:eastAsia="en-US"/>
        </w:rPr>
        <w:t xml:space="preserve">Seiler, B. and </w:t>
      </w:r>
      <w:proofErr w:type="spellStart"/>
      <w:r w:rsidRPr="00C44F3A">
        <w:rPr>
          <w:rFonts w:ascii="Times New Roman" w:eastAsiaTheme="minorHAnsi" w:hAnsi="Times New Roman" w:cs="Times New Roman"/>
          <w:color w:val="000000"/>
          <w:sz w:val="24"/>
          <w:szCs w:val="24"/>
          <w:lang w:val="en-029" w:eastAsia="en-US"/>
        </w:rPr>
        <w:t>Bortnowska</w:t>
      </w:r>
      <w:proofErr w:type="spellEnd"/>
      <w:r w:rsidRPr="00C44F3A">
        <w:rPr>
          <w:rFonts w:ascii="Times New Roman" w:eastAsiaTheme="minorHAnsi" w:hAnsi="Times New Roman" w:cs="Times New Roman"/>
          <w:color w:val="000000"/>
          <w:sz w:val="24"/>
          <w:szCs w:val="24"/>
          <w:lang w:val="en-029" w:eastAsia="en-US"/>
        </w:rPr>
        <w:t xml:space="preserve">, H. (2020). </w:t>
      </w:r>
      <w:r w:rsidRPr="00C44F3A">
        <w:rPr>
          <w:rFonts w:ascii="Times New Roman" w:eastAsiaTheme="minorHAnsi" w:hAnsi="Times New Roman" w:cs="Times New Roman"/>
          <w:bCs/>
          <w:color w:val="000000"/>
          <w:sz w:val="24"/>
          <w:szCs w:val="24"/>
          <w:lang w:val="en-029" w:eastAsia="en-US"/>
        </w:rPr>
        <w:t xml:space="preserve">Mission Statements and Values of Polish Non-Profit Organisations. </w:t>
      </w:r>
      <w:proofErr w:type="spellStart"/>
      <w:r w:rsidRPr="00C44F3A">
        <w:rPr>
          <w:rFonts w:ascii="Times New Roman" w:eastAsiaTheme="minorHAnsi" w:hAnsi="Times New Roman" w:cs="Times New Roman"/>
          <w:i/>
          <w:color w:val="000000"/>
          <w:sz w:val="24"/>
          <w:szCs w:val="24"/>
          <w:lang w:eastAsia="en-US"/>
        </w:rPr>
        <w:t>Scientific</w:t>
      </w:r>
      <w:proofErr w:type="spellEnd"/>
      <w:r w:rsidRPr="00C44F3A">
        <w:rPr>
          <w:rFonts w:ascii="Times New Roman" w:eastAsiaTheme="minorHAnsi" w:hAnsi="Times New Roman" w:cs="Times New Roman"/>
          <w:i/>
          <w:color w:val="000000"/>
          <w:sz w:val="24"/>
          <w:szCs w:val="24"/>
          <w:lang w:eastAsia="en-US"/>
        </w:rPr>
        <w:t xml:space="preserve"> </w:t>
      </w:r>
      <w:proofErr w:type="spellStart"/>
      <w:r w:rsidRPr="00C44F3A">
        <w:rPr>
          <w:rFonts w:ascii="Times New Roman" w:eastAsiaTheme="minorHAnsi" w:hAnsi="Times New Roman" w:cs="Times New Roman"/>
          <w:i/>
          <w:color w:val="000000"/>
          <w:sz w:val="24"/>
          <w:szCs w:val="24"/>
          <w:lang w:eastAsia="en-US"/>
        </w:rPr>
        <w:t>Quarterly</w:t>
      </w:r>
      <w:proofErr w:type="spellEnd"/>
      <w:r w:rsidRPr="00C44F3A">
        <w:rPr>
          <w:rFonts w:ascii="Times New Roman" w:eastAsiaTheme="minorHAnsi" w:hAnsi="Times New Roman" w:cs="Times New Roman"/>
          <w:i/>
          <w:color w:val="000000"/>
          <w:sz w:val="24"/>
          <w:szCs w:val="24"/>
          <w:lang w:eastAsia="en-US"/>
        </w:rPr>
        <w:t xml:space="preserve"> “</w:t>
      </w:r>
      <w:proofErr w:type="spellStart"/>
      <w:r w:rsidRPr="00C44F3A">
        <w:rPr>
          <w:rFonts w:ascii="Times New Roman" w:eastAsiaTheme="minorHAnsi" w:hAnsi="Times New Roman" w:cs="Times New Roman"/>
          <w:i/>
          <w:color w:val="000000"/>
          <w:sz w:val="24"/>
          <w:szCs w:val="24"/>
          <w:lang w:eastAsia="en-US"/>
        </w:rPr>
        <w:t>Organization</w:t>
      </w:r>
      <w:proofErr w:type="spellEnd"/>
      <w:r w:rsidRPr="00C44F3A">
        <w:rPr>
          <w:rFonts w:ascii="Times New Roman" w:eastAsiaTheme="minorHAnsi" w:hAnsi="Times New Roman" w:cs="Times New Roman"/>
          <w:i/>
          <w:color w:val="000000"/>
          <w:sz w:val="24"/>
          <w:szCs w:val="24"/>
          <w:lang w:eastAsia="en-US"/>
        </w:rPr>
        <w:t xml:space="preserve"> and Management”,</w:t>
      </w:r>
      <w:r w:rsidRPr="00C44F3A">
        <w:rPr>
          <w:rFonts w:ascii="Times New Roman" w:eastAsiaTheme="minorHAnsi" w:hAnsi="Times New Roman" w:cs="Times New Roman"/>
          <w:color w:val="000000"/>
          <w:sz w:val="24"/>
          <w:szCs w:val="24"/>
          <w:lang w:eastAsia="en-US"/>
        </w:rPr>
        <w:t xml:space="preserve"> </w:t>
      </w:r>
      <w:r w:rsidRPr="00C44F3A">
        <w:rPr>
          <w:rFonts w:ascii="Times New Roman" w:eastAsiaTheme="minorHAnsi" w:hAnsi="Times New Roman" w:cs="Times New Roman"/>
          <w:i/>
          <w:color w:val="000000"/>
          <w:sz w:val="24"/>
          <w:szCs w:val="24"/>
          <w:lang w:eastAsia="en-US"/>
        </w:rPr>
        <w:t>4</w:t>
      </w:r>
      <w:r w:rsidRPr="00C44F3A">
        <w:rPr>
          <w:rFonts w:ascii="Times New Roman" w:eastAsiaTheme="minorHAnsi" w:hAnsi="Times New Roman" w:cs="Times New Roman"/>
          <w:color w:val="000000"/>
          <w:sz w:val="24"/>
          <w:szCs w:val="24"/>
          <w:lang w:eastAsia="en-US"/>
        </w:rPr>
        <w:t xml:space="preserve">(52), 117-146. </w:t>
      </w:r>
      <w:r w:rsidRPr="00C44F3A">
        <w:rPr>
          <w:rFonts w:ascii="Times New Roman" w:hAnsi="Times New Roman" w:cs="Times New Roman"/>
          <w:color w:val="333333"/>
          <w:sz w:val="24"/>
          <w:szCs w:val="24"/>
        </w:rPr>
        <w:t>https://doi</w:t>
      </w:r>
      <w:r w:rsidRPr="00C44F3A">
        <w:rPr>
          <w:rFonts w:ascii="Times New Roman" w:eastAsiaTheme="minorHAnsi" w:hAnsi="Times New Roman" w:cs="Times New Roman"/>
          <w:color w:val="000000"/>
          <w:sz w:val="24"/>
          <w:szCs w:val="24"/>
          <w:lang w:eastAsia="en-US"/>
        </w:rPr>
        <w:t>: 10.29119/1899-6116.2020.52.9</w:t>
      </w:r>
    </w:p>
    <w:p w14:paraId="7A557A01" w14:textId="77777777" w:rsidR="00017A5E" w:rsidRPr="00C44F3A" w:rsidRDefault="00017A5E" w:rsidP="00017A5E">
      <w:pPr>
        <w:spacing w:after="0" w:line="360" w:lineRule="auto"/>
        <w:ind w:left="567" w:hanging="567"/>
        <w:jc w:val="both"/>
        <w:rPr>
          <w:rFonts w:ascii="Times New Roman" w:eastAsiaTheme="minorHAnsi" w:hAnsi="Times New Roman" w:cs="Times New Roman"/>
          <w:sz w:val="24"/>
          <w:szCs w:val="24"/>
          <w:lang w:eastAsia="en-US"/>
        </w:rPr>
      </w:pPr>
      <w:proofErr w:type="spellStart"/>
      <w:r w:rsidRPr="00C44F3A">
        <w:rPr>
          <w:rFonts w:ascii="Times New Roman" w:hAnsi="Times New Roman" w:cs="Times New Roman"/>
          <w:sz w:val="24"/>
          <w:szCs w:val="24"/>
        </w:rPr>
        <w:t>Shogo</w:t>
      </w:r>
      <w:proofErr w:type="spellEnd"/>
      <w:r w:rsidRPr="00C44F3A">
        <w:rPr>
          <w:rFonts w:ascii="Times New Roman" w:hAnsi="Times New Roman" w:cs="Times New Roman"/>
          <w:sz w:val="24"/>
          <w:szCs w:val="24"/>
        </w:rPr>
        <w:t xml:space="preserve"> A. O., </w:t>
      </w:r>
      <w:proofErr w:type="spellStart"/>
      <w:r w:rsidRPr="00C44F3A">
        <w:rPr>
          <w:rFonts w:ascii="Times New Roman" w:hAnsi="Times New Roman" w:cs="Times New Roman"/>
          <w:sz w:val="24"/>
          <w:szCs w:val="24"/>
        </w:rPr>
        <w:t>Ogunnaike</w:t>
      </w:r>
      <w:proofErr w:type="spellEnd"/>
      <w:r w:rsidRPr="00C44F3A">
        <w:rPr>
          <w:rFonts w:ascii="Times New Roman" w:hAnsi="Times New Roman" w:cs="Times New Roman"/>
          <w:sz w:val="24"/>
          <w:szCs w:val="24"/>
        </w:rPr>
        <w:t xml:space="preserve"> O. O., </w:t>
      </w:r>
      <w:proofErr w:type="spellStart"/>
      <w:r w:rsidRPr="00C44F3A">
        <w:rPr>
          <w:rFonts w:ascii="Times New Roman" w:hAnsi="Times New Roman" w:cs="Times New Roman"/>
          <w:sz w:val="24"/>
          <w:szCs w:val="24"/>
        </w:rPr>
        <w:t>Udoh</w:t>
      </w:r>
      <w:proofErr w:type="spellEnd"/>
      <w:r w:rsidRPr="00C44F3A">
        <w:rPr>
          <w:rFonts w:ascii="Times New Roman" w:hAnsi="Times New Roman" w:cs="Times New Roman"/>
          <w:sz w:val="24"/>
          <w:szCs w:val="24"/>
        </w:rPr>
        <w:t xml:space="preserve"> M. S., Kaki J. L. and </w:t>
      </w:r>
      <w:proofErr w:type="spellStart"/>
      <w:r w:rsidRPr="00C44F3A">
        <w:rPr>
          <w:rFonts w:ascii="Times New Roman" w:hAnsi="Times New Roman" w:cs="Times New Roman"/>
          <w:sz w:val="24"/>
          <w:szCs w:val="24"/>
        </w:rPr>
        <w:t>Daramola</w:t>
      </w:r>
      <w:proofErr w:type="spellEnd"/>
      <w:r w:rsidRPr="00C44F3A">
        <w:rPr>
          <w:rFonts w:ascii="Times New Roman" w:hAnsi="Times New Roman" w:cs="Times New Roman"/>
          <w:sz w:val="24"/>
          <w:szCs w:val="24"/>
        </w:rPr>
        <w:t xml:space="preserve"> O. A. (2022). A Content </w:t>
      </w:r>
      <w:proofErr w:type="spellStart"/>
      <w:r w:rsidRPr="00C44F3A">
        <w:rPr>
          <w:rFonts w:ascii="Times New Roman" w:hAnsi="Times New Roman" w:cs="Times New Roman"/>
          <w:sz w:val="24"/>
          <w:szCs w:val="24"/>
        </w:rPr>
        <w:t>analysis</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of</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the</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vision</w:t>
      </w:r>
      <w:proofErr w:type="spellEnd"/>
      <w:r w:rsidRPr="00C44F3A">
        <w:rPr>
          <w:rFonts w:ascii="Times New Roman" w:hAnsi="Times New Roman" w:cs="Times New Roman"/>
          <w:sz w:val="24"/>
          <w:szCs w:val="24"/>
        </w:rPr>
        <w:t xml:space="preserve"> and </w:t>
      </w:r>
      <w:proofErr w:type="spellStart"/>
      <w:r w:rsidRPr="00C44F3A">
        <w:rPr>
          <w:rFonts w:ascii="Times New Roman" w:hAnsi="Times New Roman" w:cs="Times New Roman"/>
          <w:sz w:val="24"/>
          <w:szCs w:val="24"/>
        </w:rPr>
        <w:t>mission</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statements</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of</w:t>
      </w:r>
      <w:proofErr w:type="spellEnd"/>
      <w:r w:rsidRPr="00C44F3A">
        <w:rPr>
          <w:rFonts w:ascii="Times New Roman" w:hAnsi="Times New Roman" w:cs="Times New Roman"/>
          <w:sz w:val="24"/>
          <w:szCs w:val="24"/>
        </w:rPr>
        <w:t xml:space="preserve"> top ten </w:t>
      </w:r>
      <w:proofErr w:type="spellStart"/>
      <w:r w:rsidRPr="00C44F3A">
        <w:rPr>
          <w:rFonts w:ascii="Times New Roman" w:hAnsi="Times New Roman" w:cs="Times New Roman"/>
          <w:sz w:val="24"/>
          <w:szCs w:val="24"/>
        </w:rPr>
        <w:t>leading</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sz w:val="24"/>
          <w:szCs w:val="24"/>
        </w:rPr>
        <w:t>Universities</w:t>
      </w:r>
      <w:proofErr w:type="spellEnd"/>
      <w:r w:rsidRPr="00C44F3A">
        <w:rPr>
          <w:rFonts w:ascii="Times New Roman" w:hAnsi="Times New Roman" w:cs="Times New Roman"/>
          <w:sz w:val="24"/>
          <w:szCs w:val="24"/>
        </w:rPr>
        <w:t xml:space="preserve"> in </w:t>
      </w:r>
      <w:proofErr w:type="spellStart"/>
      <w:r w:rsidRPr="00C44F3A">
        <w:rPr>
          <w:rFonts w:ascii="Times New Roman" w:hAnsi="Times New Roman" w:cs="Times New Roman"/>
          <w:sz w:val="24"/>
          <w:szCs w:val="24"/>
        </w:rPr>
        <w:t>Africa</w:t>
      </w:r>
      <w:proofErr w:type="spellEnd"/>
      <w:r w:rsidRPr="00C44F3A">
        <w:rPr>
          <w:rFonts w:ascii="Times New Roman" w:hAnsi="Times New Roman" w:cs="Times New Roman"/>
          <w:sz w:val="24"/>
          <w:szCs w:val="24"/>
        </w:rPr>
        <w:t xml:space="preserve">. </w:t>
      </w:r>
      <w:proofErr w:type="spellStart"/>
      <w:r w:rsidRPr="00C44F3A">
        <w:rPr>
          <w:rFonts w:ascii="Times New Roman" w:hAnsi="Times New Roman" w:cs="Times New Roman"/>
          <w:i/>
          <w:sz w:val="24"/>
          <w:szCs w:val="24"/>
        </w:rPr>
        <w:t>Cogent</w:t>
      </w:r>
      <w:proofErr w:type="spellEnd"/>
      <w:r w:rsidRPr="00C44F3A">
        <w:rPr>
          <w:rFonts w:ascii="Times New Roman" w:hAnsi="Times New Roman" w:cs="Times New Roman"/>
          <w:i/>
          <w:sz w:val="24"/>
          <w:szCs w:val="24"/>
        </w:rPr>
        <w:t xml:space="preserve"> </w:t>
      </w:r>
      <w:proofErr w:type="spellStart"/>
      <w:r w:rsidRPr="00C44F3A">
        <w:rPr>
          <w:rFonts w:ascii="Times New Roman" w:hAnsi="Times New Roman" w:cs="Times New Roman"/>
          <w:i/>
          <w:sz w:val="24"/>
          <w:szCs w:val="24"/>
        </w:rPr>
        <w:t>Education</w:t>
      </w:r>
      <w:proofErr w:type="spellEnd"/>
      <w:r w:rsidRPr="00C44F3A">
        <w:rPr>
          <w:rFonts w:ascii="Times New Roman" w:hAnsi="Times New Roman" w:cs="Times New Roman"/>
          <w:sz w:val="24"/>
          <w:szCs w:val="24"/>
        </w:rPr>
        <w:t xml:space="preserve">, </w:t>
      </w:r>
      <w:r w:rsidRPr="00C44F3A">
        <w:rPr>
          <w:rFonts w:ascii="Times New Roman" w:hAnsi="Times New Roman" w:cs="Times New Roman"/>
          <w:i/>
          <w:sz w:val="24"/>
          <w:szCs w:val="24"/>
        </w:rPr>
        <w:t>9</w:t>
      </w:r>
      <w:r w:rsidRPr="00C44F3A">
        <w:rPr>
          <w:rFonts w:ascii="Times New Roman" w:hAnsi="Times New Roman" w:cs="Times New Roman"/>
          <w:sz w:val="24"/>
          <w:szCs w:val="24"/>
        </w:rPr>
        <w:t>(1), 2143648. DOI:10.1080/2331186X.2022.2143648</w:t>
      </w:r>
      <w:r w:rsidRPr="00C44F3A">
        <w:rPr>
          <w:rFonts w:ascii="Times New Roman" w:hAnsi="Times New Roman" w:cs="Times New Roman"/>
          <w:sz w:val="24"/>
          <w:szCs w:val="24"/>
        </w:rPr>
        <w:tab/>
      </w:r>
    </w:p>
    <w:p w14:paraId="3C366DED" w14:textId="77777777" w:rsidR="00017A5E" w:rsidRPr="00C44F3A" w:rsidRDefault="00017A5E" w:rsidP="00017A5E">
      <w:pPr>
        <w:autoSpaceDE w:val="0"/>
        <w:autoSpaceDN w:val="0"/>
        <w:adjustRightInd w:val="0"/>
        <w:spacing w:after="0" w:line="360" w:lineRule="auto"/>
        <w:ind w:left="567" w:hanging="567"/>
        <w:jc w:val="both"/>
        <w:rPr>
          <w:rFonts w:ascii="Times New Roman" w:eastAsiaTheme="minorHAnsi" w:hAnsi="Times New Roman" w:cs="Times New Roman"/>
          <w:sz w:val="24"/>
          <w:szCs w:val="24"/>
          <w:lang w:val="en-029" w:eastAsia="en-US"/>
        </w:rPr>
      </w:pPr>
      <w:r w:rsidRPr="00C44F3A">
        <w:rPr>
          <w:rFonts w:ascii="Times New Roman" w:eastAsiaTheme="minorHAnsi" w:hAnsi="Times New Roman" w:cs="Times New Roman"/>
          <w:iCs/>
          <w:color w:val="000000"/>
          <w:sz w:val="24"/>
          <w:szCs w:val="24"/>
          <w:lang w:val="en-029" w:eastAsia="en-US"/>
        </w:rPr>
        <w:t>Siddiqui, K. A. (2021)</w:t>
      </w:r>
      <w:r w:rsidRPr="00C44F3A">
        <w:rPr>
          <w:rFonts w:ascii="Times New Roman" w:eastAsiaTheme="minorHAnsi" w:hAnsi="Times New Roman" w:cs="Times New Roman"/>
          <w:sz w:val="24"/>
          <w:szCs w:val="24"/>
          <w:lang w:val="en-029" w:eastAsia="en-US"/>
        </w:rPr>
        <w:t xml:space="preserve"> </w:t>
      </w:r>
      <w:r w:rsidRPr="00C44F3A">
        <w:rPr>
          <w:rFonts w:ascii="Times New Roman" w:eastAsiaTheme="minorHAnsi" w:hAnsi="Times New Roman" w:cs="Times New Roman"/>
          <w:bCs/>
          <w:sz w:val="24"/>
          <w:szCs w:val="24"/>
          <w:lang w:val="en-029" w:eastAsia="en-US"/>
        </w:rPr>
        <w:t xml:space="preserve">Debunking the Myths of Vision and Mission Statements: A Content Analysis of FT </w:t>
      </w:r>
      <w:r w:rsidRPr="00C44F3A">
        <w:rPr>
          <w:rFonts w:ascii="Times New Roman" w:eastAsiaTheme="minorHAnsi" w:hAnsi="Times New Roman" w:cs="Times New Roman"/>
          <w:bCs/>
          <w:color w:val="000000"/>
          <w:sz w:val="24"/>
          <w:szCs w:val="24"/>
          <w:lang w:val="en-029" w:eastAsia="en-US"/>
        </w:rPr>
        <w:t xml:space="preserve">Ranked Top 100 Business Schools. </w:t>
      </w:r>
      <w:r w:rsidRPr="00C44F3A">
        <w:rPr>
          <w:rFonts w:ascii="Times New Roman" w:eastAsiaTheme="minorHAnsi" w:hAnsi="Times New Roman" w:cs="Times New Roman"/>
          <w:i/>
          <w:sz w:val="24"/>
          <w:szCs w:val="24"/>
          <w:lang w:val="en-029" w:eastAsia="en-US"/>
        </w:rPr>
        <w:t>SHS Web of Conferences</w:t>
      </w:r>
      <w:r w:rsidRPr="00C44F3A">
        <w:rPr>
          <w:rFonts w:ascii="Times New Roman" w:eastAsiaTheme="minorHAnsi" w:hAnsi="Times New Roman" w:cs="Times New Roman"/>
          <w:sz w:val="24"/>
          <w:szCs w:val="24"/>
          <w:lang w:val="en-029" w:eastAsia="en-US"/>
        </w:rPr>
        <w:t xml:space="preserve">, </w:t>
      </w:r>
      <w:r w:rsidRPr="00C44F3A">
        <w:rPr>
          <w:rFonts w:ascii="Times New Roman" w:eastAsiaTheme="minorHAnsi" w:hAnsi="Times New Roman" w:cs="Times New Roman"/>
          <w:bCs/>
          <w:i/>
          <w:sz w:val="24"/>
          <w:szCs w:val="24"/>
          <w:lang w:val="en-029" w:eastAsia="en-US"/>
        </w:rPr>
        <w:t>115</w:t>
      </w:r>
      <w:r w:rsidRPr="00C44F3A">
        <w:rPr>
          <w:rFonts w:ascii="Times New Roman" w:eastAsiaTheme="minorHAnsi" w:hAnsi="Times New Roman" w:cs="Times New Roman"/>
          <w:sz w:val="24"/>
          <w:szCs w:val="24"/>
          <w:lang w:val="en-029" w:eastAsia="en-US"/>
        </w:rPr>
        <w:t xml:space="preserve">, 1-10 </w:t>
      </w:r>
      <w:hyperlink r:id="rId34" w:history="1">
        <w:r w:rsidRPr="00C44F3A">
          <w:rPr>
            <w:rStyle w:val="Hipervnculo"/>
            <w:rFonts w:ascii="Times New Roman" w:eastAsiaTheme="minorHAnsi" w:hAnsi="Times New Roman" w:cs="Times New Roman"/>
            <w:sz w:val="24"/>
            <w:szCs w:val="24"/>
            <w:lang w:val="en-029" w:eastAsia="en-US"/>
          </w:rPr>
          <w:t>https://doi.org/10.1051/shsconf/202111503015</w:t>
        </w:r>
      </w:hyperlink>
    </w:p>
    <w:p w14:paraId="0F23F6CA" w14:textId="77777777" w:rsidR="00017A5E" w:rsidRPr="00C44F3A" w:rsidRDefault="00017A5E" w:rsidP="00017A5E">
      <w:pPr>
        <w:shd w:val="clear" w:color="auto" w:fill="FFFFFF"/>
        <w:spacing w:after="0" w:line="360" w:lineRule="auto"/>
        <w:ind w:left="567" w:hanging="567"/>
        <w:jc w:val="both"/>
        <w:textAlignment w:val="baseline"/>
        <w:rPr>
          <w:rFonts w:ascii="Times New Roman" w:hAnsi="Times New Roman" w:cs="Times New Roman"/>
          <w:sz w:val="24"/>
          <w:szCs w:val="24"/>
          <w:u w:val="single"/>
        </w:rPr>
      </w:pPr>
      <w:r w:rsidRPr="00C44F3A">
        <w:rPr>
          <w:rFonts w:ascii="Times New Roman" w:eastAsia="Times New Roman" w:hAnsi="Times New Roman" w:cs="Times New Roman"/>
          <w:sz w:val="24"/>
          <w:szCs w:val="24"/>
          <w:lang w:val="en-US"/>
        </w:rPr>
        <w:t xml:space="preserve">Stemler, S. and </w:t>
      </w:r>
      <w:proofErr w:type="spellStart"/>
      <w:r w:rsidRPr="00C44F3A">
        <w:rPr>
          <w:rFonts w:ascii="Times New Roman" w:eastAsia="Times New Roman" w:hAnsi="Times New Roman" w:cs="Times New Roman"/>
          <w:sz w:val="24"/>
          <w:szCs w:val="24"/>
          <w:lang w:val="en-US"/>
        </w:rPr>
        <w:t>Bebell</w:t>
      </w:r>
      <w:proofErr w:type="spellEnd"/>
      <w:r w:rsidRPr="00C44F3A">
        <w:rPr>
          <w:rFonts w:ascii="Times New Roman" w:eastAsia="Times New Roman" w:hAnsi="Times New Roman" w:cs="Times New Roman"/>
          <w:sz w:val="24"/>
          <w:szCs w:val="24"/>
          <w:lang w:val="en-US"/>
        </w:rPr>
        <w:t xml:space="preserve">, D. (1999). </w:t>
      </w:r>
      <w:proofErr w:type="spellStart"/>
      <w:r w:rsidRPr="00C44F3A">
        <w:rPr>
          <w:rFonts w:ascii="Times New Roman" w:hAnsi="Times New Roman" w:cs="Times New Roman"/>
          <w:bCs/>
          <w:i/>
          <w:color w:val="333333"/>
          <w:sz w:val="24"/>
          <w:szCs w:val="24"/>
        </w:rPr>
        <w:t>An</w:t>
      </w:r>
      <w:proofErr w:type="spellEnd"/>
      <w:r w:rsidRPr="00C44F3A">
        <w:rPr>
          <w:rFonts w:ascii="Times New Roman" w:hAnsi="Times New Roman" w:cs="Times New Roman"/>
          <w:bCs/>
          <w:i/>
          <w:color w:val="333333"/>
          <w:sz w:val="24"/>
          <w:szCs w:val="24"/>
        </w:rPr>
        <w:t xml:space="preserve"> </w:t>
      </w:r>
      <w:proofErr w:type="spellStart"/>
      <w:r w:rsidRPr="00C44F3A">
        <w:rPr>
          <w:rFonts w:ascii="Times New Roman" w:hAnsi="Times New Roman" w:cs="Times New Roman"/>
          <w:bCs/>
          <w:i/>
          <w:color w:val="333333"/>
          <w:sz w:val="24"/>
          <w:szCs w:val="24"/>
        </w:rPr>
        <w:t>Empirical</w:t>
      </w:r>
      <w:proofErr w:type="spellEnd"/>
      <w:r w:rsidRPr="00C44F3A">
        <w:rPr>
          <w:rFonts w:ascii="Times New Roman" w:hAnsi="Times New Roman" w:cs="Times New Roman"/>
          <w:bCs/>
          <w:i/>
          <w:color w:val="333333"/>
          <w:sz w:val="24"/>
          <w:szCs w:val="24"/>
        </w:rPr>
        <w:t xml:space="preserve"> </w:t>
      </w:r>
      <w:proofErr w:type="spellStart"/>
      <w:r w:rsidRPr="00C44F3A">
        <w:rPr>
          <w:rFonts w:ascii="Times New Roman" w:hAnsi="Times New Roman" w:cs="Times New Roman"/>
          <w:bCs/>
          <w:i/>
          <w:color w:val="333333"/>
          <w:sz w:val="24"/>
          <w:szCs w:val="24"/>
        </w:rPr>
        <w:t>Approach</w:t>
      </w:r>
      <w:proofErr w:type="spellEnd"/>
      <w:r w:rsidRPr="00C44F3A">
        <w:rPr>
          <w:rFonts w:ascii="Times New Roman" w:hAnsi="Times New Roman" w:cs="Times New Roman"/>
          <w:bCs/>
          <w:i/>
          <w:color w:val="333333"/>
          <w:sz w:val="24"/>
          <w:szCs w:val="24"/>
        </w:rPr>
        <w:t xml:space="preserve"> </w:t>
      </w:r>
      <w:proofErr w:type="spellStart"/>
      <w:r w:rsidRPr="00C44F3A">
        <w:rPr>
          <w:rFonts w:ascii="Times New Roman" w:hAnsi="Times New Roman" w:cs="Times New Roman"/>
          <w:bCs/>
          <w:i/>
          <w:color w:val="333333"/>
          <w:sz w:val="24"/>
          <w:szCs w:val="24"/>
        </w:rPr>
        <w:t>to</w:t>
      </w:r>
      <w:proofErr w:type="spellEnd"/>
      <w:r w:rsidRPr="00C44F3A">
        <w:rPr>
          <w:rFonts w:ascii="Times New Roman" w:hAnsi="Times New Roman" w:cs="Times New Roman"/>
          <w:bCs/>
          <w:i/>
          <w:color w:val="333333"/>
          <w:sz w:val="24"/>
          <w:szCs w:val="24"/>
        </w:rPr>
        <w:t xml:space="preserve"> </w:t>
      </w:r>
      <w:proofErr w:type="spellStart"/>
      <w:r w:rsidRPr="00C44F3A">
        <w:rPr>
          <w:rFonts w:ascii="Times New Roman" w:hAnsi="Times New Roman" w:cs="Times New Roman"/>
          <w:bCs/>
          <w:i/>
          <w:color w:val="333333"/>
          <w:sz w:val="24"/>
          <w:szCs w:val="24"/>
        </w:rPr>
        <w:t>Understanding</w:t>
      </w:r>
      <w:proofErr w:type="spellEnd"/>
      <w:r w:rsidRPr="00C44F3A">
        <w:rPr>
          <w:rFonts w:ascii="Times New Roman" w:hAnsi="Times New Roman" w:cs="Times New Roman"/>
          <w:bCs/>
          <w:i/>
          <w:color w:val="333333"/>
          <w:sz w:val="24"/>
          <w:szCs w:val="24"/>
        </w:rPr>
        <w:t xml:space="preserve"> and </w:t>
      </w:r>
      <w:proofErr w:type="spellStart"/>
      <w:r w:rsidRPr="00C44F3A">
        <w:rPr>
          <w:rFonts w:ascii="Times New Roman" w:hAnsi="Times New Roman" w:cs="Times New Roman"/>
          <w:bCs/>
          <w:i/>
          <w:color w:val="333333"/>
          <w:sz w:val="24"/>
          <w:szCs w:val="24"/>
        </w:rPr>
        <w:t>Analyzing</w:t>
      </w:r>
      <w:proofErr w:type="spellEnd"/>
      <w:r w:rsidRPr="00C44F3A">
        <w:rPr>
          <w:rFonts w:ascii="Times New Roman" w:hAnsi="Times New Roman" w:cs="Times New Roman"/>
          <w:bCs/>
          <w:i/>
          <w:color w:val="333333"/>
          <w:sz w:val="24"/>
          <w:szCs w:val="24"/>
        </w:rPr>
        <w:t xml:space="preserve"> </w:t>
      </w:r>
      <w:proofErr w:type="spellStart"/>
      <w:r w:rsidRPr="00C44F3A">
        <w:rPr>
          <w:rFonts w:ascii="Times New Roman" w:hAnsi="Times New Roman" w:cs="Times New Roman"/>
          <w:bCs/>
          <w:i/>
          <w:color w:val="333333"/>
          <w:sz w:val="24"/>
          <w:szCs w:val="24"/>
        </w:rPr>
        <w:t>the</w:t>
      </w:r>
      <w:proofErr w:type="spellEnd"/>
      <w:r w:rsidRPr="00C44F3A">
        <w:rPr>
          <w:rFonts w:ascii="Times New Roman" w:hAnsi="Times New Roman" w:cs="Times New Roman"/>
          <w:bCs/>
          <w:i/>
          <w:color w:val="333333"/>
          <w:sz w:val="24"/>
          <w:szCs w:val="24"/>
        </w:rPr>
        <w:t xml:space="preserve"> </w:t>
      </w:r>
      <w:proofErr w:type="spellStart"/>
      <w:r w:rsidRPr="00C44F3A">
        <w:rPr>
          <w:rFonts w:ascii="Times New Roman" w:hAnsi="Times New Roman" w:cs="Times New Roman"/>
          <w:bCs/>
          <w:i/>
          <w:color w:val="333333"/>
          <w:sz w:val="24"/>
          <w:szCs w:val="24"/>
        </w:rPr>
        <w:t>Mission</w:t>
      </w:r>
      <w:proofErr w:type="spellEnd"/>
      <w:r w:rsidRPr="00C44F3A">
        <w:rPr>
          <w:rFonts w:ascii="Times New Roman" w:hAnsi="Times New Roman" w:cs="Times New Roman"/>
          <w:bCs/>
          <w:i/>
          <w:color w:val="333333"/>
          <w:sz w:val="24"/>
          <w:szCs w:val="24"/>
        </w:rPr>
        <w:t xml:space="preserve"> </w:t>
      </w:r>
      <w:proofErr w:type="spellStart"/>
      <w:r w:rsidRPr="00C44F3A">
        <w:rPr>
          <w:rFonts w:ascii="Times New Roman" w:hAnsi="Times New Roman" w:cs="Times New Roman"/>
          <w:bCs/>
          <w:i/>
          <w:color w:val="333333"/>
          <w:sz w:val="24"/>
          <w:szCs w:val="24"/>
        </w:rPr>
        <w:t>Statements</w:t>
      </w:r>
      <w:proofErr w:type="spellEnd"/>
      <w:r w:rsidRPr="00C44F3A">
        <w:rPr>
          <w:rFonts w:ascii="Times New Roman" w:hAnsi="Times New Roman" w:cs="Times New Roman"/>
          <w:bCs/>
          <w:i/>
          <w:color w:val="333333"/>
          <w:sz w:val="24"/>
          <w:szCs w:val="24"/>
        </w:rPr>
        <w:t xml:space="preserve"> </w:t>
      </w:r>
      <w:proofErr w:type="spellStart"/>
      <w:r w:rsidRPr="00C44F3A">
        <w:rPr>
          <w:rFonts w:ascii="Times New Roman" w:hAnsi="Times New Roman" w:cs="Times New Roman"/>
          <w:bCs/>
          <w:i/>
          <w:color w:val="333333"/>
          <w:sz w:val="24"/>
          <w:szCs w:val="24"/>
        </w:rPr>
        <w:t>of</w:t>
      </w:r>
      <w:proofErr w:type="spellEnd"/>
      <w:r w:rsidRPr="00C44F3A">
        <w:rPr>
          <w:rFonts w:ascii="Times New Roman" w:hAnsi="Times New Roman" w:cs="Times New Roman"/>
          <w:bCs/>
          <w:i/>
          <w:color w:val="333333"/>
          <w:sz w:val="24"/>
          <w:szCs w:val="24"/>
        </w:rPr>
        <w:t xml:space="preserve"> </w:t>
      </w:r>
      <w:proofErr w:type="spellStart"/>
      <w:r w:rsidRPr="00C44F3A">
        <w:rPr>
          <w:rFonts w:ascii="Times New Roman" w:hAnsi="Times New Roman" w:cs="Times New Roman"/>
          <w:bCs/>
          <w:i/>
          <w:color w:val="333333"/>
          <w:sz w:val="24"/>
          <w:szCs w:val="24"/>
        </w:rPr>
        <w:t>Selected</w:t>
      </w:r>
      <w:proofErr w:type="spellEnd"/>
      <w:r w:rsidRPr="00C44F3A">
        <w:rPr>
          <w:rFonts w:ascii="Times New Roman" w:hAnsi="Times New Roman" w:cs="Times New Roman"/>
          <w:bCs/>
          <w:i/>
          <w:color w:val="333333"/>
          <w:sz w:val="24"/>
          <w:szCs w:val="24"/>
        </w:rPr>
        <w:t xml:space="preserve"> </w:t>
      </w:r>
      <w:proofErr w:type="spellStart"/>
      <w:r w:rsidRPr="00C44F3A">
        <w:rPr>
          <w:rFonts w:ascii="Times New Roman" w:hAnsi="Times New Roman" w:cs="Times New Roman"/>
          <w:bCs/>
          <w:i/>
          <w:color w:val="333333"/>
          <w:sz w:val="24"/>
          <w:szCs w:val="24"/>
        </w:rPr>
        <w:t>Educational</w:t>
      </w:r>
      <w:proofErr w:type="spellEnd"/>
      <w:r w:rsidRPr="00C44F3A">
        <w:rPr>
          <w:rFonts w:ascii="Times New Roman" w:hAnsi="Times New Roman" w:cs="Times New Roman"/>
          <w:bCs/>
          <w:i/>
          <w:color w:val="333333"/>
          <w:sz w:val="24"/>
          <w:szCs w:val="24"/>
        </w:rPr>
        <w:t xml:space="preserve"> </w:t>
      </w:r>
      <w:proofErr w:type="spellStart"/>
      <w:r w:rsidRPr="00C44F3A">
        <w:rPr>
          <w:rFonts w:ascii="Times New Roman" w:hAnsi="Times New Roman" w:cs="Times New Roman"/>
          <w:sz w:val="24"/>
          <w:szCs w:val="24"/>
        </w:rPr>
        <w:t>Institutions</w:t>
      </w:r>
      <w:proofErr w:type="spellEnd"/>
      <w:r w:rsidRPr="00C44F3A">
        <w:rPr>
          <w:rFonts w:ascii="Times New Roman" w:hAnsi="Times New Roman" w:cs="Times New Roman"/>
          <w:sz w:val="24"/>
          <w:szCs w:val="24"/>
        </w:rPr>
        <w:t xml:space="preserve"> (conferencia)</w:t>
      </w:r>
      <w:r w:rsidRPr="00C44F3A">
        <w:rPr>
          <w:rFonts w:ascii="Times New Roman" w:hAnsi="Times New Roman" w:cs="Times New Roman"/>
          <w:color w:val="333333"/>
          <w:sz w:val="24"/>
          <w:szCs w:val="24"/>
        </w:rPr>
        <w:t>.</w:t>
      </w:r>
      <w:r w:rsidRPr="00C44F3A">
        <w:rPr>
          <w:rFonts w:ascii="Times New Roman" w:hAnsi="Times New Roman" w:cs="Times New Roman"/>
          <w:b/>
          <w:bCs/>
          <w:color w:val="333333"/>
          <w:sz w:val="24"/>
          <w:szCs w:val="24"/>
        </w:rPr>
        <w:t xml:space="preserve"> </w:t>
      </w:r>
      <w:r w:rsidRPr="00C44F3A">
        <w:rPr>
          <w:rFonts w:ascii="Times New Roman" w:hAnsi="Times New Roman" w:cs="Times New Roman"/>
          <w:sz w:val="24"/>
          <w:szCs w:val="24"/>
        </w:rPr>
        <w:t xml:space="preserve">Portsmouth, New Hampshire, USA. </w:t>
      </w:r>
      <w:hyperlink r:id="rId35" w:history="1">
        <w:r w:rsidRPr="00C44F3A">
          <w:rPr>
            <w:rStyle w:val="Hipervnculo"/>
            <w:rFonts w:ascii="Times New Roman" w:hAnsi="Times New Roman" w:cs="Times New Roman"/>
            <w:color w:val="auto"/>
            <w:sz w:val="24"/>
            <w:szCs w:val="24"/>
            <w:u w:val="none"/>
          </w:rPr>
          <w:t>https://files.eric.ed.gov/fulltext/ED442202.pdf</w:t>
        </w:r>
      </w:hyperlink>
    </w:p>
    <w:p w14:paraId="71BF671E" w14:textId="77777777" w:rsidR="00017A5E" w:rsidRPr="00C44F3A" w:rsidRDefault="00017A5E" w:rsidP="00017A5E">
      <w:pPr>
        <w:shd w:val="clear" w:color="auto" w:fill="FFFFFF"/>
        <w:spacing w:after="0" w:line="360" w:lineRule="auto"/>
        <w:ind w:left="567" w:hanging="567"/>
        <w:jc w:val="both"/>
        <w:textAlignment w:val="baseline"/>
        <w:rPr>
          <w:rFonts w:ascii="Times New Roman" w:eastAsia="Times New Roman" w:hAnsi="Times New Roman" w:cs="Times New Roman"/>
          <w:sz w:val="24"/>
          <w:szCs w:val="24"/>
          <w:lang w:val="en-US"/>
        </w:rPr>
      </w:pPr>
      <w:r w:rsidRPr="00C44F3A">
        <w:rPr>
          <w:rFonts w:ascii="Times New Roman" w:eastAsia="Times New Roman" w:hAnsi="Times New Roman" w:cs="Times New Roman"/>
          <w:sz w:val="24"/>
          <w:szCs w:val="24"/>
          <w:lang w:val="en-US"/>
        </w:rPr>
        <w:t xml:space="preserve">Stemler, S. E., </w:t>
      </w:r>
      <w:proofErr w:type="spellStart"/>
      <w:r w:rsidRPr="00C44F3A">
        <w:rPr>
          <w:rFonts w:ascii="Times New Roman" w:eastAsia="Times New Roman" w:hAnsi="Times New Roman" w:cs="Times New Roman"/>
          <w:sz w:val="24"/>
          <w:szCs w:val="24"/>
          <w:lang w:val="en-US"/>
        </w:rPr>
        <w:t>Bebell</w:t>
      </w:r>
      <w:proofErr w:type="spellEnd"/>
      <w:r w:rsidRPr="00C44F3A">
        <w:rPr>
          <w:rFonts w:ascii="Times New Roman" w:eastAsia="Times New Roman" w:hAnsi="Times New Roman" w:cs="Times New Roman"/>
          <w:sz w:val="24"/>
          <w:szCs w:val="24"/>
          <w:lang w:val="en-US"/>
        </w:rPr>
        <w:t xml:space="preserve">, D. and Sonnabend, L. A. (2011). Using School Mission Statements for </w:t>
      </w:r>
      <w:r w:rsidRPr="00C44F3A">
        <w:rPr>
          <w:rFonts w:ascii="Times New Roman" w:eastAsia="Times New Roman" w:hAnsi="Times New Roman" w:cs="Times New Roman"/>
          <w:i/>
          <w:sz w:val="24"/>
          <w:szCs w:val="24"/>
          <w:lang w:val="en-US"/>
        </w:rPr>
        <w:t>Reflection and Research. Educational Administration Quarterly, 47</w:t>
      </w:r>
      <w:r w:rsidRPr="00C44F3A">
        <w:rPr>
          <w:rFonts w:ascii="Times New Roman" w:eastAsia="Times New Roman" w:hAnsi="Times New Roman" w:cs="Times New Roman"/>
          <w:sz w:val="24"/>
          <w:szCs w:val="24"/>
          <w:lang w:val="en-US"/>
        </w:rPr>
        <w:t xml:space="preserve">(2), 383-420. </w:t>
      </w:r>
      <w:r w:rsidRPr="00C44F3A">
        <w:rPr>
          <w:rFonts w:ascii="Times New Roman" w:eastAsiaTheme="minorHAnsi" w:hAnsi="Times New Roman" w:cs="Times New Roman"/>
          <w:sz w:val="24"/>
          <w:szCs w:val="24"/>
          <w:lang w:val="en-029" w:eastAsia="en-US"/>
        </w:rPr>
        <w:t>https://d</w:t>
      </w:r>
      <w:r w:rsidRPr="00C44F3A">
        <w:rPr>
          <w:rFonts w:ascii="Times New Roman" w:eastAsia="Times New Roman" w:hAnsi="Times New Roman" w:cs="Times New Roman"/>
          <w:sz w:val="24"/>
          <w:szCs w:val="24"/>
          <w:lang w:val="en-US"/>
        </w:rPr>
        <w:t>oi:10.1177/0013161X10387590</w:t>
      </w:r>
    </w:p>
    <w:p w14:paraId="56E3CB87" w14:textId="77777777" w:rsidR="00017A5E" w:rsidRPr="00C44F3A" w:rsidRDefault="00017A5E" w:rsidP="00017A5E">
      <w:pPr>
        <w:shd w:val="clear" w:color="auto" w:fill="FFFFFF"/>
        <w:spacing w:after="0" w:line="360" w:lineRule="auto"/>
        <w:ind w:left="567" w:hanging="567"/>
        <w:jc w:val="both"/>
        <w:textAlignment w:val="baseline"/>
        <w:rPr>
          <w:rFonts w:ascii="Times New Roman" w:eastAsiaTheme="minorHAnsi" w:hAnsi="Times New Roman" w:cs="Times New Roman"/>
          <w:bCs/>
          <w:color w:val="000000"/>
          <w:sz w:val="24"/>
          <w:szCs w:val="24"/>
          <w:lang w:eastAsia="en-US"/>
        </w:rPr>
      </w:pPr>
      <w:r w:rsidRPr="00C44F3A">
        <w:rPr>
          <w:rFonts w:ascii="Times New Roman" w:eastAsiaTheme="minorHAnsi" w:hAnsi="Times New Roman" w:cs="Times New Roman"/>
          <w:bCs/>
          <w:color w:val="000000"/>
          <w:sz w:val="24"/>
          <w:szCs w:val="24"/>
          <w:lang w:eastAsia="en-US"/>
        </w:rPr>
        <w:t xml:space="preserve">Vallespín Pérez, D. (2021). Universidad y Desarrollo Sostenible. </w:t>
      </w:r>
      <w:r w:rsidRPr="00C44F3A">
        <w:rPr>
          <w:rFonts w:ascii="Times New Roman" w:eastAsiaTheme="minorHAnsi" w:hAnsi="Times New Roman" w:cs="Times New Roman"/>
          <w:bCs/>
          <w:i/>
          <w:color w:val="000000"/>
          <w:sz w:val="24"/>
          <w:szCs w:val="24"/>
          <w:lang w:eastAsia="en-US"/>
        </w:rPr>
        <w:t xml:space="preserve">Revista Educación y Derecho, </w:t>
      </w:r>
      <w:r w:rsidRPr="00C44F3A">
        <w:rPr>
          <w:rFonts w:ascii="Times New Roman" w:eastAsiaTheme="minorHAnsi" w:hAnsi="Times New Roman" w:cs="Times New Roman"/>
          <w:bCs/>
          <w:i/>
          <w:iCs/>
          <w:color w:val="000000"/>
          <w:sz w:val="24"/>
          <w:szCs w:val="24"/>
          <w:lang w:eastAsia="en-US"/>
        </w:rPr>
        <w:t>1</w:t>
      </w:r>
      <w:r w:rsidRPr="00C44F3A">
        <w:rPr>
          <w:rFonts w:ascii="Times New Roman" w:eastAsiaTheme="minorHAnsi" w:hAnsi="Times New Roman" w:cs="Times New Roman"/>
          <w:bCs/>
          <w:color w:val="000000"/>
          <w:sz w:val="24"/>
          <w:szCs w:val="24"/>
          <w:lang w:eastAsia="en-US"/>
        </w:rPr>
        <w:t>(número extraordinario), 259-280. https://raco.cat/index.php/RED/article/view/395634</w:t>
      </w:r>
    </w:p>
    <w:p w14:paraId="7C03EDF4" w14:textId="77777777" w:rsidR="00017A5E" w:rsidRPr="00C44F3A" w:rsidRDefault="00017A5E" w:rsidP="00017A5E">
      <w:pPr>
        <w:shd w:val="clear" w:color="auto" w:fill="FFFFFF"/>
        <w:spacing w:after="0" w:line="360" w:lineRule="auto"/>
        <w:ind w:left="567" w:hanging="567"/>
        <w:jc w:val="both"/>
        <w:textAlignment w:val="baseline"/>
        <w:rPr>
          <w:rFonts w:ascii="Times New Roman" w:eastAsia="Times New Roman" w:hAnsi="Times New Roman" w:cs="Times New Roman"/>
          <w:sz w:val="24"/>
          <w:szCs w:val="24"/>
          <w:lang w:val="en-US"/>
        </w:rPr>
      </w:pPr>
      <w:proofErr w:type="spellStart"/>
      <w:r w:rsidRPr="00C44F3A">
        <w:rPr>
          <w:rFonts w:ascii="Times New Roman" w:eastAsia="Times New Roman" w:hAnsi="Times New Roman" w:cs="Times New Roman"/>
          <w:sz w:val="24"/>
          <w:szCs w:val="24"/>
        </w:rPr>
        <w:t>Velcoff</w:t>
      </w:r>
      <w:proofErr w:type="spellEnd"/>
      <w:r w:rsidRPr="00C44F3A">
        <w:rPr>
          <w:rFonts w:ascii="Times New Roman" w:eastAsia="Times New Roman" w:hAnsi="Times New Roman" w:cs="Times New Roman"/>
          <w:sz w:val="24"/>
          <w:szCs w:val="24"/>
        </w:rPr>
        <w:t xml:space="preserve">, J. and Ferrari, J. R. (2006). </w:t>
      </w:r>
      <w:r w:rsidRPr="00C44F3A">
        <w:rPr>
          <w:rFonts w:ascii="Times New Roman" w:eastAsia="Times New Roman" w:hAnsi="Times New Roman" w:cs="Times New Roman"/>
          <w:sz w:val="24"/>
          <w:szCs w:val="24"/>
          <w:lang w:val="en-US"/>
        </w:rPr>
        <w:t xml:space="preserve">Perceptions of University Mission Statement by Senior Administrators: Relating to Faculty Engagement. </w:t>
      </w:r>
      <w:r w:rsidRPr="00C44F3A">
        <w:rPr>
          <w:rFonts w:ascii="Times New Roman" w:eastAsia="Times New Roman" w:hAnsi="Times New Roman" w:cs="Times New Roman"/>
          <w:i/>
          <w:sz w:val="24"/>
          <w:szCs w:val="24"/>
          <w:lang w:val="en-US"/>
        </w:rPr>
        <w:t>Christian Higher Education, 5</w:t>
      </w:r>
      <w:r w:rsidRPr="00C44F3A">
        <w:rPr>
          <w:rFonts w:ascii="Times New Roman" w:eastAsia="Times New Roman" w:hAnsi="Times New Roman" w:cs="Times New Roman"/>
          <w:sz w:val="24"/>
          <w:szCs w:val="24"/>
          <w:lang w:val="en-US"/>
        </w:rPr>
        <w:t xml:space="preserve">(4), 329-339. </w:t>
      </w:r>
      <w:r w:rsidRPr="00C44F3A">
        <w:rPr>
          <w:rFonts w:ascii="Times New Roman" w:eastAsiaTheme="minorHAnsi" w:hAnsi="Times New Roman" w:cs="Times New Roman"/>
          <w:sz w:val="24"/>
          <w:szCs w:val="24"/>
          <w:lang w:val="en-029" w:eastAsia="en-US"/>
        </w:rPr>
        <w:t>https://</w:t>
      </w:r>
      <w:r w:rsidRPr="00C44F3A">
        <w:rPr>
          <w:rFonts w:ascii="Times New Roman" w:eastAsia="Times New Roman" w:hAnsi="Times New Roman" w:cs="Times New Roman"/>
          <w:sz w:val="24"/>
          <w:szCs w:val="24"/>
          <w:lang w:val="en-US"/>
        </w:rPr>
        <w:t>doi:10.1080/15363750500408090</w:t>
      </w:r>
    </w:p>
    <w:p w14:paraId="523104BA" w14:textId="6E8470C4" w:rsidR="0066784C" w:rsidRDefault="00017A5E" w:rsidP="00D17334">
      <w:pPr>
        <w:spacing w:after="160" w:line="360" w:lineRule="auto"/>
        <w:ind w:left="567" w:hanging="567"/>
        <w:jc w:val="both"/>
        <w:rPr>
          <w:rFonts w:ascii="Times New Roman" w:eastAsiaTheme="minorHAnsi" w:hAnsi="Times New Roman" w:cs="Times New Roman"/>
          <w:sz w:val="24"/>
          <w:szCs w:val="24"/>
          <w:lang w:val="en-029" w:eastAsia="en-US"/>
        </w:rPr>
      </w:pPr>
      <w:r w:rsidRPr="00C44F3A">
        <w:rPr>
          <w:rFonts w:ascii="Times New Roman" w:eastAsiaTheme="minorHAnsi" w:hAnsi="Times New Roman" w:cs="Times New Roman"/>
          <w:bCs/>
          <w:sz w:val="24"/>
          <w:szCs w:val="24"/>
          <w:lang w:val="en-029" w:eastAsia="en-US"/>
        </w:rPr>
        <w:t xml:space="preserve">Wilkerson, E. A. and Evans, C. A. (2018). A Content Analysis of Mission Statements in Nonprofit Education. </w:t>
      </w:r>
      <w:r w:rsidRPr="00C44F3A">
        <w:rPr>
          <w:rFonts w:ascii="Times New Roman" w:eastAsiaTheme="minorHAnsi" w:hAnsi="Times New Roman" w:cs="Times New Roman"/>
          <w:i/>
          <w:iCs/>
          <w:sz w:val="24"/>
          <w:szCs w:val="24"/>
          <w:lang w:val="en-029" w:eastAsia="en-US"/>
        </w:rPr>
        <w:t>Journal of Nonprofit Education and Leadership, 8</w:t>
      </w:r>
      <w:r w:rsidRPr="00C44F3A">
        <w:rPr>
          <w:rFonts w:ascii="Times New Roman" w:eastAsiaTheme="minorHAnsi" w:hAnsi="Times New Roman" w:cs="Times New Roman"/>
          <w:sz w:val="24"/>
          <w:szCs w:val="24"/>
          <w:lang w:val="en-029" w:eastAsia="en-US"/>
        </w:rPr>
        <w:t>(1),</w:t>
      </w:r>
      <w:r w:rsidRPr="00C44F3A">
        <w:rPr>
          <w:rFonts w:ascii="Times New Roman" w:eastAsiaTheme="minorHAnsi" w:hAnsi="Times New Roman" w:cs="Times New Roman"/>
          <w:i/>
          <w:iCs/>
          <w:sz w:val="24"/>
          <w:szCs w:val="24"/>
          <w:lang w:val="en-029" w:eastAsia="en-US"/>
        </w:rPr>
        <w:t xml:space="preserve"> </w:t>
      </w:r>
      <w:r w:rsidRPr="00C44F3A">
        <w:rPr>
          <w:rFonts w:ascii="Times New Roman" w:eastAsiaTheme="minorHAnsi" w:hAnsi="Times New Roman" w:cs="Times New Roman"/>
          <w:iCs/>
          <w:sz w:val="24"/>
          <w:szCs w:val="24"/>
          <w:lang w:val="en-029" w:eastAsia="en-US"/>
        </w:rPr>
        <w:t>80-92</w:t>
      </w:r>
      <w:r w:rsidRPr="00C44F3A">
        <w:rPr>
          <w:rFonts w:ascii="Times New Roman" w:eastAsiaTheme="minorHAnsi" w:hAnsi="Times New Roman" w:cs="Times New Roman"/>
          <w:i/>
          <w:iCs/>
          <w:sz w:val="24"/>
          <w:szCs w:val="24"/>
          <w:lang w:val="en-029" w:eastAsia="en-US"/>
        </w:rPr>
        <w:t xml:space="preserve">. </w:t>
      </w:r>
      <w:hyperlink r:id="rId36" w:history="1">
        <w:r w:rsidRPr="00C44F3A">
          <w:rPr>
            <w:rFonts w:ascii="Times New Roman" w:eastAsiaTheme="minorHAnsi" w:hAnsi="Times New Roman" w:cs="Times New Roman"/>
            <w:sz w:val="24"/>
            <w:szCs w:val="24"/>
            <w:lang w:val="en-029" w:eastAsia="en-US"/>
          </w:rPr>
          <w:t>https://doi.org/10.18666/JNEL-2018-V8-I1-7321</w:t>
        </w:r>
      </w:hyperlink>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655C21" w:rsidRPr="00655C21" w14:paraId="67469392" w14:textId="77777777" w:rsidTr="00655C21">
        <w:trPr>
          <w:jc w:val="center"/>
        </w:trPr>
        <w:tc>
          <w:tcPr>
            <w:tcW w:w="3045" w:type="dxa"/>
            <w:shd w:val="clear" w:color="auto" w:fill="auto"/>
            <w:tcMar>
              <w:top w:w="100" w:type="dxa"/>
              <w:left w:w="100" w:type="dxa"/>
              <w:bottom w:w="100" w:type="dxa"/>
              <w:right w:w="100" w:type="dxa"/>
            </w:tcMar>
          </w:tcPr>
          <w:p w14:paraId="045D157B" w14:textId="77777777" w:rsidR="00655C21" w:rsidRPr="00655C21" w:rsidRDefault="00655C21" w:rsidP="00E434C9">
            <w:pPr>
              <w:pStyle w:val="Ttulo3"/>
              <w:widowControl w:val="0"/>
              <w:spacing w:before="0" w:line="240" w:lineRule="auto"/>
              <w:ind w:left="0"/>
              <w:rPr>
                <w:rFonts w:ascii="Times New Roman" w:hAnsi="Times New Roman" w:cs="Times New Roman"/>
                <w:b w:val="0"/>
                <w:bCs/>
                <w:color w:val="auto"/>
                <w:lang w:val="es-MX"/>
              </w:rPr>
            </w:pPr>
            <w:r w:rsidRPr="00655C21">
              <w:rPr>
                <w:rFonts w:ascii="Times New Roman" w:hAnsi="Times New Roman" w:cs="Times New Roman"/>
                <w:b w:val="0"/>
                <w:bCs/>
                <w:color w:val="auto"/>
                <w:lang w:val="es-MX"/>
              </w:rPr>
              <w:lastRenderedPageBreak/>
              <w:t>Rol de Contribución</w:t>
            </w:r>
          </w:p>
        </w:tc>
        <w:tc>
          <w:tcPr>
            <w:tcW w:w="6315" w:type="dxa"/>
            <w:shd w:val="clear" w:color="auto" w:fill="auto"/>
            <w:tcMar>
              <w:top w:w="100" w:type="dxa"/>
              <w:left w:w="100" w:type="dxa"/>
              <w:bottom w:w="100" w:type="dxa"/>
              <w:right w:w="100" w:type="dxa"/>
            </w:tcMar>
          </w:tcPr>
          <w:p w14:paraId="020DD239" w14:textId="070DFEB4" w:rsidR="00655C21" w:rsidRPr="00655C21" w:rsidRDefault="00655C21" w:rsidP="00E434C9">
            <w:pPr>
              <w:pStyle w:val="Ttulo3"/>
              <w:widowControl w:val="0"/>
              <w:spacing w:before="0" w:line="240" w:lineRule="auto"/>
              <w:ind w:left="0"/>
              <w:rPr>
                <w:rFonts w:ascii="Times New Roman" w:hAnsi="Times New Roman" w:cs="Times New Roman"/>
                <w:b w:val="0"/>
                <w:bCs/>
                <w:color w:val="auto"/>
                <w:lang w:val="es-MX"/>
              </w:rPr>
            </w:pPr>
            <w:bookmarkStart w:id="1" w:name="_btsjgdfgjwkr" w:colFirst="0" w:colLast="0"/>
            <w:bookmarkEnd w:id="1"/>
            <w:r>
              <w:rPr>
                <w:rFonts w:ascii="Times New Roman" w:hAnsi="Times New Roman" w:cs="Times New Roman"/>
                <w:b w:val="0"/>
                <w:bCs/>
                <w:color w:val="auto"/>
                <w:lang w:val="es-MX"/>
              </w:rPr>
              <w:t>Autor (es)</w:t>
            </w:r>
          </w:p>
        </w:tc>
      </w:tr>
      <w:tr w:rsidR="00655C21" w:rsidRPr="00655C21" w14:paraId="6071B3A2" w14:textId="77777777" w:rsidTr="00655C21">
        <w:trPr>
          <w:jc w:val="center"/>
        </w:trPr>
        <w:tc>
          <w:tcPr>
            <w:tcW w:w="3045" w:type="dxa"/>
            <w:shd w:val="clear" w:color="auto" w:fill="auto"/>
            <w:tcMar>
              <w:top w:w="100" w:type="dxa"/>
              <w:left w:w="100" w:type="dxa"/>
              <w:bottom w:w="100" w:type="dxa"/>
              <w:right w:w="100" w:type="dxa"/>
            </w:tcMar>
          </w:tcPr>
          <w:p w14:paraId="19983118"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Conceptualización</w:t>
            </w:r>
          </w:p>
        </w:tc>
        <w:tc>
          <w:tcPr>
            <w:tcW w:w="6315" w:type="dxa"/>
            <w:shd w:val="clear" w:color="auto" w:fill="auto"/>
            <w:tcMar>
              <w:top w:w="100" w:type="dxa"/>
              <w:left w:w="100" w:type="dxa"/>
              <w:bottom w:w="100" w:type="dxa"/>
              <w:right w:w="100" w:type="dxa"/>
            </w:tcMar>
          </w:tcPr>
          <w:p w14:paraId="7EA02328"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Hortensia Hernández Vela</w:t>
            </w:r>
          </w:p>
        </w:tc>
      </w:tr>
      <w:tr w:rsidR="00655C21" w:rsidRPr="00655C21" w14:paraId="3A424C7C" w14:textId="77777777" w:rsidTr="00655C21">
        <w:trPr>
          <w:jc w:val="center"/>
        </w:trPr>
        <w:tc>
          <w:tcPr>
            <w:tcW w:w="3045" w:type="dxa"/>
            <w:shd w:val="clear" w:color="auto" w:fill="auto"/>
            <w:tcMar>
              <w:top w:w="100" w:type="dxa"/>
              <w:left w:w="100" w:type="dxa"/>
              <w:bottom w:w="100" w:type="dxa"/>
              <w:right w:w="100" w:type="dxa"/>
            </w:tcMar>
          </w:tcPr>
          <w:p w14:paraId="050542AB"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Metodología</w:t>
            </w:r>
          </w:p>
        </w:tc>
        <w:tc>
          <w:tcPr>
            <w:tcW w:w="6315" w:type="dxa"/>
            <w:shd w:val="clear" w:color="auto" w:fill="auto"/>
            <w:tcMar>
              <w:top w:w="100" w:type="dxa"/>
              <w:left w:w="100" w:type="dxa"/>
              <w:bottom w:w="100" w:type="dxa"/>
              <w:right w:w="100" w:type="dxa"/>
            </w:tcMar>
          </w:tcPr>
          <w:p w14:paraId="35DB546B"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Hortensia Hernández Vela.</w:t>
            </w:r>
          </w:p>
        </w:tc>
      </w:tr>
      <w:tr w:rsidR="00655C21" w:rsidRPr="00655C21" w14:paraId="0763C631" w14:textId="77777777" w:rsidTr="00655C21">
        <w:trPr>
          <w:jc w:val="center"/>
        </w:trPr>
        <w:tc>
          <w:tcPr>
            <w:tcW w:w="3045" w:type="dxa"/>
            <w:shd w:val="clear" w:color="auto" w:fill="auto"/>
            <w:tcMar>
              <w:top w:w="100" w:type="dxa"/>
              <w:left w:w="100" w:type="dxa"/>
              <w:bottom w:w="100" w:type="dxa"/>
              <w:right w:w="100" w:type="dxa"/>
            </w:tcMar>
          </w:tcPr>
          <w:p w14:paraId="1C7D130E"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Software</w:t>
            </w:r>
          </w:p>
        </w:tc>
        <w:tc>
          <w:tcPr>
            <w:tcW w:w="6315" w:type="dxa"/>
            <w:shd w:val="clear" w:color="auto" w:fill="auto"/>
            <w:tcMar>
              <w:top w:w="100" w:type="dxa"/>
              <w:left w:w="100" w:type="dxa"/>
              <w:bottom w:w="100" w:type="dxa"/>
              <w:right w:w="100" w:type="dxa"/>
            </w:tcMar>
          </w:tcPr>
          <w:p w14:paraId="0550CA0B" w14:textId="77777777" w:rsidR="00655C21" w:rsidRPr="00655C21" w:rsidRDefault="00655C21" w:rsidP="00655C21">
            <w:pPr>
              <w:widowControl w:val="0"/>
              <w:spacing w:after="0" w:line="240" w:lineRule="auto"/>
              <w:rPr>
                <w:rFonts w:ascii="Times New Roman" w:hAnsi="Times New Roman" w:cs="Times New Roman"/>
                <w:bCs/>
                <w:sz w:val="24"/>
                <w:szCs w:val="24"/>
              </w:rPr>
            </w:pPr>
          </w:p>
        </w:tc>
      </w:tr>
      <w:tr w:rsidR="00655C21" w:rsidRPr="00655C21" w14:paraId="08BABFCC" w14:textId="77777777" w:rsidTr="00655C21">
        <w:trPr>
          <w:jc w:val="center"/>
        </w:trPr>
        <w:tc>
          <w:tcPr>
            <w:tcW w:w="3045" w:type="dxa"/>
            <w:shd w:val="clear" w:color="auto" w:fill="auto"/>
            <w:tcMar>
              <w:top w:w="100" w:type="dxa"/>
              <w:left w:w="100" w:type="dxa"/>
              <w:bottom w:w="100" w:type="dxa"/>
              <w:right w:w="100" w:type="dxa"/>
            </w:tcMar>
          </w:tcPr>
          <w:p w14:paraId="19B6F023"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Validación</w:t>
            </w:r>
          </w:p>
        </w:tc>
        <w:tc>
          <w:tcPr>
            <w:tcW w:w="6315" w:type="dxa"/>
            <w:shd w:val="clear" w:color="auto" w:fill="auto"/>
            <w:tcMar>
              <w:top w:w="100" w:type="dxa"/>
              <w:left w:w="100" w:type="dxa"/>
              <w:bottom w:w="100" w:type="dxa"/>
              <w:right w:w="100" w:type="dxa"/>
            </w:tcMar>
          </w:tcPr>
          <w:p w14:paraId="1A273A3F"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Hortensia Hernández 40%</w:t>
            </w:r>
          </w:p>
          <w:p w14:paraId="6DF239F5"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Jesús  Job Reza Luna 30%</w:t>
            </w:r>
          </w:p>
          <w:p w14:paraId="00A65941"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Armando Medina Jiménez 30%</w:t>
            </w:r>
          </w:p>
        </w:tc>
      </w:tr>
      <w:tr w:rsidR="00655C21" w:rsidRPr="00655C21" w14:paraId="3238FD47" w14:textId="77777777" w:rsidTr="00655C21">
        <w:trPr>
          <w:jc w:val="center"/>
        </w:trPr>
        <w:tc>
          <w:tcPr>
            <w:tcW w:w="3045" w:type="dxa"/>
            <w:shd w:val="clear" w:color="auto" w:fill="auto"/>
            <w:tcMar>
              <w:top w:w="100" w:type="dxa"/>
              <w:left w:w="100" w:type="dxa"/>
              <w:bottom w:w="100" w:type="dxa"/>
              <w:right w:w="100" w:type="dxa"/>
            </w:tcMar>
          </w:tcPr>
          <w:p w14:paraId="7F5CBCE3"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Análisis Formal</w:t>
            </w:r>
          </w:p>
        </w:tc>
        <w:tc>
          <w:tcPr>
            <w:tcW w:w="6315" w:type="dxa"/>
            <w:shd w:val="clear" w:color="auto" w:fill="auto"/>
            <w:tcMar>
              <w:top w:w="100" w:type="dxa"/>
              <w:left w:w="100" w:type="dxa"/>
              <w:bottom w:w="100" w:type="dxa"/>
              <w:right w:w="100" w:type="dxa"/>
            </w:tcMar>
          </w:tcPr>
          <w:p w14:paraId="23C75C9F"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Aplicación de técnicas estadísticas, matemáticas, computacionales y otras técnicas formales para analizar y sintetizar los datos del estudio.</w:t>
            </w:r>
          </w:p>
        </w:tc>
      </w:tr>
      <w:tr w:rsidR="00655C21" w:rsidRPr="00655C21" w14:paraId="64B2F5F0" w14:textId="77777777" w:rsidTr="00655C21">
        <w:trPr>
          <w:jc w:val="center"/>
        </w:trPr>
        <w:tc>
          <w:tcPr>
            <w:tcW w:w="3045" w:type="dxa"/>
            <w:shd w:val="clear" w:color="auto" w:fill="auto"/>
            <w:tcMar>
              <w:top w:w="100" w:type="dxa"/>
              <w:left w:w="100" w:type="dxa"/>
              <w:bottom w:w="100" w:type="dxa"/>
              <w:right w:w="100" w:type="dxa"/>
            </w:tcMar>
          </w:tcPr>
          <w:p w14:paraId="4F596B80"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Investigación</w:t>
            </w:r>
          </w:p>
        </w:tc>
        <w:tc>
          <w:tcPr>
            <w:tcW w:w="6315" w:type="dxa"/>
            <w:shd w:val="clear" w:color="auto" w:fill="auto"/>
            <w:tcMar>
              <w:top w:w="100" w:type="dxa"/>
              <w:left w:w="100" w:type="dxa"/>
              <w:bottom w:w="100" w:type="dxa"/>
              <w:right w:w="100" w:type="dxa"/>
            </w:tcMar>
          </w:tcPr>
          <w:p w14:paraId="347DFE1E"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Hortensia Hernández 80%</w:t>
            </w:r>
          </w:p>
          <w:p w14:paraId="608A9EF6"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Jesús  Job Reza Luna 10%</w:t>
            </w:r>
          </w:p>
          <w:p w14:paraId="410129F2"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Armando Medina Jiménez 10%</w:t>
            </w:r>
          </w:p>
        </w:tc>
      </w:tr>
      <w:tr w:rsidR="00655C21" w:rsidRPr="00655C21" w14:paraId="10FA8CAF" w14:textId="77777777" w:rsidTr="00655C21">
        <w:trPr>
          <w:jc w:val="center"/>
        </w:trPr>
        <w:tc>
          <w:tcPr>
            <w:tcW w:w="3045" w:type="dxa"/>
            <w:shd w:val="clear" w:color="auto" w:fill="auto"/>
            <w:tcMar>
              <w:top w:w="100" w:type="dxa"/>
              <w:left w:w="100" w:type="dxa"/>
              <w:bottom w:w="100" w:type="dxa"/>
              <w:right w:w="100" w:type="dxa"/>
            </w:tcMar>
          </w:tcPr>
          <w:p w14:paraId="4091EDE6"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Recursos</w:t>
            </w:r>
          </w:p>
        </w:tc>
        <w:tc>
          <w:tcPr>
            <w:tcW w:w="6315" w:type="dxa"/>
            <w:shd w:val="clear" w:color="auto" w:fill="auto"/>
            <w:tcMar>
              <w:top w:w="100" w:type="dxa"/>
              <w:left w:w="100" w:type="dxa"/>
              <w:bottom w:w="100" w:type="dxa"/>
              <w:right w:w="100" w:type="dxa"/>
            </w:tcMar>
          </w:tcPr>
          <w:p w14:paraId="3960781B"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Hortensia Hernández 40%</w:t>
            </w:r>
          </w:p>
          <w:p w14:paraId="44EC7EB2"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Jesús  Job Reza Luna 30%</w:t>
            </w:r>
          </w:p>
          <w:p w14:paraId="3FC5592B"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Armando Medina Jiménez 30%</w:t>
            </w:r>
          </w:p>
        </w:tc>
      </w:tr>
      <w:tr w:rsidR="00655C21" w:rsidRPr="00655C21" w14:paraId="6E3EA04C" w14:textId="77777777" w:rsidTr="00655C21">
        <w:trPr>
          <w:jc w:val="center"/>
        </w:trPr>
        <w:tc>
          <w:tcPr>
            <w:tcW w:w="3045" w:type="dxa"/>
            <w:shd w:val="clear" w:color="auto" w:fill="auto"/>
            <w:tcMar>
              <w:top w:w="100" w:type="dxa"/>
              <w:left w:w="100" w:type="dxa"/>
              <w:bottom w:w="100" w:type="dxa"/>
              <w:right w:w="100" w:type="dxa"/>
            </w:tcMar>
          </w:tcPr>
          <w:p w14:paraId="76F3C2AE"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Curación de datos</w:t>
            </w:r>
          </w:p>
        </w:tc>
        <w:tc>
          <w:tcPr>
            <w:tcW w:w="6315" w:type="dxa"/>
            <w:shd w:val="clear" w:color="auto" w:fill="auto"/>
            <w:tcMar>
              <w:top w:w="100" w:type="dxa"/>
              <w:left w:w="100" w:type="dxa"/>
              <w:bottom w:w="100" w:type="dxa"/>
              <w:right w:w="100" w:type="dxa"/>
            </w:tcMar>
          </w:tcPr>
          <w:p w14:paraId="00807464"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Hortensia Hernández 60%</w:t>
            </w:r>
          </w:p>
          <w:p w14:paraId="5AFDD873"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Jesús  Job Reza Luna 20%</w:t>
            </w:r>
          </w:p>
          <w:p w14:paraId="57658F7D"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Armando Medina Jiménez 20%</w:t>
            </w:r>
          </w:p>
        </w:tc>
      </w:tr>
      <w:tr w:rsidR="00655C21" w:rsidRPr="00655C21" w14:paraId="474B55E2" w14:textId="77777777" w:rsidTr="00655C21">
        <w:trPr>
          <w:jc w:val="center"/>
        </w:trPr>
        <w:tc>
          <w:tcPr>
            <w:tcW w:w="3045" w:type="dxa"/>
            <w:shd w:val="clear" w:color="auto" w:fill="auto"/>
            <w:tcMar>
              <w:top w:w="100" w:type="dxa"/>
              <w:left w:w="100" w:type="dxa"/>
              <w:bottom w:w="100" w:type="dxa"/>
              <w:right w:w="100" w:type="dxa"/>
            </w:tcMar>
          </w:tcPr>
          <w:p w14:paraId="73988768"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Escritura - Preparación del borrador original</w:t>
            </w:r>
          </w:p>
        </w:tc>
        <w:tc>
          <w:tcPr>
            <w:tcW w:w="6315" w:type="dxa"/>
            <w:shd w:val="clear" w:color="auto" w:fill="auto"/>
            <w:tcMar>
              <w:top w:w="100" w:type="dxa"/>
              <w:left w:w="100" w:type="dxa"/>
              <w:bottom w:w="100" w:type="dxa"/>
              <w:right w:w="100" w:type="dxa"/>
            </w:tcMar>
          </w:tcPr>
          <w:p w14:paraId="3D8F8E1A"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 xml:space="preserve">Hortensia Hernández Vela </w:t>
            </w:r>
          </w:p>
        </w:tc>
      </w:tr>
      <w:tr w:rsidR="00655C21" w:rsidRPr="00655C21" w14:paraId="748B9CD6" w14:textId="77777777" w:rsidTr="00655C21">
        <w:trPr>
          <w:jc w:val="center"/>
        </w:trPr>
        <w:tc>
          <w:tcPr>
            <w:tcW w:w="3045" w:type="dxa"/>
            <w:shd w:val="clear" w:color="auto" w:fill="auto"/>
            <w:tcMar>
              <w:top w:w="100" w:type="dxa"/>
              <w:left w:w="100" w:type="dxa"/>
              <w:bottom w:w="100" w:type="dxa"/>
              <w:right w:w="100" w:type="dxa"/>
            </w:tcMar>
          </w:tcPr>
          <w:p w14:paraId="302AA228"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Escritura - Revisión y edición</w:t>
            </w:r>
          </w:p>
        </w:tc>
        <w:tc>
          <w:tcPr>
            <w:tcW w:w="6315" w:type="dxa"/>
            <w:shd w:val="clear" w:color="auto" w:fill="auto"/>
            <w:tcMar>
              <w:top w:w="100" w:type="dxa"/>
              <w:left w:w="100" w:type="dxa"/>
              <w:bottom w:w="100" w:type="dxa"/>
              <w:right w:w="100" w:type="dxa"/>
            </w:tcMar>
          </w:tcPr>
          <w:p w14:paraId="6E9BB750"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Hortensia Hernández 40%</w:t>
            </w:r>
          </w:p>
          <w:p w14:paraId="66D46FA5"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Jesús  Job Reza Luna 30%</w:t>
            </w:r>
          </w:p>
          <w:p w14:paraId="7ECC093E"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Armando Medina Jiménez 30%</w:t>
            </w:r>
          </w:p>
        </w:tc>
      </w:tr>
      <w:tr w:rsidR="00655C21" w:rsidRPr="00655C21" w14:paraId="2E2ABF6C" w14:textId="77777777" w:rsidTr="00655C21">
        <w:trPr>
          <w:jc w:val="center"/>
        </w:trPr>
        <w:tc>
          <w:tcPr>
            <w:tcW w:w="3045" w:type="dxa"/>
            <w:shd w:val="clear" w:color="auto" w:fill="auto"/>
            <w:tcMar>
              <w:top w:w="100" w:type="dxa"/>
              <w:left w:w="100" w:type="dxa"/>
              <w:bottom w:w="100" w:type="dxa"/>
              <w:right w:w="100" w:type="dxa"/>
            </w:tcMar>
          </w:tcPr>
          <w:p w14:paraId="2B0CADC3"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Visualización</w:t>
            </w:r>
          </w:p>
        </w:tc>
        <w:tc>
          <w:tcPr>
            <w:tcW w:w="6315" w:type="dxa"/>
            <w:shd w:val="clear" w:color="auto" w:fill="auto"/>
            <w:tcMar>
              <w:top w:w="100" w:type="dxa"/>
              <w:left w:w="100" w:type="dxa"/>
              <w:bottom w:w="100" w:type="dxa"/>
              <w:right w:w="100" w:type="dxa"/>
            </w:tcMar>
          </w:tcPr>
          <w:p w14:paraId="2072DA99"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Hortensia Hernández Vela 50%</w:t>
            </w:r>
          </w:p>
          <w:p w14:paraId="7138E15E"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Jesús Job Reza Luna    50%</w:t>
            </w:r>
          </w:p>
        </w:tc>
      </w:tr>
      <w:tr w:rsidR="00655C21" w:rsidRPr="00655C21" w14:paraId="1E4AC051" w14:textId="77777777" w:rsidTr="00655C21">
        <w:trPr>
          <w:jc w:val="center"/>
        </w:trPr>
        <w:tc>
          <w:tcPr>
            <w:tcW w:w="3045" w:type="dxa"/>
            <w:shd w:val="clear" w:color="auto" w:fill="auto"/>
            <w:tcMar>
              <w:top w:w="100" w:type="dxa"/>
              <w:left w:w="100" w:type="dxa"/>
              <w:bottom w:w="100" w:type="dxa"/>
              <w:right w:w="100" w:type="dxa"/>
            </w:tcMar>
          </w:tcPr>
          <w:p w14:paraId="38FE57D8"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Supervisión</w:t>
            </w:r>
          </w:p>
        </w:tc>
        <w:tc>
          <w:tcPr>
            <w:tcW w:w="6315" w:type="dxa"/>
            <w:shd w:val="clear" w:color="auto" w:fill="auto"/>
            <w:tcMar>
              <w:top w:w="100" w:type="dxa"/>
              <w:left w:w="100" w:type="dxa"/>
              <w:bottom w:w="100" w:type="dxa"/>
              <w:right w:w="100" w:type="dxa"/>
            </w:tcMar>
          </w:tcPr>
          <w:p w14:paraId="107CC97F"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Hortensia Hernández Vela</w:t>
            </w:r>
          </w:p>
        </w:tc>
      </w:tr>
      <w:tr w:rsidR="00655C21" w:rsidRPr="00655C21" w14:paraId="645365DB" w14:textId="77777777" w:rsidTr="00655C21">
        <w:trPr>
          <w:jc w:val="center"/>
        </w:trPr>
        <w:tc>
          <w:tcPr>
            <w:tcW w:w="3045" w:type="dxa"/>
            <w:shd w:val="clear" w:color="auto" w:fill="auto"/>
            <w:tcMar>
              <w:top w:w="100" w:type="dxa"/>
              <w:left w:w="100" w:type="dxa"/>
              <w:bottom w:w="100" w:type="dxa"/>
              <w:right w:w="100" w:type="dxa"/>
            </w:tcMar>
          </w:tcPr>
          <w:p w14:paraId="34C0993A"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Administración de Proyectos</w:t>
            </w:r>
          </w:p>
        </w:tc>
        <w:tc>
          <w:tcPr>
            <w:tcW w:w="6315" w:type="dxa"/>
            <w:shd w:val="clear" w:color="auto" w:fill="auto"/>
            <w:tcMar>
              <w:top w:w="100" w:type="dxa"/>
              <w:left w:w="100" w:type="dxa"/>
              <w:bottom w:w="100" w:type="dxa"/>
              <w:right w:w="100" w:type="dxa"/>
            </w:tcMar>
          </w:tcPr>
          <w:p w14:paraId="5BC30994"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Hortensia Hernández Vela</w:t>
            </w:r>
          </w:p>
        </w:tc>
      </w:tr>
      <w:tr w:rsidR="00655C21" w:rsidRPr="00655C21" w14:paraId="2EC97969" w14:textId="77777777" w:rsidTr="00655C21">
        <w:trPr>
          <w:jc w:val="center"/>
        </w:trPr>
        <w:tc>
          <w:tcPr>
            <w:tcW w:w="3045" w:type="dxa"/>
            <w:shd w:val="clear" w:color="auto" w:fill="auto"/>
            <w:tcMar>
              <w:top w:w="100" w:type="dxa"/>
              <w:left w:w="100" w:type="dxa"/>
              <w:bottom w:w="100" w:type="dxa"/>
              <w:right w:w="100" w:type="dxa"/>
            </w:tcMar>
          </w:tcPr>
          <w:p w14:paraId="6E775C65"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Adquisición de fondos</w:t>
            </w:r>
          </w:p>
        </w:tc>
        <w:tc>
          <w:tcPr>
            <w:tcW w:w="6315" w:type="dxa"/>
            <w:shd w:val="clear" w:color="auto" w:fill="auto"/>
            <w:tcMar>
              <w:top w:w="100" w:type="dxa"/>
              <w:left w:w="100" w:type="dxa"/>
              <w:bottom w:w="100" w:type="dxa"/>
              <w:right w:w="100" w:type="dxa"/>
            </w:tcMar>
          </w:tcPr>
          <w:p w14:paraId="742086B9"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Hortensia Hernández Vela 50%</w:t>
            </w:r>
          </w:p>
          <w:p w14:paraId="1EDD671D" w14:textId="77777777" w:rsidR="00655C21" w:rsidRPr="00655C21" w:rsidRDefault="00655C21" w:rsidP="00655C21">
            <w:pPr>
              <w:widowControl w:val="0"/>
              <w:spacing w:after="0" w:line="240" w:lineRule="auto"/>
              <w:rPr>
                <w:rFonts w:ascii="Times New Roman" w:hAnsi="Times New Roman" w:cs="Times New Roman"/>
                <w:bCs/>
                <w:sz w:val="24"/>
                <w:szCs w:val="24"/>
              </w:rPr>
            </w:pPr>
            <w:r w:rsidRPr="00655C21">
              <w:rPr>
                <w:rFonts w:ascii="Times New Roman" w:hAnsi="Times New Roman" w:cs="Times New Roman"/>
                <w:bCs/>
                <w:sz w:val="24"/>
                <w:szCs w:val="24"/>
              </w:rPr>
              <w:t>Jesús Job Reza Luna    50%</w:t>
            </w:r>
          </w:p>
        </w:tc>
      </w:tr>
    </w:tbl>
    <w:p w14:paraId="65518B62" w14:textId="77777777" w:rsidR="00655C21" w:rsidRPr="000D7C49" w:rsidRDefault="00655C21" w:rsidP="00D17334">
      <w:pPr>
        <w:spacing w:after="160" w:line="360" w:lineRule="auto"/>
        <w:ind w:left="567" w:hanging="567"/>
        <w:jc w:val="both"/>
        <w:rPr>
          <w:rFonts w:ascii="Times New Roman" w:eastAsiaTheme="minorHAnsi" w:hAnsi="Times New Roman" w:cs="Times New Roman"/>
          <w:b/>
          <w:lang w:val="en-029" w:eastAsia="en-US"/>
        </w:rPr>
      </w:pPr>
    </w:p>
    <w:sectPr w:rsidR="00655C21" w:rsidRPr="000D7C49" w:rsidSect="00912084">
      <w:headerReference w:type="default" r:id="rId37"/>
      <w:footerReference w:type="default" r:id="rId38"/>
      <w:pgSz w:w="12240" w:h="15840"/>
      <w:pgMar w:top="1276" w:right="1440" w:bottom="709" w:left="1440"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C7384" w14:textId="77777777" w:rsidR="00912084" w:rsidRDefault="00912084" w:rsidP="00EF1A80">
      <w:pPr>
        <w:spacing w:after="0" w:line="240" w:lineRule="auto"/>
      </w:pPr>
      <w:r>
        <w:separator/>
      </w:r>
    </w:p>
  </w:endnote>
  <w:endnote w:type="continuationSeparator" w:id="0">
    <w:p w14:paraId="7A29ED9E" w14:textId="77777777" w:rsidR="00912084" w:rsidRDefault="00912084" w:rsidP="00EF1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Sylfaen"/>
    <w:panose1 w:val="00000000000000000000"/>
    <w:charset w:val="00"/>
    <w:family w:val="swiss"/>
    <w:notTrueType/>
    <w:pitch w:val="default"/>
    <w:sig w:usb0="00000003" w:usb1="00000000" w:usb2="00000000" w:usb3="00000000" w:csb0="00000001" w:csb1="00000000"/>
  </w:font>
  <w:font w:name="MyriadPro-Regular">
    <w:altName w:val="MS Gothic"/>
    <w:panose1 w:val="00000000000000000000"/>
    <w:charset w:val="80"/>
    <w:family w:val="swiss"/>
    <w:notTrueType/>
    <w:pitch w:val="default"/>
    <w:sig w:usb0="00000001" w:usb1="08070000" w:usb2="00000010" w:usb3="00000000" w:csb0="00020000" w:csb1="00000000"/>
  </w:font>
  <w:font w:name="CharisSIL">
    <w:altName w:val="MS Gothic"/>
    <w:panose1 w:val="00000000000000000000"/>
    <w:charset w:val="8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A9957" w14:textId="71694941" w:rsidR="00E434C9" w:rsidRDefault="00E434C9" w:rsidP="007D4FB3">
    <w:pPr>
      <w:pStyle w:val="Piedepgina"/>
      <w:jc w:val="center"/>
    </w:pPr>
    <w:r>
      <w:rPr>
        <w:noProof/>
      </w:rPr>
      <w:drawing>
        <wp:inline distT="0" distB="0" distL="0" distR="0" wp14:anchorId="410C8B8E" wp14:editId="19529CE8">
          <wp:extent cx="1600200" cy="419100"/>
          <wp:effectExtent l="0" t="0" r="0" b="0"/>
          <wp:docPr id="723803651" name="Imagen 72380365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0E2659">
      <w:rPr>
        <w:rFonts w:ascii="Calibri" w:hAnsi="Calibri" w:cs="Calibri"/>
        <w:b/>
      </w:rPr>
      <w:t>Vol. 12, Núm. 24       Julio - Diciembre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F838F" w14:textId="77777777" w:rsidR="00912084" w:rsidRDefault="00912084" w:rsidP="00EF1A80">
      <w:pPr>
        <w:spacing w:after="0" w:line="240" w:lineRule="auto"/>
      </w:pPr>
      <w:r>
        <w:separator/>
      </w:r>
    </w:p>
  </w:footnote>
  <w:footnote w:type="continuationSeparator" w:id="0">
    <w:p w14:paraId="4C078716" w14:textId="77777777" w:rsidR="00912084" w:rsidRDefault="00912084" w:rsidP="00EF1A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136DA" w14:textId="509BC12F" w:rsidR="00E434C9" w:rsidRPr="007C0613" w:rsidRDefault="00E434C9" w:rsidP="00C909C5">
    <w:pPr>
      <w:pStyle w:val="Encabezado"/>
      <w:jc w:val="center"/>
      <w:rPr>
        <w:rFonts w:ascii="Times New Roman" w:hAnsi="Times New Roman" w:cs="Times New Roman"/>
        <w:sz w:val="24"/>
        <w:szCs w:val="24"/>
      </w:rPr>
    </w:pPr>
    <w:r w:rsidRPr="00201BB5">
      <w:rPr>
        <w:noProof/>
      </w:rPr>
      <w:drawing>
        <wp:inline distT="0" distB="0" distL="0" distR="0" wp14:anchorId="024F00F1" wp14:editId="2BE3E15D">
          <wp:extent cx="5577840" cy="652578"/>
          <wp:effectExtent l="0" t="0" r="3810" b="0"/>
          <wp:docPr id="1312216383" name="Imagen 1312216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6525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A46"/>
    <w:multiLevelType w:val="multilevel"/>
    <w:tmpl w:val="4D228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57AE"/>
    <w:multiLevelType w:val="hybridMultilevel"/>
    <w:tmpl w:val="104C7CA0"/>
    <w:lvl w:ilvl="0" w:tplc="080A0005">
      <w:start w:val="1"/>
      <w:numFmt w:val="bullet"/>
      <w:lvlText w:val=""/>
      <w:lvlJc w:val="left"/>
      <w:pPr>
        <w:ind w:left="-643" w:hanging="360"/>
      </w:pPr>
      <w:rPr>
        <w:rFonts w:ascii="Wingdings" w:hAnsi="Wingdings" w:hint="default"/>
      </w:rPr>
    </w:lvl>
    <w:lvl w:ilvl="1" w:tplc="080A0003" w:tentative="1">
      <w:start w:val="1"/>
      <w:numFmt w:val="bullet"/>
      <w:lvlText w:val="o"/>
      <w:lvlJc w:val="left"/>
      <w:pPr>
        <w:ind w:left="77" w:hanging="360"/>
      </w:pPr>
      <w:rPr>
        <w:rFonts w:ascii="Courier New" w:hAnsi="Courier New" w:cs="Courier New" w:hint="default"/>
      </w:rPr>
    </w:lvl>
    <w:lvl w:ilvl="2" w:tplc="080A0005" w:tentative="1">
      <w:start w:val="1"/>
      <w:numFmt w:val="bullet"/>
      <w:lvlText w:val=""/>
      <w:lvlJc w:val="left"/>
      <w:pPr>
        <w:ind w:left="797" w:hanging="360"/>
      </w:pPr>
      <w:rPr>
        <w:rFonts w:ascii="Wingdings" w:hAnsi="Wingdings" w:hint="default"/>
      </w:rPr>
    </w:lvl>
    <w:lvl w:ilvl="3" w:tplc="080A0001" w:tentative="1">
      <w:start w:val="1"/>
      <w:numFmt w:val="bullet"/>
      <w:lvlText w:val=""/>
      <w:lvlJc w:val="left"/>
      <w:pPr>
        <w:ind w:left="1517" w:hanging="360"/>
      </w:pPr>
      <w:rPr>
        <w:rFonts w:ascii="Symbol" w:hAnsi="Symbol" w:hint="default"/>
      </w:rPr>
    </w:lvl>
    <w:lvl w:ilvl="4" w:tplc="080A0003" w:tentative="1">
      <w:start w:val="1"/>
      <w:numFmt w:val="bullet"/>
      <w:lvlText w:val="o"/>
      <w:lvlJc w:val="left"/>
      <w:pPr>
        <w:ind w:left="2237" w:hanging="360"/>
      </w:pPr>
      <w:rPr>
        <w:rFonts w:ascii="Courier New" w:hAnsi="Courier New" w:cs="Courier New" w:hint="default"/>
      </w:rPr>
    </w:lvl>
    <w:lvl w:ilvl="5" w:tplc="080A0005" w:tentative="1">
      <w:start w:val="1"/>
      <w:numFmt w:val="bullet"/>
      <w:lvlText w:val=""/>
      <w:lvlJc w:val="left"/>
      <w:pPr>
        <w:ind w:left="2957" w:hanging="360"/>
      </w:pPr>
      <w:rPr>
        <w:rFonts w:ascii="Wingdings" w:hAnsi="Wingdings" w:hint="default"/>
      </w:rPr>
    </w:lvl>
    <w:lvl w:ilvl="6" w:tplc="080A0001" w:tentative="1">
      <w:start w:val="1"/>
      <w:numFmt w:val="bullet"/>
      <w:lvlText w:val=""/>
      <w:lvlJc w:val="left"/>
      <w:pPr>
        <w:ind w:left="3677" w:hanging="360"/>
      </w:pPr>
      <w:rPr>
        <w:rFonts w:ascii="Symbol" w:hAnsi="Symbol" w:hint="default"/>
      </w:rPr>
    </w:lvl>
    <w:lvl w:ilvl="7" w:tplc="080A0003" w:tentative="1">
      <w:start w:val="1"/>
      <w:numFmt w:val="bullet"/>
      <w:lvlText w:val="o"/>
      <w:lvlJc w:val="left"/>
      <w:pPr>
        <w:ind w:left="4397" w:hanging="360"/>
      </w:pPr>
      <w:rPr>
        <w:rFonts w:ascii="Courier New" w:hAnsi="Courier New" w:cs="Courier New" w:hint="default"/>
      </w:rPr>
    </w:lvl>
    <w:lvl w:ilvl="8" w:tplc="080A0005" w:tentative="1">
      <w:start w:val="1"/>
      <w:numFmt w:val="bullet"/>
      <w:lvlText w:val=""/>
      <w:lvlJc w:val="left"/>
      <w:pPr>
        <w:ind w:left="5117" w:hanging="360"/>
      </w:pPr>
      <w:rPr>
        <w:rFonts w:ascii="Wingdings" w:hAnsi="Wingdings" w:hint="default"/>
      </w:rPr>
    </w:lvl>
  </w:abstractNum>
  <w:abstractNum w:abstractNumId="2" w15:restartNumberingAfterBreak="0">
    <w:nsid w:val="047414B9"/>
    <w:multiLevelType w:val="hybridMultilevel"/>
    <w:tmpl w:val="CB7E28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8D4CFD"/>
    <w:multiLevelType w:val="hybridMultilevel"/>
    <w:tmpl w:val="5EE83ED6"/>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5F375A"/>
    <w:multiLevelType w:val="hybridMultilevel"/>
    <w:tmpl w:val="8A6CDBA6"/>
    <w:lvl w:ilvl="0" w:tplc="080A0001">
      <w:start w:val="1"/>
      <w:numFmt w:val="bullet"/>
      <w:lvlText w:val=""/>
      <w:lvlJc w:val="left"/>
      <w:pPr>
        <w:ind w:left="3210" w:hanging="360"/>
      </w:pPr>
      <w:rPr>
        <w:rFonts w:ascii="Symbol" w:hAnsi="Symbol" w:hint="default"/>
      </w:rPr>
    </w:lvl>
    <w:lvl w:ilvl="1" w:tplc="080A0003" w:tentative="1">
      <w:start w:val="1"/>
      <w:numFmt w:val="bullet"/>
      <w:lvlText w:val="o"/>
      <w:lvlJc w:val="left"/>
      <w:pPr>
        <w:ind w:left="3930" w:hanging="360"/>
      </w:pPr>
      <w:rPr>
        <w:rFonts w:ascii="Courier New" w:hAnsi="Courier New" w:cs="Courier New" w:hint="default"/>
      </w:rPr>
    </w:lvl>
    <w:lvl w:ilvl="2" w:tplc="080A0005" w:tentative="1">
      <w:start w:val="1"/>
      <w:numFmt w:val="bullet"/>
      <w:lvlText w:val=""/>
      <w:lvlJc w:val="left"/>
      <w:pPr>
        <w:ind w:left="4650" w:hanging="360"/>
      </w:pPr>
      <w:rPr>
        <w:rFonts w:ascii="Wingdings" w:hAnsi="Wingdings" w:hint="default"/>
      </w:rPr>
    </w:lvl>
    <w:lvl w:ilvl="3" w:tplc="080A0001" w:tentative="1">
      <w:start w:val="1"/>
      <w:numFmt w:val="bullet"/>
      <w:lvlText w:val=""/>
      <w:lvlJc w:val="left"/>
      <w:pPr>
        <w:ind w:left="5370" w:hanging="360"/>
      </w:pPr>
      <w:rPr>
        <w:rFonts w:ascii="Symbol" w:hAnsi="Symbol" w:hint="default"/>
      </w:rPr>
    </w:lvl>
    <w:lvl w:ilvl="4" w:tplc="080A0003" w:tentative="1">
      <w:start w:val="1"/>
      <w:numFmt w:val="bullet"/>
      <w:lvlText w:val="o"/>
      <w:lvlJc w:val="left"/>
      <w:pPr>
        <w:ind w:left="6090" w:hanging="360"/>
      </w:pPr>
      <w:rPr>
        <w:rFonts w:ascii="Courier New" w:hAnsi="Courier New" w:cs="Courier New" w:hint="default"/>
      </w:rPr>
    </w:lvl>
    <w:lvl w:ilvl="5" w:tplc="080A0005" w:tentative="1">
      <w:start w:val="1"/>
      <w:numFmt w:val="bullet"/>
      <w:lvlText w:val=""/>
      <w:lvlJc w:val="left"/>
      <w:pPr>
        <w:ind w:left="6810" w:hanging="360"/>
      </w:pPr>
      <w:rPr>
        <w:rFonts w:ascii="Wingdings" w:hAnsi="Wingdings" w:hint="default"/>
      </w:rPr>
    </w:lvl>
    <w:lvl w:ilvl="6" w:tplc="080A0001" w:tentative="1">
      <w:start w:val="1"/>
      <w:numFmt w:val="bullet"/>
      <w:lvlText w:val=""/>
      <w:lvlJc w:val="left"/>
      <w:pPr>
        <w:ind w:left="7530" w:hanging="360"/>
      </w:pPr>
      <w:rPr>
        <w:rFonts w:ascii="Symbol" w:hAnsi="Symbol" w:hint="default"/>
      </w:rPr>
    </w:lvl>
    <w:lvl w:ilvl="7" w:tplc="080A0003" w:tentative="1">
      <w:start w:val="1"/>
      <w:numFmt w:val="bullet"/>
      <w:lvlText w:val="o"/>
      <w:lvlJc w:val="left"/>
      <w:pPr>
        <w:ind w:left="8250" w:hanging="360"/>
      </w:pPr>
      <w:rPr>
        <w:rFonts w:ascii="Courier New" w:hAnsi="Courier New" w:cs="Courier New" w:hint="default"/>
      </w:rPr>
    </w:lvl>
    <w:lvl w:ilvl="8" w:tplc="080A0005" w:tentative="1">
      <w:start w:val="1"/>
      <w:numFmt w:val="bullet"/>
      <w:lvlText w:val=""/>
      <w:lvlJc w:val="left"/>
      <w:pPr>
        <w:ind w:left="8970" w:hanging="360"/>
      </w:pPr>
      <w:rPr>
        <w:rFonts w:ascii="Wingdings" w:hAnsi="Wingdings" w:hint="default"/>
      </w:rPr>
    </w:lvl>
  </w:abstractNum>
  <w:abstractNum w:abstractNumId="5" w15:restartNumberingAfterBreak="0">
    <w:nsid w:val="05900956"/>
    <w:multiLevelType w:val="hybridMultilevel"/>
    <w:tmpl w:val="D6B8D9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6EF3718"/>
    <w:multiLevelType w:val="hybridMultilevel"/>
    <w:tmpl w:val="CAE659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A1900BE"/>
    <w:multiLevelType w:val="hybridMultilevel"/>
    <w:tmpl w:val="71FC5576"/>
    <w:lvl w:ilvl="0" w:tplc="080A0005">
      <w:start w:val="1"/>
      <w:numFmt w:val="bullet"/>
      <w:lvlText w:val=""/>
      <w:lvlJc w:val="left"/>
      <w:pPr>
        <w:ind w:left="2850" w:hanging="360"/>
      </w:pPr>
      <w:rPr>
        <w:rFonts w:ascii="Wingdings" w:hAnsi="Wingdings" w:hint="default"/>
      </w:rPr>
    </w:lvl>
    <w:lvl w:ilvl="1" w:tplc="080A0003" w:tentative="1">
      <w:start w:val="1"/>
      <w:numFmt w:val="bullet"/>
      <w:lvlText w:val="o"/>
      <w:lvlJc w:val="left"/>
      <w:pPr>
        <w:ind w:left="3570" w:hanging="360"/>
      </w:pPr>
      <w:rPr>
        <w:rFonts w:ascii="Courier New" w:hAnsi="Courier New" w:cs="Courier New" w:hint="default"/>
      </w:rPr>
    </w:lvl>
    <w:lvl w:ilvl="2" w:tplc="080A0005" w:tentative="1">
      <w:start w:val="1"/>
      <w:numFmt w:val="bullet"/>
      <w:lvlText w:val=""/>
      <w:lvlJc w:val="left"/>
      <w:pPr>
        <w:ind w:left="4290" w:hanging="360"/>
      </w:pPr>
      <w:rPr>
        <w:rFonts w:ascii="Wingdings" w:hAnsi="Wingdings" w:hint="default"/>
      </w:rPr>
    </w:lvl>
    <w:lvl w:ilvl="3" w:tplc="080A0001" w:tentative="1">
      <w:start w:val="1"/>
      <w:numFmt w:val="bullet"/>
      <w:lvlText w:val=""/>
      <w:lvlJc w:val="left"/>
      <w:pPr>
        <w:ind w:left="5010" w:hanging="360"/>
      </w:pPr>
      <w:rPr>
        <w:rFonts w:ascii="Symbol" w:hAnsi="Symbol" w:hint="default"/>
      </w:rPr>
    </w:lvl>
    <w:lvl w:ilvl="4" w:tplc="080A0003" w:tentative="1">
      <w:start w:val="1"/>
      <w:numFmt w:val="bullet"/>
      <w:lvlText w:val="o"/>
      <w:lvlJc w:val="left"/>
      <w:pPr>
        <w:ind w:left="5730" w:hanging="360"/>
      </w:pPr>
      <w:rPr>
        <w:rFonts w:ascii="Courier New" w:hAnsi="Courier New" w:cs="Courier New" w:hint="default"/>
      </w:rPr>
    </w:lvl>
    <w:lvl w:ilvl="5" w:tplc="080A0005" w:tentative="1">
      <w:start w:val="1"/>
      <w:numFmt w:val="bullet"/>
      <w:lvlText w:val=""/>
      <w:lvlJc w:val="left"/>
      <w:pPr>
        <w:ind w:left="6450" w:hanging="360"/>
      </w:pPr>
      <w:rPr>
        <w:rFonts w:ascii="Wingdings" w:hAnsi="Wingdings" w:hint="default"/>
      </w:rPr>
    </w:lvl>
    <w:lvl w:ilvl="6" w:tplc="080A0001" w:tentative="1">
      <w:start w:val="1"/>
      <w:numFmt w:val="bullet"/>
      <w:lvlText w:val=""/>
      <w:lvlJc w:val="left"/>
      <w:pPr>
        <w:ind w:left="7170" w:hanging="360"/>
      </w:pPr>
      <w:rPr>
        <w:rFonts w:ascii="Symbol" w:hAnsi="Symbol" w:hint="default"/>
      </w:rPr>
    </w:lvl>
    <w:lvl w:ilvl="7" w:tplc="080A0003" w:tentative="1">
      <w:start w:val="1"/>
      <w:numFmt w:val="bullet"/>
      <w:lvlText w:val="o"/>
      <w:lvlJc w:val="left"/>
      <w:pPr>
        <w:ind w:left="7890" w:hanging="360"/>
      </w:pPr>
      <w:rPr>
        <w:rFonts w:ascii="Courier New" w:hAnsi="Courier New" w:cs="Courier New" w:hint="default"/>
      </w:rPr>
    </w:lvl>
    <w:lvl w:ilvl="8" w:tplc="080A0005" w:tentative="1">
      <w:start w:val="1"/>
      <w:numFmt w:val="bullet"/>
      <w:lvlText w:val=""/>
      <w:lvlJc w:val="left"/>
      <w:pPr>
        <w:ind w:left="8610" w:hanging="360"/>
      </w:pPr>
      <w:rPr>
        <w:rFonts w:ascii="Wingdings" w:hAnsi="Wingdings" w:hint="default"/>
      </w:rPr>
    </w:lvl>
  </w:abstractNum>
  <w:abstractNum w:abstractNumId="8" w15:restartNumberingAfterBreak="0">
    <w:nsid w:val="0BF721F9"/>
    <w:multiLevelType w:val="multilevel"/>
    <w:tmpl w:val="201E6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E86A1C"/>
    <w:multiLevelType w:val="hybridMultilevel"/>
    <w:tmpl w:val="1B54B1AA"/>
    <w:lvl w:ilvl="0" w:tplc="080A0001">
      <w:start w:val="1"/>
      <w:numFmt w:val="bullet"/>
      <w:lvlText w:val=""/>
      <w:lvlJc w:val="left"/>
      <w:pPr>
        <w:ind w:left="3960" w:hanging="360"/>
      </w:pPr>
      <w:rPr>
        <w:rFonts w:ascii="Symbol" w:hAnsi="Symbol" w:hint="default"/>
      </w:rPr>
    </w:lvl>
    <w:lvl w:ilvl="1" w:tplc="080A0003" w:tentative="1">
      <w:start w:val="1"/>
      <w:numFmt w:val="bullet"/>
      <w:lvlText w:val="o"/>
      <w:lvlJc w:val="left"/>
      <w:pPr>
        <w:ind w:left="4680" w:hanging="360"/>
      </w:pPr>
      <w:rPr>
        <w:rFonts w:ascii="Courier New" w:hAnsi="Courier New" w:cs="Courier New" w:hint="default"/>
      </w:rPr>
    </w:lvl>
    <w:lvl w:ilvl="2" w:tplc="080A0005" w:tentative="1">
      <w:start w:val="1"/>
      <w:numFmt w:val="bullet"/>
      <w:lvlText w:val=""/>
      <w:lvlJc w:val="left"/>
      <w:pPr>
        <w:ind w:left="5400" w:hanging="360"/>
      </w:pPr>
      <w:rPr>
        <w:rFonts w:ascii="Wingdings" w:hAnsi="Wingdings" w:hint="default"/>
      </w:rPr>
    </w:lvl>
    <w:lvl w:ilvl="3" w:tplc="080A0001" w:tentative="1">
      <w:start w:val="1"/>
      <w:numFmt w:val="bullet"/>
      <w:lvlText w:val=""/>
      <w:lvlJc w:val="left"/>
      <w:pPr>
        <w:ind w:left="6120" w:hanging="360"/>
      </w:pPr>
      <w:rPr>
        <w:rFonts w:ascii="Symbol" w:hAnsi="Symbol" w:hint="default"/>
      </w:rPr>
    </w:lvl>
    <w:lvl w:ilvl="4" w:tplc="080A0003" w:tentative="1">
      <w:start w:val="1"/>
      <w:numFmt w:val="bullet"/>
      <w:lvlText w:val="o"/>
      <w:lvlJc w:val="left"/>
      <w:pPr>
        <w:ind w:left="6840" w:hanging="360"/>
      </w:pPr>
      <w:rPr>
        <w:rFonts w:ascii="Courier New" w:hAnsi="Courier New" w:cs="Courier New" w:hint="default"/>
      </w:rPr>
    </w:lvl>
    <w:lvl w:ilvl="5" w:tplc="080A0005" w:tentative="1">
      <w:start w:val="1"/>
      <w:numFmt w:val="bullet"/>
      <w:lvlText w:val=""/>
      <w:lvlJc w:val="left"/>
      <w:pPr>
        <w:ind w:left="7560" w:hanging="360"/>
      </w:pPr>
      <w:rPr>
        <w:rFonts w:ascii="Wingdings" w:hAnsi="Wingdings" w:hint="default"/>
      </w:rPr>
    </w:lvl>
    <w:lvl w:ilvl="6" w:tplc="080A0001" w:tentative="1">
      <w:start w:val="1"/>
      <w:numFmt w:val="bullet"/>
      <w:lvlText w:val=""/>
      <w:lvlJc w:val="left"/>
      <w:pPr>
        <w:ind w:left="8280" w:hanging="360"/>
      </w:pPr>
      <w:rPr>
        <w:rFonts w:ascii="Symbol" w:hAnsi="Symbol" w:hint="default"/>
      </w:rPr>
    </w:lvl>
    <w:lvl w:ilvl="7" w:tplc="080A0003" w:tentative="1">
      <w:start w:val="1"/>
      <w:numFmt w:val="bullet"/>
      <w:lvlText w:val="o"/>
      <w:lvlJc w:val="left"/>
      <w:pPr>
        <w:ind w:left="9000" w:hanging="360"/>
      </w:pPr>
      <w:rPr>
        <w:rFonts w:ascii="Courier New" w:hAnsi="Courier New" w:cs="Courier New" w:hint="default"/>
      </w:rPr>
    </w:lvl>
    <w:lvl w:ilvl="8" w:tplc="080A0005" w:tentative="1">
      <w:start w:val="1"/>
      <w:numFmt w:val="bullet"/>
      <w:lvlText w:val=""/>
      <w:lvlJc w:val="left"/>
      <w:pPr>
        <w:ind w:left="9720" w:hanging="360"/>
      </w:pPr>
      <w:rPr>
        <w:rFonts w:ascii="Wingdings" w:hAnsi="Wingdings" w:hint="default"/>
      </w:rPr>
    </w:lvl>
  </w:abstractNum>
  <w:abstractNum w:abstractNumId="10" w15:restartNumberingAfterBreak="0">
    <w:nsid w:val="178A2C45"/>
    <w:multiLevelType w:val="hybridMultilevel"/>
    <w:tmpl w:val="0CF0B5EE"/>
    <w:lvl w:ilvl="0" w:tplc="080A0005">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1" w15:restartNumberingAfterBreak="0">
    <w:nsid w:val="180D4F1F"/>
    <w:multiLevelType w:val="hybridMultilevel"/>
    <w:tmpl w:val="32BE0C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84D750F"/>
    <w:multiLevelType w:val="hybridMultilevel"/>
    <w:tmpl w:val="3C00412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202013E5"/>
    <w:multiLevelType w:val="hybridMultilevel"/>
    <w:tmpl w:val="D30290DC"/>
    <w:lvl w:ilvl="0" w:tplc="080A0005">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4" w15:restartNumberingAfterBreak="0">
    <w:nsid w:val="23621D84"/>
    <w:multiLevelType w:val="hybridMultilevel"/>
    <w:tmpl w:val="17B49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815764F"/>
    <w:multiLevelType w:val="hybridMultilevel"/>
    <w:tmpl w:val="0BF074F2"/>
    <w:lvl w:ilvl="0" w:tplc="080A0003">
      <w:start w:val="1"/>
      <w:numFmt w:val="bullet"/>
      <w:lvlText w:val="o"/>
      <w:lvlJc w:val="left"/>
      <w:pPr>
        <w:ind w:left="4680" w:hanging="360"/>
      </w:pPr>
      <w:rPr>
        <w:rFonts w:ascii="Courier New" w:hAnsi="Courier New" w:cs="Courier New" w:hint="default"/>
      </w:rPr>
    </w:lvl>
    <w:lvl w:ilvl="1" w:tplc="080A0003" w:tentative="1">
      <w:start w:val="1"/>
      <w:numFmt w:val="bullet"/>
      <w:lvlText w:val="o"/>
      <w:lvlJc w:val="left"/>
      <w:pPr>
        <w:ind w:left="5400" w:hanging="360"/>
      </w:pPr>
      <w:rPr>
        <w:rFonts w:ascii="Courier New" w:hAnsi="Courier New" w:cs="Courier New" w:hint="default"/>
      </w:rPr>
    </w:lvl>
    <w:lvl w:ilvl="2" w:tplc="080A0005" w:tentative="1">
      <w:start w:val="1"/>
      <w:numFmt w:val="bullet"/>
      <w:lvlText w:val=""/>
      <w:lvlJc w:val="left"/>
      <w:pPr>
        <w:ind w:left="6120" w:hanging="360"/>
      </w:pPr>
      <w:rPr>
        <w:rFonts w:ascii="Wingdings" w:hAnsi="Wingdings" w:hint="default"/>
      </w:rPr>
    </w:lvl>
    <w:lvl w:ilvl="3" w:tplc="080A0001" w:tentative="1">
      <w:start w:val="1"/>
      <w:numFmt w:val="bullet"/>
      <w:lvlText w:val=""/>
      <w:lvlJc w:val="left"/>
      <w:pPr>
        <w:ind w:left="6840" w:hanging="360"/>
      </w:pPr>
      <w:rPr>
        <w:rFonts w:ascii="Symbol" w:hAnsi="Symbol" w:hint="default"/>
      </w:rPr>
    </w:lvl>
    <w:lvl w:ilvl="4" w:tplc="080A0003" w:tentative="1">
      <w:start w:val="1"/>
      <w:numFmt w:val="bullet"/>
      <w:lvlText w:val="o"/>
      <w:lvlJc w:val="left"/>
      <w:pPr>
        <w:ind w:left="7560" w:hanging="360"/>
      </w:pPr>
      <w:rPr>
        <w:rFonts w:ascii="Courier New" w:hAnsi="Courier New" w:cs="Courier New" w:hint="default"/>
      </w:rPr>
    </w:lvl>
    <w:lvl w:ilvl="5" w:tplc="080A0005" w:tentative="1">
      <w:start w:val="1"/>
      <w:numFmt w:val="bullet"/>
      <w:lvlText w:val=""/>
      <w:lvlJc w:val="left"/>
      <w:pPr>
        <w:ind w:left="8280" w:hanging="360"/>
      </w:pPr>
      <w:rPr>
        <w:rFonts w:ascii="Wingdings" w:hAnsi="Wingdings" w:hint="default"/>
      </w:rPr>
    </w:lvl>
    <w:lvl w:ilvl="6" w:tplc="080A0001" w:tentative="1">
      <w:start w:val="1"/>
      <w:numFmt w:val="bullet"/>
      <w:lvlText w:val=""/>
      <w:lvlJc w:val="left"/>
      <w:pPr>
        <w:ind w:left="9000" w:hanging="360"/>
      </w:pPr>
      <w:rPr>
        <w:rFonts w:ascii="Symbol" w:hAnsi="Symbol" w:hint="default"/>
      </w:rPr>
    </w:lvl>
    <w:lvl w:ilvl="7" w:tplc="080A0003" w:tentative="1">
      <w:start w:val="1"/>
      <w:numFmt w:val="bullet"/>
      <w:lvlText w:val="o"/>
      <w:lvlJc w:val="left"/>
      <w:pPr>
        <w:ind w:left="9720" w:hanging="360"/>
      </w:pPr>
      <w:rPr>
        <w:rFonts w:ascii="Courier New" w:hAnsi="Courier New" w:cs="Courier New" w:hint="default"/>
      </w:rPr>
    </w:lvl>
    <w:lvl w:ilvl="8" w:tplc="080A0005" w:tentative="1">
      <w:start w:val="1"/>
      <w:numFmt w:val="bullet"/>
      <w:lvlText w:val=""/>
      <w:lvlJc w:val="left"/>
      <w:pPr>
        <w:ind w:left="10440" w:hanging="360"/>
      </w:pPr>
      <w:rPr>
        <w:rFonts w:ascii="Wingdings" w:hAnsi="Wingdings" w:hint="default"/>
      </w:rPr>
    </w:lvl>
  </w:abstractNum>
  <w:abstractNum w:abstractNumId="16" w15:restartNumberingAfterBreak="0">
    <w:nsid w:val="28EC0E5A"/>
    <w:multiLevelType w:val="hybridMultilevel"/>
    <w:tmpl w:val="6B3EA2E2"/>
    <w:lvl w:ilvl="0" w:tplc="080A0001">
      <w:start w:val="1"/>
      <w:numFmt w:val="bullet"/>
      <w:lvlText w:val=""/>
      <w:lvlJc w:val="left"/>
      <w:pPr>
        <w:ind w:left="3054" w:hanging="360"/>
      </w:pPr>
      <w:rPr>
        <w:rFonts w:ascii="Symbol" w:hAnsi="Symbol" w:hint="default"/>
      </w:rPr>
    </w:lvl>
    <w:lvl w:ilvl="1" w:tplc="080A0003" w:tentative="1">
      <w:start w:val="1"/>
      <w:numFmt w:val="bullet"/>
      <w:lvlText w:val="o"/>
      <w:lvlJc w:val="left"/>
      <w:pPr>
        <w:ind w:left="3632" w:hanging="360"/>
      </w:pPr>
      <w:rPr>
        <w:rFonts w:ascii="Courier New" w:hAnsi="Courier New" w:cs="Courier New" w:hint="default"/>
      </w:rPr>
    </w:lvl>
    <w:lvl w:ilvl="2" w:tplc="080A0005" w:tentative="1">
      <w:start w:val="1"/>
      <w:numFmt w:val="bullet"/>
      <w:lvlText w:val=""/>
      <w:lvlJc w:val="left"/>
      <w:pPr>
        <w:ind w:left="4352" w:hanging="360"/>
      </w:pPr>
      <w:rPr>
        <w:rFonts w:ascii="Wingdings" w:hAnsi="Wingdings" w:hint="default"/>
      </w:rPr>
    </w:lvl>
    <w:lvl w:ilvl="3" w:tplc="080A0001" w:tentative="1">
      <w:start w:val="1"/>
      <w:numFmt w:val="bullet"/>
      <w:lvlText w:val=""/>
      <w:lvlJc w:val="left"/>
      <w:pPr>
        <w:ind w:left="5072" w:hanging="360"/>
      </w:pPr>
      <w:rPr>
        <w:rFonts w:ascii="Symbol" w:hAnsi="Symbol" w:hint="default"/>
      </w:rPr>
    </w:lvl>
    <w:lvl w:ilvl="4" w:tplc="080A0003" w:tentative="1">
      <w:start w:val="1"/>
      <w:numFmt w:val="bullet"/>
      <w:lvlText w:val="o"/>
      <w:lvlJc w:val="left"/>
      <w:pPr>
        <w:ind w:left="5792" w:hanging="360"/>
      </w:pPr>
      <w:rPr>
        <w:rFonts w:ascii="Courier New" w:hAnsi="Courier New" w:cs="Courier New" w:hint="default"/>
      </w:rPr>
    </w:lvl>
    <w:lvl w:ilvl="5" w:tplc="080A0005" w:tentative="1">
      <w:start w:val="1"/>
      <w:numFmt w:val="bullet"/>
      <w:lvlText w:val=""/>
      <w:lvlJc w:val="left"/>
      <w:pPr>
        <w:ind w:left="6512" w:hanging="360"/>
      </w:pPr>
      <w:rPr>
        <w:rFonts w:ascii="Wingdings" w:hAnsi="Wingdings" w:hint="default"/>
      </w:rPr>
    </w:lvl>
    <w:lvl w:ilvl="6" w:tplc="080A0001" w:tentative="1">
      <w:start w:val="1"/>
      <w:numFmt w:val="bullet"/>
      <w:lvlText w:val=""/>
      <w:lvlJc w:val="left"/>
      <w:pPr>
        <w:ind w:left="7232" w:hanging="360"/>
      </w:pPr>
      <w:rPr>
        <w:rFonts w:ascii="Symbol" w:hAnsi="Symbol" w:hint="default"/>
      </w:rPr>
    </w:lvl>
    <w:lvl w:ilvl="7" w:tplc="080A0003" w:tentative="1">
      <w:start w:val="1"/>
      <w:numFmt w:val="bullet"/>
      <w:lvlText w:val="o"/>
      <w:lvlJc w:val="left"/>
      <w:pPr>
        <w:ind w:left="7952" w:hanging="360"/>
      </w:pPr>
      <w:rPr>
        <w:rFonts w:ascii="Courier New" w:hAnsi="Courier New" w:cs="Courier New" w:hint="default"/>
      </w:rPr>
    </w:lvl>
    <w:lvl w:ilvl="8" w:tplc="080A0005" w:tentative="1">
      <w:start w:val="1"/>
      <w:numFmt w:val="bullet"/>
      <w:lvlText w:val=""/>
      <w:lvlJc w:val="left"/>
      <w:pPr>
        <w:ind w:left="8672" w:hanging="360"/>
      </w:pPr>
      <w:rPr>
        <w:rFonts w:ascii="Wingdings" w:hAnsi="Wingdings" w:hint="default"/>
      </w:rPr>
    </w:lvl>
  </w:abstractNum>
  <w:abstractNum w:abstractNumId="17" w15:restartNumberingAfterBreak="0">
    <w:nsid w:val="2B0C3316"/>
    <w:multiLevelType w:val="hybridMultilevel"/>
    <w:tmpl w:val="25246352"/>
    <w:lvl w:ilvl="0" w:tplc="080A0005">
      <w:start w:val="1"/>
      <w:numFmt w:val="bullet"/>
      <w:lvlText w:val=""/>
      <w:lvlJc w:val="left"/>
      <w:pPr>
        <w:ind w:left="2850" w:hanging="360"/>
      </w:pPr>
      <w:rPr>
        <w:rFonts w:ascii="Wingdings" w:hAnsi="Wingdings" w:hint="default"/>
      </w:rPr>
    </w:lvl>
    <w:lvl w:ilvl="1" w:tplc="080A0003" w:tentative="1">
      <w:start w:val="1"/>
      <w:numFmt w:val="bullet"/>
      <w:lvlText w:val="o"/>
      <w:lvlJc w:val="left"/>
      <w:pPr>
        <w:ind w:left="3570" w:hanging="360"/>
      </w:pPr>
      <w:rPr>
        <w:rFonts w:ascii="Courier New" w:hAnsi="Courier New" w:cs="Courier New" w:hint="default"/>
      </w:rPr>
    </w:lvl>
    <w:lvl w:ilvl="2" w:tplc="080A0005" w:tentative="1">
      <w:start w:val="1"/>
      <w:numFmt w:val="bullet"/>
      <w:lvlText w:val=""/>
      <w:lvlJc w:val="left"/>
      <w:pPr>
        <w:ind w:left="4290" w:hanging="360"/>
      </w:pPr>
      <w:rPr>
        <w:rFonts w:ascii="Wingdings" w:hAnsi="Wingdings" w:hint="default"/>
      </w:rPr>
    </w:lvl>
    <w:lvl w:ilvl="3" w:tplc="080A0001" w:tentative="1">
      <w:start w:val="1"/>
      <w:numFmt w:val="bullet"/>
      <w:lvlText w:val=""/>
      <w:lvlJc w:val="left"/>
      <w:pPr>
        <w:ind w:left="5010" w:hanging="360"/>
      </w:pPr>
      <w:rPr>
        <w:rFonts w:ascii="Symbol" w:hAnsi="Symbol" w:hint="default"/>
      </w:rPr>
    </w:lvl>
    <w:lvl w:ilvl="4" w:tplc="080A0003" w:tentative="1">
      <w:start w:val="1"/>
      <w:numFmt w:val="bullet"/>
      <w:lvlText w:val="o"/>
      <w:lvlJc w:val="left"/>
      <w:pPr>
        <w:ind w:left="5730" w:hanging="360"/>
      </w:pPr>
      <w:rPr>
        <w:rFonts w:ascii="Courier New" w:hAnsi="Courier New" w:cs="Courier New" w:hint="default"/>
      </w:rPr>
    </w:lvl>
    <w:lvl w:ilvl="5" w:tplc="080A0005" w:tentative="1">
      <w:start w:val="1"/>
      <w:numFmt w:val="bullet"/>
      <w:lvlText w:val=""/>
      <w:lvlJc w:val="left"/>
      <w:pPr>
        <w:ind w:left="6450" w:hanging="360"/>
      </w:pPr>
      <w:rPr>
        <w:rFonts w:ascii="Wingdings" w:hAnsi="Wingdings" w:hint="default"/>
      </w:rPr>
    </w:lvl>
    <w:lvl w:ilvl="6" w:tplc="080A0001" w:tentative="1">
      <w:start w:val="1"/>
      <w:numFmt w:val="bullet"/>
      <w:lvlText w:val=""/>
      <w:lvlJc w:val="left"/>
      <w:pPr>
        <w:ind w:left="7170" w:hanging="360"/>
      </w:pPr>
      <w:rPr>
        <w:rFonts w:ascii="Symbol" w:hAnsi="Symbol" w:hint="default"/>
      </w:rPr>
    </w:lvl>
    <w:lvl w:ilvl="7" w:tplc="080A0003" w:tentative="1">
      <w:start w:val="1"/>
      <w:numFmt w:val="bullet"/>
      <w:lvlText w:val="o"/>
      <w:lvlJc w:val="left"/>
      <w:pPr>
        <w:ind w:left="7890" w:hanging="360"/>
      </w:pPr>
      <w:rPr>
        <w:rFonts w:ascii="Courier New" w:hAnsi="Courier New" w:cs="Courier New" w:hint="default"/>
      </w:rPr>
    </w:lvl>
    <w:lvl w:ilvl="8" w:tplc="080A0005" w:tentative="1">
      <w:start w:val="1"/>
      <w:numFmt w:val="bullet"/>
      <w:lvlText w:val=""/>
      <w:lvlJc w:val="left"/>
      <w:pPr>
        <w:ind w:left="8610" w:hanging="360"/>
      </w:pPr>
      <w:rPr>
        <w:rFonts w:ascii="Wingdings" w:hAnsi="Wingdings" w:hint="default"/>
      </w:rPr>
    </w:lvl>
  </w:abstractNum>
  <w:abstractNum w:abstractNumId="18" w15:restartNumberingAfterBreak="0">
    <w:nsid w:val="2EA23D4C"/>
    <w:multiLevelType w:val="hybridMultilevel"/>
    <w:tmpl w:val="760AED00"/>
    <w:lvl w:ilvl="0" w:tplc="080A0001">
      <w:start w:val="1"/>
      <w:numFmt w:val="bullet"/>
      <w:lvlText w:val=""/>
      <w:lvlJc w:val="left"/>
      <w:pPr>
        <w:ind w:left="3960" w:hanging="360"/>
      </w:pPr>
      <w:rPr>
        <w:rFonts w:ascii="Symbol" w:hAnsi="Symbol" w:hint="default"/>
      </w:rPr>
    </w:lvl>
    <w:lvl w:ilvl="1" w:tplc="080A0003" w:tentative="1">
      <w:start w:val="1"/>
      <w:numFmt w:val="bullet"/>
      <w:lvlText w:val="o"/>
      <w:lvlJc w:val="left"/>
      <w:pPr>
        <w:ind w:left="4680" w:hanging="360"/>
      </w:pPr>
      <w:rPr>
        <w:rFonts w:ascii="Courier New" w:hAnsi="Courier New" w:cs="Courier New" w:hint="default"/>
      </w:rPr>
    </w:lvl>
    <w:lvl w:ilvl="2" w:tplc="080A0005" w:tentative="1">
      <w:start w:val="1"/>
      <w:numFmt w:val="bullet"/>
      <w:lvlText w:val=""/>
      <w:lvlJc w:val="left"/>
      <w:pPr>
        <w:ind w:left="5400" w:hanging="360"/>
      </w:pPr>
      <w:rPr>
        <w:rFonts w:ascii="Wingdings" w:hAnsi="Wingdings" w:hint="default"/>
      </w:rPr>
    </w:lvl>
    <w:lvl w:ilvl="3" w:tplc="080A0001" w:tentative="1">
      <w:start w:val="1"/>
      <w:numFmt w:val="bullet"/>
      <w:lvlText w:val=""/>
      <w:lvlJc w:val="left"/>
      <w:pPr>
        <w:ind w:left="6120" w:hanging="360"/>
      </w:pPr>
      <w:rPr>
        <w:rFonts w:ascii="Symbol" w:hAnsi="Symbol" w:hint="default"/>
      </w:rPr>
    </w:lvl>
    <w:lvl w:ilvl="4" w:tplc="080A0003" w:tentative="1">
      <w:start w:val="1"/>
      <w:numFmt w:val="bullet"/>
      <w:lvlText w:val="o"/>
      <w:lvlJc w:val="left"/>
      <w:pPr>
        <w:ind w:left="6840" w:hanging="360"/>
      </w:pPr>
      <w:rPr>
        <w:rFonts w:ascii="Courier New" w:hAnsi="Courier New" w:cs="Courier New" w:hint="default"/>
      </w:rPr>
    </w:lvl>
    <w:lvl w:ilvl="5" w:tplc="080A0005" w:tentative="1">
      <w:start w:val="1"/>
      <w:numFmt w:val="bullet"/>
      <w:lvlText w:val=""/>
      <w:lvlJc w:val="left"/>
      <w:pPr>
        <w:ind w:left="7560" w:hanging="360"/>
      </w:pPr>
      <w:rPr>
        <w:rFonts w:ascii="Wingdings" w:hAnsi="Wingdings" w:hint="default"/>
      </w:rPr>
    </w:lvl>
    <w:lvl w:ilvl="6" w:tplc="080A0001" w:tentative="1">
      <w:start w:val="1"/>
      <w:numFmt w:val="bullet"/>
      <w:lvlText w:val=""/>
      <w:lvlJc w:val="left"/>
      <w:pPr>
        <w:ind w:left="8280" w:hanging="360"/>
      </w:pPr>
      <w:rPr>
        <w:rFonts w:ascii="Symbol" w:hAnsi="Symbol" w:hint="default"/>
      </w:rPr>
    </w:lvl>
    <w:lvl w:ilvl="7" w:tplc="080A0003" w:tentative="1">
      <w:start w:val="1"/>
      <w:numFmt w:val="bullet"/>
      <w:lvlText w:val="o"/>
      <w:lvlJc w:val="left"/>
      <w:pPr>
        <w:ind w:left="9000" w:hanging="360"/>
      </w:pPr>
      <w:rPr>
        <w:rFonts w:ascii="Courier New" w:hAnsi="Courier New" w:cs="Courier New" w:hint="default"/>
      </w:rPr>
    </w:lvl>
    <w:lvl w:ilvl="8" w:tplc="080A0005" w:tentative="1">
      <w:start w:val="1"/>
      <w:numFmt w:val="bullet"/>
      <w:lvlText w:val=""/>
      <w:lvlJc w:val="left"/>
      <w:pPr>
        <w:ind w:left="9720" w:hanging="360"/>
      </w:pPr>
      <w:rPr>
        <w:rFonts w:ascii="Wingdings" w:hAnsi="Wingdings" w:hint="default"/>
      </w:rPr>
    </w:lvl>
  </w:abstractNum>
  <w:abstractNum w:abstractNumId="19" w15:restartNumberingAfterBreak="0">
    <w:nsid w:val="316F1FA3"/>
    <w:multiLevelType w:val="multilevel"/>
    <w:tmpl w:val="F15CE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75622B"/>
    <w:multiLevelType w:val="multilevel"/>
    <w:tmpl w:val="BE5A1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1142EC"/>
    <w:multiLevelType w:val="hybridMultilevel"/>
    <w:tmpl w:val="237EF2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3A162CB"/>
    <w:multiLevelType w:val="hybridMultilevel"/>
    <w:tmpl w:val="B10EDA7C"/>
    <w:lvl w:ilvl="0" w:tplc="080A0001">
      <w:start w:val="1"/>
      <w:numFmt w:val="bullet"/>
      <w:lvlText w:val=""/>
      <w:lvlJc w:val="left"/>
      <w:pPr>
        <w:ind w:left="3960" w:hanging="360"/>
      </w:pPr>
      <w:rPr>
        <w:rFonts w:ascii="Symbol" w:hAnsi="Symbol" w:hint="default"/>
      </w:rPr>
    </w:lvl>
    <w:lvl w:ilvl="1" w:tplc="080A0003" w:tentative="1">
      <w:start w:val="1"/>
      <w:numFmt w:val="bullet"/>
      <w:lvlText w:val="o"/>
      <w:lvlJc w:val="left"/>
      <w:pPr>
        <w:ind w:left="4680" w:hanging="360"/>
      </w:pPr>
      <w:rPr>
        <w:rFonts w:ascii="Courier New" w:hAnsi="Courier New" w:cs="Courier New" w:hint="default"/>
      </w:rPr>
    </w:lvl>
    <w:lvl w:ilvl="2" w:tplc="080A0005" w:tentative="1">
      <w:start w:val="1"/>
      <w:numFmt w:val="bullet"/>
      <w:lvlText w:val=""/>
      <w:lvlJc w:val="left"/>
      <w:pPr>
        <w:ind w:left="5400" w:hanging="360"/>
      </w:pPr>
      <w:rPr>
        <w:rFonts w:ascii="Wingdings" w:hAnsi="Wingdings" w:hint="default"/>
      </w:rPr>
    </w:lvl>
    <w:lvl w:ilvl="3" w:tplc="080A0001" w:tentative="1">
      <w:start w:val="1"/>
      <w:numFmt w:val="bullet"/>
      <w:lvlText w:val=""/>
      <w:lvlJc w:val="left"/>
      <w:pPr>
        <w:ind w:left="6120" w:hanging="360"/>
      </w:pPr>
      <w:rPr>
        <w:rFonts w:ascii="Symbol" w:hAnsi="Symbol" w:hint="default"/>
      </w:rPr>
    </w:lvl>
    <w:lvl w:ilvl="4" w:tplc="080A0003" w:tentative="1">
      <w:start w:val="1"/>
      <w:numFmt w:val="bullet"/>
      <w:lvlText w:val="o"/>
      <w:lvlJc w:val="left"/>
      <w:pPr>
        <w:ind w:left="6840" w:hanging="360"/>
      </w:pPr>
      <w:rPr>
        <w:rFonts w:ascii="Courier New" w:hAnsi="Courier New" w:cs="Courier New" w:hint="default"/>
      </w:rPr>
    </w:lvl>
    <w:lvl w:ilvl="5" w:tplc="080A0005" w:tentative="1">
      <w:start w:val="1"/>
      <w:numFmt w:val="bullet"/>
      <w:lvlText w:val=""/>
      <w:lvlJc w:val="left"/>
      <w:pPr>
        <w:ind w:left="7560" w:hanging="360"/>
      </w:pPr>
      <w:rPr>
        <w:rFonts w:ascii="Wingdings" w:hAnsi="Wingdings" w:hint="default"/>
      </w:rPr>
    </w:lvl>
    <w:lvl w:ilvl="6" w:tplc="080A0001" w:tentative="1">
      <w:start w:val="1"/>
      <w:numFmt w:val="bullet"/>
      <w:lvlText w:val=""/>
      <w:lvlJc w:val="left"/>
      <w:pPr>
        <w:ind w:left="8280" w:hanging="360"/>
      </w:pPr>
      <w:rPr>
        <w:rFonts w:ascii="Symbol" w:hAnsi="Symbol" w:hint="default"/>
      </w:rPr>
    </w:lvl>
    <w:lvl w:ilvl="7" w:tplc="080A0003" w:tentative="1">
      <w:start w:val="1"/>
      <w:numFmt w:val="bullet"/>
      <w:lvlText w:val="o"/>
      <w:lvlJc w:val="left"/>
      <w:pPr>
        <w:ind w:left="9000" w:hanging="360"/>
      </w:pPr>
      <w:rPr>
        <w:rFonts w:ascii="Courier New" w:hAnsi="Courier New" w:cs="Courier New" w:hint="default"/>
      </w:rPr>
    </w:lvl>
    <w:lvl w:ilvl="8" w:tplc="080A0005" w:tentative="1">
      <w:start w:val="1"/>
      <w:numFmt w:val="bullet"/>
      <w:lvlText w:val=""/>
      <w:lvlJc w:val="left"/>
      <w:pPr>
        <w:ind w:left="9720" w:hanging="360"/>
      </w:pPr>
      <w:rPr>
        <w:rFonts w:ascii="Wingdings" w:hAnsi="Wingdings" w:hint="default"/>
      </w:rPr>
    </w:lvl>
  </w:abstractNum>
  <w:abstractNum w:abstractNumId="23" w15:restartNumberingAfterBreak="0">
    <w:nsid w:val="33B450AB"/>
    <w:multiLevelType w:val="hybridMultilevel"/>
    <w:tmpl w:val="04C2E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49B5D83"/>
    <w:multiLevelType w:val="multilevel"/>
    <w:tmpl w:val="7DC09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1F2CB5"/>
    <w:multiLevelType w:val="hybridMultilevel"/>
    <w:tmpl w:val="AD4A72C8"/>
    <w:lvl w:ilvl="0" w:tplc="080A0001">
      <w:start w:val="1"/>
      <w:numFmt w:val="bullet"/>
      <w:lvlText w:val=""/>
      <w:lvlJc w:val="left"/>
      <w:pPr>
        <w:ind w:left="2291" w:hanging="360"/>
      </w:pPr>
      <w:rPr>
        <w:rFonts w:ascii="Symbol" w:hAnsi="Symbol" w:hint="default"/>
      </w:rPr>
    </w:lvl>
    <w:lvl w:ilvl="1" w:tplc="080A0003">
      <w:start w:val="1"/>
      <w:numFmt w:val="bullet"/>
      <w:lvlText w:val="o"/>
      <w:lvlJc w:val="left"/>
      <w:pPr>
        <w:ind w:left="3011" w:hanging="360"/>
      </w:pPr>
      <w:rPr>
        <w:rFonts w:ascii="Courier New" w:hAnsi="Courier New" w:cs="Courier New" w:hint="default"/>
      </w:rPr>
    </w:lvl>
    <w:lvl w:ilvl="2" w:tplc="080A0005">
      <w:start w:val="1"/>
      <w:numFmt w:val="bullet"/>
      <w:lvlText w:val=""/>
      <w:lvlJc w:val="left"/>
      <w:pPr>
        <w:ind w:left="2912" w:hanging="360"/>
      </w:pPr>
      <w:rPr>
        <w:rFonts w:ascii="Wingdings" w:hAnsi="Wingdings" w:hint="default"/>
      </w:rPr>
    </w:lvl>
    <w:lvl w:ilvl="3" w:tplc="080A0001" w:tentative="1">
      <w:start w:val="1"/>
      <w:numFmt w:val="bullet"/>
      <w:lvlText w:val=""/>
      <w:lvlJc w:val="left"/>
      <w:pPr>
        <w:ind w:left="4451" w:hanging="360"/>
      </w:pPr>
      <w:rPr>
        <w:rFonts w:ascii="Symbol" w:hAnsi="Symbol" w:hint="default"/>
      </w:rPr>
    </w:lvl>
    <w:lvl w:ilvl="4" w:tplc="080A0003" w:tentative="1">
      <w:start w:val="1"/>
      <w:numFmt w:val="bullet"/>
      <w:lvlText w:val="o"/>
      <w:lvlJc w:val="left"/>
      <w:pPr>
        <w:ind w:left="5171" w:hanging="360"/>
      </w:pPr>
      <w:rPr>
        <w:rFonts w:ascii="Courier New" w:hAnsi="Courier New" w:cs="Courier New" w:hint="default"/>
      </w:rPr>
    </w:lvl>
    <w:lvl w:ilvl="5" w:tplc="080A0005" w:tentative="1">
      <w:start w:val="1"/>
      <w:numFmt w:val="bullet"/>
      <w:lvlText w:val=""/>
      <w:lvlJc w:val="left"/>
      <w:pPr>
        <w:ind w:left="5891" w:hanging="360"/>
      </w:pPr>
      <w:rPr>
        <w:rFonts w:ascii="Wingdings" w:hAnsi="Wingdings" w:hint="default"/>
      </w:rPr>
    </w:lvl>
    <w:lvl w:ilvl="6" w:tplc="080A0001" w:tentative="1">
      <w:start w:val="1"/>
      <w:numFmt w:val="bullet"/>
      <w:lvlText w:val=""/>
      <w:lvlJc w:val="left"/>
      <w:pPr>
        <w:ind w:left="6611" w:hanging="360"/>
      </w:pPr>
      <w:rPr>
        <w:rFonts w:ascii="Symbol" w:hAnsi="Symbol" w:hint="default"/>
      </w:rPr>
    </w:lvl>
    <w:lvl w:ilvl="7" w:tplc="080A0003" w:tentative="1">
      <w:start w:val="1"/>
      <w:numFmt w:val="bullet"/>
      <w:lvlText w:val="o"/>
      <w:lvlJc w:val="left"/>
      <w:pPr>
        <w:ind w:left="7331" w:hanging="360"/>
      </w:pPr>
      <w:rPr>
        <w:rFonts w:ascii="Courier New" w:hAnsi="Courier New" w:cs="Courier New" w:hint="default"/>
      </w:rPr>
    </w:lvl>
    <w:lvl w:ilvl="8" w:tplc="080A0005" w:tentative="1">
      <w:start w:val="1"/>
      <w:numFmt w:val="bullet"/>
      <w:lvlText w:val=""/>
      <w:lvlJc w:val="left"/>
      <w:pPr>
        <w:ind w:left="8051" w:hanging="360"/>
      </w:pPr>
      <w:rPr>
        <w:rFonts w:ascii="Wingdings" w:hAnsi="Wingdings" w:hint="default"/>
      </w:rPr>
    </w:lvl>
  </w:abstractNum>
  <w:abstractNum w:abstractNumId="26" w15:restartNumberingAfterBreak="0">
    <w:nsid w:val="3C217139"/>
    <w:multiLevelType w:val="hybridMultilevel"/>
    <w:tmpl w:val="4A46C86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5">
      <w:start w:val="1"/>
      <w:numFmt w:val="bullet"/>
      <w:lvlText w:val=""/>
      <w:lvlJc w:val="left"/>
      <w:pPr>
        <w:ind w:left="3600" w:hanging="360"/>
      </w:pPr>
      <w:rPr>
        <w:rFonts w:ascii="Wingdings" w:hAnsi="Wingdings" w:hint="default"/>
      </w:rPr>
    </w:lvl>
    <w:lvl w:ilvl="5" w:tplc="080A0005">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3943607"/>
    <w:multiLevelType w:val="hybridMultilevel"/>
    <w:tmpl w:val="CDE68E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84954BE"/>
    <w:multiLevelType w:val="hybridMultilevel"/>
    <w:tmpl w:val="95240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E445608"/>
    <w:multiLevelType w:val="hybridMultilevel"/>
    <w:tmpl w:val="76D09E3A"/>
    <w:lvl w:ilvl="0" w:tplc="080A0001">
      <w:start w:val="1"/>
      <w:numFmt w:val="bullet"/>
      <w:lvlText w:val=""/>
      <w:lvlJc w:val="left"/>
      <w:pPr>
        <w:ind w:left="2531" w:hanging="360"/>
      </w:pPr>
      <w:rPr>
        <w:rFonts w:ascii="Symbol" w:hAnsi="Symbol" w:hint="default"/>
      </w:rPr>
    </w:lvl>
    <w:lvl w:ilvl="1" w:tplc="080A0003" w:tentative="1">
      <w:start w:val="1"/>
      <w:numFmt w:val="bullet"/>
      <w:lvlText w:val="o"/>
      <w:lvlJc w:val="left"/>
      <w:pPr>
        <w:ind w:left="3251" w:hanging="360"/>
      </w:pPr>
      <w:rPr>
        <w:rFonts w:ascii="Courier New" w:hAnsi="Courier New" w:cs="Courier New" w:hint="default"/>
      </w:rPr>
    </w:lvl>
    <w:lvl w:ilvl="2" w:tplc="080A0005" w:tentative="1">
      <w:start w:val="1"/>
      <w:numFmt w:val="bullet"/>
      <w:lvlText w:val=""/>
      <w:lvlJc w:val="left"/>
      <w:pPr>
        <w:ind w:left="3971" w:hanging="360"/>
      </w:pPr>
      <w:rPr>
        <w:rFonts w:ascii="Wingdings" w:hAnsi="Wingdings" w:hint="default"/>
      </w:rPr>
    </w:lvl>
    <w:lvl w:ilvl="3" w:tplc="080A0001" w:tentative="1">
      <w:start w:val="1"/>
      <w:numFmt w:val="bullet"/>
      <w:lvlText w:val=""/>
      <w:lvlJc w:val="left"/>
      <w:pPr>
        <w:ind w:left="4691" w:hanging="360"/>
      </w:pPr>
      <w:rPr>
        <w:rFonts w:ascii="Symbol" w:hAnsi="Symbol" w:hint="default"/>
      </w:rPr>
    </w:lvl>
    <w:lvl w:ilvl="4" w:tplc="080A0003" w:tentative="1">
      <w:start w:val="1"/>
      <w:numFmt w:val="bullet"/>
      <w:lvlText w:val="o"/>
      <w:lvlJc w:val="left"/>
      <w:pPr>
        <w:ind w:left="5411" w:hanging="360"/>
      </w:pPr>
      <w:rPr>
        <w:rFonts w:ascii="Courier New" w:hAnsi="Courier New" w:cs="Courier New" w:hint="default"/>
      </w:rPr>
    </w:lvl>
    <w:lvl w:ilvl="5" w:tplc="080A0005" w:tentative="1">
      <w:start w:val="1"/>
      <w:numFmt w:val="bullet"/>
      <w:lvlText w:val=""/>
      <w:lvlJc w:val="left"/>
      <w:pPr>
        <w:ind w:left="6131" w:hanging="360"/>
      </w:pPr>
      <w:rPr>
        <w:rFonts w:ascii="Wingdings" w:hAnsi="Wingdings" w:hint="default"/>
      </w:rPr>
    </w:lvl>
    <w:lvl w:ilvl="6" w:tplc="080A0001" w:tentative="1">
      <w:start w:val="1"/>
      <w:numFmt w:val="bullet"/>
      <w:lvlText w:val=""/>
      <w:lvlJc w:val="left"/>
      <w:pPr>
        <w:ind w:left="6851" w:hanging="360"/>
      </w:pPr>
      <w:rPr>
        <w:rFonts w:ascii="Symbol" w:hAnsi="Symbol" w:hint="default"/>
      </w:rPr>
    </w:lvl>
    <w:lvl w:ilvl="7" w:tplc="080A0003" w:tentative="1">
      <w:start w:val="1"/>
      <w:numFmt w:val="bullet"/>
      <w:lvlText w:val="o"/>
      <w:lvlJc w:val="left"/>
      <w:pPr>
        <w:ind w:left="7571" w:hanging="360"/>
      </w:pPr>
      <w:rPr>
        <w:rFonts w:ascii="Courier New" w:hAnsi="Courier New" w:cs="Courier New" w:hint="default"/>
      </w:rPr>
    </w:lvl>
    <w:lvl w:ilvl="8" w:tplc="080A0005" w:tentative="1">
      <w:start w:val="1"/>
      <w:numFmt w:val="bullet"/>
      <w:lvlText w:val=""/>
      <w:lvlJc w:val="left"/>
      <w:pPr>
        <w:ind w:left="8291" w:hanging="360"/>
      </w:pPr>
      <w:rPr>
        <w:rFonts w:ascii="Wingdings" w:hAnsi="Wingdings" w:hint="default"/>
      </w:rPr>
    </w:lvl>
  </w:abstractNum>
  <w:abstractNum w:abstractNumId="30" w15:restartNumberingAfterBreak="0">
    <w:nsid w:val="55C4122C"/>
    <w:multiLevelType w:val="hybridMultilevel"/>
    <w:tmpl w:val="43A6C3E0"/>
    <w:lvl w:ilvl="0" w:tplc="D9D8C67A">
      <w:start w:val="1"/>
      <w:numFmt w:val="lowerLetter"/>
      <w:lvlText w:val="%1."/>
      <w:lvlJc w:val="left"/>
      <w:pPr>
        <w:ind w:left="720" w:hanging="360"/>
      </w:pPr>
      <w:rPr>
        <w:rFonts w:ascii="Arial" w:eastAsia="Calibri" w:hAnsi="Arial" w:cs="Arial" w:hint="default"/>
        <w:b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71F02C9"/>
    <w:multiLevelType w:val="hybridMultilevel"/>
    <w:tmpl w:val="171E44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7CF6398"/>
    <w:multiLevelType w:val="hybridMultilevel"/>
    <w:tmpl w:val="1E44852C"/>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33" w15:restartNumberingAfterBreak="0">
    <w:nsid w:val="597A5A27"/>
    <w:multiLevelType w:val="hybridMultilevel"/>
    <w:tmpl w:val="0A3AB03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4" w15:restartNumberingAfterBreak="0">
    <w:nsid w:val="5CEE5F25"/>
    <w:multiLevelType w:val="hybridMultilevel"/>
    <w:tmpl w:val="8C74C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EC91E30"/>
    <w:multiLevelType w:val="multilevel"/>
    <w:tmpl w:val="B4F6B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E21A1F"/>
    <w:multiLevelType w:val="multilevel"/>
    <w:tmpl w:val="958482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6F4BC0"/>
    <w:multiLevelType w:val="hybridMultilevel"/>
    <w:tmpl w:val="91DAFE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E5652E"/>
    <w:multiLevelType w:val="multilevel"/>
    <w:tmpl w:val="E012A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2E1099"/>
    <w:multiLevelType w:val="hybridMultilevel"/>
    <w:tmpl w:val="FA5678FC"/>
    <w:lvl w:ilvl="0" w:tplc="080A0005">
      <w:start w:val="1"/>
      <w:numFmt w:val="bullet"/>
      <w:lvlText w:val=""/>
      <w:lvlJc w:val="left"/>
      <w:pPr>
        <w:ind w:left="3555" w:hanging="360"/>
      </w:pPr>
      <w:rPr>
        <w:rFonts w:ascii="Wingdings" w:hAnsi="Wingdings" w:hint="default"/>
      </w:rPr>
    </w:lvl>
    <w:lvl w:ilvl="1" w:tplc="080A0003" w:tentative="1">
      <w:start w:val="1"/>
      <w:numFmt w:val="bullet"/>
      <w:lvlText w:val="o"/>
      <w:lvlJc w:val="left"/>
      <w:pPr>
        <w:ind w:left="4275" w:hanging="360"/>
      </w:pPr>
      <w:rPr>
        <w:rFonts w:ascii="Courier New" w:hAnsi="Courier New" w:cs="Courier New" w:hint="default"/>
      </w:rPr>
    </w:lvl>
    <w:lvl w:ilvl="2" w:tplc="080A0005" w:tentative="1">
      <w:start w:val="1"/>
      <w:numFmt w:val="bullet"/>
      <w:lvlText w:val=""/>
      <w:lvlJc w:val="left"/>
      <w:pPr>
        <w:ind w:left="4995" w:hanging="360"/>
      </w:pPr>
      <w:rPr>
        <w:rFonts w:ascii="Wingdings" w:hAnsi="Wingdings" w:hint="default"/>
      </w:rPr>
    </w:lvl>
    <w:lvl w:ilvl="3" w:tplc="080A0001" w:tentative="1">
      <w:start w:val="1"/>
      <w:numFmt w:val="bullet"/>
      <w:lvlText w:val=""/>
      <w:lvlJc w:val="left"/>
      <w:pPr>
        <w:ind w:left="5715" w:hanging="360"/>
      </w:pPr>
      <w:rPr>
        <w:rFonts w:ascii="Symbol" w:hAnsi="Symbol" w:hint="default"/>
      </w:rPr>
    </w:lvl>
    <w:lvl w:ilvl="4" w:tplc="080A0003" w:tentative="1">
      <w:start w:val="1"/>
      <w:numFmt w:val="bullet"/>
      <w:lvlText w:val="o"/>
      <w:lvlJc w:val="left"/>
      <w:pPr>
        <w:ind w:left="6435" w:hanging="360"/>
      </w:pPr>
      <w:rPr>
        <w:rFonts w:ascii="Courier New" w:hAnsi="Courier New" w:cs="Courier New" w:hint="default"/>
      </w:rPr>
    </w:lvl>
    <w:lvl w:ilvl="5" w:tplc="080A0005" w:tentative="1">
      <w:start w:val="1"/>
      <w:numFmt w:val="bullet"/>
      <w:lvlText w:val=""/>
      <w:lvlJc w:val="left"/>
      <w:pPr>
        <w:ind w:left="7155" w:hanging="360"/>
      </w:pPr>
      <w:rPr>
        <w:rFonts w:ascii="Wingdings" w:hAnsi="Wingdings" w:hint="default"/>
      </w:rPr>
    </w:lvl>
    <w:lvl w:ilvl="6" w:tplc="080A0001" w:tentative="1">
      <w:start w:val="1"/>
      <w:numFmt w:val="bullet"/>
      <w:lvlText w:val=""/>
      <w:lvlJc w:val="left"/>
      <w:pPr>
        <w:ind w:left="7875" w:hanging="360"/>
      </w:pPr>
      <w:rPr>
        <w:rFonts w:ascii="Symbol" w:hAnsi="Symbol" w:hint="default"/>
      </w:rPr>
    </w:lvl>
    <w:lvl w:ilvl="7" w:tplc="080A0003" w:tentative="1">
      <w:start w:val="1"/>
      <w:numFmt w:val="bullet"/>
      <w:lvlText w:val="o"/>
      <w:lvlJc w:val="left"/>
      <w:pPr>
        <w:ind w:left="8595" w:hanging="360"/>
      </w:pPr>
      <w:rPr>
        <w:rFonts w:ascii="Courier New" w:hAnsi="Courier New" w:cs="Courier New" w:hint="default"/>
      </w:rPr>
    </w:lvl>
    <w:lvl w:ilvl="8" w:tplc="080A0005" w:tentative="1">
      <w:start w:val="1"/>
      <w:numFmt w:val="bullet"/>
      <w:lvlText w:val=""/>
      <w:lvlJc w:val="left"/>
      <w:pPr>
        <w:ind w:left="9315" w:hanging="360"/>
      </w:pPr>
      <w:rPr>
        <w:rFonts w:ascii="Wingdings" w:hAnsi="Wingdings" w:hint="default"/>
      </w:rPr>
    </w:lvl>
  </w:abstractNum>
  <w:abstractNum w:abstractNumId="40" w15:restartNumberingAfterBreak="0">
    <w:nsid w:val="6D1C2453"/>
    <w:multiLevelType w:val="multilevel"/>
    <w:tmpl w:val="8BD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E362B0"/>
    <w:multiLevelType w:val="hybridMultilevel"/>
    <w:tmpl w:val="7E1A1B14"/>
    <w:lvl w:ilvl="0" w:tplc="080A0001">
      <w:start w:val="1"/>
      <w:numFmt w:val="bullet"/>
      <w:lvlText w:val=""/>
      <w:lvlJc w:val="left"/>
      <w:pPr>
        <w:ind w:left="1460" w:hanging="360"/>
      </w:pPr>
      <w:rPr>
        <w:rFonts w:ascii="Symbol" w:hAnsi="Symbol" w:hint="default"/>
      </w:rPr>
    </w:lvl>
    <w:lvl w:ilvl="1" w:tplc="080A0003" w:tentative="1">
      <w:start w:val="1"/>
      <w:numFmt w:val="bullet"/>
      <w:lvlText w:val="o"/>
      <w:lvlJc w:val="left"/>
      <w:pPr>
        <w:ind w:left="2180" w:hanging="360"/>
      </w:pPr>
      <w:rPr>
        <w:rFonts w:ascii="Courier New" w:hAnsi="Courier New" w:cs="Courier New" w:hint="default"/>
      </w:rPr>
    </w:lvl>
    <w:lvl w:ilvl="2" w:tplc="080A0005" w:tentative="1">
      <w:start w:val="1"/>
      <w:numFmt w:val="bullet"/>
      <w:lvlText w:val=""/>
      <w:lvlJc w:val="left"/>
      <w:pPr>
        <w:ind w:left="2900" w:hanging="360"/>
      </w:pPr>
      <w:rPr>
        <w:rFonts w:ascii="Wingdings" w:hAnsi="Wingdings" w:hint="default"/>
      </w:rPr>
    </w:lvl>
    <w:lvl w:ilvl="3" w:tplc="080A0001" w:tentative="1">
      <w:start w:val="1"/>
      <w:numFmt w:val="bullet"/>
      <w:lvlText w:val=""/>
      <w:lvlJc w:val="left"/>
      <w:pPr>
        <w:ind w:left="3620" w:hanging="360"/>
      </w:pPr>
      <w:rPr>
        <w:rFonts w:ascii="Symbol" w:hAnsi="Symbol" w:hint="default"/>
      </w:rPr>
    </w:lvl>
    <w:lvl w:ilvl="4" w:tplc="080A0003" w:tentative="1">
      <w:start w:val="1"/>
      <w:numFmt w:val="bullet"/>
      <w:lvlText w:val="o"/>
      <w:lvlJc w:val="left"/>
      <w:pPr>
        <w:ind w:left="4340" w:hanging="360"/>
      </w:pPr>
      <w:rPr>
        <w:rFonts w:ascii="Courier New" w:hAnsi="Courier New" w:cs="Courier New" w:hint="default"/>
      </w:rPr>
    </w:lvl>
    <w:lvl w:ilvl="5" w:tplc="080A0005" w:tentative="1">
      <w:start w:val="1"/>
      <w:numFmt w:val="bullet"/>
      <w:lvlText w:val=""/>
      <w:lvlJc w:val="left"/>
      <w:pPr>
        <w:ind w:left="5060" w:hanging="360"/>
      </w:pPr>
      <w:rPr>
        <w:rFonts w:ascii="Wingdings" w:hAnsi="Wingdings" w:hint="default"/>
      </w:rPr>
    </w:lvl>
    <w:lvl w:ilvl="6" w:tplc="080A0001" w:tentative="1">
      <w:start w:val="1"/>
      <w:numFmt w:val="bullet"/>
      <w:lvlText w:val=""/>
      <w:lvlJc w:val="left"/>
      <w:pPr>
        <w:ind w:left="5780" w:hanging="360"/>
      </w:pPr>
      <w:rPr>
        <w:rFonts w:ascii="Symbol" w:hAnsi="Symbol" w:hint="default"/>
      </w:rPr>
    </w:lvl>
    <w:lvl w:ilvl="7" w:tplc="080A0003" w:tentative="1">
      <w:start w:val="1"/>
      <w:numFmt w:val="bullet"/>
      <w:lvlText w:val="o"/>
      <w:lvlJc w:val="left"/>
      <w:pPr>
        <w:ind w:left="6500" w:hanging="360"/>
      </w:pPr>
      <w:rPr>
        <w:rFonts w:ascii="Courier New" w:hAnsi="Courier New" w:cs="Courier New" w:hint="default"/>
      </w:rPr>
    </w:lvl>
    <w:lvl w:ilvl="8" w:tplc="080A0005" w:tentative="1">
      <w:start w:val="1"/>
      <w:numFmt w:val="bullet"/>
      <w:lvlText w:val=""/>
      <w:lvlJc w:val="left"/>
      <w:pPr>
        <w:ind w:left="7220" w:hanging="360"/>
      </w:pPr>
      <w:rPr>
        <w:rFonts w:ascii="Wingdings" w:hAnsi="Wingdings" w:hint="default"/>
      </w:rPr>
    </w:lvl>
  </w:abstractNum>
  <w:abstractNum w:abstractNumId="42" w15:restartNumberingAfterBreak="0">
    <w:nsid w:val="6F00306A"/>
    <w:multiLevelType w:val="hybridMultilevel"/>
    <w:tmpl w:val="1388BA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70C5912"/>
    <w:multiLevelType w:val="hybridMultilevel"/>
    <w:tmpl w:val="BE5ED1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BBD5BAD"/>
    <w:multiLevelType w:val="hybridMultilevel"/>
    <w:tmpl w:val="95DE01A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5">
      <w:start w:val="1"/>
      <w:numFmt w:val="bullet"/>
      <w:lvlText w:val=""/>
      <w:lvlJc w:val="left"/>
      <w:pPr>
        <w:ind w:left="3600" w:hanging="360"/>
      </w:pPr>
      <w:rPr>
        <w:rFonts w:ascii="Wingdings" w:hAnsi="Wingdings" w:hint="default"/>
      </w:rPr>
    </w:lvl>
    <w:lvl w:ilvl="5" w:tplc="080A0005">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EEB413C"/>
    <w:multiLevelType w:val="multilevel"/>
    <w:tmpl w:val="9A4A9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D1499F"/>
    <w:multiLevelType w:val="hybridMultilevel"/>
    <w:tmpl w:val="2C0E76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66489754">
    <w:abstractNumId w:val="37"/>
  </w:num>
  <w:num w:numId="2" w16cid:durableId="825123287">
    <w:abstractNumId w:val="36"/>
  </w:num>
  <w:num w:numId="3" w16cid:durableId="1478106964">
    <w:abstractNumId w:val="2"/>
  </w:num>
  <w:num w:numId="4" w16cid:durableId="1247615718">
    <w:abstractNumId w:val="30"/>
  </w:num>
  <w:num w:numId="5" w16cid:durableId="203055279">
    <w:abstractNumId w:val="24"/>
  </w:num>
  <w:num w:numId="6" w16cid:durableId="933783518">
    <w:abstractNumId w:val="12"/>
  </w:num>
  <w:num w:numId="7" w16cid:durableId="2084182131">
    <w:abstractNumId w:val="43"/>
  </w:num>
  <w:num w:numId="8" w16cid:durableId="1730879392">
    <w:abstractNumId w:val="42"/>
  </w:num>
  <w:num w:numId="9" w16cid:durableId="1768042912">
    <w:abstractNumId w:val="21"/>
  </w:num>
  <w:num w:numId="10" w16cid:durableId="1088426681">
    <w:abstractNumId w:val="5"/>
  </w:num>
  <w:num w:numId="11" w16cid:durableId="363211756">
    <w:abstractNumId w:val="46"/>
  </w:num>
  <w:num w:numId="12" w16cid:durableId="699553942">
    <w:abstractNumId w:val="28"/>
  </w:num>
  <w:num w:numId="13" w16cid:durableId="1744596262">
    <w:abstractNumId w:val="16"/>
  </w:num>
  <w:num w:numId="14" w16cid:durableId="559708623">
    <w:abstractNumId w:val="6"/>
  </w:num>
  <w:num w:numId="15" w16cid:durableId="1805925700">
    <w:abstractNumId w:val="31"/>
  </w:num>
  <w:num w:numId="16" w16cid:durableId="1519855569">
    <w:abstractNumId w:val="32"/>
  </w:num>
  <w:num w:numId="17" w16cid:durableId="788083103">
    <w:abstractNumId w:val="25"/>
  </w:num>
  <w:num w:numId="18" w16cid:durableId="1278443096">
    <w:abstractNumId w:val="33"/>
  </w:num>
  <w:num w:numId="19" w16cid:durableId="1469279967">
    <w:abstractNumId w:val="26"/>
  </w:num>
  <w:num w:numId="20" w16cid:durableId="1301614990">
    <w:abstractNumId w:val="44"/>
  </w:num>
  <w:num w:numId="21" w16cid:durableId="1461800303">
    <w:abstractNumId w:val="15"/>
  </w:num>
  <w:num w:numId="22" w16cid:durableId="1550385481">
    <w:abstractNumId w:val="10"/>
  </w:num>
  <w:num w:numId="23" w16cid:durableId="898322000">
    <w:abstractNumId w:val="39"/>
  </w:num>
  <w:num w:numId="24" w16cid:durableId="118257576">
    <w:abstractNumId w:val="1"/>
  </w:num>
  <w:num w:numId="25" w16cid:durableId="754089483">
    <w:abstractNumId w:val="13"/>
  </w:num>
  <w:num w:numId="26" w16cid:durableId="990989537">
    <w:abstractNumId w:val="17"/>
  </w:num>
  <w:num w:numId="27" w16cid:durableId="1491798099">
    <w:abstractNumId w:val="35"/>
  </w:num>
  <w:num w:numId="28" w16cid:durableId="912927872">
    <w:abstractNumId w:val="29"/>
  </w:num>
  <w:num w:numId="29" w16cid:durableId="374815582">
    <w:abstractNumId w:val="7"/>
  </w:num>
  <w:num w:numId="30" w16cid:durableId="1335954969">
    <w:abstractNumId w:val="34"/>
  </w:num>
  <w:num w:numId="31" w16cid:durableId="1314679009">
    <w:abstractNumId w:val="22"/>
  </w:num>
  <w:num w:numId="32" w16cid:durableId="741950831">
    <w:abstractNumId w:val="9"/>
  </w:num>
  <w:num w:numId="33" w16cid:durableId="251937776">
    <w:abstractNumId w:val="18"/>
  </w:num>
  <w:num w:numId="34" w16cid:durableId="415904591">
    <w:abstractNumId w:val="4"/>
  </w:num>
  <w:num w:numId="35" w16cid:durableId="485783180">
    <w:abstractNumId w:val="3"/>
  </w:num>
  <w:num w:numId="36" w16cid:durableId="511116385">
    <w:abstractNumId w:val="11"/>
  </w:num>
  <w:num w:numId="37" w16cid:durableId="637879108">
    <w:abstractNumId w:val="45"/>
  </w:num>
  <w:num w:numId="38" w16cid:durableId="699741363">
    <w:abstractNumId w:val="0"/>
  </w:num>
  <w:num w:numId="39" w16cid:durableId="408386920">
    <w:abstractNumId w:val="8"/>
  </w:num>
  <w:num w:numId="40" w16cid:durableId="2106344520">
    <w:abstractNumId w:val="19"/>
  </w:num>
  <w:num w:numId="41" w16cid:durableId="473910405">
    <w:abstractNumId w:val="38"/>
  </w:num>
  <w:num w:numId="42" w16cid:durableId="1134762344">
    <w:abstractNumId w:val="40"/>
  </w:num>
  <w:num w:numId="43" w16cid:durableId="1881436294">
    <w:abstractNumId w:val="20"/>
  </w:num>
  <w:num w:numId="44" w16cid:durableId="852494781">
    <w:abstractNumId w:val="23"/>
  </w:num>
  <w:num w:numId="45" w16cid:durableId="719943302">
    <w:abstractNumId w:val="14"/>
  </w:num>
  <w:num w:numId="46" w16cid:durableId="1843818527">
    <w:abstractNumId w:val="27"/>
  </w:num>
  <w:num w:numId="47" w16cid:durableId="144194670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317"/>
    <w:rsid w:val="00000304"/>
    <w:rsid w:val="00000DED"/>
    <w:rsid w:val="0000217B"/>
    <w:rsid w:val="00002571"/>
    <w:rsid w:val="00004CA8"/>
    <w:rsid w:val="00010C38"/>
    <w:rsid w:val="00013721"/>
    <w:rsid w:val="00014CAD"/>
    <w:rsid w:val="000174F5"/>
    <w:rsid w:val="00017A5E"/>
    <w:rsid w:val="00017F41"/>
    <w:rsid w:val="000231F0"/>
    <w:rsid w:val="0002432C"/>
    <w:rsid w:val="00025272"/>
    <w:rsid w:val="0003076C"/>
    <w:rsid w:val="00034630"/>
    <w:rsid w:val="00042F45"/>
    <w:rsid w:val="0004486E"/>
    <w:rsid w:val="00045C9B"/>
    <w:rsid w:val="000465BF"/>
    <w:rsid w:val="00050BAE"/>
    <w:rsid w:val="00051836"/>
    <w:rsid w:val="000542CA"/>
    <w:rsid w:val="0005611D"/>
    <w:rsid w:val="00060A55"/>
    <w:rsid w:val="000624DE"/>
    <w:rsid w:val="00064C7A"/>
    <w:rsid w:val="000669B4"/>
    <w:rsid w:val="000711F4"/>
    <w:rsid w:val="00072C51"/>
    <w:rsid w:val="00073F78"/>
    <w:rsid w:val="00074428"/>
    <w:rsid w:val="000762AE"/>
    <w:rsid w:val="00080B73"/>
    <w:rsid w:val="000902ED"/>
    <w:rsid w:val="000916F5"/>
    <w:rsid w:val="00092399"/>
    <w:rsid w:val="000924FD"/>
    <w:rsid w:val="00097779"/>
    <w:rsid w:val="000A046A"/>
    <w:rsid w:val="000A075C"/>
    <w:rsid w:val="000A3D5B"/>
    <w:rsid w:val="000A5234"/>
    <w:rsid w:val="000A7DB6"/>
    <w:rsid w:val="000B38FA"/>
    <w:rsid w:val="000B5259"/>
    <w:rsid w:val="000B5C4E"/>
    <w:rsid w:val="000C302E"/>
    <w:rsid w:val="000C4337"/>
    <w:rsid w:val="000C603A"/>
    <w:rsid w:val="000C6721"/>
    <w:rsid w:val="000D7C49"/>
    <w:rsid w:val="000E3FE3"/>
    <w:rsid w:val="000E5C88"/>
    <w:rsid w:val="000E6A24"/>
    <w:rsid w:val="000E73A9"/>
    <w:rsid w:val="000F2A9E"/>
    <w:rsid w:val="001013AA"/>
    <w:rsid w:val="0010197E"/>
    <w:rsid w:val="00103A2F"/>
    <w:rsid w:val="001054A0"/>
    <w:rsid w:val="00106462"/>
    <w:rsid w:val="00106DCF"/>
    <w:rsid w:val="00107F10"/>
    <w:rsid w:val="00111CA8"/>
    <w:rsid w:val="00111EEE"/>
    <w:rsid w:val="00112056"/>
    <w:rsid w:val="00112700"/>
    <w:rsid w:val="001128A2"/>
    <w:rsid w:val="00114027"/>
    <w:rsid w:val="00121C70"/>
    <w:rsid w:val="00125A28"/>
    <w:rsid w:val="00125CAB"/>
    <w:rsid w:val="00127A82"/>
    <w:rsid w:val="00127C63"/>
    <w:rsid w:val="00131ED1"/>
    <w:rsid w:val="00136C27"/>
    <w:rsid w:val="001402F0"/>
    <w:rsid w:val="00141140"/>
    <w:rsid w:val="00144A37"/>
    <w:rsid w:val="00145749"/>
    <w:rsid w:val="00146B1D"/>
    <w:rsid w:val="00146BC1"/>
    <w:rsid w:val="00154943"/>
    <w:rsid w:val="00156468"/>
    <w:rsid w:val="0015728A"/>
    <w:rsid w:val="00163248"/>
    <w:rsid w:val="00164E80"/>
    <w:rsid w:val="00165445"/>
    <w:rsid w:val="00166C61"/>
    <w:rsid w:val="001728C5"/>
    <w:rsid w:val="001920AD"/>
    <w:rsid w:val="00194872"/>
    <w:rsid w:val="00197056"/>
    <w:rsid w:val="001A3BCB"/>
    <w:rsid w:val="001A61E2"/>
    <w:rsid w:val="001A6C74"/>
    <w:rsid w:val="001A797C"/>
    <w:rsid w:val="001A7CD5"/>
    <w:rsid w:val="001B2E0E"/>
    <w:rsid w:val="001B48EA"/>
    <w:rsid w:val="001B692F"/>
    <w:rsid w:val="001B764E"/>
    <w:rsid w:val="001C425C"/>
    <w:rsid w:val="001C6239"/>
    <w:rsid w:val="001D260E"/>
    <w:rsid w:val="001D38AD"/>
    <w:rsid w:val="001D3CC4"/>
    <w:rsid w:val="001D47EB"/>
    <w:rsid w:val="001D4BF0"/>
    <w:rsid w:val="001D4ECD"/>
    <w:rsid w:val="001D5995"/>
    <w:rsid w:val="001E10D2"/>
    <w:rsid w:val="001E2C4C"/>
    <w:rsid w:val="001E3866"/>
    <w:rsid w:val="002038B2"/>
    <w:rsid w:val="00205168"/>
    <w:rsid w:val="00210F45"/>
    <w:rsid w:val="00212FBE"/>
    <w:rsid w:val="00213F92"/>
    <w:rsid w:val="0021519E"/>
    <w:rsid w:val="00217EA3"/>
    <w:rsid w:val="00220734"/>
    <w:rsid w:val="00220ACD"/>
    <w:rsid w:val="0022479E"/>
    <w:rsid w:val="00225101"/>
    <w:rsid w:val="00225A60"/>
    <w:rsid w:val="002313EC"/>
    <w:rsid w:val="00232110"/>
    <w:rsid w:val="00241512"/>
    <w:rsid w:val="00244DEA"/>
    <w:rsid w:val="002464B7"/>
    <w:rsid w:val="00252AE2"/>
    <w:rsid w:val="00252C2F"/>
    <w:rsid w:val="002572BD"/>
    <w:rsid w:val="00264BFF"/>
    <w:rsid w:val="00266503"/>
    <w:rsid w:val="002705F4"/>
    <w:rsid w:val="00272821"/>
    <w:rsid w:val="0027438C"/>
    <w:rsid w:val="0027680A"/>
    <w:rsid w:val="00283B8A"/>
    <w:rsid w:val="00286CA7"/>
    <w:rsid w:val="002900D8"/>
    <w:rsid w:val="0029029A"/>
    <w:rsid w:val="00292C73"/>
    <w:rsid w:val="00293899"/>
    <w:rsid w:val="00293C07"/>
    <w:rsid w:val="00296AC9"/>
    <w:rsid w:val="00297922"/>
    <w:rsid w:val="002A477A"/>
    <w:rsid w:val="002A6C8D"/>
    <w:rsid w:val="002A7C0A"/>
    <w:rsid w:val="002B1F68"/>
    <w:rsid w:val="002C1031"/>
    <w:rsid w:val="002C13A4"/>
    <w:rsid w:val="002C2EF4"/>
    <w:rsid w:val="002C4E29"/>
    <w:rsid w:val="002D06DA"/>
    <w:rsid w:val="002D22C5"/>
    <w:rsid w:val="002D2D9E"/>
    <w:rsid w:val="002D31F0"/>
    <w:rsid w:val="002D5B27"/>
    <w:rsid w:val="002D636F"/>
    <w:rsid w:val="002E32BD"/>
    <w:rsid w:val="002E35C1"/>
    <w:rsid w:val="002E66CF"/>
    <w:rsid w:val="002F0B96"/>
    <w:rsid w:val="002F27DA"/>
    <w:rsid w:val="00301056"/>
    <w:rsid w:val="0030168E"/>
    <w:rsid w:val="00302038"/>
    <w:rsid w:val="003025CB"/>
    <w:rsid w:val="003027CC"/>
    <w:rsid w:val="003100C2"/>
    <w:rsid w:val="0031240A"/>
    <w:rsid w:val="003126B5"/>
    <w:rsid w:val="00314933"/>
    <w:rsid w:val="00316E0A"/>
    <w:rsid w:val="0031755E"/>
    <w:rsid w:val="00320473"/>
    <w:rsid w:val="00321373"/>
    <w:rsid w:val="00323500"/>
    <w:rsid w:val="00325DB6"/>
    <w:rsid w:val="003302C9"/>
    <w:rsid w:val="00337EA1"/>
    <w:rsid w:val="00340830"/>
    <w:rsid w:val="00352B33"/>
    <w:rsid w:val="00355312"/>
    <w:rsid w:val="00355F6C"/>
    <w:rsid w:val="00363166"/>
    <w:rsid w:val="0036756B"/>
    <w:rsid w:val="0037615B"/>
    <w:rsid w:val="00376F20"/>
    <w:rsid w:val="00381C5E"/>
    <w:rsid w:val="00381F72"/>
    <w:rsid w:val="00385742"/>
    <w:rsid w:val="00386AEB"/>
    <w:rsid w:val="00390259"/>
    <w:rsid w:val="003910C2"/>
    <w:rsid w:val="00392601"/>
    <w:rsid w:val="003964ED"/>
    <w:rsid w:val="0039683F"/>
    <w:rsid w:val="003970E3"/>
    <w:rsid w:val="003A0DF6"/>
    <w:rsid w:val="003A2441"/>
    <w:rsid w:val="003A4B7D"/>
    <w:rsid w:val="003A4CD9"/>
    <w:rsid w:val="003A61E2"/>
    <w:rsid w:val="003B1936"/>
    <w:rsid w:val="003B2C87"/>
    <w:rsid w:val="003B5353"/>
    <w:rsid w:val="003C041A"/>
    <w:rsid w:val="003C1B8B"/>
    <w:rsid w:val="003D0E76"/>
    <w:rsid w:val="003D398C"/>
    <w:rsid w:val="003D75F1"/>
    <w:rsid w:val="003F128F"/>
    <w:rsid w:val="003F78B9"/>
    <w:rsid w:val="00400FB3"/>
    <w:rsid w:val="00406D45"/>
    <w:rsid w:val="00410A6F"/>
    <w:rsid w:val="00413148"/>
    <w:rsid w:val="0041405E"/>
    <w:rsid w:val="004159F9"/>
    <w:rsid w:val="00420C8B"/>
    <w:rsid w:val="004255A6"/>
    <w:rsid w:val="004323CA"/>
    <w:rsid w:val="00436693"/>
    <w:rsid w:val="00436B8F"/>
    <w:rsid w:val="0044004D"/>
    <w:rsid w:val="00440A08"/>
    <w:rsid w:val="0044546D"/>
    <w:rsid w:val="0046119F"/>
    <w:rsid w:val="00470A31"/>
    <w:rsid w:val="00470E36"/>
    <w:rsid w:val="004774D9"/>
    <w:rsid w:val="004825C1"/>
    <w:rsid w:val="00483A3E"/>
    <w:rsid w:val="00484642"/>
    <w:rsid w:val="00490ED4"/>
    <w:rsid w:val="00491478"/>
    <w:rsid w:val="00491FB2"/>
    <w:rsid w:val="00497079"/>
    <w:rsid w:val="004A0A3A"/>
    <w:rsid w:val="004A0D2D"/>
    <w:rsid w:val="004A5DBF"/>
    <w:rsid w:val="004A6D74"/>
    <w:rsid w:val="004B3F15"/>
    <w:rsid w:val="004C0393"/>
    <w:rsid w:val="004C2DB4"/>
    <w:rsid w:val="004C342B"/>
    <w:rsid w:val="004D4548"/>
    <w:rsid w:val="004D4EB0"/>
    <w:rsid w:val="004E3909"/>
    <w:rsid w:val="004E7C80"/>
    <w:rsid w:val="004F5CFC"/>
    <w:rsid w:val="0050479C"/>
    <w:rsid w:val="005069A1"/>
    <w:rsid w:val="00510A4F"/>
    <w:rsid w:val="00513ADB"/>
    <w:rsid w:val="00523DC7"/>
    <w:rsid w:val="00532674"/>
    <w:rsid w:val="00532FA1"/>
    <w:rsid w:val="0053348A"/>
    <w:rsid w:val="00533ADA"/>
    <w:rsid w:val="00535D6E"/>
    <w:rsid w:val="00540F5B"/>
    <w:rsid w:val="0054273B"/>
    <w:rsid w:val="005438FE"/>
    <w:rsid w:val="0054501D"/>
    <w:rsid w:val="00551849"/>
    <w:rsid w:val="005660AA"/>
    <w:rsid w:val="005668FB"/>
    <w:rsid w:val="0057316C"/>
    <w:rsid w:val="0057415C"/>
    <w:rsid w:val="00582C88"/>
    <w:rsid w:val="00582E91"/>
    <w:rsid w:val="005833AB"/>
    <w:rsid w:val="00586C3E"/>
    <w:rsid w:val="00590B01"/>
    <w:rsid w:val="00591033"/>
    <w:rsid w:val="00591A94"/>
    <w:rsid w:val="00593D1F"/>
    <w:rsid w:val="005946BA"/>
    <w:rsid w:val="005A18C6"/>
    <w:rsid w:val="005A38C8"/>
    <w:rsid w:val="005A6D3F"/>
    <w:rsid w:val="005A7352"/>
    <w:rsid w:val="005B1368"/>
    <w:rsid w:val="005B1AA0"/>
    <w:rsid w:val="005B20EA"/>
    <w:rsid w:val="005B7E55"/>
    <w:rsid w:val="005C6C97"/>
    <w:rsid w:val="005D07AA"/>
    <w:rsid w:val="005D4B6E"/>
    <w:rsid w:val="005D57A1"/>
    <w:rsid w:val="005E0E34"/>
    <w:rsid w:val="005E0EC1"/>
    <w:rsid w:val="005E1B91"/>
    <w:rsid w:val="005E34FF"/>
    <w:rsid w:val="005E397F"/>
    <w:rsid w:val="005E4DD6"/>
    <w:rsid w:val="005F3680"/>
    <w:rsid w:val="0060142F"/>
    <w:rsid w:val="00601C66"/>
    <w:rsid w:val="00602EA8"/>
    <w:rsid w:val="00604C78"/>
    <w:rsid w:val="00607436"/>
    <w:rsid w:val="00607C0C"/>
    <w:rsid w:val="00613597"/>
    <w:rsid w:val="006152BD"/>
    <w:rsid w:val="006228FB"/>
    <w:rsid w:val="00636451"/>
    <w:rsid w:val="00640D03"/>
    <w:rsid w:val="00641660"/>
    <w:rsid w:val="00641F77"/>
    <w:rsid w:val="006433A8"/>
    <w:rsid w:val="006468A7"/>
    <w:rsid w:val="0064735E"/>
    <w:rsid w:val="00647AEF"/>
    <w:rsid w:val="00655228"/>
    <w:rsid w:val="00655B92"/>
    <w:rsid w:val="00655C21"/>
    <w:rsid w:val="006612A7"/>
    <w:rsid w:val="00666BF9"/>
    <w:rsid w:val="0066784C"/>
    <w:rsid w:val="00673015"/>
    <w:rsid w:val="00675C83"/>
    <w:rsid w:val="006801E3"/>
    <w:rsid w:val="006856CA"/>
    <w:rsid w:val="00687E29"/>
    <w:rsid w:val="0069246B"/>
    <w:rsid w:val="006948B6"/>
    <w:rsid w:val="00695BC2"/>
    <w:rsid w:val="006976F7"/>
    <w:rsid w:val="006A0945"/>
    <w:rsid w:val="006A1C73"/>
    <w:rsid w:val="006A3E52"/>
    <w:rsid w:val="006A64F4"/>
    <w:rsid w:val="006B0D0F"/>
    <w:rsid w:val="006B4EC4"/>
    <w:rsid w:val="006B5823"/>
    <w:rsid w:val="006C7B8A"/>
    <w:rsid w:val="006D1D06"/>
    <w:rsid w:val="006D1EDA"/>
    <w:rsid w:val="006D2308"/>
    <w:rsid w:val="006D6FA7"/>
    <w:rsid w:val="006D7904"/>
    <w:rsid w:val="006E4CD1"/>
    <w:rsid w:val="006E72F3"/>
    <w:rsid w:val="006F1005"/>
    <w:rsid w:val="006F28B2"/>
    <w:rsid w:val="006F31F1"/>
    <w:rsid w:val="006F47CF"/>
    <w:rsid w:val="006F52B0"/>
    <w:rsid w:val="007124F6"/>
    <w:rsid w:val="007176B4"/>
    <w:rsid w:val="0071784D"/>
    <w:rsid w:val="00720096"/>
    <w:rsid w:val="007229C2"/>
    <w:rsid w:val="00722BAE"/>
    <w:rsid w:val="0072461F"/>
    <w:rsid w:val="00724A1F"/>
    <w:rsid w:val="00732738"/>
    <w:rsid w:val="00734A87"/>
    <w:rsid w:val="007422C8"/>
    <w:rsid w:val="00745A37"/>
    <w:rsid w:val="00747163"/>
    <w:rsid w:val="00751975"/>
    <w:rsid w:val="0075456A"/>
    <w:rsid w:val="00755B81"/>
    <w:rsid w:val="0075772F"/>
    <w:rsid w:val="00757AD0"/>
    <w:rsid w:val="00757F58"/>
    <w:rsid w:val="0076530F"/>
    <w:rsid w:val="00765364"/>
    <w:rsid w:val="00772B24"/>
    <w:rsid w:val="00773BD1"/>
    <w:rsid w:val="00774F54"/>
    <w:rsid w:val="00783CA0"/>
    <w:rsid w:val="007863B7"/>
    <w:rsid w:val="0079187F"/>
    <w:rsid w:val="0079577F"/>
    <w:rsid w:val="007A1BD4"/>
    <w:rsid w:val="007A33A9"/>
    <w:rsid w:val="007A3904"/>
    <w:rsid w:val="007A6D6D"/>
    <w:rsid w:val="007A6DB7"/>
    <w:rsid w:val="007A7314"/>
    <w:rsid w:val="007B22AC"/>
    <w:rsid w:val="007B2CDA"/>
    <w:rsid w:val="007C0613"/>
    <w:rsid w:val="007C0A24"/>
    <w:rsid w:val="007C0EA3"/>
    <w:rsid w:val="007C13C0"/>
    <w:rsid w:val="007C1570"/>
    <w:rsid w:val="007D1AFA"/>
    <w:rsid w:val="007D1FFD"/>
    <w:rsid w:val="007D39AA"/>
    <w:rsid w:val="007D3D02"/>
    <w:rsid w:val="007D4566"/>
    <w:rsid w:val="007D4FB3"/>
    <w:rsid w:val="007D7533"/>
    <w:rsid w:val="007E1C96"/>
    <w:rsid w:val="007E3722"/>
    <w:rsid w:val="007E68D2"/>
    <w:rsid w:val="007F3AD6"/>
    <w:rsid w:val="007F4335"/>
    <w:rsid w:val="0080294C"/>
    <w:rsid w:val="00806F97"/>
    <w:rsid w:val="0081562C"/>
    <w:rsid w:val="00825650"/>
    <w:rsid w:val="00825653"/>
    <w:rsid w:val="00826AB3"/>
    <w:rsid w:val="0083174B"/>
    <w:rsid w:val="0083363C"/>
    <w:rsid w:val="008352AE"/>
    <w:rsid w:val="00836CBF"/>
    <w:rsid w:val="00836EB9"/>
    <w:rsid w:val="00836FFA"/>
    <w:rsid w:val="00837CE2"/>
    <w:rsid w:val="00841E35"/>
    <w:rsid w:val="008459B8"/>
    <w:rsid w:val="0084632A"/>
    <w:rsid w:val="008568FE"/>
    <w:rsid w:val="00857D4A"/>
    <w:rsid w:val="00861DF7"/>
    <w:rsid w:val="00862906"/>
    <w:rsid w:val="00864980"/>
    <w:rsid w:val="00865E93"/>
    <w:rsid w:val="00867B44"/>
    <w:rsid w:val="008701E1"/>
    <w:rsid w:val="00872EA2"/>
    <w:rsid w:val="008744EE"/>
    <w:rsid w:val="00875F65"/>
    <w:rsid w:val="0087666E"/>
    <w:rsid w:val="00876A5E"/>
    <w:rsid w:val="008831BB"/>
    <w:rsid w:val="00883F23"/>
    <w:rsid w:val="008866DD"/>
    <w:rsid w:val="008873E7"/>
    <w:rsid w:val="00893FB5"/>
    <w:rsid w:val="008963AC"/>
    <w:rsid w:val="0089738E"/>
    <w:rsid w:val="008977C8"/>
    <w:rsid w:val="008A1FCB"/>
    <w:rsid w:val="008A4B0C"/>
    <w:rsid w:val="008A7056"/>
    <w:rsid w:val="008A738E"/>
    <w:rsid w:val="008B1CCF"/>
    <w:rsid w:val="008B1E5A"/>
    <w:rsid w:val="008B3E00"/>
    <w:rsid w:val="008C17F8"/>
    <w:rsid w:val="008C5B06"/>
    <w:rsid w:val="008C68D8"/>
    <w:rsid w:val="008D2835"/>
    <w:rsid w:val="008D50FC"/>
    <w:rsid w:val="008E4B2D"/>
    <w:rsid w:val="008F13DC"/>
    <w:rsid w:val="008F1B0E"/>
    <w:rsid w:val="008F231D"/>
    <w:rsid w:val="008F2561"/>
    <w:rsid w:val="008F2E54"/>
    <w:rsid w:val="008F3B50"/>
    <w:rsid w:val="00901351"/>
    <w:rsid w:val="00902258"/>
    <w:rsid w:val="00904658"/>
    <w:rsid w:val="00910E58"/>
    <w:rsid w:val="00912084"/>
    <w:rsid w:val="00914E2E"/>
    <w:rsid w:val="00916954"/>
    <w:rsid w:val="0092539A"/>
    <w:rsid w:val="00925DEB"/>
    <w:rsid w:val="0092793E"/>
    <w:rsid w:val="00930AA8"/>
    <w:rsid w:val="009331A0"/>
    <w:rsid w:val="00934934"/>
    <w:rsid w:val="00934A48"/>
    <w:rsid w:val="00936800"/>
    <w:rsid w:val="0093713E"/>
    <w:rsid w:val="00942710"/>
    <w:rsid w:val="009433A2"/>
    <w:rsid w:val="009437A1"/>
    <w:rsid w:val="00943A6A"/>
    <w:rsid w:val="00951AA2"/>
    <w:rsid w:val="00955660"/>
    <w:rsid w:val="0096007E"/>
    <w:rsid w:val="0096287C"/>
    <w:rsid w:val="00972328"/>
    <w:rsid w:val="00975C3D"/>
    <w:rsid w:val="00976261"/>
    <w:rsid w:val="009856EB"/>
    <w:rsid w:val="00985719"/>
    <w:rsid w:val="009869A4"/>
    <w:rsid w:val="00992140"/>
    <w:rsid w:val="00993ACA"/>
    <w:rsid w:val="009A001B"/>
    <w:rsid w:val="009A58A5"/>
    <w:rsid w:val="009A58D5"/>
    <w:rsid w:val="009B04EE"/>
    <w:rsid w:val="009B1E55"/>
    <w:rsid w:val="009B2095"/>
    <w:rsid w:val="009B6ADB"/>
    <w:rsid w:val="009B77A1"/>
    <w:rsid w:val="009C1045"/>
    <w:rsid w:val="009C26A1"/>
    <w:rsid w:val="009C4F04"/>
    <w:rsid w:val="009C543E"/>
    <w:rsid w:val="009C7FAF"/>
    <w:rsid w:val="009D0833"/>
    <w:rsid w:val="009D4F0C"/>
    <w:rsid w:val="009D7F25"/>
    <w:rsid w:val="009E41CA"/>
    <w:rsid w:val="009E4925"/>
    <w:rsid w:val="009F3DA3"/>
    <w:rsid w:val="009F4826"/>
    <w:rsid w:val="00A02281"/>
    <w:rsid w:val="00A04289"/>
    <w:rsid w:val="00A052A2"/>
    <w:rsid w:val="00A0680D"/>
    <w:rsid w:val="00A06E94"/>
    <w:rsid w:val="00A104DC"/>
    <w:rsid w:val="00A1082B"/>
    <w:rsid w:val="00A12BBB"/>
    <w:rsid w:val="00A12F9E"/>
    <w:rsid w:val="00A16E16"/>
    <w:rsid w:val="00A1720F"/>
    <w:rsid w:val="00A17842"/>
    <w:rsid w:val="00A179E4"/>
    <w:rsid w:val="00A27F8C"/>
    <w:rsid w:val="00A27FFC"/>
    <w:rsid w:val="00A32093"/>
    <w:rsid w:val="00A33AF6"/>
    <w:rsid w:val="00A37BC1"/>
    <w:rsid w:val="00A37EA7"/>
    <w:rsid w:val="00A430CA"/>
    <w:rsid w:val="00A46816"/>
    <w:rsid w:val="00A51883"/>
    <w:rsid w:val="00A64B79"/>
    <w:rsid w:val="00A66DC4"/>
    <w:rsid w:val="00A71BBA"/>
    <w:rsid w:val="00A7302A"/>
    <w:rsid w:val="00A74590"/>
    <w:rsid w:val="00A75A12"/>
    <w:rsid w:val="00A81731"/>
    <w:rsid w:val="00A903FA"/>
    <w:rsid w:val="00A92379"/>
    <w:rsid w:val="00A941C9"/>
    <w:rsid w:val="00AC04F7"/>
    <w:rsid w:val="00AC6D15"/>
    <w:rsid w:val="00AC7630"/>
    <w:rsid w:val="00AC795D"/>
    <w:rsid w:val="00AD19A9"/>
    <w:rsid w:val="00AD28F7"/>
    <w:rsid w:val="00AD42B7"/>
    <w:rsid w:val="00AD4878"/>
    <w:rsid w:val="00AD496E"/>
    <w:rsid w:val="00AD5C4E"/>
    <w:rsid w:val="00AD6012"/>
    <w:rsid w:val="00AE3DB9"/>
    <w:rsid w:val="00AE4901"/>
    <w:rsid w:val="00AE7CA3"/>
    <w:rsid w:val="00AF0949"/>
    <w:rsid w:val="00AF7358"/>
    <w:rsid w:val="00B04217"/>
    <w:rsid w:val="00B1002D"/>
    <w:rsid w:val="00B131F6"/>
    <w:rsid w:val="00B1339D"/>
    <w:rsid w:val="00B13527"/>
    <w:rsid w:val="00B25A54"/>
    <w:rsid w:val="00B31397"/>
    <w:rsid w:val="00B37317"/>
    <w:rsid w:val="00B378CB"/>
    <w:rsid w:val="00B401DF"/>
    <w:rsid w:val="00B46A1C"/>
    <w:rsid w:val="00B505E6"/>
    <w:rsid w:val="00B5180C"/>
    <w:rsid w:val="00B51F05"/>
    <w:rsid w:val="00B53E96"/>
    <w:rsid w:val="00B5430A"/>
    <w:rsid w:val="00B55FD5"/>
    <w:rsid w:val="00B60D8C"/>
    <w:rsid w:val="00B6796E"/>
    <w:rsid w:val="00B77EAE"/>
    <w:rsid w:val="00B8132F"/>
    <w:rsid w:val="00B81FBF"/>
    <w:rsid w:val="00B844D7"/>
    <w:rsid w:val="00B90EFE"/>
    <w:rsid w:val="00B914CA"/>
    <w:rsid w:val="00B9669F"/>
    <w:rsid w:val="00BA3EEE"/>
    <w:rsid w:val="00BA5293"/>
    <w:rsid w:val="00BB19EC"/>
    <w:rsid w:val="00BB2670"/>
    <w:rsid w:val="00BB388A"/>
    <w:rsid w:val="00BB797C"/>
    <w:rsid w:val="00BC185F"/>
    <w:rsid w:val="00BC44FD"/>
    <w:rsid w:val="00BC61FC"/>
    <w:rsid w:val="00BC7F11"/>
    <w:rsid w:val="00BE03C1"/>
    <w:rsid w:val="00BE1C17"/>
    <w:rsid w:val="00BE2E6B"/>
    <w:rsid w:val="00BE37CD"/>
    <w:rsid w:val="00BE3EDE"/>
    <w:rsid w:val="00BE3FA3"/>
    <w:rsid w:val="00BE69EA"/>
    <w:rsid w:val="00BF46DA"/>
    <w:rsid w:val="00C0237A"/>
    <w:rsid w:val="00C13FD6"/>
    <w:rsid w:val="00C162CB"/>
    <w:rsid w:val="00C16BE6"/>
    <w:rsid w:val="00C204FD"/>
    <w:rsid w:val="00C21042"/>
    <w:rsid w:val="00C2132E"/>
    <w:rsid w:val="00C21E9D"/>
    <w:rsid w:val="00C27F1B"/>
    <w:rsid w:val="00C3009E"/>
    <w:rsid w:val="00C43856"/>
    <w:rsid w:val="00C45BE4"/>
    <w:rsid w:val="00C470C6"/>
    <w:rsid w:val="00C53899"/>
    <w:rsid w:val="00C5732B"/>
    <w:rsid w:val="00C648AB"/>
    <w:rsid w:val="00C67A61"/>
    <w:rsid w:val="00C7143E"/>
    <w:rsid w:val="00C80449"/>
    <w:rsid w:val="00C861B9"/>
    <w:rsid w:val="00C909C5"/>
    <w:rsid w:val="00C90A55"/>
    <w:rsid w:val="00C912A6"/>
    <w:rsid w:val="00C931E2"/>
    <w:rsid w:val="00CA06E5"/>
    <w:rsid w:val="00CA502A"/>
    <w:rsid w:val="00CA60D3"/>
    <w:rsid w:val="00CA7CD9"/>
    <w:rsid w:val="00CB14C0"/>
    <w:rsid w:val="00CB4234"/>
    <w:rsid w:val="00CC2C0C"/>
    <w:rsid w:val="00CC3CBA"/>
    <w:rsid w:val="00CD034A"/>
    <w:rsid w:val="00CD37D4"/>
    <w:rsid w:val="00CD6DAA"/>
    <w:rsid w:val="00CE039A"/>
    <w:rsid w:val="00CE145B"/>
    <w:rsid w:val="00CE7065"/>
    <w:rsid w:val="00CF0208"/>
    <w:rsid w:val="00CF5736"/>
    <w:rsid w:val="00D00CDA"/>
    <w:rsid w:val="00D04106"/>
    <w:rsid w:val="00D131BE"/>
    <w:rsid w:val="00D137FE"/>
    <w:rsid w:val="00D1465E"/>
    <w:rsid w:val="00D17334"/>
    <w:rsid w:val="00D21230"/>
    <w:rsid w:val="00D2733C"/>
    <w:rsid w:val="00D2761B"/>
    <w:rsid w:val="00D31FA6"/>
    <w:rsid w:val="00D32752"/>
    <w:rsid w:val="00D359E8"/>
    <w:rsid w:val="00D37E5C"/>
    <w:rsid w:val="00D40211"/>
    <w:rsid w:val="00D40E44"/>
    <w:rsid w:val="00D42716"/>
    <w:rsid w:val="00D444D4"/>
    <w:rsid w:val="00D45425"/>
    <w:rsid w:val="00D51D7B"/>
    <w:rsid w:val="00D52C60"/>
    <w:rsid w:val="00D54D32"/>
    <w:rsid w:val="00D57990"/>
    <w:rsid w:val="00D614AA"/>
    <w:rsid w:val="00D621A6"/>
    <w:rsid w:val="00D62FEA"/>
    <w:rsid w:val="00D64C80"/>
    <w:rsid w:val="00D64FFD"/>
    <w:rsid w:val="00D657D2"/>
    <w:rsid w:val="00D747D7"/>
    <w:rsid w:val="00D74BF9"/>
    <w:rsid w:val="00D83BED"/>
    <w:rsid w:val="00D83DA4"/>
    <w:rsid w:val="00D84A12"/>
    <w:rsid w:val="00D9662C"/>
    <w:rsid w:val="00D978D3"/>
    <w:rsid w:val="00DA11DC"/>
    <w:rsid w:val="00DA152E"/>
    <w:rsid w:val="00DA42AC"/>
    <w:rsid w:val="00DB11EA"/>
    <w:rsid w:val="00DB155C"/>
    <w:rsid w:val="00DC0986"/>
    <w:rsid w:val="00DC2BF0"/>
    <w:rsid w:val="00DC6761"/>
    <w:rsid w:val="00DD2539"/>
    <w:rsid w:val="00DD3F39"/>
    <w:rsid w:val="00DE341B"/>
    <w:rsid w:val="00DE4E2C"/>
    <w:rsid w:val="00DE7535"/>
    <w:rsid w:val="00DF4B00"/>
    <w:rsid w:val="00DF5367"/>
    <w:rsid w:val="00DF5760"/>
    <w:rsid w:val="00E00AC0"/>
    <w:rsid w:val="00E01F22"/>
    <w:rsid w:val="00E02A23"/>
    <w:rsid w:val="00E12F2B"/>
    <w:rsid w:val="00E14BD4"/>
    <w:rsid w:val="00E22441"/>
    <w:rsid w:val="00E258CC"/>
    <w:rsid w:val="00E26DEF"/>
    <w:rsid w:val="00E3240A"/>
    <w:rsid w:val="00E35948"/>
    <w:rsid w:val="00E37578"/>
    <w:rsid w:val="00E433F0"/>
    <w:rsid w:val="00E434C9"/>
    <w:rsid w:val="00E45CBC"/>
    <w:rsid w:val="00E466E9"/>
    <w:rsid w:val="00E47577"/>
    <w:rsid w:val="00E6327C"/>
    <w:rsid w:val="00E658E0"/>
    <w:rsid w:val="00E65B12"/>
    <w:rsid w:val="00E84687"/>
    <w:rsid w:val="00E85D67"/>
    <w:rsid w:val="00E8628F"/>
    <w:rsid w:val="00E90250"/>
    <w:rsid w:val="00E90943"/>
    <w:rsid w:val="00E91DA8"/>
    <w:rsid w:val="00E94142"/>
    <w:rsid w:val="00E960DF"/>
    <w:rsid w:val="00E965D6"/>
    <w:rsid w:val="00E97B40"/>
    <w:rsid w:val="00EA4D8D"/>
    <w:rsid w:val="00EA71B9"/>
    <w:rsid w:val="00EB0757"/>
    <w:rsid w:val="00EB3CF7"/>
    <w:rsid w:val="00EB47DD"/>
    <w:rsid w:val="00EB67E4"/>
    <w:rsid w:val="00EC2E2B"/>
    <w:rsid w:val="00ED659F"/>
    <w:rsid w:val="00ED69D0"/>
    <w:rsid w:val="00ED7982"/>
    <w:rsid w:val="00EE08FC"/>
    <w:rsid w:val="00EE132A"/>
    <w:rsid w:val="00EE5BBD"/>
    <w:rsid w:val="00EE68EC"/>
    <w:rsid w:val="00EF1A80"/>
    <w:rsid w:val="00EF4A6D"/>
    <w:rsid w:val="00EF5385"/>
    <w:rsid w:val="00EF756E"/>
    <w:rsid w:val="00F01F92"/>
    <w:rsid w:val="00F02A87"/>
    <w:rsid w:val="00F07507"/>
    <w:rsid w:val="00F07897"/>
    <w:rsid w:val="00F11164"/>
    <w:rsid w:val="00F1419D"/>
    <w:rsid w:val="00F16A32"/>
    <w:rsid w:val="00F238F0"/>
    <w:rsid w:val="00F30BD1"/>
    <w:rsid w:val="00F31148"/>
    <w:rsid w:val="00F31EC5"/>
    <w:rsid w:val="00F35A6C"/>
    <w:rsid w:val="00F3615A"/>
    <w:rsid w:val="00F37109"/>
    <w:rsid w:val="00F37198"/>
    <w:rsid w:val="00F404DC"/>
    <w:rsid w:val="00F40889"/>
    <w:rsid w:val="00F51E30"/>
    <w:rsid w:val="00F53040"/>
    <w:rsid w:val="00F53D18"/>
    <w:rsid w:val="00F55F6B"/>
    <w:rsid w:val="00F57BB5"/>
    <w:rsid w:val="00F6011B"/>
    <w:rsid w:val="00F608A7"/>
    <w:rsid w:val="00F62175"/>
    <w:rsid w:val="00F75297"/>
    <w:rsid w:val="00F77752"/>
    <w:rsid w:val="00F80886"/>
    <w:rsid w:val="00F8216A"/>
    <w:rsid w:val="00F84095"/>
    <w:rsid w:val="00F94003"/>
    <w:rsid w:val="00F95952"/>
    <w:rsid w:val="00F96FE3"/>
    <w:rsid w:val="00F97CCB"/>
    <w:rsid w:val="00FA268B"/>
    <w:rsid w:val="00FA2D03"/>
    <w:rsid w:val="00FA2DB6"/>
    <w:rsid w:val="00FB1ED5"/>
    <w:rsid w:val="00FB203D"/>
    <w:rsid w:val="00FB4EF9"/>
    <w:rsid w:val="00FC304C"/>
    <w:rsid w:val="00FC4FB0"/>
    <w:rsid w:val="00FC5D97"/>
    <w:rsid w:val="00FD0C06"/>
    <w:rsid w:val="00FD25A3"/>
    <w:rsid w:val="00FD2930"/>
    <w:rsid w:val="00FD4479"/>
    <w:rsid w:val="00FD74AD"/>
    <w:rsid w:val="00FE0C42"/>
    <w:rsid w:val="00FE3814"/>
    <w:rsid w:val="00FF2FF1"/>
    <w:rsid w:val="00FF74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060EA"/>
  <w15:docId w15:val="{8E6979C0-48EC-477D-B70A-1A3CF6702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317"/>
    <w:pPr>
      <w:spacing w:after="200" w:line="276" w:lineRule="auto"/>
    </w:pPr>
    <w:rPr>
      <w:rFonts w:eastAsiaTheme="minorEastAsia"/>
      <w:lang w:eastAsia="es-MX"/>
    </w:rPr>
  </w:style>
  <w:style w:type="paragraph" w:styleId="Ttulo3">
    <w:name w:val="heading 3"/>
    <w:basedOn w:val="Normal"/>
    <w:next w:val="Normal"/>
    <w:link w:val="Ttulo3Car"/>
    <w:rsid w:val="00655C21"/>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37317"/>
    <w:pPr>
      <w:ind w:left="720"/>
      <w:contextualSpacing/>
    </w:pPr>
    <w:rPr>
      <w:rFonts w:ascii="Calibri" w:eastAsia="Calibri" w:hAnsi="Calibri" w:cs="Times New Roman"/>
    </w:rPr>
  </w:style>
  <w:style w:type="table" w:customStyle="1" w:styleId="Tabladecuadrcula2-nfasis21">
    <w:name w:val="Tabla de cuadrícula 2 - Énfasis 21"/>
    <w:basedOn w:val="Tablanormal"/>
    <w:uiPriority w:val="47"/>
    <w:rsid w:val="000174F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adecuadrcula2-nfasis41">
    <w:name w:val="Tabla de cuadrícula 2 - Énfasis 41"/>
    <w:basedOn w:val="Tablanormal"/>
    <w:uiPriority w:val="47"/>
    <w:rsid w:val="000174F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Hipervnculo">
    <w:name w:val="Hyperlink"/>
    <w:basedOn w:val="Fuentedeprrafopredeter"/>
    <w:uiPriority w:val="99"/>
    <w:unhideWhenUsed/>
    <w:rsid w:val="00862906"/>
    <w:rPr>
      <w:color w:val="0563C1" w:themeColor="hyperlink"/>
      <w:u w:val="single"/>
    </w:rPr>
  </w:style>
  <w:style w:type="paragraph" w:styleId="Textonotapie">
    <w:name w:val="footnote text"/>
    <w:basedOn w:val="Normal"/>
    <w:link w:val="TextonotapieCar"/>
    <w:semiHidden/>
    <w:rsid w:val="0076530F"/>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76530F"/>
    <w:rPr>
      <w:rFonts w:ascii="Times New Roman" w:eastAsia="Times New Roman" w:hAnsi="Times New Roman" w:cs="Times New Roman"/>
      <w:sz w:val="20"/>
      <w:szCs w:val="20"/>
      <w:lang w:val="es-ES" w:eastAsia="es-ES"/>
    </w:rPr>
  </w:style>
  <w:style w:type="character" w:styleId="Refdenotaalpie">
    <w:name w:val="footnote reference"/>
    <w:basedOn w:val="Fuentedeprrafopredeter"/>
    <w:semiHidden/>
    <w:rsid w:val="0076530F"/>
    <w:rPr>
      <w:vertAlign w:val="superscript"/>
    </w:rPr>
  </w:style>
  <w:style w:type="character" w:customStyle="1" w:styleId="text">
    <w:name w:val="text"/>
    <w:basedOn w:val="Fuentedeprrafopredeter"/>
    <w:rsid w:val="006D6FA7"/>
  </w:style>
  <w:style w:type="paragraph" w:customStyle="1" w:styleId="Default">
    <w:name w:val="Default"/>
    <w:rsid w:val="00B25A54"/>
    <w:pPr>
      <w:autoSpaceDE w:val="0"/>
      <w:autoSpaceDN w:val="0"/>
      <w:adjustRightInd w:val="0"/>
      <w:spacing w:after="0" w:line="240" w:lineRule="auto"/>
    </w:pPr>
    <w:rPr>
      <w:rFonts w:ascii="Times New Roman" w:hAnsi="Times New Roman" w:cs="Times New Roman"/>
      <w:color w:val="000000"/>
      <w:sz w:val="24"/>
      <w:szCs w:val="24"/>
    </w:rPr>
  </w:style>
  <w:style w:type="paragraph" w:styleId="Textoindependiente">
    <w:name w:val="Body Text"/>
    <w:basedOn w:val="Normal"/>
    <w:link w:val="TextoindependienteCar"/>
    <w:rsid w:val="00EF1A80"/>
    <w:pPr>
      <w:spacing w:after="0" w:line="240" w:lineRule="auto"/>
      <w:jc w:val="both"/>
    </w:pPr>
    <w:rPr>
      <w:rFonts w:ascii="Times New Roman" w:eastAsia="Times New Roman" w:hAnsi="Times New Roman" w:cs="Times New Roman"/>
      <w:sz w:val="24"/>
      <w:szCs w:val="12"/>
      <w:lang w:eastAsia="es-ES"/>
    </w:rPr>
  </w:style>
  <w:style w:type="character" w:customStyle="1" w:styleId="TextoindependienteCar">
    <w:name w:val="Texto independiente Car"/>
    <w:basedOn w:val="Fuentedeprrafopredeter"/>
    <w:link w:val="Textoindependiente"/>
    <w:rsid w:val="00EF1A80"/>
    <w:rPr>
      <w:rFonts w:ascii="Times New Roman" w:eastAsia="Times New Roman" w:hAnsi="Times New Roman" w:cs="Times New Roman"/>
      <w:sz w:val="24"/>
      <w:szCs w:val="12"/>
      <w:lang w:eastAsia="es-ES"/>
    </w:rPr>
  </w:style>
  <w:style w:type="table" w:styleId="Tablaconcuadrcula">
    <w:name w:val="Table Grid"/>
    <w:basedOn w:val="Tablanormal"/>
    <w:uiPriority w:val="39"/>
    <w:rsid w:val="00757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BE3FA3"/>
    <w:rPr>
      <w:b/>
      <w:bCs/>
    </w:rPr>
  </w:style>
  <w:style w:type="paragraph" w:styleId="NormalWeb">
    <w:name w:val="Normal (Web)"/>
    <w:basedOn w:val="Normal"/>
    <w:uiPriority w:val="99"/>
    <w:unhideWhenUsed/>
    <w:rsid w:val="00E658E0"/>
    <w:pPr>
      <w:spacing w:before="100"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F51E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1E30"/>
    <w:rPr>
      <w:rFonts w:eastAsiaTheme="minorEastAsia"/>
      <w:lang w:eastAsia="es-MX"/>
    </w:rPr>
  </w:style>
  <w:style w:type="paragraph" w:styleId="Piedepgina">
    <w:name w:val="footer"/>
    <w:basedOn w:val="Normal"/>
    <w:link w:val="PiedepginaCar"/>
    <w:uiPriority w:val="99"/>
    <w:unhideWhenUsed/>
    <w:rsid w:val="00F51E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1E30"/>
    <w:rPr>
      <w:rFonts w:eastAsiaTheme="minorEastAsia"/>
      <w:lang w:eastAsia="es-MX"/>
    </w:rPr>
  </w:style>
  <w:style w:type="character" w:styleId="Refdecomentario">
    <w:name w:val="annotation reference"/>
    <w:basedOn w:val="Fuentedeprrafopredeter"/>
    <w:uiPriority w:val="99"/>
    <w:semiHidden/>
    <w:unhideWhenUsed/>
    <w:rsid w:val="00666BF9"/>
    <w:rPr>
      <w:sz w:val="16"/>
      <w:szCs w:val="16"/>
    </w:rPr>
  </w:style>
  <w:style w:type="paragraph" w:styleId="Textocomentario">
    <w:name w:val="annotation text"/>
    <w:basedOn w:val="Normal"/>
    <w:link w:val="TextocomentarioCar"/>
    <w:uiPriority w:val="99"/>
    <w:semiHidden/>
    <w:unhideWhenUsed/>
    <w:rsid w:val="00666BF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66BF9"/>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666BF9"/>
    <w:rPr>
      <w:b/>
      <w:bCs/>
    </w:rPr>
  </w:style>
  <w:style w:type="character" w:customStyle="1" w:styleId="AsuntodelcomentarioCar">
    <w:name w:val="Asunto del comentario Car"/>
    <w:basedOn w:val="TextocomentarioCar"/>
    <w:link w:val="Asuntodelcomentario"/>
    <w:uiPriority w:val="99"/>
    <w:semiHidden/>
    <w:rsid w:val="00666BF9"/>
    <w:rPr>
      <w:rFonts w:eastAsiaTheme="minorEastAsia"/>
      <w:b/>
      <w:bCs/>
      <w:sz w:val="20"/>
      <w:szCs w:val="20"/>
      <w:lang w:eastAsia="es-MX"/>
    </w:rPr>
  </w:style>
  <w:style w:type="paragraph" w:styleId="Textodeglobo">
    <w:name w:val="Balloon Text"/>
    <w:basedOn w:val="Normal"/>
    <w:link w:val="TextodegloboCar"/>
    <w:uiPriority w:val="99"/>
    <w:semiHidden/>
    <w:unhideWhenUsed/>
    <w:rsid w:val="00666BF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6BF9"/>
    <w:rPr>
      <w:rFonts w:ascii="Segoe UI" w:eastAsiaTheme="minorEastAsia" w:hAnsi="Segoe UI" w:cs="Segoe UI"/>
      <w:sz w:val="18"/>
      <w:szCs w:val="18"/>
      <w:lang w:eastAsia="es-MX"/>
    </w:rPr>
  </w:style>
  <w:style w:type="paragraph" w:styleId="HTMLconformatoprevio">
    <w:name w:val="HTML Preformatted"/>
    <w:basedOn w:val="Normal"/>
    <w:link w:val="HTMLconformatoprevioCar"/>
    <w:uiPriority w:val="99"/>
    <w:semiHidden/>
    <w:unhideWhenUsed/>
    <w:rsid w:val="002900D8"/>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2900D8"/>
    <w:rPr>
      <w:rFonts w:ascii="Consolas" w:eastAsiaTheme="minorEastAsia" w:hAnsi="Consolas" w:cs="Consolas"/>
      <w:sz w:val="20"/>
      <w:szCs w:val="20"/>
      <w:lang w:eastAsia="es-MX"/>
    </w:rPr>
  </w:style>
  <w:style w:type="paragraph" w:customStyle="1" w:styleId="c-bibliographic-informationcitation">
    <w:name w:val="c-bibliographic-information__citation"/>
    <w:basedOn w:val="Normal"/>
    <w:rsid w:val="004914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
    <w:name w:val="Pa1"/>
    <w:basedOn w:val="Default"/>
    <w:next w:val="Default"/>
    <w:uiPriority w:val="99"/>
    <w:rsid w:val="00491478"/>
    <w:pPr>
      <w:spacing w:line="421" w:lineRule="atLeast"/>
    </w:pPr>
    <w:rPr>
      <w:rFonts w:ascii="Helvetica Neue" w:hAnsi="Helvetica Neue" w:cstheme="minorBidi"/>
      <w:color w:val="auto"/>
    </w:rPr>
  </w:style>
  <w:style w:type="character" w:customStyle="1" w:styleId="A0">
    <w:name w:val="A0"/>
    <w:uiPriority w:val="99"/>
    <w:rsid w:val="00491478"/>
    <w:rPr>
      <w:rFonts w:cs="Helvetica Neue"/>
      <w:color w:val="000000"/>
      <w:sz w:val="16"/>
      <w:szCs w:val="16"/>
    </w:rPr>
  </w:style>
  <w:style w:type="character" w:customStyle="1" w:styleId="citationsource-journal">
    <w:name w:val="citation_source-journal"/>
    <w:basedOn w:val="Fuentedeprrafopredeter"/>
    <w:rsid w:val="008F1B0E"/>
  </w:style>
  <w:style w:type="character" w:customStyle="1" w:styleId="xlinks-container">
    <w:name w:val="xlinks-container"/>
    <w:basedOn w:val="Fuentedeprrafopredeter"/>
    <w:rsid w:val="008F1B0E"/>
  </w:style>
  <w:style w:type="character" w:customStyle="1" w:styleId="googlescholar-container">
    <w:name w:val="googlescholar-container"/>
    <w:basedOn w:val="Fuentedeprrafopredeter"/>
    <w:rsid w:val="008F1B0E"/>
  </w:style>
  <w:style w:type="character" w:customStyle="1" w:styleId="Ttulo3Car">
    <w:name w:val="Título 3 Car"/>
    <w:basedOn w:val="Fuentedeprrafopredeter"/>
    <w:link w:val="Ttulo3"/>
    <w:rsid w:val="00655C21"/>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4855">
      <w:bodyDiv w:val="1"/>
      <w:marLeft w:val="0"/>
      <w:marRight w:val="0"/>
      <w:marTop w:val="0"/>
      <w:marBottom w:val="0"/>
      <w:divBdr>
        <w:top w:val="none" w:sz="0" w:space="0" w:color="auto"/>
        <w:left w:val="none" w:sz="0" w:space="0" w:color="auto"/>
        <w:bottom w:val="none" w:sz="0" w:space="0" w:color="auto"/>
        <w:right w:val="none" w:sz="0" w:space="0" w:color="auto"/>
      </w:divBdr>
    </w:div>
    <w:div w:id="94712278">
      <w:bodyDiv w:val="1"/>
      <w:marLeft w:val="0"/>
      <w:marRight w:val="0"/>
      <w:marTop w:val="0"/>
      <w:marBottom w:val="0"/>
      <w:divBdr>
        <w:top w:val="none" w:sz="0" w:space="0" w:color="auto"/>
        <w:left w:val="none" w:sz="0" w:space="0" w:color="auto"/>
        <w:bottom w:val="none" w:sz="0" w:space="0" w:color="auto"/>
        <w:right w:val="none" w:sz="0" w:space="0" w:color="auto"/>
      </w:divBdr>
    </w:div>
    <w:div w:id="148596889">
      <w:bodyDiv w:val="1"/>
      <w:marLeft w:val="0"/>
      <w:marRight w:val="0"/>
      <w:marTop w:val="0"/>
      <w:marBottom w:val="0"/>
      <w:divBdr>
        <w:top w:val="none" w:sz="0" w:space="0" w:color="auto"/>
        <w:left w:val="none" w:sz="0" w:space="0" w:color="auto"/>
        <w:bottom w:val="none" w:sz="0" w:space="0" w:color="auto"/>
        <w:right w:val="none" w:sz="0" w:space="0" w:color="auto"/>
      </w:divBdr>
    </w:div>
    <w:div w:id="184558582">
      <w:bodyDiv w:val="1"/>
      <w:marLeft w:val="0"/>
      <w:marRight w:val="0"/>
      <w:marTop w:val="0"/>
      <w:marBottom w:val="0"/>
      <w:divBdr>
        <w:top w:val="none" w:sz="0" w:space="0" w:color="auto"/>
        <w:left w:val="none" w:sz="0" w:space="0" w:color="auto"/>
        <w:bottom w:val="none" w:sz="0" w:space="0" w:color="auto"/>
        <w:right w:val="none" w:sz="0" w:space="0" w:color="auto"/>
      </w:divBdr>
    </w:div>
    <w:div w:id="269507923">
      <w:bodyDiv w:val="1"/>
      <w:marLeft w:val="0"/>
      <w:marRight w:val="0"/>
      <w:marTop w:val="0"/>
      <w:marBottom w:val="0"/>
      <w:divBdr>
        <w:top w:val="none" w:sz="0" w:space="0" w:color="auto"/>
        <w:left w:val="none" w:sz="0" w:space="0" w:color="auto"/>
        <w:bottom w:val="none" w:sz="0" w:space="0" w:color="auto"/>
        <w:right w:val="none" w:sz="0" w:space="0" w:color="auto"/>
      </w:divBdr>
      <w:divsChild>
        <w:div w:id="303893691">
          <w:marLeft w:val="0"/>
          <w:marRight w:val="0"/>
          <w:marTop w:val="0"/>
          <w:marBottom w:val="0"/>
          <w:divBdr>
            <w:top w:val="none" w:sz="0" w:space="0" w:color="auto"/>
            <w:left w:val="none" w:sz="0" w:space="0" w:color="auto"/>
            <w:bottom w:val="none" w:sz="0" w:space="0" w:color="auto"/>
            <w:right w:val="none" w:sz="0" w:space="0" w:color="auto"/>
          </w:divBdr>
        </w:div>
        <w:div w:id="385031767">
          <w:marLeft w:val="0"/>
          <w:marRight w:val="0"/>
          <w:marTop w:val="0"/>
          <w:marBottom w:val="0"/>
          <w:divBdr>
            <w:top w:val="none" w:sz="0" w:space="0" w:color="auto"/>
            <w:left w:val="none" w:sz="0" w:space="0" w:color="auto"/>
            <w:bottom w:val="none" w:sz="0" w:space="0" w:color="auto"/>
            <w:right w:val="none" w:sz="0" w:space="0" w:color="auto"/>
          </w:divBdr>
        </w:div>
        <w:div w:id="989754280">
          <w:marLeft w:val="0"/>
          <w:marRight w:val="0"/>
          <w:marTop w:val="0"/>
          <w:marBottom w:val="0"/>
          <w:divBdr>
            <w:top w:val="none" w:sz="0" w:space="0" w:color="auto"/>
            <w:left w:val="none" w:sz="0" w:space="0" w:color="auto"/>
            <w:bottom w:val="none" w:sz="0" w:space="0" w:color="auto"/>
            <w:right w:val="none" w:sz="0" w:space="0" w:color="auto"/>
          </w:divBdr>
        </w:div>
        <w:div w:id="1014262057">
          <w:marLeft w:val="0"/>
          <w:marRight w:val="0"/>
          <w:marTop w:val="0"/>
          <w:marBottom w:val="0"/>
          <w:divBdr>
            <w:top w:val="none" w:sz="0" w:space="0" w:color="auto"/>
            <w:left w:val="none" w:sz="0" w:space="0" w:color="auto"/>
            <w:bottom w:val="none" w:sz="0" w:space="0" w:color="auto"/>
            <w:right w:val="none" w:sz="0" w:space="0" w:color="auto"/>
          </w:divBdr>
        </w:div>
        <w:div w:id="1024868937">
          <w:marLeft w:val="0"/>
          <w:marRight w:val="0"/>
          <w:marTop w:val="0"/>
          <w:marBottom w:val="0"/>
          <w:divBdr>
            <w:top w:val="none" w:sz="0" w:space="0" w:color="auto"/>
            <w:left w:val="none" w:sz="0" w:space="0" w:color="auto"/>
            <w:bottom w:val="none" w:sz="0" w:space="0" w:color="auto"/>
            <w:right w:val="none" w:sz="0" w:space="0" w:color="auto"/>
          </w:divBdr>
        </w:div>
        <w:div w:id="1779249797">
          <w:marLeft w:val="0"/>
          <w:marRight w:val="0"/>
          <w:marTop w:val="0"/>
          <w:marBottom w:val="0"/>
          <w:divBdr>
            <w:top w:val="none" w:sz="0" w:space="0" w:color="auto"/>
            <w:left w:val="none" w:sz="0" w:space="0" w:color="auto"/>
            <w:bottom w:val="none" w:sz="0" w:space="0" w:color="auto"/>
            <w:right w:val="none" w:sz="0" w:space="0" w:color="auto"/>
          </w:divBdr>
        </w:div>
        <w:div w:id="1878005753">
          <w:marLeft w:val="0"/>
          <w:marRight w:val="0"/>
          <w:marTop w:val="0"/>
          <w:marBottom w:val="0"/>
          <w:divBdr>
            <w:top w:val="none" w:sz="0" w:space="0" w:color="auto"/>
            <w:left w:val="none" w:sz="0" w:space="0" w:color="auto"/>
            <w:bottom w:val="none" w:sz="0" w:space="0" w:color="auto"/>
            <w:right w:val="none" w:sz="0" w:space="0" w:color="auto"/>
          </w:divBdr>
        </w:div>
      </w:divsChild>
    </w:div>
    <w:div w:id="300352199">
      <w:bodyDiv w:val="1"/>
      <w:marLeft w:val="0"/>
      <w:marRight w:val="0"/>
      <w:marTop w:val="0"/>
      <w:marBottom w:val="0"/>
      <w:divBdr>
        <w:top w:val="none" w:sz="0" w:space="0" w:color="auto"/>
        <w:left w:val="none" w:sz="0" w:space="0" w:color="auto"/>
        <w:bottom w:val="none" w:sz="0" w:space="0" w:color="auto"/>
        <w:right w:val="none" w:sz="0" w:space="0" w:color="auto"/>
      </w:divBdr>
      <w:divsChild>
        <w:div w:id="709187554">
          <w:marLeft w:val="0"/>
          <w:marRight w:val="0"/>
          <w:marTop w:val="0"/>
          <w:marBottom w:val="0"/>
          <w:divBdr>
            <w:top w:val="none" w:sz="0" w:space="0" w:color="auto"/>
            <w:left w:val="none" w:sz="0" w:space="0" w:color="auto"/>
            <w:bottom w:val="none" w:sz="0" w:space="0" w:color="auto"/>
            <w:right w:val="none" w:sz="0" w:space="0" w:color="auto"/>
          </w:divBdr>
          <w:divsChild>
            <w:div w:id="1158957079">
              <w:marLeft w:val="0"/>
              <w:marRight w:val="0"/>
              <w:marTop w:val="0"/>
              <w:marBottom w:val="0"/>
              <w:divBdr>
                <w:top w:val="none" w:sz="0" w:space="0" w:color="auto"/>
                <w:left w:val="none" w:sz="0" w:space="0" w:color="auto"/>
                <w:bottom w:val="none" w:sz="0" w:space="0" w:color="auto"/>
                <w:right w:val="none" w:sz="0" w:space="0" w:color="auto"/>
              </w:divBdr>
              <w:divsChild>
                <w:div w:id="150801094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210995637">
          <w:marLeft w:val="0"/>
          <w:marRight w:val="0"/>
          <w:marTop w:val="0"/>
          <w:marBottom w:val="0"/>
          <w:divBdr>
            <w:top w:val="none" w:sz="0" w:space="0" w:color="auto"/>
            <w:left w:val="none" w:sz="0" w:space="0" w:color="auto"/>
            <w:bottom w:val="none" w:sz="0" w:space="0" w:color="auto"/>
            <w:right w:val="none" w:sz="0" w:space="0" w:color="auto"/>
          </w:divBdr>
          <w:divsChild>
            <w:div w:id="80415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237316">
      <w:bodyDiv w:val="1"/>
      <w:marLeft w:val="0"/>
      <w:marRight w:val="0"/>
      <w:marTop w:val="0"/>
      <w:marBottom w:val="0"/>
      <w:divBdr>
        <w:top w:val="none" w:sz="0" w:space="0" w:color="auto"/>
        <w:left w:val="none" w:sz="0" w:space="0" w:color="auto"/>
        <w:bottom w:val="none" w:sz="0" w:space="0" w:color="auto"/>
        <w:right w:val="none" w:sz="0" w:space="0" w:color="auto"/>
      </w:divBdr>
    </w:div>
    <w:div w:id="378168938">
      <w:bodyDiv w:val="1"/>
      <w:marLeft w:val="0"/>
      <w:marRight w:val="0"/>
      <w:marTop w:val="0"/>
      <w:marBottom w:val="0"/>
      <w:divBdr>
        <w:top w:val="none" w:sz="0" w:space="0" w:color="auto"/>
        <w:left w:val="none" w:sz="0" w:space="0" w:color="auto"/>
        <w:bottom w:val="none" w:sz="0" w:space="0" w:color="auto"/>
        <w:right w:val="none" w:sz="0" w:space="0" w:color="auto"/>
      </w:divBdr>
    </w:div>
    <w:div w:id="383793918">
      <w:bodyDiv w:val="1"/>
      <w:marLeft w:val="0"/>
      <w:marRight w:val="0"/>
      <w:marTop w:val="0"/>
      <w:marBottom w:val="0"/>
      <w:divBdr>
        <w:top w:val="none" w:sz="0" w:space="0" w:color="auto"/>
        <w:left w:val="none" w:sz="0" w:space="0" w:color="auto"/>
        <w:bottom w:val="none" w:sz="0" w:space="0" w:color="auto"/>
        <w:right w:val="none" w:sz="0" w:space="0" w:color="auto"/>
      </w:divBdr>
      <w:divsChild>
        <w:div w:id="386993554">
          <w:marLeft w:val="0"/>
          <w:marRight w:val="0"/>
          <w:marTop w:val="0"/>
          <w:marBottom w:val="0"/>
          <w:divBdr>
            <w:top w:val="none" w:sz="0" w:space="0" w:color="auto"/>
            <w:left w:val="none" w:sz="0" w:space="0" w:color="auto"/>
            <w:bottom w:val="none" w:sz="0" w:space="0" w:color="auto"/>
            <w:right w:val="none" w:sz="0" w:space="0" w:color="auto"/>
          </w:divBdr>
        </w:div>
        <w:div w:id="1115174646">
          <w:marLeft w:val="0"/>
          <w:marRight w:val="0"/>
          <w:marTop w:val="0"/>
          <w:marBottom w:val="0"/>
          <w:divBdr>
            <w:top w:val="none" w:sz="0" w:space="0" w:color="auto"/>
            <w:left w:val="none" w:sz="0" w:space="0" w:color="auto"/>
            <w:bottom w:val="none" w:sz="0" w:space="0" w:color="auto"/>
            <w:right w:val="none" w:sz="0" w:space="0" w:color="auto"/>
          </w:divBdr>
        </w:div>
      </w:divsChild>
    </w:div>
    <w:div w:id="473834898">
      <w:bodyDiv w:val="1"/>
      <w:marLeft w:val="0"/>
      <w:marRight w:val="0"/>
      <w:marTop w:val="0"/>
      <w:marBottom w:val="0"/>
      <w:divBdr>
        <w:top w:val="none" w:sz="0" w:space="0" w:color="auto"/>
        <w:left w:val="none" w:sz="0" w:space="0" w:color="auto"/>
        <w:bottom w:val="none" w:sz="0" w:space="0" w:color="auto"/>
        <w:right w:val="none" w:sz="0" w:space="0" w:color="auto"/>
      </w:divBdr>
      <w:divsChild>
        <w:div w:id="232201310">
          <w:marLeft w:val="0"/>
          <w:marRight w:val="0"/>
          <w:marTop w:val="0"/>
          <w:marBottom w:val="120"/>
          <w:divBdr>
            <w:top w:val="none" w:sz="0" w:space="0" w:color="auto"/>
            <w:left w:val="none" w:sz="0" w:space="0" w:color="auto"/>
            <w:bottom w:val="none" w:sz="0" w:space="0" w:color="auto"/>
            <w:right w:val="none" w:sz="0" w:space="0" w:color="auto"/>
          </w:divBdr>
          <w:divsChild>
            <w:div w:id="605233528">
              <w:marLeft w:val="0"/>
              <w:marRight w:val="0"/>
              <w:marTop w:val="0"/>
              <w:marBottom w:val="0"/>
              <w:divBdr>
                <w:top w:val="none" w:sz="0" w:space="0" w:color="auto"/>
                <w:left w:val="none" w:sz="0" w:space="0" w:color="auto"/>
                <w:bottom w:val="none" w:sz="0" w:space="0" w:color="auto"/>
                <w:right w:val="none" w:sz="0" w:space="0" w:color="auto"/>
              </w:divBdr>
              <w:divsChild>
                <w:div w:id="1500929782">
                  <w:marLeft w:val="0"/>
                  <w:marRight w:val="0"/>
                  <w:marTop w:val="0"/>
                  <w:marBottom w:val="0"/>
                  <w:divBdr>
                    <w:top w:val="none" w:sz="0" w:space="0" w:color="auto"/>
                    <w:left w:val="none" w:sz="0" w:space="0" w:color="auto"/>
                    <w:bottom w:val="none" w:sz="0" w:space="0" w:color="auto"/>
                    <w:right w:val="none" w:sz="0" w:space="0" w:color="auto"/>
                  </w:divBdr>
                  <w:divsChild>
                    <w:div w:id="212700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718455">
          <w:marLeft w:val="0"/>
          <w:marRight w:val="0"/>
          <w:marTop w:val="0"/>
          <w:marBottom w:val="135"/>
          <w:divBdr>
            <w:top w:val="none" w:sz="0" w:space="0" w:color="auto"/>
            <w:left w:val="none" w:sz="0" w:space="0" w:color="auto"/>
            <w:bottom w:val="single" w:sz="12" w:space="9" w:color="EBEBEB"/>
            <w:right w:val="none" w:sz="0" w:space="0" w:color="auto"/>
          </w:divBdr>
          <w:divsChild>
            <w:div w:id="1379282114">
              <w:marLeft w:val="0"/>
              <w:marRight w:val="0"/>
              <w:marTop w:val="0"/>
              <w:marBottom w:val="0"/>
              <w:divBdr>
                <w:top w:val="none" w:sz="0" w:space="0" w:color="auto"/>
                <w:left w:val="none" w:sz="0" w:space="0" w:color="auto"/>
                <w:bottom w:val="none" w:sz="0" w:space="0" w:color="auto"/>
                <w:right w:val="none" w:sz="0" w:space="0" w:color="auto"/>
              </w:divBdr>
              <w:divsChild>
                <w:div w:id="65800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373731">
          <w:marLeft w:val="0"/>
          <w:marRight w:val="0"/>
          <w:marTop w:val="0"/>
          <w:marBottom w:val="0"/>
          <w:divBdr>
            <w:top w:val="none" w:sz="0" w:space="0" w:color="auto"/>
            <w:left w:val="none" w:sz="0" w:space="0" w:color="auto"/>
            <w:bottom w:val="none" w:sz="0" w:space="0" w:color="auto"/>
            <w:right w:val="none" w:sz="0" w:space="0" w:color="auto"/>
          </w:divBdr>
        </w:div>
        <w:div w:id="1619946525">
          <w:marLeft w:val="0"/>
          <w:marRight w:val="0"/>
          <w:marTop w:val="0"/>
          <w:marBottom w:val="0"/>
          <w:divBdr>
            <w:top w:val="none" w:sz="0" w:space="0" w:color="auto"/>
            <w:left w:val="none" w:sz="0" w:space="0" w:color="auto"/>
            <w:bottom w:val="none" w:sz="0" w:space="0" w:color="auto"/>
            <w:right w:val="none" w:sz="0" w:space="0" w:color="auto"/>
          </w:divBdr>
        </w:div>
        <w:div w:id="1909075451">
          <w:marLeft w:val="0"/>
          <w:marRight w:val="0"/>
          <w:marTop w:val="0"/>
          <w:marBottom w:val="30"/>
          <w:divBdr>
            <w:top w:val="none" w:sz="0" w:space="0" w:color="auto"/>
            <w:left w:val="none" w:sz="0" w:space="0" w:color="auto"/>
            <w:bottom w:val="none" w:sz="0" w:space="0" w:color="auto"/>
            <w:right w:val="none" w:sz="0" w:space="0" w:color="auto"/>
          </w:divBdr>
          <w:divsChild>
            <w:div w:id="9539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5199">
      <w:bodyDiv w:val="1"/>
      <w:marLeft w:val="0"/>
      <w:marRight w:val="0"/>
      <w:marTop w:val="0"/>
      <w:marBottom w:val="0"/>
      <w:divBdr>
        <w:top w:val="none" w:sz="0" w:space="0" w:color="auto"/>
        <w:left w:val="none" w:sz="0" w:space="0" w:color="auto"/>
        <w:bottom w:val="none" w:sz="0" w:space="0" w:color="auto"/>
        <w:right w:val="none" w:sz="0" w:space="0" w:color="auto"/>
      </w:divBdr>
    </w:div>
    <w:div w:id="675353239">
      <w:bodyDiv w:val="1"/>
      <w:marLeft w:val="0"/>
      <w:marRight w:val="0"/>
      <w:marTop w:val="0"/>
      <w:marBottom w:val="0"/>
      <w:divBdr>
        <w:top w:val="none" w:sz="0" w:space="0" w:color="auto"/>
        <w:left w:val="none" w:sz="0" w:space="0" w:color="auto"/>
        <w:bottom w:val="none" w:sz="0" w:space="0" w:color="auto"/>
        <w:right w:val="none" w:sz="0" w:space="0" w:color="auto"/>
      </w:divBdr>
    </w:div>
    <w:div w:id="696929343">
      <w:bodyDiv w:val="1"/>
      <w:marLeft w:val="0"/>
      <w:marRight w:val="0"/>
      <w:marTop w:val="0"/>
      <w:marBottom w:val="0"/>
      <w:divBdr>
        <w:top w:val="none" w:sz="0" w:space="0" w:color="auto"/>
        <w:left w:val="none" w:sz="0" w:space="0" w:color="auto"/>
        <w:bottom w:val="none" w:sz="0" w:space="0" w:color="auto"/>
        <w:right w:val="none" w:sz="0" w:space="0" w:color="auto"/>
      </w:divBdr>
    </w:div>
    <w:div w:id="701706969">
      <w:bodyDiv w:val="1"/>
      <w:marLeft w:val="0"/>
      <w:marRight w:val="0"/>
      <w:marTop w:val="0"/>
      <w:marBottom w:val="0"/>
      <w:divBdr>
        <w:top w:val="none" w:sz="0" w:space="0" w:color="auto"/>
        <w:left w:val="none" w:sz="0" w:space="0" w:color="auto"/>
        <w:bottom w:val="none" w:sz="0" w:space="0" w:color="auto"/>
        <w:right w:val="none" w:sz="0" w:space="0" w:color="auto"/>
      </w:divBdr>
      <w:divsChild>
        <w:div w:id="22556706">
          <w:marLeft w:val="0"/>
          <w:marRight w:val="0"/>
          <w:marTop w:val="0"/>
          <w:marBottom w:val="0"/>
          <w:divBdr>
            <w:top w:val="none" w:sz="0" w:space="0" w:color="auto"/>
            <w:left w:val="none" w:sz="0" w:space="0" w:color="auto"/>
            <w:bottom w:val="none" w:sz="0" w:space="0" w:color="auto"/>
            <w:right w:val="none" w:sz="0" w:space="0" w:color="auto"/>
          </w:divBdr>
        </w:div>
        <w:div w:id="79569656">
          <w:marLeft w:val="0"/>
          <w:marRight w:val="0"/>
          <w:marTop w:val="0"/>
          <w:marBottom w:val="0"/>
          <w:divBdr>
            <w:top w:val="none" w:sz="0" w:space="0" w:color="auto"/>
            <w:left w:val="none" w:sz="0" w:space="0" w:color="auto"/>
            <w:bottom w:val="none" w:sz="0" w:space="0" w:color="auto"/>
            <w:right w:val="none" w:sz="0" w:space="0" w:color="auto"/>
          </w:divBdr>
        </w:div>
        <w:div w:id="139156880">
          <w:marLeft w:val="0"/>
          <w:marRight w:val="0"/>
          <w:marTop w:val="0"/>
          <w:marBottom w:val="0"/>
          <w:divBdr>
            <w:top w:val="none" w:sz="0" w:space="0" w:color="auto"/>
            <w:left w:val="none" w:sz="0" w:space="0" w:color="auto"/>
            <w:bottom w:val="none" w:sz="0" w:space="0" w:color="auto"/>
            <w:right w:val="none" w:sz="0" w:space="0" w:color="auto"/>
          </w:divBdr>
        </w:div>
        <w:div w:id="273902484">
          <w:marLeft w:val="0"/>
          <w:marRight w:val="0"/>
          <w:marTop w:val="0"/>
          <w:marBottom w:val="0"/>
          <w:divBdr>
            <w:top w:val="none" w:sz="0" w:space="0" w:color="auto"/>
            <w:left w:val="none" w:sz="0" w:space="0" w:color="auto"/>
            <w:bottom w:val="none" w:sz="0" w:space="0" w:color="auto"/>
            <w:right w:val="none" w:sz="0" w:space="0" w:color="auto"/>
          </w:divBdr>
        </w:div>
        <w:div w:id="295456740">
          <w:marLeft w:val="0"/>
          <w:marRight w:val="0"/>
          <w:marTop w:val="0"/>
          <w:marBottom w:val="0"/>
          <w:divBdr>
            <w:top w:val="none" w:sz="0" w:space="0" w:color="auto"/>
            <w:left w:val="none" w:sz="0" w:space="0" w:color="auto"/>
            <w:bottom w:val="none" w:sz="0" w:space="0" w:color="auto"/>
            <w:right w:val="none" w:sz="0" w:space="0" w:color="auto"/>
          </w:divBdr>
        </w:div>
        <w:div w:id="314341176">
          <w:marLeft w:val="0"/>
          <w:marRight w:val="0"/>
          <w:marTop w:val="0"/>
          <w:marBottom w:val="0"/>
          <w:divBdr>
            <w:top w:val="none" w:sz="0" w:space="0" w:color="auto"/>
            <w:left w:val="none" w:sz="0" w:space="0" w:color="auto"/>
            <w:bottom w:val="none" w:sz="0" w:space="0" w:color="auto"/>
            <w:right w:val="none" w:sz="0" w:space="0" w:color="auto"/>
          </w:divBdr>
        </w:div>
        <w:div w:id="380592659">
          <w:marLeft w:val="0"/>
          <w:marRight w:val="0"/>
          <w:marTop w:val="0"/>
          <w:marBottom w:val="0"/>
          <w:divBdr>
            <w:top w:val="none" w:sz="0" w:space="0" w:color="auto"/>
            <w:left w:val="none" w:sz="0" w:space="0" w:color="auto"/>
            <w:bottom w:val="none" w:sz="0" w:space="0" w:color="auto"/>
            <w:right w:val="none" w:sz="0" w:space="0" w:color="auto"/>
          </w:divBdr>
        </w:div>
        <w:div w:id="420877334">
          <w:marLeft w:val="0"/>
          <w:marRight w:val="0"/>
          <w:marTop w:val="0"/>
          <w:marBottom w:val="0"/>
          <w:divBdr>
            <w:top w:val="none" w:sz="0" w:space="0" w:color="auto"/>
            <w:left w:val="none" w:sz="0" w:space="0" w:color="auto"/>
            <w:bottom w:val="none" w:sz="0" w:space="0" w:color="auto"/>
            <w:right w:val="none" w:sz="0" w:space="0" w:color="auto"/>
          </w:divBdr>
        </w:div>
        <w:div w:id="436028740">
          <w:marLeft w:val="0"/>
          <w:marRight w:val="0"/>
          <w:marTop w:val="0"/>
          <w:marBottom w:val="0"/>
          <w:divBdr>
            <w:top w:val="none" w:sz="0" w:space="0" w:color="auto"/>
            <w:left w:val="none" w:sz="0" w:space="0" w:color="auto"/>
            <w:bottom w:val="none" w:sz="0" w:space="0" w:color="auto"/>
            <w:right w:val="none" w:sz="0" w:space="0" w:color="auto"/>
          </w:divBdr>
        </w:div>
        <w:div w:id="440414591">
          <w:marLeft w:val="0"/>
          <w:marRight w:val="0"/>
          <w:marTop w:val="0"/>
          <w:marBottom w:val="0"/>
          <w:divBdr>
            <w:top w:val="none" w:sz="0" w:space="0" w:color="auto"/>
            <w:left w:val="none" w:sz="0" w:space="0" w:color="auto"/>
            <w:bottom w:val="none" w:sz="0" w:space="0" w:color="auto"/>
            <w:right w:val="none" w:sz="0" w:space="0" w:color="auto"/>
          </w:divBdr>
        </w:div>
        <w:div w:id="461536208">
          <w:marLeft w:val="0"/>
          <w:marRight w:val="0"/>
          <w:marTop w:val="0"/>
          <w:marBottom w:val="0"/>
          <w:divBdr>
            <w:top w:val="none" w:sz="0" w:space="0" w:color="auto"/>
            <w:left w:val="none" w:sz="0" w:space="0" w:color="auto"/>
            <w:bottom w:val="none" w:sz="0" w:space="0" w:color="auto"/>
            <w:right w:val="none" w:sz="0" w:space="0" w:color="auto"/>
          </w:divBdr>
        </w:div>
        <w:div w:id="473563911">
          <w:marLeft w:val="0"/>
          <w:marRight w:val="0"/>
          <w:marTop w:val="0"/>
          <w:marBottom w:val="0"/>
          <w:divBdr>
            <w:top w:val="none" w:sz="0" w:space="0" w:color="auto"/>
            <w:left w:val="none" w:sz="0" w:space="0" w:color="auto"/>
            <w:bottom w:val="none" w:sz="0" w:space="0" w:color="auto"/>
            <w:right w:val="none" w:sz="0" w:space="0" w:color="auto"/>
          </w:divBdr>
        </w:div>
        <w:div w:id="614869688">
          <w:marLeft w:val="0"/>
          <w:marRight w:val="0"/>
          <w:marTop w:val="0"/>
          <w:marBottom w:val="0"/>
          <w:divBdr>
            <w:top w:val="none" w:sz="0" w:space="0" w:color="auto"/>
            <w:left w:val="none" w:sz="0" w:space="0" w:color="auto"/>
            <w:bottom w:val="none" w:sz="0" w:space="0" w:color="auto"/>
            <w:right w:val="none" w:sz="0" w:space="0" w:color="auto"/>
          </w:divBdr>
        </w:div>
        <w:div w:id="787552714">
          <w:marLeft w:val="0"/>
          <w:marRight w:val="0"/>
          <w:marTop w:val="0"/>
          <w:marBottom w:val="0"/>
          <w:divBdr>
            <w:top w:val="none" w:sz="0" w:space="0" w:color="auto"/>
            <w:left w:val="none" w:sz="0" w:space="0" w:color="auto"/>
            <w:bottom w:val="none" w:sz="0" w:space="0" w:color="auto"/>
            <w:right w:val="none" w:sz="0" w:space="0" w:color="auto"/>
          </w:divBdr>
        </w:div>
        <w:div w:id="801771325">
          <w:marLeft w:val="0"/>
          <w:marRight w:val="0"/>
          <w:marTop w:val="0"/>
          <w:marBottom w:val="0"/>
          <w:divBdr>
            <w:top w:val="none" w:sz="0" w:space="0" w:color="auto"/>
            <w:left w:val="none" w:sz="0" w:space="0" w:color="auto"/>
            <w:bottom w:val="none" w:sz="0" w:space="0" w:color="auto"/>
            <w:right w:val="none" w:sz="0" w:space="0" w:color="auto"/>
          </w:divBdr>
        </w:div>
        <w:div w:id="949165904">
          <w:marLeft w:val="0"/>
          <w:marRight w:val="0"/>
          <w:marTop w:val="0"/>
          <w:marBottom w:val="0"/>
          <w:divBdr>
            <w:top w:val="none" w:sz="0" w:space="0" w:color="auto"/>
            <w:left w:val="none" w:sz="0" w:space="0" w:color="auto"/>
            <w:bottom w:val="none" w:sz="0" w:space="0" w:color="auto"/>
            <w:right w:val="none" w:sz="0" w:space="0" w:color="auto"/>
          </w:divBdr>
        </w:div>
        <w:div w:id="975184016">
          <w:marLeft w:val="0"/>
          <w:marRight w:val="0"/>
          <w:marTop w:val="0"/>
          <w:marBottom w:val="0"/>
          <w:divBdr>
            <w:top w:val="none" w:sz="0" w:space="0" w:color="auto"/>
            <w:left w:val="none" w:sz="0" w:space="0" w:color="auto"/>
            <w:bottom w:val="none" w:sz="0" w:space="0" w:color="auto"/>
            <w:right w:val="none" w:sz="0" w:space="0" w:color="auto"/>
          </w:divBdr>
        </w:div>
        <w:div w:id="1068528428">
          <w:marLeft w:val="0"/>
          <w:marRight w:val="0"/>
          <w:marTop w:val="0"/>
          <w:marBottom w:val="0"/>
          <w:divBdr>
            <w:top w:val="none" w:sz="0" w:space="0" w:color="auto"/>
            <w:left w:val="none" w:sz="0" w:space="0" w:color="auto"/>
            <w:bottom w:val="none" w:sz="0" w:space="0" w:color="auto"/>
            <w:right w:val="none" w:sz="0" w:space="0" w:color="auto"/>
          </w:divBdr>
        </w:div>
        <w:div w:id="1203248407">
          <w:marLeft w:val="0"/>
          <w:marRight w:val="0"/>
          <w:marTop w:val="0"/>
          <w:marBottom w:val="0"/>
          <w:divBdr>
            <w:top w:val="none" w:sz="0" w:space="0" w:color="auto"/>
            <w:left w:val="none" w:sz="0" w:space="0" w:color="auto"/>
            <w:bottom w:val="none" w:sz="0" w:space="0" w:color="auto"/>
            <w:right w:val="none" w:sz="0" w:space="0" w:color="auto"/>
          </w:divBdr>
        </w:div>
        <w:div w:id="1277057348">
          <w:marLeft w:val="0"/>
          <w:marRight w:val="0"/>
          <w:marTop w:val="0"/>
          <w:marBottom w:val="0"/>
          <w:divBdr>
            <w:top w:val="none" w:sz="0" w:space="0" w:color="auto"/>
            <w:left w:val="none" w:sz="0" w:space="0" w:color="auto"/>
            <w:bottom w:val="none" w:sz="0" w:space="0" w:color="auto"/>
            <w:right w:val="none" w:sz="0" w:space="0" w:color="auto"/>
          </w:divBdr>
        </w:div>
        <w:div w:id="1572890634">
          <w:marLeft w:val="0"/>
          <w:marRight w:val="0"/>
          <w:marTop w:val="0"/>
          <w:marBottom w:val="0"/>
          <w:divBdr>
            <w:top w:val="none" w:sz="0" w:space="0" w:color="auto"/>
            <w:left w:val="none" w:sz="0" w:space="0" w:color="auto"/>
            <w:bottom w:val="none" w:sz="0" w:space="0" w:color="auto"/>
            <w:right w:val="none" w:sz="0" w:space="0" w:color="auto"/>
          </w:divBdr>
        </w:div>
        <w:div w:id="1599869186">
          <w:marLeft w:val="0"/>
          <w:marRight w:val="0"/>
          <w:marTop w:val="0"/>
          <w:marBottom w:val="0"/>
          <w:divBdr>
            <w:top w:val="none" w:sz="0" w:space="0" w:color="auto"/>
            <w:left w:val="none" w:sz="0" w:space="0" w:color="auto"/>
            <w:bottom w:val="none" w:sz="0" w:space="0" w:color="auto"/>
            <w:right w:val="none" w:sz="0" w:space="0" w:color="auto"/>
          </w:divBdr>
        </w:div>
        <w:div w:id="1706708935">
          <w:marLeft w:val="0"/>
          <w:marRight w:val="0"/>
          <w:marTop w:val="0"/>
          <w:marBottom w:val="0"/>
          <w:divBdr>
            <w:top w:val="none" w:sz="0" w:space="0" w:color="auto"/>
            <w:left w:val="none" w:sz="0" w:space="0" w:color="auto"/>
            <w:bottom w:val="none" w:sz="0" w:space="0" w:color="auto"/>
            <w:right w:val="none" w:sz="0" w:space="0" w:color="auto"/>
          </w:divBdr>
        </w:div>
        <w:div w:id="1707438385">
          <w:marLeft w:val="0"/>
          <w:marRight w:val="0"/>
          <w:marTop w:val="0"/>
          <w:marBottom w:val="0"/>
          <w:divBdr>
            <w:top w:val="none" w:sz="0" w:space="0" w:color="auto"/>
            <w:left w:val="none" w:sz="0" w:space="0" w:color="auto"/>
            <w:bottom w:val="none" w:sz="0" w:space="0" w:color="auto"/>
            <w:right w:val="none" w:sz="0" w:space="0" w:color="auto"/>
          </w:divBdr>
        </w:div>
        <w:div w:id="1844396557">
          <w:marLeft w:val="0"/>
          <w:marRight w:val="0"/>
          <w:marTop w:val="0"/>
          <w:marBottom w:val="0"/>
          <w:divBdr>
            <w:top w:val="none" w:sz="0" w:space="0" w:color="auto"/>
            <w:left w:val="none" w:sz="0" w:space="0" w:color="auto"/>
            <w:bottom w:val="none" w:sz="0" w:space="0" w:color="auto"/>
            <w:right w:val="none" w:sz="0" w:space="0" w:color="auto"/>
          </w:divBdr>
        </w:div>
        <w:div w:id="1876766273">
          <w:marLeft w:val="0"/>
          <w:marRight w:val="0"/>
          <w:marTop w:val="0"/>
          <w:marBottom w:val="0"/>
          <w:divBdr>
            <w:top w:val="none" w:sz="0" w:space="0" w:color="auto"/>
            <w:left w:val="none" w:sz="0" w:space="0" w:color="auto"/>
            <w:bottom w:val="none" w:sz="0" w:space="0" w:color="auto"/>
            <w:right w:val="none" w:sz="0" w:space="0" w:color="auto"/>
          </w:divBdr>
        </w:div>
        <w:div w:id="1887598720">
          <w:marLeft w:val="0"/>
          <w:marRight w:val="0"/>
          <w:marTop w:val="0"/>
          <w:marBottom w:val="0"/>
          <w:divBdr>
            <w:top w:val="none" w:sz="0" w:space="0" w:color="auto"/>
            <w:left w:val="none" w:sz="0" w:space="0" w:color="auto"/>
            <w:bottom w:val="none" w:sz="0" w:space="0" w:color="auto"/>
            <w:right w:val="none" w:sz="0" w:space="0" w:color="auto"/>
          </w:divBdr>
        </w:div>
        <w:div w:id="1929338976">
          <w:marLeft w:val="0"/>
          <w:marRight w:val="0"/>
          <w:marTop w:val="0"/>
          <w:marBottom w:val="0"/>
          <w:divBdr>
            <w:top w:val="none" w:sz="0" w:space="0" w:color="auto"/>
            <w:left w:val="none" w:sz="0" w:space="0" w:color="auto"/>
            <w:bottom w:val="none" w:sz="0" w:space="0" w:color="auto"/>
            <w:right w:val="none" w:sz="0" w:space="0" w:color="auto"/>
          </w:divBdr>
        </w:div>
        <w:div w:id="1966039995">
          <w:marLeft w:val="0"/>
          <w:marRight w:val="0"/>
          <w:marTop w:val="0"/>
          <w:marBottom w:val="0"/>
          <w:divBdr>
            <w:top w:val="none" w:sz="0" w:space="0" w:color="auto"/>
            <w:left w:val="none" w:sz="0" w:space="0" w:color="auto"/>
            <w:bottom w:val="none" w:sz="0" w:space="0" w:color="auto"/>
            <w:right w:val="none" w:sz="0" w:space="0" w:color="auto"/>
          </w:divBdr>
        </w:div>
        <w:div w:id="1982423242">
          <w:marLeft w:val="0"/>
          <w:marRight w:val="0"/>
          <w:marTop w:val="0"/>
          <w:marBottom w:val="0"/>
          <w:divBdr>
            <w:top w:val="none" w:sz="0" w:space="0" w:color="auto"/>
            <w:left w:val="none" w:sz="0" w:space="0" w:color="auto"/>
            <w:bottom w:val="none" w:sz="0" w:space="0" w:color="auto"/>
            <w:right w:val="none" w:sz="0" w:space="0" w:color="auto"/>
          </w:divBdr>
        </w:div>
        <w:div w:id="2062244331">
          <w:marLeft w:val="0"/>
          <w:marRight w:val="0"/>
          <w:marTop w:val="0"/>
          <w:marBottom w:val="0"/>
          <w:divBdr>
            <w:top w:val="none" w:sz="0" w:space="0" w:color="auto"/>
            <w:left w:val="none" w:sz="0" w:space="0" w:color="auto"/>
            <w:bottom w:val="none" w:sz="0" w:space="0" w:color="auto"/>
            <w:right w:val="none" w:sz="0" w:space="0" w:color="auto"/>
          </w:divBdr>
        </w:div>
      </w:divsChild>
    </w:div>
    <w:div w:id="715003727">
      <w:bodyDiv w:val="1"/>
      <w:marLeft w:val="0"/>
      <w:marRight w:val="0"/>
      <w:marTop w:val="0"/>
      <w:marBottom w:val="0"/>
      <w:divBdr>
        <w:top w:val="none" w:sz="0" w:space="0" w:color="auto"/>
        <w:left w:val="none" w:sz="0" w:space="0" w:color="auto"/>
        <w:bottom w:val="none" w:sz="0" w:space="0" w:color="auto"/>
        <w:right w:val="none" w:sz="0" w:space="0" w:color="auto"/>
      </w:divBdr>
      <w:divsChild>
        <w:div w:id="1546865218">
          <w:marLeft w:val="0"/>
          <w:marRight w:val="0"/>
          <w:marTop w:val="0"/>
          <w:marBottom w:val="0"/>
          <w:divBdr>
            <w:top w:val="none" w:sz="0" w:space="0" w:color="auto"/>
            <w:left w:val="none" w:sz="0" w:space="0" w:color="auto"/>
            <w:bottom w:val="none" w:sz="0" w:space="0" w:color="auto"/>
            <w:right w:val="none" w:sz="0" w:space="0" w:color="auto"/>
          </w:divBdr>
          <w:divsChild>
            <w:div w:id="1484588829">
              <w:marLeft w:val="0"/>
              <w:marRight w:val="0"/>
              <w:marTop w:val="0"/>
              <w:marBottom w:val="180"/>
              <w:divBdr>
                <w:top w:val="none" w:sz="0" w:space="0" w:color="auto"/>
                <w:left w:val="none" w:sz="0" w:space="0" w:color="auto"/>
                <w:bottom w:val="none" w:sz="0" w:space="0" w:color="auto"/>
                <w:right w:val="none" w:sz="0" w:space="0" w:color="auto"/>
              </w:divBdr>
            </w:div>
          </w:divsChild>
        </w:div>
        <w:div w:id="1870411257">
          <w:marLeft w:val="0"/>
          <w:marRight w:val="0"/>
          <w:marTop w:val="0"/>
          <w:marBottom w:val="120"/>
          <w:divBdr>
            <w:top w:val="none" w:sz="0" w:space="0" w:color="auto"/>
            <w:left w:val="none" w:sz="0" w:space="0" w:color="auto"/>
            <w:bottom w:val="none" w:sz="0" w:space="0" w:color="auto"/>
            <w:right w:val="none" w:sz="0" w:space="0" w:color="auto"/>
          </w:divBdr>
        </w:div>
      </w:divsChild>
    </w:div>
    <w:div w:id="721103062">
      <w:bodyDiv w:val="1"/>
      <w:marLeft w:val="0"/>
      <w:marRight w:val="0"/>
      <w:marTop w:val="0"/>
      <w:marBottom w:val="0"/>
      <w:divBdr>
        <w:top w:val="none" w:sz="0" w:space="0" w:color="auto"/>
        <w:left w:val="none" w:sz="0" w:space="0" w:color="auto"/>
        <w:bottom w:val="none" w:sz="0" w:space="0" w:color="auto"/>
        <w:right w:val="none" w:sz="0" w:space="0" w:color="auto"/>
      </w:divBdr>
    </w:div>
    <w:div w:id="836532326">
      <w:bodyDiv w:val="1"/>
      <w:marLeft w:val="0"/>
      <w:marRight w:val="0"/>
      <w:marTop w:val="0"/>
      <w:marBottom w:val="0"/>
      <w:divBdr>
        <w:top w:val="none" w:sz="0" w:space="0" w:color="auto"/>
        <w:left w:val="none" w:sz="0" w:space="0" w:color="auto"/>
        <w:bottom w:val="none" w:sz="0" w:space="0" w:color="auto"/>
        <w:right w:val="none" w:sz="0" w:space="0" w:color="auto"/>
      </w:divBdr>
    </w:div>
    <w:div w:id="884171340">
      <w:bodyDiv w:val="1"/>
      <w:marLeft w:val="0"/>
      <w:marRight w:val="0"/>
      <w:marTop w:val="0"/>
      <w:marBottom w:val="0"/>
      <w:divBdr>
        <w:top w:val="none" w:sz="0" w:space="0" w:color="auto"/>
        <w:left w:val="none" w:sz="0" w:space="0" w:color="auto"/>
        <w:bottom w:val="none" w:sz="0" w:space="0" w:color="auto"/>
        <w:right w:val="none" w:sz="0" w:space="0" w:color="auto"/>
      </w:divBdr>
      <w:divsChild>
        <w:div w:id="1820884305">
          <w:marLeft w:val="0"/>
          <w:marRight w:val="0"/>
          <w:marTop w:val="0"/>
          <w:marBottom w:val="300"/>
          <w:divBdr>
            <w:top w:val="none" w:sz="0" w:space="0" w:color="auto"/>
            <w:left w:val="none" w:sz="0" w:space="0" w:color="auto"/>
            <w:bottom w:val="none" w:sz="0" w:space="0" w:color="auto"/>
            <w:right w:val="none" w:sz="0" w:space="0" w:color="auto"/>
          </w:divBdr>
        </w:div>
      </w:divsChild>
    </w:div>
    <w:div w:id="975257811">
      <w:bodyDiv w:val="1"/>
      <w:marLeft w:val="0"/>
      <w:marRight w:val="0"/>
      <w:marTop w:val="0"/>
      <w:marBottom w:val="0"/>
      <w:divBdr>
        <w:top w:val="none" w:sz="0" w:space="0" w:color="auto"/>
        <w:left w:val="none" w:sz="0" w:space="0" w:color="auto"/>
        <w:bottom w:val="none" w:sz="0" w:space="0" w:color="auto"/>
        <w:right w:val="none" w:sz="0" w:space="0" w:color="auto"/>
      </w:divBdr>
    </w:div>
    <w:div w:id="1020934186">
      <w:bodyDiv w:val="1"/>
      <w:marLeft w:val="0"/>
      <w:marRight w:val="0"/>
      <w:marTop w:val="0"/>
      <w:marBottom w:val="0"/>
      <w:divBdr>
        <w:top w:val="none" w:sz="0" w:space="0" w:color="auto"/>
        <w:left w:val="none" w:sz="0" w:space="0" w:color="auto"/>
        <w:bottom w:val="none" w:sz="0" w:space="0" w:color="auto"/>
        <w:right w:val="none" w:sz="0" w:space="0" w:color="auto"/>
      </w:divBdr>
    </w:div>
    <w:div w:id="1111169328">
      <w:bodyDiv w:val="1"/>
      <w:marLeft w:val="0"/>
      <w:marRight w:val="0"/>
      <w:marTop w:val="0"/>
      <w:marBottom w:val="0"/>
      <w:divBdr>
        <w:top w:val="none" w:sz="0" w:space="0" w:color="auto"/>
        <w:left w:val="none" w:sz="0" w:space="0" w:color="auto"/>
        <w:bottom w:val="none" w:sz="0" w:space="0" w:color="auto"/>
        <w:right w:val="none" w:sz="0" w:space="0" w:color="auto"/>
      </w:divBdr>
    </w:div>
    <w:div w:id="1146356606">
      <w:bodyDiv w:val="1"/>
      <w:marLeft w:val="0"/>
      <w:marRight w:val="0"/>
      <w:marTop w:val="0"/>
      <w:marBottom w:val="0"/>
      <w:divBdr>
        <w:top w:val="none" w:sz="0" w:space="0" w:color="auto"/>
        <w:left w:val="none" w:sz="0" w:space="0" w:color="auto"/>
        <w:bottom w:val="none" w:sz="0" w:space="0" w:color="auto"/>
        <w:right w:val="none" w:sz="0" w:space="0" w:color="auto"/>
      </w:divBdr>
    </w:div>
    <w:div w:id="1217350994">
      <w:bodyDiv w:val="1"/>
      <w:marLeft w:val="0"/>
      <w:marRight w:val="0"/>
      <w:marTop w:val="0"/>
      <w:marBottom w:val="0"/>
      <w:divBdr>
        <w:top w:val="none" w:sz="0" w:space="0" w:color="auto"/>
        <w:left w:val="none" w:sz="0" w:space="0" w:color="auto"/>
        <w:bottom w:val="none" w:sz="0" w:space="0" w:color="auto"/>
        <w:right w:val="none" w:sz="0" w:space="0" w:color="auto"/>
      </w:divBdr>
      <w:divsChild>
        <w:div w:id="818494483">
          <w:marLeft w:val="0"/>
          <w:marRight w:val="0"/>
          <w:marTop w:val="0"/>
          <w:marBottom w:val="0"/>
          <w:divBdr>
            <w:top w:val="none" w:sz="0" w:space="0" w:color="auto"/>
            <w:left w:val="none" w:sz="0" w:space="0" w:color="auto"/>
            <w:bottom w:val="none" w:sz="0" w:space="0" w:color="auto"/>
            <w:right w:val="none" w:sz="0" w:space="0" w:color="auto"/>
          </w:divBdr>
        </w:div>
      </w:divsChild>
    </w:div>
    <w:div w:id="1374959810">
      <w:bodyDiv w:val="1"/>
      <w:marLeft w:val="0"/>
      <w:marRight w:val="0"/>
      <w:marTop w:val="0"/>
      <w:marBottom w:val="0"/>
      <w:divBdr>
        <w:top w:val="none" w:sz="0" w:space="0" w:color="auto"/>
        <w:left w:val="none" w:sz="0" w:space="0" w:color="auto"/>
        <w:bottom w:val="none" w:sz="0" w:space="0" w:color="auto"/>
        <w:right w:val="none" w:sz="0" w:space="0" w:color="auto"/>
      </w:divBdr>
      <w:divsChild>
        <w:div w:id="169565863">
          <w:marLeft w:val="0"/>
          <w:marRight w:val="0"/>
          <w:marTop w:val="0"/>
          <w:marBottom w:val="0"/>
          <w:divBdr>
            <w:top w:val="none" w:sz="0" w:space="0" w:color="auto"/>
            <w:left w:val="none" w:sz="0" w:space="0" w:color="auto"/>
            <w:bottom w:val="none" w:sz="0" w:space="0" w:color="auto"/>
            <w:right w:val="none" w:sz="0" w:space="0" w:color="auto"/>
          </w:divBdr>
        </w:div>
        <w:div w:id="190992635">
          <w:marLeft w:val="0"/>
          <w:marRight w:val="0"/>
          <w:marTop w:val="0"/>
          <w:marBottom w:val="0"/>
          <w:divBdr>
            <w:top w:val="none" w:sz="0" w:space="0" w:color="auto"/>
            <w:left w:val="none" w:sz="0" w:space="0" w:color="auto"/>
            <w:bottom w:val="none" w:sz="0" w:space="0" w:color="auto"/>
            <w:right w:val="none" w:sz="0" w:space="0" w:color="auto"/>
          </w:divBdr>
        </w:div>
        <w:div w:id="247540216">
          <w:marLeft w:val="0"/>
          <w:marRight w:val="0"/>
          <w:marTop w:val="0"/>
          <w:marBottom w:val="0"/>
          <w:divBdr>
            <w:top w:val="none" w:sz="0" w:space="0" w:color="auto"/>
            <w:left w:val="none" w:sz="0" w:space="0" w:color="auto"/>
            <w:bottom w:val="none" w:sz="0" w:space="0" w:color="auto"/>
            <w:right w:val="none" w:sz="0" w:space="0" w:color="auto"/>
          </w:divBdr>
        </w:div>
        <w:div w:id="250701254">
          <w:marLeft w:val="0"/>
          <w:marRight w:val="0"/>
          <w:marTop w:val="0"/>
          <w:marBottom w:val="0"/>
          <w:divBdr>
            <w:top w:val="none" w:sz="0" w:space="0" w:color="auto"/>
            <w:left w:val="none" w:sz="0" w:space="0" w:color="auto"/>
            <w:bottom w:val="none" w:sz="0" w:space="0" w:color="auto"/>
            <w:right w:val="none" w:sz="0" w:space="0" w:color="auto"/>
          </w:divBdr>
        </w:div>
        <w:div w:id="451554275">
          <w:marLeft w:val="0"/>
          <w:marRight w:val="0"/>
          <w:marTop w:val="0"/>
          <w:marBottom w:val="0"/>
          <w:divBdr>
            <w:top w:val="none" w:sz="0" w:space="0" w:color="auto"/>
            <w:left w:val="none" w:sz="0" w:space="0" w:color="auto"/>
            <w:bottom w:val="none" w:sz="0" w:space="0" w:color="auto"/>
            <w:right w:val="none" w:sz="0" w:space="0" w:color="auto"/>
          </w:divBdr>
        </w:div>
        <w:div w:id="466515320">
          <w:marLeft w:val="0"/>
          <w:marRight w:val="0"/>
          <w:marTop w:val="0"/>
          <w:marBottom w:val="0"/>
          <w:divBdr>
            <w:top w:val="none" w:sz="0" w:space="0" w:color="auto"/>
            <w:left w:val="none" w:sz="0" w:space="0" w:color="auto"/>
            <w:bottom w:val="none" w:sz="0" w:space="0" w:color="auto"/>
            <w:right w:val="none" w:sz="0" w:space="0" w:color="auto"/>
          </w:divBdr>
        </w:div>
        <w:div w:id="470024259">
          <w:marLeft w:val="0"/>
          <w:marRight w:val="0"/>
          <w:marTop w:val="0"/>
          <w:marBottom w:val="0"/>
          <w:divBdr>
            <w:top w:val="none" w:sz="0" w:space="0" w:color="auto"/>
            <w:left w:val="none" w:sz="0" w:space="0" w:color="auto"/>
            <w:bottom w:val="none" w:sz="0" w:space="0" w:color="auto"/>
            <w:right w:val="none" w:sz="0" w:space="0" w:color="auto"/>
          </w:divBdr>
        </w:div>
        <w:div w:id="497695606">
          <w:marLeft w:val="0"/>
          <w:marRight w:val="0"/>
          <w:marTop w:val="0"/>
          <w:marBottom w:val="0"/>
          <w:divBdr>
            <w:top w:val="none" w:sz="0" w:space="0" w:color="auto"/>
            <w:left w:val="none" w:sz="0" w:space="0" w:color="auto"/>
            <w:bottom w:val="none" w:sz="0" w:space="0" w:color="auto"/>
            <w:right w:val="none" w:sz="0" w:space="0" w:color="auto"/>
          </w:divBdr>
        </w:div>
        <w:div w:id="556739916">
          <w:marLeft w:val="0"/>
          <w:marRight w:val="0"/>
          <w:marTop w:val="0"/>
          <w:marBottom w:val="0"/>
          <w:divBdr>
            <w:top w:val="none" w:sz="0" w:space="0" w:color="auto"/>
            <w:left w:val="none" w:sz="0" w:space="0" w:color="auto"/>
            <w:bottom w:val="none" w:sz="0" w:space="0" w:color="auto"/>
            <w:right w:val="none" w:sz="0" w:space="0" w:color="auto"/>
          </w:divBdr>
        </w:div>
        <w:div w:id="633683074">
          <w:marLeft w:val="0"/>
          <w:marRight w:val="0"/>
          <w:marTop w:val="0"/>
          <w:marBottom w:val="0"/>
          <w:divBdr>
            <w:top w:val="none" w:sz="0" w:space="0" w:color="auto"/>
            <w:left w:val="none" w:sz="0" w:space="0" w:color="auto"/>
            <w:bottom w:val="none" w:sz="0" w:space="0" w:color="auto"/>
            <w:right w:val="none" w:sz="0" w:space="0" w:color="auto"/>
          </w:divBdr>
        </w:div>
        <w:div w:id="694039315">
          <w:marLeft w:val="0"/>
          <w:marRight w:val="0"/>
          <w:marTop w:val="0"/>
          <w:marBottom w:val="0"/>
          <w:divBdr>
            <w:top w:val="none" w:sz="0" w:space="0" w:color="auto"/>
            <w:left w:val="none" w:sz="0" w:space="0" w:color="auto"/>
            <w:bottom w:val="none" w:sz="0" w:space="0" w:color="auto"/>
            <w:right w:val="none" w:sz="0" w:space="0" w:color="auto"/>
          </w:divBdr>
        </w:div>
        <w:div w:id="696928012">
          <w:marLeft w:val="0"/>
          <w:marRight w:val="0"/>
          <w:marTop w:val="0"/>
          <w:marBottom w:val="0"/>
          <w:divBdr>
            <w:top w:val="none" w:sz="0" w:space="0" w:color="auto"/>
            <w:left w:val="none" w:sz="0" w:space="0" w:color="auto"/>
            <w:bottom w:val="none" w:sz="0" w:space="0" w:color="auto"/>
            <w:right w:val="none" w:sz="0" w:space="0" w:color="auto"/>
          </w:divBdr>
        </w:div>
        <w:div w:id="816528530">
          <w:marLeft w:val="0"/>
          <w:marRight w:val="0"/>
          <w:marTop w:val="0"/>
          <w:marBottom w:val="0"/>
          <w:divBdr>
            <w:top w:val="none" w:sz="0" w:space="0" w:color="auto"/>
            <w:left w:val="none" w:sz="0" w:space="0" w:color="auto"/>
            <w:bottom w:val="none" w:sz="0" w:space="0" w:color="auto"/>
            <w:right w:val="none" w:sz="0" w:space="0" w:color="auto"/>
          </w:divBdr>
        </w:div>
        <w:div w:id="821312339">
          <w:marLeft w:val="0"/>
          <w:marRight w:val="0"/>
          <w:marTop w:val="0"/>
          <w:marBottom w:val="0"/>
          <w:divBdr>
            <w:top w:val="none" w:sz="0" w:space="0" w:color="auto"/>
            <w:left w:val="none" w:sz="0" w:space="0" w:color="auto"/>
            <w:bottom w:val="none" w:sz="0" w:space="0" w:color="auto"/>
            <w:right w:val="none" w:sz="0" w:space="0" w:color="auto"/>
          </w:divBdr>
        </w:div>
        <w:div w:id="862128785">
          <w:marLeft w:val="0"/>
          <w:marRight w:val="0"/>
          <w:marTop w:val="0"/>
          <w:marBottom w:val="0"/>
          <w:divBdr>
            <w:top w:val="none" w:sz="0" w:space="0" w:color="auto"/>
            <w:left w:val="none" w:sz="0" w:space="0" w:color="auto"/>
            <w:bottom w:val="none" w:sz="0" w:space="0" w:color="auto"/>
            <w:right w:val="none" w:sz="0" w:space="0" w:color="auto"/>
          </w:divBdr>
        </w:div>
        <w:div w:id="864369073">
          <w:marLeft w:val="0"/>
          <w:marRight w:val="0"/>
          <w:marTop w:val="0"/>
          <w:marBottom w:val="0"/>
          <w:divBdr>
            <w:top w:val="none" w:sz="0" w:space="0" w:color="auto"/>
            <w:left w:val="none" w:sz="0" w:space="0" w:color="auto"/>
            <w:bottom w:val="none" w:sz="0" w:space="0" w:color="auto"/>
            <w:right w:val="none" w:sz="0" w:space="0" w:color="auto"/>
          </w:divBdr>
        </w:div>
        <w:div w:id="902636879">
          <w:marLeft w:val="0"/>
          <w:marRight w:val="0"/>
          <w:marTop w:val="0"/>
          <w:marBottom w:val="0"/>
          <w:divBdr>
            <w:top w:val="none" w:sz="0" w:space="0" w:color="auto"/>
            <w:left w:val="none" w:sz="0" w:space="0" w:color="auto"/>
            <w:bottom w:val="none" w:sz="0" w:space="0" w:color="auto"/>
            <w:right w:val="none" w:sz="0" w:space="0" w:color="auto"/>
          </w:divBdr>
        </w:div>
        <w:div w:id="905920672">
          <w:marLeft w:val="0"/>
          <w:marRight w:val="0"/>
          <w:marTop w:val="0"/>
          <w:marBottom w:val="0"/>
          <w:divBdr>
            <w:top w:val="none" w:sz="0" w:space="0" w:color="auto"/>
            <w:left w:val="none" w:sz="0" w:space="0" w:color="auto"/>
            <w:bottom w:val="none" w:sz="0" w:space="0" w:color="auto"/>
            <w:right w:val="none" w:sz="0" w:space="0" w:color="auto"/>
          </w:divBdr>
        </w:div>
        <w:div w:id="973411061">
          <w:marLeft w:val="0"/>
          <w:marRight w:val="0"/>
          <w:marTop w:val="0"/>
          <w:marBottom w:val="0"/>
          <w:divBdr>
            <w:top w:val="none" w:sz="0" w:space="0" w:color="auto"/>
            <w:left w:val="none" w:sz="0" w:space="0" w:color="auto"/>
            <w:bottom w:val="none" w:sz="0" w:space="0" w:color="auto"/>
            <w:right w:val="none" w:sz="0" w:space="0" w:color="auto"/>
          </w:divBdr>
        </w:div>
        <w:div w:id="1057514816">
          <w:marLeft w:val="0"/>
          <w:marRight w:val="0"/>
          <w:marTop w:val="0"/>
          <w:marBottom w:val="0"/>
          <w:divBdr>
            <w:top w:val="none" w:sz="0" w:space="0" w:color="auto"/>
            <w:left w:val="none" w:sz="0" w:space="0" w:color="auto"/>
            <w:bottom w:val="none" w:sz="0" w:space="0" w:color="auto"/>
            <w:right w:val="none" w:sz="0" w:space="0" w:color="auto"/>
          </w:divBdr>
        </w:div>
        <w:div w:id="1059548899">
          <w:marLeft w:val="0"/>
          <w:marRight w:val="0"/>
          <w:marTop w:val="0"/>
          <w:marBottom w:val="0"/>
          <w:divBdr>
            <w:top w:val="none" w:sz="0" w:space="0" w:color="auto"/>
            <w:left w:val="none" w:sz="0" w:space="0" w:color="auto"/>
            <w:bottom w:val="none" w:sz="0" w:space="0" w:color="auto"/>
            <w:right w:val="none" w:sz="0" w:space="0" w:color="auto"/>
          </w:divBdr>
        </w:div>
        <w:div w:id="1137264483">
          <w:marLeft w:val="0"/>
          <w:marRight w:val="0"/>
          <w:marTop w:val="0"/>
          <w:marBottom w:val="0"/>
          <w:divBdr>
            <w:top w:val="none" w:sz="0" w:space="0" w:color="auto"/>
            <w:left w:val="none" w:sz="0" w:space="0" w:color="auto"/>
            <w:bottom w:val="none" w:sz="0" w:space="0" w:color="auto"/>
            <w:right w:val="none" w:sz="0" w:space="0" w:color="auto"/>
          </w:divBdr>
        </w:div>
        <w:div w:id="1141730384">
          <w:marLeft w:val="0"/>
          <w:marRight w:val="0"/>
          <w:marTop w:val="0"/>
          <w:marBottom w:val="0"/>
          <w:divBdr>
            <w:top w:val="none" w:sz="0" w:space="0" w:color="auto"/>
            <w:left w:val="none" w:sz="0" w:space="0" w:color="auto"/>
            <w:bottom w:val="none" w:sz="0" w:space="0" w:color="auto"/>
            <w:right w:val="none" w:sz="0" w:space="0" w:color="auto"/>
          </w:divBdr>
        </w:div>
        <w:div w:id="1244995396">
          <w:marLeft w:val="0"/>
          <w:marRight w:val="0"/>
          <w:marTop w:val="0"/>
          <w:marBottom w:val="0"/>
          <w:divBdr>
            <w:top w:val="none" w:sz="0" w:space="0" w:color="auto"/>
            <w:left w:val="none" w:sz="0" w:space="0" w:color="auto"/>
            <w:bottom w:val="none" w:sz="0" w:space="0" w:color="auto"/>
            <w:right w:val="none" w:sz="0" w:space="0" w:color="auto"/>
          </w:divBdr>
        </w:div>
        <w:div w:id="1251891725">
          <w:marLeft w:val="0"/>
          <w:marRight w:val="0"/>
          <w:marTop w:val="0"/>
          <w:marBottom w:val="0"/>
          <w:divBdr>
            <w:top w:val="none" w:sz="0" w:space="0" w:color="auto"/>
            <w:left w:val="none" w:sz="0" w:space="0" w:color="auto"/>
            <w:bottom w:val="none" w:sz="0" w:space="0" w:color="auto"/>
            <w:right w:val="none" w:sz="0" w:space="0" w:color="auto"/>
          </w:divBdr>
        </w:div>
        <w:div w:id="1376782656">
          <w:marLeft w:val="0"/>
          <w:marRight w:val="0"/>
          <w:marTop w:val="0"/>
          <w:marBottom w:val="0"/>
          <w:divBdr>
            <w:top w:val="none" w:sz="0" w:space="0" w:color="auto"/>
            <w:left w:val="none" w:sz="0" w:space="0" w:color="auto"/>
            <w:bottom w:val="none" w:sz="0" w:space="0" w:color="auto"/>
            <w:right w:val="none" w:sz="0" w:space="0" w:color="auto"/>
          </w:divBdr>
        </w:div>
        <w:div w:id="1381049530">
          <w:marLeft w:val="0"/>
          <w:marRight w:val="0"/>
          <w:marTop w:val="0"/>
          <w:marBottom w:val="0"/>
          <w:divBdr>
            <w:top w:val="none" w:sz="0" w:space="0" w:color="auto"/>
            <w:left w:val="none" w:sz="0" w:space="0" w:color="auto"/>
            <w:bottom w:val="none" w:sz="0" w:space="0" w:color="auto"/>
            <w:right w:val="none" w:sz="0" w:space="0" w:color="auto"/>
          </w:divBdr>
        </w:div>
        <w:div w:id="1397707927">
          <w:marLeft w:val="0"/>
          <w:marRight w:val="0"/>
          <w:marTop w:val="0"/>
          <w:marBottom w:val="0"/>
          <w:divBdr>
            <w:top w:val="none" w:sz="0" w:space="0" w:color="auto"/>
            <w:left w:val="none" w:sz="0" w:space="0" w:color="auto"/>
            <w:bottom w:val="none" w:sz="0" w:space="0" w:color="auto"/>
            <w:right w:val="none" w:sz="0" w:space="0" w:color="auto"/>
          </w:divBdr>
        </w:div>
        <w:div w:id="1424567622">
          <w:marLeft w:val="0"/>
          <w:marRight w:val="0"/>
          <w:marTop w:val="0"/>
          <w:marBottom w:val="0"/>
          <w:divBdr>
            <w:top w:val="none" w:sz="0" w:space="0" w:color="auto"/>
            <w:left w:val="none" w:sz="0" w:space="0" w:color="auto"/>
            <w:bottom w:val="none" w:sz="0" w:space="0" w:color="auto"/>
            <w:right w:val="none" w:sz="0" w:space="0" w:color="auto"/>
          </w:divBdr>
        </w:div>
        <w:div w:id="1427388828">
          <w:marLeft w:val="0"/>
          <w:marRight w:val="0"/>
          <w:marTop w:val="0"/>
          <w:marBottom w:val="0"/>
          <w:divBdr>
            <w:top w:val="none" w:sz="0" w:space="0" w:color="auto"/>
            <w:left w:val="none" w:sz="0" w:space="0" w:color="auto"/>
            <w:bottom w:val="none" w:sz="0" w:space="0" w:color="auto"/>
            <w:right w:val="none" w:sz="0" w:space="0" w:color="auto"/>
          </w:divBdr>
        </w:div>
        <w:div w:id="1440376365">
          <w:marLeft w:val="0"/>
          <w:marRight w:val="0"/>
          <w:marTop w:val="0"/>
          <w:marBottom w:val="0"/>
          <w:divBdr>
            <w:top w:val="none" w:sz="0" w:space="0" w:color="auto"/>
            <w:left w:val="none" w:sz="0" w:space="0" w:color="auto"/>
            <w:bottom w:val="none" w:sz="0" w:space="0" w:color="auto"/>
            <w:right w:val="none" w:sz="0" w:space="0" w:color="auto"/>
          </w:divBdr>
        </w:div>
        <w:div w:id="1453013033">
          <w:marLeft w:val="0"/>
          <w:marRight w:val="0"/>
          <w:marTop w:val="0"/>
          <w:marBottom w:val="0"/>
          <w:divBdr>
            <w:top w:val="none" w:sz="0" w:space="0" w:color="auto"/>
            <w:left w:val="none" w:sz="0" w:space="0" w:color="auto"/>
            <w:bottom w:val="none" w:sz="0" w:space="0" w:color="auto"/>
            <w:right w:val="none" w:sz="0" w:space="0" w:color="auto"/>
          </w:divBdr>
        </w:div>
        <w:div w:id="1459226157">
          <w:marLeft w:val="0"/>
          <w:marRight w:val="0"/>
          <w:marTop w:val="0"/>
          <w:marBottom w:val="0"/>
          <w:divBdr>
            <w:top w:val="none" w:sz="0" w:space="0" w:color="auto"/>
            <w:left w:val="none" w:sz="0" w:space="0" w:color="auto"/>
            <w:bottom w:val="none" w:sz="0" w:space="0" w:color="auto"/>
            <w:right w:val="none" w:sz="0" w:space="0" w:color="auto"/>
          </w:divBdr>
        </w:div>
        <w:div w:id="1485970028">
          <w:marLeft w:val="0"/>
          <w:marRight w:val="0"/>
          <w:marTop w:val="0"/>
          <w:marBottom w:val="0"/>
          <w:divBdr>
            <w:top w:val="none" w:sz="0" w:space="0" w:color="auto"/>
            <w:left w:val="none" w:sz="0" w:space="0" w:color="auto"/>
            <w:bottom w:val="none" w:sz="0" w:space="0" w:color="auto"/>
            <w:right w:val="none" w:sz="0" w:space="0" w:color="auto"/>
          </w:divBdr>
        </w:div>
        <w:div w:id="1534002892">
          <w:marLeft w:val="0"/>
          <w:marRight w:val="0"/>
          <w:marTop w:val="0"/>
          <w:marBottom w:val="0"/>
          <w:divBdr>
            <w:top w:val="none" w:sz="0" w:space="0" w:color="auto"/>
            <w:left w:val="none" w:sz="0" w:space="0" w:color="auto"/>
            <w:bottom w:val="none" w:sz="0" w:space="0" w:color="auto"/>
            <w:right w:val="none" w:sz="0" w:space="0" w:color="auto"/>
          </w:divBdr>
        </w:div>
        <w:div w:id="1765884801">
          <w:marLeft w:val="0"/>
          <w:marRight w:val="0"/>
          <w:marTop w:val="0"/>
          <w:marBottom w:val="0"/>
          <w:divBdr>
            <w:top w:val="none" w:sz="0" w:space="0" w:color="auto"/>
            <w:left w:val="none" w:sz="0" w:space="0" w:color="auto"/>
            <w:bottom w:val="none" w:sz="0" w:space="0" w:color="auto"/>
            <w:right w:val="none" w:sz="0" w:space="0" w:color="auto"/>
          </w:divBdr>
        </w:div>
        <w:div w:id="1786849561">
          <w:marLeft w:val="0"/>
          <w:marRight w:val="0"/>
          <w:marTop w:val="0"/>
          <w:marBottom w:val="0"/>
          <w:divBdr>
            <w:top w:val="none" w:sz="0" w:space="0" w:color="auto"/>
            <w:left w:val="none" w:sz="0" w:space="0" w:color="auto"/>
            <w:bottom w:val="none" w:sz="0" w:space="0" w:color="auto"/>
            <w:right w:val="none" w:sz="0" w:space="0" w:color="auto"/>
          </w:divBdr>
        </w:div>
        <w:div w:id="1789815992">
          <w:marLeft w:val="0"/>
          <w:marRight w:val="0"/>
          <w:marTop w:val="0"/>
          <w:marBottom w:val="0"/>
          <w:divBdr>
            <w:top w:val="none" w:sz="0" w:space="0" w:color="auto"/>
            <w:left w:val="none" w:sz="0" w:space="0" w:color="auto"/>
            <w:bottom w:val="none" w:sz="0" w:space="0" w:color="auto"/>
            <w:right w:val="none" w:sz="0" w:space="0" w:color="auto"/>
          </w:divBdr>
        </w:div>
        <w:div w:id="1833643942">
          <w:marLeft w:val="0"/>
          <w:marRight w:val="0"/>
          <w:marTop w:val="0"/>
          <w:marBottom w:val="0"/>
          <w:divBdr>
            <w:top w:val="none" w:sz="0" w:space="0" w:color="auto"/>
            <w:left w:val="none" w:sz="0" w:space="0" w:color="auto"/>
            <w:bottom w:val="none" w:sz="0" w:space="0" w:color="auto"/>
            <w:right w:val="none" w:sz="0" w:space="0" w:color="auto"/>
          </w:divBdr>
        </w:div>
        <w:div w:id="1860971684">
          <w:marLeft w:val="0"/>
          <w:marRight w:val="0"/>
          <w:marTop w:val="0"/>
          <w:marBottom w:val="0"/>
          <w:divBdr>
            <w:top w:val="none" w:sz="0" w:space="0" w:color="auto"/>
            <w:left w:val="none" w:sz="0" w:space="0" w:color="auto"/>
            <w:bottom w:val="none" w:sz="0" w:space="0" w:color="auto"/>
            <w:right w:val="none" w:sz="0" w:space="0" w:color="auto"/>
          </w:divBdr>
        </w:div>
        <w:div w:id="1943103687">
          <w:marLeft w:val="0"/>
          <w:marRight w:val="0"/>
          <w:marTop w:val="0"/>
          <w:marBottom w:val="0"/>
          <w:divBdr>
            <w:top w:val="none" w:sz="0" w:space="0" w:color="auto"/>
            <w:left w:val="none" w:sz="0" w:space="0" w:color="auto"/>
            <w:bottom w:val="none" w:sz="0" w:space="0" w:color="auto"/>
            <w:right w:val="none" w:sz="0" w:space="0" w:color="auto"/>
          </w:divBdr>
        </w:div>
        <w:div w:id="1992058641">
          <w:marLeft w:val="0"/>
          <w:marRight w:val="0"/>
          <w:marTop w:val="0"/>
          <w:marBottom w:val="0"/>
          <w:divBdr>
            <w:top w:val="none" w:sz="0" w:space="0" w:color="auto"/>
            <w:left w:val="none" w:sz="0" w:space="0" w:color="auto"/>
            <w:bottom w:val="none" w:sz="0" w:space="0" w:color="auto"/>
            <w:right w:val="none" w:sz="0" w:space="0" w:color="auto"/>
          </w:divBdr>
        </w:div>
        <w:div w:id="2097169227">
          <w:marLeft w:val="0"/>
          <w:marRight w:val="0"/>
          <w:marTop w:val="0"/>
          <w:marBottom w:val="0"/>
          <w:divBdr>
            <w:top w:val="none" w:sz="0" w:space="0" w:color="auto"/>
            <w:left w:val="none" w:sz="0" w:space="0" w:color="auto"/>
            <w:bottom w:val="none" w:sz="0" w:space="0" w:color="auto"/>
            <w:right w:val="none" w:sz="0" w:space="0" w:color="auto"/>
          </w:divBdr>
        </w:div>
      </w:divsChild>
    </w:div>
    <w:div w:id="1458839971">
      <w:bodyDiv w:val="1"/>
      <w:marLeft w:val="0"/>
      <w:marRight w:val="0"/>
      <w:marTop w:val="0"/>
      <w:marBottom w:val="0"/>
      <w:divBdr>
        <w:top w:val="none" w:sz="0" w:space="0" w:color="auto"/>
        <w:left w:val="none" w:sz="0" w:space="0" w:color="auto"/>
        <w:bottom w:val="none" w:sz="0" w:space="0" w:color="auto"/>
        <w:right w:val="none" w:sz="0" w:space="0" w:color="auto"/>
      </w:divBdr>
    </w:div>
    <w:div w:id="1548182933">
      <w:bodyDiv w:val="1"/>
      <w:marLeft w:val="0"/>
      <w:marRight w:val="0"/>
      <w:marTop w:val="0"/>
      <w:marBottom w:val="0"/>
      <w:divBdr>
        <w:top w:val="none" w:sz="0" w:space="0" w:color="auto"/>
        <w:left w:val="none" w:sz="0" w:space="0" w:color="auto"/>
        <w:bottom w:val="none" w:sz="0" w:space="0" w:color="auto"/>
        <w:right w:val="none" w:sz="0" w:space="0" w:color="auto"/>
      </w:divBdr>
    </w:div>
    <w:div w:id="1641612191">
      <w:bodyDiv w:val="1"/>
      <w:marLeft w:val="0"/>
      <w:marRight w:val="0"/>
      <w:marTop w:val="0"/>
      <w:marBottom w:val="0"/>
      <w:divBdr>
        <w:top w:val="none" w:sz="0" w:space="0" w:color="auto"/>
        <w:left w:val="none" w:sz="0" w:space="0" w:color="auto"/>
        <w:bottom w:val="none" w:sz="0" w:space="0" w:color="auto"/>
        <w:right w:val="none" w:sz="0" w:space="0" w:color="auto"/>
      </w:divBdr>
      <w:divsChild>
        <w:div w:id="1884751915">
          <w:marLeft w:val="0"/>
          <w:marRight w:val="0"/>
          <w:marTop w:val="150"/>
          <w:marBottom w:val="150"/>
          <w:divBdr>
            <w:top w:val="none" w:sz="0" w:space="0" w:color="auto"/>
            <w:left w:val="none" w:sz="0" w:space="0" w:color="auto"/>
            <w:bottom w:val="none" w:sz="0" w:space="0" w:color="auto"/>
            <w:right w:val="none" w:sz="0" w:space="0" w:color="auto"/>
          </w:divBdr>
        </w:div>
      </w:divsChild>
    </w:div>
    <w:div w:id="1645039442">
      <w:bodyDiv w:val="1"/>
      <w:marLeft w:val="0"/>
      <w:marRight w:val="0"/>
      <w:marTop w:val="0"/>
      <w:marBottom w:val="0"/>
      <w:divBdr>
        <w:top w:val="none" w:sz="0" w:space="0" w:color="auto"/>
        <w:left w:val="none" w:sz="0" w:space="0" w:color="auto"/>
        <w:bottom w:val="none" w:sz="0" w:space="0" w:color="auto"/>
        <w:right w:val="none" w:sz="0" w:space="0" w:color="auto"/>
      </w:divBdr>
    </w:div>
    <w:div w:id="1675255548">
      <w:bodyDiv w:val="1"/>
      <w:marLeft w:val="0"/>
      <w:marRight w:val="0"/>
      <w:marTop w:val="0"/>
      <w:marBottom w:val="0"/>
      <w:divBdr>
        <w:top w:val="none" w:sz="0" w:space="0" w:color="auto"/>
        <w:left w:val="none" w:sz="0" w:space="0" w:color="auto"/>
        <w:bottom w:val="none" w:sz="0" w:space="0" w:color="auto"/>
        <w:right w:val="none" w:sz="0" w:space="0" w:color="auto"/>
      </w:divBdr>
    </w:div>
    <w:div w:id="1698849834">
      <w:bodyDiv w:val="1"/>
      <w:marLeft w:val="0"/>
      <w:marRight w:val="0"/>
      <w:marTop w:val="0"/>
      <w:marBottom w:val="0"/>
      <w:divBdr>
        <w:top w:val="none" w:sz="0" w:space="0" w:color="auto"/>
        <w:left w:val="none" w:sz="0" w:space="0" w:color="auto"/>
        <w:bottom w:val="none" w:sz="0" w:space="0" w:color="auto"/>
        <w:right w:val="none" w:sz="0" w:space="0" w:color="auto"/>
      </w:divBdr>
    </w:div>
    <w:div w:id="1700858292">
      <w:bodyDiv w:val="1"/>
      <w:marLeft w:val="0"/>
      <w:marRight w:val="0"/>
      <w:marTop w:val="0"/>
      <w:marBottom w:val="0"/>
      <w:divBdr>
        <w:top w:val="none" w:sz="0" w:space="0" w:color="auto"/>
        <w:left w:val="none" w:sz="0" w:space="0" w:color="auto"/>
        <w:bottom w:val="none" w:sz="0" w:space="0" w:color="auto"/>
        <w:right w:val="none" w:sz="0" w:space="0" w:color="auto"/>
      </w:divBdr>
    </w:div>
    <w:div w:id="1706323538">
      <w:bodyDiv w:val="1"/>
      <w:marLeft w:val="0"/>
      <w:marRight w:val="0"/>
      <w:marTop w:val="0"/>
      <w:marBottom w:val="0"/>
      <w:divBdr>
        <w:top w:val="none" w:sz="0" w:space="0" w:color="auto"/>
        <w:left w:val="none" w:sz="0" w:space="0" w:color="auto"/>
        <w:bottom w:val="none" w:sz="0" w:space="0" w:color="auto"/>
        <w:right w:val="none" w:sz="0" w:space="0" w:color="auto"/>
      </w:divBdr>
    </w:div>
    <w:div w:id="1829904908">
      <w:bodyDiv w:val="1"/>
      <w:marLeft w:val="0"/>
      <w:marRight w:val="0"/>
      <w:marTop w:val="0"/>
      <w:marBottom w:val="0"/>
      <w:divBdr>
        <w:top w:val="none" w:sz="0" w:space="0" w:color="auto"/>
        <w:left w:val="none" w:sz="0" w:space="0" w:color="auto"/>
        <w:bottom w:val="none" w:sz="0" w:space="0" w:color="auto"/>
        <w:right w:val="none" w:sz="0" w:space="0" w:color="auto"/>
      </w:divBdr>
      <w:divsChild>
        <w:div w:id="1596326515">
          <w:marLeft w:val="0"/>
          <w:marRight w:val="0"/>
          <w:marTop w:val="0"/>
          <w:marBottom w:val="0"/>
          <w:divBdr>
            <w:top w:val="none" w:sz="0" w:space="0" w:color="auto"/>
            <w:left w:val="none" w:sz="0" w:space="0" w:color="auto"/>
            <w:bottom w:val="none" w:sz="0" w:space="0" w:color="auto"/>
            <w:right w:val="none" w:sz="0" w:space="0" w:color="auto"/>
          </w:divBdr>
        </w:div>
      </w:divsChild>
    </w:div>
    <w:div w:id="1864632200">
      <w:bodyDiv w:val="1"/>
      <w:marLeft w:val="0"/>
      <w:marRight w:val="0"/>
      <w:marTop w:val="0"/>
      <w:marBottom w:val="0"/>
      <w:divBdr>
        <w:top w:val="none" w:sz="0" w:space="0" w:color="auto"/>
        <w:left w:val="none" w:sz="0" w:space="0" w:color="auto"/>
        <w:bottom w:val="none" w:sz="0" w:space="0" w:color="auto"/>
        <w:right w:val="none" w:sz="0" w:space="0" w:color="auto"/>
      </w:divBdr>
    </w:div>
    <w:div w:id="1884370095">
      <w:bodyDiv w:val="1"/>
      <w:marLeft w:val="0"/>
      <w:marRight w:val="0"/>
      <w:marTop w:val="0"/>
      <w:marBottom w:val="0"/>
      <w:divBdr>
        <w:top w:val="none" w:sz="0" w:space="0" w:color="auto"/>
        <w:left w:val="none" w:sz="0" w:space="0" w:color="auto"/>
        <w:bottom w:val="none" w:sz="0" w:space="0" w:color="auto"/>
        <w:right w:val="none" w:sz="0" w:space="0" w:color="auto"/>
      </w:divBdr>
    </w:div>
    <w:div w:id="1931311899">
      <w:bodyDiv w:val="1"/>
      <w:marLeft w:val="0"/>
      <w:marRight w:val="0"/>
      <w:marTop w:val="0"/>
      <w:marBottom w:val="0"/>
      <w:divBdr>
        <w:top w:val="none" w:sz="0" w:space="0" w:color="auto"/>
        <w:left w:val="none" w:sz="0" w:space="0" w:color="auto"/>
        <w:bottom w:val="none" w:sz="0" w:space="0" w:color="auto"/>
        <w:right w:val="none" w:sz="0" w:space="0" w:color="auto"/>
      </w:divBdr>
    </w:div>
    <w:div w:id="206590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dalyc.org/pdf/1513/151350864005.pdf" TargetMode="External"/><Relationship Id="rId18" Type="http://schemas.openxmlformats.org/officeDocument/2006/relationships/hyperlink" Target="https://repository.urosario.edu.co/items/aa3791bd-f0e1-40bb-9bc6-a432f479a357" TargetMode="External"/><Relationship Id="rId26" Type="http://schemas.openxmlformats.org/officeDocument/2006/relationships/hyperlink" Target="https://e-archivo.uc3m.es/handle/10016/29155" TargetMode="External"/><Relationship Id="rId39" Type="http://schemas.openxmlformats.org/officeDocument/2006/relationships/fontTable" Target="fontTable.xml"/><Relationship Id="rId21" Type="http://schemas.openxmlformats.org/officeDocument/2006/relationships/hyperlink" Target="https://doi.org/alcance.v25n2" TargetMode="External"/><Relationship Id="rId34" Type="http://schemas.openxmlformats.org/officeDocument/2006/relationships/hyperlink" Target="https://doi.org/10.1051/shsconf/202111503015"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javeriana.edu.co/documents/4755344/4767846/Modelo" TargetMode="External"/><Relationship Id="rId25" Type="http://schemas.openxmlformats.org/officeDocument/2006/relationships/hyperlink" Target="https://fisherpub.sjf.edu/education_etd/286" TargetMode="External"/><Relationship Id="rId33" Type="http://schemas.openxmlformats.org/officeDocument/2006/relationships/hyperlink" Target="https://doi.org/10.1080/03075079.2017.1349743"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anekawarnapendidikan.files.wordpress.com/2014/04/class-codes-and-control-vol-1-theoretical-studies-towards-a-sociology-of-language-by-basi-bernstein.pdf" TargetMode="External"/><Relationship Id="rId20" Type="http://schemas.openxmlformats.org/officeDocument/2006/relationships/hyperlink" Target="http://link.springer.com/10.1007/s13132-015-0343-7" TargetMode="External"/><Relationship Id="rId29" Type="http://schemas.openxmlformats.org/officeDocument/2006/relationships/hyperlink" Target="http://www.uv.mx/cpue/num16/critica/ojeda-planificacion-estrategic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10.1016/j.estger.2016.06.005" TargetMode="External"/><Relationship Id="rId32" Type="http://schemas.openxmlformats.org/officeDocument/2006/relationships/hyperlink" Target="https://doi.org/10.1108/eb039673"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16/j.ijedudev.2019.102130" TargetMode="External"/><Relationship Id="rId23" Type="http://schemas.openxmlformats.org/officeDocument/2006/relationships/hyperlink" Target="https://search.informit.com.au/document" TargetMode="External"/><Relationship Id="rId28" Type="http://schemas.openxmlformats.org/officeDocument/2006/relationships/hyperlink" Target="https://doi.org/10.1007/s10734-016-0013-0" TargetMode="External"/><Relationship Id="rId36" Type="http://schemas.openxmlformats.org/officeDocument/2006/relationships/hyperlink" Target="https://doi.org/10.18666/JNEL-2018-V8-I1-7321" TargetMode="External"/><Relationship Id="rId10" Type="http://schemas.openxmlformats.org/officeDocument/2006/relationships/image" Target="media/image3.png"/><Relationship Id="rId19" Type="http://schemas.openxmlformats.org/officeDocument/2006/relationships/hyperlink" Target="http://dx.doi.org/10.3926/ic.1258" TargetMode="External"/><Relationship Id="rId31" Type="http://schemas.openxmlformats.org/officeDocument/2006/relationships/hyperlink" Target="http://www.emeraldinsight.com/author/Vitton%2C+Joh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80/03075079.2018.1512569" TargetMode="External"/><Relationship Id="rId22" Type="http://schemas.openxmlformats.org/officeDocument/2006/relationships/hyperlink" Target="https://journals.openedition.org/rsa/1594?lang=en" TargetMode="External"/><Relationship Id="rId27" Type="http://schemas.openxmlformats.org/officeDocument/2006/relationships/hyperlink" Target="https://dx.doi.org/10.4067/S0718-07642021000200109" TargetMode="External"/><Relationship Id="rId30" Type="http://schemas.openxmlformats.org/officeDocument/2006/relationships/hyperlink" Target="https://www.researchgate.net/publication/297689291" TargetMode="External"/><Relationship Id="rId35" Type="http://schemas.openxmlformats.org/officeDocument/2006/relationships/hyperlink" Target="https://files.eric.ed.gov/fulltext/ED442202.pdf" TargetMode="Externa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58D57-BED4-45EC-B8B2-0DF35BC8F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27</Pages>
  <Words>9101</Words>
  <Characters>50061</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UJED</dc:creator>
  <cp:keywords/>
  <dc:description/>
  <cp:lastModifiedBy>Gustavo Toledo</cp:lastModifiedBy>
  <cp:revision>3</cp:revision>
  <cp:lastPrinted>2023-10-25T20:28:00Z</cp:lastPrinted>
  <dcterms:created xsi:type="dcterms:W3CDTF">2024-01-17T17:17:00Z</dcterms:created>
  <dcterms:modified xsi:type="dcterms:W3CDTF">2024-02-21T20:58:00Z</dcterms:modified>
</cp:coreProperties>
</file>