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46A48" w14:textId="1891B0A2" w:rsidR="006F346C" w:rsidRPr="004E72C2" w:rsidRDefault="004E72C2" w:rsidP="00A23F2D">
      <w:pPr>
        <w:spacing w:after="0"/>
        <w:jc w:val="right"/>
        <w:rPr>
          <w:rFonts w:ascii="Times New Roman" w:eastAsia="Times New Roman" w:hAnsi="Times New Roman" w:cs="Times New Roman"/>
          <w:b/>
          <w:i/>
          <w:sz w:val="24"/>
          <w:szCs w:val="20"/>
        </w:rPr>
      </w:pPr>
      <w:r w:rsidRPr="004E72C2">
        <w:rPr>
          <w:rFonts w:ascii="Times New Roman" w:eastAsia="Times New Roman" w:hAnsi="Times New Roman" w:cs="Times New Roman"/>
          <w:b/>
          <w:i/>
          <w:sz w:val="24"/>
          <w:szCs w:val="20"/>
        </w:rPr>
        <w:t>https://doi.org/10.23913/ricea.v8i16.132</w:t>
      </w:r>
    </w:p>
    <w:p w14:paraId="214E2699" w14:textId="76828F1E" w:rsidR="006F346C" w:rsidRDefault="006F346C" w:rsidP="006F346C">
      <w:pPr>
        <w:spacing w:before="240"/>
        <w:jc w:val="right"/>
        <w:rPr>
          <w:rFonts w:ascii="Calibri" w:eastAsia="Times New Roman" w:hAnsi="Calibri" w:cs="Calibri"/>
          <w:b/>
          <w:bCs/>
          <w:color w:val="000000"/>
          <w:sz w:val="36"/>
          <w:szCs w:val="36"/>
          <w:lang w:val="es-MX" w:eastAsia="es-MX"/>
        </w:rPr>
      </w:pPr>
      <w:r w:rsidRPr="00705411">
        <w:rPr>
          <w:rFonts w:ascii="Times New Roman" w:eastAsia="Times New Roman" w:hAnsi="Times New Roman" w:cs="Times New Roman"/>
          <w:b/>
          <w:i/>
          <w:sz w:val="24"/>
          <w:szCs w:val="20"/>
        </w:rPr>
        <w:t>Artículos Científicos</w:t>
      </w:r>
    </w:p>
    <w:p w14:paraId="64E124B0" w14:textId="77777777" w:rsidR="00D55313" w:rsidRPr="00A23F2D" w:rsidRDefault="00D55313" w:rsidP="00A23F2D">
      <w:pPr>
        <w:spacing w:after="0"/>
        <w:jc w:val="right"/>
        <w:rPr>
          <w:rFonts w:ascii="Calibri" w:eastAsia="Times New Roman" w:hAnsi="Calibri" w:cs="Calibri"/>
          <w:b/>
          <w:bCs/>
          <w:color w:val="000000"/>
          <w:sz w:val="36"/>
          <w:szCs w:val="36"/>
          <w:lang w:val="es-MX" w:eastAsia="es-MX"/>
        </w:rPr>
      </w:pPr>
      <w:r w:rsidRPr="00A23F2D">
        <w:rPr>
          <w:rFonts w:ascii="Calibri" w:eastAsia="Times New Roman" w:hAnsi="Calibri" w:cs="Calibri"/>
          <w:b/>
          <w:bCs/>
          <w:color w:val="000000"/>
          <w:sz w:val="36"/>
          <w:szCs w:val="36"/>
          <w:lang w:val="es-MX" w:eastAsia="es-MX"/>
        </w:rPr>
        <w:t xml:space="preserve">Análisis de indicadores de calidad de las pymes en el municipio de Valle de Chalco </w:t>
      </w:r>
    </w:p>
    <w:p w14:paraId="2C497112" w14:textId="77777777" w:rsidR="00D55313" w:rsidRPr="00A23F2D" w:rsidRDefault="00D55313" w:rsidP="00A23F2D">
      <w:pPr>
        <w:spacing w:after="0"/>
        <w:jc w:val="right"/>
        <w:rPr>
          <w:rFonts w:ascii="Calibri" w:eastAsia="Times New Roman" w:hAnsi="Calibri" w:cs="Calibri"/>
          <w:b/>
          <w:bCs/>
          <w:color w:val="000000"/>
          <w:sz w:val="36"/>
          <w:szCs w:val="36"/>
          <w:lang w:val="es-MX" w:eastAsia="es-MX"/>
        </w:rPr>
      </w:pPr>
    </w:p>
    <w:p w14:paraId="1883800E" w14:textId="77777777" w:rsidR="00D55313" w:rsidRPr="00EB6C53" w:rsidRDefault="00D55313" w:rsidP="00A23F2D">
      <w:pPr>
        <w:spacing w:after="0"/>
        <w:jc w:val="right"/>
        <w:rPr>
          <w:rFonts w:ascii="Calibri" w:eastAsia="Times New Roman" w:hAnsi="Calibri" w:cs="Calibri"/>
          <w:b/>
          <w:bCs/>
          <w:i/>
          <w:color w:val="000000"/>
          <w:sz w:val="28"/>
          <w:szCs w:val="36"/>
          <w:lang w:val="en-US" w:eastAsia="es-MX"/>
        </w:rPr>
      </w:pPr>
      <w:r w:rsidRPr="00EB6C53">
        <w:rPr>
          <w:rFonts w:ascii="Calibri" w:eastAsia="Times New Roman" w:hAnsi="Calibri" w:cs="Calibri"/>
          <w:b/>
          <w:bCs/>
          <w:i/>
          <w:color w:val="000000"/>
          <w:sz w:val="28"/>
          <w:szCs w:val="36"/>
          <w:lang w:val="en-US" w:eastAsia="es-MX"/>
        </w:rPr>
        <w:t>Analysis of quality indicators of SMEs in the Municipality of Valle de Chalco</w:t>
      </w:r>
    </w:p>
    <w:p w14:paraId="07D45BA0" w14:textId="77777777" w:rsidR="00A23F2D" w:rsidRPr="00EB6C53" w:rsidRDefault="00A23F2D" w:rsidP="00A23F2D">
      <w:pPr>
        <w:spacing w:after="0"/>
        <w:jc w:val="right"/>
        <w:rPr>
          <w:rFonts w:ascii="Calibri" w:eastAsia="Times New Roman" w:hAnsi="Calibri" w:cs="Calibri"/>
          <w:b/>
          <w:bCs/>
          <w:i/>
          <w:color w:val="000000"/>
          <w:sz w:val="28"/>
          <w:szCs w:val="36"/>
          <w:lang w:val="en-US" w:eastAsia="es-MX"/>
        </w:rPr>
      </w:pPr>
    </w:p>
    <w:p w14:paraId="78CBC7FD" w14:textId="77777777" w:rsidR="00A23F2D" w:rsidRPr="00A23F2D" w:rsidRDefault="00A23F2D" w:rsidP="00A23F2D">
      <w:pPr>
        <w:spacing w:after="0"/>
        <w:jc w:val="right"/>
        <w:rPr>
          <w:rFonts w:ascii="Calibri" w:eastAsia="Times New Roman" w:hAnsi="Calibri" w:cs="Calibri"/>
          <w:b/>
          <w:bCs/>
          <w:i/>
          <w:color w:val="000000"/>
          <w:sz w:val="28"/>
          <w:szCs w:val="36"/>
          <w:lang w:val="es-MX" w:eastAsia="es-MX"/>
        </w:rPr>
      </w:pPr>
      <w:r w:rsidRPr="00A23F2D">
        <w:rPr>
          <w:rFonts w:ascii="Calibri" w:eastAsia="Times New Roman" w:hAnsi="Calibri" w:cs="Calibri"/>
          <w:b/>
          <w:bCs/>
          <w:i/>
          <w:color w:val="000000"/>
          <w:sz w:val="28"/>
          <w:szCs w:val="36"/>
          <w:lang w:val="es-MX" w:eastAsia="es-MX"/>
        </w:rPr>
        <w:t>Análise de indicadores de qualidade de PMEs no município de Valle de Chalco</w:t>
      </w:r>
    </w:p>
    <w:p w14:paraId="3CC41DF6" w14:textId="77777777" w:rsidR="00D55313" w:rsidRPr="00EB6C53" w:rsidRDefault="00D55313" w:rsidP="00D55313">
      <w:pPr>
        <w:spacing w:after="0"/>
        <w:jc w:val="right"/>
        <w:rPr>
          <w:rFonts w:ascii="Arial" w:eastAsia="Times New Roman" w:hAnsi="Arial" w:cs="Arial"/>
          <w:color w:val="212121"/>
          <w:sz w:val="24"/>
          <w:szCs w:val="24"/>
          <w:shd w:val="clear" w:color="auto" w:fill="FFFFFF"/>
          <w:lang w:val="es-MX" w:eastAsia="es-ES_tradnl"/>
        </w:rPr>
      </w:pPr>
    </w:p>
    <w:p w14:paraId="4ABE3351" w14:textId="77777777" w:rsidR="00D55313" w:rsidRPr="00EB6C53" w:rsidRDefault="00D55313" w:rsidP="00D55313">
      <w:pPr>
        <w:shd w:val="clear" w:color="auto" w:fill="FFFFFF"/>
        <w:spacing w:after="0"/>
        <w:jc w:val="right"/>
        <w:rPr>
          <w:rFonts w:ascii="Times New Roman" w:eastAsia="Calibri" w:hAnsi="Times New Roman" w:cs="Times New Roman"/>
          <w:b/>
          <w:sz w:val="24"/>
          <w:szCs w:val="24"/>
          <w:lang w:val="es-MX" w:eastAsia="es-ES_tradnl"/>
        </w:rPr>
      </w:pPr>
    </w:p>
    <w:p w14:paraId="7DC3992B" w14:textId="77777777" w:rsidR="00D55313" w:rsidRPr="00A23F2D" w:rsidRDefault="00D55313" w:rsidP="00D55313">
      <w:pPr>
        <w:shd w:val="clear" w:color="auto" w:fill="FFFFFF"/>
        <w:spacing w:after="0"/>
        <w:jc w:val="right"/>
        <w:rPr>
          <w:rFonts w:ascii="Calibri" w:eastAsia="Calibri" w:hAnsi="Calibri" w:cs="Calibri"/>
          <w:b/>
          <w:sz w:val="24"/>
          <w:szCs w:val="24"/>
          <w:lang w:val="es-ES"/>
        </w:rPr>
      </w:pPr>
      <w:r w:rsidRPr="00A23F2D">
        <w:rPr>
          <w:rFonts w:ascii="Calibri" w:eastAsia="Calibri" w:hAnsi="Calibri" w:cs="Calibri"/>
          <w:b/>
          <w:sz w:val="24"/>
          <w:szCs w:val="24"/>
          <w:lang w:val="es-ES"/>
        </w:rPr>
        <w:t>Esperanza Cotera Regalado</w:t>
      </w:r>
    </w:p>
    <w:p w14:paraId="53D7F24B" w14:textId="77777777" w:rsidR="00D55313" w:rsidRPr="00D55313" w:rsidRDefault="00D55313" w:rsidP="00D55313">
      <w:pPr>
        <w:shd w:val="clear" w:color="auto" w:fill="FFFFFF"/>
        <w:spacing w:after="0"/>
        <w:jc w:val="right"/>
        <w:rPr>
          <w:rFonts w:ascii="Times New Roman" w:eastAsia="Calibri" w:hAnsi="Times New Roman" w:cs="Times New Roman"/>
          <w:sz w:val="24"/>
          <w:szCs w:val="24"/>
          <w:lang w:val="es-ES" w:eastAsia="es-ES_tradnl"/>
        </w:rPr>
      </w:pPr>
      <w:bookmarkStart w:id="0" w:name="_Hlk532793968"/>
      <w:r w:rsidRPr="00D55313">
        <w:rPr>
          <w:rFonts w:ascii="Times New Roman" w:eastAsia="Calibri" w:hAnsi="Times New Roman" w:cs="Times New Roman"/>
          <w:sz w:val="24"/>
          <w:szCs w:val="24"/>
          <w:lang w:val="es-ES" w:eastAsia="es-ES_tradnl"/>
        </w:rPr>
        <w:t xml:space="preserve">Universidad Autónoma del Estado de México, </w:t>
      </w:r>
      <w:r w:rsidR="00A23F2D">
        <w:rPr>
          <w:rFonts w:ascii="Times New Roman" w:eastAsia="Calibri" w:hAnsi="Times New Roman" w:cs="Times New Roman"/>
          <w:sz w:val="24"/>
          <w:szCs w:val="24"/>
          <w:lang w:val="es-ES" w:eastAsia="es-ES_tradnl"/>
        </w:rPr>
        <w:t>México</w:t>
      </w:r>
    </w:p>
    <w:p w14:paraId="1E7701D6" w14:textId="77777777" w:rsidR="00D55313" w:rsidRPr="00A23F2D" w:rsidRDefault="00D55313" w:rsidP="00D55313">
      <w:pPr>
        <w:shd w:val="clear" w:color="auto" w:fill="FFFFFF"/>
        <w:spacing w:after="0"/>
        <w:jc w:val="right"/>
        <w:rPr>
          <w:rStyle w:val="Hipervnculo"/>
          <w:rFonts w:ascii="Calibri" w:hAnsi="Calibri" w:cs="Calibri"/>
          <w:bCs/>
          <w:color w:val="FF0000"/>
          <w:sz w:val="24"/>
          <w:u w:val="none"/>
          <w:lang w:val="es-MX"/>
        </w:rPr>
      </w:pPr>
      <w:r w:rsidRPr="00A23F2D">
        <w:rPr>
          <w:rStyle w:val="Hipervnculo"/>
          <w:rFonts w:ascii="Calibri" w:hAnsi="Calibri" w:cs="Calibri"/>
          <w:bCs/>
          <w:color w:val="FF0000"/>
          <w:sz w:val="24"/>
          <w:u w:val="none"/>
          <w:lang w:val="es-MX"/>
        </w:rPr>
        <w:t xml:space="preserve">ecoterar@uaemex.mx </w:t>
      </w:r>
    </w:p>
    <w:p w14:paraId="568E395F" w14:textId="5063BF4B" w:rsidR="00D55313" w:rsidRPr="00D55313" w:rsidRDefault="00D55313" w:rsidP="00D55313">
      <w:pPr>
        <w:shd w:val="clear" w:color="auto" w:fill="FFFFFF"/>
        <w:spacing w:after="0"/>
        <w:jc w:val="right"/>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https://orcid.org/0000</w:t>
      </w:r>
      <w:r w:rsidR="00442EE4">
        <w:rPr>
          <w:rFonts w:ascii="Times New Roman" w:eastAsia="Calibri" w:hAnsi="Times New Roman" w:cs="Times New Roman"/>
          <w:sz w:val="24"/>
          <w:szCs w:val="24"/>
          <w:lang w:val="es-ES" w:eastAsia="es-ES_tradnl"/>
        </w:rPr>
        <w:t>-</w:t>
      </w:r>
      <w:r w:rsidRPr="00D55313">
        <w:rPr>
          <w:rFonts w:ascii="Times New Roman" w:eastAsia="Calibri" w:hAnsi="Times New Roman" w:cs="Times New Roman"/>
          <w:sz w:val="24"/>
          <w:szCs w:val="24"/>
          <w:lang w:val="es-ES" w:eastAsia="es-ES_tradnl"/>
        </w:rPr>
        <w:t>0002-2618</w:t>
      </w:r>
      <w:r w:rsidR="00442EE4">
        <w:rPr>
          <w:rFonts w:ascii="Times New Roman" w:eastAsia="Calibri" w:hAnsi="Times New Roman" w:cs="Times New Roman"/>
          <w:sz w:val="24"/>
          <w:szCs w:val="24"/>
          <w:lang w:val="es-ES" w:eastAsia="es-ES_tradnl"/>
        </w:rPr>
        <w:t>-</w:t>
      </w:r>
      <w:r w:rsidRPr="00D55313">
        <w:rPr>
          <w:rFonts w:ascii="Times New Roman" w:eastAsia="Calibri" w:hAnsi="Times New Roman" w:cs="Times New Roman"/>
          <w:sz w:val="24"/>
          <w:szCs w:val="24"/>
          <w:lang w:val="es-ES" w:eastAsia="es-ES_tradnl"/>
        </w:rPr>
        <w:t>4245</w:t>
      </w:r>
    </w:p>
    <w:bookmarkEnd w:id="0"/>
    <w:p w14:paraId="293BC80E" w14:textId="77777777" w:rsidR="00D55313" w:rsidRPr="00D55313" w:rsidRDefault="00D55313" w:rsidP="00D55313">
      <w:pPr>
        <w:spacing w:after="0" w:line="360" w:lineRule="auto"/>
        <w:jc w:val="both"/>
        <w:rPr>
          <w:rFonts w:ascii="Calibri" w:eastAsia="Times New Roman" w:hAnsi="Calibri" w:cs="Calibri"/>
          <w:b/>
          <w:color w:val="000000"/>
          <w:sz w:val="28"/>
          <w:szCs w:val="28"/>
          <w:lang w:val="es-ES" w:eastAsia="es-MX"/>
        </w:rPr>
      </w:pPr>
    </w:p>
    <w:p w14:paraId="7576930E" w14:textId="77777777" w:rsidR="00D55313" w:rsidRPr="00A23F2D" w:rsidRDefault="00D55313" w:rsidP="00A23F2D">
      <w:pPr>
        <w:shd w:val="clear" w:color="auto" w:fill="FFFFFF"/>
        <w:spacing w:after="0"/>
        <w:jc w:val="right"/>
        <w:rPr>
          <w:rFonts w:ascii="Calibri" w:eastAsia="Calibri" w:hAnsi="Calibri" w:cs="Calibri"/>
          <w:b/>
          <w:sz w:val="24"/>
          <w:szCs w:val="24"/>
          <w:lang w:val="es-ES"/>
        </w:rPr>
      </w:pPr>
      <w:r w:rsidRPr="00A23F2D">
        <w:rPr>
          <w:rFonts w:ascii="Calibri" w:eastAsia="Calibri" w:hAnsi="Calibri" w:cs="Calibri"/>
          <w:b/>
          <w:sz w:val="24"/>
          <w:szCs w:val="24"/>
          <w:lang w:val="es-ES"/>
        </w:rPr>
        <w:t xml:space="preserve">Anabelem Soberanes Martín </w:t>
      </w:r>
    </w:p>
    <w:p w14:paraId="60F47559" w14:textId="77777777" w:rsidR="00D55313" w:rsidRPr="00D55313" w:rsidRDefault="00D55313" w:rsidP="00D55313">
      <w:pPr>
        <w:shd w:val="clear" w:color="auto" w:fill="FFFFFF"/>
        <w:spacing w:after="0"/>
        <w:jc w:val="right"/>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Universidad Autónoma del Estado de México, </w:t>
      </w:r>
      <w:r w:rsidR="00A23F2D">
        <w:rPr>
          <w:rFonts w:ascii="Times New Roman" w:eastAsia="Calibri" w:hAnsi="Times New Roman" w:cs="Times New Roman"/>
          <w:sz w:val="24"/>
          <w:szCs w:val="24"/>
          <w:lang w:val="es-ES" w:eastAsia="es-ES_tradnl"/>
        </w:rPr>
        <w:t>México</w:t>
      </w:r>
    </w:p>
    <w:p w14:paraId="1D46BB83" w14:textId="77777777" w:rsidR="00D55313" w:rsidRPr="00A23F2D" w:rsidRDefault="00D55313" w:rsidP="00D55313">
      <w:pPr>
        <w:shd w:val="clear" w:color="auto" w:fill="FFFFFF"/>
        <w:spacing w:after="0"/>
        <w:jc w:val="right"/>
        <w:rPr>
          <w:rStyle w:val="Hipervnculo"/>
          <w:rFonts w:ascii="Calibri" w:hAnsi="Calibri" w:cs="Calibri"/>
          <w:bCs/>
          <w:color w:val="FF0000"/>
          <w:sz w:val="24"/>
          <w:u w:val="none"/>
          <w:lang w:val="es-MX"/>
        </w:rPr>
      </w:pPr>
      <w:r w:rsidRPr="00A23F2D">
        <w:rPr>
          <w:rStyle w:val="Hipervnculo"/>
          <w:rFonts w:ascii="Calibri" w:hAnsi="Calibri" w:cs="Calibri"/>
          <w:bCs/>
          <w:color w:val="FF0000"/>
          <w:sz w:val="24"/>
          <w:u w:val="none"/>
          <w:lang w:val="es-MX"/>
        </w:rPr>
        <w:t xml:space="preserve">asoberanesm@uaemex.mx </w:t>
      </w:r>
    </w:p>
    <w:p w14:paraId="3D9464CF" w14:textId="77777777" w:rsidR="00D55313" w:rsidRPr="00D55313" w:rsidRDefault="00D55313" w:rsidP="00D55313">
      <w:pPr>
        <w:shd w:val="clear" w:color="auto" w:fill="FFFFFF"/>
        <w:spacing w:after="0"/>
        <w:jc w:val="right"/>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https://orcid.org/000-0002-1101-8279 </w:t>
      </w:r>
    </w:p>
    <w:p w14:paraId="00EC3956" w14:textId="77777777" w:rsidR="00D55313" w:rsidRPr="00D55313" w:rsidRDefault="00D55313" w:rsidP="00D55313">
      <w:pPr>
        <w:spacing w:after="0" w:line="360" w:lineRule="auto"/>
        <w:jc w:val="both"/>
        <w:rPr>
          <w:rFonts w:ascii="Calibri" w:eastAsia="Times New Roman" w:hAnsi="Calibri" w:cs="Calibri"/>
          <w:b/>
          <w:color w:val="000000"/>
          <w:sz w:val="28"/>
          <w:szCs w:val="28"/>
          <w:lang w:val="es-ES" w:eastAsia="es-MX"/>
        </w:rPr>
      </w:pPr>
    </w:p>
    <w:p w14:paraId="01604D72" w14:textId="77777777" w:rsidR="00D55313" w:rsidRPr="00D55313" w:rsidRDefault="00D55313" w:rsidP="00A23F2D">
      <w:pPr>
        <w:shd w:val="clear" w:color="auto" w:fill="FFFFFF"/>
        <w:spacing w:after="0"/>
        <w:jc w:val="right"/>
        <w:rPr>
          <w:rFonts w:ascii="Times New Roman" w:eastAsia="Times New Roman" w:hAnsi="Times New Roman" w:cs="Times New Roman"/>
          <w:b/>
          <w:color w:val="000000"/>
          <w:sz w:val="24"/>
          <w:szCs w:val="24"/>
          <w:lang w:val="es-ES" w:eastAsia="es-MX"/>
        </w:rPr>
      </w:pPr>
      <w:r w:rsidRPr="00A23F2D">
        <w:rPr>
          <w:rFonts w:ascii="Calibri" w:eastAsia="Calibri" w:hAnsi="Calibri" w:cs="Calibri"/>
          <w:b/>
          <w:sz w:val="24"/>
          <w:szCs w:val="24"/>
          <w:lang w:val="es-ES"/>
        </w:rPr>
        <w:t>Magally Martínez Reyes</w:t>
      </w:r>
      <w:r w:rsidRPr="00D55313">
        <w:rPr>
          <w:rFonts w:ascii="Times New Roman" w:eastAsia="Times New Roman" w:hAnsi="Times New Roman" w:cs="Times New Roman"/>
          <w:b/>
          <w:color w:val="000000"/>
          <w:sz w:val="24"/>
          <w:szCs w:val="24"/>
          <w:lang w:val="es-ES" w:eastAsia="es-MX"/>
        </w:rPr>
        <w:t xml:space="preserve"> </w:t>
      </w:r>
    </w:p>
    <w:p w14:paraId="6687C08A" w14:textId="77777777" w:rsidR="00D55313" w:rsidRPr="00D55313" w:rsidRDefault="00D55313" w:rsidP="00D55313">
      <w:pPr>
        <w:shd w:val="clear" w:color="auto" w:fill="FFFFFF"/>
        <w:spacing w:after="0"/>
        <w:jc w:val="right"/>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Universidad Autónoma del Estado de México, </w:t>
      </w:r>
      <w:r w:rsidR="00A23F2D">
        <w:rPr>
          <w:rFonts w:ascii="Times New Roman" w:eastAsia="Calibri" w:hAnsi="Times New Roman" w:cs="Times New Roman"/>
          <w:sz w:val="24"/>
          <w:szCs w:val="24"/>
          <w:lang w:val="es-ES" w:eastAsia="es-ES_tradnl"/>
        </w:rPr>
        <w:t>México</w:t>
      </w:r>
    </w:p>
    <w:p w14:paraId="00F26755" w14:textId="77777777" w:rsidR="00D55313" w:rsidRPr="00A23F2D" w:rsidRDefault="00D55313" w:rsidP="00D55313">
      <w:pPr>
        <w:shd w:val="clear" w:color="auto" w:fill="FFFFFF"/>
        <w:spacing w:after="0"/>
        <w:jc w:val="right"/>
        <w:rPr>
          <w:rStyle w:val="Hipervnculo"/>
          <w:rFonts w:ascii="Calibri" w:hAnsi="Calibri" w:cs="Calibri"/>
          <w:bCs/>
          <w:color w:val="FF0000"/>
          <w:sz w:val="24"/>
          <w:u w:val="none"/>
          <w:lang w:val="es-MX"/>
        </w:rPr>
      </w:pPr>
      <w:r w:rsidRPr="00A23F2D">
        <w:rPr>
          <w:rStyle w:val="Hipervnculo"/>
          <w:rFonts w:ascii="Calibri" w:hAnsi="Calibri" w:cs="Calibri"/>
          <w:bCs/>
          <w:color w:val="FF0000"/>
          <w:sz w:val="24"/>
          <w:u w:val="none"/>
          <w:lang w:val="es-MX"/>
        </w:rPr>
        <w:t>mmartinezr@uaemex.mx</w:t>
      </w:r>
    </w:p>
    <w:p w14:paraId="6E72D00A" w14:textId="77777777" w:rsidR="00D55313" w:rsidRPr="00D55313" w:rsidRDefault="00D55313" w:rsidP="00D55313">
      <w:pPr>
        <w:spacing w:after="0" w:line="240" w:lineRule="auto"/>
        <w:jc w:val="right"/>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https://orcid.org/0000-0002-1101-8279</w:t>
      </w:r>
    </w:p>
    <w:p w14:paraId="45A3F743" w14:textId="77777777" w:rsidR="00D55313" w:rsidRPr="00D55313" w:rsidRDefault="00D55313" w:rsidP="00D55313">
      <w:pPr>
        <w:spacing w:after="0" w:line="360" w:lineRule="auto"/>
        <w:jc w:val="both"/>
        <w:rPr>
          <w:rFonts w:ascii="Calibri" w:eastAsia="Times New Roman" w:hAnsi="Calibri" w:cs="Calibri"/>
          <w:b/>
          <w:color w:val="000000"/>
          <w:sz w:val="28"/>
          <w:szCs w:val="28"/>
          <w:lang w:val="es-ES" w:eastAsia="es-MX"/>
        </w:rPr>
      </w:pPr>
    </w:p>
    <w:p w14:paraId="5E95928A" w14:textId="77777777" w:rsidR="006F346C" w:rsidRDefault="006F346C" w:rsidP="00D55313">
      <w:pPr>
        <w:spacing w:after="0" w:line="360" w:lineRule="auto"/>
        <w:jc w:val="both"/>
        <w:rPr>
          <w:rFonts w:ascii="Calibri" w:hAnsi="Calibri" w:cs="Calibri"/>
          <w:b/>
          <w:sz w:val="28"/>
          <w:szCs w:val="24"/>
          <w:lang w:val="es-ES"/>
        </w:rPr>
      </w:pPr>
    </w:p>
    <w:p w14:paraId="2B2396B2" w14:textId="77777777" w:rsidR="006F346C" w:rsidRDefault="006F346C" w:rsidP="00D55313">
      <w:pPr>
        <w:spacing w:after="0" w:line="360" w:lineRule="auto"/>
        <w:jc w:val="both"/>
        <w:rPr>
          <w:rFonts w:ascii="Calibri" w:hAnsi="Calibri" w:cs="Calibri"/>
          <w:b/>
          <w:sz w:val="28"/>
          <w:szCs w:val="24"/>
          <w:lang w:val="es-ES"/>
        </w:rPr>
      </w:pPr>
    </w:p>
    <w:p w14:paraId="0F58E6FC" w14:textId="6C7777B5" w:rsidR="006F346C" w:rsidRDefault="006F346C" w:rsidP="00D55313">
      <w:pPr>
        <w:spacing w:after="0" w:line="360" w:lineRule="auto"/>
        <w:jc w:val="both"/>
        <w:rPr>
          <w:rFonts w:ascii="Calibri" w:hAnsi="Calibri" w:cs="Calibri"/>
          <w:b/>
          <w:sz w:val="28"/>
          <w:szCs w:val="24"/>
          <w:lang w:val="es-ES"/>
        </w:rPr>
      </w:pPr>
    </w:p>
    <w:p w14:paraId="3E383B43" w14:textId="0E465162" w:rsidR="007B30C2" w:rsidRDefault="007B30C2" w:rsidP="00D55313">
      <w:pPr>
        <w:spacing w:after="0" w:line="360" w:lineRule="auto"/>
        <w:jc w:val="both"/>
        <w:rPr>
          <w:rFonts w:ascii="Calibri" w:hAnsi="Calibri" w:cs="Calibri"/>
          <w:b/>
          <w:sz w:val="28"/>
          <w:szCs w:val="24"/>
          <w:lang w:val="es-ES"/>
        </w:rPr>
      </w:pPr>
    </w:p>
    <w:p w14:paraId="3AACE07D" w14:textId="77777777" w:rsidR="007B30C2" w:rsidRDefault="007B30C2" w:rsidP="00D55313">
      <w:pPr>
        <w:spacing w:after="0" w:line="360" w:lineRule="auto"/>
        <w:jc w:val="both"/>
        <w:rPr>
          <w:rFonts w:ascii="Calibri" w:hAnsi="Calibri" w:cs="Calibri"/>
          <w:b/>
          <w:sz w:val="28"/>
          <w:szCs w:val="24"/>
          <w:lang w:val="es-ES"/>
        </w:rPr>
      </w:pPr>
    </w:p>
    <w:p w14:paraId="60A20D7D" w14:textId="77777777" w:rsidR="006F346C" w:rsidRDefault="006F346C" w:rsidP="00D55313">
      <w:pPr>
        <w:spacing w:after="0" w:line="360" w:lineRule="auto"/>
        <w:jc w:val="both"/>
        <w:rPr>
          <w:rFonts w:ascii="Calibri" w:hAnsi="Calibri" w:cs="Calibri"/>
          <w:b/>
          <w:sz w:val="28"/>
          <w:szCs w:val="24"/>
          <w:lang w:val="es-ES"/>
        </w:rPr>
      </w:pPr>
    </w:p>
    <w:p w14:paraId="3E518C72" w14:textId="77777777" w:rsidR="00D55313" w:rsidRPr="006F346C" w:rsidRDefault="00D55313" w:rsidP="00D55313">
      <w:pPr>
        <w:spacing w:after="0" w:line="360" w:lineRule="auto"/>
        <w:jc w:val="both"/>
        <w:rPr>
          <w:rFonts w:ascii="Calibri" w:hAnsi="Calibri" w:cs="Calibri"/>
          <w:b/>
          <w:sz w:val="28"/>
          <w:szCs w:val="24"/>
          <w:lang w:val="es-ES"/>
        </w:rPr>
      </w:pPr>
      <w:r w:rsidRPr="006F346C">
        <w:rPr>
          <w:rFonts w:ascii="Calibri" w:hAnsi="Calibri" w:cs="Calibri"/>
          <w:b/>
          <w:sz w:val="28"/>
          <w:szCs w:val="24"/>
          <w:lang w:val="es-ES"/>
        </w:rPr>
        <w:lastRenderedPageBreak/>
        <w:t>Resumen</w:t>
      </w:r>
    </w:p>
    <w:p w14:paraId="5985D9B7"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El papel que juegan las pequeñas y medianas empresas (pymes) en la economía de los países es importante debido a que son una de las principales fuentes de generación de empleos, de ahí que sea </w:t>
      </w:r>
      <w:r w:rsidR="00F52E6B">
        <w:rPr>
          <w:rFonts w:ascii="Times New Roman" w:eastAsia="Calibri" w:hAnsi="Times New Roman" w:cs="Times New Roman"/>
          <w:bCs/>
          <w:sz w:val="24"/>
          <w:szCs w:val="24"/>
          <w:lang w:val="es-ES" w:eastAsia="es-ES_tradnl"/>
        </w:rPr>
        <w:t>esencial</w:t>
      </w:r>
      <w:r w:rsidRPr="00D55313">
        <w:rPr>
          <w:rFonts w:ascii="Times New Roman" w:eastAsia="Calibri" w:hAnsi="Times New Roman" w:cs="Times New Roman"/>
          <w:bCs/>
          <w:sz w:val="24"/>
          <w:szCs w:val="24"/>
          <w:lang w:val="es-ES" w:eastAsia="es-ES_tradnl"/>
        </w:rPr>
        <w:t xml:space="preserve"> </w:t>
      </w:r>
      <w:r w:rsidR="00F52E6B" w:rsidRPr="00D55313">
        <w:rPr>
          <w:rFonts w:ascii="Times New Roman" w:eastAsia="Calibri" w:hAnsi="Times New Roman" w:cs="Times New Roman"/>
          <w:bCs/>
          <w:sz w:val="24"/>
          <w:szCs w:val="24"/>
          <w:lang w:val="es-ES" w:eastAsia="es-ES_tradnl"/>
        </w:rPr>
        <w:t>examinar</w:t>
      </w:r>
      <w:r w:rsidRPr="00D55313">
        <w:rPr>
          <w:rFonts w:ascii="Times New Roman" w:eastAsia="Calibri" w:hAnsi="Times New Roman" w:cs="Times New Roman"/>
          <w:bCs/>
          <w:sz w:val="24"/>
          <w:szCs w:val="24"/>
          <w:lang w:val="es-ES" w:eastAsia="es-ES_tradnl"/>
        </w:rPr>
        <w:t xml:space="preserve"> su estado de desarrollo para planear su crecimiento. Por este motivo, </w:t>
      </w:r>
      <w:r w:rsidR="00F52E6B">
        <w:rPr>
          <w:rFonts w:ascii="Times New Roman" w:eastAsia="Calibri" w:hAnsi="Times New Roman" w:cs="Times New Roman"/>
          <w:bCs/>
          <w:sz w:val="24"/>
          <w:szCs w:val="24"/>
          <w:lang w:val="es-ES" w:eastAsia="es-ES_tradnl"/>
        </w:rPr>
        <w:t xml:space="preserve">el objetivo del presente </w:t>
      </w:r>
      <w:r w:rsidRPr="00D55313">
        <w:rPr>
          <w:rFonts w:ascii="Times New Roman" w:eastAsia="Calibri" w:hAnsi="Times New Roman" w:cs="Times New Roman"/>
          <w:bCs/>
          <w:sz w:val="24"/>
          <w:szCs w:val="24"/>
          <w:lang w:val="es-ES" w:eastAsia="es-ES_tradnl"/>
        </w:rPr>
        <w:t xml:space="preserve">trabajo </w:t>
      </w:r>
      <w:r w:rsidR="00F52E6B">
        <w:rPr>
          <w:rFonts w:ascii="Times New Roman" w:eastAsia="Calibri" w:hAnsi="Times New Roman" w:cs="Times New Roman"/>
          <w:bCs/>
          <w:sz w:val="24"/>
          <w:szCs w:val="24"/>
          <w:lang w:val="es-ES" w:eastAsia="es-ES_tradnl"/>
        </w:rPr>
        <w:t>fue</w:t>
      </w:r>
      <w:r w:rsidRPr="00D55313">
        <w:rPr>
          <w:rFonts w:ascii="Times New Roman" w:eastAsia="Calibri" w:hAnsi="Times New Roman" w:cs="Times New Roman"/>
          <w:bCs/>
          <w:sz w:val="24"/>
          <w:szCs w:val="24"/>
          <w:lang w:val="es-ES" w:eastAsia="es-ES_tradnl"/>
        </w:rPr>
        <w:t xml:space="preserve"> analizar cuatro de los indicadores asociados a la calidad empresarial de las pymes, es decir, tecnología, motivación, recursos humanos y capacitación. Para ello, se </w:t>
      </w:r>
      <w:r w:rsidRPr="00D55313">
        <w:rPr>
          <w:rFonts w:ascii="Times New Roman" w:eastAsia="Calibri" w:hAnsi="Times New Roman" w:cs="Times New Roman"/>
          <w:sz w:val="24"/>
          <w:szCs w:val="24"/>
          <w:lang w:val="es-ES" w:eastAsia="es-ES_tradnl"/>
        </w:rPr>
        <w:t xml:space="preserve">aplicó un cuestionario a 10 propietarios de pymes ubicadas en la colonia María Isabel del municipio Valle de Chalco, </w:t>
      </w:r>
      <w:r w:rsidRPr="00D55313">
        <w:rPr>
          <w:rFonts w:ascii="Times New Roman" w:eastAsia="Calibri" w:hAnsi="Times New Roman" w:cs="Times New Roman"/>
          <w:bCs/>
          <w:sz w:val="24"/>
          <w:szCs w:val="24"/>
          <w:lang w:val="es-ES" w:eastAsia="es-ES_tradnl"/>
        </w:rPr>
        <w:t xml:space="preserve">Estado de México. Los resultados muestran que la mayoría de los encuestados no llevan a cabo ninguna planeación estratégica ni implementan mejoras para aumentar su calidad. En general, las empresas consideran que no es importante el uso de la tecnología, de ahí que sigan llevando su control administrativo y financiero de </w:t>
      </w:r>
      <w:r w:rsidR="00F52E6B">
        <w:rPr>
          <w:rFonts w:ascii="Times New Roman" w:eastAsia="Calibri" w:hAnsi="Times New Roman" w:cs="Times New Roman"/>
          <w:bCs/>
          <w:sz w:val="24"/>
          <w:szCs w:val="24"/>
          <w:lang w:val="es-ES" w:eastAsia="es-ES_tradnl"/>
        </w:rPr>
        <w:t>forma</w:t>
      </w:r>
      <w:r w:rsidRPr="00D55313">
        <w:rPr>
          <w:rFonts w:ascii="Times New Roman" w:eastAsia="Calibri" w:hAnsi="Times New Roman" w:cs="Times New Roman"/>
          <w:bCs/>
          <w:sz w:val="24"/>
          <w:szCs w:val="24"/>
          <w:lang w:val="es-ES" w:eastAsia="es-ES_tradnl"/>
        </w:rPr>
        <w:t xml:space="preserve"> manual, a pesar de que cuentan con </w:t>
      </w:r>
      <w:r w:rsidR="00F52E6B">
        <w:rPr>
          <w:rFonts w:ascii="Times New Roman" w:eastAsia="Calibri" w:hAnsi="Times New Roman" w:cs="Times New Roman"/>
          <w:bCs/>
          <w:sz w:val="24"/>
          <w:szCs w:val="24"/>
          <w:lang w:val="es-ES" w:eastAsia="es-ES_tradnl"/>
        </w:rPr>
        <w:t xml:space="preserve">algunos dispositivos electrónicos, como </w:t>
      </w:r>
      <w:r w:rsidRPr="00D55313">
        <w:rPr>
          <w:rFonts w:ascii="Times New Roman" w:eastAsia="Calibri" w:hAnsi="Times New Roman" w:cs="Times New Roman"/>
          <w:bCs/>
          <w:sz w:val="24"/>
          <w:szCs w:val="24"/>
          <w:lang w:val="es-ES" w:eastAsia="es-ES_tradnl"/>
        </w:rPr>
        <w:t xml:space="preserve">computadoras. Asimismo, la mayoría de estos pequeños empresarios no toman en cuenta la capacitación de sus empleados y no se preocupan por contratarlos según un perfil </w:t>
      </w:r>
      <w:r w:rsidR="00F52E6B">
        <w:rPr>
          <w:rFonts w:ascii="Times New Roman" w:eastAsia="Calibri" w:hAnsi="Times New Roman" w:cs="Times New Roman"/>
          <w:bCs/>
          <w:sz w:val="24"/>
          <w:szCs w:val="24"/>
          <w:lang w:val="es-ES" w:eastAsia="es-ES_tradnl"/>
        </w:rPr>
        <w:t>determinado</w:t>
      </w:r>
      <w:r w:rsidRPr="00D55313">
        <w:rPr>
          <w:rFonts w:ascii="Times New Roman" w:eastAsia="Calibri" w:hAnsi="Times New Roman" w:cs="Times New Roman"/>
          <w:bCs/>
          <w:sz w:val="24"/>
          <w:szCs w:val="24"/>
          <w:lang w:val="es-ES" w:eastAsia="es-ES_tradnl"/>
        </w:rPr>
        <w:t xml:space="preserve">. Finalmente, los participantes consideran que el sueldo es uno de los primordiales estímulos para mantener al empleado motivado, por lo que se deja de lado la satisfacción por el trabajo y los cursos de capacitación. </w:t>
      </w:r>
    </w:p>
    <w:p w14:paraId="7EFE1552" w14:textId="77777777" w:rsidR="00D55313" w:rsidRPr="00D55313" w:rsidRDefault="00D55313" w:rsidP="00D55313">
      <w:pPr>
        <w:spacing w:after="0" w:line="360" w:lineRule="auto"/>
        <w:jc w:val="both"/>
        <w:rPr>
          <w:rFonts w:ascii="Times New Roman" w:eastAsia="Calibri" w:hAnsi="Times New Roman" w:cs="Times New Roman"/>
          <w:sz w:val="24"/>
          <w:szCs w:val="24"/>
          <w:lang w:val="es-ES" w:eastAsia="es-ES_tradnl"/>
        </w:rPr>
      </w:pPr>
      <w:r w:rsidRPr="006F346C">
        <w:rPr>
          <w:rFonts w:ascii="Calibri" w:hAnsi="Calibri" w:cs="Calibri"/>
          <w:b/>
          <w:sz w:val="28"/>
          <w:szCs w:val="24"/>
          <w:lang w:val="es-ES"/>
        </w:rPr>
        <w:t>Palabras clave:</w:t>
      </w:r>
      <w:r w:rsidRPr="00D55313">
        <w:rPr>
          <w:rFonts w:ascii="Times New Roman" w:eastAsia="Calibri" w:hAnsi="Times New Roman" w:cs="Times New Roman"/>
          <w:sz w:val="24"/>
          <w:szCs w:val="24"/>
          <w:lang w:val="es-ES" w:eastAsia="es-ES_tradnl"/>
        </w:rPr>
        <w:t xml:space="preserve"> </w:t>
      </w:r>
      <w:r w:rsidRPr="00D55313">
        <w:rPr>
          <w:rFonts w:ascii="Times New Roman" w:eastAsia="Calibri" w:hAnsi="Times New Roman" w:cs="Times New Roman"/>
          <w:bCs/>
          <w:sz w:val="24"/>
          <w:szCs w:val="24"/>
          <w:lang w:val="es-ES" w:eastAsia="es-ES_tradnl"/>
        </w:rPr>
        <w:t>administración de empresas, calidad, capacitación, empresa, motivación, tecnología.</w:t>
      </w:r>
    </w:p>
    <w:p w14:paraId="7484F4CE" w14:textId="77777777" w:rsidR="00D55313" w:rsidRPr="00D55313" w:rsidRDefault="00D55313" w:rsidP="00D55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s-ES" w:eastAsia="es-ES_tradnl"/>
        </w:rPr>
      </w:pPr>
    </w:p>
    <w:p w14:paraId="2BB07328" w14:textId="1D44431B" w:rsidR="00D55313" w:rsidRPr="006F346C" w:rsidRDefault="00D55313" w:rsidP="00D55313">
      <w:pPr>
        <w:spacing w:after="0" w:line="360" w:lineRule="auto"/>
        <w:jc w:val="both"/>
        <w:rPr>
          <w:rFonts w:ascii="Calibri" w:hAnsi="Calibri" w:cs="Calibri"/>
          <w:b/>
          <w:sz w:val="28"/>
          <w:szCs w:val="24"/>
          <w:lang w:val="es-ES"/>
        </w:rPr>
      </w:pPr>
      <w:r w:rsidRPr="006F346C">
        <w:rPr>
          <w:rFonts w:ascii="Calibri" w:hAnsi="Calibri" w:cs="Calibri"/>
          <w:b/>
          <w:sz w:val="28"/>
          <w:szCs w:val="24"/>
          <w:lang w:val="es-ES"/>
        </w:rPr>
        <w:t>Abstract</w:t>
      </w:r>
    </w:p>
    <w:p w14:paraId="5ECF2F29" w14:textId="36A1CADE" w:rsidR="00700E16" w:rsidRPr="00700E16" w:rsidRDefault="00700E16" w:rsidP="00D55313">
      <w:pPr>
        <w:spacing w:after="0" w:line="360" w:lineRule="auto"/>
        <w:jc w:val="both"/>
        <w:rPr>
          <w:rFonts w:ascii="Times New Roman" w:eastAsia="Calibri" w:hAnsi="Times New Roman" w:cs="Times New Roman"/>
          <w:bCs/>
          <w:sz w:val="24"/>
          <w:szCs w:val="24"/>
          <w:lang w:val="en-US" w:eastAsia="es-ES_tradnl"/>
        </w:rPr>
      </w:pPr>
      <w:r w:rsidRPr="00700E16">
        <w:rPr>
          <w:rFonts w:ascii="Times New Roman" w:eastAsia="Calibri" w:hAnsi="Times New Roman" w:cs="Times New Roman"/>
          <w:bCs/>
          <w:sz w:val="24"/>
          <w:szCs w:val="24"/>
          <w:lang w:val="en-US" w:eastAsia="es-ES_tradnl"/>
        </w:rPr>
        <w:t xml:space="preserve">The role played by small and medium-sized enterprises (SMEs) in the economy of countries is important because they are one of the main sources of job creation, hence it is essential to examine their state of development in order to plan their growth. For this reason, the objective of this paper was to analyze four of the indicators associated with the business quality of SMEs, i.e. technology, motivation, human resources and training. To this end, a questionnaire was applied to 10 owners of SMEs located in the María Isabel colony in the municipality of Valle de Chalco, State of Mexico. The results show that the majority of respondents do not carry out any strategic planning or implement improvements to increase their quality. In general, companies consider that the use of technology is not important, hence they continue to carry out their administrative and financial control </w:t>
      </w:r>
      <w:r w:rsidRPr="00700E16">
        <w:rPr>
          <w:rFonts w:ascii="Times New Roman" w:eastAsia="Calibri" w:hAnsi="Times New Roman" w:cs="Times New Roman"/>
          <w:bCs/>
          <w:sz w:val="24"/>
          <w:szCs w:val="24"/>
          <w:lang w:val="en-US" w:eastAsia="es-ES_tradnl"/>
        </w:rPr>
        <w:lastRenderedPageBreak/>
        <w:t>manually, even though they have some electronic devices, such as computers. Also, most of these small entrepreneurs do not take into account the training of their employees and do not worry about hiring them according to a certain profile. Finally, the participants consider that salary is one of the main stimuli to keep the employee motivated, so that job satisfaction and training courses are left aside.</w:t>
      </w:r>
    </w:p>
    <w:p w14:paraId="185300C7" w14:textId="77777777" w:rsidR="00D55313" w:rsidRDefault="00D55313" w:rsidP="00D55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lang w:val="en-US" w:eastAsia="es-ES_tradnl"/>
        </w:rPr>
      </w:pPr>
      <w:r w:rsidRPr="006F346C">
        <w:rPr>
          <w:rFonts w:ascii="Calibri" w:hAnsi="Calibri" w:cs="Calibri"/>
          <w:b/>
          <w:sz w:val="28"/>
          <w:szCs w:val="24"/>
          <w:lang w:val="es-ES"/>
        </w:rPr>
        <w:t>Keywords:</w:t>
      </w:r>
      <w:r w:rsidRPr="00D55313">
        <w:rPr>
          <w:rFonts w:ascii="Times New Roman" w:eastAsia="Calibri" w:hAnsi="Times New Roman" w:cs="Times New Roman"/>
          <w:sz w:val="24"/>
          <w:szCs w:val="24"/>
          <w:lang w:val="en-US" w:eastAsia="es-ES_tradnl"/>
        </w:rPr>
        <w:t xml:space="preserve"> business administration, quality, training, company, motivation, technology.</w:t>
      </w:r>
    </w:p>
    <w:p w14:paraId="54312F14" w14:textId="77777777" w:rsidR="006F346C" w:rsidRDefault="006F346C" w:rsidP="00D55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lang w:val="en-US" w:eastAsia="es-ES_tradnl"/>
        </w:rPr>
      </w:pPr>
    </w:p>
    <w:p w14:paraId="00B438FB" w14:textId="1CFA94F5" w:rsidR="006F346C" w:rsidRPr="006F346C" w:rsidRDefault="006F346C" w:rsidP="00D553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8"/>
          <w:szCs w:val="24"/>
          <w:lang w:val="es-ES"/>
        </w:rPr>
      </w:pPr>
      <w:r w:rsidRPr="006F346C">
        <w:rPr>
          <w:rFonts w:ascii="Calibri" w:hAnsi="Calibri" w:cs="Calibri"/>
          <w:b/>
          <w:sz w:val="28"/>
          <w:szCs w:val="24"/>
          <w:lang w:val="es-ES"/>
        </w:rPr>
        <w:t>Resumo</w:t>
      </w:r>
    </w:p>
    <w:p w14:paraId="0F27E9EE" w14:textId="77777777" w:rsidR="006F346C" w:rsidRPr="006F346C" w:rsidRDefault="006F346C" w:rsidP="006F3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lang w:val="en-US" w:eastAsia="es-ES_tradnl"/>
        </w:rPr>
      </w:pPr>
      <w:r w:rsidRPr="006F346C">
        <w:rPr>
          <w:rFonts w:ascii="Times New Roman" w:eastAsia="Calibri" w:hAnsi="Times New Roman" w:cs="Times New Roman"/>
          <w:sz w:val="24"/>
          <w:szCs w:val="24"/>
          <w:lang w:val="en-US" w:eastAsia="es-ES_tradnl"/>
        </w:rPr>
        <w:t xml:space="preserve">O </w:t>
      </w:r>
      <w:proofErr w:type="spellStart"/>
      <w:r w:rsidRPr="006F346C">
        <w:rPr>
          <w:rFonts w:ascii="Times New Roman" w:eastAsia="Calibri" w:hAnsi="Times New Roman" w:cs="Times New Roman"/>
          <w:sz w:val="24"/>
          <w:szCs w:val="24"/>
          <w:lang w:val="en-US" w:eastAsia="es-ES_tradnl"/>
        </w:rPr>
        <w:t>papel</w:t>
      </w:r>
      <w:proofErr w:type="spellEnd"/>
      <w:r w:rsidRPr="006F346C">
        <w:rPr>
          <w:rFonts w:ascii="Times New Roman" w:eastAsia="Calibri" w:hAnsi="Times New Roman" w:cs="Times New Roman"/>
          <w:sz w:val="24"/>
          <w:szCs w:val="24"/>
          <w:lang w:val="en-US" w:eastAsia="es-ES_tradnl"/>
        </w:rPr>
        <w:t xml:space="preserve"> das </w:t>
      </w:r>
      <w:proofErr w:type="spellStart"/>
      <w:r w:rsidRPr="006F346C">
        <w:rPr>
          <w:rFonts w:ascii="Times New Roman" w:eastAsia="Calibri" w:hAnsi="Times New Roman" w:cs="Times New Roman"/>
          <w:sz w:val="24"/>
          <w:szCs w:val="24"/>
          <w:lang w:val="en-US" w:eastAsia="es-ES_tradnl"/>
        </w:rPr>
        <w:t>pequenas</w:t>
      </w:r>
      <w:proofErr w:type="spellEnd"/>
      <w:r w:rsidRPr="006F346C">
        <w:rPr>
          <w:rFonts w:ascii="Times New Roman" w:eastAsia="Calibri" w:hAnsi="Times New Roman" w:cs="Times New Roman"/>
          <w:sz w:val="24"/>
          <w:szCs w:val="24"/>
          <w:lang w:val="en-US" w:eastAsia="es-ES_tradnl"/>
        </w:rPr>
        <w:t xml:space="preserve"> e </w:t>
      </w:r>
      <w:proofErr w:type="spellStart"/>
      <w:r w:rsidRPr="006F346C">
        <w:rPr>
          <w:rFonts w:ascii="Times New Roman" w:eastAsia="Calibri" w:hAnsi="Times New Roman" w:cs="Times New Roman"/>
          <w:sz w:val="24"/>
          <w:szCs w:val="24"/>
          <w:lang w:val="en-US" w:eastAsia="es-ES_tradnl"/>
        </w:rPr>
        <w:t>médias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empresas</w:t>
      </w:r>
      <w:proofErr w:type="spellEnd"/>
      <w:r w:rsidRPr="006F346C">
        <w:rPr>
          <w:rFonts w:ascii="Times New Roman" w:eastAsia="Calibri" w:hAnsi="Times New Roman" w:cs="Times New Roman"/>
          <w:sz w:val="24"/>
          <w:szCs w:val="24"/>
          <w:lang w:val="en-US" w:eastAsia="es-ES_tradnl"/>
        </w:rPr>
        <w:t xml:space="preserve"> (PMEs) </w:t>
      </w:r>
      <w:proofErr w:type="spellStart"/>
      <w:r w:rsidRPr="006F346C">
        <w:rPr>
          <w:rFonts w:ascii="Times New Roman" w:eastAsia="Calibri" w:hAnsi="Times New Roman" w:cs="Times New Roman"/>
          <w:sz w:val="24"/>
          <w:szCs w:val="24"/>
          <w:lang w:val="en-US" w:eastAsia="es-ES_tradnl"/>
        </w:rPr>
        <w:t>na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economia</w:t>
      </w:r>
      <w:proofErr w:type="spellEnd"/>
      <w:r w:rsidRPr="006F346C">
        <w:rPr>
          <w:rFonts w:ascii="Times New Roman" w:eastAsia="Calibri" w:hAnsi="Times New Roman" w:cs="Times New Roman"/>
          <w:sz w:val="24"/>
          <w:szCs w:val="24"/>
          <w:lang w:val="en-US" w:eastAsia="es-ES_tradnl"/>
        </w:rPr>
        <w:t xml:space="preserve"> dos </w:t>
      </w:r>
      <w:proofErr w:type="spellStart"/>
      <w:r w:rsidRPr="006F346C">
        <w:rPr>
          <w:rFonts w:ascii="Times New Roman" w:eastAsia="Calibri" w:hAnsi="Times New Roman" w:cs="Times New Roman"/>
          <w:sz w:val="24"/>
          <w:szCs w:val="24"/>
          <w:lang w:val="en-US" w:eastAsia="es-ES_tradnl"/>
        </w:rPr>
        <w:t>países</w:t>
      </w:r>
      <w:proofErr w:type="spellEnd"/>
      <w:r w:rsidRPr="006F346C">
        <w:rPr>
          <w:rFonts w:ascii="Times New Roman" w:eastAsia="Calibri" w:hAnsi="Times New Roman" w:cs="Times New Roman"/>
          <w:sz w:val="24"/>
          <w:szCs w:val="24"/>
          <w:lang w:val="en-US" w:eastAsia="es-ES_tradnl"/>
        </w:rPr>
        <w:t xml:space="preserve"> é </w:t>
      </w:r>
      <w:proofErr w:type="spellStart"/>
      <w:r w:rsidRPr="006F346C">
        <w:rPr>
          <w:rFonts w:ascii="Times New Roman" w:eastAsia="Calibri" w:hAnsi="Times New Roman" w:cs="Times New Roman"/>
          <w:sz w:val="24"/>
          <w:szCs w:val="24"/>
          <w:lang w:val="en-US" w:eastAsia="es-ES_tradnl"/>
        </w:rPr>
        <w:t>importante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porque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elas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são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uma</w:t>
      </w:r>
      <w:proofErr w:type="spellEnd"/>
      <w:r w:rsidRPr="006F346C">
        <w:rPr>
          <w:rFonts w:ascii="Times New Roman" w:eastAsia="Calibri" w:hAnsi="Times New Roman" w:cs="Times New Roman"/>
          <w:sz w:val="24"/>
          <w:szCs w:val="24"/>
          <w:lang w:val="en-US" w:eastAsia="es-ES_tradnl"/>
        </w:rPr>
        <w:t xml:space="preserve"> das </w:t>
      </w:r>
      <w:proofErr w:type="spellStart"/>
      <w:r w:rsidRPr="006F346C">
        <w:rPr>
          <w:rFonts w:ascii="Times New Roman" w:eastAsia="Calibri" w:hAnsi="Times New Roman" w:cs="Times New Roman"/>
          <w:sz w:val="24"/>
          <w:szCs w:val="24"/>
          <w:lang w:val="en-US" w:eastAsia="es-ES_tradnl"/>
        </w:rPr>
        <w:t>principais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fontes</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geração</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empregos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portanto</w:t>
      </w:r>
      <w:proofErr w:type="spellEnd"/>
      <w:r w:rsidRPr="006F346C">
        <w:rPr>
          <w:rFonts w:ascii="Times New Roman" w:eastAsia="Calibri" w:hAnsi="Times New Roman" w:cs="Times New Roman"/>
          <w:sz w:val="24"/>
          <w:szCs w:val="24"/>
          <w:lang w:val="en-US" w:eastAsia="es-ES_tradnl"/>
        </w:rPr>
        <w:t xml:space="preserve">, é </w:t>
      </w:r>
      <w:proofErr w:type="spellStart"/>
      <w:r w:rsidRPr="006F346C">
        <w:rPr>
          <w:rFonts w:ascii="Times New Roman" w:eastAsia="Calibri" w:hAnsi="Times New Roman" w:cs="Times New Roman"/>
          <w:sz w:val="24"/>
          <w:szCs w:val="24"/>
          <w:lang w:val="en-US" w:eastAsia="es-ES_tradnl"/>
        </w:rPr>
        <w:t>essencial</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examinar</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seu</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estado</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desenvolvimento</w:t>
      </w:r>
      <w:proofErr w:type="spellEnd"/>
      <w:r w:rsidRPr="006F346C">
        <w:rPr>
          <w:rFonts w:ascii="Times New Roman" w:eastAsia="Calibri" w:hAnsi="Times New Roman" w:cs="Times New Roman"/>
          <w:sz w:val="24"/>
          <w:szCs w:val="24"/>
          <w:lang w:val="en-US" w:eastAsia="es-ES_tradnl"/>
        </w:rPr>
        <w:t xml:space="preserve"> para </w:t>
      </w:r>
      <w:proofErr w:type="spellStart"/>
      <w:r w:rsidRPr="006F346C">
        <w:rPr>
          <w:rFonts w:ascii="Times New Roman" w:eastAsia="Calibri" w:hAnsi="Times New Roman" w:cs="Times New Roman"/>
          <w:sz w:val="24"/>
          <w:szCs w:val="24"/>
          <w:lang w:val="en-US" w:eastAsia="es-ES_tradnl"/>
        </w:rPr>
        <w:t>planejar</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seu</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crescimento</w:t>
      </w:r>
      <w:proofErr w:type="spellEnd"/>
      <w:r w:rsidRPr="006F346C">
        <w:rPr>
          <w:rFonts w:ascii="Times New Roman" w:eastAsia="Calibri" w:hAnsi="Times New Roman" w:cs="Times New Roman"/>
          <w:sz w:val="24"/>
          <w:szCs w:val="24"/>
          <w:lang w:val="en-US" w:eastAsia="es-ES_tradnl"/>
        </w:rPr>
        <w:t xml:space="preserve">. Por </w:t>
      </w:r>
      <w:proofErr w:type="spellStart"/>
      <w:r w:rsidRPr="006F346C">
        <w:rPr>
          <w:rFonts w:ascii="Times New Roman" w:eastAsia="Calibri" w:hAnsi="Times New Roman" w:cs="Times New Roman"/>
          <w:sz w:val="24"/>
          <w:szCs w:val="24"/>
          <w:lang w:val="en-US" w:eastAsia="es-ES_tradnl"/>
        </w:rPr>
        <w:t>essa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razão</w:t>
      </w:r>
      <w:proofErr w:type="spellEnd"/>
      <w:r w:rsidRPr="006F346C">
        <w:rPr>
          <w:rFonts w:ascii="Times New Roman" w:eastAsia="Calibri" w:hAnsi="Times New Roman" w:cs="Times New Roman"/>
          <w:sz w:val="24"/>
          <w:szCs w:val="24"/>
          <w:lang w:val="en-US" w:eastAsia="es-ES_tradnl"/>
        </w:rPr>
        <w:t xml:space="preserve">, o </w:t>
      </w:r>
      <w:proofErr w:type="spellStart"/>
      <w:r w:rsidRPr="006F346C">
        <w:rPr>
          <w:rFonts w:ascii="Times New Roman" w:eastAsia="Calibri" w:hAnsi="Times New Roman" w:cs="Times New Roman"/>
          <w:sz w:val="24"/>
          <w:szCs w:val="24"/>
          <w:lang w:val="en-US" w:eastAsia="es-ES_tradnl"/>
        </w:rPr>
        <w:t>objetivo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deste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trabalho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foi</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analisar</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quatro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indicadores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associados</w:t>
      </w:r>
      <w:proofErr w:type="spellEnd"/>
      <w:r w:rsidRPr="006F346C">
        <w:rPr>
          <w:rFonts w:ascii="Times New Roman" w:eastAsia="Calibri" w:hAnsi="Times New Roman" w:cs="Times New Roman"/>
          <w:sz w:val="24"/>
          <w:szCs w:val="24"/>
          <w:lang w:val="en-US" w:eastAsia="es-ES_tradnl"/>
        </w:rPr>
        <w:t xml:space="preserve"> à </w:t>
      </w:r>
      <w:proofErr w:type="spellStart"/>
      <w:r w:rsidRPr="006F346C">
        <w:rPr>
          <w:rFonts w:ascii="Times New Roman" w:eastAsia="Calibri" w:hAnsi="Times New Roman" w:cs="Times New Roman"/>
          <w:sz w:val="24"/>
          <w:szCs w:val="24"/>
          <w:lang w:val="en-US" w:eastAsia="es-ES_tradnl"/>
        </w:rPr>
        <w:t>qualidade</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negócios</w:t>
      </w:r>
      <w:proofErr w:type="spellEnd"/>
      <w:r w:rsidRPr="006F346C">
        <w:rPr>
          <w:rFonts w:ascii="Times New Roman" w:eastAsia="Calibri" w:hAnsi="Times New Roman" w:cs="Times New Roman"/>
          <w:sz w:val="24"/>
          <w:szCs w:val="24"/>
          <w:lang w:val="en-US" w:eastAsia="es-ES_tradnl"/>
        </w:rPr>
        <w:t xml:space="preserve"> das PMEs, </w:t>
      </w:r>
      <w:proofErr w:type="spellStart"/>
      <w:r w:rsidRPr="006F346C">
        <w:rPr>
          <w:rFonts w:ascii="Times New Roman" w:eastAsia="Calibri" w:hAnsi="Times New Roman" w:cs="Times New Roman"/>
          <w:sz w:val="24"/>
          <w:szCs w:val="24"/>
          <w:lang w:val="en-US" w:eastAsia="es-ES_tradnl"/>
        </w:rPr>
        <w:t>ou</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seja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tecnologia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motivação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recursos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humanos</w:t>
      </w:r>
      <w:proofErr w:type="spellEnd"/>
      <w:r w:rsidRPr="006F346C">
        <w:rPr>
          <w:rFonts w:ascii="Times New Roman" w:eastAsia="Calibri" w:hAnsi="Times New Roman" w:cs="Times New Roman"/>
          <w:sz w:val="24"/>
          <w:szCs w:val="24"/>
          <w:lang w:val="en-US" w:eastAsia="es-ES_tradnl"/>
        </w:rPr>
        <w:t xml:space="preserve"> e </w:t>
      </w:r>
      <w:proofErr w:type="spellStart"/>
      <w:r w:rsidRPr="006F346C">
        <w:rPr>
          <w:rFonts w:ascii="Times New Roman" w:eastAsia="Calibri" w:hAnsi="Times New Roman" w:cs="Times New Roman"/>
          <w:sz w:val="24"/>
          <w:szCs w:val="24"/>
          <w:lang w:val="en-US" w:eastAsia="es-ES_tradnl"/>
        </w:rPr>
        <w:t>treinamento</w:t>
      </w:r>
      <w:proofErr w:type="spellEnd"/>
      <w:r w:rsidRPr="006F346C">
        <w:rPr>
          <w:rFonts w:ascii="Times New Roman" w:eastAsia="Calibri" w:hAnsi="Times New Roman" w:cs="Times New Roman"/>
          <w:sz w:val="24"/>
          <w:szCs w:val="24"/>
          <w:lang w:val="en-US" w:eastAsia="es-ES_tradnl"/>
        </w:rPr>
        <w:t xml:space="preserve">. Para tanto, </w:t>
      </w:r>
      <w:proofErr w:type="spellStart"/>
      <w:r w:rsidRPr="006F346C">
        <w:rPr>
          <w:rFonts w:ascii="Times New Roman" w:eastAsia="Calibri" w:hAnsi="Times New Roman" w:cs="Times New Roman"/>
          <w:sz w:val="24"/>
          <w:szCs w:val="24"/>
          <w:lang w:val="en-US" w:eastAsia="es-ES_tradnl"/>
        </w:rPr>
        <w:t>foi</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aplicado</w:t>
      </w:r>
      <w:proofErr w:type="spellEnd"/>
      <w:r w:rsidRPr="006F346C">
        <w:rPr>
          <w:rFonts w:ascii="Times New Roman" w:eastAsia="Calibri" w:hAnsi="Times New Roman" w:cs="Times New Roman"/>
          <w:sz w:val="24"/>
          <w:szCs w:val="24"/>
          <w:lang w:val="en-US" w:eastAsia="es-ES_tradnl"/>
        </w:rPr>
        <w:t xml:space="preserve"> um </w:t>
      </w:r>
      <w:proofErr w:type="spellStart"/>
      <w:r w:rsidRPr="006F346C">
        <w:rPr>
          <w:rFonts w:ascii="Times New Roman" w:eastAsia="Calibri" w:hAnsi="Times New Roman" w:cs="Times New Roman"/>
          <w:sz w:val="24"/>
          <w:szCs w:val="24"/>
          <w:lang w:val="en-US" w:eastAsia="es-ES_tradnl"/>
        </w:rPr>
        <w:t>questionário</w:t>
      </w:r>
      <w:proofErr w:type="spellEnd"/>
      <w:r w:rsidRPr="006F346C">
        <w:rPr>
          <w:rFonts w:ascii="Times New Roman" w:eastAsia="Calibri" w:hAnsi="Times New Roman" w:cs="Times New Roman"/>
          <w:sz w:val="24"/>
          <w:szCs w:val="24"/>
          <w:lang w:val="en-US" w:eastAsia="es-ES_tradnl"/>
        </w:rPr>
        <w:t xml:space="preserve"> a 10 </w:t>
      </w:r>
      <w:proofErr w:type="spellStart"/>
      <w:r w:rsidRPr="006F346C">
        <w:rPr>
          <w:rFonts w:ascii="Times New Roman" w:eastAsia="Calibri" w:hAnsi="Times New Roman" w:cs="Times New Roman"/>
          <w:sz w:val="24"/>
          <w:szCs w:val="24"/>
          <w:lang w:val="en-US" w:eastAsia="es-ES_tradnl"/>
        </w:rPr>
        <w:t>proprietários</w:t>
      </w:r>
      <w:proofErr w:type="spellEnd"/>
      <w:r w:rsidRPr="006F346C">
        <w:rPr>
          <w:rFonts w:ascii="Times New Roman" w:eastAsia="Calibri" w:hAnsi="Times New Roman" w:cs="Times New Roman"/>
          <w:sz w:val="24"/>
          <w:szCs w:val="24"/>
          <w:lang w:val="en-US" w:eastAsia="es-ES_tradnl"/>
        </w:rPr>
        <w:t xml:space="preserve"> de PME </w:t>
      </w:r>
      <w:proofErr w:type="spellStart"/>
      <w:r w:rsidRPr="006F346C">
        <w:rPr>
          <w:rFonts w:ascii="Times New Roman" w:eastAsia="Calibri" w:hAnsi="Times New Roman" w:cs="Times New Roman"/>
          <w:sz w:val="24"/>
          <w:szCs w:val="24"/>
          <w:lang w:val="en-US" w:eastAsia="es-ES_tradnl"/>
        </w:rPr>
        <w:t>localizados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na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colônia</w:t>
      </w:r>
      <w:proofErr w:type="spellEnd"/>
      <w:r w:rsidRPr="006F346C">
        <w:rPr>
          <w:rFonts w:ascii="Times New Roman" w:eastAsia="Calibri" w:hAnsi="Times New Roman" w:cs="Times New Roman"/>
          <w:sz w:val="24"/>
          <w:szCs w:val="24"/>
          <w:lang w:val="en-US" w:eastAsia="es-ES_tradnl"/>
        </w:rPr>
        <w:t xml:space="preserve"> María Isabel do </w:t>
      </w:r>
      <w:proofErr w:type="spellStart"/>
      <w:r w:rsidRPr="006F346C">
        <w:rPr>
          <w:rFonts w:ascii="Times New Roman" w:eastAsia="Calibri" w:hAnsi="Times New Roman" w:cs="Times New Roman"/>
          <w:sz w:val="24"/>
          <w:szCs w:val="24"/>
          <w:lang w:val="en-US" w:eastAsia="es-ES_tradnl"/>
        </w:rPr>
        <w:t>município</w:t>
      </w:r>
      <w:proofErr w:type="spellEnd"/>
      <w:r w:rsidRPr="006F346C">
        <w:rPr>
          <w:rFonts w:ascii="Times New Roman" w:eastAsia="Calibri" w:hAnsi="Times New Roman" w:cs="Times New Roman"/>
          <w:sz w:val="24"/>
          <w:szCs w:val="24"/>
          <w:lang w:val="en-US" w:eastAsia="es-ES_tradnl"/>
        </w:rPr>
        <w:t xml:space="preserve"> de Valle de </w:t>
      </w:r>
      <w:proofErr w:type="spellStart"/>
      <w:r w:rsidRPr="006F346C">
        <w:rPr>
          <w:rFonts w:ascii="Times New Roman" w:eastAsia="Calibri" w:hAnsi="Times New Roman" w:cs="Times New Roman"/>
          <w:sz w:val="24"/>
          <w:szCs w:val="24"/>
          <w:lang w:val="en-US" w:eastAsia="es-ES_tradnl"/>
        </w:rPr>
        <w:t>Chalco</w:t>
      </w:r>
      <w:proofErr w:type="spellEnd"/>
      <w:r w:rsidRPr="006F346C">
        <w:rPr>
          <w:rFonts w:ascii="Times New Roman" w:eastAsia="Calibri" w:hAnsi="Times New Roman" w:cs="Times New Roman"/>
          <w:sz w:val="24"/>
          <w:szCs w:val="24"/>
          <w:lang w:val="en-US" w:eastAsia="es-ES_tradnl"/>
        </w:rPr>
        <w:t xml:space="preserve">, Estado do México. </w:t>
      </w:r>
      <w:proofErr w:type="spellStart"/>
      <w:r w:rsidRPr="006F346C">
        <w:rPr>
          <w:rFonts w:ascii="Times New Roman" w:eastAsia="Calibri" w:hAnsi="Times New Roman" w:cs="Times New Roman"/>
          <w:sz w:val="24"/>
          <w:szCs w:val="24"/>
          <w:lang w:val="en-US" w:eastAsia="es-ES_tradnl"/>
        </w:rPr>
        <w:t>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resultados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mostram</w:t>
      </w:r>
      <w:proofErr w:type="spellEnd"/>
      <w:r w:rsidRPr="006F346C">
        <w:rPr>
          <w:rFonts w:ascii="Times New Roman" w:eastAsia="Calibri" w:hAnsi="Times New Roman" w:cs="Times New Roman"/>
          <w:sz w:val="24"/>
          <w:szCs w:val="24"/>
          <w:lang w:val="en-US" w:eastAsia="es-ES_tradnl"/>
        </w:rPr>
        <w:t xml:space="preserve"> que a </w:t>
      </w:r>
      <w:proofErr w:type="spellStart"/>
      <w:r w:rsidRPr="006F346C">
        <w:rPr>
          <w:rFonts w:ascii="Times New Roman" w:eastAsia="Calibri" w:hAnsi="Times New Roman" w:cs="Times New Roman"/>
          <w:sz w:val="24"/>
          <w:szCs w:val="24"/>
          <w:lang w:val="en-US" w:eastAsia="es-ES_tradnl"/>
        </w:rPr>
        <w:t>maioria</w:t>
      </w:r>
      <w:proofErr w:type="spellEnd"/>
      <w:r w:rsidRPr="006F346C">
        <w:rPr>
          <w:rFonts w:ascii="Times New Roman" w:eastAsia="Calibri" w:hAnsi="Times New Roman" w:cs="Times New Roman"/>
          <w:sz w:val="24"/>
          <w:szCs w:val="24"/>
          <w:lang w:val="en-US" w:eastAsia="es-ES_tradnl"/>
        </w:rPr>
        <w:t xml:space="preserve"> dos </w:t>
      </w:r>
      <w:proofErr w:type="spellStart"/>
      <w:r w:rsidRPr="006F346C">
        <w:rPr>
          <w:rFonts w:ascii="Times New Roman" w:eastAsia="Calibri" w:hAnsi="Times New Roman" w:cs="Times New Roman"/>
          <w:sz w:val="24"/>
          <w:szCs w:val="24"/>
          <w:lang w:val="en-US" w:eastAsia="es-ES_tradnl"/>
        </w:rPr>
        <w:t>entrevistados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não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realiza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nenhum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planejamento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estratégico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ou</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implementa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melhorias</w:t>
      </w:r>
      <w:proofErr w:type="spellEnd"/>
      <w:r w:rsidRPr="006F346C">
        <w:rPr>
          <w:rFonts w:ascii="Times New Roman" w:eastAsia="Calibri" w:hAnsi="Times New Roman" w:cs="Times New Roman"/>
          <w:sz w:val="24"/>
          <w:szCs w:val="24"/>
          <w:lang w:val="en-US" w:eastAsia="es-ES_tradnl"/>
        </w:rPr>
        <w:t xml:space="preserve"> para </w:t>
      </w:r>
      <w:proofErr w:type="spellStart"/>
      <w:r w:rsidRPr="006F346C">
        <w:rPr>
          <w:rFonts w:ascii="Times New Roman" w:eastAsia="Calibri" w:hAnsi="Times New Roman" w:cs="Times New Roman"/>
          <w:sz w:val="24"/>
          <w:szCs w:val="24"/>
          <w:lang w:val="en-US" w:eastAsia="es-ES_tradnl"/>
        </w:rPr>
        <w:t>aumentar</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sua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qualidade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geral</w:t>
      </w:r>
      <w:proofErr w:type="spellEnd"/>
      <w:r w:rsidRPr="006F346C">
        <w:rPr>
          <w:rFonts w:ascii="Times New Roman" w:eastAsia="Calibri" w:hAnsi="Times New Roman" w:cs="Times New Roman"/>
          <w:sz w:val="24"/>
          <w:szCs w:val="24"/>
          <w:lang w:val="en-US" w:eastAsia="es-ES_tradnl"/>
        </w:rPr>
        <w:t xml:space="preserve">, as </w:t>
      </w:r>
      <w:proofErr w:type="spellStart"/>
      <w:r w:rsidRPr="006F346C">
        <w:rPr>
          <w:rFonts w:ascii="Times New Roman" w:eastAsia="Calibri" w:hAnsi="Times New Roman" w:cs="Times New Roman"/>
          <w:sz w:val="24"/>
          <w:szCs w:val="24"/>
          <w:lang w:val="en-US" w:eastAsia="es-ES_tradnl"/>
        </w:rPr>
        <w:t>empresas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consideram</w:t>
      </w:r>
      <w:proofErr w:type="spellEnd"/>
      <w:r w:rsidRPr="006F346C">
        <w:rPr>
          <w:rFonts w:ascii="Times New Roman" w:eastAsia="Calibri" w:hAnsi="Times New Roman" w:cs="Times New Roman"/>
          <w:sz w:val="24"/>
          <w:szCs w:val="24"/>
          <w:lang w:val="en-US" w:eastAsia="es-ES_tradnl"/>
        </w:rPr>
        <w:t xml:space="preserve"> que </w:t>
      </w:r>
      <w:proofErr w:type="spellStart"/>
      <w:r w:rsidRPr="006F346C">
        <w:rPr>
          <w:rFonts w:ascii="Times New Roman" w:eastAsia="Calibri" w:hAnsi="Times New Roman" w:cs="Times New Roman"/>
          <w:sz w:val="24"/>
          <w:szCs w:val="24"/>
          <w:lang w:val="en-US" w:eastAsia="es-ES_tradnl"/>
        </w:rPr>
        <w:t>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uso</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tecnologia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não</w:t>
      </w:r>
      <w:proofErr w:type="spellEnd"/>
      <w:r w:rsidRPr="006F346C">
        <w:rPr>
          <w:rFonts w:ascii="Times New Roman" w:eastAsia="Calibri" w:hAnsi="Times New Roman" w:cs="Times New Roman"/>
          <w:sz w:val="24"/>
          <w:szCs w:val="24"/>
          <w:lang w:val="en-US" w:eastAsia="es-ES_tradnl"/>
        </w:rPr>
        <w:t xml:space="preserve"> é </w:t>
      </w:r>
      <w:proofErr w:type="spellStart"/>
      <w:r w:rsidRPr="006F346C">
        <w:rPr>
          <w:rFonts w:ascii="Times New Roman" w:eastAsia="Calibri" w:hAnsi="Times New Roman" w:cs="Times New Roman"/>
          <w:sz w:val="24"/>
          <w:szCs w:val="24"/>
          <w:lang w:val="en-US" w:eastAsia="es-ES_tradnl"/>
        </w:rPr>
        <w:t>importante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portanto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continuam</w:t>
      </w:r>
      <w:proofErr w:type="spellEnd"/>
      <w:r w:rsidRPr="006F346C">
        <w:rPr>
          <w:rFonts w:ascii="Times New Roman" w:eastAsia="Calibri" w:hAnsi="Times New Roman" w:cs="Times New Roman"/>
          <w:sz w:val="24"/>
          <w:szCs w:val="24"/>
          <w:lang w:val="en-US" w:eastAsia="es-ES_tradnl"/>
        </w:rPr>
        <w:t xml:space="preserve"> a </w:t>
      </w:r>
      <w:proofErr w:type="spellStart"/>
      <w:r w:rsidRPr="006F346C">
        <w:rPr>
          <w:rFonts w:ascii="Times New Roman" w:eastAsia="Calibri" w:hAnsi="Times New Roman" w:cs="Times New Roman"/>
          <w:sz w:val="24"/>
          <w:szCs w:val="24"/>
          <w:lang w:val="en-US" w:eastAsia="es-ES_tradnl"/>
        </w:rPr>
        <w:t>assumir</w:t>
      </w:r>
      <w:proofErr w:type="spellEnd"/>
      <w:r w:rsidRPr="006F346C">
        <w:rPr>
          <w:rFonts w:ascii="Times New Roman" w:eastAsia="Calibri" w:hAnsi="Times New Roman" w:cs="Times New Roman"/>
          <w:sz w:val="24"/>
          <w:szCs w:val="24"/>
          <w:lang w:val="en-US" w:eastAsia="es-ES_tradnl"/>
        </w:rPr>
        <w:t xml:space="preserve"> o </w:t>
      </w:r>
      <w:proofErr w:type="spellStart"/>
      <w:r w:rsidRPr="006F346C">
        <w:rPr>
          <w:rFonts w:ascii="Times New Roman" w:eastAsia="Calibri" w:hAnsi="Times New Roman" w:cs="Times New Roman"/>
          <w:sz w:val="24"/>
          <w:szCs w:val="24"/>
          <w:lang w:val="en-US" w:eastAsia="es-ES_tradnl"/>
        </w:rPr>
        <w:t>controle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administrativo</w:t>
      </w:r>
      <w:proofErr w:type="spellEnd"/>
      <w:r w:rsidRPr="006F346C">
        <w:rPr>
          <w:rFonts w:ascii="Times New Roman" w:eastAsia="Calibri" w:hAnsi="Times New Roman" w:cs="Times New Roman"/>
          <w:sz w:val="24"/>
          <w:szCs w:val="24"/>
          <w:lang w:val="en-US" w:eastAsia="es-ES_tradnl"/>
        </w:rPr>
        <w:t xml:space="preserve"> e </w:t>
      </w:r>
      <w:proofErr w:type="spellStart"/>
      <w:r w:rsidRPr="006F346C">
        <w:rPr>
          <w:rFonts w:ascii="Times New Roman" w:eastAsia="Calibri" w:hAnsi="Times New Roman" w:cs="Times New Roman"/>
          <w:sz w:val="24"/>
          <w:szCs w:val="24"/>
          <w:lang w:val="en-US" w:eastAsia="es-ES_tradnl"/>
        </w:rPr>
        <w:t>financeiro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manualmente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apesar</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possuírem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alguns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dispositivos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eletrônicos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como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computadores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Além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disso</w:t>
      </w:r>
      <w:proofErr w:type="spellEnd"/>
      <w:r w:rsidRPr="006F346C">
        <w:rPr>
          <w:rFonts w:ascii="Times New Roman" w:eastAsia="Calibri" w:hAnsi="Times New Roman" w:cs="Times New Roman"/>
          <w:sz w:val="24"/>
          <w:szCs w:val="24"/>
          <w:lang w:val="en-US" w:eastAsia="es-ES_tradnl"/>
        </w:rPr>
        <w:t xml:space="preserve">, a </w:t>
      </w:r>
      <w:proofErr w:type="spellStart"/>
      <w:r w:rsidRPr="006F346C">
        <w:rPr>
          <w:rFonts w:ascii="Times New Roman" w:eastAsia="Calibri" w:hAnsi="Times New Roman" w:cs="Times New Roman"/>
          <w:sz w:val="24"/>
          <w:szCs w:val="24"/>
          <w:lang w:val="en-US" w:eastAsia="es-ES_tradnl"/>
        </w:rPr>
        <w:t>maioria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desses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pequenos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empreendedores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não</w:t>
      </w:r>
      <w:proofErr w:type="spellEnd"/>
      <w:r w:rsidRPr="006F346C">
        <w:rPr>
          <w:rFonts w:ascii="Times New Roman" w:eastAsia="Calibri" w:hAnsi="Times New Roman" w:cs="Times New Roman"/>
          <w:sz w:val="24"/>
          <w:szCs w:val="24"/>
          <w:lang w:val="en-US" w:eastAsia="es-ES_tradnl"/>
        </w:rPr>
        <w:t xml:space="preserve"> leva </w:t>
      </w:r>
      <w:proofErr w:type="spellStart"/>
      <w:r w:rsidRPr="006F346C">
        <w:rPr>
          <w:rFonts w:ascii="Times New Roman" w:eastAsia="Calibri" w:hAnsi="Times New Roman" w:cs="Times New Roman"/>
          <w:sz w:val="24"/>
          <w:szCs w:val="24"/>
          <w:lang w:val="en-US" w:eastAsia="es-ES_tradnl"/>
        </w:rPr>
        <w:t>em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consideração</w:t>
      </w:r>
      <w:proofErr w:type="spellEnd"/>
      <w:r w:rsidRPr="006F346C">
        <w:rPr>
          <w:rFonts w:ascii="Times New Roman" w:eastAsia="Calibri" w:hAnsi="Times New Roman" w:cs="Times New Roman"/>
          <w:sz w:val="24"/>
          <w:szCs w:val="24"/>
          <w:lang w:val="en-US" w:eastAsia="es-ES_tradnl"/>
        </w:rPr>
        <w:t xml:space="preserve"> o </w:t>
      </w:r>
      <w:proofErr w:type="spellStart"/>
      <w:r w:rsidRPr="006F346C">
        <w:rPr>
          <w:rFonts w:ascii="Times New Roman" w:eastAsia="Calibri" w:hAnsi="Times New Roman" w:cs="Times New Roman"/>
          <w:sz w:val="24"/>
          <w:szCs w:val="24"/>
          <w:lang w:val="en-US" w:eastAsia="es-ES_tradnl"/>
        </w:rPr>
        <w:t>treinamento</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seus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funcionários</w:t>
      </w:r>
      <w:proofErr w:type="spellEnd"/>
      <w:r w:rsidRPr="006F346C">
        <w:rPr>
          <w:rFonts w:ascii="Times New Roman" w:eastAsia="Calibri" w:hAnsi="Times New Roman" w:cs="Times New Roman"/>
          <w:sz w:val="24"/>
          <w:szCs w:val="24"/>
          <w:lang w:val="en-US" w:eastAsia="es-ES_tradnl"/>
        </w:rPr>
        <w:t xml:space="preserve"> e </w:t>
      </w:r>
      <w:proofErr w:type="spellStart"/>
      <w:r w:rsidRPr="006F346C">
        <w:rPr>
          <w:rFonts w:ascii="Times New Roman" w:eastAsia="Calibri" w:hAnsi="Times New Roman" w:cs="Times New Roman"/>
          <w:sz w:val="24"/>
          <w:szCs w:val="24"/>
          <w:lang w:val="en-US" w:eastAsia="es-ES_tradnl"/>
        </w:rPr>
        <w:t>não</w:t>
      </w:r>
      <w:proofErr w:type="spellEnd"/>
      <w:r w:rsidRPr="006F346C">
        <w:rPr>
          <w:rFonts w:ascii="Times New Roman" w:eastAsia="Calibri" w:hAnsi="Times New Roman" w:cs="Times New Roman"/>
          <w:sz w:val="24"/>
          <w:szCs w:val="24"/>
          <w:lang w:val="en-US" w:eastAsia="es-ES_tradnl"/>
        </w:rPr>
        <w:t xml:space="preserve"> se </w:t>
      </w:r>
      <w:proofErr w:type="spellStart"/>
      <w:r w:rsidRPr="006F346C">
        <w:rPr>
          <w:rFonts w:ascii="Times New Roman" w:eastAsia="Calibri" w:hAnsi="Times New Roman" w:cs="Times New Roman"/>
          <w:sz w:val="24"/>
          <w:szCs w:val="24"/>
          <w:lang w:val="en-US" w:eastAsia="es-ES_tradnl"/>
        </w:rPr>
        <w:t>preocupa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contratá</w:t>
      </w:r>
      <w:proofErr w:type="spellEnd"/>
      <w:r w:rsidRPr="006F346C">
        <w:rPr>
          <w:rFonts w:ascii="Times New Roman" w:eastAsia="Calibri" w:hAnsi="Times New Roman" w:cs="Times New Roman"/>
          <w:sz w:val="24"/>
          <w:szCs w:val="24"/>
          <w:lang w:val="en-US" w:eastAsia="es-ES_tradnl"/>
        </w:rPr>
        <w:t xml:space="preserve">-los de </w:t>
      </w:r>
      <w:proofErr w:type="spellStart"/>
      <w:r w:rsidRPr="006F346C">
        <w:rPr>
          <w:rFonts w:ascii="Times New Roman" w:eastAsia="Calibri" w:hAnsi="Times New Roman" w:cs="Times New Roman"/>
          <w:sz w:val="24"/>
          <w:szCs w:val="24"/>
          <w:lang w:val="en-US" w:eastAsia="es-ES_tradnl"/>
        </w:rPr>
        <w:t>acordo</w:t>
      </w:r>
      <w:proofErr w:type="spellEnd"/>
      <w:r w:rsidRPr="006F346C">
        <w:rPr>
          <w:rFonts w:ascii="Times New Roman" w:eastAsia="Calibri" w:hAnsi="Times New Roman" w:cs="Times New Roman"/>
          <w:sz w:val="24"/>
          <w:szCs w:val="24"/>
          <w:lang w:val="en-US" w:eastAsia="es-ES_tradnl"/>
        </w:rPr>
        <w:t xml:space="preserve"> com um </w:t>
      </w:r>
      <w:proofErr w:type="spellStart"/>
      <w:r w:rsidRPr="006F346C">
        <w:rPr>
          <w:rFonts w:ascii="Times New Roman" w:eastAsia="Calibri" w:hAnsi="Times New Roman" w:cs="Times New Roman"/>
          <w:sz w:val="24"/>
          <w:szCs w:val="24"/>
          <w:lang w:val="en-US" w:eastAsia="es-ES_tradnl"/>
        </w:rPr>
        <w:t>perfil</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específico</w:t>
      </w:r>
      <w:proofErr w:type="spellEnd"/>
      <w:r w:rsidRPr="006F346C">
        <w:rPr>
          <w:rFonts w:ascii="Times New Roman" w:eastAsia="Calibri" w:hAnsi="Times New Roman" w:cs="Times New Roman"/>
          <w:sz w:val="24"/>
          <w:szCs w:val="24"/>
          <w:lang w:val="en-US" w:eastAsia="es-ES_tradnl"/>
        </w:rPr>
        <w:t xml:space="preserve">. Por </w:t>
      </w:r>
      <w:proofErr w:type="spellStart"/>
      <w:r w:rsidRPr="006F346C">
        <w:rPr>
          <w:rFonts w:ascii="Times New Roman" w:eastAsia="Calibri" w:hAnsi="Times New Roman" w:cs="Times New Roman"/>
          <w:sz w:val="24"/>
          <w:szCs w:val="24"/>
          <w:lang w:val="en-US" w:eastAsia="es-ES_tradnl"/>
        </w:rPr>
        <w:t>fim</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participantes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consideram</w:t>
      </w:r>
      <w:proofErr w:type="spellEnd"/>
      <w:r w:rsidRPr="006F346C">
        <w:rPr>
          <w:rFonts w:ascii="Times New Roman" w:eastAsia="Calibri" w:hAnsi="Times New Roman" w:cs="Times New Roman"/>
          <w:sz w:val="24"/>
          <w:szCs w:val="24"/>
          <w:lang w:val="en-US" w:eastAsia="es-ES_tradnl"/>
        </w:rPr>
        <w:t xml:space="preserve"> que </w:t>
      </w:r>
      <w:proofErr w:type="spellStart"/>
      <w:r w:rsidRPr="006F346C">
        <w:rPr>
          <w:rFonts w:ascii="Times New Roman" w:eastAsia="Calibri" w:hAnsi="Times New Roman" w:cs="Times New Roman"/>
          <w:sz w:val="24"/>
          <w:szCs w:val="24"/>
          <w:lang w:val="en-US" w:eastAsia="es-ES_tradnl"/>
        </w:rPr>
        <w:t>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salário</w:t>
      </w:r>
      <w:proofErr w:type="spellEnd"/>
      <w:r w:rsidRPr="006F346C">
        <w:rPr>
          <w:rFonts w:ascii="Times New Roman" w:eastAsia="Calibri" w:hAnsi="Times New Roman" w:cs="Times New Roman"/>
          <w:sz w:val="24"/>
          <w:szCs w:val="24"/>
          <w:lang w:val="en-US" w:eastAsia="es-ES_tradnl"/>
        </w:rPr>
        <w:t xml:space="preserve"> é um dos </w:t>
      </w:r>
      <w:proofErr w:type="spellStart"/>
      <w:r w:rsidRPr="006F346C">
        <w:rPr>
          <w:rFonts w:ascii="Times New Roman" w:eastAsia="Calibri" w:hAnsi="Times New Roman" w:cs="Times New Roman"/>
          <w:sz w:val="24"/>
          <w:szCs w:val="24"/>
          <w:lang w:val="en-US" w:eastAsia="es-ES_tradnl"/>
        </w:rPr>
        <w:t>principais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estímulos</w:t>
      </w:r>
      <w:proofErr w:type="spellEnd"/>
      <w:r w:rsidRPr="006F346C">
        <w:rPr>
          <w:rFonts w:ascii="Times New Roman" w:eastAsia="Calibri" w:hAnsi="Times New Roman" w:cs="Times New Roman"/>
          <w:sz w:val="24"/>
          <w:szCs w:val="24"/>
          <w:lang w:val="en-US" w:eastAsia="es-ES_tradnl"/>
        </w:rPr>
        <w:t xml:space="preserve"> para </w:t>
      </w:r>
      <w:proofErr w:type="spellStart"/>
      <w:r w:rsidRPr="006F346C">
        <w:rPr>
          <w:rFonts w:ascii="Times New Roman" w:eastAsia="Calibri" w:hAnsi="Times New Roman" w:cs="Times New Roman"/>
          <w:sz w:val="24"/>
          <w:szCs w:val="24"/>
          <w:lang w:val="en-US" w:eastAsia="es-ES_tradnl"/>
        </w:rPr>
        <w:t>manter</w:t>
      </w:r>
      <w:proofErr w:type="spellEnd"/>
      <w:r w:rsidRPr="006F346C">
        <w:rPr>
          <w:rFonts w:ascii="Times New Roman" w:eastAsia="Calibri" w:hAnsi="Times New Roman" w:cs="Times New Roman"/>
          <w:sz w:val="24"/>
          <w:szCs w:val="24"/>
          <w:lang w:val="en-US" w:eastAsia="es-ES_tradnl"/>
        </w:rPr>
        <w:t xml:space="preserve"> o </w:t>
      </w:r>
      <w:proofErr w:type="spellStart"/>
      <w:r w:rsidRPr="006F346C">
        <w:rPr>
          <w:rFonts w:ascii="Times New Roman" w:eastAsia="Calibri" w:hAnsi="Times New Roman" w:cs="Times New Roman"/>
          <w:sz w:val="24"/>
          <w:szCs w:val="24"/>
          <w:lang w:val="en-US" w:eastAsia="es-ES_tradnl"/>
        </w:rPr>
        <w:t>funcionário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motivado</w:t>
      </w:r>
      <w:proofErr w:type="spellEnd"/>
      <w:r w:rsidRPr="006F346C">
        <w:rPr>
          <w:rFonts w:ascii="Times New Roman" w:eastAsia="Calibri" w:hAnsi="Times New Roman" w:cs="Times New Roman"/>
          <w:sz w:val="24"/>
          <w:szCs w:val="24"/>
          <w:lang w:val="en-US" w:eastAsia="es-ES_tradnl"/>
        </w:rPr>
        <w:t xml:space="preserve">, o que </w:t>
      </w:r>
      <w:proofErr w:type="spellStart"/>
      <w:r w:rsidRPr="006F346C">
        <w:rPr>
          <w:rFonts w:ascii="Times New Roman" w:eastAsia="Calibri" w:hAnsi="Times New Roman" w:cs="Times New Roman"/>
          <w:sz w:val="24"/>
          <w:szCs w:val="24"/>
          <w:lang w:val="en-US" w:eastAsia="es-ES_tradnl"/>
        </w:rPr>
        <w:t>deixa</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lado</w:t>
      </w:r>
      <w:proofErr w:type="spellEnd"/>
      <w:r w:rsidRPr="006F346C">
        <w:rPr>
          <w:rFonts w:ascii="Times New Roman" w:eastAsia="Calibri" w:hAnsi="Times New Roman" w:cs="Times New Roman"/>
          <w:sz w:val="24"/>
          <w:szCs w:val="24"/>
          <w:lang w:val="en-US" w:eastAsia="es-ES_tradnl"/>
        </w:rPr>
        <w:t xml:space="preserve"> a </w:t>
      </w:r>
      <w:proofErr w:type="spellStart"/>
      <w:r w:rsidRPr="006F346C">
        <w:rPr>
          <w:rFonts w:ascii="Times New Roman" w:eastAsia="Calibri" w:hAnsi="Times New Roman" w:cs="Times New Roman"/>
          <w:sz w:val="24"/>
          <w:szCs w:val="24"/>
          <w:lang w:val="en-US" w:eastAsia="es-ES_tradnl"/>
        </w:rPr>
        <w:t>satisfação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pelo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trabalho</w:t>
      </w:r>
      <w:proofErr w:type="spellEnd"/>
      <w:r w:rsidRPr="006F346C">
        <w:rPr>
          <w:rFonts w:ascii="Times New Roman" w:eastAsia="Calibri" w:hAnsi="Times New Roman" w:cs="Times New Roman"/>
          <w:sz w:val="24"/>
          <w:szCs w:val="24"/>
          <w:lang w:val="en-US" w:eastAsia="es-ES_tradnl"/>
        </w:rPr>
        <w:t xml:space="preserve"> e </w:t>
      </w:r>
      <w:proofErr w:type="spellStart"/>
      <w:r w:rsidRPr="006F346C">
        <w:rPr>
          <w:rFonts w:ascii="Times New Roman" w:eastAsia="Calibri" w:hAnsi="Times New Roman" w:cs="Times New Roman"/>
          <w:sz w:val="24"/>
          <w:szCs w:val="24"/>
          <w:lang w:val="en-US" w:eastAsia="es-ES_tradnl"/>
        </w:rPr>
        <w:t>pelos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treinamentos</w:t>
      </w:r>
      <w:proofErr w:type="spellEnd"/>
      <w:r w:rsidRPr="006F346C">
        <w:rPr>
          <w:rFonts w:ascii="Times New Roman" w:eastAsia="Calibri" w:hAnsi="Times New Roman" w:cs="Times New Roman"/>
          <w:sz w:val="24"/>
          <w:szCs w:val="24"/>
          <w:lang w:val="en-US" w:eastAsia="es-ES_tradnl"/>
        </w:rPr>
        <w:t>.</w:t>
      </w:r>
    </w:p>
    <w:p w14:paraId="3A9D632B" w14:textId="0945FE12" w:rsidR="006F346C" w:rsidRPr="00D55313" w:rsidRDefault="006F346C" w:rsidP="006F3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sz w:val="24"/>
          <w:szCs w:val="24"/>
          <w:lang w:val="en-US" w:eastAsia="es-ES_tradnl"/>
        </w:rPr>
      </w:pPr>
      <w:proofErr w:type="spellStart"/>
      <w:r w:rsidRPr="006F346C">
        <w:rPr>
          <w:rFonts w:ascii="Calibri" w:hAnsi="Calibri" w:cs="Calibri"/>
          <w:b/>
          <w:sz w:val="28"/>
          <w:szCs w:val="24"/>
          <w:lang w:val="es-ES"/>
        </w:rPr>
        <w:t>Palavras</w:t>
      </w:r>
      <w:proofErr w:type="spellEnd"/>
      <w:r w:rsidRPr="006F346C">
        <w:rPr>
          <w:rFonts w:ascii="Calibri" w:hAnsi="Calibri" w:cs="Calibri"/>
          <w:b/>
          <w:sz w:val="28"/>
          <w:szCs w:val="24"/>
          <w:lang w:val="es-ES"/>
        </w:rPr>
        <w:t>-chave:</w:t>
      </w:r>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administração</w:t>
      </w:r>
      <w:proofErr w:type="spellEnd"/>
      <w:r w:rsidRPr="006F346C">
        <w:rPr>
          <w:rFonts w:ascii="Times New Roman" w:eastAsia="Calibri" w:hAnsi="Times New Roman" w:cs="Times New Roman"/>
          <w:sz w:val="24"/>
          <w:szCs w:val="24"/>
          <w:lang w:val="en-US" w:eastAsia="es-ES_tradnl"/>
        </w:rPr>
        <w:t xml:space="preserve"> de </w:t>
      </w:r>
      <w:proofErr w:type="spellStart"/>
      <w:r w:rsidRPr="006F346C">
        <w:rPr>
          <w:rFonts w:ascii="Times New Roman" w:eastAsia="Calibri" w:hAnsi="Times New Roman" w:cs="Times New Roman"/>
          <w:sz w:val="24"/>
          <w:szCs w:val="24"/>
          <w:lang w:val="en-US" w:eastAsia="es-ES_tradnl"/>
        </w:rPr>
        <w:t>empresas</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qualidade</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treinamento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empresa</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motivação</w:t>
      </w:r>
      <w:proofErr w:type="spellEnd"/>
      <w:r w:rsidRPr="006F346C">
        <w:rPr>
          <w:rFonts w:ascii="Times New Roman" w:eastAsia="Calibri" w:hAnsi="Times New Roman" w:cs="Times New Roman"/>
          <w:sz w:val="24"/>
          <w:szCs w:val="24"/>
          <w:lang w:val="en-US" w:eastAsia="es-ES_tradnl"/>
        </w:rPr>
        <w:t xml:space="preserve">, </w:t>
      </w:r>
      <w:proofErr w:type="spellStart"/>
      <w:r w:rsidRPr="006F346C">
        <w:rPr>
          <w:rFonts w:ascii="Times New Roman" w:eastAsia="Calibri" w:hAnsi="Times New Roman" w:cs="Times New Roman"/>
          <w:sz w:val="24"/>
          <w:szCs w:val="24"/>
          <w:lang w:val="en-US" w:eastAsia="es-ES_tradnl"/>
        </w:rPr>
        <w:t>tecnologia</w:t>
      </w:r>
      <w:proofErr w:type="spellEnd"/>
      <w:r w:rsidRPr="006F346C">
        <w:rPr>
          <w:rFonts w:ascii="Times New Roman" w:eastAsia="Calibri" w:hAnsi="Times New Roman" w:cs="Times New Roman"/>
          <w:sz w:val="24"/>
          <w:szCs w:val="24"/>
          <w:lang w:val="en-US" w:eastAsia="es-ES_tradnl"/>
        </w:rPr>
        <w:t>.</w:t>
      </w:r>
    </w:p>
    <w:p w14:paraId="2C8245D7" w14:textId="77777777" w:rsidR="00A23F2D" w:rsidRPr="00883030" w:rsidRDefault="00A23F2D" w:rsidP="00A23F2D">
      <w:pPr>
        <w:spacing w:before="120" w:after="240" w:line="360" w:lineRule="auto"/>
        <w:jc w:val="both"/>
        <w:rPr>
          <w:rFonts w:ascii="Times New Roman" w:hAnsi="Times New Roman"/>
        </w:rPr>
      </w:pPr>
      <w:r w:rsidRPr="00883030">
        <w:rPr>
          <w:rFonts w:ascii="Times New Roman" w:hAnsi="Times New Roman"/>
          <w:b/>
          <w:color w:val="000000"/>
          <w:sz w:val="24"/>
        </w:rPr>
        <w:t>Fecha Recepción:</w:t>
      </w:r>
      <w:r>
        <w:rPr>
          <w:rFonts w:ascii="Times New Roman" w:hAnsi="Times New Roman"/>
          <w:color w:val="000000"/>
          <w:sz w:val="24"/>
        </w:rPr>
        <w:t xml:space="preserve"> Enero 2019</w:t>
      </w:r>
      <w:r w:rsidRPr="00883030">
        <w:rPr>
          <w:rFonts w:ascii="Times New Roman" w:hAnsi="Times New Roman"/>
          <w:color w:val="000000"/>
          <w:sz w:val="24"/>
        </w:rPr>
        <w:t xml:space="preserve">     </w:t>
      </w:r>
      <w:r w:rsidRPr="00883030">
        <w:rPr>
          <w:rFonts w:ascii="Times New Roman" w:hAnsi="Times New Roman"/>
          <w:b/>
          <w:color w:val="000000"/>
          <w:sz w:val="24"/>
        </w:rPr>
        <w:t>Fecha Aceptación:</w:t>
      </w:r>
      <w:r w:rsidRPr="00883030">
        <w:rPr>
          <w:rFonts w:ascii="Times New Roman" w:hAnsi="Times New Roman"/>
          <w:color w:val="000000"/>
          <w:sz w:val="24"/>
        </w:rPr>
        <w:t xml:space="preserve"> </w:t>
      </w:r>
      <w:r>
        <w:rPr>
          <w:rFonts w:ascii="Times New Roman" w:hAnsi="Times New Roman"/>
          <w:color w:val="000000"/>
          <w:sz w:val="24"/>
        </w:rPr>
        <w:t>Junio 2019</w:t>
      </w:r>
      <w:r w:rsidRPr="00883030">
        <w:rPr>
          <w:rFonts w:ascii="Times New Roman" w:hAnsi="Times New Roman"/>
          <w:color w:val="000000"/>
        </w:rPr>
        <w:br/>
      </w:r>
      <w:r w:rsidR="003B69A4">
        <w:rPr>
          <w:rFonts w:ascii="Times New Roman" w:hAnsi="Times New Roman"/>
          <w:noProof/>
        </w:rPr>
        <w:pict w14:anchorId="0E59549D">
          <v:rect id="_x0000_i1025" alt="" style="width:441.9pt;height:.05pt;mso-width-percent:0;mso-height-percent:0;mso-width-percent:0;mso-height-percent:0" o:hralign="center" o:hrstd="t" o:hr="t" fillcolor="#a0a0a0" stroked="f"/>
        </w:pict>
      </w:r>
    </w:p>
    <w:p w14:paraId="764B46A1" w14:textId="77777777" w:rsidR="007B30C2" w:rsidRDefault="007B30C2" w:rsidP="006F346C">
      <w:pPr>
        <w:spacing w:after="0" w:line="360" w:lineRule="auto"/>
        <w:jc w:val="center"/>
        <w:rPr>
          <w:rFonts w:ascii="Times New Roman" w:eastAsia="Times New Roman" w:hAnsi="Times New Roman" w:cs="Times New Roman"/>
          <w:b/>
          <w:color w:val="000000"/>
          <w:sz w:val="32"/>
          <w:szCs w:val="28"/>
          <w:lang w:val="es-ES" w:eastAsia="es-MX"/>
        </w:rPr>
      </w:pPr>
    </w:p>
    <w:p w14:paraId="273A78EA" w14:textId="77777777" w:rsidR="007B30C2" w:rsidRDefault="007B30C2" w:rsidP="006F346C">
      <w:pPr>
        <w:spacing w:after="0" w:line="360" w:lineRule="auto"/>
        <w:jc w:val="center"/>
        <w:rPr>
          <w:rFonts w:ascii="Times New Roman" w:eastAsia="Times New Roman" w:hAnsi="Times New Roman" w:cs="Times New Roman"/>
          <w:b/>
          <w:color w:val="000000"/>
          <w:sz w:val="32"/>
          <w:szCs w:val="28"/>
          <w:lang w:val="es-ES" w:eastAsia="es-MX"/>
        </w:rPr>
      </w:pPr>
    </w:p>
    <w:p w14:paraId="58F48FAE" w14:textId="40E18866" w:rsidR="00D55313" w:rsidRPr="006F346C" w:rsidRDefault="00D55313" w:rsidP="006F346C">
      <w:pPr>
        <w:spacing w:after="0" w:line="360" w:lineRule="auto"/>
        <w:jc w:val="center"/>
        <w:rPr>
          <w:rFonts w:ascii="Times New Roman" w:eastAsia="Times New Roman" w:hAnsi="Times New Roman" w:cs="Times New Roman"/>
          <w:b/>
          <w:color w:val="000000"/>
          <w:sz w:val="32"/>
          <w:szCs w:val="28"/>
          <w:lang w:val="es-ES" w:eastAsia="es-MX"/>
        </w:rPr>
      </w:pPr>
      <w:r w:rsidRPr="006F346C">
        <w:rPr>
          <w:rFonts w:ascii="Times New Roman" w:eastAsia="Times New Roman" w:hAnsi="Times New Roman" w:cs="Times New Roman"/>
          <w:b/>
          <w:color w:val="000000"/>
          <w:sz w:val="32"/>
          <w:szCs w:val="28"/>
          <w:lang w:val="es-ES" w:eastAsia="es-MX"/>
        </w:rPr>
        <w:lastRenderedPageBreak/>
        <w:t>Introducción</w:t>
      </w:r>
    </w:p>
    <w:p w14:paraId="3938FD7F" w14:textId="77777777" w:rsidR="00D55313" w:rsidRPr="00D55313" w:rsidRDefault="00D55313" w:rsidP="00D55313">
      <w:pPr>
        <w:spacing w:after="0" w:line="360" w:lineRule="auto"/>
        <w:ind w:firstLine="708"/>
        <w:jc w:val="both"/>
        <w:rPr>
          <w:rFonts w:ascii="Times New Roman" w:eastAsia="Calibri" w:hAnsi="Times New Roman" w:cs="Times New Roman"/>
          <w:iCs/>
          <w:sz w:val="24"/>
          <w:szCs w:val="24"/>
          <w:lang w:val="es-ES" w:eastAsia="es-ES_tradnl"/>
        </w:rPr>
      </w:pPr>
      <w:r w:rsidRPr="00D55313">
        <w:rPr>
          <w:rFonts w:ascii="Times New Roman" w:eastAsia="Calibri" w:hAnsi="Times New Roman" w:cs="Times New Roman"/>
          <w:iCs/>
          <w:sz w:val="24"/>
          <w:szCs w:val="24"/>
          <w:lang w:val="es-ES" w:eastAsia="es-ES_tradnl"/>
        </w:rPr>
        <w:t xml:space="preserve">Las </w:t>
      </w:r>
      <w:r w:rsidRPr="00D55313">
        <w:rPr>
          <w:rFonts w:ascii="Times New Roman" w:eastAsia="Calibri" w:hAnsi="Times New Roman" w:cs="Times New Roman"/>
          <w:bCs/>
          <w:sz w:val="24"/>
          <w:szCs w:val="24"/>
          <w:lang w:val="es-ES" w:eastAsia="es-ES_tradnl"/>
        </w:rPr>
        <w:t>pequeñas y medianas empresas</w:t>
      </w:r>
      <w:r w:rsidRPr="00D55313">
        <w:rPr>
          <w:rFonts w:ascii="Times New Roman" w:eastAsia="Calibri" w:hAnsi="Times New Roman" w:cs="Times New Roman"/>
          <w:iCs/>
          <w:sz w:val="24"/>
          <w:szCs w:val="24"/>
          <w:lang w:val="es-ES" w:eastAsia="es-ES_tradnl"/>
        </w:rPr>
        <w:t xml:space="preserve"> (pymes) son organizaciones esenciales no solo para impulsar el desarrollo económico y social de una población determinada, sino también para evitar la migración de las personas hacia localidades que ofrecen un mayor número de oportunidades de empleo. La realidad, sin embargo, demuestra que este tipo de emprendimientos generalmente no logra superar el año de existencia, lo cual les impide cumplir con la función que el Gobierno federal les asigna en el plan de desarrollo empresarial del Instituto Nacional del Emprendedor (</w:t>
      </w:r>
      <w:proofErr w:type="spellStart"/>
      <w:r w:rsidRPr="00D55313">
        <w:rPr>
          <w:rFonts w:ascii="Times New Roman" w:eastAsia="Calibri" w:hAnsi="Times New Roman" w:cs="Times New Roman"/>
          <w:iCs/>
          <w:sz w:val="24"/>
          <w:szCs w:val="24"/>
          <w:lang w:val="es-ES" w:eastAsia="es-ES_tradnl"/>
        </w:rPr>
        <w:t>Chafino</w:t>
      </w:r>
      <w:proofErr w:type="spellEnd"/>
      <w:r w:rsidRPr="00D55313">
        <w:rPr>
          <w:rFonts w:ascii="Times New Roman" w:eastAsia="Calibri" w:hAnsi="Times New Roman" w:cs="Times New Roman"/>
          <w:iCs/>
          <w:sz w:val="24"/>
          <w:szCs w:val="24"/>
          <w:lang w:val="es-ES" w:eastAsia="es-ES_tradnl"/>
        </w:rPr>
        <w:t xml:space="preserve">, </w:t>
      </w:r>
      <w:r w:rsidR="00985DE9">
        <w:rPr>
          <w:rFonts w:ascii="Times New Roman" w:eastAsia="Times New Roman" w:hAnsi="Times New Roman" w:cs="Times New Roman"/>
          <w:bCs/>
          <w:sz w:val="24"/>
          <w:szCs w:val="24"/>
          <w:lang w:val="es-ES" w:eastAsia="es-ES_tradnl"/>
        </w:rPr>
        <w:t>18 de octubre de</w:t>
      </w:r>
      <w:r w:rsidR="00985DE9" w:rsidRPr="00D55313">
        <w:rPr>
          <w:rFonts w:ascii="Times New Roman" w:eastAsia="Calibri" w:hAnsi="Times New Roman" w:cs="Times New Roman"/>
          <w:iCs/>
          <w:sz w:val="24"/>
          <w:szCs w:val="24"/>
          <w:lang w:val="es-ES" w:eastAsia="es-ES_tradnl"/>
        </w:rPr>
        <w:t xml:space="preserve"> </w:t>
      </w:r>
      <w:r w:rsidRPr="00D55313">
        <w:rPr>
          <w:rFonts w:ascii="Times New Roman" w:eastAsia="Calibri" w:hAnsi="Times New Roman" w:cs="Times New Roman"/>
          <w:iCs/>
          <w:sz w:val="24"/>
          <w:szCs w:val="24"/>
          <w:lang w:val="es-ES" w:eastAsia="es-ES_tradnl"/>
        </w:rPr>
        <w:t xml:space="preserve">2018). </w:t>
      </w:r>
    </w:p>
    <w:p w14:paraId="5A61D191" w14:textId="77777777" w:rsidR="00D55313" w:rsidRPr="00D55313" w:rsidRDefault="00D55313" w:rsidP="00D55313">
      <w:pPr>
        <w:spacing w:after="0" w:line="360" w:lineRule="auto"/>
        <w:ind w:firstLine="708"/>
        <w:jc w:val="both"/>
        <w:rPr>
          <w:rFonts w:ascii="Times New Roman" w:eastAsia="Calibri" w:hAnsi="Times New Roman" w:cs="Times New Roman"/>
          <w:iCs/>
          <w:sz w:val="24"/>
          <w:szCs w:val="24"/>
          <w:lang w:val="es-ES" w:eastAsia="es-ES_tradnl"/>
        </w:rPr>
      </w:pPr>
      <w:r w:rsidRPr="00D55313">
        <w:rPr>
          <w:rFonts w:ascii="Times New Roman" w:eastAsia="Calibri" w:hAnsi="Times New Roman" w:cs="Times New Roman"/>
          <w:iCs/>
          <w:sz w:val="24"/>
          <w:szCs w:val="24"/>
          <w:lang w:val="es-ES" w:eastAsia="es-ES_tradnl"/>
        </w:rPr>
        <w:t xml:space="preserve">Por este motivo, en el presente trabajo se analizan aquellas capacidades que pudieran fomentar la competitividad de las pymes, para lo cual es necesario conocer sus indicadores de calidad, elemento decisivo para ofrecer recomendaciones que permitan mejorar cualquiera de sus procesos o actividades. </w:t>
      </w:r>
    </w:p>
    <w:p w14:paraId="75B19F1C" w14:textId="77777777" w:rsid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iCs/>
          <w:sz w:val="24"/>
          <w:szCs w:val="24"/>
          <w:lang w:val="es-ES" w:eastAsia="es-ES_tradnl"/>
        </w:rPr>
        <w:t xml:space="preserve">En efecto, la calidad, como se observa en los conceptos de diversos autores agrupados en la tabla 1, se vincula con la </w:t>
      </w:r>
      <w:r w:rsidRPr="00D55313">
        <w:rPr>
          <w:rFonts w:ascii="Times New Roman" w:eastAsia="Calibri" w:hAnsi="Times New Roman" w:cs="Times New Roman"/>
          <w:bCs/>
          <w:sz w:val="24"/>
          <w:szCs w:val="24"/>
          <w:lang w:val="es-ES" w:eastAsia="es-ES_tradnl"/>
        </w:rPr>
        <w:t>satisfacción que consigue el cliente tanto con el producto adquirido como con el servicio recibido, lo cual depende en gran medida de las actividades realizadas por los empleados de la empresa, así como la motivación, la tecnología y la capacidad de los empresarios para impactar de manera eficiente en el entorno laboral.</w:t>
      </w:r>
    </w:p>
    <w:p w14:paraId="61B2C535" w14:textId="77777777" w:rsidR="006F346C" w:rsidRDefault="006F346C" w:rsidP="00D55313">
      <w:pPr>
        <w:spacing w:after="0" w:line="360" w:lineRule="auto"/>
        <w:ind w:firstLine="708"/>
        <w:jc w:val="both"/>
        <w:rPr>
          <w:rFonts w:ascii="Times New Roman" w:eastAsia="Calibri" w:hAnsi="Times New Roman" w:cs="Times New Roman"/>
          <w:bCs/>
          <w:sz w:val="24"/>
          <w:szCs w:val="24"/>
          <w:lang w:val="es-ES" w:eastAsia="es-ES_tradnl"/>
        </w:rPr>
      </w:pPr>
    </w:p>
    <w:p w14:paraId="26F31467" w14:textId="77777777" w:rsidR="00D55313" w:rsidRPr="006F346C" w:rsidRDefault="00D55313" w:rsidP="00D55313">
      <w:pPr>
        <w:spacing w:after="0" w:line="360" w:lineRule="auto"/>
        <w:jc w:val="center"/>
        <w:rPr>
          <w:rFonts w:ascii="Times New Roman" w:eastAsia="Calibri" w:hAnsi="Times New Roman" w:cs="Times New Roman"/>
          <w:bCs/>
          <w:sz w:val="24"/>
          <w:szCs w:val="24"/>
          <w:lang w:val="es-ES" w:eastAsia="es-ES_tradnl"/>
        </w:rPr>
      </w:pPr>
      <w:r w:rsidRPr="006F346C">
        <w:rPr>
          <w:rFonts w:ascii="Times New Roman" w:eastAsia="Calibri" w:hAnsi="Times New Roman" w:cs="Times New Roman"/>
          <w:b/>
          <w:bCs/>
          <w:sz w:val="24"/>
          <w:szCs w:val="24"/>
          <w:lang w:val="es-ES" w:eastAsia="es-ES_tradnl"/>
        </w:rPr>
        <w:t>Tabla 1.</w:t>
      </w:r>
      <w:r w:rsidRPr="006F346C">
        <w:rPr>
          <w:rFonts w:ascii="Times New Roman" w:eastAsia="Calibri" w:hAnsi="Times New Roman" w:cs="Times New Roman"/>
          <w:bCs/>
          <w:sz w:val="24"/>
          <w:szCs w:val="24"/>
          <w:lang w:val="es-ES" w:eastAsia="es-ES_tradnl"/>
        </w:rPr>
        <w:t xml:space="preserve"> Concepto</w:t>
      </w:r>
      <w:r w:rsidR="00F52E6B" w:rsidRPr="006F346C">
        <w:rPr>
          <w:rFonts w:ascii="Times New Roman" w:eastAsia="Calibri" w:hAnsi="Times New Roman" w:cs="Times New Roman"/>
          <w:bCs/>
          <w:sz w:val="24"/>
          <w:szCs w:val="24"/>
          <w:lang w:val="es-ES" w:eastAsia="es-ES_tradnl"/>
        </w:rPr>
        <w:t>s</w:t>
      </w:r>
      <w:r w:rsidRPr="006F346C">
        <w:rPr>
          <w:rFonts w:ascii="Times New Roman" w:eastAsia="Calibri" w:hAnsi="Times New Roman" w:cs="Times New Roman"/>
          <w:bCs/>
          <w:sz w:val="24"/>
          <w:szCs w:val="24"/>
          <w:lang w:val="es-ES" w:eastAsia="es-ES_tradnl"/>
        </w:rPr>
        <w:t xml:space="preserve"> de calidad</w:t>
      </w:r>
    </w:p>
    <w:tbl>
      <w:tblPr>
        <w:tblStyle w:val="Tablaconcuadrcula"/>
        <w:tblW w:w="0" w:type="auto"/>
        <w:tblLook w:val="04A0" w:firstRow="1" w:lastRow="0" w:firstColumn="1" w:lastColumn="0" w:noHBand="0" w:noVBand="1"/>
      </w:tblPr>
      <w:tblGrid>
        <w:gridCol w:w="2547"/>
        <w:gridCol w:w="6281"/>
      </w:tblGrid>
      <w:tr w:rsidR="00D55313" w:rsidRPr="00D55313" w14:paraId="729B5874" w14:textId="77777777" w:rsidTr="00D55313">
        <w:tc>
          <w:tcPr>
            <w:tcW w:w="2547" w:type="dxa"/>
          </w:tcPr>
          <w:p w14:paraId="56628324"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Autor</w:t>
            </w:r>
          </w:p>
        </w:tc>
        <w:tc>
          <w:tcPr>
            <w:tcW w:w="6281" w:type="dxa"/>
          </w:tcPr>
          <w:p w14:paraId="1C4DE01C"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Características</w:t>
            </w:r>
          </w:p>
        </w:tc>
      </w:tr>
      <w:tr w:rsidR="00D55313" w:rsidRPr="00D55313" w14:paraId="4D46CA9B" w14:textId="77777777" w:rsidTr="00D55313">
        <w:tc>
          <w:tcPr>
            <w:tcW w:w="2547" w:type="dxa"/>
            <w:vAlign w:val="center"/>
          </w:tcPr>
          <w:p w14:paraId="4C9D4284"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Ishikawa Kaoru (1988)</w:t>
            </w:r>
          </w:p>
        </w:tc>
        <w:tc>
          <w:tcPr>
            <w:tcW w:w="6281" w:type="dxa"/>
          </w:tcPr>
          <w:p w14:paraId="480D9CD7"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 desarrollar, diseñar, manufacturar y mantener un producto de calidad que sea el más económico, útil y siempre satisfactorio para el consumidor.</w:t>
            </w:r>
          </w:p>
        </w:tc>
      </w:tr>
      <w:tr w:rsidR="00D55313" w:rsidRPr="00D55313" w14:paraId="30CAF398" w14:textId="77777777" w:rsidTr="00D55313">
        <w:tc>
          <w:tcPr>
            <w:tcW w:w="2547" w:type="dxa"/>
            <w:vAlign w:val="center"/>
          </w:tcPr>
          <w:p w14:paraId="2FD788BB"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Deming E. W. (1989)</w:t>
            </w:r>
          </w:p>
        </w:tc>
        <w:tc>
          <w:tcPr>
            <w:tcW w:w="6281" w:type="dxa"/>
          </w:tcPr>
          <w:p w14:paraId="7AA54167" w14:textId="77777777" w:rsidR="00D55313" w:rsidRPr="00D55313" w:rsidRDefault="00AE7DB2" w:rsidP="00AE7DB2">
            <w:pPr>
              <w:jc w:val="both"/>
              <w:rPr>
                <w:rFonts w:ascii="Times New Roman" w:eastAsia="Calibri" w:hAnsi="Times New Roman" w:cs="Times New Roman"/>
                <w:bCs/>
                <w:szCs w:val="24"/>
                <w:lang w:val="es-ES" w:eastAsia="es-ES_tradnl"/>
              </w:rPr>
            </w:pPr>
            <w:r>
              <w:rPr>
                <w:rFonts w:ascii="Times New Roman" w:eastAsia="Calibri" w:hAnsi="Times New Roman" w:cs="Times New Roman"/>
                <w:bCs/>
                <w:szCs w:val="24"/>
                <w:lang w:val="es-ES" w:eastAsia="es-ES_tradnl"/>
              </w:rPr>
              <w:t>G</w:t>
            </w:r>
            <w:r w:rsidR="00D55313" w:rsidRPr="00D55313">
              <w:rPr>
                <w:rFonts w:ascii="Times New Roman" w:eastAsia="Calibri" w:hAnsi="Times New Roman" w:cs="Times New Roman"/>
                <w:bCs/>
                <w:szCs w:val="24"/>
                <w:lang w:val="es-ES" w:eastAsia="es-ES_tradnl"/>
              </w:rPr>
              <w:t xml:space="preserve">rado predecible de uniformidad y fiabilidad a un bajo costo </w:t>
            </w:r>
            <w:r>
              <w:rPr>
                <w:rFonts w:ascii="Times New Roman" w:eastAsia="Calibri" w:hAnsi="Times New Roman" w:cs="Times New Roman"/>
                <w:bCs/>
                <w:szCs w:val="24"/>
                <w:lang w:val="es-ES" w:eastAsia="es-ES_tradnl"/>
              </w:rPr>
              <w:t>que se ajusta</w:t>
            </w:r>
            <w:r w:rsidR="00D55313" w:rsidRPr="00D55313">
              <w:rPr>
                <w:rFonts w:ascii="Times New Roman" w:eastAsia="Calibri" w:hAnsi="Times New Roman" w:cs="Times New Roman"/>
                <w:bCs/>
                <w:szCs w:val="24"/>
                <w:lang w:val="es-ES" w:eastAsia="es-ES_tradnl"/>
              </w:rPr>
              <w:t xml:space="preserve"> a las necesidades del mercado.</w:t>
            </w:r>
          </w:p>
        </w:tc>
      </w:tr>
      <w:tr w:rsidR="00D55313" w:rsidRPr="00D55313" w14:paraId="67C378DF" w14:textId="77777777" w:rsidTr="00D55313">
        <w:tc>
          <w:tcPr>
            <w:tcW w:w="2547" w:type="dxa"/>
            <w:vAlign w:val="center"/>
          </w:tcPr>
          <w:p w14:paraId="74EFECB3"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Crosby Philip (1989)</w:t>
            </w:r>
          </w:p>
        </w:tc>
        <w:tc>
          <w:tcPr>
            <w:tcW w:w="6281" w:type="dxa"/>
          </w:tcPr>
          <w:p w14:paraId="3358911B"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 entregar a los clientes y a los compañeros de trabajos productos y servicios sin defectos y hacerlo a tiempo. </w:t>
            </w:r>
          </w:p>
        </w:tc>
      </w:tr>
      <w:tr w:rsidR="00D55313" w:rsidRPr="00D55313" w14:paraId="5FD70317" w14:textId="77777777" w:rsidTr="00D55313">
        <w:tc>
          <w:tcPr>
            <w:tcW w:w="2547" w:type="dxa"/>
            <w:vAlign w:val="center"/>
          </w:tcPr>
          <w:p w14:paraId="5100E877"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Juran J. M. (1993)</w:t>
            </w:r>
          </w:p>
        </w:tc>
        <w:tc>
          <w:tcPr>
            <w:tcW w:w="6281" w:type="dxa"/>
          </w:tcPr>
          <w:p w14:paraId="2AE2F4D3"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Conjunto de características que satisfacen las necesidades de los clientes.</w:t>
            </w:r>
          </w:p>
        </w:tc>
      </w:tr>
      <w:tr w:rsidR="00D55313" w:rsidRPr="00D55313" w14:paraId="496F0553" w14:textId="77777777" w:rsidTr="00D55313">
        <w:tc>
          <w:tcPr>
            <w:tcW w:w="2547" w:type="dxa"/>
            <w:vAlign w:val="center"/>
          </w:tcPr>
          <w:p w14:paraId="569E6B49"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Feigenbaum (1971-1994)</w:t>
            </w:r>
          </w:p>
        </w:tc>
        <w:tc>
          <w:tcPr>
            <w:tcW w:w="6281" w:type="dxa"/>
          </w:tcPr>
          <w:p w14:paraId="1686B8DF"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 un sistema eficaz para integrar los esfuerzos de mejora de la gestión, de los distintos grupos de la organización para proporcionar productos y servicios a niveles que permitan la satisfacción del cliente.</w:t>
            </w:r>
          </w:p>
        </w:tc>
      </w:tr>
      <w:tr w:rsidR="00D55313" w:rsidRPr="00D55313" w14:paraId="07F6BC31" w14:textId="77777777" w:rsidTr="00D55313">
        <w:tc>
          <w:tcPr>
            <w:tcW w:w="2547" w:type="dxa"/>
            <w:vAlign w:val="center"/>
          </w:tcPr>
          <w:p w14:paraId="432C117A"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Norma ISO 9000:2005</w:t>
            </w:r>
          </w:p>
        </w:tc>
        <w:tc>
          <w:tcPr>
            <w:tcW w:w="6281" w:type="dxa"/>
          </w:tcPr>
          <w:p w14:paraId="0CA74460" w14:textId="77777777" w:rsidR="00D55313" w:rsidRPr="00D55313" w:rsidRDefault="00AE7DB2" w:rsidP="00D55313">
            <w:pPr>
              <w:jc w:val="both"/>
              <w:rPr>
                <w:rFonts w:ascii="Times New Roman" w:eastAsia="Calibri" w:hAnsi="Times New Roman" w:cs="Times New Roman"/>
                <w:bCs/>
                <w:szCs w:val="24"/>
                <w:lang w:val="es-ES" w:eastAsia="es-ES_tradnl"/>
              </w:rPr>
            </w:pPr>
            <w:r>
              <w:rPr>
                <w:rFonts w:ascii="Times New Roman" w:eastAsia="Calibri" w:hAnsi="Times New Roman" w:cs="Times New Roman"/>
                <w:bCs/>
                <w:szCs w:val="24"/>
                <w:lang w:val="es-ES" w:eastAsia="es-ES_tradnl"/>
              </w:rPr>
              <w:t>G</w:t>
            </w:r>
            <w:r w:rsidR="00D55313" w:rsidRPr="00D55313">
              <w:rPr>
                <w:rFonts w:ascii="Times New Roman" w:eastAsia="Calibri" w:hAnsi="Times New Roman" w:cs="Times New Roman"/>
                <w:bCs/>
                <w:szCs w:val="24"/>
                <w:lang w:val="es-ES" w:eastAsia="es-ES_tradnl"/>
              </w:rPr>
              <w:t>rado en el que un conjunto de características inherentes cumple con los requisitos. </w:t>
            </w:r>
          </w:p>
        </w:tc>
      </w:tr>
    </w:tbl>
    <w:p w14:paraId="1F9E68D0" w14:textId="77777777" w:rsidR="00D55313" w:rsidRPr="006F346C" w:rsidRDefault="00D55313" w:rsidP="00D55313">
      <w:pPr>
        <w:spacing w:after="0" w:line="360" w:lineRule="auto"/>
        <w:jc w:val="center"/>
        <w:rPr>
          <w:rFonts w:ascii="Times New Roman" w:eastAsia="Calibri" w:hAnsi="Times New Roman" w:cs="Times New Roman"/>
          <w:bCs/>
          <w:sz w:val="24"/>
          <w:szCs w:val="24"/>
          <w:lang w:val="es-ES" w:eastAsia="es-ES_tradnl"/>
        </w:rPr>
      </w:pPr>
      <w:r w:rsidRPr="006F346C">
        <w:rPr>
          <w:rFonts w:ascii="Times New Roman" w:eastAsia="Calibri" w:hAnsi="Times New Roman" w:cs="Times New Roman"/>
          <w:bCs/>
          <w:sz w:val="24"/>
          <w:szCs w:val="24"/>
          <w:lang w:val="es-ES" w:eastAsia="es-ES_tradnl"/>
        </w:rPr>
        <w:t xml:space="preserve">Fuente: Elaboración propia con base en Fragas (2013) </w:t>
      </w:r>
    </w:p>
    <w:p w14:paraId="5CEC4909"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lastRenderedPageBreak/>
        <w:t>Ahora bien, en el caso concreto de las pymes, Medina (2012) y Luna (2013) presentan algunas de sus principales características:</w:t>
      </w:r>
    </w:p>
    <w:p w14:paraId="6FBAB76E"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Tienen capacidad para generar empleos. </w:t>
      </w:r>
    </w:p>
    <w:p w14:paraId="691BFD01"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El capital es proporcionado por una o dos personas que establecen una “sociedad”.</w:t>
      </w:r>
    </w:p>
    <w:p w14:paraId="71C60DEA"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Los propios dueños </w:t>
      </w:r>
      <w:r w:rsidR="00AE7DB2">
        <w:rPr>
          <w:rFonts w:ascii="Times New Roman" w:eastAsia="Calibri" w:hAnsi="Times New Roman" w:cs="Times New Roman"/>
          <w:bCs/>
          <w:sz w:val="24"/>
          <w:szCs w:val="24"/>
          <w:lang w:val="es-ES" w:eastAsia="es-ES_tradnl"/>
        </w:rPr>
        <w:t xml:space="preserve">dirigen la marcha de la empresa, por lo que </w:t>
      </w:r>
      <w:r w:rsidRPr="00D55313">
        <w:rPr>
          <w:rFonts w:ascii="Times New Roman" w:eastAsia="Calibri" w:hAnsi="Times New Roman" w:cs="Times New Roman"/>
          <w:bCs/>
          <w:sz w:val="24"/>
          <w:szCs w:val="24"/>
          <w:lang w:val="es-ES" w:eastAsia="es-ES_tradnl"/>
        </w:rPr>
        <w:t>su administración es empírica.</w:t>
      </w:r>
    </w:p>
    <w:p w14:paraId="5610C231"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El número de empleados en el negocio oscila entre 16 y 250 personas.</w:t>
      </w:r>
    </w:p>
    <w:p w14:paraId="5BF6B920"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Utilizan maquinaria y equipos tecnológicos, aunque se basan </w:t>
      </w:r>
      <w:r w:rsidR="00AE7DB2">
        <w:rPr>
          <w:rFonts w:ascii="Times New Roman" w:eastAsia="Calibri" w:hAnsi="Times New Roman" w:cs="Times New Roman"/>
          <w:bCs/>
          <w:sz w:val="24"/>
          <w:szCs w:val="24"/>
          <w:lang w:val="es-ES" w:eastAsia="es-ES_tradnl"/>
        </w:rPr>
        <w:t xml:space="preserve">principalmente </w:t>
      </w:r>
      <w:r w:rsidRPr="00D55313">
        <w:rPr>
          <w:rFonts w:ascii="Times New Roman" w:eastAsia="Calibri" w:hAnsi="Times New Roman" w:cs="Times New Roman"/>
          <w:bCs/>
          <w:sz w:val="24"/>
          <w:szCs w:val="24"/>
          <w:lang w:val="es-ES" w:eastAsia="es-ES_tradnl"/>
        </w:rPr>
        <w:t>en el trabajo artesanal</w:t>
      </w:r>
      <w:r w:rsidR="00AE7DB2">
        <w:rPr>
          <w:rFonts w:ascii="Times New Roman" w:eastAsia="Calibri" w:hAnsi="Times New Roman" w:cs="Times New Roman"/>
          <w:bCs/>
          <w:sz w:val="24"/>
          <w:szCs w:val="24"/>
          <w:lang w:val="es-ES" w:eastAsia="es-ES_tradnl"/>
        </w:rPr>
        <w:t xml:space="preserve">, por lo que no se enfocan tanto </w:t>
      </w:r>
      <w:r w:rsidRPr="00D55313">
        <w:rPr>
          <w:rFonts w:ascii="Times New Roman" w:eastAsia="Calibri" w:hAnsi="Times New Roman" w:cs="Times New Roman"/>
          <w:bCs/>
          <w:sz w:val="24"/>
          <w:szCs w:val="24"/>
          <w:lang w:val="es-ES" w:eastAsia="es-ES_tradnl"/>
        </w:rPr>
        <w:t>en el capital humano capacitado.</w:t>
      </w:r>
    </w:p>
    <w:p w14:paraId="2328ECF9"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Dominan y abastecen un mercado más amplio, el cual pude ser local, regional, nacional o extranjero.</w:t>
      </w:r>
    </w:p>
    <w:p w14:paraId="7417D8F5" w14:textId="77777777" w:rsidR="00D55313" w:rsidRPr="00D55313" w:rsidRDefault="00AE7DB2"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Pr>
          <w:rFonts w:ascii="Times New Roman" w:eastAsia="Calibri" w:hAnsi="Times New Roman" w:cs="Times New Roman"/>
          <w:bCs/>
          <w:sz w:val="24"/>
          <w:szCs w:val="24"/>
          <w:lang w:val="es-ES" w:eastAsia="es-ES_tradnl"/>
        </w:rPr>
        <w:t>Están en proceso de crecimiento. L</w:t>
      </w:r>
      <w:r w:rsidR="00D55313" w:rsidRPr="00D55313">
        <w:rPr>
          <w:rFonts w:ascii="Times New Roman" w:eastAsia="Calibri" w:hAnsi="Times New Roman" w:cs="Times New Roman"/>
          <w:bCs/>
          <w:sz w:val="24"/>
          <w:szCs w:val="24"/>
          <w:lang w:val="es-ES" w:eastAsia="es-ES_tradnl"/>
        </w:rPr>
        <w:t>a pequeña empresa tiende a ser mediana, con aspiraciones a ser grande.</w:t>
      </w:r>
    </w:p>
    <w:p w14:paraId="51EB1A4D"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Obtienen algunas ventajas fiscales por parte del Estado, que en ocasiones las considera causantes menores, dependiendo de sus ventas y utilidades.</w:t>
      </w:r>
    </w:p>
    <w:p w14:paraId="435CDA02"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Su tamaño es pequeño o mediano en relación con las otras empresas que operan en el ramo</w:t>
      </w:r>
      <w:bookmarkStart w:id="1" w:name="_ftnref1"/>
      <w:bookmarkEnd w:id="1"/>
      <w:r w:rsidRPr="00D55313">
        <w:rPr>
          <w:rFonts w:ascii="Times New Roman" w:eastAsia="Calibri" w:hAnsi="Times New Roman" w:cs="Times New Roman"/>
          <w:bCs/>
          <w:sz w:val="24"/>
          <w:szCs w:val="24"/>
          <w:lang w:val="es-ES" w:eastAsia="es-ES_tradnl"/>
        </w:rPr>
        <w:t xml:space="preserve">. </w:t>
      </w:r>
    </w:p>
    <w:p w14:paraId="5C2456FE"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Promueven el desarrollo económico nacional.</w:t>
      </w:r>
    </w:p>
    <w:p w14:paraId="792A270F" w14:textId="77777777" w:rsidR="00D55313" w:rsidRPr="00D55313" w:rsidRDefault="00D55313" w:rsidP="00D55313">
      <w:pPr>
        <w:numPr>
          <w:ilvl w:val="0"/>
          <w:numId w:val="11"/>
        </w:num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No pueden participar con más </w:t>
      </w:r>
      <w:r w:rsidRPr="00D55313">
        <w:rPr>
          <w:rFonts w:ascii="Times New Roman" w:eastAsia="Calibri" w:hAnsi="Times New Roman" w:cs="Times New Roman"/>
          <w:bCs/>
          <w:sz w:val="24"/>
          <w:szCs w:val="24"/>
          <w:lang w:val="es-ES_tradnl" w:eastAsia="es-ES_tradnl"/>
        </w:rPr>
        <w:t>de 25 % del capital accionario y contribuyen con más de 95 % de las exportaciones de los países (</w:t>
      </w:r>
      <w:r w:rsidRPr="00D55313">
        <w:rPr>
          <w:rFonts w:ascii="Times New Roman" w:eastAsia="Calibri" w:hAnsi="Times New Roman" w:cs="Times New Roman"/>
          <w:bCs/>
          <w:sz w:val="24"/>
          <w:szCs w:val="24"/>
          <w:lang w:val="es-ES" w:eastAsia="es-ES_tradnl"/>
        </w:rPr>
        <w:t>Aguilar y Martínez, 2013</w:t>
      </w:r>
      <w:r w:rsidRPr="00D55313">
        <w:rPr>
          <w:rFonts w:ascii="Times New Roman" w:eastAsia="Calibri" w:hAnsi="Times New Roman" w:cs="Times New Roman"/>
          <w:bCs/>
          <w:sz w:val="24"/>
          <w:szCs w:val="24"/>
          <w:lang w:val="es-ES_tradnl" w:eastAsia="es-ES_tradnl"/>
        </w:rPr>
        <w:t>).</w:t>
      </w:r>
    </w:p>
    <w:p w14:paraId="0E54AA2D"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Como se puede ver, las pymes tienen diversas características que las diferencian de las grandes empresas; en primer lugar, son organizaciones que generan la mayor parte de los empleos de los países, de ahí que sean uno de los principales motores de la economía. Asimismo, su capital es relativamente pequeño (aportado por una o dos personas), tienen un número considerablemente reducido de empleados y tienen una gran capacidad de adaptación a los mercados (Mercado y </w:t>
      </w:r>
      <w:proofErr w:type="spellStart"/>
      <w:r w:rsidRPr="00D55313">
        <w:rPr>
          <w:rFonts w:ascii="Times New Roman" w:eastAsia="Calibri" w:hAnsi="Times New Roman" w:cs="Times New Roman"/>
          <w:bCs/>
          <w:sz w:val="24"/>
          <w:szCs w:val="24"/>
          <w:lang w:val="es-ES" w:eastAsia="es-ES_tradnl"/>
        </w:rPr>
        <w:t>Palmerín</w:t>
      </w:r>
      <w:proofErr w:type="spellEnd"/>
      <w:r w:rsidRPr="00D55313">
        <w:rPr>
          <w:rFonts w:ascii="Times New Roman" w:eastAsia="Calibri" w:hAnsi="Times New Roman" w:cs="Times New Roman"/>
          <w:bCs/>
          <w:sz w:val="24"/>
          <w:szCs w:val="24"/>
          <w:lang w:val="es-ES" w:eastAsia="es-ES_tradnl"/>
        </w:rPr>
        <w:t>, 2007).</w:t>
      </w:r>
    </w:p>
    <w:p w14:paraId="61114953"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No obstante, también vale destacar que a estas empresas se les dificulta impulsar su crecimiento a través del uso de la tecnología, lo cual limita sus posibilidades para mejorar sus procesos productivos, ser más competitivas y optimizar la capacitación de su fuerza laboral (Ávila, 2014). Estos obstáculos diferencian a las pymes de las grandes empresas, las cuales adoptan como una política de calidad la capacitación, la motivación y la </w:t>
      </w:r>
      <w:r w:rsidRPr="00D55313">
        <w:rPr>
          <w:rFonts w:ascii="Times New Roman" w:eastAsia="Calibri" w:hAnsi="Times New Roman" w:cs="Times New Roman"/>
          <w:bCs/>
          <w:sz w:val="24"/>
          <w:szCs w:val="24"/>
          <w:lang w:val="es-ES" w:eastAsia="es-ES_tradnl"/>
        </w:rPr>
        <w:lastRenderedPageBreak/>
        <w:t xml:space="preserve">actualización del personal, así como los márgenes de rentabilidad, la cultura empresarial, la tecnología, entre otros factores </w:t>
      </w:r>
      <w:r w:rsidR="00AE7DB2">
        <w:rPr>
          <w:rFonts w:ascii="Times New Roman" w:eastAsia="Calibri" w:hAnsi="Times New Roman" w:cs="Times New Roman"/>
          <w:bCs/>
          <w:sz w:val="24"/>
          <w:szCs w:val="24"/>
          <w:lang w:val="es-ES" w:eastAsia="es-ES_tradnl"/>
        </w:rPr>
        <w:t>vitales</w:t>
      </w:r>
      <w:r w:rsidRPr="00D55313">
        <w:rPr>
          <w:rFonts w:ascii="Times New Roman" w:eastAsia="Calibri" w:hAnsi="Times New Roman" w:cs="Times New Roman"/>
          <w:bCs/>
          <w:sz w:val="24"/>
          <w:szCs w:val="24"/>
          <w:lang w:val="es-ES" w:eastAsia="es-ES_tradnl"/>
        </w:rPr>
        <w:t xml:space="preserve"> para potenciar el éxito comercial. </w:t>
      </w:r>
    </w:p>
    <w:p w14:paraId="6F36F235" w14:textId="77777777" w:rsid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En efecto, un trabajador que se siente motivado con sus actividades genera un sentido de pertenencia con la empresa y se desenvuelve de la mejor manera en su ámbito laboral (García, Ochoa, Fernández, Félix y Campoy, 2015). En cuanto a la capitación, esta variable transciende el simple entrenamiento o la instrucción (</w:t>
      </w:r>
      <w:proofErr w:type="spellStart"/>
      <w:r w:rsidRPr="00D55313">
        <w:rPr>
          <w:rFonts w:ascii="Times New Roman" w:eastAsia="Calibri" w:hAnsi="Times New Roman" w:cs="Times New Roman"/>
          <w:bCs/>
          <w:sz w:val="24"/>
          <w:szCs w:val="24"/>
          <w:lang w:val="es-ES" w:eastAsia="es-ES_tradnl"/>
        </w:rPr>
        <w:t>Qian</w:t>
      </w:r>
      <w:proofErr w:type="spellEnd"/>
      <w:r w:rsidRPr="00D55313">
        <w:rPr>
          <w:rFonts w:ascii="Times New Roman" w:eastAsia="Calibri" w:hAnsi="Times New Roman" w:cs="Times New Roman"/>
          <w:bCs/>
          <w:sz w:val="24"/>
          <w:szCs w:val="24"/>
          <w:lang w:val="es-ES" w:eastAsia="es-ES_tradnl"/>
        </w:rPr>
        <w:t xml:space="preserve">, Li y Zhou, 2008), pues incluye la posibilidad de que los empleados interactúen y se formen en otras regiones y países, lo cual si bien no siempre resulta económicamente posible para el dueño  (Serna y Delgado, 2007), en definitiva puede marcar la diferencia de una compañía, ya que un empleado bien capacitado puede tomar mejores decisiones. La capacitación, además, sirve para potenciar la innovación y el uso productivo de la tecnología, lo cual </w:t>
      </w:r>
      <w:r w:rsidR="002863F5">
        <w:rPr>
          <w:rFonts w:ascii="Times New Roman" w:eastAsia="Calibri" w:hAnsi="Times New Roman" w:cs="Times New Roman"/>
          <w:bCs/>
          <w:sz w:val="24"/>
          <w:szCs w:val="24"/>
          <w:lang w:val="es-ES" w:eastAsia="es-ES_tradnl"/>
        </w:rPr>
        <w:t xml:space="preserve">favorece </w:t>
      </w:r>
      <w:r w:rsidRPr="00D55313">
        <w:rPr>
          <w:rFonts w:ascii="Times New Roman" w:eastAsia="Calibri" w:hAnsi="Times New Roman" w:cs="Times New Roman"/>
          <w:bCs/>
          <w:sz w:val="24"/>
          <w:szCs w:val="24"/>
          <w:lang w:val="es-ES" w:eastAsia="es-ES_tradnl"/>
        </w:rPr>
        <w:t xml:space="preserve">sus procesos y sus niveles de competitividad frente a otras empresas (Estrada, García y Sánchez, 2009). El mayor problema, sin embargo, se halla en que estos cambios se van aplazando no por falta de capital, sino por resistencia al cambio (Pedraza, Sánchez y García, 2006). </w:t>
      </w:r>
    </w:p>
    <w:p w14:paraId="29F6BB2A"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Igualmente, se debe considerar el proceso de selección y contratación del personal, tarea determinante del departamento de </w:t>
      </w:r>
      <w:r w:rsidR="00947B02" w:rsidRPr="00D55313">
        <w:rPr>
          <w:rFonts w:ascii="Times New Roman" w:eastAsia="Calibri" w:hAnsi="Times New Roman" w:cs="Times New Roman"/>
          <w:bCs/>
          <w:sz w:val="24"/>
          <w:szCs w:val="24"/>
          <w:lang w:val="es-ES" w:eastAsia="es-ES_tradnl"/>
        </w:rPr>
        <w:t>recursos humanos</w:t>
      </w:r>
      <w:r w:rsidRPr="00D55313">
        <w:rPr>
          <w:rFonts w:ascii="Times New Roman" w:eastAsia="Calibri" w:hAnsi="Times New Roman" w:cs="Times New Roman"/>
          <w:bCs/>
          <w:sz w:val="24"/>
          <w:szCs w:val="24"/>
          <w:lang w:val="es-ES" w:eastAsia="es-ES_tradnl"/>
        </w:rPr>
        <w:t>, pues de esa manera se podrá tener en el puesto indicado a la persona con el perfil adecuado (Aguilar y Martínez, 2013), factor clave para incrementar la competitividad en las empresas (Lope, Reyna y Hernández, 2013).</w:t>
      </w:r>
    </w:p>
    <w:p w14:paraId="797700E9"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Analizando la información anterior, se puede afirmar que la tecnología, la motivación, la capacitación y la administración eficiente del personal son elementos relevantes para optimizar el funcionamiento de las pymes, de ahí la importancia del presente estudio, el cual se ha enfocado en conocer aquellas capacidades  relacionadas con la tecnología, la motivación, los recursos humanos y la capacitación que pudieran impulsar el éxito de los pequeños negocios de la zona oriente del Estado de México.</w:t>
      </w:r>
    </w:p>
    <w:p w14:paraId="656AF5DC" w14:textId="77777777" w:rsid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5366E5A4" w14:textId="77777777" w:rsidR="00D55313" w:rsidRPr="006F346C" w:rsidRDefault="00D55313" w:rsidP="006F346C">
      <w:pPr>
        <w:spacing w:after="0" w:line="360" w:lineRule="auto"/>
        <w:jc w:val="center"/>
        <w:rPr>
          <w:rFonts w:ascii="Times New Roman" w:eastAsia="Calibri" w:hAnsi="Times New Roman" w:cs="Times New Roman"/>
          <w:b/>
          <w:bCs/>
          <w:sz w:val="32"/>
          <w:szCs w:val="24"/>
          <w:lang w:val="es-ES" w:eastAsia="es-ES_tradnl"/>
        </w:rPr>
      </w:pPr>
      <w:r w:rsidRPr="006F346C">
        <w:rPr>
          <w:rFonts w:ascii="Times New Roman" w:eastAsia="Calibri" w:hAnsi="Times New Roman" w:cs="Times New Roman"/>
          <w:b/>
          <w:bCs/>
          <w:sz w:val="32"/>
          <w:szCs w:val="24"/>
          <w:lang w:val="es-ES" w:eastAsia="es-ES_tradnl"/>
        </w:rPr>
        <w:t>Marco referencial</w:t>
      </w:r>
    </w:p>
    <w:p w14:paraId="2D84B3EC" w14:textId="3B66C494" w:rsidR="00D55313" w:rsidRPr="006F346C" w:rsidRDefault="00D55313" w:rsidP="006F346C">
      <w:pPr>
        <w:spacing w:after="0" w:line="360" w:lineRule="auto"/>
        <w:jc w:val="center"/>
        <w:rPr>
          <w:rFonts w:ascii="Times New Roman" w:eastAsia="Calibri" w:hAnsi="Times New Roman" w:cs="Times New Roman"/>
          <w:bCs/>
          <w:sz w:val="28"/>
          <w:szCs w:val="24"/>
          <w:lang w:val="es-ES" w:eastAsia="es-ES_tradnl"/>
        </w:rPr>
      </w:pPr>
      <w:r w:rsidRPr="006F346C">
        <w:rPr>
          <w:rFonts w:ascii="Times New Roman" w:eastAsia="Calibri" w:hAnsi="Times New Roman" w:cs="Times New Roman"/>
          <w:b/>
          <w:bCs/>
          <w:sz w:val="28"/>
          <w:szCs w:val="24"/>
          <w:lang w:val="es-ES" w:eastAsia="es-ES_tradnl"/>
        </w:rPr>
        <w:t>La tecnología</w:t>
      </w:r>
    </w:p>
    <w:p w14:paraId="56F73B6D"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Existen cinco claves para implementar la tecnología en las empresas y hacerlas más competitivas, como se muestra en la tabla 2.</w:t>
      </w:r>
    </w:p>
    <w:p w14:paraId="65AFA481"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1E46D5E3" w14:textId="77777777" w:rsidR="00D55313" w:rsidRPr="00D55313" w:rsidRDefault="00D55313" w:rsidP="00D55313">
      <w:pPr>
        <w:spacing w:after="0" w:line="360" w:lineRule="auto"/>
        <w:jc w:val="center"/>
        <w:rPr>
          <w:rFonts w:ascii="Times New Roman" w:eastAsia="Calibri" w:hAnsi="Times New Roman" w:cs="Times New Roman"/>
          <w:bCs/>
          <w:szCs w:val="24"/>
          <w:lang w:val="es-ES" w:eastAsia="es-ES_tradnl"/>
        </w:rPr>
      </w:pPr>
      <w:r w:rsidRPr="00D55313">
        <w:rPr>
          <w:rFonts w:ascii="Times New Roman" w:eastAsia="Calibri" w:hAnsi="Times New Roman" w:cs="Times New Roman"/>
          <w:b/>
          <w:bCs/>
          <w:szCs w:val="24"/>
          <w:lang w:val="es-ES" w:eastAsia="es-ES_tradnl"/>
        </w:rPr>
        <w:lastRenderedPageBreak/>
        <w:t>Tabla 2.</w:t>
      </w:r>
      <w:r w:rsidRPr="00D55313">
        <w:rPr>
          <w:rFonts w:ascii="Times New Roman" w:eastAsia="Calibri" w:hAnsi="Times New Roman" w:cs="Times New Roman"/>
          <w:bCs/>
          <w:szCs w:val="24"/>
          <w:lang w:val="es-ES" w:eastAsia="es-ES_tradnl"/>
        </w:rPr>
        <w:t xml:space="preserve"> Claves para implementar la tecnología en las pymes</w:t>
      </w:r>
    </w:p>
    <w:tbl>
      <w:tblPr>
        <w:tblStyle w:val="Tablaconcuadrcula"/>
        <w:tblW w:w="0" w:type="auto"/>
        <w:tblLook w:val="04A0" w:firstRow="1" w:lastRow="0" w:firstColumn="1" w:lastColumn="0" w:noHBand="0" w:noVBand="1"/>
      </w:tblPr>
      <w:tblGrid>
        <w:gridCol w:w="3114"/>
        <w:gridCol w:w="5714"/>
      </w:tblGrid>
      <w:tr w:rsidR="00D55313" w:rsidRPr="00D55313" w14:paraId="6C57DD06" w14:textId="77777777" w:rsidTr="00D55313">
        <w:tc>
          <w:tcPr>
            <w:tcW w:w="3114" w:type="dxa"/>
          </w:tcPr>
          <w:p w14:paraId="1E8823F5"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Clave</w:t>
            </w:r>
          </w:p>
        </w:tc>
        <w:tc>
          <w:tcPr>
            <w:tcW w:w="5714" w:type="dxa"/>
          </w:tcPr>
          <w:p w14:paraId="67D83436"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Características</w:t>
            </w:r>
          </w:p>
        </w:tc>
      </w:tr>
      <w:tr w:rsidR="00D55313" w:rsidRPr="00D55313" w14:paraId="4B35533D" w14:textId="77777777" w:rsidTr="00D55313">
        <w:tc>
          <w:tcPr>
            <w:tcW w:w="3114" w:type="dxa"/>
            <w:vAlign w:val="center"/>
          </w:tcPr>
          <w:p w14:paraId="01C70E1E"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Querer cambiar</w:t>
            </w:r>
          </w:p>
        </w:tc>
        <w:tc>
          <w:tcPr>
            <w:tcW w:w="5714" w:type="dxa"/>
          </w:tcPr>
          <w:p w14:paraId="4C754DC5"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En primer lugar, hay que darse cuenta de que la tecnología no es una moda, de ahí que no se deba implementar por obligación.</w:t>
            </w:r>
          </w:p>
        </w:tc>
      </w:tr>
      <w:tr w:rsidR="00D55313" w:rsidRPr="00D55313" w14:paraId="13E09414" w14:textId="77777777" w:rsidTr="00D55313">
        <w:tc>
          <w:tcPr>
            <w:tcW w:w="3114" w:type="dxa"/>
            <w:vAlign w:val="center"/>
          </w:tcPr>
          <w:p w14:paraId="57C71F61"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No convertir la tecnología en un rompecabezas</w:t>
            </w:r>
          </w:p>
        </w:tc>
        <w:tc>
          <w:tcPr>
            <w:tcW w:w="5714" w:type="dxa"/>
          </w:tcPr>
          <w:p w14:paraId="0D0BAC60"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Cualquier implementación de </w:t>
            </w:r>
            <w:r w:rsidRPr="00D55313">
              <w:rPr>
                <w:rFonts w:ascii="Times New Roman" w:eastAsia="Calibri" w:hAnsi="Times New Roman" w:cs="Times New Roman"/>
                <w:bCs/>
                <w:i/>
                <w:szCs w:val="24"/>
                <w:lang w:val="es-ES" w:eastAsia="es-ES_tradnl"/>
              </w:rPr>
              <w:t>software</w:t>
            </w:r>
            <w:r w:rsidRPr="00D55313">
              <w:rPr>
                <w:rFonts w:ascii="Times New Roman" w:eastAsia="Calibri" w:hAnsi="Times New Roman" w:cs="Times New Roman"/>
                <w:bCs/>
                <w:szCs w:val="24"/>
                <w:lang w:val="es-ES" w:eastAsia="es-ES_tradnl"/>
              </w:rPr>
              <w:t xml:space="preserve"> no es asunto exclusivo del departamento de sistemas, sino que debe involucrar a toda la organización para tomar las mejores decisiones.</w:t>
            </w:r>
          </w:p>
        </w:tc>
      </w:tr>
      <w:tr w:rsidR="00D55313" w:rsidRPr="00D55313" w14:paraId="4FEF9C05" w14:textId="77777777" w:rsidTr="00D55313">
        <w:tc>
          <w:tcPr>
            <w:tcW w:w="3114" w:type="dxa"/>
            <w:vAlign w:val="center"/>
          </w:tcPr>
          <w:p w14:paraId="299D7565"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Aprender de la experiencia extranjera</w:t>
            </w:r>
          </w:p>
        </w:tc>
        <w:tc>
          <w:tcPr>
            <w:tcW w:w="5714" w:type="dxa"/>
          </w:tcPr>
          <w:p w14:paraId="18AD6B07"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Es necesario analizar la experiencia de otras empresas, pero se debe prever que la solución implementada por los demás no necesariamente podría servir en todos los contextos. </w:t>
            </w:r>
          </w:p>
        </w:tc>
      </w:tr>
      <w:tr w:rsidR="00D55313" w:rsidRPr="00D55313" w14:paraId="6349B696" w14:textId="77777777" w:rsidTr="00D55313">
        <w:tc>
          <w:tcPr>
            <w:tcW w:w="3114" w:type="dxa"/>
            <w:vAlign w:val="center"/>
          </w:tcPr>
          <w:p w14:paraId="364159AA"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Concebir a la tecnología como una herramienta accesible</w:t>
            </w:r>
          </w:p>
        </w:tc>
        <w:tc>
          <w:tcPr>
            <w:tcW w:w="5714" w:type="dxa"/>
          </w:tcPr>
          <w:p w14:paraId="04198D2D"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Es necesario no tener miedo de la tecnología. </w:t>
            </w:r>
          </w:p>
        </w:tc>
      </w:tr>
      <w:tr w:rsidR="00D55313" w:rsidRPr="00D55313" w14:paraId="09C8998F" w14:textId="77777777" w:rsidTr="00D55313">
        <w:tc>
          <w:tcPr>
            <w:tcW w:w="3114" w:type="dxa"/>
            <w:vAlign w:val="center"/>
          </w:tcPr>
          <w:p w14:paraId="1DEE7E06"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Afrontar las crisis</w:t>
            </w:r>
          </w:p>
        </w:tc>
        <w:tc>
          <w:tcPr>
            <w:tcW w:w="5714" w:type="dxa"/>
          </w:tcPr>
          <w:p w14:paraId="61656460"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No se debe pensar que la tecnología es un gasto, sino una inversión.</w:t>
            </w:r>
          </w:p>
        </w:tc>
      </w:tr>
    </w:tbl>
    <w:p w14:paraId="6FB7BEE4" w14:textId="77777777" w:rsidR="00D55313" w:rsidRPr="006F346C" w:rsidRDefault="00D55313" w:rsidP="00D55313">
      <w:pPr>
        <w:spacing w:after="0" w:line="360" w:lineRule="auto"/>
        <w:jc w:val="center"/>
        <w:rPr>
          <w:rFonts w:ascii="Times New Roman" w:eastAsia="Calibri" w:hAnsi="Times New Roman" w:cs="Times New Roman"/>
          <w:bCs/>
          <w:sz w:val="24"/>
          <w:szCs w:val="24"/>
          <w:lang w:val="es-ES" w:eastAsia="es-ES_tradnl"/>
        </w:rPr>
      </w:pPr>
      <w:r w:rsidRPr="006F346C">
        <w:rPr>
          <w:rFonts w:ascii="Times New Roman" w:eastAsia="Calibri" w:hAnsi="Times New Roman" w:cs="Times New Roman"/>
          <w:bCs/>
          <w:sz w:val="24"/>
          <w:szCs w:val="24"/>
          <w:lang w:val="es-ES" w:eastAsia="es-ES_tradnl"/>
        </w:rPr>
        <w:t>Fuente: Elaboración propia con base en Arteaga (</w:t>
      </w:r>
      <w:r w:rsidR="00985DE9" w:rsidRPr="006F346C">
        <w:rPr>
          <w:rFonts w:ascii="Times New Roman" w:eastAsia="Times New Roman" w:hAnsi="Times New Roman" w:cs="Times New Roman"/>
          <w:bCs/>
          <w:sz w:val="24"/>
          <w:szCs w:val="20"/>
          <w:lang w:val="es-ES" w:eastAsia="es-ES_tradnl"/>
        </w:rPr>
        <w:t xml:space="preserve">31 de octubre de </w:t>
      </w:r>
      <w:r w:rsidRPr="006F346C">
        <w:rPr>
          <w:rFonts w:ascii="Times New Roman" w:eastAsia="Calibri" w:hAnsi="Times New Roman" w:cs="Times New Roman"/>
          <w:bCs/>
          <w:sz w:val="24"/>
          <w:szCs w:val="24"/>
          <w:lang w:val="es-ES" w:eastAsia="es-ES_tradnl"/>
        </w:rPr>
        <w:t xml:space="preserve">2013) </w:t>
      </w:r>
    </w:p>
    <w:p w14:paraId="1828FF2E" w14:textId="093D63E8" w:rsid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Como se puede observar en la tabla 2, el primer paso que debe dar una pyme es concebir el cambio tecnológico como una posibilidad para mejorar y para invertir en mejores resultados, para lo cual se debe involucrar a toda la empresa. Algunas de las herramientas tecnológicas que se pueden considerar para implementar en una pyme se enseñan en la tabla 3.</w:t>
      </w:r>
    </w:p>
    <w:p w14:paraId="132E65EB" w14:textId="7608A968"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4557EE19" w14:textId="5955FD89"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52EC6369" w14:textId="51AE8989"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2FDF372B" w14:textId="215443C4"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38B87332" w14:textId="17281976"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7865849A" w14:textId="699D05BF"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47F26FB1" w14:textId="3AB3A414"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18AA77BF" w14:textId="5EC0A41D"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1F64E28D" w14:textId="7C53F1EB"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3B74B524" w14:textId="0755E7CB"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05AA15B1" w14:textId="690ECA97"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777EF1E5" w14:textId="5C12E5BC"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5C044DC3" w14:textId="2C282455"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1B069956" w14:textId="67354484"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019278B6" w14:textId="6B2DA226"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50B2894F" w14:textId="6C4A8AAA"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7E8049AC" w14:textId="77777777" w:rsidR="007B30C2" w:rsidRPr="00D55313"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571E7325" w14:textId="77777777" w:rsidR="00D55313" w:rsidRPr="006F346C" w:rsidRDefault="00D55313" w:rsidP="00D55313">
      <w:pPr>
        <w:spacing w:after="0" w:line="360" w:lineRule="auto"/>
        <w:jc w:val="center"/>
        <w:rPr>
          <w:rFonts w:ascii="Times New Roman" w:eastAsia="Calibri" w:hAnsi="Times New Roman" w:cs="Times New Roman"/>
          <w:bCs/>
          <w:sz w:val="24"/>
          <w:szCs w:val="24"/>
          <w:lang w:val="es-ES" w:eastAsia="es-ES_tradnl"/>
        </w:rPr>
      </w:pPr>
      <w:r w:rsidRPr="006F346C">
        <w:rPr>
          <w:rFonts w:ascii="Times New Roman" w:eastAsia="Calibri" w:hAnsi="Times New Roman" w:cs="Times New Roman"/>
          <w:b/>
          <w:bCs/>
          <w:sz w:val="24"/>
          <w:szCs w:val="24"/>
          <w:lang w:val="es-ES" w:eastAsia="es-ES_tradnl"/>
        </w:rPr>
        <w:lastRenderedPageBreak/>
        <w:t>Tabla 3.</w:t>
      </w:r>
      <w:r w:rsidRPr="006F346C">
        <w:rPr>
          <w:rFonts w:ascii="Times New Roman" w:eastAsia="Calibri" w:hAnsi="Times New Roman" w:cs="Times New Roman"/>
          <w:bCs/>
          <w:sz w:val="24"/>
          <w:szCs w:val="24"/>
          <w:lang w:val="es-ES" w:eastAsia="es-ES_tradnl"/>
        </w:rPr>
        <w:t xml:space="preserve"> Tecnologías que están impulsando el crecimiento de las pymes</w:t>
      </w:r>
    </w:p>
    <w:tbl>
      <w:tblPr>
        <w:tblStyle w:val="Tablaconcuadrcula"/>
        <w:tblW w:w="0" w:type="auto"/>
        <w:tblLook w:val="04A0" w:firstRow="1" w:lastRow="0" w:firstColumn="1" w:lastColumn="0" w:noHBand="0" w:noVBand="1"/>
      </w:tblPr>
      <w:tblGrid>
        <w:gridCol w:w="1243"/>
        <w:gridCol w:w="7699"/>
      </w:tblGrid>
      <w:tr w:rsidR="00D55313" w:rsidRPr="00D55313" w14:paraId="2E4D09B7" w14:textId="77777777" w:rsidTr="00D55313">
        <w:tc>
          <w:tcPr>
            <w:tcW w:w="1129" w:type="dxa"/>
          </w:tcPr>
          <w:p w14:paraId="46342696"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Tecnología</w:t>
            </w:r>
          </w:p>
        </w:tc>
        <w:tc>
          <w:tcPr>
            <w:tcW w:w="7699" w:type="dxa"/>
          </w:tcPr>
          <w:p w14:paraId="59B921A8"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Características</w:t>
            </w:r>
          </w:p>
        </w:tc>
      </w:tr>
      <w:tr w:rsidR="00D55313" w:rsidRPr="00D55313" w14:paraId="0EC1F6C6" w14:textId="77777777" w:rsidTr="00D55313">
        <w:tc>
          <w:tcPr>
            <w:tcW w:w="1129" w:type="dxa"/>
            <w:vAlign w:val="center"/>
          </w:tcPr>
          <w:p w14:paraId="5C7A8998" w14:textId="77777777" w:rsidR="00D55313" w:rsidRPr="00D55313" w:rsidRDefault="00D55313" w:rsidP="00D55313">
            <w:pPr>
              <w:rPr>
                <w:rFonts w:ascii="Times New Roman" w:eastAsia="Calibri" w:hAnsi="Times New Roman" w:cs="Times New Roman"/>
                <w:bCs/>
                <w:szCs w:val="24"/>
                <w:lang w:val="es-ES" w:eastAsia="es-ES_tradnl"/>
              </w:rPr>
            </w:pPr>
            <w:proofErr w:type="spellStart"/>
            <w:r w:rsidRPr="00D55313">
              <w:rPr>
                <w:rFonts w:ascii="Times New Roman" w:eastAsia="Calibri" w:hAnsi="Times New Roman" w:cs="Times New Roman"/>
                <w:bCs/>
                <w:szCs w:val="24"/>
                <w:lang w:val="es-ES" w:eastAsia="es-ES_tradnl"/>
              </w:rPr>
              <w:t>PayU</w:t>
            </w:r>
            <w:proofErr w:type="spellEnd"/>
          </w:p>
        </w:tc>
        <w:tc>
          <w:tcPr>
            <w:tcW w:w="7699" w:type="dxa"/>
          </w:tcPr>
          <w:p w14:paraId="63FD7D6F" w14:textId="77777777" w:rsidR="00D55313" w:rsidRPr="00D55313" w:rsidRDefault="00D55313" w:rsidP="00CE5487">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Plataforma que ayuda a agilizar los procesos de pago en línea de manera fácil y segura. Esta herramienta facilita el acceso al universo de usuarios</w:t>
            </w:r>
            <w:r w:rsidR="00CE5487">
              <w:rPr>
                <w:rFonts w:ascii="Times New Roman" w:eastAsia="Calibri" w:hAnsi="Times New Roman" w:cs="Times New Roman"/>
                <w:bCs/>
                <w:szCs w:val="24"/>
                <w:lang w:val="es-ES" w:eastAsia="es-ES_tradnl"/>
              </w:rPr>
              <w:t xml:space="preserve">, </w:t>
            </w:r>
            <w:r w:rsidRPr="00D55313">
              <w:rPr>
                <w:rFonts w:ascii="Times New Roman" w:eastAsia="Calibri" w:hAnsi="Times New Roman" w:cs="Times New Roman"/>
                <w:bCs/>
                <w:szCs w:val="24"/>
                <w:lang w:val="es-ES" w:eastAsia="es-ES_tradnl"/>
              </w:rPr>
              <w:t xml:space="preserve"> quienes pueden efectuar pagos desde la Web, dispositivos móviles, redes sociales y correos electrónicos.</w:t>
            </w:r>
          </w:p>
        </w:tc>
      </w:tr>
      <w:tr w:rsidR="00D55313" w:rsidRPr="00D55313" w14:paraId="7BAB2511" w14:textId="77777777" w:rsidTr="00D55313">
        <w:tc>
          <w:tcPr>
            <w:tcW w:w="1129" w:type="dxa"/>
            <w:vAlign w:val="center"/>
          </w:tcPr>
          <w:p w14:paraId="4224CF8A"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Shopify</w:t>
            </w:r>
          </w:p>
        </w:tc>
        <w:tc>
          <w:tcPr>
            <w:tcW w:w="7699" w:type="dxa"/>
          </w:tcPr>
          <w:p w14:paraId="193AB129"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Trasladar el negocio al mundo digital es sencillo gracias a esta plataforma, la cual permite crear una tienda </w:t>
            </w:r>
            <w:r w:rsidRPr="00D55313">
              <w:rPr>
                <w:rFonts w:ascii="Times New Roman" w:eastAsia="Calibri" w:hAnsi="Times New Roman" w:cs="Times New Roman"/>
                <w:bCs/>
                <w:i/>
                <w:szCs w:val="24"/>
                <w:lang w:val="es-ES" w:eastAsia="es-ES_tradnl"/>
              </w:rPr>
              <w:t>online</w:t>
            </w:r>
            <w:r w:rsidRPr="00D55313">
              <w:rPr>
                <w:rFonts w:ascii="Times New Roman" w:eastAsia="Calibri" w:hAnsi="Times New Roman" w:cs="Times New Roman"/>
                <w:bCs/>
                <w:szCs w:val="24"/>
                <w:lang w:val="es-ES" w:eastAsia="es-ES_tradnl"/>
              </w:rPr>
              <w:t xml:space="preserve"> manteniendo toda la esencia de la marca.</w:t>
            </w:r>
          </w:p>
        </w:tc>
      </w:tr>
      <w:tr w:rsidR="00D55313" w:rsidRPr="00D55313" w14:paraId="29D8AD76" w14:textId="77777777" w:rsidTr="00D55313">
        <w:tc>
          <w:tcPr>
            <w:tcW w:w="1129" w:type="dxa"/>
            <w:vAlign w:val="center"/>
          </w:tcPr>
          <w:p w14:paraId="6FB9FFB3"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Alegra</w:t>
            </w:r>
          </w:p>
        </w:tc>
        <w:tc>
          <w:tcPr>
            <w:tcW w:w="7699" w:type="dxa"/>
          </w:tcPr>
          <w:p w14:paraId="4D93600D"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Es el </w:t>
            </w:r>
            <w:r w:rsidRPr="00D55313">
              <w:rPr>
                <w:rFonts w:ascii="Times New Roman" w:eastAsia="Calibri" w:hAnsi="Times New Roman" w:cs="Times New Roman"/>
                <w:bCs/>
                <w:i/>
                <w:szCs w:val="24"/>
                <w:lang w:val="es-ES" w:eastAsia="es-ES_tradnl"/>
              </w:rPr>
              <w:t>software</w:t>
            </w:r>
            <w:r w:rsidRPr="00D55313">
              <w:rPr>
                <w:rFonts w:ascii="Times New Roman" w:eastAsia="Calibri" w:hAnsi="Times New Roman" w:cs="Times New Roman"/>
                <w:bCs/>
                <w:szCs w:val="24"/>
                <w:lang w:val="es-ES" w:eastAsia="es-ES_tradnl"/>
              </w:rPr>
              <w:t xml:space="preserve"> para administración y facturación en la nube que está ayudando a los pequeños negocios a crecer. Con Alegra se pueden crear facturas, llevar gastos, controlar bancos e inventarios y generar reportes inteligentes que contribuyen a tomar mejores decisiones.</w:t>
            </w:r>
          </w:p>
        </w:tc>
      </w:tr>
      <w:tr w:rsidR="00D55313" w:rsidRPr="00D55313" w14:paraId="21341890" w14:textId="77777777" w:rsidTr="00D55313">
        <w:tc>
          <w:tcPr>
            <w:tcW w:w="1129" w:type="dxa"/>
            <w:vAlign w:val="center"/>
          </w:tcPr>
          <w:p w14:paraId="7883606E" w14:textId="77777777" w:rsidR="00D55313" w:rsidRPr="00D55313" w:rsidRDefault="00D55313" w:rsidP="00D55313">
            <w:pPr>
              <w:rPr>
                <w:rFonts w:ascii="Times New Roman" w:eastAsia="Calibri" w:hAnsi="Times New Roman" w:cs="Times New Roman"/>
                <w:bCs/>
                <w:szCs w:val="24"/>
                <w:lang w:val="es-ES" w:eastAsia="es-ES_tradnl"/>
              </w:rPr>
            </w:pPr>
          </w:p>
          <w:p w14:paraId="6317509F"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Google </w:t>
            </w:r>
            <w:proofErr w:type="spellStart"/>
            <w:r w:rsidRPr="00D55313">
              <w:rPr>
                <w:rFonts w:ascii="Times New Roman" w:eastAsia="Calibri" w:hAnsi="Times New Roman" w:cs="Times New Roman"/>
                <w:bCs/>
                <w:szCs w:val="24"/>
                <w:lang w:val="es-ES" w:eastAsia="es-ES_tradnl"/>
              </w:rPr>
              <w:t>Analytics</w:t>
            </w:r>
            <w:proofErr w:type="spellEnd"/>
          </w:p>
        </w:tc>
        <w:tc>
          <w:tcPr>
            <w:tcW w:w="7699" w:type="dxa"/>
          </w:tcPr>
          <w:p w14:paraId="107CDCED" w14:textId="77777777" w:rsidR="00D55313" w:rsidRPr="00D55313" w:rsidRDefault="00D55313" w:rsidP="00CE5487">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Medir el flujo de visitas de un negocio </w:t>
            </w:r>
            <w:r w:rsidRPr="00D55313">
              <w:rPr>
                <w:rFonts w:ascii="Times New Roman" w:eastAsia="Calibri" w:hAnsi="Times New Roman" w:cs="Times New Roman"/>
                <w:bCs/>
                <w:i/>
                <w:szCs w:val="24"/>
                <w:lang w:val="es-ES" w:eastAsia="es-ES_tradnl"/>
              </w:rPr>
              <w:t>online</w:t>
            </w:r>
            <w:r w:rsidRPr="00D55313">
              <w:rPr>
                <w:rFonts w:ascii="Times New Roman" w:eastAsia="Calibri" w:hAnsi="Times New Roman" w:cs="Times New Roman"/>
                <w:bCs/>
                <w:szCs w:val="24"/>
                <w:lang w:val="es-ES" w:eastAsia="es-ES_tradnl"/>
              </w:rPr>
              <w:t xml:space="preserve"> es clave para evaluar acciones de ventas y definir estrategias que impulsen su crecimiento. Al respecto, se debe tener en cuenta que los clientes potenciales no solo están en el mundo </w:t>
            </w:r>
            <w:r w:rsidRPr="00D55313">
              <w:rPr>
                <w:rFonts w:ascii="Times New Roman" w:eastAsia="Calibri" w:hAnsi="Times New Roman" w:cs="Times New Roman"/>
                <w:bCs/>
                <w:i/>
                <w:iCs/>
                <w:szCs w:val="24"/>
                <w:lang w:val="es-ES" w:eastAsia="es-ES_tradnl"/>
              </w:rPr>
              <w:t>offline</w:t>
            </w:r>
            <w:r w:rsidRPr="00D55313">
              <w:rPr>
                <w:rFonts w:ascii="Times New Roman" w:eastAsia="Calibri" w:hAnsi="Times New Roman" w:cs="Times New Roman"/>
                <w:bCs/>
                <w:iCs/>
                <w:szCs w:val="24"/>
                <w:lang w:val="es-ES" w:eastAsia="es-ES_tradnl"/>
              </w:rPr>
              <w:t>,</w:t>
            </w:r>
            <w:r w:rsidRPr="00D55313">
              <w:rPr>
                <w:rFonts w:ascii="Times New Roman" w:eastAsia="Calibri" w:hAnsi="Times New Roman" w:cs="Times New Roman"/>
                <w:bCs/>
                <w:szCs w:val="24"/>
                <w:lang w:val="es-ES" w:eastAsia="es-ES_tradnl"/>
              </w:rPr>
              <w:t xml:space="preserve"> </w:t>
            </w:r>
            <w:r w:rsidR="00CE5487">
              <w:rPr>
                <w:rFonts w:ascii="Times New Roman" w:eastAsia="Calibri" w:hAnsi="Times New Roman" w:cs="Times New Roman"/>
                <w:bCs/>
                <w:szCs w:val="24"/>
                <w:lang w:val="es-ES" w:eastAsia="es-ES_tradnl"/>
              </w:rPr>
              <w:t xml:space="preserve">pues estos </w:t>
            </w:r>
            <w:r w:rsidRPr="00D55313">
              <w:rPr>
                <w:rFonts w:ascii="Times New Roman" w:eastAsia="Calibri" w:hAnsi="Times New Roman" w:cs="Times New Roman"/>
                <w:bCs/>
                <w:szCs w:val="24"/>
                <w:lang w:val="es-ES" w:eastAsia="es-ES_tradnl"/>
              </w:rPr>
              <w:t xml:space="preserve">también dedican mucho tiempo a la navegación en Internet. Por ello, con Google </w:t>
            </w:r>
            <w:proofErr w:type="spellStart"/>
            <w:r w:rsidRPr="00D55313">
              <w:rPr>
                <w:rFonts w:ascii="Times New Roman" w:eastAsia="Calibri" w:hAnsi="Times New Roman" w:cs="Times New Roman"/>
                <w:bCs/>
                <w:szCs w:val="24"/>
                <w:lang w:val="es-ES" w:eastAsia="es-ES_tradnl"/>
              </w:rPr>
              <w:t>Analytics</w:t>
            </w:r>
            <w:proofErr w:type="spellEnd"/>
            <w:r w:rsidRPr="00D55313">
              <w:rPr>
                <w:rFonts w:ascii="Times New Roman" w:eastAsia="Calibri" w:hAnsi="Times New Roman" w:cs="Times New Roman"/>
                <w:bCs/>
                <w:szCs w:val="24"/>
                <w:lang w:val="es-ES" w:eastAsia="es-ES_tradnl"/>
              </w:rPr>
              <w:t xml:space="preserve"> se puede identificar el canal mediante el cual los usuarios conocieron una marca, su ubicación, el tiempo que permanecieron interactuando con el sitio web, qué productos les generó mayor interés, qué porcentaje de visitas fueron, etc.</w:t>
            </w:r>
          </w:p>
        </w:tc>
      </w:tr>
      <w:tr w:rsidR="00D55313" w:rsidRPr="00D55313" w14:paraId="0953B7AB" w14:textId="77777777" w:rsidTr="00D55313">
        <w:tc>
          <w:tcPr>
            <w:tcW w:w="1129" w:type="dxa"/>
            <w:vAlign w:val="center"/>
          </w:tcPr>
          <w:p w14:paraId="669F0315"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Redes sociales</w:t>
            </w:r>
          </w:p>
        </w:tc>
        <w:tc>
          <w:tcPr>
            <w:tcW w:w="7699" w:type="dxa"/>
          </w:tcPr>
          <w:p w14:paraId="7D46345C"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Los expertos en mercadotecnia recomiendan enfocarse en una sola red social, pues estar en todas no es productivo para el negocio. Esto significa que si la pyme pertenece a la categoría de consumo masivo, Facebook es la mejor opción para fidelizar a sus clientes actuales y captar a los nuevos. Por otro lado, si el negocio es de servicios profesionales, se necesita generar una buena reputación sobre su experiencia y conocimientos, para lo cual Twitter y LinkedIn son las mejores opciones.</w:t>
            </w:r>
          </w:p>
        </w:tc>
      </w:tr>
    </w:tbl>
    <w:p w14:paraId="6BB9D38A" w14:textId="77777777" w:rsidR="00D55313" w:rsidRPr="006F346C" w:rsidRDefault="00D55313" w:rsidP="00D55313">
      <w:pPr>
        <w:spacing w:after="0" w:line="360" w:lineRule="auto"/>
        <w:jc w:val="center"/>
        <w:rPr>
          <w:rFonts w:ascii="Times New Roman" w:eastAsia="Calibri" w:hAnsi="Times New Roman" w:cs="Times New Roman"/>
          <w:bCs/>
          <w:sz w:val="28"/>
          <w:szCs w:val="24"/>
          <w:lang w:val="es-ES" w:eastAsia="es-ES_tradnl"/>
        </w:rPr>
      </w:pPr>
      <w:r w:rsidRPr="006F346C">
        <w:rPr>
          <w:rFonts w:ascii="Times New Roman" w:eastAsia="Calibri" w:hAnsi="Times New Roman" w:cs="Times New Roman"/>
          <w:bCs/>
          <w:sz w:val="24"/>
          <w:szCs w:val="24"/>
          <w:lang w:val="es-ES" w:eastAsia="es-ES_tradnl"/>
        </w:rPr>
        <w:t>Fuente: Elaboración propia con base en Pulso Social (2017)</w:t>
      </w:r>
    </w:p>
    <w:p w14:paraId="52F54CB8"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278D04CA"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A partir de la información enseñada en la tabla 3 se puede afirmar que las pymes deben conocer las nuevas herramientas para implementar la que más se ajuste a sus particularidades (Sevilla, González y Zorrilla, 2009)</w:t>
      </w:r>
      <w:r w:rsidR="002863F5">
        <w:rPr>
          <w:rFonts w:ascii="Times New Roman" w:eastAsia="Calibri" w:hAnsi="Times New Roman" w:cs="Times New Roman"/>
          <w:bCs/>
          <w:sz w:val="24"/>
          <w:szCs w:val="24"/>
          <w:lang w:val="es-ES" w:eastAsia="es-ES_tradnl"/>
        </w:rPr>
        <w:t>, ya que</w:t>
      </w:r>
      <w:r w:rsidRPr="00D55313">
        <w:rPr>
          <w:rFonts w:ascii="Times New Roman" w:eastAsia="Calibri" w:hAnsi="Times New Roman" w:cs="Times New Roman"/>
          <w:bCs/>
          <w:sz w:val="24"/>
          <w:szCs w:val="24"/>
          <w:lang w:val="es-ES" w:eastAsia="es-ES_tradnl"/>
        </w:rPr>
        <w:t xml:space="preserve"> lo importante no es la tecnología usada, sino impulsar el cambio para lograr diferenciarse de las demás empresas (González, 2010). </w:t>
      </w:r>
    </w:p>
    <w:p w14:paraId="67FD79F8"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023D0EF7" w14:textId="77777777" w:rsidR="00D55313" w:rsidRPr="006F346C" w:rsidRDefault="00D55313" w:rsidP="006F346C">
      <w:pPr>
        <w:spacing w:after="0" w:line="360" w:lineRule="auto"/>
        <w:jc w:val="center"/>
        <w:rPr>
          <w:rFonts w:ascii="Times New Roman" w:eastAsia="Calibri" w:hAnsi="Times New Roman" w:cs="Times New Roman"/>
          <w:b/>
          <w:bCs/>
          <w:sz w:val="28"/>
          <w:szCs w:val="24"/>
          <w:lang w:val="es-ES" w:eastAsia="es-ES_tradnl"/>
        </w:rPr>
      </w:pPr>
      <w:r w:rsidRPr="006F346C">
        <w:rPr>
          <w:rFonts w:ascii="Times New Roman" w:eastAsia="Calibri" w:hAnsi="Times New Roman" w:cs="Times New Roman"/>
          <w:b/>
          <w:bCs/>
          <w:sz w:val="28"/>
          <w:szCs w:val="24"/>
          <w:lang w:val="es-ES" w:eastAsia="es-ES_tradnl"/>
        </w:rPr>
        <w:t>Motivación</w:t>
      </w:r>
    </w:p>
    <w:p w14:paraId="7B73D479"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En ocasiones las empresas se ven </w:t>
      </w:r>
      <w:r w:rsidR="002863F5">
        <w:rPr>
          <w:rFonts w:ascii="Times New Roman" w:eastAsia="Calibri" w:hAnsi="Times New Roman" w:cs="Times New Roman"/>
          <w:bCs/>
          <w:sz w:val="24"/>
          <w:szCs w:val="24"/>
          <w:lang w:val="es-ES" w:eastAsia="es-ES_tradnl"/>
        </w:rPr>
        <w:t xml:space="preserve">obligadas a mejorar día con día. De hecho, </w:t>
      </w:r>
      <w:r w:rsidRPr="00D55313">
        <w:rPr>
          <w:rFonts w:ascii="Times New Roman" w:eastAsia="Calibri" w:hAnsi="Times New Roman" w:cs="Times New Roman"/>
          <w:bCs/>
          <w:sz w:val="24"/>
          <w:szCs w:val="24"/>
          <w:lang w:val="es-ES" w:eastAsia="es-ES_tradnl"/>
        </w:rPr>
        <w:t xml:space="preserve">aquella que no se actualice o realice actividades sobresalientes difícilmente se diferenciará de la competencia, </w:t>
      </w:r>
      <w:r w:rsidR="002863F5">
        <w:rPr>
          <w:rFonts w:ascii="Times New Roman" w:eastAsia="Calibri" w:hAnsi="Times New Roman" w:cs="Times New Roman"/>
          <w:bCs/>
          <w:sz w:val="24"/>
          <w:szCs w:val="24"/>
          <w:lang w:val="es-ES" w:eastAsia="es-ES_tradnl"/>
        </w:rPr>
        <w:t xml:space="preserve">de ahí que se deba motivar </w:t>
      </w:r>
      <w:r w:rsidRPr="00D55313">
        <w:rPr>
          <w:rFonts w:ascii="Times New Roman" w:eastAsia="Calibri" w:hAnsi="Times New Roman" w:cs="Times New Roman"/>
          <w:bCs/>
          <w:sz w:val="24"/>
          <w:szCs w:val="24"/>
          <w:lang w:val="es-ES" w:eastAsia="es-ES_tradnl"/>
        </w:rPr>
        <w:t xml:space="preserve">al personal, como se muestra en la tabla 4. </w:t>
      </w:r>
    </w:p>
    <w:p w14:paraId="25AB0F63" w14:textId="1A974AB7" w:rsid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391A1271" w14:textId="3842493A" w:rsidR="007B30C2" w:rsidRDefault="007B30C2" w:rsidP="00D55313">
      <w:pPr>
        <w:spacing w:after="0" w:line="360" w:lineRule="auto"/>
        <w:jc w:val="both"/>
        <w:rPr>
          <w:rFonts w:ascii="Times New Roman" w:eastAsia="Calibri" w:hAnsi="Times New Roman" w:cs="Times New Roman"/>
          <w:bCs/>
          <w:sz w:val="24"/>
          <w:szCs w:val="24"/>
          <w:lang w:val="es-ES" w:eastAsia="es-ES_tradnl"/>
        </w:rPr>
      </w:pPr>
    </w:p>
    <w:p w14:paraId="61FFF72E" w14:textId="33BA99FF" w:rsidR="007B30C2" w:rsidRDefault="007B30C2" w:rsidP="00D55313">
      <w:pPr>
        <w:spacing w:after="0" w:line="360" w:lineRule="auto"/>
        <w:jc w:val="both"/>
        <w:rPr>
          <w:rFonts w:ascii="Times New Roman" w:eastAsia="Calibri" w:hAnsi="Times New Roman" w:cs="Times New Roman"/>
          <w:bCs/>
          <w:sz w:val="24"/>
          <w:szCs w:val="24"/>
          <w:lang w:val="es-ES" w:eastAsia="es-ES_tradnl"/>
        </w:rPr>
      </w:pPr>
    </w:p>
    <w:p w14:paraId="18B28FE6" w14:textId="77777777" w:rsidR="007B30C2" w:rsidRPr="00D55313" w:rsidRDefault="007B30C2" w:rsidP="00D55313">
      <w:pPr>
        <w:spacing w:after="0" w:line="360" w:lineRule="auto"/>
        <w:jc w:val="both"/>
        <w:rPr>
          <w:rFonts w:ascii="Times New Roman" w:eastAsia="Calibri" w:hAnsi="Times New Roman" w:cs="Times New Roman"/>
          <w:bCs/>
          <w:sz w:val="24"/>
          <w:szCs w:val="24"/>
          <w:lang w:val="es-ES" w:eastAsia="es-ES_tradnl"/>
        </w:rPr>
      </w:pPr>
    </w:p>
    <w:p w14:paraId="2E7A02E3" w14:textId="77777777" w:rsidR="00D55313" w:rsidRPr="00D55313" w:rsidRDefault="00D55313" w:rsidP="00D55313">
      <w:pPr>
        <w:spacing w:after="0" w:line="360" w:lineRule="auto"/>
        <w:jc w:val="center"/>
        <w:rPr>
          <w:rFonts w:ascii="Times New Roman" w:eastAsia="Calibri" w:hAnsi="Times New Roman" w:cs="Times New Roman"/>
          <w:bCs/>
          <w:szCs w:val="24"/>
          <w:lang w:val="es-ES" w:eastAsia="es-ES_tradnl"/>
        </w:rPr>
      </w:pPr>
      <w:r w:rsidRPr="00D55313">
        <w:rPr>
          <w:rFonts w:ascii="Times New Roman" w:eastAsia="Calibri" w:hAnsi="Times New Roman" w:cs="Times New Roman"/>
          <w:b/>
          <w:bCs/>
          <w:szCs w:val="24"/>
          <w:lang w:val="es-ES" w:eastAsia="es-ES_tradnl"/>
        </w:rPr>
        <w:lastRenderedPageBreak/>
        <w:t>Tabla 4.</w:t>
      </w:r>
      <w:r w:rsidRPr="00D55313">
        <w:rPr>
          <w:rFonts w:ascii="Times New Roman" w:eastAsia="Calibri" w:hAnsi="Times New Roman" w:cs="Times New Roman"/>
          <w:bCs/>
          <w:szCs w:val="24"/>
          <w:lang w:val="es-ES" w:eastAsia="es-ES_tradnl"/>
        </w:rPr>
        <w:t xml:space="preserve"> Elementos que influyen en la motivación</w:t>
      </w:r>
    </w:p>
    <w:tbl>
      <w:tblPr>
        <w:tblStyle w:val="Tablaconcuadrcula"/>
        <w:tblW w:w="0" w:type="auto"/>
        <w:tblInd w:w="108" w:type="dxa"/>
        <w:tblLook w:val="04A0" w:firstRow="1" w:lastRow="0" w:firstColumn="1" w:lastColumn="0" w:noHBand="0" w:noVBand="1"/>
      </w:tblPr>
      <w:tblGrid>
        <w:gridCol w:w="1730"/>
        <w:gridCol w:w="6990"/>
      </w:tblGrid>
      <w:tr w:rsidR="00D55313" w:rsidRPr="00D55313" w14:paraId="048D6340" w14:textId="77777777" w:rsidTr="00D55313">
        <w:tc>
          <w:tcPr>
            <w:tcW w:w="1730" w:type="dxa"/>
          </w:tcPr>
          <w:p w14:paraId="19CD819A"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Elementos</w:t>
            </w:r>
          </w:p>
        </w:tc>
        <w:tc>
          <w:tcPr>
            <w:tcW w:w="6990" w:type="dxa"/>
          </w:tcPr>
          <w:p w14:paraId="7BF1C131"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Características</w:t>
            </w:r>
          </w:p>
        </w:tc>
      </w:tr>
      <w:tr w:rsidR="00D55313" w:rsidRPr="00D55313" w14:paraId="3B12E059" w14:textId="77777777" w:rsidTr="00D55313">
        <w:tc>
          <w:tcPr>
            <w:tcW w:w="1730" w:type="dxa"/>
            <w:vAlign w:val="center"/>
          </w:tcPr>
          <w:p w14:paraId="3F2537D6"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Ambiente laboral</w:t>
            </w:r>
          </w:p>
        </w:tc>
        <w:tc>
          <w:tcPr>
            <w:tcW w:w="6990" w:type="dxa"/>
          </w:tcPr>
          <w:p w14:paraId="11DBDF51" w14:textId="77777777" w:rsidR="00D55313" w:rsidRPr="00D55313" w:rsidRDefault="00D55313" w:rsidP="00CE5487">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Este debe ser confortable, ofrecer seguridad y mecanismos </w:t>
            </w:r>
            <w:r w:rsidR="00CE5487">
              <w:rPr>
                <w:rFonts w:ascii="Times New Roman" w:eastAsia="Calibri" w:hAnsi="Times New Roman" w:cs="Times New Roman"/>
                <w:bCs/>
                <w:szCs w:val="24"/>
                <w:lang w:val="es-ES" w:eastAsia="es-ES_tradnl"/>
              </w:rPr>
              <w:t xml:space="preserve">razonables </w:t>
            </w:r>
            <w:r w:rsidRPr="00D55313">
              <w:rPr>
                <w:rFonts w:ascii="Times New Roman" w:eastAsia="Calibri" w:hAnsi="Times New Roman" w:cs="Times New Roman"/>
                <w:bCs/>
                <w:szCs w:val="24"/>
                <w:lang w:val="es-ES" w:eastAsia="es-ES_tradnl"/>
              </w:rPr>
              <w:t>de supervisión, control o vigilancia.</w:t>
            </w:r>
          </w:p>
        </w:tc>
      </w:tr>
      <w:tr w:rsidR="00D55313" w:rsidRPr="00D55313" w14:paraId="40CFE68D" w14:textId="77777777" w:rsidTr="00D55313">
        <w:tc>
          <w:tcPr>
            <w:tcW w:w="1730" w:type="dxa"/>
            <w:vAlign w:val="center"/>
          </w:tcPr>
          <w:p w14:paraId="5E357977"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Comunicación</w:t>
            </w:r>
          </w:p>
        </w:tc>
        <w:tc>
          <w:tcPr>
            <w:tcW w:w="6990" w:type="dxa"/>
          </w:tcPr>
          <w:p w14:paraId="4481C0D8"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La comunicación organizacional es el estudio de procesos comunicacionales que tienen lugar dentro de los grupos sociales en torno a objetivos comunes.</w:t>
            </w:r>
          </w:p>
        </w:tc>
      </w:tr>
      <w:tr w:rsidR="00D55313" w:rsidRPr="00D55313" w14:paraId="63B18D17" w14:textId="77777777" w:rsidTr="00D55313">
        <w:tc>
          <w:tcPr>
            <w:tcW w:w="1730" w:type="dxa"/>
            <w:vAlign w:val="center"/>
          </w:tcPr>
          <w:p w14:paraId="02CC7F06"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Incentivos</w:t>
            </w:r>
          </w:p>
        </w:tc>
        <w:tc>
          <w:tcPr>
            <w:tcW w:w="6990" w:type="dxa"/>
          </w:tcPr>
          <w:p w14:paraId="7A31CDD0" w14:textId="77777777" w:rsidR="00D55313" w:rsidRPr="00D55313" w:rsidRDefault="00D55313" w:rsidP="00CE5487">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Estos se refieren al intercambio de incentivos entre las personas y la organización.</w:t>
            </w:r>
          </w:p>
        </w:tc>
      </w:tr>
      <w:tr w:rsidR="00D55313" w:rsidRPr="00D55313" w14:paraId="3B288FCA" w14:textId="77777777" w:rsidTr="00D55313">
        <w:tc>
          <w:tcPr>
            <w:tcW w:w="1730" w:type="dxa"/>
            <w:vAlign w:val="center"/>
          </w:tcPr>
          <w:p w14:paraId="2D7E84BF"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Satisfacción en el trabajo</w:t>
            </w:r>
          </w:p>
        </w:tc>
        <w:tc>
          <w:tcPr>
            <w:tcW w:w="6990" w:type="dxa"/>
          </w:tcPr>
          <w:p w14:paraId="69B7619C"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 un motivo en sí mismo; es decir, una actitud, no una conducta. Esta es la expresión de una necesidad que puede o no ser satisfecha. </w:t>
            </w:r>
          </w:p>
        </w:tc>
      </w:tr>
    </w:tbl>
    <w:p w14:paraId="1E21045D" w14:textId="77777777" w:rsidR="00D55313" w:rsidRPr="00D55313" w:rsidRDefault="00D55313" w:rsidP="00D55313">
      <w:pPr>
        <w:spacing w:after="0" w:line="360" w:lineRule="auto"/>
        <w:jc w:val="center"/>
        <w:rPr>
          <w:rFonts w:ascii="Times New Roman" w:eastAsia="Calibri" w:hAnsi="Times New Roman" w:cs="Times New Roman"/>
          <w:bCs/>
          <w:sz w:val="20"/>
          <w:szCs w:val="24"/>
          <w:lang w:val="es-ES" w:eastAsia="es-ES_tradnl"/>
        </w:rPr>
      </w:pPr>
      <w:r w:rsidRPr="00D55313">
        <w:rPr>
          <w:rFonts w:ascii="Times New Roman" w:eastAsia="Calibri" w:hAnsi="Times New Roman" w:cs="Times New Roman"/>
          <w:bCs/>
          <w:sz w:val="20"/>
          <w:szCs w:val="24"/>
          <w:lang w:val="es-ES" w:eastAsia="es-ES_tradnl"/>
        </w:rPr>
        <w:t>Fuente: Elaboración propia con base en Velasco, Bautista, Sánchez y Cruz (2011)</w:t>
      </w:r>
    </w:p>
    <w:p w14:paraId="6CE46ADA"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Con base en la tabla anterior, se puede indicar que existen distintas formas de motivar a las personas, como el ambiente laboral, los incentivos económicos o morales y los logros conseguidos en el área desempeña</w:t>
      </w:r>
      <w:r w:rsidR="002863F5">
        <w:rPr>
          <w:rFonts w:ascii="Times New Roman" w:eastAsia="Calibri" w:hAnsi="Times New Roman" w:cs="Times New Roman"/>
          <w:bCs/>
          <w:sz w:val="24"/>
          <w:szCs w:val="24"/>
          <w:lang w:val="es-ES" w:eastAsia="es-ES_tradnl"/>
        </w:rPr>
        <w:t>da</w:t>
      </w:r>
      <w:r w:rsidRPr="00D55313">
        <w:rPr>
          <w:rFonts w:ascii="Times New Roman" w:eastAsia="Calibri" w:hAnsi="Times New Roman" w:cs="Times New Roman"/>
          <w:bCs/>
          <w:sz w:val="24"/>
          <w:szCs w:val="24"/>
          <w:lang w:val="es-ES" w:eastAsia="es-ES_tradnl"/>
        </w:rPr>
        <w:t>.</w:t>
      </w:r>
    </w:p>
    <w:p w14:paraId="11E42934"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790D7B0A" w14:textId="77777777" w:rsidR="00D55313" w:rsidRPr="006F346C" w:rsidRDefault="00D55313" w:rsidP="006F346C">
      <w:pPr>
        <w:spacing w:after="0" w:line="360" w:lineRule="auto"/>
        <w:jc w:val="center"/>
        <w:rPr>
          <w:rFonts w:ascii="Times New Roman" w:eastAsia="Calibri" w:hAnsi="Times New Roman" w:cs="Times New Roman"/>
          <w:b/>
          <w:bCs/>
          <w:sz w:val="28"/>
          <w:szCs w:val="24"/>
          <w:lang w:val="es-ES" w:eastAsia="es-ES_tradnl"/>
        </w:rPr>
      </w:pPr>
      <w:r w:rsidRPr="006F346C">
        <w:rPr>
          <w:rFonts w:ascii="Times New Roman" w:eastAsia="Calibri" w:hAnsi="Times New Roman" w:cs="Times New Roman"/>
          <w:b/>
          <w:bCs/>
          <w:sz w:val="28"/>
          <w:szCs w:val="24"/>
          <w:lang w:val="es-ES" w:eastAsia="es-ES_tradnl"/>
        </w:rPr>
        <w:t>Capacitación</w:t>
      </w:r>
    </w:p>
    <w:p w14:paraId="153635F5" w14:textId="7C0FF92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La capacitación es otro de los factores que influye en la mejora de los procesos y el desempeño laboral. Como lo explican </w:t>
      </w:r>
      <w:proofErr w:type="spellStart"/>
      <w:r w:rsidRPr="00D55313">
        <w:rPr>
          <w:rFonts w:ascii="Times New Roman" w:eastAsia="Calibri" w:hAnsi="Times New Roman" w:cs="Times New Roman"/>
          <w:bCs/>
          <w:sz w:val="24"/>
          <w:szCs w:val="24"/>
          <w:lang w:val="es-ES" w:eastAsia="es-ES_tradnl"/>
        </w:rPr>
        <w:t>Qian</w:t>
      </w:r>
      <w:proofErr w:type="spellEnd"/>
      <w:r w:rsidR="00212886">
        <w:rPr>
          <w:rFonts w:ascii="Times New Roman" w:eastAsia="Calibri" w:hAnsi="Times New Roman" w:cs="Times New Roman"/>
          <w:bCs/>
          <w:sz w:val="24"/>
          <w:szCs w:val="24"/>
          <w:lang w:val="es-ES" w:eastAsia="es-ES_tradnl"/>
        </w:rPr>
        <w:t xml:space="preserve"> </w:t>
      </w:r>
      <w:r w:rsidR="00212886" w:rsidRPr="00212886">
        <w:rPr>
          <w:rFonts w:ascii="Times New Roman" w:eastAsia="Calibri" w:hAnsi="Times New Roman" w:cs="Times New Roman"/>
          <w:bCs/>
          <w:i/>
          <w:sz w:val="24"/>
          <w:szCs w:val="24"/>
          <w:lang w:val="es-ES" w:eastAsia="es-ES_tradnl"/>
        </w:rPr>
        <w:t>et al.</w:t>
      </w:r>
      <w:r w:rsidRPr="00D55313">
        <w:rPr>
          <w:rFonts w:ascii="Times New Roman" w:eastAsia="Calibri" w:hAnsi="Times New Roman" w:cs="Times New Roman"/>
          <w:bCs/>
          <w:sz w:val="24"/>
          <w:szCs w:val="24"/>
          <w:lang w:val="es-ES" w:eastAsia="es-ES_tradnl"/>
        </w:rPr>
        <w:t xml:space="preserve"> (2008), “para las empresas u organizaciones, la capacitación del capital humano debe ser de vital importancia porque contribuye al desarrollo personal y profesional de los individuos a la vez que redunda en beneficios para la empresa” (p. 23). Esto significa que toda empresa cuyo personal esté bien formado tendrá más posibilidades de adaptarse a los cambios que se presenten, ya que se enseña una manera </w:t>
      </w:r>
      <w:r w:rsidR="00CF6FC9" w:rsidRPr="00D55313">
        <w:rPr>
          <w:rFonts w:ascii="Times New Roman" w:eastAsia="Calibri" w:hAnsi="Times New Roman" w:cs="Times New Roman"/>
          <w:bCs/>
          <w:sz w:val="24"/>
          <w:szCs w:val="24"/>
          <w:lang w:val="es-ES" w:eastAsia="es-ES_tradnl"/>
        </w:rPr>
        <w:t>óptima</w:t>
      </w:r>
      <w:r w:rsidRPr="00D55313">
        <w:rPr>
          <w:rFonts w:ascii="Times New Roman" w:eastAsia="Calibri" w:hAnsi="Times New Roman" w:cs="Times New Roman"/>
          <w:bCs/>
          <w:sz w:val="24"/>
          <w:szCs w:val="24"/>
          <w:lang w:val="es-ES" w:eastAsia="es-ES_tradnl"/>
        </w:rPr>
        <w:t xml:space="preserve"> de cumplir con </w:t>
      </w:r>
      <w:r w:rsidR="00F767A9">
        <w:rPr>
          <w:rFonts w:ascii="Times New Roman" w:eastAsia="Calibri" w:hAnsi="Times New Roman" w:cs="Times New Roman"/>
          <w:bCs/>
          <w:sz w:val="24"/>
          <w:szCs w:val="24"/>
          <w:lang w:val="es-ES" w:eastAsia="es-ES_tradnl"/>
        </w:rPr>
        <w:t>las</w:t>
      </w:r>
      <w:r w:rsidRPr="00D55313">
        <w:rPr>
          <w:rFonts w:ascii="Times New Roman" w:eastAsia="Calibri" w:hAnsi="Times New Roman" w:cs="Times New Roman"/>
          <w:bCs/>
          <w:sz w:val="24"/>
          <w:szCs w:val="24"/>
          <w:lang w:val="es-ES" w:eastAsia="es-ES_tradnl"/>
        </w:rPr>
        <w:t xml:space="preserve"> labores.</w:t>
      </w:r>
    </w:p>
    <w:p w14:paraId="5BC0AD47"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La capacitación, por ende, toma en cuenta </w:t>
      </w:r>
      <w:r w:rsidR="00F767A9">
        <w:rPr>
          <w:rFonts w:ascii="Times New Roman" w:eastAsia="Calibri" w:hAnsi="Times New Roman" w:cs="Times New Roman"/>
          <w:bCs/>
          <w:sz w:val="24"/>
          <w:szCs w:val="24"/>
          <w:lang w:val="es-ES" w:eastAsia="es-ES_tradnl"/>
        </w:rPr>
        <w:t>los requerimientos</w:t>
      </w:r>
      <w:r w:rsidRPr="00D55313">
        <w:rPr>
          <w:rFonts w:ascii="Times New Roman" w:eastAsia="Calibri" w:hAnsi="Times New Roman" w:cs="Times New Roman"/>
          <w:bCs/>
          <w:sz w:val="24"/>
          <w:szCs w:val="24"/>
          <w:lang w:val="es-ES" w:eastAsia="es-ES_tradnl"/>
        </w:rPr>
        <w:t xml:space="preserve"> actuales y las perspectivas de una entidad determinada para </w:t>
      </w:r>
      <w:r w:rsidR="00F767A9">
        <w:rPr>
          <w:rFonts w:ascii="Times New Roman" w:eastAsia="Calibri" w:hAnsi="Times New Roman" w:cs="Times New Roman"/>
          <w:bCs/>
          <w:sz w:val="24"/>
          <w:szCs w:val="24"/>
          <w:lang w:val="es-ES" w:eastAsia="es-ES_tradnl"/>
        </w:rPr>
        <w:t>impulsar</w:t>
      </w:r>
      <w:r w:rsidRPr="00D55313">
        <w:rPr>
          <w:rFonts w:ascii="Times New Roman" w:eastAsia="Calibri" w:hAnsi="Times New Roman" w:cs="Times New Roman"/>
          <w:bCs/>
          <w:sz w:val="24"/>
          <w:szCs w:val="24"/>
          <w:lang w:val="es-ES" w:eastAsia="es-ES_tradnl"/>
        </w:rPr>
        <w:t xml:space="preserve"> un cambio en los conocimientos, habilidades y actitudes del capital humano (Pérez, 2012). En palabras de Madruga (2010)</w:t>
      </w:r>
      <w:r w:rsidR="00F767A9">
        <w:rPr>
          <w:rFonts w:ascii="Times New Roman" w:eastAsia="Calibri" w:hAnsi="Times New Roman" w:cs="Times New Roman"/>
          <w:bCs/>
          <w:sz w:val="24"/>
          <w:szCs w:val="24"/>
          <w:lang w:val="es-ES" w:eastAsia="es-ES_tradnl"/>
        </w:rPr>
        <w:t>,</w:t>
      </w:r>
      <w:r w:rsidRPr="00D55313">
        <w:rPr>
          <w:rFonts w:ascii="Times New Roman" w:eastAsia="Calibri" w:hAnsi="Times New Roman" w:cs="Times New Roman"/>
          <w:bCs/>
          <w:sz w:val="24"/>
          <w:szCs w:val="24"/>
          <w:lang w:val="es-ES" w:eastAsia="es-ES_tradnl"/>
        </w:rPr>
        <w:t xml:space="preserve"> una estrategia de capacitación resulta indispensable para </w:t>
      </w:r>
      <w:r w:rsidR="00F767A9" w:rsidRPr="00D55313">
        <w:rPr>
          <w:rFonts w:ascii="Times New Roman" w:eastAsia="Calibri" w:hAnsi="Times New Roman" w:cs="Times New Roman"/>
          <w:bCs/>
          <w:sz w:val="24"/>
          <w:szCs w:val="24"/>
          <w:lang w:val="es-ES" w:eastAsia="es-ES_tradnl"/>
        </w:rPr>
        <w:t>promover</w:t>
      </w:r>
      <w:r w:rsidRPr="00D55313">
        <w:rPr>
          <w:rFonts w:ascii="Times New Roman" w:eastAsia="Calibri" w:hAnsi="Times New Roman" w:cs="Times New Roman"/>
          <w:bCs/>
          <w:sz w:val="24"/>
          <w:szCs w:val="24"/>
          <w:lang w:val="es-ES" w:eastAsia="es-ES_tradnl"/>
        </w:rPr>
        <w:t xml:space="preserve"> las siguientes actividades:</w:t>
      </w:r>
    </w:p>
    <w:p w14:paraId="09C45C41" w14:textId="77777777" w:rsidR="00D55313" w:rsidRPr="00D55313" w:rsidRDefault="00D55313" w:rsidP="00D55313">
      <w:pPr>
        <w:numPr>
          <w:ilvl w:val="0"/>
          <w:numId w:val="19"/>
        </w:numPr>
        <w:spacing w:after="0" w:line="360" w:lineRule="auto"/>
        <w:contextualSpacing/>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t>Motivar al personal y generar un ambiente estimulante y emprendedor.</w:t>
      </w:r>
    </w:p>
    <w:p w14:paraId="4D13ECD3" w14:textId="77777777" w:rsidR="00D55313" w:rsidRPr="00D55313" w:rsidRDefault="00D55313" w:rsidP="00D55313">
      <w:pPr>
        <w:numPr>
          <w:ilvl w:val="0"/>
          <w:numId w:val="19"/>
        </w:numPr>
        <w:spacing w:after="0" w:line="360" w:lineRule="auto"/>
        <w:contextualSpacing/>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t>Abrir un nuevo canal de comunicación interpersonal e intergrupal.</w:t>
      </w:r>
    </w:p>
    <w:p w14:paraId="107131DF" w14:textId="77777777" w:rsidR="00D55313" w:rsidRPr="00D55313" w:rsidRDefault="00D55313" w:rsidP="00D55313">
      <w:pPr>
        <w:numPr>
          <w:ilvl w:val="0"/>
          <w:numId w:val="19"/>
        </w:numPr>
        <w:spacing w:after="0" w:line="360" w:lineRule="auto"/>
        <w:contextualSpacing/>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t xml:space="preserve">Mejorar el desempeño de las actividades de la organización y favorecer la adecuación profesional de las personas a las exigencias de los puestos que la componen. </w:t>
      </w:r>
    </w:p>
    <w:p w14:paraId="6192FBF8" w14:textId="77777777" w:rsidR="00D55313" w:rsidRPr="00D55313" w:rsidRDefault="00D55313" w:rsidP="00D55313">
      <w:pPr>
        <w:numPr>
          <w:ilvl w:val="0"/>
          <w:numId w:val="19"/>
        </w:numPr>
        <w:spacing w:after="0" w:line="360" w:lineRule="auto"/>
        <w:contextualSpacing/>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t>Impulsar</w:t>
      </w:r>
      <w:r w:rsidRPr="00D55313" w:rsidDel="009929B7">
        <w:rPr>
          <w:rFonts w:ascii="Times New Roman" w:eastAsia="Calibri" w:hAnsi="Times New Roman" w:cs="Times New Roman"/>
          <w:sz w:val="24"/>
          <w:szCs w:val="24"/>
          <w:lang w:val="es-ES_tradnl" w:eastAsia="es-ES_tradnl"/>
        </w:rPr>
        <w:t xml:space="preserve"> </w:t>
      </w:r>
      <w:r w:rsidRPr="00D55313">
        <w:rPr>
          <w:rFonts w:ascii="Times New Roman" w:eastAsia="Calibri" w:hAnsi="Times New Roman" w:cs="Times New Roman"/>
          <w:sz w:val="24"/>
          <w:szCs w:val="24"/>
          <w:lang w:val="es-ES_tradnl" w:eastAsia="es-ES_tradnl"/>
        </w:rPr>
        <w:t>el desarrollo personal y profesional del hombre, vinculando sus intereses individuales con los objetivos organizacionales.</w:t>
      </w:r>
    </w:p>
    <w:p w14:paraId="5ED94FA1" w14:textId="77777777" w:rsidR="00D55313" w:rsidRPr="00D55313" w:rsidRDefault="00D55313" w:rsidP="00D55313">
      <w:pPr>
        <w:numPr>
          <w:ilvl w:val="0"/>
          <w:numId w:val="19"/>
        </w:numPr>
        <w:spacing w:after="0" w:line="360" w:lineRule="auto"/>
        <w:contextualSpacing/>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lastRenderedPageBreak/>
        <w:t xml:space="preserve">Crear y mantener una cultura corporativa, marco de referencia de todas las decisiones empresariales y elementos de integración del personal. </w:t>
      </w:r>
    </w:p>
    <w:p w14:paraId="51D0BAF7" w14:textId="77777777" w:rsidR="00D55313" w:rsidRPr="00D55313" w:rsidRDefault="00D55313" w:rsidP="00D55313">
      <w:pPr>
        <w:numPr>
          <w:ilvl w:val="0"/>
          <w:numId w:val="19"/>
        </w:numPr>
        <w:spacing w:after="0" w:line="360" w:lineRule="auto"/>
        <w:contextualSpacing/>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t>Fomentar la participación de los individuos en la asunción y consecución de las metas de la organización.</w:t>
      </w:r>
    </w:p>
    <w:p w14:paraId="7E5EEFED"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_tradnl" w:eastAsia="es-ES_tradnl"/>
        </w:rPr>
      </w:pPr>
      <w:r w:rsidRPr="00D55313">
        <w:rPr>
          <w:rFonts w:ascii="Times New Roman" w:eastAsia="Calibri" w:hAnsi="Times New Roman" w:cs="Times New Roman"/>
          <w:sz w:val="24"/>
          <w:szCs w:val="24"/>
          <w:lang w:val="es-ES_tradnl" w:eastAsia="es-ES_tradnl"/>
        </w:rPr>
        <w:t xml:space="preserve">Para llevar a cabo la capacitación se necesitan ciertas bases para su cumplimiento, de ahí que se deban realizar </w:t>
      </w:r>
      <w:r w:rsidR="00F767A9">
        <w:rPr>
          <w:rFonts w:ascii="Times New Roman" w:eastAsia="Calibri" w:hAnsi="Times New Roman" w:cs="Times New Roman"/>
          <w:sz w:val="24"/>
          <w:szCs w:val="24"/>
          <w:lang w:val="es-ES_tradnl" w:eastAsia="es-ES_tradnl"/>
        </w:rPr>
        <w:t>acciones</w:t>
      </w:r>
      <w:r w:rsidRPr="00D55313">
        <w:rPr>
          <w:rFonts w:ascii="Times New Roman" w:eastAsia="Calibri" w:hAnsi="Times New Roman" w:cs="Times New Roman"/>
          <w:sz w:val="24"/>
          <w:szCs w:val="24"/>
          <w:lang w:val="es-ES_tradnl" w:eastAsia="es-ES_tradnl"/>
        </w:rPr>
        <w:t xml:space="preserve"> como las enseñadas en la tabla 5.</w:t>
      </w:r>
    </w:p>
    <w:p w14:paraId="67126B26" w14:textId="77777777" w:rsidR="007B30C2" w:rsidRDefault="007B30C2" w:rsidP="00D55313">
      <w:pPr>
        <w:spacing w:after="0" w:line="360" w:lineRule="auto"/>
        <w:jc w:val="center"/>
        <w:rPr>
          <w:rFonts w:ascii="Times New Roman" w:eastAsia="Calibri" w:hAnsi="Times New Roman" w:cs="Times New Roman"/>
          <w:b/>
          <w:bCs/>
          <w:sz w:val="24"/>
          <w:szCs w:val="24"/>
          <w:lang w:val="es-ES" w:eastAsia="es-ES_tradnl"/>
        </w:rPr>
      </w:pPr>
    </w:p>
    <w:p w14:paraId="4C47B995" w14:textId="1547303E" w:rsidR="00D55313" w:rsidRPr="006F346C" w:rsidRDefault="00D55313" w:rsidP="00D55313">
      <w:pPr>
        <w:spacing w:after="0" w:line="360" w:lineRule="auto"/>
        <w:jc w:val="center"/>
        <w:rPr>
          <w:rFonts w:ascii="Times New Roman" w:eastAsia="Calibri" w:hAnsi="Times New Roman" w:cs="Times New Roman"/>
          <w:bCs/>
          <w:sz w:val="24"/>
          <w:szCs w:val="24"/>
          <w:lang w:val="es-ES" w:eastAsia="es-ES_tradnl"/>
        </w:rPr>
      </w:pPr>
      <w:r w:rsidRPr="006F346C">
        <w:rPr>
          <w:rFonts w:ascii="Times New Roman" w:eastAsia="Calibri" w:hAnsi="Times New Roman" w:cs="Times New Roman"/>
          <w:b/>
          <w:bCs/>
          <w:sz w:val="24"/>
          <w:szCs w:val="24"/>
          <w:lang w:val="es-ES" w:eastAsia="es-ES_tradnl"/>
        </w:rPr>
        <w:t>Tabla 5.</w:t>
      </w:r>
      <w:r w:rsidRPr="006F346C">
        <w:rPr>
          <w:rFonts w:ascii="Times New Roman" w:eastAsia="Calibri" w:hAnsi="Times New Roman" w:cs="Times New Roman"/>
          <w:bCs/>
          <w:sz w:val="24"/>
          <w:szCs w:val="24"/>
          <w:lang w:val="es-ES" w:eastAsia="es-ES_tradnl"/>
        </w:rPr>
        <w:t xml:space="preserve"> Desarrollo de planes y programas de capacitación</w:t>
      </w:r>
    </w:p>
    <w:tbl>
      <w:tblPr>
        <w:tblStyle w:val="Tablaconcuadrcula"/>
        <w:tblW w:w="0" w:type="auto"/>
        <w:tblInd w:w="108" w:type="dxa"/>
        <w:tblLook w:val="04A0" w:firstRow="1" w:lastRow="0" w:firstColumn="1" w:lastColumn="0" w:noHBand="0" w:noVBand="1"/>
      </w:tblPr>
      <w:tblGrid>
        <w:gridCol w:w="2014"/>
        <w:gridCol w:w="6706"/>
      </w:tblGrid>
      <w:tr w:rsidR="00D55313" w:rsidRPr="00D55313" w14:paraId="7748E1C7" w14:textId="77777777" w:rsidTr="00D55313">
        <w:tc>
          <w:tcPr>
            <w:tcW w:w="2014" w:type="dxa"/>
          </w:tcPr>
          <w:p w14:paraId="76A76C7B"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Actividades</w:t>
            </w:r>
          </w:p>
        </w:tc>
        <w:tc>
          <w:tcPr>
            <w:tcW w:w="6706" w:type="dxa"/>
          </w:tcPr>
          <w:p w14:paraId="0FF9A558" w14:textId="77777777" w:rsidR="00D55313" w:rsidRPr="00D55313" w:rsidRDefault="00D55313" w:rsidP="00D55313">
            <w:pPr>
              <w:jc w:val="center"/>
              <w:rPr>
                <w:rFonts w:ascii="Times New Roman" w:eastAsia="Calibri" w:hAnsi="Times New Roman" w:cs="Times New Roman"/>
                <w:b/>
                <w:bCs/>
                <w:szCs w:val="24"/>
                <w:lang w:val="es-ES" w:eastAsia="es-ES_tradnl"/>
              </w:rPr>
            </w:pPr>
            <w:r w:rsidRPr="00D55313">
              <w:rPr>
                <w:rFonts w:ascii="Times New Roman" w:eastAsia="Calibri" w:hAnsi="Times New Roman" w:cs="Times New Roman"/>
                <w:b/>
                <w:bCs/>
                <w:szCs w:val="24"/>
                <w:lang w:val="es-ES" w:eastAsia="es-ES_tradnl"/>
              </w:rPr>
              <w:t>Características</w:t>
            </w:r>
          </w:p>
        </w:tc>
      </w:tr>
      <w:tr w:rsidR="00D55313" w:rsidRPr="00D55313" w14:paraId="4D9835EB" w14:textId="77777777" w:rsidTr="00D55313">
        <w:tc>
          <w:tcPr>
            <w:tcW w:w="2014" w:type="dxa"/>
            <w:vAlign w:val="center"/>
          </w:tcPr>
          <w:p w14:paraId="420A9411"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Establecimiento de objetivos</w:t>
            </w:r>
          </w:p>
        </w:tc>
        <w:tc>
          <w:tcPr>
            <w:tcW w:w="6706" w:type="dxa"/>
          </w:tcPr>
          <w:p w14:paraId="2ADF24EC"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Fijar lo que la organización quiere lograr mediante la capacitación de su personal.</w:t>
            </w:r>
          </w:p>
        </w:tc>
      </w:tr>
      <w:tr w:rsidR="00D55313" w:rsidRPr="00D55313" w14:paraId="4A3402DF" w14:textId="77777777" w:rsidTr="00D55313">
        <w:tc>
          <w:tcPr>
            <w:tcW w:w="2014" w:type="dxa"/>
            <w:vAlign w:val="center"/>
          </w:tcPr>
          <w:p w14:paraId="63595D73"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Estructuración de contenidos de la capacitación</w:t>
            </w:r>
          </w:p>
        </w:tc>
        <w:tc>
          <w:tcPr>
            <w:tcW w:w="6706" w:type="dxa"/>
          </w:tcPr>
          <w:p w14:paraId="7662DFE3" w14:textId="77777777" w:rsidR="00D55313" w:rsidRPr="00D55313" w:rsidRDefault="00D55313" w:rsidP="00D55313">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El contenido para las sesiones de capacitación se debe basar principalmente en los perfiles y descripciones de puestos, en manuales de procedimientos, en políticas, etc.</w:t>
            </w:r>
          </w:p>
        </w:tc>
      </w:tr>
      <w:tr w:rsidR="00D55313" w:rsidRPr="00D55313" w14:paraId="605256DA" w14:textId="77777777" w:rsidTr="00D55313">
        <w:tc>
          <w:tcPr>
            <w:tcW w:w="2014" w:type="dxa"/>
            <w:vAlign w:val="center"/>
          </w:tcPr>
          <w:p w14:paraId="485F0525"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Diseño de actividades de instrucción</w:t>
            </w:r>
          </w:p>
        </w:tc>
        <w:tc>
          <w:tcPr>
            <w:tcW w:w="6706" w:type="dxa"/>
          </w:tcPr>
          <w:p w14:paraId="00553802" w14:textId="77777777" w:rsidR="00D55313" w:rsidRPr="00D55313" w:rsidRDefault="00F767A9" w:rsidP="00F767A9">
            <w:pPr>
              <w:jc w:val="both"/>
              <w:rPr>
                <w:rFonts w:ascii="Times New Roman" w:eastAsia="Calibri" w:hAnsi="Times New Roman" w:cs="Times New Roman"/>
                <w:bCs/>
                <w:szCs w:val="24"/>
                <w:lang w:val="es-ES" w:eastAsia="es-ES_tradnl"/>
              </w:rPr>
            </w:pPr>
            <w:r>
              <w:rPr>
                <w:rFonts w:ascii="Times New Roman" w:eastAsia="Calibri" w:hAnsi="Times New Roman" w:cs="Times New Roman"/>
                <w:bCs/>
                <w:szCs w:val="24"/>
                <w:lang w:val="es-ES" w:eastAsia="es-ES_tradnl"/>
              </w:rPr>
              <w:t>Se puede r</w:t>
            </w:r>
            <w:r w:rsidR="00D55313" w:rsidRPr="00D55313">
              <w:rPr>
                <w:rFonts w:ascii="Times New Roman" w:eastAsia="Calibri" w:hAnsi="Times New Roman" w:cs="Times New Roman"/>
                <w:bCs/>
                <w:szCs w:val="24"/>
                <w:lang w:val="es-ES" w:eastAsia="es-ES_tradnl"/>
              </w:rPr>
              <w:t xml:space="preserve">ecurrir a una técnica didáctica llamada </w:t>
            </w:r>
            <w:r w:rsidR="00D55313" w:rsidRPr="00D55313">
              <w:rPr>
                <w:rFonts w:ascii="Times New Roman" w:eastAsia="Calibri" w:hAnsi="Times New Roman" w:cs="Times New Roman"/>
                <w:bCs/>
                <w:i/>
                <w:szCs w:val="24"/>
                <w:lang w:val="es-ES" w:eastAsia="es-ES_tradnl"/>
              </w:rPr>
              <w:t>diseño instruccional</w:t>
            </w:r>
            <w:r w:rsidR="00D55313" w:rsidRPr="00D55313">
              <w:rPr>
                <w:rFonts w:ascii="Times New Roman" w:eastAsia="Calibri" w:hAnsi="Times New Roman" w:cs="Times New Roman"/>
                <w:bCs/>
                <w:szCs w:val="24"/>
                <w:lang w:val="es-ES" w:eastAsia="es-ES_tradnl"/>
              </w:rPr>
              <w:t>, la cual permite desarrollar material para la enseñanza en forma sistémica. Luego de detectar las necesidades de capacitación y conocer los objetivos fijados, se especifican los contenidos de un plan o programa de capacitación, ya que se sabe a quién está dirigido, qué deficiencias va a corregir, cuáles habilidades se van a desarrollar, etc. </w:t>
            </w:r>
          </w:p>
        </w:tc>
      </w:tr>
      <w:tr w:rsidR="00D55313" w:rsidRPr="00D55313" w14:paraId="7657D822" w14:textId="77777777" w:rsidTr="00D55313">
        <w:tc>
          <w:tcPr>
            <w:tcW w:w="2014" w:type="dxa"/>
            <w:vAlign w:val="center"/>
          </w:tcPr>
          <w:p w14:paraId="51DAD6E4"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Selección de recursos didácticos</w:t>
            </w:r>
          </w:p>
        </w:tc>
        <w:tc>
          <w:tcPr>
            <w:tcW w:w="6706" w:type="dxa"/>
          </w:tcPr>
          <w:p w14:paraId="5372CE0E" w14:textId="77777777" w:rsidR="00D55313" w:rsidRPr="00D55313" w:rsidRDefault="00D55313" w:rsidP="00F767A9">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Una vez considerados los principios básicos que pueden ayudar o propiciar el aprendizaje </w:t>
            </w:r>
            <w:r w:rsidR="00F767A9">
              <w:rPr>
                <w:rFonts w:ascii="Times New Roman" w:eastAsia="Calibri" w:hAnsi="Times New Roman" w:cs="Times New Roman"/>
                <w:bCs/>
                <w:szCs w:val="24"/>
                <w:lang w:val="es-ES" w:eastAsia="es-ES_tradnl"/>
              </w:rPr>
              <w:t xml:space="preserve">según </w:t>
            </w:r>
            <w:r w:rsidRPr="00D55313">
              <w:rPr>
                <w:rFonts w:ascii="Times New Roman" w:eastAsia="Calibri" w:hAnsi="Times New Roman" w:cs="Times New Roman"/>
                <w:bCs/>
                <w:szCs w:val="24"/>
                <w:lang w:val="es-ES" w:eastAsia="es-ES_tradnl"/>
              </w:rPr>
              <w:t>las características del grupo a capacitar, es momento de seleccionar las té</w:t>
            </w:r>
            <w:r w:rsidR="00F767A9">
              <w:rPr>
                <w:rFonts w:ascii="Times New Roman" w:eastAsia="Calibri" w:hAnsi="Times New Roman" w:cs="Times New Roman"/>
                <w:bCs/>
                <w:szCs w:val="24"/>
                <w:lang w:val="es-ES" w:eastAsia="es-ES_tradnl"/>
              </w:rPr>
              <w:t>cnicas didácticas más adecuadas.</w:t>
            </w:r>
            <w:r w:rsidRPr="00D55313">
              <w:rPr>
                <w:rFonts w:ascii="Times New Roman" w:eastAsia="Calibri" w:hAnsi="Times New Roman" w:cs="Times New Roman"/>
                <w:bCs/>
                <w:szCs w:val="24"/>
                <w:lang w:val="es-ES" w:eastAsia="es-ES_tradnl"/>
              </w:rPr>
              <w:t xml:space="preserve"> </w:t>
            </w:r>
            <w:r w:rsidR="00F767A9">
              <w:rPr>
                <w:rFonts w:ascii="Times New Roman" w:eastAsia="Calibri" w:hAnsi="Times New Roman" w:cs="Times New Roman"/>
                <w:bCs/>
                <w:szCs w:val="24"/>
                <w:lang w:val="es-ES" w:eastAsia="es-ES_tradnl"/>
              </w:rPr>
              <w:t>E</w:t>
            </w:r>
            <w:r w:rsidRPr="00D55313">
              <w:rPr>
                <w:rFonts w:ascii="Times New Roman" w:eastAsia="Calibri" w:hAnsi="Times New Roman" w:cs="Times New Roman"/>
                <w:bCs/>
                <w:szCs w:val="24"/>
                <w:lang w:val="es-ES" w:eastAsia="es-ES_tradnl"/>
              </w:rPr>
              <w:t>stas son formas o métodos que debe utilizar el instructor o facilitador al pretender transmitir sus conocimientos con el propósito de que la información sea entendida y asimilada por los aprendices.</w:t>
            </w:r>
          </w:p>
        </w:tc>
      </w:tr>
      <w:tr w:rsidR="00D55313" w:rsidRPr="00D55313" w14:paraId="0FBAC944" w14:textId="77777777" w:rsidTr="00D55313">
        <w:tc>
          <w:tcPr>
            <w:tcW w:w="2014" w:type="dxa"/>
            <w:vAlign w:val="center"/>
          </w:tcPr>
          <w:p w14:paraId="230B8385"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Diseño de un programa o curso de capacitación</w:t>
            </w:r>
          </w:p>
        </w:tc>
        <w:tc>
          <w:tcPr>
            <w:tcW w:w="6706" w:type="dxa"/>
          </w:tcPr>
          <w:p w14:paraId="0BC13FD7" w14:textId="77777777" w:rsidR="00D55313" w:rsidRPr="00D55313" w:rsidRDefault="00D55313" w:rsidP="00F767A9">
            <w:pPr>
              <w:jc w:val="both"/>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 xml:space="preserve">La alta dirección puede participar activamente en la planeación del programa de capacitación dado que </w:t>
            </w:r>
            <w:r w:rsidR="00F767A9">
              <w:rPr>
                <w:rFonts w:ascii="Times New Roman" w:eastAsia="Calibri" w:hAnsi="Times New Roman" w:cs="Times New Roman"/>
                <w:bCs/>
                <w:szCs w:val="24"/>
                <w:lang w:val="es-ES" w:eastAsia="es-ES_tradnl"/>
              </w:rPr>
              <w:t>e</w:t>
            </w:r>
            <w:r w:rsidRPr="00D55313">
              <w:rPr>
                <w:rFonts w:ascii="Times New Roman" w:eastAsia="Calibri" w:hAnsi="Times New Roman" w:cs="Times New Roman"/>
                <w:bCs/>
                <w:szCs w:val="24"/>
                <w:lang w:val="es-ES" w:eastAsia="es-ES_tradnl"/>
              </w:rPr>
              <w:t>sta comprende componentes educativos, administrativos, económicos, técnicos y de colaboración total de las áreas a la que se está diseñando un programa, puesto que ellos son los que cuentan con la información téc</w:t>
            </w:r>
            <w:r w:rsidR="00F767A9">
              <w:rPr>
                <w:rFonts w:ascii="Times New Roman" w:eastAsia="Calibri" w:hAnsi="Times New Roman" w:cs="Times New Roman"/>
                <w:bCs/>
                <w:szCs w:val="24"/>
                <w:lang w:val="es-ES" w:eastAsia="es-ES_tradnl"/>
              </w:rPr>
              <w:t>nica de la función; por ello,</w:t>
            </w:r>
            <w:r w:rsidRPr="00D55313">
              <w:rPr>
                <w:rFonts w:ascii="Times New Roman" w:eastAsia="Calibri" w:hAnsi="Times New Roman" w:cs="Times New Roman"/>
                <w:bCs/>
                <w:szCs w:val="24"/>
                <w:lang w:val="es-ES" w:eastAsia="es-ES_tradnl"/>
              </w:rPr>
              <w:t xml:space="preserve"> es altamente recomendable que también intervengan</w:t>
            </w:r>
            <w:r w:rsidR="00F767A9">
              <w:rPr>
                <w:rFonts w:ascii="Times New Roman" w:eastAsia="Calibri" w:hAnsi="Times New Roman" w:cs="Times New Roman"/>
                <w:bCs/>
                <w:szCs w:val="24"/>
                <w:lang w:val="es-ES" w:eastAsia="es-ES_tradnl"/>
              </w:rPr>
              <w:t>.</w:t>
            </w:r>
          </w:p>
        </w:tc>
      </w:tr>
    </w:tbl>
    <w:p w14:paraId="0BC7E4FD" w14:textId="77777777" w:rsidR="00D55313" w:rsidRPr="006F346C" w:rsidRDefault="00D55313" w:rsidP="00D55313">
      <w:pPr>
        <w:spacing w:after="0" w:line="360" w:lineRule="auto"/>
        <w:jc w:val="center"/>
        <w:rPr>
          <w:rFonts w:ascii="Times New Roman" w:eastAsia="Calibri" w:hAnsi="Times New Roman" w:cs="Times New Roman"/>
          <w:bCs/>
          <w:sz w:val="28"/>
          <w:szCs w:val="24"/>
          <w:lang w:val="es-ES" w:eastAsia="es-ES_tradnl"/>
        </w:rPr>
      </w:pPr>
      <w:r w:rsidRPr="006F346C">
        <w:rPr>
          <w:rFonts w:ascii="Times New Roman" w:eastAsia="Calibri" w:hAnsi="Times New Roman" w:cs="Times New Roman"/>
          <w:bCs/>
          <w:sz w:val="24"/>
          <w:szCs w:val="24"/>
          <w:lang w:val="es-ES" w:eastAsia="es-ES_tradnl"/>
        </w:rPr>
        <w:t xml:space="preserve">Fuente: Elaboración propia con base en García (2011) </w:t>
      </w:r>
    </w:p>
    <w:p w14:paraId="6CDC6E1D"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Vale recalcar que la capacitación transciende la interacción de los empleados para que realicen sus actividades, pues abarca también el conocer los objetivos que se desean perseguir, así como estructurar los contenidos de la capacitación, diseñar cada actividad para evitar fallas, seleccionar los recursos adecuados y ajustar a cada área el curso o programa de capacitación generado. </w:t>
      </w:r>
    </w:p>
    <w:p w14:paraId="5F792E24"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120F3308" w14:textId="77777777" w:rsidR="007B30C2" w:rsidRDefault="007B30C2" w:rsidP="006F346C">
      <w:pPr>
        <w:spacing w:after="0" w:line="360" w:lineRule="auto"/>
        <w:jc w:val="center"/>
        <w:rPr>
          <w:rFonts w:ascii="Times New Roman" w:eastAsia="Calibri" w:hAnsi="Times New Roman" w:cs="Times New Roman"/>
          <w:b/>
          <w:bCs/>
          <w:sz w:val="28"/>
          <w:szCs w:val="24"/>
          <w:lang w:val="es-ES" w:eastAsia="es-ES_tradnl"/>
        </w:rPr>
      </w:pPr>
    </w:p>
    <w:p w14:paraId="74C224AC" w14:textId="77777777" w:rsidR="007B30C2" w:rsidRDefault="007B30C2" w:rsidP="006F346C">
      <w:pPr>
        <w:spacing w:after="0" w:line="360" w:lineRule="auto"/>
        <w:jc w:val="center"/>
        <w:rPr>
          <w:rFonts w:ascii="Times New Roman" w:eastAsia="Calibri" w:hAnsi="Times New Roman" w:cs="Times New Roman"/>
          <w:b/>
          <w:bCs/>
          <w:sz w:val="28"/>
          <w:szCs w:val="24"/>
          <w:lang w:val="es-ES" w:eastAsia="es-ES_tradnl"/>
        </w:rPr>
      </w:pPr>
    </w:p>
    <w:p w14:paraId="46EC1297" w14:textId="6C2579E5" w:rsidR="00D55313" w:rsidRPr="006F346C" w:rsidRDefault="00D55313" w:rsidP="006F346C">
      <w:pPr>
        <w:spacing w:after="0" w:line="360" w:lineRule="auto"/>
        <w:jc w:val="center"/>
        <w:rPr>
          <w:rFonts w:ascii="Times New Roman" w:eastAsia="Calibri" w:hAnsi="Times New Roman" w:cs="Times New Roman"/>
          <w:b/>
          <w:bCs/>
          <w:sz w:val="28"/>
          <w:szCs w:val="24"/>
          <w:lang w:val="es-ES" w:eastAsia="es-ES_tradnl"/>
        </w:rPr>
      </w:pPr>
      <w:r w:rsidRPr="006F346C">
        <w:rPr>
          <w:rFonts w:ascii="Times New Roman" w:eastAsia="Calibri" w:hAnsi="Times New Roman" w:cs="Times New Roman"/>
          <w:b/>
          <w:bCs/>
          <w:sz w:val="28"/>
          <w:szCs w:val="24"/>
          <w:lang w:val="es-ES" w:eastAsia="es-ES_tradnl"/>
        </w:rPr>
        <w:lastRenderedPageBreak/>
        <w:t>Recursos humanos</w:t>
      </w:r>
    </w:p>
    <w:p w14:paraId="6991F9D4" w14:textId="77777777" w:rsidR="00D55313" w:rsidRDefault="00D55313" w:rsidP="00D55313">
      <w:pPr>
        <w:snapToGrid w:val="0"/>
        <w:spacing w:after="120" w:line="360" w:lineRule="auto"/>
        <w:ind w:firstLine="567"/>
        <w:jc w:val="both"/>
        <w:rPr>
          <w:rFonts w:ascii="Arial" w:eastAsia="Times New Roman" w:hAnsi="Arial" w:cs="Arial"/>
          <w:color w:val="000000"/>
          <w:sz w:val="20"/>
          <w:szCs w:val="20"/>
          <w:shd w:val="clear" w:color="auto" w:fill="FFFFFF"/>
          <w:lang w:val="es-ES" w:eastAsia="es-ES_tradnl"/>
        </w:rPr>
      </w:pPr>
      <w:r w:rsidRPr="00D55313">
        <w:rPr>
          <w:rFonts w:ascii="Times New Roman" w:eastAsia="Calibri" w:hAnsi="Times New Roman" w:cs="Times New Roman"/>
          <w:sz w:val="24"/>
          <w:szCs w:val="24"/>
          <w:lang w:val="es-ES" w:eastAsia="es-ES_tradnl"/>
        </w:rPr>
        <w:t xml:space="preserve">El área de recursos humanos es indispensable porque orienta </w:t>
      </w:r>
      <w:r w:rsidR="00CE5487">
        <w:rPr>
          <w:rFonts w:ascii="Times New Roman" w:eastAsia="Calibri" w:hAnsi="Times New Roman" w:cs="Times New Roman"/>
          <w:sz w:val="24"/>
          <w:szCs w:val="24"/>
          <w:lang w:val="es-ES" w:eastAsia="es-ES_tradnl"/>
        </w:rPr>
        <w:t xml:space="preserve">el </w:t>
      </w:r>
      <w:r w:rsidRPr="00D55313">
        <w:rPr>
          <w:rFonts w:ascii="Times New Roman" w:eastAsia="Calibri" w:hAnsi="Times New Roman" w:cs="Times New Roman"/>
          <w:sz w:val="24"/>
          <w:szCs w:val="24"/>
          <w:lang w:val="es-ES" w:eastAsia="es-ES_tradnl"/>
        </w:rPr>
        <w:t>proceso de selección de los aspirantes. Al respecto, Lope</w:t>
      </w:r>
      <w:r w:rsidR="009230F0">
        <w:rPr>
          <w:rFonts w:ascii="Times New Roman" w:eastAsia="Calibri" w:hAnsi="Times New Roman" w:cs="Times New Roman"/>
          <w:sz w:val="24"/>
          <w:szCs w:val="24"/>
          <w:lang w:val="es-ES" w:eastAsia="es-ES_tradnl"/>
        </w:rPr>
        <w:t xml:space="preserve"> </w:t>
      </w:r>
      <w:r w:rsidR="009230F0" w:rsidRPr="009230F0">
        <w:rPr>
          <w:rFonts w:ascii="Times New Roman" w:eastAsia="Calibri" w:hAnsi="Times New Roman" w:cs="Times New Roman"/>
          <w:i/>
          <w:sz w:val="24"/>
          <w:szCs w:val="24"/>
          <w:lang w:val="es-ES" w:eastAsia="es-ES_tradnl"/>
        </w:rPr>
        <w:t>et al</w:t>
      </w:r>
      <w:r w:rsidR="009230F0">
        <w:rPr>
          <w:rFonts w:ascii="Times New Roman" w:eastAsia="Calibri" w:hAnsi="Times New Roman" w:cs="Times New Roman"/>
          <w:sz w:val="24"/>
          <w:szCs w:val="24"/>
          <w:lang w:val="es-ES" w:eastAsia="es-ES_tradnl"/>
        </w:rPr>
        <w:t>.</w:t>
      </w:r>
      <w:r w:rsidRPr="00D55313">
        <w:rPr>
          <w:rFonts w:ascii="Times New Roman" w:eastAsia="Calibri" w:hAnsi="Times New Roman" w:cs="Times New Roman"/>
          <w:sz w:val="24"/>
          <w:szCs w:val="24"/>
          <w:lang w:val="es-ES" w:eastAsia="es-ES_tradnl"/>
        </w:rPr>
        <w:t xml:space="preserve"> (2013) explican lo siguiente:</w:t>
      </w:r>
      <w:r w:rsidRPr="00D55313">
        <w:rPr>
          <w:rFonts w:ascii="Arial" w:eastAsia="Times New Roman" w:hAnsi="Arial" w:cs="Arial"/>
          <w:color w:val="000000"/>
          <w:sz w:val="20"/>
          <w:szCs w:val="20"/>
          <w:shd w:val="clear" w:color="auto" w:fill="FFFFFF"/>
          <w:lang w:val="es-ES" w:eastAsia="es-ES_tradnl"/>
        </w:rPr>
        <w:t xml:space="preserve"> </w:t>
      </w:r>
    </w:p>
    <w:p w14:paraId="202A2517" w14:textId="77777777" w:rsidR="00D55313" w:rsidRPr="00D55313" w:rsidRDefault="00D55313" w:rsidP="00D55313">
      <w:pPr>
        <w:spacing w:after="0" w:line="360" w:lineRule="auto"/>
        <w:ind w:left="1416"/>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Recursos Humanos es el departamento dentro de una empresa que se encarga de la gestión y a la administración del personal, en sus orígenes esta rama de la administración se encargaba de funciones de la administración de personal, ahora con el paso del tiempo ha ido asumiendo progresivamente funciones que se relacionan con la misión del personal (p. 2). </w:t>
      </w:r>
    </w:p>
    <w:p w14:paraId="522EF5AD" w14:textId="5705DCA2" w:rsid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También vale </w:t>
      </w:r>
      <w:r w:rsidR="00CE5487">
        <w:rPr>
          <w:rFonts w:ascii="Times New Roman" w:eastAsia="Calibri" w:hAnsi="Times New Roman" w:cs="Times New Roman"/>
          <w:sz w:val="24"/>
          <w:szCs w:val="24"/>
          <w:lang w:val="es-ES" w:eastAsia="es-ES_tradnl"/>
        </w:rPr>
        <w:t>reseñar</w:t>
      </w:r>
      <w:r w:rsidRPr="00D55313">
        <w:rPr>
          <w:rFonts w:ascii="Times New Roman" w:eastAsia="Calibri" w:hAnsi="Times New Roman" w:cs="Times New Roman"/>
          <w:sz w:val="24"/>
          <w:szCs w:val="24"/>
          <w:lang w:val="es-ES" w:eastAsia="es-ES_tradnl"/>
        </w:rPr>
        <w:t xml:space="preserve"> que las funciones desarrolladas por el departamento de recursos humanos varían de una empresa a otra, pues depende de la dimensión y de la actividad a la que se dedique.  A continuación, en la tabla 6 se enseñan algunas de esas funciones. </w:t>
      </w:r>
    </w:p>
    <w:p w14:paraId="16EE2053" w14:textId="77777777" w:rsidR="007B30C2" w:rsidRPr="00D55313" w:rsidRDefault="007B30C2" w:rsidP="00D55313">
      <w:pPr>
        <w:spacing w:after="0" w:line="360" w:lineRule="auto"/>
        <w:ind w:firstLine="708"/>
        <w:jc w:val="both"/>
        <w:rPr>
          <w:rFonts w:ascii="Times New Roman" w:eastAsia="Calibri" w:hAnsi="Times New Roman" w:cs="Times New Roman"/>
          <w:sz w:val="24"/>
          <w:szCs w:val="24"/>
          <w:lang w:val="es-ES" w:eastAsia="es-ES_tradnl"/>
        </w:rPr>
      </w:pPr>
    </w:p>
    <w:p w14:paraId="360D205C" w14:textId="77777777" w:rsidR="00D55313" w:rsidRPr="006F346C" w:rsidRDefault="00D55313" w:rsidP="00D55313">
      <w:pPr>
        <w:spacing w:after="0" w:line="360" w:lineRule="auto"/>
        <w:jc w:val="center"/>
        <w:rPr>
          <w:rFonts w:ascii="Times New Roman" w:eastAsia="Calibri" w:hAnsi="Times New Roman" w:cs="Times New Roman"/>
          <w:sz w:val="36"/>
          <w:szCs w:val="24"/>
          <w:lang w:val="es-ES" w:eastAsia="es-ES_tradnl"/>
        </w:rPr>
      </w:pPr>
      <w:r w:rsidRPr="006F346C">
        <w:rPr>
          <w:rFonts w:ascii="Times New Roman" w:eastAsia="Calibri" w:hAnsi="Times New Roman" w:cs="Times New Roman"/>
          <w:b/>
          <w:sz w:val="24"/>
          <w:szCs w:val="24"/>
          <w:lang w:val="es-ES" w:eastAsia="es-ES_tradnl"/>
        </w:rPr>
        <w:t xml:space="preserve">Tabla 6. </w:t>
      </w:r>
      <w:r w:rsidRPr="006F346C">
        <w:rPr>
          <w:rFonts w:ascii="Times New Roman" w:eastAsia="Calibri" w:hAnsi="Times New Roman" w:cs="Times New Roman"/>
          <w:sz w:val="24"/>
          <w:szCs w:val="24"/>
          <w:lang w:val="es-ES" w:eastAsia="es-ES_tradnl"/>
        </w:rPr>
        <w:t xml:space="preserve">Funciones del departamento de </w:t>
      </w:r>
      <w:r w:rsidR="002D4012" w:rsidRPr="006F346C">
        <w:rPr>
          <w:rFonts w:ascii="Times New Roman" w:eastAsia="Calibri" w:hAnsi="Times New Roman" w:cs="Times New Roman"/>
          <w:sz w:val="24"/>
          <w:szCs w:val="24"/>
          <w:lang w:val="es-ES" w:eastAsia="es-ES_tradnl"/>
        </w:rPr>
        <w:t>recursos humanos</w:t>
      </w:r>
    </w:p>
    <w:tbl>
      <w:tblPr>
        <w:tblStyle w:val="Tablaconcuadrcula"/>
        <w:tblW w:w="0" w:type="auto"/>
        <w:tblLook w:val="04A0" w:firstRow="1" w:lastRow="0" w:firstColumn="1" w:lastColumn="0" w:noHBand="0" w:noVBand="1"/>
      </w:tblPr>
      <w:tblGrid>
        <w:gridCol w:w="1585"/>
        <w:gridCol w:w="7415"/>
      </w:tblGrid>
      <w:tr w:rsidR="00D55313" w:rsidRPr="00D55313" w14:paraId="58602993" w14:textId="77777777" w:rsidTr="00D55313">
        <w:tc>
          <w:tcPr>
            <w:tcW w:w="1413" w:type="dxa"/>
          </w:tcPr>
          <w:p w14:paraId="309F474F" w14:textId="77777777" w:rsidR="00D55313" w:rsidRPr="00D55313" w:rsidRDefault="00D55313" w:rsidP="00D55313">
            <w:pPr>
              <w:jc w:val="center"/>
              <w:rPr>
                <w:rFonts w:ascii="Times New Roman" w:eastAsia="Calibri" w:hAnsi="Times New Roman" w:cs="Times New Roman"/>
                <w:b/>
                <w:szCs w:val="24"/>
                <w:lang w:val="es-ES" w:eastAsia="es-ES_tradnl"/>
              </w:rPr>
            </w:pPr>
            <w:r w:rsidRPr="00D55313">
              <w:rPr>
                <w:rFonts w:ascii="Times New Roman" w:eastAsia="Calibri" w:hAnsi="Times New Roman" w:cs="Times New Roman"/>
                <w:b/>
                <w:szCs w:val="24"/>
                <w:lang w:val="es-ES" w:eastAsia="es-ES_tradnl"/>
              </w:rPr>
              <w:t>Función</w:t>
            </w:r>
          </w:p>
        </w:tc>
        <w:tc>
          <w:tcPr>
            <w:tcW w:w="7415" w:type="dxa"/>
          </w:tcPr>
          <w:p w14:paraId="697F6C07" w14:textId="77777777" w:rsidR="00D55313" w:rsidRPr="00D55313" w:rsidRDefault="00D55313" w:rsidP="00D55313">
            <w:pPr>
              <w:jc w:val="center"/>
              <w:rPr>
                <w:rFonts w:ascii="Times New Roman" w:eastAsia="Calibri" w:hAnsi="Times New Roman" w:cs="Times New Roman"/>
                <w:b/>
                <w:szCs w:val="24"/>
                <w:lang w:val="es-ES" w:eastAsia="es-ES_tradnl"/>
              </w:rPr>
            </w:pPr>
            <w:r w:rsidRPr="00D55313">
              <w:rPr>
                <w:rFonts w:ascii="Times New Roman" w:eastAsia="Calibri" w:hAnsi="Times New Roman" w:cs="Times New Roman"/>
                <w:b/>
                <w:szCs w:val="24"/>
                <w:lang w:val="es-ES" w:eastAsia="es-ES_tradnl"/>
              </w:rPr>
              <w:t>Característica</w:t>
            </w:r>
          </w:p>
        </w:tc>
      </w:tr>
      <w:tr w:rsidR="00D55313" w:rsidRPr="00D55313" w14:paraId="564E8B0E" w14:textId="77777777" w:rsidTr="00D55313">
        <w:tc>
          <w:tcPr>
            <w:tcW w:w="1413" w:type="dxa"/>
            <w:vAlign w:val="center"/>
          </w:tcPr>
          <w:p w14:paraId="7C27CEDB" w14:textId="77777777" w:rsidR="00D55313" w:rsidRPr="00D55313" w:rsidRDefault="00D55313" w:rsidP="00D55313">
            <w:pPr>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 xml:space="preserve">Empleo </w:t>
            </w:r>
          </w:p>
        </w:tc>
        <w:tc>
          <w:tcPr>
            <w:tcW w:w="7415" w:type="dxa"/>
          </w:tcPr>
          <w:p w14:paraId="1E379B53" w14:textId="77777777" w:rsidR="00D55313" w:rsidRPr="00D55313" w:rsidRDefault="00D55313" w:rsidP="00D55313">
            <w:pPr>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Comprende las actividades relacionadas con la planificación de la plantilla, selección y formación del personal.</w:t>
            </w:r>
          </w:p>
        </w:tc>
      </w:tr>
      <w:tr w:rsidR="00D55313" w:rsidRPr="00D55313" w14:paraId="455E55EC" w14:textId="77777777" w:rsidTr="00D55313">
        <w:tc>
          <w:tcPr>
            <w:tcW w:w="1413" w:type="dxa"/>
            <w:vAlign w:val="center"/>
          </w:tcPr>
          <w:p w14:paraId="1E397201" w14:textId="77777777" w:rsidR="00D55313" w:rsidRPr="00D55313" w:rsidRDefault="00D55313" w:rsidP="00D55313">
            <w:pPr>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 xml:space="preserve">Administración de personal </w:t>
            </w:r>
          </w:p>
        </w:tc>
        <w:tc>
          <w:tcPr>
            <w:tcW w:w="7415" w:type="dxa"/>
          </w:tcPr>
          <w:p w14:paraId="1CD742A5" w14:textId="77777777" w:rsidR="00D55313" w:rsidRPr="00D55313" w:rsidRDefault="00D55313" w:rsidP="00D55313">
            <w:pPr>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La gestión del personal de una empresa requiere una serie de tareas administrativas:</w:t>
            </w:r>
          </w:p>
          <w:p w14:paraId="092462DA" w14:textId="77777777" w:rsidR="00D55313" w:rsidRPr="00D55313" w:rsidRDefault="00D55313" w:rsidP="00D55313">
            <w:pPr>
              <w:numPr>
                <w:ilvl w:val="0"/>
                <w:numId w:val="13"/>
              </w:numPr>
              <w:ind w:left="479" w:hanging="284"/>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Elección y formalización de los contratos.</w:t>
            </w:r>
          </w:p>
          <w:p w14:paraId="53F0ED6E" w14:textId="77777777" w:rsidR="00D55313" w:rsidRPr="00D55313" w:rsidRDefault="00D55313" w:rsidP="00D55313">
            <w:pPr>
              <w:numPr>
                <w:ilvl w:val="0"/>
                <w:numId w:val="13"/>
              </w:numPr>
              <w:ind w:left="479" w:hanging="284"/>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Gestión de nóminas y seguros sociales.</w:t>
            </w:r>
          </w:p>
          <w:p w14:paraId="5CD1838E" w14:textId="77777777" w:rsidR="00D55313" w:rsidRPr="00D55313" w:rsidRDefault="00D55313" w:rsidP="00D55313">
            <w:pPr>
              <w:numPr>
                <w:ilvl w:val="0"/>
                <w:numId w:val="13"/>
              </w:numPr>
              <w:ind w:left="479" w:hanging="284"/>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Gestión de permisos, vacaciones, horas extraordinarias, bajas por enfermedad.</w:t>
            </w:r>
          </w:p>
          <w:p w14:paraId="6CB0BC52" w14:textId="77777777" w:rsidR="00D55313" w:rsidRPr="00D55313" w:rsidRDefault="00D55313" w:rsidP="00D55313">
            <w:pPr>
              <w:numPr>
                <w:ilvl w:val="0"/>
                <w:numId w:val="13"/>
              </w:numPr>
              <w:ind w:left="479" w:hanging="284"/>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Control de absentismo.</w:t>
            </w:r>
          </w:p>
          <w:p w14:paraId="5335788B" w14:textId="77777777" w:rsidR="00D55313" w:rsidRPr="00D55313" w:rsidRDefault="00D55313" w:rsidP="00D55313">
            <w:pPr>
              <w:numPr>
                <w:ilvl w:val="0"/>
                <w:numId w:val="13"/>
              </w:numPr>
              <w:ind w:left="479" w:hanging="284"/>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Régimen disciplinario.</w:t>
            </w:r>
          </w:p>
        </w:tc>
      </w:tr>
      <w:tr w:rsidR="00D55313" w:rsidRPr="00D55313" w14:paraId="06DAF576" w14:textId="77777777" w:rsidTr="00D55313">
        <w:tc>
          <w:tcPr>
            <w:tcW w:w="1413" w:type="dxa"/>
            <w:vAlign w:val="center"/>
          </w:tcPr>
          <w:p w14:paraId="4F130803" w14:textId="77777777" w:rsidR="00D55313" w:rsidRPr="00D55313" w:rsidRDefault="00D55313" w:rsidP="00D55313">
            <w:pPr>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 xml:space="preserve">Retribución </w:t>
            </w:r>
          </w:p>
        </w:tc>
        <w:tc>
          <w:tcPr>
            <w:tcW w:w="7415" w:type="dxa"/>
          </w:tcPr>
          <w:p w14:paraId="28274DA8" w14:textId="77777777" w:rsidR="00D55313" w:rsidRPr="00D55313" w:rsidRDefault="00D55313" w:rsidP="00D55313">
            <w:pPr>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Se trata de diseñar el sistema de retribución del personal y evaluar sus resultados. La finalidad de la función de retribución consiste en el</w:t>
            </w:r>
            <w:r w:rsidRPr="00D55313">
              <w:rPr>
                <w:rFonts w:ascii="Times New Roman" w:eastAsia="Calibri" w:hAnsi="Times New Roman" w:cs="Times New Roman"/>
                <w:szCs w:val="24"/>
                <w:lang w:val="es-ES" w:eastAsia="es-ES_tradnl"/>
              </w:rPr>
              <w:br/>
              <w:t>estudio de fórmulas salariales, la política de incentivos y el establecimiento de niveles salariales de las diferentes categorías profesionales.</w:t>
            </w:r>
          </w:p>
        </w:tc>
      </w:tr>
      <w:tr w:rsidR="00D55313" w:rsidRPr="00D55313" w14:paraId="1EB7E6C6" w14:textId="77777777" w:rsidTr="00D55313">
        <w:tc>
          <w:tcPr>
            <w:tcW w:w="1413" w:type="dxa"/>
            <w:vAlign w:val="center"/>
          </w:tcPr>
          <w:p w14:paraId="190751AA" w14:textId="77777777" w:rsidR="00D55313" w:rsidRPr="00D55313" w:rsidRDefault="00D55313" w:rsidP="00D55313">
            <w:pPr>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 xml:space="preserve">Relaciones laborales </w:t>
            </w:r>
          </w:p>
        </w:tc>
        <w:tc>
          <w:tcPr>
            <w:tcW w:w="7415" w:type="dxa"/>
          </w:tcPr>
          <w:p w14:paraId="48D49729" w14:textId="77777777" w:rsidR="00D55313" w:rsidRPr="00D55313" w:rsidRDefault="00D55313" w:rsidP="00D55313">
            <w:pPr>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Se ocupa fundamentalmente de la resolución de los problemas laborales. Normalmente se desarrolla negociándose con los representantes de los trabajadores, y trata temas como la contratación, la política salarial, los conflictos laborales, la negociación colectiva, etc.</w:t>
            </w:r>
          </w:p>
        </w:tc>
      </w:tr>
      <w:tr w:rsidR="00D55313" w:rsidRPr="00D55313" w14:paraId="15B1DF8E" w14:textId="77777777" w:rsidTr="00D55313">
        <w:tc>
          <w:tcPr>
            <w:tcW w:w="1413" w:type="dxa"/>
            <w:vAlign w:val="center"/>
          </w:tcPr>
          <w:p w14:paraId="101CFC78" w14:textId="77777777" w:rsidR="00D55313" w:rsidRPr="00D55313" w:rsidRDefault="00D55313" w:rsidP="00D55313">
            <w:pPr>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 xml:space="preserve">Servicios sociales </w:t>
            </w:r>
          </w:p>
        </w:tc>
        <w:tc>
          <w:tcPr>
            <w:tcW w:w="7415" w:type="dxa"/>
          </w:tcPr>
          <w:p w14:paraId="430E4675" w14:textId="77777777" w:rsidR="00D55313" w:rsidRPr="00D55313" w:rsidRDefault="00D55313" w:rsidP="00D55313">
            <w:pPr>
              <w:jc w:val="both"/>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Gestiona determinados servicios creados por la empresa o que han sido contratados para que los presten a otras empresas.</w:t>
            </w:r>
          </w:p>
        </w:tc>
      </w:tr>
    </w:tbl>
    <w:p w14:paraId="63DA1763" w14:textId="77777777" w:rsidR="00D55313" w:rsidRPr="006F346C" w:rsidRDefault="00D55313" w:rsidP="00D55313">
      <w:pPr>
        <w:spacing w:after="0" w:line="360" w:lineRule="auto"/>
        <w:jc w:val="center"/>
        <w:rPr>
          <w:rFonts w:ascii="Times New Roman" w:eastAsia="Calibri" w:hAnsi="Times New Roman" w:cs="Times New Roman"/>
          <w:sz w:val="28"/>
          <w:szCs w:val="24"/>
          <w:lang w:val="es-ES" w:eastAsia="es-ES_tradnl"/>
        </w:rPr>
      </w:pPr>
      <w:r w:rsidRPr="006F346C">
        <w:rPr>
          <w:rFonts w:ascii="Times New Roman" w:eastAsia="Calibri" w:hAnsi="Times New Roman" w:cs="Times New Roman"/>
          <w:sz w:val="24"/>
          <w:szCs w:val="24"/>
          <w:lang w:val="es-ES" w:eastAsia="es-ES_tradnl"/>
        </w:rPr>
        <w:t>Fuente: Elaboración propia con base en Garrido (</w:t>
      </w:r>
      <w:r w:rsidR="009468F3" w:rsidRPr="006F346C">
        <w:rPr>
          <w:rFonts w:ascii="Times New Roman" w:eastAsia="Times New Roman" w:hAnsi="Times New Roman" w:cs="Times New Roman"/>
          <w:bCs/>
          <w:sz w:val="24"/>
          <w:lang w:val="es-ES" w:eastAsia="es-ES_tradnl"/>
        </w:rPr>
        <w:t xml:space="preserve">18 de marzo de </w:t>
      </w:r>
      <w:r w:rsidRPr="006F346C">
        <w:rPr>
          <w:rFonts w:ascii="Times New Roman" w:eastAsia="Calibri" w:hAnsi="Times New Roman" w:cs="Times New Roman"/>
          <w:sz w:val="24"/>
          <w:szCs w:val="24"/>
          <w:lang w:val="es-ES" w:eastAsia="es-ES_tradnl"/>
        </w:rPr>
        <w:t xml:space="preserve">2013) </w:t>
      </w:r>
    </w:p>
    <w:p w14:paraId="2376A67C" w14:textId="77777777" w:rsidR="00D55313" w:rsidRPr="00D55313" w:rsidRDefault="00D55313" w:rsidP="00D55313">
      <w:pPr>
        <w:spacing w:after="0" w:line="360" w:lineRule="auto"/>
        <w:ind w:firstLine="708"/>
        <w:jc w:val="both"/>
        <w:rPr>
          <w:rFonts w:ascii="Times New Roman" w:eastAsia="Calibri" w:hAnsi="Times New Roman" w:cs="Times New Roman"/>
          <w:iCs/>
          <w:sz w:val="24"/>
          <w:szCs w:val="24"/>
          <w:lang w:val="es-ES" w:eastAsia="es-ES_tradnl"/>
        </w:rPr>
      </w:pPr>
      <w:r w:rsidRPr="00D55313">
        <w:rPr>
          <w:rFonts w:ascii="Times New Roman" w:eastAsia="Calibri" w:hAnsi="Times New Roman" w:cs="Times New Roman"/>
          <w:sz w:val="24"/>
          <w:szCs w:val="24"/>
          <w:lang w:val="es-ES" w:eastAsia="es-ES_tradnl"/>
        </w:rPr>
        <w:t xml:space="preserve">Como se puede apreciar en la tabla anterior, el departamento de recursos humanos es responsable de diversas obligaciones, como la contratación del personal, su administración, la política de incentivos, los conflictos laborales y la negociación colectiva, así como la gestión de servicios con el propósito de contratar al personal mejor calificado </w:t>
      </w:r>
      <w:r w:rsidRPr="00D55313">
        <w:rPr>
          <w:rFonts w:ascii="Times New Roman" w:eastAsia="Calibri" w:hAnsi="Times New Roman" w:cs="Times New Roman"/>
          <w:sz w:val="24"/>
          <w:szCs w:val="24"/>
          <w:lang w:val="es-ES" w:eastAsia="es-ES_tradnl"/>
        </w:rPr>
        <w:lastRenderedPageBreak/>
        <w:t>para cada tarea. En palabras de Carazo (2018), “</w:t>
      </w:r>
      <w:r w:rsidRPr="00D55313">
        <w:rPr>
          <w:rFonts w:ascii="Times New Roman" w:eastAsia="Calibri" w:hAnsi="Times New Roman" w:cs="Times New Roman"/>
          <w:iCs/>
          <w:sz w:val="24"/>
          <w:szCs w:val="24"/>
          <w:lang w:val="es-ES" w:eastAsia="es-ES_tradnl"/>
        </w:rPr>
        <w:t xml:space="preserve">el departamento de RH es el encargado de organizar, gestionar y administrar los empleados de una empresa. Según el tamaño de la empresa, realizará unas tareas u otras” (p. </w:t>
      </w:r>
      <w:r w:rsidRPr="00D55313">
        <w:rPr>
          <w:rFonts w:ascii="Times New Roman" w:eastAsia="Calibri" w:hAnsi="Times New Roman" w:cs="Times New Roman"/>
          <w:sz w:val="24"/>
          <w:szCs w:val="24"/>
          <w:lang w:val="es-ES" w:eastAsia="es-ES_tradnl"/>
        </w:rPr>
        <w:t>2</w:t>
      </w:r>
      <w:r w:rsidRPr="00D55313">
        <w:rPr>
          <w:rFonts w:ascii="Times New Roman" w:eastAsia="Calibri" w:hAnsi="Times New Roman" w:cs="Times New Roman"/>
          <w:iCs/>
          <w:sz w:val="24"/>
          <w:szCs w:val="24"/>
          <w:lang w:val="es-ES" w:eastAsia="es-ES_tradnl"/>
        </w:rPr>
        <w:t xml:space="preserve">). </w:t>
      </w:r>
    </w:p>
    <w:p w14:paraId="19DD9673" w14:textId="77777777" w:rsidR="00D55313" w:rsidRPr="00D55313" w:rsidRDefault="00D55313" w:rsidP="00D55313">
      <w:pPr>
        <w:spacing w:after="0" w:line="360" w:lineRule="auto"/>
        <w:jc w:val="both"/>
        <w:rPr>
          <w:rFonts w:ascii="Times New Roman" w:eastAsia="Calibri" w:hAnsi="Times New Roman" w:cs="Times New Roman"/>
          <w:sz w:val="24"/>
          <w:szCs w:val="24"/>
          <w:lang w:val="es-ES" w:eastAsia="es-ES_tradnl"/>
        </w:rPr>
      </w:pPr>
    </w:p>
    <w:p w14:paraId="64E1847B" w14:textId="77777777" w:rsidR="00D55313" w:rsidRPr="006F346C" w:rsidRDefault="00D55313" w:rsidP="006F346C">
      <w:pPr>
        <w:snapToGrid w:val="0"/>
        <w:spacing w:after="120" w:line="360" w:lineRule="auto"/>
        <w:jc w:val="center"/>
        <w:rPr>
          <w:rFonts w:ascii="Times New Roman" w:eastAsia="Times New Roman" w:hAnsi="Times New Roman" w:cs="Times New Roman"/>
          <w:b/>
          <w:color w:val="000000"/>
          <w:sz w:val="32"/>
          <w:szCs w:val="28"/>
          <w:lang w:val="es-ES" w:eastAsia="es-MX"/>
        </w:rPr>
      </w:pPr>
      <w:r w:rsidRPr="006F346C">
        <w:rPr>
          <w:rFonts w:ascii="Times New Roman" w:eastAsia="Times New Roman" w:hAnsi="Times New Roman" w:cs="Times New Roman"/>
          <w:b/>
          <w:color w:val="000000"/>
          <w:sz w:val="32"/>
          <w:szCs w:val="28"/>
          <w:lang w:val="es-ES" w:eastAsia="es-MX"/>
        </w:rPr>
        <w:t>Metodología</w:t>
      </w:r>
    </w:p>
    <w:p w14:paraId="3AA44032" w14:textId="4820763E"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Para la elaboración del presente trabajo se siguió una metodología dividida en dos tiempos: en el primero se efectuó una revisión de la literatura disponible para recabar información en torno a cada uno de los indicadores de calidad de las pymes (motivación, tecnología, capacitación, recursos humanos); de este modo se pudo conocer la forma en que </w:t>
      </w:r>
      <w:r w:rsidR="00CF6FC9" w:rsidRPr="00D55313">
        <w:rPr>
          <w:rFonts w:ascii="Times New Roman" w:eastAsia="Calibri" w:hAnsi="Times New Roman" w:cs="Times New Roman"/>
          <w:sz w:val="24"/>
          <w:szCs w:val="24"/>
          <w:lang w:val="es-ES" w:eastAsia="es-ES_tradnl"/>
        </w:rPr>
        <w:t>esos criterios</w:t>
      </w:r>
      <w:r w:rsidRPr="00D55313">
        <w:rPr>
          <w:rFonts w:ascii="Times New Roman" w:eastAsia="Calibri" w:hAnsi="Times New Roman" w:cs="Times New Roman"/>
          <w:sz w:val="24"/>
          <w:szCs w:val="24"/>
          <w:lang w:val="es-ES" w:eastAsia="es-ES_tradnl"/>
        </w:rPr>
        <w:t xml:space="preserve"> se pueden estimar en una pyme. </w:t>
      </w:r>
    </w:p>
    <w:p w14:paraId="4A3F8C04"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Posteriormente</w:t>
      </w:r>
      <w:r w:rsidR="002D4012">
        <w:rPr>
          <w:rFonts w:ascii="Times New Roman" w:eastAsia="Calibri" w:hAnsi="Times New Roman" w:cs="Times New Roman"/>
          <w:sz w:val="24"/>
          <w:szCs w:val="24"/>
          <w:lang w:val="es-ES" w:eastAsia="es-ES_tradnl"/>
        </w:rPr>
        <w:t>,</w:t>
      </w:r>
      <w:r w:rsidRPr="00D55313">
        <w:rPr>
          <w:rFonts w:ascii="Times New Roman" w:eastAsia="Calibri" w:hAnsi="Times New Roman" w:cs="Times New Roman"/>
          <w:sz w:val="24"/>
          <w:szCs w:val="24"/>
          <w:lang w:val="es-ES" w:eastAsia="es-ES_tradnl"/>
        </w:rPr>
        <w:t xml:space="preserve"> se realizó una investigación de campo, la cual consistió en aplicar un cuestionario a aquellas empresas comerciales ubicadas en la colonia María Isabel del municipio Valle de Chalco. Con los datos recabados se generó un estudio cualitativo (Blasco y Pérez, 2007) que permitió estudiar la realidad de las empresas en su contexto natural e interpretar los resultados de acuerdo con las respuestas de los empresarios. En esta fase se trató de describir las conductas observables. En el cuestionario se usó una escala de tipo Likert, con 11 preguntas formuladas para determinar algunas de las actividades realizadas por las empresas para lograr un producto o servicio de calidad (tabla 7).</w:t>
      </w:r>
    </w:p>
    <w:p w14:paraId="02EB44BB" w14:textId="77777777" w:rsidR="00D55313" w:rsidRPr="00D55313" w:rsidRDefault="00D55313" w:rsidP="00D55313">
      <w:pPr>
        <w:spacing w:after="0" w:line="360" w:lineRule="auto"/>
        <w:jc w:val="both"/>
        <w:rPr>
          <w:rFonts w:ascii="Times New Roman" w:eastAsia="Calibri" w:hAnsi="Times New Roman" w:cs="Times New Roman"/>
          <w:sz w:val="24"/>
          <w:szCs w:val="24"/>
          <w:lang w:val="es-ES" w:eastAsia="es-ES_tradnl"/>
        </w:rPr>
      </w:pPr>
    </w:p>
    <w:p w14:paraId="16B87428" w14:textId="77777777" w:rsidR="00D55313" w:rsidRPr="006F346C" w:rsidRDefault="00D55313" w:rsidP="00D55313">
      <w:pPr>
        <w:spacing w:after="0" w:line="360" w:lineRule="auto"/>
        <w:jc w:val="center"/>
        <w:rPr>
          <w:rFonts w:ascii="Times New Roman" w:eastAsia="Calibri" w:hAnsi="Times New Roman" w:cs="Times New Roman"/>
          <w:sz w:val="36"/>
          <w:szCs w:val="24"/>
          <w:lang w:val="es-ES" w:eastAsia="es-ES_tradnl"/>
        </w:rPr>
      </w:pPr>
      <w:r w:rsidRPr="006F346C">
        <w:rPr>
          <w:rFonts w:ascii="Times New Roman" w:eastAsia="Calibri" w:hAnsi="Times New Roman" w:cs="Times New Roman"/>
          <w:b/>
          <w:sz w:val="24"/>
          <w:szCs w:val="24"/>
          <w:lang w:val="es-ES" w:eastAsia="es-ES_tradnl"/>
        </w:rPr>
        <w:t xml:space="preserve">Tabla 7. </w:t>
      </w:r>
      <w:r w:rsidRPr="006F346C">
        <w:rPr>
          <w:rFonts w:ascii="Times New Roman" w:eastAsia="Calibri" w:hAnsi="Times New Roman" w:cs="Times New Roman"/>
          <w:sz w:val="24"/>
          <w:szCs w:val="24"/>
          <w:lang w:val="es-ES" w:eastAsia="es-ES_tradnl"/>
        </w:rPr>
        <w:t>Indicadores</w:t>
      </w:r>
      <w:r w:rsidRPr="006F346C">
        <w:rPr>
          <w:rFonts w:ascii="Times New Roman" w:eastAsia="Calibri" w:hAnsi="Times New Roman" w:cs="Times New Roman"/>
          <w:b/>
          <w:sz w:val="24"/>
          <w:szCs w:val="24"/>
          <w:lang w:val="es-ES" w:eastAsia="es-ES_tradnl"/>
        </w:rPr>
        <w:t xml:space="preserve"> </w:t>
      </w:r>
      <w:r w:rsidRPr="006F346C">
        <w:rPr>
          <w:rFonts w:ascii="Times New Roman" w:eastAsia="Calibri" w:hAnsi="Times New Roman" w:cs="Times New Roman"/>
          <w:sz w:val="24"/>
          <w:szCs w:val="24"/>
          <w:lang w:val="es-ES" w:eastAsia="es-ES_tradnl"/>
        </w:rPr>
        <w:t>usados en el cuestionario empleado</w:t>
      </w:r>
    </w:p>
    <w:tbl>
      <w:tblPr>
        <w:tblStyle w:val="Tablaconcuadrcula"/>
        <w:tblW w:w="0" w:type="auto"/>
        <w:tblLook w:val="04A0" w:firstRow="1" w:lastRow="0" w:firstColumn="1" w:lastColumn="0" w:noHBand="0" w:noVBand="1"/>
      </w:tblPr>
      <w:tblGrid>
        <w:gridCol w:w="1668"/>
        <w:gridCol w:w="6095"/>
        <w:gridCol w:w="1291"/>
      </w:tblGrid>
      <w:tr w:rsidR="00D55313" w:rsidRPr="00D55313" w14:paraId="2D879411" w14:textId="77777777" w:rsidTr="00D55313">
        <w:tc>
          <w:tcPr>
            <w:tcW w:w="1668" w:type="dxa"/>
          </w:tcPr>
          <w:p w14:paraId="3D4CDB2E" w14:textId="77777777" w:rsidR="00D55313" w:rsidRPr="00D55313" w:rsidRDefault="00D55313" w:rsidP="00D55313">
            <w:pPr>
              <w:spacing w:line="360" w:lineRule="auto"/>
              <w:jc w:val="center"/>
              <w:rPr>
                <w:rFonts w:ascii="Times New Roman" w:eastAsia="Calibri" w:hAnsi="Times New Roman" w:cs="Times New Roman"/>
                <w:b/>
                <w:sz w:val="24"/>
                <w:szCs w:val="24"/>
                <w:lang w:val="es-ES" w:eastAsia="es-ES_tradnl"/>
              </w:rPr>
            </w:pPr>
            <w:r w:rsidRPr="00D55313">
              <w:rPr>
                <w:rFonts w:ascii="Times New Roman" w:eastAsia="Calibri" w:hAnsi="Times New Roman" w:cs="Times New Roman"/>
                <w:b/>
                <w:sz w:val="24"/>
                <w:szCs w:val="24"/>
                <w:lang w:val="es-ES" w:eastAsia="es-ES_tradnl"/>
              </w:rPr>
              <w:t>Indicadores</w:t>
            </w:r>
          </w:p>
        </w:tc>
        <w:tc>
          <w:tcPr>
            <w:tcW w:w="6095" w:type="dxa"/>
          </w:tcPr>
          <w:p w14:paraId="48814A7A" w14:textId="77777777" w:rsidR="00D55313" w:rsidRPr="00D55313" w:rsidRDefault="00D55313" w:rsidP="00D55313">
            <w:pPr>
              <w:spacing w:line="360" w:lineRule="auto"/>
              <w:jc w:val="center"/>
              <w:rPr>
                <w:rFonts w:ascii="Times New Roman" w:eastAsia="Calibri" w:hAnsi="Times New Roman" w:cs="Times New Roman"/>
                <w:b/>
                <w:sz w:val="24"/>
                <w:szCs w:val="24"/>
                <w:lang w:val="es-ES" w:eastAsia="es-ES_tradnl"/>
              </w:rPr>
            </w:pPr>
            <w:r w:rsidRPr="00D55313">
              <w:rPr>
                <w:rFonts w:ascii="Times New Roman" w:eastAsia="Calibri" w:hAnsi="Times New Roman" w:cs="Times New Roman"/>
                <w:b/>
                <w:sz w:val="24"/>
                <w:szCs w:val="24"/>
                <w:lang w:val="es-ES" w:eastAsia="es-ES_tradnl"/>
              </w:rPr>
              <w:t>Parámetros</w:t>
            </w:r>
          </w:p>
        </w:tc>
        <w:tc>
          <w:tcPr>
            <w:tcW w:w="1291" w:type="dxa"/>
          </w:tcPr>
          <w:p w14:paraId="23131133" w14:textId="77777777" w:rsidR="00D55313" w:rsidRPr="00D55313" w:rsidRDefault="00D55313" w:rsidP="00D55313">
            <w:pPr>
              <w:spacing w:line="360" w:lineRule="auto"/>
              <w:jc w:val="center"/>
              <w:rPr>
                <w:rFonts w:ascii="Times New Roman" w:eastAsia="Calibri" w:hAnsi="Times New Roman" w:cs="Times New Roman"/>
                <w:b/>
                <w:sz w:val="24"/>
                <w:szCs w:val="24"/>
                <w:lang w:val="es-ES" w:eastAsia="es-ES_tradnl"/>
              </w:rPr>
            </w:pPr>
            <w:r w:rsidRPr="00D55313">
              <w:rPr>
                <w:rFonts w:ascii="Times New Roman" w:eastAsia="Calibri" w:hAnsi="Times New Roman" w:cs="Times New Roman"/>
                <w:b/>
                <w:sz w:val="24"/>
                <w:szCs w:val="24"/>
                <w:lang w:val="es-ES" w:eastAsia="es-ES_tradnl"/>
              </w:rPr>
              <w:t>Ítems</w:t>
            </w:r>
          </w:p>
        </w:tc>
      </w:tr>
      <w:tr w:rsidR="00D55313" w:rsidRPr="00D55313" w14:paraId="3F6464C2" w14:textId="77777777" w:rsidTr="00D55313">
        <w:tc>
          <w:tcPr>
            <w:tcW w:w="1668" w:type="dxa"/>
          </w:tcPr>
          <w:p w14:paraId="45480F0A" w14:textId="77777777" w:rsidR="00D55313" w:rsidRPr="00D55313" w:rsidRDefault="00D55313" w:rsidP="00D55313">
            <w:pPr>
              <w:spacing w:line="360" w:lineRule="auto"/>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Motivación</w:t>
            </w:r>
          </w:p>
        </w:tc>
        <w:tc>
          <w:tcPr>
            <w:tcW w:w="6095" w:type="dxa"/>
          </w:tcPr>
          <w:p w14:paraId="7875DBAE" w14:textId="77777777" w:rsidR="00D55313" w:rsidRPr="00D55313" w:rsidRDefault="00D55313" w:rsidP="00D55313">
            <w:pPr>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bCs/>
                <w:szCs w:val="24"/>
                <w:lang w:val="es-ES" w:eastAsia="es-ES_tradnl"/>
              </w:rPr>
              <w:t>Ambiente laboral, comunicación, incentivos, satisfacción en el trabajo.</w:t>
            </w:r>
          </w:p>
        </w:tc>
        <w:tc>
          <w:tcPr>
            <w:tcW w:w="1291" w:type="dxa"/>
            <w:vAlign w:val="center"/>
          </w:tcPr>
          <w:p w14:paraId="5C799560" w14:textId="77777777" w:rsidR="00D55313" w:rsidRPr="00D55313" w:rsidRDefault="00D55313" w:rsidP="00D55313">
            <w:pPr>
              <w:spacing w:line="360" w:lineRule="auto"/>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8, 9, 10, 11</w:t>
            </w:r>
          </w:p>
        </w:tc>
      </w:tr>
      <w:tr w:rsidR="00D55313" w:rsidRPr="00D55313" w14:paraId="6C6886C9" w14:textId="77777777" w:rsidTr="00D55313">
        <w:tc>
          <w:tcPr>
            <w:tcW w:w="1668" w:type="dxa"/>
          </w:tcPr>
          <w:p w14:paraId="097A3B00" w14:textId="77777777" w:rsidR="00D55313" w:rsidRPr="00D55313" w:rsidRDefault="00D55313" w:rsidP="00D55313">
            <w:pPr>
              <w:spacing w:line="360" w:lineRule="auto"/>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Tecnología</w:t>
            </w:r>
          </w:p>
        </w:tc>
        <w:tc>
          <w:tcPr>
            <w:tcW w:w="6095" w:type="dxa"/>
          </w:tcPr>
          <w:p w14:paraId="31361E48" w14:textId="77777777" w:rsidR="00D55313" w:rsidRPr="00D55313" w:rsidRDefault="00D55313" w:rsidP="002D4012">
            <w:pPr>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bCs/>
                <w:szCs w:val="24"/>
                <w:lang w:val="es-ES" w:eastAsia="es-ES_tradnl"/>
              </w:rPr>
              <w:t>Convencer</w:t>
            </w:r>
            <w:r w:rsidR="002D4012">
              <w:rPr>
                <w:rFonts w:ascii="Times New Roman" w:eastAsia="Calibri" w:hAnsi="Times New Roman" w:cs="Times New Roman"/>
                <w:bCs/>
                <w:szCs w:val="24"/>
                <w:lang w:val="es-ES" w:eastAsia="es-ES_tradnl"/>
              </w:rPr>
              <w:t>se</w:t>
            </w:r>
            <w:r w:rsidRPr="00D55313">
              <w:rPr>
                <w:rFonts w:ascii="Times New Roman" w:eastAsia="Calibri" w:hAnsi="Times New Roman" w:cs="Times New Roman"/>
                <w:bCs/>
                <w:szCs w:val="24"/>
                <w:lang w:val="es-ES" w:eastAsia="es-ES_tradnl"/>
              </w:rPr>
              <w:t xml:space="preserve"> de </w:t>
            </w:r>
            <w:r w:rsidR="002D4012">
              <w:rPr>
                <w:rFonts w:ascii="Times New Roman" w:eastAsia="Calibri" w:hAnsi="Times New Roman" w:cs="Times New Roman"/>
                <w:bCs/>
                <w:szCs w:val="24"/>
                <w:lang w:val="es-ES" w:eastAsia="es-ES_tradnl"/>
              </w:rPr>
              <w:t>querer</w:t>
            </w:r>
            <w:r w:rsidRPr="00D55313">
              <w:rPr>
                <w:rFonts w:ascii="Times New Roman" w:eastAsia="Calibri" w:hAnsi="Times New Roman" w:cs="Times New Roman"/>
                <w:bCs/>
                <w:szCs w:val="24"/>
                <w:lang w:val="es-ES" w:eastAsia="es-ES_tradnl"/>
              </w:rPr>
              <w:t xml:space="preserve"> cambiar, no convertir la tecnología en un rompecabezas, aprender de la experiencia extranjera, mirar a la tecnología como accesible.</w:t>
            </w:r>
          </w:p>
        </w:tc>
        <w:tc>
          <w:tcPr>
            <w:tcW w:w="1291" w:type="dxa"/>
            <w:vAlign w:val="center"/>
          </w:tcPr>
          <w:p w14:paraId="04347B3D"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2, 7</w:t>
            </w:r>
          </w:p>
        </w:tc>
      </w:tr>
      <w:tr w:rsidR="00D55313" w:rsidRPr="00D55313" w14:paraId="2AF78903" w14:textId="77777777" w:rsidTr="00D55313">
        <w:tc>
          <w:tcPr>
            <w:tcW w:w="1668" w:type="dxa"/>
          </w:tcPr>
          <w:p w14:paraId="0107ACA2" w14:textId="77777777" w:rsidR="00D55313" w:rsidRPr="00D55313" w:rsidRDefault="00D55313" w:rsidP="00D55313">
            <w:pPr>
              <w:spacing w:line="360" w:lineRule="auto"/>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Capacitación</w:t>
            </w:r>
          </w:p>
        </w:tc>
        <w:tc>
          <w:tcPr>
            <w:tcW w:w="6095" w:type="dxa"/>
          </w:tcPr>
          <w:p w14:paraId="1E766DA3" w14:textId="77777777" w:rsidR="00D55313" w:rsidRPr="00D55313" w:rsidRDefault="00D55313" w:rsidP="00D55313">
            <w:pPr>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bCs/>
                <w:szCs w:val="24"/>
                <w:lang w:val="es-ES" w:eastAsia="es-ES_tradnl"/>
              </w:rPr>
              <w:t>Establecimiento de objetivos, estructuración de contenidos de la capacitación, diseño de actividades de instrucción, selección de recursos didácticos.</w:t>
            </w:r>
          </w:p>
        </w:tc>
        <w:tc>
          <w:tcPr>
            <w:tcW w:w="1291" w:type="dxa"/>
            <w:vAlign w:val="center"/>
          </w:tcPr>
          <w:p w14:paraId="4058D531" w14:textId="77777777" w:rsidR="00D55313" w:rsidRPr="00D55313" w:rsidRDefault="00D55313" w:rsidP="00D55313">
            <w:pPr>
              <w:rPr>
                <w:rFonts w:ascii="Times New Roman" w:eastAsia="Calibri" w:hAnsi="Times New Roman" w:cs="Times New Roman"/>
                <w:bCs/>
                <w:szCs w:val="24"/>
                <w:lang w:val="es-ES" w:eastAsia="es-ES_tradnl"/>
              </w:rPr>
            </w:pPr>
            <w:r w:rsidRPr="00D55313">
              <w:rPr>
                <w:rFonts w:ascii="Times New Roman" w:eastAsia="Calibri" w:hAnsi="Times New Roman" w:cs="Times New Roman"/>
                <w:bCs/>
                <w:szCs w:val="24"/>
                <w:lang w:val="es-ES" w:eastAsia="es-ES_tradnl"/>
              </w:rPr>
              <w:t>1, 5, 6</w:t>
            </w:r>
          </w:p>
        </w:tc>
      </w:tr>
      <w:tr w:rsidR="00D55313" w:rsidRPr="00D55313" w14:paraId="44DFEFA5" w14:textId="77777777" w:rsidTr="00D55313">
        <w:tc>
          <w:tcPr>
            <w:tcW w:w="1668" w:type="dxa"/>
          </w:tcPr>
          <w:p w14:paraId="75500FE7" w14:textId="77777777" w:rsidR="00D55313" w:rsidRPr="00D55313" w:rsidRDefault="00D55313" w:rsidP="00D55313">
            <w:pPr>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Recursos humanos</w:t>
            </w:r>
          </w:p>
        </w:tc>
        <w:tc>
          <w:tcPr>
            <w:tcW w:w="6095" w:type="dxa"/>
            <w:vAlign w:val="center"/>
          </w:tcPr>
          <w:p w14:paraId="1B7F0CA1" w14:textId="77777777" w:rsidR="00D55313" w:rsidRPr="00D55313" w:rsidRDefault="00D55313" w:rsidP="00D55313">
            <w:pPr>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Cs w:val="24"/>
                <w:lang w:val="es-ES" w:eastAsia="es-ES_tradnl"/>
              </w:rPr>
              <w:t>Empleo, administración de personal, retribución, relaciones laborales, servicios sociales.</w:t>
            </w:r>
          </w:p>
        </w:tc>
        <w:tc>
          <w:tcPr>
            <w:tcW w:w="1291" w:type="dxa"/>
            <w:vAlign w:val="center"/>
          </w:tcPr>
          <w:p w14:paraId="74142BC4" w14:textId="77777777" w:rsidR="00D55313" w:rsidRPr="00D55313" w:rsidRDefault="00D55313" w:rsidP="00D55313">
            <w:pPr>
              <w:rPr>
                <w:rFonts w:ascii="Times New Roman" w:eastAsia="Calibri" w:hAnsi="Times New Roman" w:cs="Times New Roman"/>
                <w:szCs w:val="24"/>
                <w:lang w:val="es-ES" w:eastAsia="es-ES_tradnl"/>
              </w:rPr>
            </w:pPr>
            <w:r w:rsidRPr="00D55313">
              <w:rPr>
                <w:rFonts w:ascii="Times New Roman" w:eastAsia="Calibri" w:hAnsi="Times New Roman" w:cs="Times New Roman"/>
                <w:szCs w:val="24"/>
                <w:lang w:val="es-ES" w:eastAsia="es-ES_tradnl"/>
              </w:rPr>
              <w:t>3, 4</w:t>
            </w:r>
          </w:p>
        </w:tc>
      </w:tr>
    </w:tbl>
    <w:p w14:paraId="5DF96714" w14:textId="77777777" w:rsidR="00D55313" w:rsidRPr="006F346C" w:rsidRDefault="00D55313" w:rsidP="00D55313">
      <w:pPr>
        <w:spacing w:after="0" w:line="360" w:lineRule="auto"/>
        <w:jc w:val="center"/>
        <w:rPr>
          <w:rFonts w:ascii="Times New Roman" w:eastAsia="Calibri" w:hAnsi="Times New Roman" w:cs="Times New Roman"/>
          <w:sz w:val="24"/>
          <w:szCs w:val="24"/>
          <w:lang w:val="es-ES" w:eastAsia="es-ES_tradnl"/>
        </w:rPr>
      </w:pPr>
      <w:r w:rsidRPr="006F346C">
        <w:rPr>
          <w:rFonts w:ascii="Times New Roman" w:eastAsia="Calibri" w:hAnsi="Times New Roman" w:cs="Times New Roman"/>
          <w:sz w:val="24"/>
          <w:szCs w:val="24"/>
          <w:lang w:val="es-ES" w:eastAsia="es-ES_tradnl"/>
        </w:rPr>
        <w:t>Fuente: Elaboración propia</w:t>
      </w:r>
    </w:p>
    <w:p w14:paraId="0FD98F79"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De acuerdo con el Sistema de Información Empresarial Mexicano (SIEM, 2016), en todo el país </w:t>
      </w:r>
      <w:r w:rsidR="002D4012">
        <w:rPr>
          <w:rFonts w:ascii="Times New Roman" w:eastAsia="Calibri" w:hAnsi="Times New Roman" w:cs="Times New Roman"/>
          <w:bCs/>
          <w:sz w:val="24"/>
          <w:szCs w:val="24"/>
          <w:lang w:val="es-ES" w:eastAsia="es-ES_tradnl"/>
        </w:rPr>
        <w:t>existen</w:t>
      </w:r>
      <w:r w:rsidRPr="00D55313">
        <w:rPr>
          <w:rFonts w:ascii="Times New Roman" w:eastAsia="Calibri" w:hAnsi="Times New Roman" w:cs="Times New Roman"/>
          <w:bCs/>
          <w:sz w:val="24"/>
          <w:szCs w:val="24"/>
          <w:lang w:val="es-ES" w:eastAsia="es-ES_tradnl"/>
        </w:rPr>
        <w:t xml:space="preserve"> 711 451 empresas. De estas, 60 322 se </w:t>
      </w:r>
      <w:r w:rsidR="002D4012">
        <w:rPr>
          <w:rFonts w:ascii="Times New Roman" w:eastAsia="Calibri" w:hAnsi="Times New Roman" w:cs="Times New Roman"/>
          <w:bCs/>
          <w:sz w:val="24"/>
          <w:szCs w:val="24"/>
          <w:lang w:val="es-ES" w:eastAsia="es-ES_tradnl"/>
        </w:rPr>
        <w:t>encuentran</w:t>
      </w:r>
      <w:r w:rsidRPr="00D55313">
        <w:rPr>
          <w:rFonts w:ascii="Times New Roman" w:eastAsia="Calibri" w:hAnsi="Times New Roman" w:cs="Times New Roman"/>
          <w:bCs/>
          <w:sz w:val="24"/>
          <w:szCs w:val="24"/>
          <w:lang w:val="es-ES" w:eastAsia="es-ES_tradnl"/>
        </w:rPr>
        <w:t xml:space="preserve"> en el Estado de México, de las cuales 3336 se hallan en el municipio de Chalco (2811 dedicadas al </w:t>
      </w:r>
      <w:r w:rsidRPr="00D55313">
        <w:rPr>
          <w:rFonts w:ascii="Times New Roman" w:eastAsia="Calibri" w:hAnsi="Times New Roman" w:cs="Times New Roman"/>
          <w:bCs/>
          <w:sz w:val="24"/>
          <w:szCs w:val="24"/>
          <w:lang w:val="es-ES" w:eastAsia="es-ES_tradnl"/>
        </w:rPr>
        <w:lastRenderedPageBreak/>
        <w:t xml:space="preserve">comercio, 463 a los servicios y 62 a la industria). Asimismo, en el municipio de Valle de Chalco </w:t>
      </w:r>
      <w:r w:rsidR="002D4012">
        <w:rPr>
          <w:rFonts w:ascii="Times New Roman" w:eastAsia="Calibri" w:hAnsi="Times New Roman" w:cs="Times New Roman"/>
          <w:bCs/>
          <w:sz w:val="24"/>
          <w:szCs w:val="24"/>
          <w:lang w:val="es-ES" w:eastAsia="es-ES_tradnl"/>
        </w:rPr>
        <w:t>funcionan</w:t>
      </w:r>
      <w:r w:rsidRPr="00D55313">
        <w:rPr>
          <w:rFonts w:ascii="Times New Roman" w:eastAsia="Calibri" w:hAnsi="Times New Roman" w:cs="Times New Roman"/>
          <w:bCs/>
          <w:sz w:val="24"/>
          <w:szCs w:val="24"/>
          <w:lang w:val="es-ES" w:eastAsia="es-ES_tradnl"/>
        </w:rPr>
        <w:t xml:space="preserve"> 1559, de las cuales 1364 se dedican al comercio, 166 a los servicios y 29 a la industria</w:t>
      </w:r>
      <w:r w:rsidRPr="00D55313">
        <w:rPr>
          <w:rFonts w:ascii="Times New Roman" w:eastAsia="Calibri" w:hAnsi="Times New Roman" w:cs="Times New Roman"/>
          <w:bCs/>
          <w:sz w:val="24"/>
          <w:szCs w:val="24"/>
          <w:vertAlign w:val="superscript"/>
          <w:lang w:val="es-ES" w:eastAsia="es-ES_tradnl"/>
        </w:rPr>
        <w:footnoteReference w:id="1"/>
      </w:r>
      <w:r w:rsidRPr="00D55313">
        <w:rPr>
          <w:rFonts w:ascii="Times New Roman" w:eastAsia="Calibri" w:hAnsi="Times New Roman" w:cs="Times New Roman"/>
          <w:bCs/>
          <w:sz w:val="24"/>
          <w:szCs w:val="24"/>
          <w:lang w:val="es-ES" w:eastAsia="es-ES_tradnl"/>
        </w:rPr>
        <w:t>.</w:t>
      </w:r>
    </w:p>
    <w:p w14:paraId="2861BE52"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rPr>
      </w:pPr>
      <w:r w:rsidRPr="00D55313">
        <w:rPr>
          <w:rFonts w:ascii="Times New Roman" w:eastAsia="Calibri" w:hAnsi="Times New Roman" w:cs="Times New Roman"/>
          <w:bCs/>
          <w:sz w:val="24"/>
          <w:szCs w:val="24"/>
          <w:lang w:val="es-ES" w:eastAsia="es-ES_tradnl"/>
        </w:rPr>
        <w:t xml:space="preserve">Ahora bien, para seleccionar a los </w:t>
      </w:r>
      <w:r w:rsidR="002D4012">
        <w:rPr>
          <w:rFonts w:ascii="Times New Roman" w:eastAsia="Calibri" w:hAnsi="Times New Roman" w:cs="Times New Roman"/>
          <w:bCs/>
          <w:sz w:val="24"/>
          <w:szCs w:val="24"/>
          <w:lang w:val="es-ES" w:eastAsia="es-ES_tradnl"/>
        </w:rPr>
        <w:t>empresarios</w:t>
      </w:r>
      <w:r w:rsidRPr="00D55313">
        <w:rPr>
          <w:rFonts w:ascii="Times New Roman" w:eastAsia="Calibri" w:hAnsi="Times New Roman" w:cs="Times New Roman"/>
          <w:bCs/>
          <w:sz w:val="24"/>
          <w:szCs w:val="24"/>
          <w:lang w:val="es-ES" w:eastAsia="es-ES_tradnl"/>
        </w:rPr>
        <w:t xml:space="preserve"> de este estudio se realizó un muestreo estratificado por giro, aunque vale destacar que en definitiva solo participaron de forma voluntaria diez </w:t>
      </w:r>
      <w:r w:rsidR="002D4012">
        <w:rPr>
          <w:rFonts w:ascii="Times New Roman" w:eastAsia="Calibri" w:hAnsi="Times New Roman" w:cs="Times New Roman"/>
          <w:bCs/>
          <w:sz w:val="24"/>
          <w:szCs w:val="24"/>
          <w:lang w:val="es-ES" w:eastAsia="es-ES_tradnl"/>
        </w:rPr>
        <w:t>de ellos</w:t>
      </w:r>
      <w:r w:rsidRPr="00D55313">
        <w:rPr>
          <w:rFonts w:ascii="Times New Roman" w:eastAsia="Calibri" w:hAnsi="Times New Roman" w:cs="Times New Roman"/>
          <w:bCs/>
          <w:sz w:val="24"/>
          <w:szCs w:val="24"/>
          <w:lang w:val="es-ES" w:eastAsia="es-ES_tradnl"/>
        </w:rPr>
        <w:t xml:space="preserve">. Esto significa que si bien la muestra definitiva no es </w:t>
      </w:r>
      <w:r w:rsidRPr="00D55313">
        <w:rPr>
          <w:rFonts w:ascii="Times New Roman" w:eastAsia="Calibri" w:hAnsi="Times New Roman" w:cs="Times New Roman"/>
          <w:sz w:val="24"/>
          <w:szCs w:val="24"/>
          <w:lang w:val="es-ES" w:eastAsia="es-ES_tradnl"/>
        </w:rPr>
        <w:t xml:space="preserve">estadísticamente representativa del total de </w:t>
      </w:r>
      <w:r w:rsidRPr="00D55313">
        <w:rPr>
          <w:rFonts w:ascii="Times New Roman" w:eastAsia="Calibri" w:hAnsi="Times New Roman" w:cs="Times New Roman"/>
          <w:bCs/>
          <w:sz w:val="24"/>
          <w:szCs w:val="24"/>
          <w:lang w:val="es-ES" w:eastAsia="es-ES_tradnl"/>
        </w:rPr>
        <w:t xml:space="preserve">pymes de Valle de Chalco, sí lo son </w:t>
      </w:r>
      <w:r w:rsidRPr="00D55313">
        <w:rPr>
          <w:rFonts w:ascii="Times New Roman" w:eastAsia="Calibri" w:hAnsi="Times New Roman" w:cs="Times New Roman"/>
          <w:sz w:val="24"/>
          <w:szCs w:val="24"/>
          <w:lang w:val="es-ES" w:eastAsia="es-ES_tradnl"/>
        </w:rPr>
        <w:t>las condiciones de la localidad, ya que el municipio está considerado como marginal, suburbano y con un limitado desarrollo económico, lo que lleva a cuestionar la posibilidad de aplicar las políticas públicas actuales para fomentar el desarrollo de la microempresa en México (Consejo Nacional de Población [</w:t>
      </w:r>
      <w:proofErr w:type="spellStart"/>
      <w:r w:rsidRPr="00D55313">
        <w:rPr>
          <w:rFonts w:ascii="Times New Roman" w:eastAsia="Calibri" w:hAnsi="Times New Roman" w:cs="Times New Roman"/>
          <w:sz w:val="24"/>
          <w:szCs w:val="24"/>
          <w:lang w:val="es-ES" w:eastAsia="es-ES_tradnl"/>
        </w:rPr>
        <w:t>Conapo</w:t>
      </w:r>
      <w:proofErr w:type="spellEnd"/>
      <w:r w:rsidRPr="00D55313">
        <w:rPr>
          <w:rFonts w:ascii="Times New Roman" w:eastAsia="Calibri" w:hAnsi="Times New Roman" w:cs="Times New Roman"/>
          <w:sz w:val="24"/>
          <w:szCs w:val="24"/>
          <w:lang w:val="es-ES" w:eastAsia="es-ES_tradnl"/>
        </w:rPr>
        <w:t>], 2012).</w:t>
      </w:r>
    </w:p>
    <w:p w14:paraId="48CF0D74"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bCs/>
          <w:sz w:val="24"/>
          <w:szCs w:val="24"/>
          <w:lang w:val="es-ES" w:eastAsia="es-ES_tradnl"/>
        </w:rPr>
        <w:t xml:space="preserve"> </w:t>
      </w:r>
    </w:p>
    <w:p w14:paraId="4A4407C9" w14:textId="77777777" w:rsidR="00D55313" w:rsidRPr="006F346C" w:rsidRDefault="00D55313" w:rsidP="006F346C">
      <w:pPr>
        <w:spacing w:after="0" w:line="360" w:lineRule="auto"/>
        <w:jc w:val="center"/>
        <w:rPr>
          <w:rFonts w:ascii="Times New Roman" w:eastAsia="Times New Roman" w:hAnsi="Times New Roman" w:cs="Times New Roman"/>
          <w:b/>
          <w:color w:val="000000"/>
          <w:sz w:val="32"/>
          <w:szCs w:val="28"/>
          <w:lang w:val="es-ES" w:eastAsia="es-MX"/>
        </w:rPr>
      </w:pPr>
      <w:r w:rsidRPr="006F346C">
        <w:rPr>
          <w:rFonts w:ascii="Times New Roman" w:eastAsia="Times New Roman" w:hAnsi="Times New Roman" w:cs="Times New Roman"/>
          <w:b/>
          <w:color w:val="000000"/>
          <w:sz w:val="32"/>
          <w:szCs w:val="28"/>
          <w:lang w:val="es-ES" w:eastAsia="es-MX"/>
        </w:rPr>
        <w:t>Resultados</w:t>
      </w:r>
    </w:p>
    <w:p w14:paraId="2EEB9265" w14:textId="77777777" w:rsid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A continuación, se presentan los resultados de la encuesta aplicada a los diez dueños de las empresas ubicadas en el municipio Valle de Chalco, Estado de México.</w:t>
      </w:r>
    </w:p>
    <w:p w14:paraId="109A279C" w14:textId="77777777" w:rsidR="00122F36" w:rsidRDefault="00122F36" w:rsidP="00D55313">
      <w:pPr>
        <w:spacing w:after="0" w:line="360" w:lineRule="auto"/>
        <w:ind w:firstLine="708"/>
        <w:jc w:val="both"/>
        <w:rPr>
          <w:rFonts w:ascii="Times New Roman" w:eastAsia="Calibri" w:hAnsi="Times New Roman" w:cs="Times New Roman"/>
          <w:sz w:val="24"/>
          <w:szCs w:val="24"/>
          <w:lang w:val="es-ES" w:eastAsia="es-ES_tradnl"/>
        </w:rPr>
      </w:pPr>
    </w:p>
    <w:p w14:paraId="4B98BF65" w14:textId="77777777" w:rsidR="00D55313" w:rsidRPr="006F346C" w:rsidRDefault="00D55313" w:rsidP="00D55313">
      <w:pPr>
        <w:spacing w:after="0" w:line="360" w:lineRule="auto"/>
        <w:jc w:val="center"/>
        <w:rPr>
          <w:rFonts w:ascii="Times New Roman" w:eastAsia="Calibri" w:hAnsi="Times New Roman" w:cs="Times New Roman"/>
          <w:bCs/>
          <w:sz w:val="24"/>
          <w:szCs w:val="20"/>
          <w:lang w:val="es-ES" w:eastAsia="es-ES_tradnl"/>
        </w:rPr>
      </w:pPr>
      <w:r w:rsidRPr="006F346C">
        <w:rPr>
          <w:rFonts w:ascii="Times New Roman" w:eastAsia="Calibri" w:hAnsi="Times New Roman" w:cs="Times New Roman"/>
          <w:b/>
          <w:bCs/>
          <w:sz w:val="24"/>
          <w:szCs w:val="20"/>
          <w:lang w:val="es-ES" w:eastAsia="es-ES_tradnl"/>
        </w:rPr>
        <w:t>Figura 1.</w:t>
      </w:r>
      <w:r w:rsidRPr="006F346C">
        <w:rPr>
          <w:rFonts w:ascii="Times New Roman" w:eastAsia="Calibri" w:hAnsi="Times New Roman" w:cs="Times New Roman"/>
          <w:bCs/>
          <w:sz w:val="24"/>
          <w:szCs w:val="20"/>
          <w:lang w:val="es-ES" w:eastAsia="es-ES_tradnl"/>
        </w:rPr>
        <w:t xml:space="preserve"> Seguimiento de un plan para realizar las actividades</w:t>
      </w:r>
    </w:p>
    <w:p w14:paraId="3DF3763C" w14:textId="77777777" w:rsidR="00D55313" w:rsidRPr="00D55313" w:rsidRDefault="00D55313" w:rsidP="00D55313">
      <w:pPr>
        <w:spacing w:after="0" w:line="360" w:lineRule="auto"/>
        <w:jc w:val="center"/>
        <w:rPr>
          <w:rFonts w:ascii="Times New Roman" w:eastAsia="Calibri" w:hAnsi="Times New Roman" w:cs="Times New Roman"/>
          <w:b/>
          <w:bCs/>
          <w:sz w:val="24"/>
          <w:szCs w:val="24"/>
          <w:lang w:val="es-ES" w:eastAsia="es-ES_tradnl"/>
        </w:rPr>
      </w:pPr>
      <w:r w:rsidRPr="00D55313">
        <w:rPr>
          <w:rFonts w:ascii="Times New Roman" w:eastAsia="Calibri" w:hAnsi="Times New Roman" w:cs="Times New Roman"/>
          <w:b/>
          <w:bCs/>
          <w:noProof/>
          <w:sz w:val="24"/>
          <w:szCs w:val="24"/>
          <w:lang w:val="es-MX" w:eastAsia="es-MX"/>
        </w:rPr>
        <w:drawing>
          <wp:inline distT="0" distB="0" distL="0" distR="0" wp14:anchorId="140FB12D" wp14:editId="390CD048">
            <wp:extent cx="2882900" cy="2247900"/>
            <wp:effectExtent l="12700" t="12700" r="12700" b="127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7">
                      <a:extLst>
                        <a:ext uri="{28A0092B-C50C-407E-A947-70E740481C1C}">
                          <a14:useLocalDpi xmlns:a14="http://schemas.microsoft.com/office/drawing/2010/main" val="0"/>
                        </a:ext>
                      </a:extLst>
                    </a:blip>
                    <a:stretch>
                      <a:fillRect/>
                    </a:stretch>
                  </pic:blipFill>
                  <pic:spPr>
                    <a:xfrm>
                      <a:off x="0" y="0"/>
                      <a:ext cx="2882900" cy="2247900"/>
                    </a:xfrm>
                    <a:prstGeom prst="rect">
                      <a:avLst/>
                    </a:prstGeom>
                    <a:ln>
                      <a:solidFill>
                        <a:sysClr val="windowText" lastClr="000000"/>
                      </a:solidFill>
                    </a:ln>
                  </pic:spPr>
                </pic:pic>
              </a:graphicData>
            </a:graphic>
          </wp:inline>
        </w:drawing>
      </w:r>
    </w:p>
    <w:p w14:paraId="400BAEE5" w14:textId="77777777" w:rsidR="00D55313" w:rsidRPr="00D55313" w:rsidRDefault="00D55313" w:rsidP="00D55313">
      <w:pPr>
        <w:spacing w:after="0" w:line="360" w:lineRule="auto"/>
        <w:jc w:val="center"/>
        <w:rPr>
          <w:rFonts w:ascii="Times New Roman" w:eastAsia="Calibri" w:hAnsi="Times New Roman" w:cs="Times New Roman"/>
          <w:bCs/>
          <w:sz w:val="20"/>
          <w:szCs w:val="24"/>
          <w:lang w:val="es-ES" w:eastAsia="es-ES_tradnl"/>
        </w:rPr>
      </w:pPr>
      <w:r w:rsidRPr="00D55313">
        <w:rPr>
          <w:rFonts w:ascii="Times New Roman" w:eastAsia="Calibri" w:hAnsi="Times New Roman" w:cs="Times New Roman"/>
          <w:bCs/>
          <w:sz w:val="20"/>
          <w:szCs w:val="24"/>
          <w:lang w:val="es-ES" w:eastAsia="es-ES_tradnl"/>
        </w:rPr>
        <w:t>Fuente: Elaboración propia</w:t>
      </w:r>
    </w:p>
    <w:p w14:paraId="32FB46B2" w14:textId="77777777" w:rsidR="00D55313" w:rsidRPr="00D55313" w:rsidRDefault="00D55313" w:rsidP="00D55313">
      <w:pPr>
        <w:spacing w:after="0" w:line="360" w:lineRule="auto"/>
        <w:ind w:firstLine="708"/>
        <w:jc w:val="both"/>
        <w:rPr>
          <w:rFonts w:ascii="Times New Roman" w:eastAsia="Times New Roman" w:hAnsi="Times New Roman" w:cs="Times New Roman"/>
          <w:sz w:val="24"/>
          <w:szCs w:val="24"/>
          <w:lang w:val="es-ES" w:eastAsia="es-ES_tradnl"/>
        </w:rPr>
      </w:pPr>
      <w:r w:rsidRPr="00D55313">
        <w:rPr>
          <w:rFonts w:ascii="Times New Roman" w:eastAsia="Calibri" w:hAnsi="Times New Roman" w:cs="Times New Roman"/>
          <w:bCs/>
          <w:sz w:val="24"/>
          <w:szCs w:val="24"/>
          <w:lang w:val="es-ES" w:eastAsia="es-ES_tradnl"/>
        </w:rPr>
        <w:t xml:space="preserve">En la figura 1 se observa que al preguntar a los dueños de las pymes estudiadas sobre si llevan a cabo un plan para </w:t>
      </w:r>
      <w:r w:rsidR="00A92E4F">
        <w:rPr>
          <w:rFonts w:ascii="Times New Roman" w:eastAsia="Calibri" w:hAnsi="Times New Roman" w:cs="Times New Roman"/>
          <w:bCs/>
          <w:sz w:val="24"/>
          <w:szCs w:val="24"/>
          <w:lang w:val="es-ES" w:eastAsia="es-ES_tradnl"/>
        </w:rPr>
        <w:t>desarrollar</w:t>
      </w:r>
      <w:r w:rsidRPr="00D55313">
        <w:rPr>
          <w:rFonts w:ascii="Times New Roman" w:eastAsia="Calibri" w:hAnsi="Times New Roman" w:cs="Times New Roman"/>
          <w:bCs/>
          <w:sz w:val="24"/>
          <w:szCs w:val="24"/>
          <w:lang w:val="es-ES" w:eastAsia="es-ES_tradnl"/>
        </w:rPr>
        <w:t xml:space="preserve"> las actividades, 10 % asegura estar totalmente de acuerdo (TA), 10 % está de acuerdo (DA), 20 % se muestra indeciso (I), 50 % </w:t>
      </w:r>
      <w:r w:rsidRPr="00D55313">
        <w:rPr>
          <w:rFonts w:ascii="Times New Roman" w:eastAsia="Calibri" w:hAnsi="Times New Roman" w:cs="Times New Roman"/>
          <w:bCs/>
          <w:sz w:val="24"/>
          <w:szCs w:val="24"/>
          <w:lang w:val="es-ES" w:eastAsia="es-ES_tradnl"/>
        </w:rPr>
        <w:lastRenderedPageBreak/>
        <w:t xml:space="preserve">está en desacuerdo (ED) y 10 % está en total desacuerdo (TD). Estos primeros resultados demuestran que la </w:t>
      </w:r>
      <w:r w:rsidRPr="00D55313">
        <w:rPr>
          <w:rFonts w:ascii="Times New Roman" w:eastAsia="Times New Roman" w:hAnsi="Times New Roman" w:cs="Times New Roman"/>
          <w:sz w:val="24"/>
          <w:szCs w:val="24"/>
          <w:lang w:val="es-ES" w:eastAsia="es-ES_tradnl"/>
        </w:rPr>
        <w:t xml:space="preserve">planeación (criterio vinculado con la capacitación) es un aspecto en el cual aún deben trabajar las pymes mexicanas, pues como lo señala la </w:t>
      </w:r>
      <w:r w:rsidRPr="00D55313">
        <w:rPr>
          <w:rFonts w:ascii="Times New Roman" w:eastAsia="Calibri" w:hAnsi="Times New Roman" w:cs="Times New Roman"/>
          <w:bCs/>
          <w:sz w:val="24"/>
          <w:szCs w:val="24"/>
          <w:lang w:val="es-ES" w:eastAsia="es-ES_tradnl"/>
        </w:rPr>
        <w:t>Red PYMEXS-</w:t>
      </w:r>
      <w:proofErr w:type="spellStart"/>
      <w:r w:rsidRPr="00D55313">
        <w:rPr>
          <w:rFonts w:ascii="Times New Roman" w:eastAsia="Calibri" w:hAnsi="Times New Roman" w:cs="Times New Roman"/>
          <w:bCs/>
          <w:sz w:val="24"/>
          <w:szCs w:val="24"/>
          <w:lang w:val="es-ES" w:eastAsia="es-ES_tradnl"/>
        </w:rPr>
        <w:t>Cumex</w:t>
      </w:r>
      <w:proofErr w:type="spellEnd"/>
      <w:r w:rsidRPr="00D55313">
        <w:rPr>
          <w:rFonts w:ascii="Times New Roman" w:eastAsia="Calibri" w:hAnsi="Times New Roman" w:cs="Times New Roman"/>
          <w:bCs/>
          <w:sz w:val="24"/>
          <w:szCs w:val="24"/>
          <w:lang w:val="es-ES" w:eastAsia="es-ES_tradnl"/>
        </w:rPr>
        <w:t xml:space="preserve"> (2010) solo </w:t>
      </w:r>
      <w:r w:rsidRPr="00D55313">
        <w:rPr>
          <w:rFonts w:ascii="Times New Roman" w:eastAsia="Times New Roman" w:hAnsi="Times New Roman" w:cs="Times New Roman"/>
          <w:sz w:val="24"/>
          <w:szCs w:val="24"/>
          <w:lang w:val="es-ES" w:eastAsia="es-ES_tradnl"/>
        </w:rPr>
        <w:t>47 % de las empresas del país lo realizan.</w:t>
      </w:r>
    </w:p>
    <w:p w14:paraId="6CD3ED88" w14:textId="77777777" w:rsidR="00D55313" w:rsidRPr="00D55313" w:rsidRDefault="00D55313" w:rsidP="00D55313">
      <w:pPr>
        <w:spacing w:after="0" w:line="360" w:lineRule="auto"/>
        <w:jc w:val="center"/>
        <w:rPr>
          <w:rFonts w:ascii="Times New Roman" w:eastAsia="Calibri" w:hAnsi="Times New Roman" w:cs="Times New Roman"/>
          <w:bCs/>
          <w:szCs w:val="20"/>
          <w:lang w:val="es-ES" w:eastAsia="es-ES_tradnl"/>
        </w:rPr>
      </w:pPr>
    </w:p>
    <w:p w14:paraId="194C7691" w14:textId="77777777" w:rsidR="00D55313" w:rsidRPr="00122F36" w:rsidRDefault="00D55313" w:rsidP="00D55313">
      <w:pPr>
        <w:spacing w:after="0" w:line="360" w:lineRule="auto"/>
        <w:jc w:val="center"/>
        <w:rPr>
          <w:rFonts w:ascii="Times New Roman" w:eastAsia="Calibri" w:hAnsi="Times New Roman" w:cs="Times New Roman"/>
          <w:bCs/>
          <w:sz w:val="24"/>
          <w:szCs w:val="20"/>
          <w:lang w:val="es-ES" w:eastAsia="es-ES_tradnl"/>
        </w:rPr>
      </w:pPr>
      <w:r w:rsidRPr="00122F36">
        <w:rPr>
          <w:rFonts w:ascii="Times New Roman" w:eastAsia="Calibri" w:hAnsi="Times New Roman" w:cs="Times New Roman"/>
          <w:b/>
          <w:bCs/>
          <w:sz w:val="24"/>
          <w:szCs w:val="20"/>
          <w:lang w:val="es-ES" w:eastAsia="es-ES_tradnl"/>
        </w:rPr>
        <w:t>Figura 2.</w:t>
      </w:r>
      <w:r w:rsidRPr="00122F36">
        <w:rPr>
          <w:rFonts w:ascii="Times New Roman" w:eastAsia="Calibri" w:hAnsi="Times New Roman" w:cs="Times New Roman"/>
          <w:bCs/>
          <w:sz w:val="24"/>
          <w:szCs w:val="20"/>
          <w:lang w:val="es-ES" w:eastAsia="es-ES_tradnl"/>
        </w:rPr>
        <w:t xml:space="preserve"> Revisión de los procesos realizados para mejorar utilizando la tecnología</w:t>
      </w:r>
    </w:p>
    <w:p w14:paraId="256D4B67"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3B9F3831" wp14:editId="663B8810">
            <wp:extent cx="2794000" cy="2032000"/>
            <wp:effectExtent l="12700" t="12700" r="12700" b="127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8">
                      <a:extLst>
                        <a:ext uri="{28A0092B-C50C-407E-A947-70E740481C1C}">
                          <a14:useLocalDpi xmlns:a14="http://schemas.microsoft.com/office/drawing/2010/main" val="0"/>
                        </a:ext>
                      </a:extLst>
                    </a:blip>
                    <a:stretch>
                      <a:fillRect/>
                    </a:stretch>
                  </pic:blipFill>
                  <pic:spPr>
                    <a:xfrm>
                      <a:off x="0" y="0"/>
                      <a:ext cx="2794000" cy="2032000"/>
                    </a:xfrm>
                    <a:prstGeom prst="rect">
                      <a:avLst/>
                    </a:prstGeom>
                    <a:ln>
                      <a:solidFill>
                        <a:sysClr val="windowText" lastClr="000000"/>
                      </a:solidFill>
                    </a:ln>
                  </pic:spPr>
                </pic:pic>
              </a:graphicData>
            </a:graphic>
          </wp:inline>
        </w:drawing>
      </w:r>
    </w:p>
    <w:p w14:paraId="6CF28721"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122F36">
        <w:rPr>
          <w:rFonts w:ascii="Times New Roman" w:eastAsia="Calibri" w:hAnsi="Times New Roman" w:cs="Times New Roman"/>
          <w:bCs/>
          <w:sz w:val="24"/>
          <w:szCs w:val="24"/>
          <w:lang w:val="es-ES" w:eastAsia="es-ES_tradnl"/>
        </w:rPr>
        <w:t>Fuente: Elaboración propia</w:t>
      </w:r>
      <w:r w:rsidRPr="00D55313">
        <w:rPr>
          <w:rFonts w:ascii="Times New Roman" w:eastAsia="Calibri" w:hAnsi="Times New Roman" w:cs="Times New Roman"/>
          <w:bCs/>
          <w:sz w:val="20"/>
          <w:szCs w:val="24"/>
          <w:lang w:val="es-ES" w:eastAsia="es-ES_tradnl"/>
        </w:rPr>
        <w:t xml:space="preserve"> </w:t>
      </w:r>
    </w:p>
    <w:p w14:paraId="6BF80E68" w14:textId="485AD217" w:rsid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En cuanto a la revisión de los procesos efectuados para mejorar utilizando la tecnología, en la figura 2 se observa que 20 % de los consultados está totalmente de acuerdo con dicha idea, 20 % está de acuerdo y 60 % se halla totalmente en desacuerdo, lo que demuestra que la mayoría no suele revisar sus procesos para automatizarlos. Estas cifras se pueden asociar a un estudio realizado por Moreno (2014), </w:t>
      </w:r>
      <w:r w:rsidR="00A92E4F">
        <w:rPr>
          <w:rFonts w:ascii="Times New Roman" w:eastAsia="Calibri" w:hAnsi="Times New Roman" w:cs="Times New Roman"/>
          <w:bCs/>
          <w:sz w:val="24"/>
          <w:szCs w:val="24"/>
          <w:lang w:val="es-ES" w:eastAsia="es-ES_tradnl"/>
        </w:rPr>
        <w:t>en el cual se</w:t>
      </w:r>
      <w:r w:rsidRPr="00D55313">
        <w:rPr>
          <w:rFonts w:ascii="Times New Roman" w:eastAsia="Calibri" w:hAnsi="Times New Roman" w:cs="Times New Roman"/>
          <w:bCs/>
          <w:sz w:val="24"/>
          <w:szCs w:val="24"/>
          <w:lang w:val="es-ES" w:eastAsia="es-ES_tradnl"/>
        </w:rPr>
        <w:t xml:space="preserve"> demuestra que un número considerable de pymes descartan el empleo de algún sistema formal, por lo que no aprovechan los beneficios que proporciona la tecnología.</w:t>
      </w:r>
    </w:p>
    <w:p w14:paraId="5F3A9033" w14:textId="64BAD82E"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6F044CE0" w14:textId="13062A5C"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6E93BDFF" w14:textId="34ECD0C8"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7C1246EB" w14:textId="6437A366"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45846DF9" w14:textId="047BD535"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1DAF0D60" w14:textId="5FA0DB6A"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390E4C8C" w14:textId="749B64EF"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087C0902" w14:textId="19723FA9"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4F00F722" w14:textId="7315AACA" w:rsidR="007B30C2"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2146069D" w14:textId="77777777" w:rsidR="007B30C2" w:rsidRPr="00D55313" w:rsidRDefault="007B30C2" w:rsidP="00D55313">
      <w:pPr>
        <w:spacing w:after="0" w:line="360" w:lineRule="auto"/>
        <w:ind w:firstLine="708"/>
        <w:jc w:val="both"/>
        <w:rPr>
          <w:rFonts w:ascii="Times New Roman" w:eastAsia="Calibri" w:hAnsi="Times New Roman" w:cs="Times New Roman"/>
          <w:sz w:val="24"/>
          <w:szCs w:val="24"/>
          <w:lang w:val="es-ES"/>
        </w:rPr>
      </w:pPr>
    </w:p>
    <w:p w14:paraId="0B41E617" w14:textId="77777777" w:rsidR="00D55313" w:rsidRPr="00122F36" w:rsidRDefault="00D55313" w:rsidP="00D55313">
      <w:pPr>
        <w:spacing w:after="0" w:line="360" w:lineRule="auto"/>
        <w:jc w:val="center"/>
        <w:rPr>
          <w:rFonts w:ascii="Times New Roman" w:eastAsia="Calibri" w:hAnsi="Times New Roman" w:cs="Times New Roman"/>
          <w:bCs/>
          <w:szCs w:val="20"/>
          <w:lang w:val="es-ES" w:eastAsia="es-ES_tradnl"/>
        </w:rPr>
      </w:pPr>
      <w:r w:rsidRPr="00122F36">
        <w:rPr>
          <w:rFonts w:ascii="Times New Roman" w:eastAsia="Calibri" w:hAnsi="Times New Roman" w:cs="Times New Roman"/>
          <w:b/>
          <w:bCs/>
          <w:sz w:val="24"/>
          <w:szCs w:val="20"/>
          <w:lang w:val="es-ES" w:eastAsia="es-ES_tradnl"/>
        </w:rPr>
        <w:lastRenderedPageBreak/>
        <w:t>Figura 3.</w:t>
      </w:r>
      <w:r w:rsidRPr="00122F36">
        <w:rPr>
          <w:rFonts w:ascii="Times New Roman" w:eastAsia="Calibri" w:hAnsi="Times New Roman" w:cs="Times New Roman"/>
          <w:bCs/>
          <w:sz w:val="24"/>
          <w:szCs w:val="20"/>
          <w:lang w:val="es-ES" w:eastAsia="es-ES_tradnl"/>
        </w:rPr>
        <w:t xml:space="preserve"> Contratación del personal mediante un proceso de reclutamiento y selección</w:t>
      </w:r>
    </w:p>
    <w:p w14:paraId="7A24B673"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14DFCCF8" wp14:editId="68C702EF">
            <wp:extent cx="2844800" cy="2108200"/>
            <wp:effectExtent l="12700" t="12700" r="12700" b="1270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png"/>
                    <pic:cNvPicPr/>
                  </pic:nvPicPr>
                  <pic:blipFill>
                    <a:blip r:embed="rId9">
                      <a:extLst>
                        <a:ext uri="{28A0092B-C50C-407E-A947-70E740481C1C}">
                          <a14:useLocalDpi xmlns:a14="http://schemas.microsoft.com/office/drawing/2010/main" val="0"/>
                        </a:ext>
                      </a:extLst>
                    </a:blip>
                    <a:stretch>
                      <a:fillRect/>
                    </a:stretch>
                  </pic:blipFill>
                  <pic:spPr>
                    <a:xfrm>
                      <a:off x="0" y="0"/>
                      <a:ext cx="2844800" cy="2108200"/>
                    </a:xfrm>
                    <a:prstGeom prst="rect">
                      <a:avLst/>
                    </a:prstGeom>
                    <a:ln>
                      <a:solidFill>
                        <a:sysClr val="windowText" lastClr="000000"/>
                      </a:solidFill>
                    </a:ln>
                  </pic:spPr>
                </pic:pic>
              </a:graphicData>
            </a:graphic>
          </wp:inline>
        </w:drawing>
      </w:r>
    </w:p>
    <w:p w14:paraId="6D785F86" w14:textId="77777777" w:rsidR="00D55313" w:rsidRPr="00D55313" w:rsidRDefault="00D55313" w:rsidP="00D55313">
      <w:pPr>
        <w:spacing w:after="0" w:line="360" w:lineRule="auto"/>
        <w:jc w:val="center"/>
        <w:rPr>
          <w:rFonts w:ascii="Times New Roman" w:eastAsia="Calibri" w:hAnsi="Times New Roman" w:cs="Times New Roman"/>
          <w:bCs/>
          <w:sz w:val="20"/>
          <w:szCs w:val="24"/>
          <w:lang w:val="es-ES" w:eastAsia="es-ES_tradnl"/>
        </w:rPr>
      </w:pPr>
      <w:r w:rsidRPr="00122F36">
        <w:rPr>
          <w:rFonts w:ascii="Times New Roman" w:eastAsia="Calibri" w:hAnsi="Times New Roman" w:cs="Times New Roman"/>
          <w:bCs/>
          <w:sz w:val="24"/>
          <w:szCs w:val="24"/>
          <w:lang w:val="es-ES" w:eastAsia="es-ES_tradnl"/>
        </w:rPr>
        <w:t>Fuente: Elaboración propia</w:t>
      </w:r>
    </w:p>
    <w:p w14:paraId="3DF57A5C" w14:textId="77777777" w:rsid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En lo concerniente al proceso de reclutamiento y selección del personal (variable de recursos humanos), en la figura 3 se aprecia que 20 % se encuentra totalmente de acuerdo</w:t>
      </w:r>
      <w:r w:rsidR="00A92E4F">
        <w:rPr>
          <w:rFonts w:ascii="Times New Roman" w:eastAsia="Calibri" w:hAnsi="Times New Roman" w:cs="Times New Roman"/>
          <w:bCs/>
          <w:sz w:val="24"/>
          <w:szCs w:val="24"/>
          <w:lang w:val="es-ES" w:eastAsia="es-ES_tradnl"/>
        </w:rPr>
        <w:t xml:space="preserve"> con esa idea</w:t>
      </w:r>
      <w:r w:rsidRPr="00D55313">
        <w:rPr>
          <w:rFonts w:ascii="Times New Roman" w:eastAsia="Calibri" w:hAnsi="Times New Roman" w:cs="Times New Roman"/>
          <w:bCs/>
          <w:sz w:val="24"/>
          <w:szCs w:val="24"/>
          <w:lang w:val="es-ES" w:eastAsia="es-ES_tradnl"/>
        </w:rPr>
        <w:t xml:space="preserve">, 20 % se halla de acuerdo, 20 % manifiesta sentirse indeciso y 40 % está en desacuerdo. </w:t>
      </w:r>
    </w:p>
    <w:p w14:paraId="3FDF2897" w14:textId="77777777" w:rsidR="004E72C2" w:rsidRDefault="004E72C2" w:rsidP="00D55313">
      <w:pPr>
        <w:spacing w:after="0" w:line="360" w:lineRule="auto"/>
        <w:jc w:val="center"/>
        <w:rPr>
          <w:rFonts w:ascii="Times New Roman" w:eastAsia="Calibri" w:hAnsi="Times New Roman" w:cs="Times New Roman"/>
          <w:b/>
          <w:bCs/>
          <w:sz w:val="24"/>
          <w:szCs w:val="20"/>
          <w:lang w:val="es-ES" w:eastAsia="es-ES_tradnl"/>
        </w:rPr>
      </w:pPr>
    </w:p>
    <w:p w14:paraId="500C8E45" w14:textId="77777777" w:rsidR="00D55313" w:rsidRPr="00D55313" w:rsidRDefault="00D55313" w:rsidP="00D55313">
      <w:pPr>
        <w:spacing w:after="0" w:line="360" w:lineRule="auto"/>
        <w:jc w:val="center"/>
        <w:rPr>
          <w:rFonts w:ascii="Times New Roman" w:eastAsia="Calibri" w:hAnsi="Times New Roman" w:cs="Times New Roman"/>
          <w:bCs/>
          <w:sz w:val="20"/>
          <w:szCs w:val="20"/>
          <w:lang w:val="es-ES" w:eastAsia="es-ES_tradnl"/>
        </w:rPr>
      </w:pPr>
      <w:r w:rsidRPr="00122F36">
        <w:rPr>
          <w:rFonts w:ascii="Times New Roman" w:eastAsia="Calibri" w:hAnsi="Times New Roman" w:cs="Times New Roman"/>
          <w:b/>
          <w:bCs/>
          <w:sz w:val="24"/>
          <w:szCs w:val="20"/>
          <w:lang w:val="es-ES" w:eastAsia="es-ES_tradnl"/>
        </w:rPr>
        <w:t>Figura 4.</w:t>
      </w:r>
      <w:r w:rsidRPr="00122F36">
        <w:rPr>
          <w:rFonts w:ascii="Times New Roman" w:eastAsia="Calibri" w:hAnsi="Times New Roman" w:cs="Times New Roman"/>
          <w:bCs/>
          <w:sz w:val="24"/>
          <w:szCs w:val="20"/>
          <w:lang w:val="es-ES" w:eastAsia="es-ES_tradnl"/>
        </w:rPr>
        <w:t xml:space="preserve"> Rigurosidad en el proceso de contratación</w:t>
      </w:r>
    </w:p>
    <w:p w14:paraId="0CBABD05"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35C8778C" wp14:editId="669EFED6">
            <wp:extent cx="2882900" cy="1993900"/>
            <wp:effectExtent l="12700" t="12700" r="12700" b="1270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png"/>
                    <pic:cNvPicPr/>
                  </pic:nvPicPr>
                  <pic:blipFill>
                    <a:blip r:embed="rId10">
                      <a:extLst>
                        <a:ext uri="{28A0092B-C50C-407E-A947-70E740481C1C}">
                          <a14:useLocalDpi xmlns:a14="http://schemas.microsoft.com/office/drawing/2010/main" val="0"/>
                        </a:ext>
                      </a:extLst>
                    </a:blip>
                    <a:stretch>
                      <a:fillRect/>
                    </a:stretch>
                  </pic:blipFill>
                  <pic:spPr>
                    <a:xfrm>
                      <a:off x="0" y="0"/>
                      <a:ext cx="2882900" cy="1993900"/>
                    </a:xfrm>
                    <a:prstGeom prst="rect">
                      <a:avLst/>
                    </a:prstGeom>
                    <a:ln>
                      <a:solidFill>
                        <a:sysClr val="windowText" lastClr="000000"/>
                      </a:solidFill>
                    </a:ln>
                  </pic:spPr>
                </pic:pic>
              </a:graphicData>
            </a:graphic>
          </wp:inline>
        </w:drawing>
      </w:r>
    </w:p>
    <w:p w14:paraId="72F21505" w14:textId="77777777" w:rsidR="00D55313" w:rsidRPr="00122F36" w:rsidRDefault="00D55313" w:rsidP="00D55313">
      <w:pPr>
        <w:spacing w:after="0" w:line="360" w:lineRule="auto"/>
        <w:jc w:val="center"/>
        <w:rPr>
          <w:rFonts w:ascii="Times New Roman" w:eastAsia="Calibri" w:hAnsi="Times New Roman" w:cs="Times New Roman"/>
          <w:bCs/>
          <w:sz w:val="32"/>
          <w:szCs w:val="24"/>
          <w:lang w:val="es-ES" w:eastAsia="es-ES_tradnl"/>
        </w:rPr>
      </w:pPr>
      <w:r w:rsidRPr="00122F36">
        <w:rPr>
          <w:rFonts w:ascii="Times New Roman" w:eastAsia="Calibri" w:hAnsi="Times New Roman" w:cs="Times New Roman"/>
          <w:bCs/>
          <w:sz w:val="24"/>
          <w:szCs w:val="24"/>
          <w:lang w:val="es-ES" w:eastAsia="es-ES_tradnl"/>
        </w:rPr>
        <w:t>Fuente: Elaboración propia</w:t>
      </w:r>
    </w:p>
    <w:p w14:paraId="1F170372" w14:textId="167878FF" w:rsidR="00D55313" w:rsidRDefault="00D55313" w:rsidP="00D55313">
      <w:pPr>
        <w:spacing w:after="0" w:line="360" w:lineRule="auto"/>
        <w:ind w:firstLine="708"/>
        <w:jc w:val="both"/>
        <w:rPr>
          <w:rFonts w:ascii="Times New Roman" w:eastAsia="Times New Roman" w:hAnsi="Times New Roman" w:cs="Times New Roman"/>
          <w:sz w:val="24"/>
          <w:szCs w:val="24"/>
          <w:lang w:val="es-ES" w:eastAsia="es-ES_tradnl"/>
        </w:rPr>
      </w:pPr>
      <w:r w:rsidRPr="00D55313">
        <w:rPr>
          <w:rFonts w:ascii="Times New Roman" w:eastAsia="Calibri" w:hAnsi="Times New Roman" w:cs="Times New Roman"/>
          <w:bCs/>
          <w:sz w:val="24"/>
          <w:szCs w:val="24"/>
          <w:lang w:val="es-ES" w:eastAsia="es-ES_tradnl"/>
        </w:rPr>
        <w:t>En cuanto a la rigurosidad en el proceso de contratación (variable de recursos humanos), en la figura 4 se observa que 14 % se halla totalmente de acuerdo con dicha idea, 28 % refiere estar de acuerdo, 29 % se siente indeciso y 29 % está en desacuerdo. Estos resultados coinciden con lo reportado por la Red PYMEXS-</w:t>
      </w:r>
      <w:proofErr w:type="spellStart"/>
      <w:r w:rsidRPr="00D55313">
        <w:rPr>
          <w:rFonts w:ascii="Times New Roman" w:eastAsia="Calibri" w:hAnsi="Times New Roman" w:cs="Times New Roman"/>
          <w:bCs/>
          <w:sz w:val="24"/>
          <w:szCs w:val="24"/>
          <w:lang w:val="es-ES" w:eastAsia="es-ES_tradnl"/>
        </w:rPr>
        <w:t>Cumex</w:t>
      </w:r>
      <w:proofErr w:type="spellEnd"/>
      <w:r w:rsidRPr="00D55313">
        <w:rPr>
          <w:rFonts w:ascii="Times New Roman" w:eastAsia="Calibri" w:hAnsi="Times New Roman" w:cs="Times New Roman"/>
          <w:bCs/>
          <w:sz w:val="24"/>
          <w:szCs w:val="24"/>
          <w:lang w:val="es-ES" w:eastAsia="es-ES_tradnl"/>
        </w:rPr>
        <w:t xml:space="preserve"> (2010), la cual explica que m</w:t>
      </w:r>
      <w:r w:rsidRPr="00D55313">
        <w:rPr>
          <w:rFonts w:ascii="Times New Roman" w:eastAsia="Times New Roman" w:hAnsi="Times New Roman" w:cs="Times New Roman"/>
          <w:sz w:val="24"/>
          <w:szCs w:val="24"/>
          <w:lang w:val="es-ES" w:eastAsia="es-ES_tradnl"/>
        </w:rPr>
        <w:t>ás de la tercera parte de los empresarios nunca o casi nunca llevan a cabo prácticas de recursos humanos, tales como reclutamiento y selección, promoción y motivación.</w:t>
      </w:r>
    </w:p>
    <w:p w14:paraId="26C69ED0" w14:textId="77777777" w:rsidR="007B30C2" w:rsidRPr="00D55313" w:rsidRDefault="007B30C2" w:rsidP="00D55313">
      <w:pPr>
        <w:spacing w:after="0" w:line="360" w:lineRule="auto"/>
        <w:ind w:firstLine="708"/>
        <w:jc w:val="both"/>
        <w:rPr>
          <w:rFonts w:ascii="Times New Roman" w:eastAsia="Calibri" w:hAnsi="Times New Roman" w:cs="Times New Roman"/>
          <w:bCs/>
          <w:sz w:val="24"/>
          <w:szCs w:val="24"/>
          <w:lang w:val="es-ES" w:eastAsia="es-ES_tradnl"/>
        </w:rPr>
      </w:pPr>
    </w:p>
    <w:p w14:paraId="03946408" w14:textId="77777777" w:rsidR="00D55313" w:rsidRPr="00D55313" w:rsidRDefault="00D55313" w:rsidP="00D55313">
      <w:pPr>
        <w:spacing w:after="0" w:line="360" w:lineRule="auto"/>
        <w:jc w:val="center"/>
        <w:rPr>
          <w:rFonts w:ascii="Times New Roman" w:eastAsia="Calibri" w:hAnsi="Times New Roman" w:cs="Times New Roman"/>
          <w:bCs/>
          <w:szCs w:val="20"/>
          <w:lang w:val="es-ES" w:eastAsia="es-ES_tradnl"/>
        </w:rPr>
      </w:pPr>
      <w:r w:rsidRPr="00122F36">
        <w:rPr>
          <w:rFonts w:ascii="Times New Roman" w:eastAsia="Calibri" w:hAnsi="Times New Roman" w:cs="Times New Roman"/>
          <w:b/>
          <w:bCs/>
          <w:sz w:val="24"/>
          <w:szCs w:val="20"/>
          <w:lang w:val="es-ES" w:eastAsia="es-ES_tradnl"/>
        </w:rPr>
        <w:lastRenderedPageBreak/>
        <w:t>Figura 5.</w:t>
      </w:r>
      <w:r w:rsidRPr="00122F36">
        <w:rPr>
          <w:rFonts w:ascii="Times New Roman" w:eastAsia="Calibri" w:hAnsi="Times New Roman" w:cs="Times New Roman"/>
          <w:bCs/>
          <w:sz w:val="24"/>
          <w:szCs w:val="20"/>
          <w:lang w:val="es-ES" w:eastAsia="es-ES_tradnl"/>
        </w:rPr>
        <w:t xml:space="preserve"> Capacitación requerida luego de la contratación</w:t>
      </w:r>
    </w:p>
    <w:p w14:paraId="6ECE30B7"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7CA354CB" wp14:editId="20F8F605">
            <wp:extent cx="2895600" cy="2108200"/>
            <wp:effectExtent l="12700" t="12700" r="12700" b="1270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png"/>
                    <pic:cNvPicPr/>
                  </pic:nvPicPr>
                  <pic:blipFill>
                    <a:blip r:embed="rId11">
                      <a:extLst>
                        <a:ext uri="{28A0092B-C50C-407E-A947-70E740481C1C}">
                          <a14:useLocalDpi xmlns:a14="http://schemas.microsoft.com/office/drawing/2010/main" val="0"/>
                        </a:ext>
                      </a:extLst>
                    </a:blip>
                    <a:stretch>
                      <a:fillRect/>
                    </a:stretch>
                  </pic:blipFill>
                  <pic:spPr>
                    <a:xfrm>
                      <a:off x="0" y="0"/>
                      <a:ext cx="2895600" cy="2108200"/>
                    </a:xfrm>
                    <a:prstGeom prst="rect">
                      <a:avLst/>
                    </a:prstGeom>
                    <a:ln>
                      <a:solidFill>
                        <a:sysClr val="windowText" lastClr="000000"/>
                      </a:solidFill>
                    </a:ln>
                  </pic:spPr>
                </pic:pic>
              </a:graphicData>
            </a:graphic>
          </wp:inline>
        </w:drawing>
      </w:r>
    </w:p>
    <w:p w14:paraId="772FC3F4" w14:textId="77777777" w:rsidR="00D55313" w:rsidRPr="00122F36" w:rsidRDefault="00D55313" w:rsidP="00D55313">
      <w:pPr>
        <w:spacing w:after="0" w:line="360" w:lineRule="auto"/>
        <w:jc w:val="center"/>
        <w:rPr>
          <w:rFonts w:ascii="Times New Roman" w:eastAsia="Calibri" w:hAnsi="Times New Roman" w:cs="Times New Roman"/>
          <w:bCs/>
          <w:sz w:val="32"/>
          <w:szCs w:val="24"/>
          <w:lang w:val="es-ES" w:eastAsia="es-ES_tradnl"/>
        </w:rPr>
      </w:pPr>
      <w:r w:rsidRPr="00122F36">
        <w:rPr>
          <w:rFonts w:ascii="Times New Roman" w:eastAsia="Calibri" w:hAnsi="Times New Roman" w:cs="Times New Roman"/>
          <w:bCs/>
          <w:sz w:val="24"/>
          <w:szCs w:val="24"/>
          <w:lang w:val="es-ES" w:eastAsia="es-ES_tradnl"/>
        </w:rPr>
        <w:t xml:space="preserve">Fuente: Elaboración propia </w:t>
      </w:r>
    </w:p>
    <w:p w14:paraId="2B25654E" w14:textId="2CC752AD" w:rsidR="00D55313" w:rsidRDefault="00D55313" w:rsidP="00D55313">
      <w:pPr>
        <w:spacing w:after="0" w:line="360" w:lineRule="auto"/>
        <w:ind w:firstLine="708"/>
        <w:jc w:val="both"/>
        <w:rPr>
          <w:rFonts w:ascii="Times New Roman" w:eastAsia="Times New Roman" w:hAnsi="Times New Roman" w:cs="Times New Roman"/>
          <w:sz w:val="24"/>
          <w:szCs w:val="24"/>
          <w:lang w:val="es-ES" w:eastAsia="es-ES_tradnl"/>
        </w:rPr>
      </w:pPr>
      <w:r w:rsidRPr="00D55313">
        <w:rPr>
          <w:rFonts w:ascii="Times New Roman" w:eastAsia="Calibri" w:hAnsi="Times New Roman" w:cs="Times New Roman"/>
          <w:bCs/>
          <w:sz w:val="24"/>
          <w:szCs w:val="24"/>
          <w:lang w:val="es-ES" w:eastAsia="es-ES_tradnl"/>
        </w:rPr>
        <w:t>En la figura 5 se evidencia que 20 % refiere estar totalmente de acuerdo con la idea de ofrecer capacitación luego de la contratación, mientras que 10 % menciona que está de acuerdo, 20 % se siente indeciso y 50 % está totalmente en desacuerdo. Sobre estos porcentajes, vale destacar lo indicado por la Red PYMEXS-</w:t>
      </w:r>
      <w:proofErr w:type="spellStart"/>
      <w:r w:rsidRPr="00D55313">
        <w:rPr>
          <w:rFonts w:ascii="Times New Roman" w:eastAsia="Calibri" w:hAnsi="Times New Roman" w:cs="Times New Roman"/>
          <w:bCs/>
          <w:sz w:val="24"/>
          <w:szCs w:val="24"/>
          <w:lang w:val="es-ES" w:eastAsia="es-ES_tradnl"/>
        </w:rPr>
        <w:t>Cumex</w:t>
      </w:r>
      <w:proofErr w:type="spellEnd"/>
      <w:r w:rsidRPr="00D55313">
        <w:rPr>
          <w:rFonts w:ascii="Times New Roman" w:eastAsia="Calibri" w:hAnsi="Times New Roman" w:cs="Times New Roman"/>
          <w:bCs/>
          <w:sz w:val="24"/>
          <w:szCs w:val="24"/>
          <w:lang w:val="es-ES" w:eastAsia="es-ES_tradnl"/>
        </w:rPr>
        <w:t xml:space="preserve"> (2010), la cual explica que </w:t>
      </w:r>
      <w:r w:rsidRPr="00D55313">
        <w:rPr>
          <w:rFonts w:ascii="Times New Roman" w:eastAsia="Times New Roman" w:hAnsi="Times New Roman" w:cs="Times New Roman"/>
          <w:sz w:val="24"/>
          <w:szCs w:val="24"/>
          <w:lang w:val="es-ES" w:eastAsia="es-ES_tradnl"/>
        </w:rPr>
        <w:t xml:space="preserve">la mayoría de los empresarios </w:t>
      </w:r>
      <w:r w:rsidR="00A92E4F">
        <w:rPr>
          <w:rFonts w:ascii="Times New Roman" w:eastAsia="Times New Roman" w:hAnsi="Times New Roman" w:cs="Times New Roman"/>
          <w:sz w:val="24"/>
          <w:szCs w:val="24"/>
          <w:lang w:val="es-ES" w:eastAsia="es-ES_tradnl"/>
        </w:rPr>
        <w:t>brinda</w:t>
      </w:r>
      <w:r w:rsidRPr="00D55313">
        <w:rPr>
          <w:rFonts w:ascii="Times New Roman" w:eastAsia="Times New Roman" w:hAnsi="Times New Roman" w:cs="Times New Roman"/>
          <w:sz w:val="24"/>
          <w:szCs w:val="24"/>
          <w:lang w:val="es-ES" w:eastAsia="es-ES_tradnl"/>
        </w:rPr>
        <w:t xml:space="preserve"> capacitación a su capital humano</w:t>
      </w:r>
      <w:r w:rsidR="00A92E4F">
        <w:rPr>
          <w:rFonts w:ascii="Times New Roman" w:eastAsia="Times New Roman" w:hAnsi="Times New Roman" w:cs="Times New Roman"/>
          <w:sz w:val="24"/>
          <w:szCs w:val="24"/>
          <w:lang w:val="es-ES" w:eastAsia="es-ES_tradnl"/>
        </w:rPr>
        <w:t>,</w:t>
      </w:r>
      <w:r w:rsidRPr="00D55313">
        <w:rPr>
          <w:rFonts w:ascii="Times New Roman" w:eastAsia="Times New Roman" w:hAnsi="Times New Roman" w:cs="Times New Roman"/>
          <w:sz w:val="24"/>
          <w:szCs w:val="24"/>
          <w:lang w:val="es-ES" w:eastAsia="es-ES_tradnl"/>
        </w:rPr>
        <w:t xml:space="preserve"> aunque solo para incrementar las ventas, de ahí que se descuid</w:t>
      </w:r>
      <w:r w:rsidR="00A92E4F">
        <w:rPr>
          <w:rFonts w:ascii="Times New Roman" w:eastAsia="Times New Roman" w:hAnsi="Times New Roman" w:cs="Times New Roman"/>
          <w:sz w:val="24"/>
          <w:szCs w:val="24"/>
          <w:lang w:val="es-ES" w:eastAsia="es-ES_tradnl"/>
        </w:rPr>
        <w:t>e</w:t>
      </w:r>
      <w:r w:rsidRPr="00D55313">
        <w:rPr>
          <w:rFonts w:ascii="Times New Roman" w:eastAsia="Times New Roman" w:hAnsi="Times New Roman" w:cs="Times New Roman"/>
          <w:sz w:val="24"/>
          <w:szCs w:val="24"/>
          <w:lang w:val="es-ES" w:eastAsia="es-ES_tradnl"/>
        </w:rPr>
        <w:t xml:space="preserve">n otros aspectos para la buena gestión del negocio. </w:t>
      </w:r>
    </w:p>
    <w:p w14:paraId="75BB8AC4" w14:textId="77777777" w:rsidR="007B30C2" w:rsidRPr="00D55313" w:rsidRDefault="007B30C2" w:rsidP="00D55313">
      <w:pPr>
        <w:spacing w:after="0" w:line="360" w:lineRule="auto"/>
        <w:ind w:firstLine="708"/>
        <w:jc w:val="both"/>
        <w:rPr>
          <w:rFonts w:ascii="Times New Roman" w:eastAsia="Times New Roman" w:hAnsi="Times New Roman" w:cs="Times New Roman"/>
          <w:sz w:val="24"/>
          <w:szCs w:val="24"/>
          <w:lang w:val="es-ES" w:eastAsia="es-ES_tradnl"/>
        </w:rPr>
      </w:pPr>
    </w:p>
    <w:p w14:paraId="6BD1DCC3" w14:textId="77777777" w:rsidR="00D55313" w:rsidRPr="00122F36" w:rsidRDefault="00D55313" w:rsidP="00D55313">
      <w:pPr>
        <w:spacing w:after="0" w:line="360" w:lineRule="auto"/>
        <w:jc w:val="center"/>
        <w:rPr>
          <w:rFonts w:ascii="Times New Roman" w:eastAsia="Calibri" w:hAnsi="Times New Roman" w:cs="Times New Roman"/>
          <w:bCs/>
          <w:szCs w:val="20"/>
          <w:lang w:val="es-ES" w:eastAsia="es-ES_tradnl"/>
        </w:rPr>
      </w:pPr>
      <w:r w:rsidRPr="00122F36">
        <w:rPr>
          <w:rFonts w:ascii="Times New Roman" w:eastAsia="Calibri" w:hAnsi="Times New Roman" w:cs="Times New Roman"/>
          <w:b/>
          <w:bCs/>
          <w:sz w:val="24"/>
          <w:szCs w:val="20"/>
          <w:lang w:val="es-ES" w:eastAsia="es-ES_tradnl"/>
        </w:rPr>
        <w:t>Figura 6.</w:t>
      </w:r>
      <w:r w:rsidRPr="00122F36">
        <w:rPr>
          <w:rFonts w:ascii="Times New Roman" w:eastAsia="Calibri" w:hAnsi="Times New Roman" w:cs="Times New Roman"/>
          <w:bCs/>
          <w:sz w:val="24"/>
          <w:szCs w:val="20"/>
          <w:lang w:val="es-ES" w:eastAsia="es-ES_tradnl"/>
        </w:rPr>
        <w:t xml:space="preserve"> Oportunidad de capacitación cuando se contrata personal</w:t>
      </w:r>
    </w:p>
    <w:p w14:paraId="6D0F195A" w14:textId="77777777" w:rsidR="00D55313" w:rsidRPr="00D55313" w:rsidRDefault="00D55313" w:rsidP="00D55313">
      <w:pPr>
        <w:spacing w:after="0" w:line="240" w:lineRule="auto"/>
        <w:jc w:val="center"/>
        <w:rPr>
          <w:rFonts w:ascii="Times New Roman" w:eastAsia="Calibri" w:hAnsi="Times New Roman" w:cs="Times New Roman"/>
          <w:bCs/>
          <w:sz w:val="20"/>
          <w:szCs w:val="20"/>
          <w:lang w:val="es-ES" w:eastAsia="es-ES_tradnl"/>
        </w:rPr>
      </w:pPr>
    </w:p>
    <w:p w14:paraId="774C7CEA"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0A02E47A" wp14:editId="2C03DAD0">
            <wp:extent cx="3149600" cy="1905000"/>
            <wp:effectExtent l="12700" t="12700" r="12700" b="1270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png"/>
                    <pic:cNvPicPr/>
                  </pic:nvPicPr>
                  <pic:blipFill>
                    <a:blip r:embed="rId12">
                      <a:extLst>
                        <a:ext uri="{28A0092B-C50C-407E-A947-70E740481C1C}">
                          <a14:useLocalDpi xmlns:a14="http://schemas.microsoft.com/office/drawing/2010/main" val="0"/>
                        </a:ext>
                      </a:extLst>
                    </a:blip>
                    <a:stretch>
                      <a:fillRect/>
                    </a:stretch>
                  </pic:blipFill>
                  <pic:spPr>
                    <a:xfrm>
                      <a:off x="0" y="0"/>
                      <a:ext cx="3149600" cy="1905000"/>
                    </a:xfrm>
                    <a:prstGeom prst="rect">
                      <a:avLst/>
                    </a:prstGeom>
                    <a:ln>
                      <a:solidFill>
                        <a:sysClr val="windowText" lastClr="000000"/>
                      </a:solidFill>
                    </a:ln>
                  </pic:spPr>
                </pic:pic>
              </a:graphicData>
            </a:graphic>
          </wp:inline>
        </w:drawing>
      </w:r>
    </w:p>
    <w:p w14:paraId="4C611A83" w14:textId="77777777" w:rsidR="00D55313" w:rsidRPr="00122F36" w:rsidRDefault="00D55313" w:rsidP="00D55313">
      <w:pPr>
        <w:spacing w:after="0" w:line="360" w:lineRule="auto"/>
        <w:jc w:val="center"/>
        <w:rPr>
          <w:rFonts w:ascii="Times New Roman" w:eastAsia="Calibri" w:hAnsi="Times New Roman" w:cs="Times New Roman"/>
          <w:bCs/>
          <w:sz w:val="32"/>
          <w:szCs w:val="24"/>
          <w:lang w:val="es-ES" w:eastAsia="es-ES_tradnl"/>
        </w:rPr>
      </w:pPr>
      <w:r w:rsidRPr="00122F36">
        <w:rPr>
          <w:rFonts w:ascii="Times New Roman" w:eastAsia="Calibri" w:hAnsi="Times New Roman" w:cs="Times New Roman"/>
          <w:bCs/>
          <w:sz w:val="24"/>
          <w:szCs w:val="24"/>
          <w:lang w:val="es-ES" w:eastAsia="es-ES_tradnl"/>
        </w:rPr>
        <w:t>Fuente: Elaboración propia</w:t>
      </w:r>
    </w:p>
    <w:p w14:paraId="580B5614"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rPr>
      </w:pPr>
      <w:r w:rsidRPr="00D55313">
        <w:rPr>
          <w:rFonts w:ascii="Times New Roman" w:eastAsia="Calibri" w:hAnsi="Times New Roman" w:cs="Times New Roman"/>
          <w:bCs/>
          <w:sz w:val="24"/>
          <w:szCs w:val="24"/>
          <w:lang w:val="es-ES" w:eastAsia="es-ES_tradnl"/>
        </w:rPr>
        <w:t xml:space="preserve">La figura 6 muestra que 30 % y 20 % se encuentran totalmente de acuerdo y de acuerdo, respectivamente, en cuanto a brindar oportunidades al contratado para asistir a cursos, talleres y demás maneras de capacitación, </w:t>
      </w:r>
      <w:r w:rsidR="00A92E4F">
        <w:rPr>
          <w:rFonts w:ascii="Times New Roman" w:eastAsia="Calibri" w:hAnsi="Times New Roman" w:cs="Times New Roman"/>
          <w:bCs/>
          <w:sz w:val="24"/>
          <w:szCs w:val="24"/>
          <w:lang w:val="es-ES" w:eastAsia="es-ES_tradnl"/>
        </w:rPr>
        <w:t xml:space="preserve">mientras que </w:t>
      </w:r>
      <w:r w:rsidRPr="00D55313">
        <w:rPr>
          <w:rFonts w:ascii="Times New Roman" w:eastAsia="Calibri" w:hAnsi="Times New Roman" w:cs="Times New Roman"/>
          <w:bCs/>
          <w:sz w:val="24"/>
          <w:szCs w:val="24"/>
          <w:lang w:val="es-ES" w:eastAsia="es-ES_tradnl"/>
        </w:rPr>
        <w:t xml:space="preserve">10 % se siente indeciso y 40 % asegura estar en desacuerdo. Estos resultados son similares a los reportados por </w:t>
      </w:r>
      <w:r w:rsidRPr="00D55313">
        <w:rPr>
          <w:rFonts w:ascii="Times New Roman" w:eastAsia="Calibri" w:hAnsi="Times New Roman" w:cs="Times New Roman"/>
          <w:bCs/>
          <w:sz w:val="24"/>
          <w:szCs w:val="24"/>
          <w:lang w:val="es-ES" w:eastAsia="es-ES_tradnl"/>
        </w:rPr>
        <w:lastRenderedPageBreak/>
        <w:t xml:space="preserve">Bermúdez (2015), quien </w:t>
      </w:r>
      <w:r w:rsidR="00A92E4F">
        <w:rPr>
          <w:rFonts w:ascii="Times New Roman" w:eastAsia="Calibri" w:hAnsi="Times New Roman" w:cs="Times New Roman"/>
          <w:bCs/>
          <w:sz w:val="24"/>
          <w:szCs w:val="24"/>
          <w:lang w:val="es-ES" w:eastAsia="es-ES_tradnl"/>
        </w:rPr>
        <w:t>describe</w:t>
      </w:r>
      <w:r w:rsidRPr="00D55313">
        <w:rPr>
          <w:rFonts w:ascii="Times New Roman" w:eastAsia="Calibri" w:hAnsi="Times New Roman" w:cs="Times New Roman"/>
          <w:bCs/>
          <w:sz w:val="24"/>
          <w:szCs w:val="24"/>
          <w:lang w:val="es-ES" w:eastAsia="es-ES_tradnl"/>
        </w:rPr>
        <w:t xml:space="preserve"> en su estudio que 48 % del personal que labora en las pymes nunca suele recibir algún tipo de capacitación.</w:t>
      </w:r>
    </w:p>
    <w:p w14:paraId="340BEC9C" w14:textId="4D9FD289" w:rsidR="004E72C2"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 </w:t>
      </w:r>
    </w:p>
    <w:p w14:paraId="74CBE8B3" w14:textId="77777777" w:rsidR="00D55313" w:rsidRPr="00D55313" w:rsidRDefault="00D55313" w:rsidP="00D55313">
      <w:pPr>
        <w:spacing w:after="0" w:line="360" w:lineRule="auto"/>
        <w:jc w:val="center"/>
        <w:rPr>
          <w:rFonts w:ascii="Times New Roman" w:eastAsia="Calibri" w:hAnsi="Times New Roman" w:cs="Times New Roman"/>
          <w:bCs/>
          <w:szCs w:val="20"/>
          <w:lang w:val="es-ES" w:eastAsia="es-ES_tradnl"/>
        </w:rPr>
      </w:pPr>
      <w:r w:rsidRPr="00122F36">
        <w:rPr>
          <w:rFonts w:ascii="Times New Roman" w:eastAsia="Calibri" w:hAnsi="Times New Roman" w:cs="Times New Roman"/>
          <w:b/>
          <w:bCs/>
          <w:sz w:val="24"/>
          <w:szCs w:val="20"/>
          <w:lang w:val="es-ES" w:eastAsia="es-ES_tradnl"/>
        </w:rPr>
        <w:t>Figura 7.</w:t>
      </w:r>
      <w:r w:rsidRPr="00122F36">
        <w:rPr>
          <w:rFonts w:ascii="Times New Roman" w:eastAsia="Calibri" w:hAnsi="Times New Roman" w:cs="Times New Roman"/>
          <w:bCs/>
          <w:sz w:val="24"/>
          <w:szCs w:val="20"/>
          <w:lang w:val="es-ES" w:eastAsia="es-ES_tradnl"/>
        </w:rPr>
        <w:t xml:space="preserve"> Mejoras con maquinaria o herramientas de mayor tecnología</w:t>
      </w:r>
    </w:p>
    <w:p w14:paraId="4DAB16BC"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2AEE23C6" wp14:editId="0CDF1DFA">
            <wp:extent cx="2959100" cy="1905000"/>
            <wp:effectExtent l="12700" t="12700" r="12700" b="1270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7.png"/>
                    <pic:cNvPicPr/>
                  </pic:nvPicPr>
                  <pic:blipFill>
                    <a:blip r:embed="rId13">
                      <a:extLst>
                        <a:ext uri="{28A0092B-C50C-407E-A947-70E740481C1C}">
                          <a14:useLocalDpi xmlns:a14="http://schemas.microsoft.com/office/drawing/2010/main" val="0"/>
                        </a:ext>
                      </a:extLst>
                    </a:blip>
                    <a:stretch>
                      <a:fillRect/>
                    </a:stretch>
                  </pic:blipFill>
                  <pic:spPr>
                    <a:xfrm>
                      <a:off x="0" y="0"/>
                      <a:ext cx="2959100" cy="1905000"/>
                    </a:xfrm>
                    <a:prstGeom prst="rect">
                      <a:avLst/>
                    </a:prstGeom>
                    <a:ln>
                      <a:solidFill>
                        <a:sysClr val="windowText" lastClr="000000"/>
                      </a:solidFill>
                    </a:ln>
                  </pic:spPr>
                </pic:pic>
              </a:graphicData>
            </a:graphic>
          </wp:inline>
        </w:drawing>
      </w:r>
    </w:p>
    <w:p w14:paraId="3793FFF1" w14:textId="77777777" w:rsidR="00D55313" w:rsidRPr="00122F36" w:rsidRDefault="00D55313" w:rsidP="00D55313">
      <w:pPr>
        <w:spacing w:after="0" w:line="360" w:lineRule="auto"/>
        <w:jc w:val="center"/>
        <w:rPr>
          <w:rFonts w:ascii="Times New Roman" w:eastAsia="Calibri" w:hAnsi="Times New Roman" w:cs="Times New Roman"/>
          <w:bCs/>
          <w:sz w:val="24"/>
          <w:szCs w:val="24"/>
          <w:lang w:val="es-ES" w:eastAsia="es-ES_tradnl"/>
        </w:rPr>
      </w:pPr>
      <w:r w:rsidRPr="00122F36">
        <w:rPr>
          <w:rFonts w:ascii="Times New Roman" w:eastAsia="Calibri" w:hAnsi="Times New Roman" w:cs="Times New Roman"/>
          <w:bCs/>
          <w:sz w:val="24"/>
          <w:szCs w:val="24"/>
          <w:lang w:val="es-ES" w:eastAsia="es-ES_tradnl"/>
        </w:rPr>
        <w:t>Fuente: Elaboración propia</w:t>
      </w:r>
    </w:p>
    <w:p w14:paraId="65CF797A"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rPr>
      </w:pPr>
      <w:r w:rsidRPr="009230F0">
        <w:rPr>
          <w:rFonts w:ascii="Times New Roman" w:eastAsia="Calibri" w:hAnsi="Times New Roman" w:cs="Times New Roman"/>
          <w:bCs/>
          <w:sz w:val="24"/>
          <w:szCs w:val="24"/>
          <w:lang w:val="es-ES" w:eastAsia="es-ES_tradnl"/>
        </w:rPr>
        <w:t>En la figura 7 se aprecia que 20 % y 10 % se encuentra</w:t>
      </w:r>
      <w:r w:rsidR="00A92E4F">
        <w:rPr>
          <w:rFonts w:ascii="Times New Roman" w:eastAsia="Calibri" w:hAnsi="Times New Roman" w:cs="Times New Roman"/>
          <w:bCs/>
          <w:sz w:val="24"/>
          <w:szCs w:val="24"/>
          <w:lang w:val="es-ES" w:eastAsia="es-ES_tradnl"/>
        </w:rPr>
        <w:t>n</w:t>
      </w:r>
      <w:r w:rsidRPr="009230F0">
        <w:rPr>
          <w:rFonts w:ascii="Times New Roman" w:eastAsia="Calibri" w:hAnsi="Times New Roman" w:cs="Times New Roman"/>
          <w:bCs/>
          <w:sz w:val="24"/>
          <w:szCs w:val="24"/>
          <w:lang w:val="es-ES" w:eastAsia="es-ES_tradnl"/>
        </w:rPr>
        <w:t xml:space="preserve"> totalmente de acuerdo y de acuerdo, respectivamente, en cuanto a impulsar frecuentemente mejoras con maquinaria o herramientas de mayor tecnología, mientras que 20 % se siente indeciso y 50 % restante se halla en total desacuerdo. Estos porcentajes son similares a los enseñados por Martínez</w:t>
      </w:r>
      <w:r w:rsidR="009230F0" w:rsidRPr="009230F0">
        <w:rPr>
          <w:rFonts w:ascii="Times New Roman" w:eastAsia="Calibri" w:hAnsi="Times New Roman" w:cs="Times New Roman"/>
          <w:bCs/>
          <w:sz w:val="24"/>
          <w:szCs w:val="24"/>
          <w:lang w:val="es-ES" w:eastAsia="es-ES_tradnl"/>
        </w:rPr>
        <w:t xml:space="preserve">, </w:t>
      </w:r>
      <w:r w:rsidR="009230F0" w:rsidRPr="009230F0">
        <w:rPr>
          <w:rFonts w:ascii="Times New Roman" w:hAnsi="Times New Roman" w:cs="Times New Roman"/>
          <w:bCs/>
          <w:sz w:val="24"/>
          <w:szCs w:val="24"/>
          <w:lang w:val="es-ES"/>
        </w:rPr>
        <w:t>Vela, De Luis y Pérez</w:t>
      </w:r>
      <w:r w:rsidRPr="009230F0">
        <w:rPr>
          <w:rFonts w:ascii="Times New Roman" w:eastAsia="Calibri" w:hAnsi="Times New Roman" w:cs="Times New Roman"/>
          <w:bCs/>
          <w:sz w:val="24"/>
          <w:szCs w:val="24"/>
          <w:lang w:val="es-ES" w:eastAsia="es-ES_tradnl"/>
        </w:rPr>
        <w:t xml:space="preserve"> (</w:t>
      </w:r>
      <w:r w:rsidRPr="00D55313">
        <w:rPr>
          <w:rFonts w:ascii="Times New Roman" w:eastAsia="Calibri" w:hAnsi="Times New Roman" w:cs="Times New Roman"/>
          <w:bCs/>
          <w:sz w:val="24"/>
          <w:szCs w:val="24"/>
          <w:lang w:val="es-ES" w:eastAsia="es-ES_tradnl"/>
        </w:rPr>
        <w:t>2006), quien</w:t>
      </w:r>
      <w:r w:rsidR="00A92E4F">
        <w:rPr>
          <w:rFonts w:ascii="Times New Roman" w:eastAsia="Calibri" w:hAnsi="Times New Roman" w:cs="Times New Roman"/>
          <w:bCs/>
          <w:sz w:val="24"/>
          <w:szCs w:val="24"/>
          <w:lang w:val="es-ES" w:eastAsia="es-ES_tradnl"/>
        </w:rPr>
        <w:t>es</w:t>
      </w:r>
      <w:r w:rsidRPr="00D55313">
        <w:rPr>
          <w:rFonts w:ascii="Times New Roman" w:eastAsia="Calibri" w:hAnsi="Times New Roman" w:cs="Times New Roman"/>
          <w:bCs/>
          <w:sz w:val="24"/>
          <w:szCs w:val="24"/>
          <w:lang w:val="es-ES" w:eastAsia="es-ES_tradnl"/>
        </w:rPr>
        <w:t xml:space="preserve"> concluye</w:t>
      </w:r>
      <w:r w:rsidR="004A14A6">
        <w:rPr>
          <w:rFonts w:ascii="Times New Roman" w:eastAsia="Calibri" w:hAnsi="Times New Roman" w:cs="Times New Roman"/>
          <w:bCs/>
          <w:sz w:val="24"/>
          <w:szCs w:val="24"/>
          <w:lang w:val="es-ES" w:eastAsia="es-ES_tradnl"/>
        </w:rPr>
        <w:t>n</w:t>
      </w:r>
      <w:r w:rsidRPr="00D55313">
        <w:rPr>
          <w:rFonts w:ascii="Times New Roman" w:eastAsia="Calibri" w:hAnsi="Times New Roman" w:cs="Times New Roman"/>
          <w:bCs/>
          <w:sz w:val="24"/>
          <w:szCs w:val="24"/>
          <w:lang w:val="es-ES" w:eastAsia="es-ES_tradnl"/>
        </w:rPr>
        <w:t xml:space="preserve"> en su estudio que 34.2 % de sus participantes considera que en nada se aumenta la productividad a través de la automatización/información.</w:t>
      </w:r>
    </w:p>
    <w:p w14:paraId="63741CED" w14:textId="77777777" w:rsidR="00D55313" w:rsidRPr="00D55313" w:rsidRDefault="00D55313" w:rsidP="00D55313">
      <w:pPr>
        <w:spacing w:after="0" w:line="360" w:lineRule="auto"/>
        <w:jc w:val="both"/>
        <w:rPr>
          <w:rFonts w:ascii="Times New Roman" w:eastAsia="Calibri" w:hAnsi="Times New Roman" w:cs="Times New Roman"/>
          <w:bCs/>
          <w:sz w:val="24"/>
          <w:szCs w:val="24"/>
          <w:lang w:val="es-ES" w:eastAsia="es-ES_tradnl"/>
        </w:rPr>
      </w:pPr>
    </w:p>
    <w:p w14:paraId="7886A79B" w14:textId="77777777" w:rsidR="00D55313" w:rsidRPr="00122F36" w:rsidRDefault="00D55313" w:rsidP="00D55313">
      <w:pPr>
        <w:spacing w:after="0" w:line="360" w:lineRule="auto"/>
        <w:jc w:val="center"/>
        <w:rPr>
          <w:rFonts w:ascii="Times New Roman" w:eastAsia="Calibri" w:hAnsi="Times New Roman" w:cs="Times New Roman"/>
          <w:bCs/>
          <w:sz w:val="24"/>
          <w:szCs w:val="20"/>
          <w:lang w:val="es-ES" w:eastAsia="es-ES_tradnl"/>
        </w:rPr>
      </w:pPr>
      <w:r w:rsidRPr="00122F36">
        <w:rPr>
          <w:rFonts w:ascii="Times New Roman" w:eastAsia="Calibri" w:hAnsi="Times New Roman" w:cs="Times New Roman"/>
          <w:b/>
          <w:bCs/>
          <w:sz w:val="24"/>
          <w:szCs w:val="20"/>
          <w:lang w:val="es-ES" w:eastAsia="es-ES_tradnl"/>
        </w:rPr>
        <w:t>Figura 8.</w:t>
      </w:r>
      <w:r w:rsidRPr="00122F36">
        <w:rPr>
          <w:rFonts w:ascii="Times New Roman" w:eastAsia="Calibri" w:hAnsi="Times New Roman" w:cs="Times New Roman"/>
          <w:bCs/>
          <w:sz w:val="24"/>
          <w:szCs w:val="20"/>
          <w:lang w:val="es-ES" w:eastAsia="es-ES_tradnl"/>
        </w:rPr>
        <w:t xml:space="preserve"> Preocupación por la relación que se tiene entre trabajadores</w:t>
      </w:r>
    </w:p>
    <w:p w14:paraId="60D8DAA5"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668DB864" wp14:editId="65E7B37C">
            <wp:extent cx="2984500" cy="1943100"/>
            <wp:effectExtent l="12700" t="12700" r="12700" b="1270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8.png"/>
                    <pic:cNvPicPr/>
                  </pic:nvPicPr>
                  <pic:blipFill>
                    <a:blip r:embed="rId14">
                      <a:extLst>
                        <a:ext uri="{28A0092B-C50C-407E-A947-70E740481C1C}">
                          <a14:useLocalDpi xmlns:a14="http://schemas.microsoft.com/office/drawing/2010/main" val="0"/>
                        </a:ext>
                      </a:extLst>
                    </a:blip>
                    <a:stretch>
                      <a:fillRect/>
                    </a:stretch>
                  </pic:blipFill>
                  <pic:spPr>
                    <a:xfrm>
                      <a:off x="0" y="0"/>
                      <a:ext cx="2984500" cy="1943100"/>
                    </a:xfrm>
                    <a:prstGeom prst="rect">
                      <a:avLst/>
                    </a:prstGeom>
                    <a:ln>
                      <a:solidFill>
                        <a:sysClr val="windowText" lastClr="000000"/>
                      </a:solidFill>
                    </a:ln>
                  </pic:spPr>
                </pic:pic>
              </a:graphicData>
            </a:graphic>
          </wp:inline>
        </w:drawing>
      </w:r>
    </w:p>
    <w:p w14:paraId="7A48D729" w14:textId="77777777" w:rsidR="00D55313" w:rsidRPr="00122F36" w:rsidRDefault="00D55313" w:rsidP="00D55313">
      <w:pPr>
        <w:spacing w:after="0" w:line="360" w:lineRule="auto"/>
        <w:jc w:val="center"/>
        <w:rPr>
          <w:rFonts w:ascii="Times New Roman" w:eastAsia="Calibri" w:hAnsi="Times New Roman" w:cs="Times New Roman"/>
          <w:bCs/>
          <w:sz w:val="24"/>
          <w:szCs w:val="24"/>
          <w:lang w:val="es-ES" w:eastAsia="es-ES_tradnl"/>
        </w:rPr>
      </w:pPr>
      <w:r w:rsidRPr="00122F36">
        <w:rPr>
          <w:rFonts w:ascii="Times New Roman" w:eastAsia="Calibri" w:hAnsi="Times New Roman" w:cs="Times New Roman"/>
          <w:bCs/>
          <w:sz w:val="24"/>
          <w:szCs w:val="24"/>
          <w:lang w:val="es-ES" w:eastAsia="es-ES_tradnl"/>
        </w:rPr>
        <w:t>Fuente: Elaboración propia</w:t>
      </w:r>
    </w:p>
    <w:p w14:paraId="57733D53" w14:textId="77777777" w:rsidR="00D55313" w:rsidRPr="00D55313" w:rsidRDefault="00D55313" w:rsidP="00D55313">
      <w:pPr>
        <w:spacing w:after="0" w:line="360" w:lineRule="auto"/>
        <w:jc w:val="both"/>
        <w:rPr>
          <w:rFonts w:ascii="Times New Roman" w:eastAsia="Calibri" w:hAnsi="Times New Roman" w:cs="Times New Roman"/>
          <w:b/>
          <w:bCs/>
          <w:sz w:val="24"/>
          <w:szCs w:val="24"/>
          <w:lang w:val="es-ES" w:eastAsia="es-ES_tradnl"/>
        </w:rPr>
      </w:pPr>
    </w:p>
    <w:p w14:paraId="7B0475AF"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rPr>
      </w:pPr>
      <w:r w:rsidRPr="00D55313">
        <w:rPr>
          <w:rFonts w:ascii="Times New Roman" w:eastAsia="Calibri" w:hAnsi="Times New Roman" w:cs="Times New Roman"/>
          <w:bCs/>
          <w:sz w:val="24"/>
          <w:szCs w:val="24"/>
          <w:lang w:val="es-ES" w:eastAsia="es-ES_tradnl"/>
        </w:rPr>
        <w:lastRenderedPageBreak/>
        <w:t xml:space="preserve">En la figura 8 se evidencia que sobre la preocupación por la relación entre trabajadores (variable de la motivación), 20 % y 10 % están totalmente de acuerdo y de acuerdo, respectivamente, con dicha idea, mientras que 10 % se siente indeciso, 30 % se halla en desacuerdo y 30 % está totalmente en desacuerdo, cifras similares a las publicadas por Vargas (2008), quien argumenta que se debe motivar al personal que labora en las pymes para </w:t>
      </w:r>
      <w:r w:rsidR="004A14A6">
        <w:rPr>
          <w:rFonts w:ascii="Times New Roman" w:eastAsia="Calibri" w:hAnsi="Times New Roman" w:cs="Times New Roman"/>
          <w:bCs/>
          <w:sz w:val="24"/>
          <w:szCs w:val="24"/>
          <w:lang w:val="es-ES" w:eastAsia="es-ES_tradnl"/>
        </w:rPr>
        <w:t>elevar</w:t>
      </w:r>
      <w:r w:rsidRPr="00D55313">
        <w:rPr>
          <w:rFonts w:ascii="Times New Roman" w:eastAsia="Calibri" w:hAnsi="Times New Roman" w:cs="Times New Roman"/>
          <w:bCs/>
          <w:sz w:val="24"/>
          <w:szCs w:val="24"/>
          <w:lang w:val="es-ES" w:eastAsia="es-ES_tradnl"/>
        </w:rPr>
        <w:t xml:space="preserve"> su satisfacción laboral y desempeño.</w:t>
      </w:r>
    </w:p>
    <w:p w14:paraId="7523C749" w14:textId="77777777" w:rsidR="00D55313" w:rsidRDefault="00D55313" w:rsidP="00D55313">
      <w:pPr>
        <w:spacing w:after="0" w:line="360" w:lineRule="auto"/>
        <w:jc w:val="both"/>
        <w:rPr>
          <w:rFonts w:ascii="Times New Roman" w:eastAsia="Calibri" w:hAnsi="Times New Roman" w:cs="Times New Roman"/>
          <w:sz w:val="24"/>
          <w:szCs w:val="24"/>
          <w:lang w:val="es-ES"/>
        </w:rPr>
      </w:pPr>
    </w:p>
    <w:p w14:paraId="78A14084" w14:textId="77777777" w:rsidR="00D55313" w:rsidRPr="008D354B" w:rsidRDefault="00D55313" w:rsidP="00D55313">
      <w:pPr>
        <w:spacing w:after="0" w:line="360" w:lineRule="auto"/>
        <w:jc w:val="center"/>
        <w:rPr>
          <w:rFonts w:ascii="Times New Roman" w:eastAsia="Calibri" w:hAnsi="Times New Roman" w:cs="Times New Roman"/>
          <w:bCs/>
          <w:sz w:val="24"/>
          <w:szCs w:val="24"/>
          <w:lang w:val="es-ES" w:eastAsia="es-ES_tradnl"/>
        </w:rPr>
      </w:pPr>
      <w:r w:rsidRPr="008D354B">
        <w:rPr>
          <w:rFonts w:ascii="Times New Roman" w:eastAsia="Calibri" w:hAnsi="Times New Roman" w:cs="Times New Roman"/>
          <w:b/>
          <w:bCs/>
          <w:sz w:val="24"/>
          <w:szCs w:val="20"/>
          <w:lang w:val="es-ES" w:eastAsia="es-ES_tradnl"/>
        </w:rPr>
        <w:t>Figura 9.</w:t>
      </w:r>
      <w:r w:rsidRPr="008D354B">
        <w:rPr>
          <w:rFonts w:ascii="Times New Roman" w:eastAsia="Calibri" w:hAnsi="Times New Roman" w:cs="Times New Roman"/>
          <w:bCs/>
          <w:sz w:val="24"/>
          <w:szCs w:val="20"/>
          <w:lang w:val="es-ES" w:eastAsia="es-ES_tradnl"/>
        </w:rPr>
        <w:t xml:space="preserve"> S</w:t>
      </w:r>
      <w:r w:rsidRPr="008D354B">
        <w:rPr>
          <w:rFonts w:ascii="Times New Roman" w:eastAsia="Calibri" w:hAnsi="Times New Roman" w:cs="Times New Roman"/>
          <w:bCs/>
          <w:sz w:val="24"/>
          <w:szCs w:val="24"/>
          <w:lang w:val="es-ES" w:eastAsia="es-ES_tradnl"/>
        </w:rPr>
        <w:t>ueldo como estímulo motivacional del empleado</w:t>
      </w:r>
    </w:p>
    <w:p w14:paraId="5D34F1AD" w14:textId="77777777" w:rsidR="00D55313" w:rsidRPr="00D55313" w:rsidRDefault="00D55313" w:rsidP="00D55313">
      <w:pPr>
        <w:spacing w:after="0" w:line="360" w:lineRule="auto"/>
        <w:jc w:val="center"/>
        <w:rPr>
          <w:rFonts w:ascii="Times New Roman" w:eastAsia="Calibri" w:hAnsi="Times New Roman" w:cs="Times New Roman"/>
          <w:b/>
          <w:bCs/>
          <w:sz w:val="24"/>
          <w:szCs w:val="24"/>
          <w:lang w:val="es-ES" w:eastAsia="es-ES_tradnl"/>
        </w:rPr>
      </w:pPr>
      <w:r w:rsidRPr="00D55313">
        <w:rPr>
          <w:rFonts w:ascii="Times New Roman" w:eastAsia="Calibri" w:hAnsi="Times New Roman" w:cs="Times New Roman"/>
          <w:b/>
          <w:bCs/>
          <w:noProof/>
          <w:sz w:val="24"/>
          <w:szCs w:val="24"/>
          <w:lang w:val="es-MX" w:eastAsia="es-MX"/>
        </w:rPr>
        <w:drawing>
          <wp:inline distT="0" distB="0" distL="0" distR="0" wp14:anchorId="04DD901D" wp14:editId="42EE69DF">
            <wp:extent cx="2984500" cy="1943100"/>
            <wp:effectExtent l="12700" t="12700" r="12700" b="1270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9.png"/>
                    <pic:cNvPicPr/>
                  </pic:nvPicPr>
                  <pic:blipFill>
                    <a:blip r:embed="rId15">
                      <a:extLst>
                        <a:ext uri="{28A0092B-C50C-407E-A947-70E740481C1C}">
                          <a14:useLocalDpi xmlns:a14="http://schemas.microsoft.com/office/drawing/2010/main" val="0"/>
                        </a:ext>
                      </a:extLst>
                    </a:blip>
                    <a:stretch>
                      <a:fillRect/>
                    </a:stretch>
                  </pic:blipFill>
                  <pic:spPr>
                    <a:xfrm>
                      <a:off x="0" y="0"/>
                      <a:ext cx="2984500" cy="1943100"/>
                    </a:xfrm>
                    <a:prstGeom prst="rect">
                      <a:avLst/>
                    </a:prstGeom>
                    <a:ln>
                      <a:solidFill>
                        <a:sysClr val="windowText" lastClr="000000"/>
                      </a:solidFill>
                    </a:ln>
                  </pic:spPr>
                </pic:pic>
              </a:graphicData>
            </a:graphic>
          </wp:inline>
        </w:drawing>
      </w:r>
    </w:p>
    <w:p w14:paraId="53285F13" w14:textId="77777777" w:rsidR="00D55313" w:rsidRPr="008D354B" w:rsidRDefault="00D55313" w:rsidP="00D55313">
      <w:pPr>
        <w:snapToGrid w:val="0"/>
        <w:spacing w:before="120" w:after="0" w:line="360" w:lineRule="auto"/>
        <w:jc w:val="center"/>
        <w:rPr>
          <w:rFonts w:ascii="Times New Roman" w:eastAsia="Calibri" w:hAnsi="Times New Roman" w:cs="Times New Roman"/>
          <w:bCs/>
          <w:sz w:val="32"/>
          <w:szCs w:val="24"/>
          <w:lang w:val="es-ES" w:eastAsia="es-ES_tradnl"/>
        </w:rPr>
      </w:pPr>
      <w:r w:rsidRPr="008D354B">
        <w:rPr>
          <w:rFonts w:ascii="Times New Roman" w:eastAsia="Calibri" w:hAnsi="Times New Roman" w:cs="Times New Roman"/>
          <w:bCs/>
          <w:sz w:val="24"/>
          <w:szCs w:val="24"/>
          <w:lang w:val="es-ES" w:eastAsia="es-ES_tradnl"/>
        </w:rPr>
        <w:t>Fuente: Elaboración propia</w:t>
      </w:r>
    </w:p>
    <w:p w14:paraId="40661171" w14:textId="77777777" w:rsidR="00D55313" w:rsidRPr="00D55313" w:rsidRDefault="00D55313" w:rsidP="00D55313">
      <w:pPr>
        <w:snapToGrid w:val="0"/>
        <w:spacing w:before="120" w:after="0" w:line="360" w:lineRule="auto"/>
        <w:ind w:firstLine="708"/>
        <w:jc w:val="both"/>
        <w:rPr>
          <w:rFonts w:ascii="Times New Roman" w:eastAsia="Calibri" w:hAnsi="Times New Roman" w:cs="Times New Roman"/>
          <w:sz w:val="24"/>
          <w:szCs w:val="24"/>
          <w:lang w:val="es-ES"/>
        </w:rPr>
      </w:pPr>
      <w:r w:rsidRPr="00D55313">
        <w:rPr>
          <w:rFonts w:ascii="Times New Roman" w:eastAsia="Calibri" w:hAnsi="Times New Roman" w:cs="Times New Roman"/>
          <w:bCs/>
          <w:sz w:val="24"/>
          <w:szCs w:val="24"/>
          <w:lang w:val="es-ES" w:eastAsia="es-ES_tradnl"/>
        </w:rPr>
        <w:t>En la figura 9 se observa que 20 % de los empresarios consulados considera que el sueldo es la principal motivación para los empleados, 10 % se siente indeciso ante esta afirmación, 40 % se halla en desacuerdo y 30 % está totalmente en desacuerdo con esta idea. Sin embargo, desde la perspectiva de los empleados, como señala Mayorga en su estudio (</w:t>
      </w:r>
      <w:r w:rsidR="0039500A">
        <w:rPr>
          <w:rFonts w:ascii="Times New Roman" w:eastAsia="Times New Roman" w:hAnsi="Times New Roman" w:cs="Times New Roman"/>
          <w:bCs/>
          <w:sz w:val="24"/>
          <w:szCs w:val="24"/>
          <w:lang w:val="es-ES" w:eastAsia="es-ES_tradnl"/>
        </w:rPr>
        <w:t xml:space="preserve">28 de julio de </w:t>
      </w:r>
      <w:r w:rsidRPr="00D55313">
        <w:rPr>
          <w:rFonts w:ascii="Times New Roman" w:eastAsia="Calibri" w:hAnsi="Times New Roman" w:cs="Times New Roman"/>
          <w:bCs/>
          <w:sz w:val="24"/>
          <w:szCs w:val="24"/>
          <w:lang w:val="es-ES" w:eastAsia="es-ES_tradnl"/>
        </w:rPr>
        <w:t>2015),  20 % del personal que labora en pymes expresa disconformidad con respecto al salario, mientras que 72 % considera que se deberían percibir mejores ingresos.</w:t>
      </w:r>
    </w:p>
    <w:p w14:paraId="26B7FCDC" w14:textId="77777777" w:rsidR="00D55313" w:rsidRDefault="00D55313" w:rsidP="00D55313">
      <w:pPr>
        <w:spacing w:after="0" w:line="360" w:lineRule="auto"/>
        <w:jc w:val="both"/>
        <w:rPr>
          <w:rFonts w:ascii="Times New Roman" w:eastAsia="Calibri" w:hAnsi="Times New Roman" w:cs="Times New Roman"/>
          <w:sz w:val="24"/>
          <w:szCs w:val="24"/>
          <w:lang w:val="es-ES" w:eastAsia="es-ES_tradnl"/>
        </w:rPr>
      </w:pPr>
    </w:p>
    <w:p w14:paraId="4880E341" w14:textId="77777777" w:rsidR="004E72C2" w:rsidRDefault="004E72C2" w:rsidP="00D55313">
      <w:pPr>
        <w:spacing w:after="0" w:line="360" w:lineRule="auto"/>
        <w:jc w:val="both"/>
        <w:rPr>
          <w:rFonts w:ascii="Times New Roman" w:eastAsia="Calibri" w:hAnsi="Times New Roman" w:cs="Times New Roman"/>
          <w:sz w:val="24"/>
          <w:szCs w:val="24"/>
          <w:lang w:val="es-ES" w:eastAsia="es-ES_tradnl"/>
        </w:rPr>
      </w:pPr>
    </w:p>
    <w:p w14:paraId="139B1280" w14:textId="075CB49B" w:rsidR="004E72C2" w:rsidRDefault="004E72C2" w:rsidP="00D55313">
      <w:pPr>
        <w:spacing w:after="0" w:line="360" w:lineRule="auto"/>
        <w:jc w:val="both"/>
        <w:rPr>
          <w:rFonts w:ascii="Times New Roman" w:eastAsia="Calibri" w:hAnsi="Times New Roman" w:cs="Times New Roman"/>
          <w:sz w:val="24"/>
          <w:szCs w:val="24"/>
          <w:lang w:val="es-ES" w:eastAsia="es-ES_tradnl"/>
        </w:rPr>
      </w:pPr>
    </w:p>
    <w:p w14:paraId="0A8941D4" w14:textId="4EAF193D" w:rsidR="007B30C2" w:rsidRDefault="007B30C2" w:rsidP="00D55313">
      <w:pPr>
        <w:spacing w:after="0" w:line="360" w:lineRule="auto"/>
        <w:jc w:val="both"/>
        <w:rPr>
          <w:rFonts w:ascii="Times New Roman" w:eastAsia="Calibri" w:hAnsi="Times New Roman" w:cs="Times New Roman"/>
          <w:sz w:val="24"/>
          <w:szCs w:val="24"/>
          <w:lang w:val="es-ES" w:eastAsia="es-ES_tradnl"/>
        </w:rPr>
      </w:pPr>
    </w:p>
    <w:p w14:paraId="2E680DFB" w14:textId="68ED2156" w:rsidR="007B30C2" w:rsidRDefault="007B30C2" w:rsidP="00D55313">
      <w:pPr>
        <w:spacing w:after="0" w:line="360" w:lineRule="auto"/>
        <w:jc w:val="both"/>
        <w:rPr>
          <w:rFonts w:ascii="Times New Roman" w:eastAsia="Calibri" w:hAnsi="Times New Roman" w:cs="Times New Roman"/>
          <w:sz w:val="24"/>
          <w:szCs w:val="24"/>
          <w:lang w:val="es-ES" w:eastAsia="es-ES_tradnl"/>
        </w:rPr>
      </w:pPr>
    </w:p>
    <w:p w14:paraId="6C24C132" w14:textId="77777777" w:rsidR="007B30C2" w:rsidRDefault="007B30C2" w:rsidP="00D55313">
      <w:pPr>
        <w:spacing w:after="0" w:line="360" w:lineRule="auto"/>
        <w:jc w:val="both"/>
        <w:rPr>
          <w:rFonts w:ascii="Times New Roman" w:eastAsia="Calibri" w:hAnsi="Times New Roman" w:cs="Times New Roman"/>
          <w:sz w:val="24"/>
          <w:szCs w:val="24"/>
          <w:lang w:val="es-ES" w:eastAsia="es-ES_tradnl"/>
        </w:rPr>
      </w:pPr>
    </w:p>
    <w:p w14:paraId="3F2182D4" w14:textId="77777777" w:rsidR="004E72C2" w:rsidRDefault="004E72C2" w:rsidP="00D55313">
      <w:pPr>
        <w:spacing w:after="0" w:line="360" w:lineRule="auto"/>
        <w:jc w:val="both"/>
        <w:rPr>
          <w:rFonts w:ascii="Times New Roman" w:eastAsia="Calibri" w:hAnsi="Times New Roman" w:cs="Times New Roman"/>
          <w:sz w:val="24"/>
          <w:szCs w:val="24"/>
          <w:lang w:val="es-ES" w:eastAsia="es-ES_tradnl"/>
        </w:rPr>
      </w:pPr>
    </w:p>
    <w:p w14:paraId="03A4E00D" w14:textId="77777777" w:rsidR="004E72C2" w:rsidRPr="00D55313" w:rsidRDefault="004E72C2" w:rsidP="00D55313">
      <w:pPr>
        <w:spacing w:after="0" w:line="360" w:lineRule="auto"/>
        <w:jc w:val="both"/>
        <w:rPr>
          <w:rFonts w:ascii="Times New Roman" w:eastAsia="Calibri" w:hAnsi="Times New Roman" w:cs="Times New Roman"/>
          <w:sz w:val="24"/>
          <w:szCs w:val="24"/>
          <w:lang w:val="es-ES" w:eastAsia="es-ES_tradnl"/>
        </w:rPr>
      </w:pPr>
    </w:p>
    <w:p w14:paraId="7B6C5178" w14:textId="77777777" w:rsidR="00D55313" w:rsidRPr="008D354B" w:rsidRDefault="00D55313" w:rsidP="00D55313">
      <w:pPr>
        <w:spacing w:after="0" w:line="360" w:lineRule="auto"/>
        <w:jc w:val="center"/>
        <w:rPr>
          <w:rFonts w:ascii="Times New Roman" w:eastAsia="Calibri" w:hAnsi="Times New Roman" w:cs="Times New Roman"/>
          <w:bCs/>
          <w:szCs w:val="24"/>
          <w:lang w:val="es-ES" w:eastAsia="es-ES_tradnl"/>
        </w:rPr>
      </w:pPr>
      <w:r w:rsidRPr="008D354B">
        <w:rPr>
          <w:rFonts w:ascii="Times New Roman" w:eastAsia="Calibri" w:hAnsi="Times New Roman" w:cs="Times New Roman"/>
          <w:b/>
          <w:bCs/>
          <w:sz w:val="24"/>
          <w:szCs w:val="20"/>
          <w:lang w:val="es-ES" w:eastAsia="es-ES_tradnl"/>
        </w:rPr>
        <w:lastRenderedPageBreak/>
        <w:t>Figura 10.</w:t>
      </w:r>
      <w:r w:rsidRPr="008D354B">
        <w:rPr>
          <w:rFonts w:ascii="Times New Roman" w:eastAsia="Calibri" w:hAnsi="Times New Roman" w:cs="Times New Roman"/>
          <w:bCs/>
          <w:sz w:val="24"/>
          <w:szCs w:val="20"/>
          <w:lang w:val="es-ES" w:eastAsia="es-ES_tradnl"/>
        </w:rPr>
        <w:t xml:space="preserve"> A</w:t>
      </w:r>
      <w:r w:rsidRPr="008D354B">
        <w:rPr>
          <w:rFonts w:ascii="Times New Roman" w:eastAsia="Calibri" w:hAnsi="Times New Roman" w:cs="Times New Roman"/>
          <w:bCs/>
          <w:sz w:val="24"/>
          <w:szCs w:val="24"/>
          <w:lang w:val="es-ES" w:eastAsia="es-ES_tradnl"/>
        </w:rPr>
        <w:t>mbiente empresarial como factor motivacional del trabajador</w:t>
      </w:r>
    </w:p>
    <w:p w14:paraId="057E68BA" w14:textId="77777777" w:rsidR="00D55313" w:rsidRPr="00D55313" w:rsidRDefault="00D55313" w:rsidP="00D55313">
      <w:pPr>
        <w:tabs>
          <w:tab w:val="left" w:pos="3285"/>
        </w:tabs>
        <w:spacing w:after="0" w:line="360" w:lineRule="auto"/>
        <w:jc w:val="center"/>
        <w:rPr>
          <w:rFonts w:ascii="Times New Roman" w:eastAsia="Calibri" w:hAnsi="Times New Roman" w:cs="Times New Roman"/>
          <w:b/>
          <w:bCs/>
          <w:sz w:val="24"/>
          <w:szCs w:val="24"/>
          <w:lang w:val="es-ES" w:eastAsia="es-ES_tradnl"/>
        </w:rPr>
      </w:pPr>
      <w:r w:rsidRPr="00D55313">
        <w:rPr>
          <w:rFonts w:ascii="Times New Roman" w:eastAsia="Calibri" w:hAnsi="Times New Roman" w:cs="Times New Roman"/>
          <w:b/>
          <w:bCs/>
          <w:noProof/>
          <w:sz w:val="24"/>
          <w:szCs w:val="24"/>
          <w:lang w:val="es-MX" w:eastAsia="es-MX"/>
        </w:rPr>
        <w:drawing>
          <wp:inline distT="0" distB="0" distL="0" distR="0" wp14:anchorId="4F6078D6" wp14:editId="43088801">
            <wp:extent cx="2984500" cy="1828800"/>
            <wp:effectExtent l="12700" t="12700" r="12700" b="1270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0.png"/>
                    <pic:cNvPicPr/>
                  </pic:nvPicPr>
                  <pic:blipFill>
                    <a:blip r:embed="rId16">
                      <a:extLst>
                        <a:ext uri="{28A0092B-C50C-407E-A947-70E740481C1C}">
                          <a14:useLocalDpi xmlns:a14="http://schemas.microsoft.com/office/drawing/2010/main" val="0"/>
                        </a:ext>
                      </a:extLst>
                    </a:blip>
                    <a:stretch>
                      <a:fillRect/>
                    </a:stretch>
                  </pic:blipFill>
                  <pic:spPr>
                    <a:xfrm>
                      <a:off x="0" y="0"/>
                      <a:ext cx="2984500" cy="1828800"/>
                    </a:xfrm>
                    <a:prstGeom prst="rect">
                      <a:avLst/>
                    </a:prstGeom>
                    <a:ln>
                      <a:solidFill>
                        <a:sysClr val="windowText" lastClr="000000"/>
                      </a:solidFill>
                    </a:ln>
                  </pic:spPr>
                </pic:pic>
              </a:graphicData>
            </a:graphic>
          </wp:inline>
        </w:drawing>
      </w:r>
    </w:p>
    <w:p w14:paraId="5D844C0F" w14:textId="77777777" w:rsidR="00D55313" w:rsidRPr="008D354B" w:rsidRDefault="00D55313" w:rsidP="00D55313">
      <w:pPr>
        <w:spacing w:after="0" w:line="360" w:lineRule="auto"/>
        <w:jc w:val="center"/>
        <w:rPr>
          <w:rFonts w:ascii="Times New Roman" w:eastAsia="Calibri" w:hAnsi="Times New Roman" w:cs="Times New Roman"/>
          <w:bCs/>
          <w:sz w:val="24"/>
          <w:szCs w:val="24"/>
          <w:lang w:val="es-ES" w:eastAsia="es-ES_tradnl"/>
        </w:rPr>
      </w:pPr>
      <w:r w:rsidRPr="008D354B">
        <w:rPr>
          <w:rFonts w:ascii="Times New Roman" w:eastAsia="Calibri" w:hAnsi="Times New Roman" w:cs="Times New Roman"/>
          <w:bCs/>
          <w:sz w:val="24"/>
          <w:szCs w:val="24"/>
          <w:lang w:val="es-ES" w:eastAsia="es-ES_tradnl"/>
        </w:rPr>
        <w:t xml:space="preserve">Fuente: Elaboración propia </w:t>
      </w:r>
    </w:p>
    <w:p w14:paraId="7CE92B29" w14:textId="59149D03" w:rsid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En la figura 10 se percibe que en cuanto al ambiente empresarial como factor motivacional para el trabajador, 20 % de los encuestados está totalmente de acuerdo, mientras que 20 % se siente indeciso, 30 % se encuentra en desacuerdo y 30 % está totalmente en desacuerdo, cifras que se pueden comparar con las reportadas por Mayorga (</w:t>
      </w:r>
      <w:r w:rsidR="0039500A">
        <w:rPr>
          <w:rFonts w:ascii="Times New Roman" w:eastAsia="Times New Roman" w:hAnsi="Times New Roman" w:cs="Times New Roman"/>
          <w:bCs/>
          <w:sz w:val="24"/>
          <w:szCs w:val="24"/>
          <w:lang w:val="es-ES" w:eastAsia="es-ES_tradnl"/>
        </w:rPr>
        <w:t xml:space="preserve">28 de julio de </w:t>
      </w:r>
      <w:r w:rsidRPr="00D55313">
        <w:rPr>
          <w:rFonts w:ascii="Times New Roman" w:eastAsia="Calibri" w:hAnsi="Times New Roman" w:cs="Times New Roman"/>
          <w:bCs/>
          <w:sz w:val="24"/>
          <w:szCs w:val="24"/>
          <w:lang w:val="es-ES" w:eastAsia="es-ES_tradnl"/>
        </w:rPr>
        <w:t>2015), quien en su estudio señala que solo 32 % de las personas que laboran en pymes se siente bien en su ambiente de trabajo.</w:t>
      </w:r>
    </w:p>
    <w:p w14:paraId="06D8740E" w14:textId="77777777" w:rsidR="007B30C2" w:rsidRPr="00D55313" w:rsidRDefault="007B30C2" w:rsidP="00D55313">
      <w:pPr>
        <w:spacing w:after="0" w:line="360" w:lineRule="auto"/>
        <w:ind w:firstLine="708"/>
        <w:jc w:val="both"/>
        <w:rPr>
          <w:rFonts w:ascii="Times New Roman" w:eastAsia="Calibri" w:hAnsi="Times New Roman" w:cs="Times New Roman"/>
          <w:sz w:val="24"/>
          <w:szCs w:val="24"/>
          <w:lang w:val="es-ES"/>
        </w:rPr>
      </w:pPr>
    </w:p>
    <w:p w14:paraId="13DC35B3" w14:textId="77777777" w:rsidR="00D55313" w:rsidRPr="00D55313" w:rsidRDefault="00D55313" w:rsidP="00D55313">
      <w:pPr>
        <w:spacing w:after="0" w:line="360" w:lineRule="auto"/>
        <w:jc w:val="center"/>
        <w:rPr>
          <w:rFonts w:ascii="Times New Roman" w:eastAsia="Calibri" w:hAnsi="Times New Roman" w:cs="Times New Roman"/>
          <w:bCs/>
          <w:szCs w:val="24"/>
          <w:lang w:val="es-ES" w:eastAsia="es-ES_tradnl"/>
        </w:rPr>
      </w:pPr>
      <w:r w:rsidRPr="008D354B">
        <w:rPr>
          <w:rFonts w:ascii="Times New Roman" w:eastAsia="Calibri" w:hAnsi="Times New Roman" w:cs="Times New Roman"/>
          <w:b/>
          <w:bCs/>
          <w:sz w:val="24"/>
          <w:szCs w:val="20"/>
          <w:lang w:val="es-ES" w:eastAsia="es-ES_tradnl"/>
        </w:rPr>
        <w:t>Figura 11.</w:t>
      </w:r>
      <w:r w:rsidRPr="008D354B">
        <w:rPr>
          <w:rFonts w:ascii="Times New Roman" w:eastAsia="Calibri" w:hAnsi="Times New Roman" w:cs="Times New Roman"/>
          <w:bCs/>
          <w:sz w:val="24"/>
          <w:szCs w:val="20"/>
          <w:lang w:val="es-ES" w:eastAsia="es-ES_tradnl"/>
        </w:rPr>
        <w:t xml:space="preserve"> Oferta de </w:t>
      </w:r>
      <w:r w:rsidRPr="008D354B">
        <w:rPr>
          <w:rFonts w:ascii="Times New Roman" w:eastAsia="Calibri" w:hAnsi="Times New Roman" w:cs="Times New Roman"/>
          <w:bCs/>
          <w:sz w:val="24"/>
          <w:szCs w:val="24"/>
          <w:lang w:val="es-ES" w:eastAsia="es-ES_tradnl"/>
        </w:rPr>
        <w:t>cursos para mantener al personal motivado</w:t>
      </w:r>
    </w:p>
    <w:p w14:paraId="0204C9D4" w14:textId="77777777" w:rsidR="00D55313" w:rsidRPr="00D55313" w:rsidRDefault="00D55313" w:rsidP="00D55313">
      <w:pPr>
        <w:spacing w:after="0" w:line="360" w:lineRule="auto"/>
        <w:jc w:val="center"/>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noProof/>
          <w:sz w:val="24"/>
          <w:szCs w:val="24"/>
          <w:lang w:val="es-MX" w:eastAsia="es-MX"/>
        </w:rPr>
        <w:drawing>
          <wp:inline distT="0" distB="0" distL="0" distR="0" wp14:anchorId="3956552C" wp14:editId="400E4569">
            <wp:extent cx="2984500" cy="1778000"/>
            <wp:effectExtent l="12700" t="12700" r="12700" b="1270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1.png"/>
                    <pic:cNvPicPr/>
                  </pic:nvPicPr>
                  <pic:blipFill>
                    <a:blip r:embed="rId17">
                      <a:extLst>
                        <a:ext uri="{28A0092B-C50C-407E-A947-70E740481C1C}">
                          <a14:useLocalDpi xmlns:a14="http://schemas.microsoft.com/office/drawing/2010/main" val="0"/>
                        </a:ext>
                      </a:extLst>
                    </a:blip>
                    <a:stretch>
                      <a:fillRect/>
                    </a:stretch>
                  </pic:blipFill>
                  <pic:spPr>
                    <a:xfrm>
                      <a:off x="0" y="0"/>
                      <a:ext cx="2984500" cy="1778000"/>
                    </a:xfrm>
                    <a:prstGeom prst="rect">
                      <a:avLst/>
                    </a:prstGeom>
                    <a:ln>
                      <a:solidFill>
                        <a:sysClr val="windowText" lastClr="000000"/>
                      </a:solidFill>
                    </a:ln>
                  </pic:spPr>
                </pic:pic>
              </a:graphicData>
            </a:graphic>
          </wp:inline>
        </w:drawing>
      </w:r>
    </w:p>
    <w:p w14:paraId="0CBF8D88" w14:textId="77777777" w:rsidR="00D55313" w:rsidRPr="008D354B" w:rsidRDefault="00D55313" w:rsidP="00D55313">
      <w:pPr>
        <w:spacing w:after="0" w:line="360" w:lineRule="auto"/>
        <w:jc w:val="center"/>
        <w:rPr>
          <w:rFonts w:ascii="Times New Roman" w:eastAsia="Calibri" w:hAnsi="Times New Roman" w:cs="Times New Roman"/>
          <w:b/>
          <w:bCs/>
          <w:sz w:val="32"/>
          <w:szCs w:val="24"/>
          <w:lang w:val="es-ES" w:eastAsia="es-ES_tradnl"/>
        </w:rPr>
      </w:pPr>
      <w:r w:rsidRPr="008D354B">
        <w:rPr>
          <w:rFonts w:ascii="Times New Roman" w:eastAsia="Calibri" w:hAnsi="Times New Roman" w:cs="Times New Roman"/>
          <w:bCs/>
          <w:sz w:val="24"/>
          <w:szCs w:val="24"/>
          <w:lang w:val="es-ES" w:eastAsia="es-ES_tradnl"/>
        </w:rPr>
        <w:t>Fuente: Elaboración propia</w:t>
      </w:r>
    </w:p>
    <w:p w14:paraId="7DB2B665"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rPr>
      </w:pPr>
      <w:r w:rsidRPr="00D55313">
        <w:rPr>
          <w:rFonts w:ascii="Times New Roman" w:eastAsia="Calibri" w:hAnsi="Times New Roman" w:cs="Times New Roman"/>
          <w:bCs/>
          <w:sz w:val="24"/>
          <w:szCs w:val="24"/>
          <w:lang w:val="es-ES" w:eastAsia="es-ES_tradnl"/>
        </w:rPr>
        <w:t>Por último, en la figura 11 se indica que 20 % de los empresarios está totalmente de acuerdo sobre ofrecer cursos para mantener al personal realmente motivado, mientras que 10</w:t>
      </w:r>
      <w:r w:rsidR="004A14A6">
        <w:rPr>
          <w:rFonts w:ascii="Times New Roman" w:eastAsia="Calibri" w:hAnsi="Times New Roman" w:cs="Times New Roman"/>
          <w:bCs/>
          <w:sz w:val="24"/>
          <w:szCs w:val="24"/>
          <w:lang w:val="es-ES" w:eastAsia="es-ES_tradnl"/>
        </w:rPr>
        <w:t xml:space="preserve"> % </w:t>
      </w:r>
      <w:r w:rsidRPr="00D55313">
        <w:rPr>
          <w:rFonts w:ascii="Times New Roman" w:eastAsia="Calibri" w:hAnsi="Times New Roman" w:cs="Times New Roman"/>
          <w:bCs/>
          <w:sz w:val="24"/>
          <w:szCs w:val="24"/>
          <w:lang w:val="es-ES" w:eastAsia="es-ES_tradnl"/>
        </w:rPr>
        <w:t>se halla incienso frente a esta idea, 40 % se halla en desacuerdo y 30 % está totalmente en desacuerdo. Esto significa que para la mayoría de los encuestados este factor no es relevante (Vargas, 2008).</w:t>
      </w:r>
    </w:p>
    <w:p w14:paraId="4C0C46C6" w14:textId="77777777" w:rsidR="00D55313" w:rsidRPr="00D55313" w:rsidRDefault="00D55313" w:rsidP="00D55313">
      <w:pPr>
        <w:spacing w:after="0" w:line="360" w:lineRule="auto"/>
        <w:jc w:val="both"/>
        <w:rPr>
          <w:rFonts w:ascii="Times New Roman" w:eastAsia="Calibri" w:hAnsi="Times New Roman" w:cs="Times New Roman"/>
          <w:sz w:val="24"/>
          <w:szCs w:val="24"/>
          <w:lang w:val="es-ES"/>
        </w:rPr>
      </w:pPr>
    </w:p>
    <w:p w14:paraId="0E0408C1" w14:textId="77777777" w:rsidR="00D55313" w:rsidRPr="004E72C2" w:rsidRDefault="00D55313" w:rsidP="004E72C2">
      <w:pPr>
        <w:spacing w:after="0" w:line="360" w:lineRule="auto"/>
        <w:jc w:val="center"/>
        <w:rPr>
          <w:rFonts w:ascii="Times New Roman" w:eastAsia="Times New Roman" w:hAnsi="Times New Roman" w:cs="Times New Roman"/>
          <w:b/>
          <w:color w:val="000000"/>
          <w:sz w:val="32"/>
          <w:szCs w:val="28"/>
          <w:lang w:val="es-ES" w:eastAsia="es-MX"/>
        </w:rPr>
      </w:pPr>
      <w:r w:rsidRPr="004E72C2">
        <w:rPr>
          <w:rFonts w:ascii="Times New Roman" w:eastAsia="Times New Roman" w:hAnsi="Times New Roman" w:cs="Times New Roman"/>
          <w:b/>
          <w:color w:val="000000"/>
          <w:sz w:val="32"/>
          <w:szCs w:val="28"/>
          <w:lang w:val="es-ES" w:eastAsia="es-MX"/>
        </w:rPr>
        <w:lastRenderedPageBreak/>
        <w:t>Discusión</w:t>
      </w:r>
    </w:p>
    <w:p w14:paraId="4BD07A07" w14:textId="625C3080"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Una de las misiones principales del Instituto Nacional del Emprendedor (IN</w:t>
      </w:r>
      <w:r w:rsidR="00EB6C53">
        <w:rPr>
          <w:rFonts w:ascii="Times New Roman" w:eastAsia="Calibri" w:hAnsi="Times New Roman" w:cs="Times New Roman"/>
          <w:sz w:val="24"/>
          <w:szCs w:val="24"/>
          <w:lang w:val="es-ES" w:eastAsia="es-ES_tradnl"/>
        </w:rPr>
        <w:t>AD</w:t>
      </w:r>
      <w:r w:rsidRPr="00D55313">
        <w:rPr>
          <w:rFonts w:ascii="Times New Roman" w:eastAsia="Calibri" w:hAnsi="Times New Roman" w:cs="Times New Roman"/>
          <w:sz w:val="24"/>
          <w:szCs w:val="24"/>
          <w:lang w:val="es-ES" w:eastAsia="es-ES_tradnl"/>
        </w:rPr>
        <w:t>E</w:t>
      </w:r>
      <w:r w:rsidR="00EB6C53">
        <w:rPr>
          <w:rFonts w:ascii="Times New Roman" w:eastAsia="Calibri" w:hAnsi="Times New Roman" w:cs="Times New Roman"/>
          <w:sz w:val="24"/>
          <w:szCs w:val="24"/>
          <w:lang w:val="es-ES" w:eastAsia="es-ES_tradnl"/>
        </w:rPr>
        <w:t>M</w:t>
      </w:r>
      <w:r w:rsidRPr="00D55313">
        <w:rPr>
          <w:rFonts w:ascii="Times New Roman" w:eastAsia="Calibri" w:hAnsi="Times New Roman" w:cs="Times New Roman"/>
          <w:sz w:val="24"/>
          <w:szCs w:val="24"/>
          <w:lang w:val="es-ES" w:eastAsia="es-ES_tradnl"/>
        </w:rPr>
        <w:t xml:space="preserve">) es la siguiente: </w:t>
      </w:r>
    </w:p>
    <w:p w14:paraId="17E634F0" w14:textId="4C7A38C8" w:rsidR="00D55313" w:rsidRPr="00D55313" w:rsidRDefault="00D55313" w:rsidP="00D55313">
      <w:pPr>
        <w:spacing w:after="0" w:line="360" w:lineRule="auto"/>
        <w:ind w:left="1416"/>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Implementar estrategias y líneas de acción de vanguardia para impulsar la política nacional en materia de apoyo a los emprendedores, así como a las micro, pequeñas y medianas empresas, propiciando su formación, innovación, competitividad, productividad, crecimiento, consolidación y su proyección en los mercados nacional e internacional, para contribuir al desarrollo económico y bienestar social (p. </w:t>
      </w:r>
      <w:r w:rsidR="00EB6C53">
        <w:rPr>
          <w:rFonts w:ascii="Times New Roman" w:eastAsia="Calibri" w:hAnsi="Times New Roman" w:cs="Times New Roman"/>
          <w:sz w:val="24"/>
          <w:szCs w:val="24"/>
          <w:lang w:val="es-ES" w:eastAsia="es-ES_tradnl"/>
        </w:rPr>
        <w:t>1</w:t>
      </w:r>
      <w:r w:rsidRPr="00D55313">
        <w:rPr>
          <w:rFonts w:ascii="Times New Roman" w:eastAsia="Calibri" w:hAnsi="Times New Roman" w:cs="Times New Roman"/>
          <w:sz w:val="24"/>
          <w:szCs w:val="24"/>
          <w:lang w:val="es-ES" w:eastAsia="es-ES_tradnl"/>
        </w:rPr>
        <w:t>).</w:t>
      </w:r>
    </w:p>
    <w:p w14:paraId="3BAE24D9"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Este objetivo depende de que las pymes mantengan cierto nivel de calidad, para lo cual se consideran algunos indicadores relacionados con la tecnología, la motivación, la capacitación y los recursos humanos, con lo que se busca fomentar el desarrollo de dichas empresas en zonas económicas en condiciones desfavorables, como las ubicadas específicamente en el municipio de Valle de Chalco. </w:t>
      </w:r>
    </w:p>
    <w:p w14:paraId="22C87C44"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Ahora bien, tomando en cuenta los resultados obtenidos en este trabajo, se puede afirmar que las pymes analizadas, de forma general, no llevan a cabo ningún plan para la realización de las actividades, de ahí que se pueda inferir que difícilmente se preocupan por implementar mejoras para alcanzar ciertos niveles de calidad. </w:t>
      </w:r>
    </w:p>
    <w:p w14:paraId="0053F19B"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 xml:space="preserve">En cuanto </w:t>
      </w:r>
      <w:r w:rsidR="004A14A6">
        <w:rPr>
          <w:rFonts w:ascii="Times New Roman" w:eastAsia="Calibri" w:hAnsi="Times New Roman" w:cs="Times New Roman"/>
          <w:sz w:val="24"/>
          <w:szCs w:val="24"/>
          <w:lang w:val="es-ES" w:eastAsia="es-ES_tradnl"/>
        </w:rPr>
        <w:t xml:space="preserve">a la </w:t>
      </w:r>
      <w:r w:rsidRPr="004A14A6">
        <w:rPr>
          <w:rFonts w:ascii="Times New Roman" w:eastAsia="Calibri" w:hAnsi="Times New Roman" w:cs="Times New Roman"/>
          <w:sz w:val="24"/>
          <w:szCs w:val="24"/>
          <w:lang w:val="es-ES" w:eastAsia="es-ES_tradnl"/>
        </w:rPr>
        <w:t>tecnología</w:t>
      </w:r>
      <w:r w:rsidRPr="00D55313">
        <w:rPr>
          <w:rFonts w:ascii="Times New Roman" w:eastAsia="Calibri" w:hAnsi="Times New Roman" w:cs="Times New Roman"/>
          <w:sz w:val="24"/>
          <w:szCs w:val="24"/>
          <w:lang w:val="es-ES" w:eastAsia="es-ES_tradnl"/>
        </w:rPr>
        <w:t>, la mayoría de los empresarios consultados cree que esta variable no es importante, por lo que siguen llevando su control de ventas y sus inventarios en una libreta. De hecho, continúan cobrando de manera tradicional, aunque una mínima parte de la muestra cuenta con una computadora para realizar dichos registros y cobran de manera electrónica a sus clientes. Esto demuestra que todavía falta concientizar a los pequeños empresarios para que usen la tecnología en trámites como el registro de movimientos y el inventario.</w:t>
      </w:r>
    </w:p>
    <w:p w14:paraId="2F6883ED" w14:textId="77777777" w:rsidR="00D55313" w:rsidRPr="00D55313" w:rsidRDefault="00D55313" w:rsidP="00D55313">
      <w:pPr>
        <w:spacing w:after="0" w:line="360" w:lineRule="auto"/>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ab/>
        <w:t xml:space="preserve">En lo concerniente a la capacitación del personal, se puede señalar una contradicción, pues, por una parte, a la mayoría de los pequeños empresarios no les importa este punto, ya que consideran que los empleados pueden aprender sus labores a través de la práctica cotidiana; sin embargo, por otra parte, también consideran que es </w:t>
      </w:r>
      <w:r w:rsidR="004A14A6">
        <w:rPr>
          <w:rFonts w:ascii="Times New Roman" w:eastAsia="Calibri" w:hAnsi="Times New Roman" w:cs="Times New Roman"/>
          <w:sz w:val="24"/>
          <w:szCs w:val="24"/>
          <w:lang w:val="es-ES" w:eastAsia="es-ES_tradnl"/>
        </w:rPr>
        <w:t>significativo</w:t>
      </w:r>
      <w:r w:rsidRPr="00D55313">
        <w:rPr>
          <w:rFonts w:ascii="Times New Roman" w:eastAsia="Calibri" w:hAnsi="Times New Roman" w:cs="Times New Roman"/>
          <w:sz w:val="24"/>
          <w:szCs w:val="24"/>
          <w:lang w:val="es-ES" w:eastAsia="es-ES_tradnl"/>
        </w:rPr>
        <w:t xml:space="preserve"> ofrecer cursos o talleres para capacitarlos en sus labores. De hecho, vale destacar que la elección de los empleados la realizan más por conveniencia, por recomendaciones o simplemente porque los aspirantes están disponibles en cada momento. </w:t>
      </w:r>
    </w:p>
    <w:p w14:paraId="5799F2EA" w14:textId="77777777" w:rsidR="00D55313" w:rsidRPr="00D55313" w:rsidRDefault="00D55313" w:rsidP="00D55313">
      <w:pPr>
        <w:spacing w:after="0" w:line="360" w:lineRule="auto"/>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lastRenderedPageBreak/>
        <w:tab/>
        <w:t xml:space="preserve">Finalmente, este tipo de empresas considera que el sueldo es estímulo primordial para mantener al empleado realmente motivado, por lo que la satisfacción por el trabajo queda en un segundo plano. En ese mismo sentido, los empresarios no consideran indispensable mejorar el ambiente laboral o el sentido de pertenencia, ya que son empresas pequeñas. </w:t>
      </w:r>
    </w:p>
    <w:p w14:paraId="4808DEBD"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eastAsia="es-ES_tradnl"/>
        </w:rPr>
      </w:pPr>
      <w:r w:rsidRPr="00D55313">
        <w:rPr>
          <w:rFonts w:ascii="Times New Roman" w:eastAsia="Calibri" w:hAnsi="Times New Roman" w:cs="Times New Roman"/>
          <w:sz w:val="24"/>
          <w:szCs w:val="24"/>
          <w:lang w:val="es-ES" w:eastAsia="es-ES_tradnl"/>
        </w:rPr>
        <w:t>En síntesis, la suma de los cuatro indicadores (motivación, tecnología, capacitación y recursos humanos) permite identificar un cierto nivel de calidad en las pymes de la zona de Valle de Chalco, específicamente de la colonia María Isabel.</w:t>
      </w:r>
    </w:p>
    <w:p w14:paraId="1755C970" w14:textId="77777777" w:rsidR="00D55313" w:rsidRPr="00D55313" w:rsidRDefault="00D55313" w:rsidP="00D55313">
      <w:pPr>
        <w:spacing w:after="0" w:line="360" w:lineRule="auto"/>
        <w:jc w:val="both"/>
        <w:rPr>
          <w:rFonts w:ascii="Times New Roman" w:eastAsia="Times New Roman" w:hAnsi="Times New Roman" w:cs="Times New Roman"/>
          <w:b/>
          <w:color w:val="000000"/>
          <w:sz w:val="28"/>
          <w:szCs w:val="28"/>
          <w:lang w:val="es-ES" w:eastAsia="es-MX"/>
        </w:rPr>
      </w:pPr>
    </w:p>
    <w:p w14:paraId="511D79D2" w14:textId="41A4A4CB" w:rsidR="00D55313" w:rsidRPr="008D354B" w:rsidRDefault="00D55313" w:rsidP="008D354B">
      <w:pPr>
        <w:spacing w:after="0" w:line="360" w:lineRule="auto"/>
        <w:jc w:val="center"/>
        <w:rPr>
          <w:rFonts w:ascii="Times New Roman" w:eastAsia="Times New Roman" w:hAnsi="Times New Roman" w:cs="Times New Roman"/>
          <w:b/>
          <w:color w:val="000000"/>
          <w:sz w:val="32"/>
          <w:szCs w:val="28"/>
          <w:lang w:val="es-ES" w:eastAsia="es-MX"/>
        </w:rPr>
      </w:pPr>
      <w:r w:rsidRPr="008D354B">
        <w:rPr>
          <w:rFonts w:ascii="Times New Roman" w:eastAsia="Times New Roman" w:hAnsi="Times New Roman" w:cs="Times New Roman"/>
          <w:b/>
          <w:color w:val="000000"/>
          <w:sz w:val="32"/>
          <w:szCs w:val="28"/>
          <w:lang w:val="es-ES" w:eastAsia="es-MX"/>
        </w:rPr>
        <w:t>Conclusión</w:t>
      </w:r>
    </w:p>
    <w:p w14:paraId="72D7469A" w14:textId="77777777" w:rsidR="00D55313" w:rsidRPr="00D55313" w:rsidRDefault="00D55313" w:rsidP="00D55313">
      <w:pPr>
        <w:spacing w:after="0" w:line="360" w:lineRule="auto"/>
        <w:ind w:firstLine="708"/>
        <w:jc w:val="both"/>
        <w:rPr>
          <w:rFonts w:ascii="Times New Roman" w:eastAsia="Times New Roman" w:hAnsi="Times New Roman" w:cs="Times New Roman"/>
          <w:sz w:val="24"/>
          <w:szCs w:val="24"/>
          <w:lang w:val="es-ES" w:eastAsia="es-ES_tradnl"/>
        </w:rPr>
      </w:pPr>
      <w:r w:rsidRPr="00D55313">
        <w:rPr>
          <w:rFonts w:ascii="Times New Roman" w:eastAsia="Times New Roman" w:hAnsi="Times New Roman" w:cs="Times New Roman"/>
          <w:sz w:val="24"/>
          <w:szCs w:val="24"/>
          <w:lang w:val="es-ES" w:eastAsia="es-ES_tradnl"/>
        </w:rPr>
        <w:t xml:space="preserve">Según la teoría consultada en torno a los factores que pueden influir en la calidad de los productos y los servicios de una pyme, se puede indicar que los empresarios </w:t>
      </w:r>
      <w:r w:rsidR="00CF78E8">
        <w:rPr>
          <w:rFonts w:ascii="Times New Roman" w:eastAsia="Times New Roman" w:hAnsi="Times New Roman" w:cs="Times New Roman"/>
          <w:sz w:val="24"/>
          <w:szCs w:val="24"/>
          <w:lang w:val="es-ES" w:eastAsia="es-ES_tradnl"/>
        </w:rPr>
        <w:t xml:space="preserve">consultados </w:t>
      </w:r>
      <w:r w:rsidRPr="00D55313">
        <w:rPr>
          <w:rFonts w:ascii="Times New Roman" w:eastAsia="Times New Roman" w:hAnsi="Times New Roman" w:cs="Times New Roman"/>
          <w:sz w:val="24"/>
          <w:szCs w:val="24"/>
          <w:lang w:val="es-ES" w:eastAsia="es-ES_tradnl"/>
        </w:rPr>
        <w:t>se deben preocupar, en primer lugar, por contratar a un personal capacitado para realizar las tareas asignadas. Igualmente, se debe</w:t>
      </w:r>
      <w:r w:rsidR="00CF78E8">
        <w:rPr>
          <w:rFonts w:ascii="Times New Roman" w:eastAsia="Times New Roman" w:hAnsi="Times New Roman" w:cs="Times New Roman"/>
          <w:sz w:val="24"/>
          <w:szCs w:val="24"/>
          <w:lang w:val="es-ES" w:eastAsia="es-ES_tradnl"/>
        </w:rPr>
        <w:t xml:space="preserve"> promover la motivación</w:t>
      </w:r>
      <w:r w:rsidRPr="00D55313">
        <w:rPr>
          <w:rFonts w:ascii="Times New Roman" w:eastAsia="Times New Roman" w:hAnsi="Times New Roman" w:cs="Times New Roman"/>
          <w:sz w:val="24"/>
          <w:szCs w:val="24"/>
          <w:lang w:val="es-ES" w:eastAsia="es-ES_tradnl"/>
        </w:rPr>
        <w:t xml:space="preserve"> </w:t>
      </w:r>
      <w:r w:rsidR="00CF78E8">
        <w:rPr>
          <w:rFonts w:ascii="Times New Roman" w:eastAsia="Times New Roman" w:hAnsi="Times New Roman" w:cs="Times New Roman"/>
          <w:sz w:val="24"/>
          <w:szCs w:val="24"/>
          <w:lang w:val="es-ES" w:eastAsia="es-ES_tradnl"/>
        </w:rPr>
        <w:t>en</w:t>
      </w:r>
      <w:r w:rsidRPr="00D55313">
        <w:rPr>
          <w:rFonts w:ascii="Times New Roman" w:eastAsia="Times New Roman" w:hAnsi="Times New Roman" w:cs="Times New Roman"/>
          <w:sz w:val="24"/>
          <w:szCs w:val="24"/>
          <w:lang w:val="es-ES" w:eastAsia="es-ES_tradnl"/>
        </w:rPr>
        <w:t xml:space="preserve"> los trabajadores, generar un ambiente laboral propicio, capacitarlos de forma constante para que realicen sus labores con eficiencia y eficacia, y emplear las TIC para agilizar los procesos técnicos y la administración. </w:t>
      </w:r>
    </w:p>
    <w:p w14:paraId="47BC6F91" w14:textId="42FB0FD2" w:rsidR="00D55313" w:rsidRPr="00D55313" w:rsidRDefault="00CF78E8" w:rsidP="00D55313">
      <w:pPr>
        <w:spacing w:after="0" w:line="360" w:lineRule="auto"/>
        <w:ind w:firstLine="708"/>
        <w:jc w:val="both"/>
        <w:rPr>
          <w:rFonts w:ascii="Times New Roman" w:eastAsia="Calibri" w:hAnsi="Times New Roman" w:cs="Times New Roman"/>
          <w:bCs/>
          <w:sz w:val="24"/>
          <w:szCs w:val="24"/>
          <w:lang w:val="es-ES" w:eastAsia="es-ES_tradnl"/>
        </w:rPr>
      </w:pPr>
      <w:r>
        <w:rPr>
          <w:rFonts w:ascii="Times New Roman" w:eastAsia="Times New Roman" w:hAnsi="Times New Roman" w:cs="Times New Roman"/>
          <w:sz w:val="24"/>
          <w:szCs w:val="24"/>
          <w:lang w:val="es-ES" w:eastAsia="es-ES_tradnl"/>
        </w:rPr>
        <w:t>En efecto, en este estudio ha quedado en evidencia, e</w:t>
      </w:r>
      <w:r w:rsidR="00D55313" w:rsidRPr="00D55313">
        <w:rPr>
          <w:rFonts w:ascii="Times New Roman" w:eastAsia="Times New Roman" w:hAnsi="Times New Roman" w:cs="Times New Roman"/>
          <w:sz w:val="24"/>
          <w:szCs w:val="24"/>
          <w:lang w:val="es-ES" w:eastAsia="es-ES_tradnl"/>
        </w:rPr>
        <w:t xml:space="preserve">n cuanto al uso de la tecnología, </w:t>
      </w:r>
      <w:r w:rsidR="00700E16">
        <w:rPr>
          <w:rFonts w:ascii="Times New Roman" w:eastAsia="Times New Roman" w:hAnsi="Times New Roman" w:cs="Times New Roman"/>
          <w:sz w:val="24"/>
          <w:szCs w:val="24"/>
          <w:lang w:val="es-ES" w:eastAsia="es-ES_tradnl"/>
        </w:rPr>
        <w:t>que,</w:t>
      </w:r>
      <w:r w:rsidR="00D55313" w:rsidRPr="00D55313">
        <w:rPr>
          <w:rFonts w:ascii="Times New Roman" w:eastAsia="Times New Roman" w:hAnsi="Times New Roman" w:cs="Times New Roman"/>
          <w:sz w:val="24"/>
          <w:szCs w:val="24"/>
          <w:lang w:val="es-ES" w:eastAsia="es-ES_tradnl"/>
        </w:rPr>
        <w:t xml:space="preserve"> </w:t>
      </w:r>
      <w:r>
        <w:rPr>
          <w:rFonts w:ascii="Times New Roman" w:eastAsia="Times New Roman" w:hAnsi="Times New Roman" w:cs="Times New Roman"/>
          <w:sz w:val="24"/>
          <w:szCs w:val="24"/>
          <w:lang w:val="es-ES" w:eastAsia="es-ES_tradnl"/>
        </w:rPr>
        <w:t xml:space="preserve">aunque </w:t>
      </w:r>
      <w:r w:rsidR="00D55313" w:rsidRPr="00D55313">
        <w:rPr>
          <w:rFonts w:ascii="Times New Roman" w:eastAsia="Times New Roman" w:hAnsi="Times New Roman" w:cs="Times New Roman"/>
          <w:sz w:val="24"/>
          <w:szCs w:val="24"/>
          <w:lang w:val="es-ES" w:eastAsia="es-ES_tradnl"/>
        </w:rPr>
        <w:t xml:space="preserve">los consultados creen que </w:t>
      </w:r>
      <w:r w:rsidR="00D55313" w:rsidRPr="00D55313">
        <w:rPr>
          <w:rFonts w:ascii="Times New Roman" w:eastAsia="Calibri" w:hAnsi="Times New Roman" w:cs="Times New Roman"/>
          <w:bCs/>
          <w:sz w:val="24"/>
          <w:szCs w:val="24"/>
          <w:lang w:val="es-ES" w:eastAsia="es-ES_tradnl"/>
        </w:rPr>
        <w:t xml:space="preserve">se deben revisar los procesos para mejorarlos utilizando la tecnología, en su cotidianidad continúan realizando actividades de cómputo de forma manual. En concreto, 60 % de los encuestados no está de acuerdo en revisar sus procesos para automatizarlos usando tecnología, lo que permite presagiar que las pymes, en la mayoría de los casos estudiados, permanecerán al margen en lo concerniente a la implementación de algún sistema formal, </w:t>
      </w:r>
      <w:r>
        <w:rPr>
          <w:rFonts w:ascii="Times New Roman" w:eastAsia="Calibri" w:hAnsi="Times New Roman" w:cs="Times New Roman"/>
          <w:bCs/>
          <w:sz w:val="24"/>
          <w:szCs w:val="24"/>
          <w:lang w:val="es-ES" w:eastAsia="es-ES_tradnl"/>
        </w:rPr>
        <w:t>por lo que</w:t>
      </w:r>
      <w:r w:rsidR="00D55313" w:rsidRPr="00D55313">
        <w:rPr>
          <w:rFonts w:ascii="Times New Roman" w:eastAsia="Calibri" w:hAnsi="Times New Roman" w:cs="Times New Roman"/>
          <w:bCs/>
          <w:sz w:val="24"/>
          <w:szCs w:val="24"/>
          <w:lang w:val="es-ES" w:eastAsia="es-ES_tradnl"/>
        </w:rPr>
        <w:t xml:space="preserve"> dejarán de recibir los beneficios que la tecnología ofrece para aumentar la productividad. </w:t>
      </w:r>
    </w:p>
    <w:p w14:paraId="2310DDA0" w14:textId="77777777" w:rsidR="00D55313" w:rsidRPr="00D55313" w:rsidRDefault="00D55313" w:rsidP="00D55313">
      <w:pPr>
        <w:spacing w:after="0" w:line="360" w:lineRule="auto"/>
        <w:ind w:firstLine="708"/>
        <w:jc w:val="both"/>
        <w:rPr>
          <w:rFonts w:ascii="Times New Roman" w:eastAsia="Calibri" w:hAnsi="Times New Roman" w:cs="Times New Roman"/>
          <w:sz w:val="24"/>
          <w:szCs w:val="24"/>
          <w:lang w:val="es-ES"/>
        </w:rPr>
      </w:pPr>
      <w:r w:rsidRPr="00D55313">
        <w:rPr>
          <w:rFonts w:ascii="Times New Roman" w:eastAsia="Calibri" w:hAnsi="Times New Roman" w:cs="Times New Roman"/>
          <w:bCs/>
          <w:sz w:val="24"/>
          <w:szCs w:val="24"/>
          <w:lang w:val="es-ES" w:eastAsia="es-ES_tradnl"/>
        </w:rPr>
        <w:t xml:space="preserve">En cuanto a la motivación, la mayoría de los empresarios de las pymes analizadas en el </w:t>
      </w:r>
      <w:r w:rsidR="00CF78E8">
        <w:rPr>
          <w:rFonts w:ascii="Times New Roman" w:eastAsia="Calibri" w:hAnsi="Times New Roman" w:cs="Times New Roman"/>
          <w:bCs/>
          <w:sz w:val="24"/>
          <w:szCs w:val="24"/>
          <w:lang w:val="es-ES" w:eastAsia="es-ES_tradnl"/>
        </w:rPr>
        <w:t>municipio</w:t>
      </w:r>
      <w:r w:rsidRPr="00D55313">
        <w:rPr>
          <w:rFonts w:ascii="Times New Roman" w:eastAsia="Calibri" w:hAnsi="Times New Roman" w:cs="Times New Roman"/>
          <w:bCs/>
          <w:sz w:val="24"/>
          <w:szCs w:val="24"/>
          <w:lang w:val="es-ES" w:eastAsia="es-ES_tradnl"/>
        </w:rPr>
        <w:t xml:space="preserve"> Valle de Chalco no toman en cuenta la relación entre dueños y empleados ni consideran </w:t>
      </w:r>
      <w:r w:rsidR="00CF78E8">
        <w:rPr>
          <w:rFonts w:ascii="Times New Roman" w:eastAsia="Calibri" w:hAnsi="Times New Roman" w:cs="Times New Roman"/>
          <w:bCs/>
          <w:sz w:val="24"/>
          <w:szCs w:val="24"/>
          <w:lang w:val="es-ES" w:eastAsia="es-ES_tradnl"/>
        </w:rPr>
        <w:t>el</w:t>
      </w:r>
      <w:r w:rsidRPr="00D55313">
        <w:rPr>
          <w:rFonts w:ascii="Times New Roman" w:eastAsia="Calibri" w:hAnsi="Times New Roman" w:cs="Times New Roman"/>
          <w:bCs/>
          <w:sz w:val="24"/>
          <w:szCs w:val="24"/>
          <w:lang w:val="es-ES" w:eastAsia="es-ES_tradnl"/>
        </w:rPr>
        <w:t xml:space="preserve"> ambiente empresarial como factor indispensable para motivar al trabajador. De hecho, 70 % de ellos no </w:t>
      </w:r>
      <w:r w:rsidR="00CF78E8">
        <w:rPr>
          <w:rFonts w:ascii="Times New Roman" w:eastAsia="Calibri" w:hAnsi="Times New Roman" w:cs="Times New Roman"/>
          <w:bCs/>
          <w:sz w:val="24"/>
          <w:szCs w:val="24"/>
          <w:lang w:val="es-ES" w:eastAsia="es-ES_tradnl"/>
        </w:rPr>
        <w:t>percibe el</w:t>
      </w:r>
      <w:r w:rsidRPr="00D55313">
        <w:rPr>
          <w:rFonts w:ascii="Times New Roman" w:eastAsia="Calibri" w:hAnsi="Times New Roman" w:cs="Times New Roman"/>
          <w:bCs/>
          <w:sz w:val="24"/>
          <w:szCs w:val="24"/>
          <w:lang w:val="es-ES" w:eastAsia="es-ES_tradnl"/>
        </w:rPr>
        <w:t xml:space="preserve"> salario como un indicador relevante para la motivación de sus empleados ni cree que estos requieran capacitación. Este indicador nuevamente confirma la incidencia negativa de la motivación en la calidad de las pymes, pues no se vincula con la satisfacción laboral y su desempeño. </w:t>
      </w:r>
    </w:p>
    <w:p w14:paraId="591315B2"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lastRenderedPageBreak/>
        <w:t xml:space="preserve">Con respecto a la capacitación, las pymes estudiadas no suelen brindar un plan de capacitación para su personal, y cuando lo hacen solo se enfocan en aspectos relacionados con las ventas. Esto coincide con la literatura revisada, en la cual se explica que la </w:t>
      </w:r>
      <w:r w:rsidRPr="00D55313">
        <w:rPr>
          <w:rFonts w:ascii="Times New Roman" w:eastAsia="Times New Roman" w:hAnsi="Times New Roman" w:cs="Times New Roman"/>
          <w:sz w:val="24"/>
          <w:szCs w:val="24"/>
          <w:lang w:val="es-ES" w:eastAsia="es-ES_tradnl"/>
        </w:rPr>
        <w:t>planeación es un aspecto que aún se tiene que fomentar</w:t>
      </w:r>
      <w:r w:rsidRPr="00D55313">
        <w:rPr>
          <w:rFonts w:ascii="Times New Roman" w:eastAsia="Calibri" w:hAnsi="Times New Roman" w:cs="Times New Roman"/>
          <w:bCs/>
          <w:sz w:val="24"/>
          <w:szCs w:val="24"/>
          <w:lang w:val="es-ES" w:eastAsia="es-ES_tradnl"/>
        </w:rPr>
        <w:t>.</w:t>
      </w:r>
    </w:p>
    <w:p w14:paraId="4C342DF2" w14:textId="77777777" w:rsidR="00D55313" w:rsidRPr="00D55313" w:rsidRDefault="00D55313" w:rsidP="00D55313">
      <w:pPr>
        <w:spacing w:after="0" w:line="360" w:lineRule="auto"/>
        <w:ind w:firstLine="708"/>
        <w:jc w:val="both"/>
        <w:rPr>
          <w:rFonts w:ascii="Times New Roman" w:eastAsia="Calibri" w:hAnsi="Times New Roman" w:cs="Times New Roman"/>
          <w:bCs/>
          <w:sz w:val="24"/>
          <w:szCs w:val="24"/>
          <w:lang w:val="es-ES" w:eastAsia="es-ES_tradnl"/>
        </w:rPr>
      </w:pPr>
      <w:r w:rsidRPr="00D55313">
        <w:rPr>
          <w:rFonts w:ascii="Times New Roman" w:eastAsia="Calibri" w:hAnsi="Times New Roman" w:cs="Times New Roman"/>
          <w:bCs/>
          <w:sz w:val="24"/>
          <w:szCs w:val="24"/>
          <w:lang w:val="es-ES" w:eastAsia="es-ES_tradnl"/>
        </w:rPr>
        <w:t xml:space="preserve">En lo concerniente a los recursos humanos, las pymes examinadas descuidan el desarrollo profesional de los </w:t>
      </w:r>
      <w:r w:rsidR="00D93E87">
        <w:rPr>
          <w:rFonts w:ascii="Times New Roman" w:eastAsia="Calibri" w:hAnsi="Times New Roman" w:cs="Times New Roman"/>
          <w:bCs/>
          <w:sz w:val="24"/>
          <w:szCs w:val="24"/>
          <w:lang w:val="es-ES" w:eastAsia="es-ES_tradnl"/>
        </w:rPr>
        <w:t>trabajadores</w:t>
      </w:r>
      <w:r w:rsidRPr="00D55313">
        <w:rPr>
          <w:rFonts w:ascii="Times New Roman" w:eastAsia="Calibri" w:hAnsi="Times New Roman" w:cs="Times New Roman"/>
          <w:bCs/>
          <w:sz w:val="24"/>
          <w:szCs w:val="24"/>
          <w:lang w:val="es-ES" w:eastAsia="es-ES_tradnl"/>
        </w:rPr>
        <w:t xml:space="preserve">, así como el proceso de reclutamiento y la selección. En concreto, solo la tercera parte de los empresarios consultados </w:t>
      </w:r>
      <w:r w:rsidRPr="00D55313">
        <w:rPr>
          <w:rFonts w:ascii="Times New Roman" w:eastAsia="Times New Roman" w:hAnsi="Times New Roman" w:cs="Times New Roman"/>
          <w:sz w:val="24"/>
          <w:szCs w:val="24"/>
          <w:lang w:val="es-ES" w:eastAsia="es-ES_tradnl"/>
        </w:rPr>
        <w:t>lleva a cabo prácticas de recursos humanos relacionadas con promoción y motivación.</w:t>
      </w:r>
    </w:p>
    <w:p w14:paraId="08D3866B" w14:textId="28F42A5C" w:rsidR="00D55313" w:rsidRPr="00D55313" w:rsidRDefault="00D55313" w:rsidP="00D55313">
      <w:pPr>
        <w:spacing w:after="0" w:line="360" w:lineRule="auto"/>
        <w:ind w:firstLine="709"/>
        <w:contextualSpacing/>
        <w:jc w:val="both"/>
        <w:rPr>
          <w:rFonts w:ascii="Times New Roman" w:eastAsia="Calibri" w:hAnsi="Times New Roman" w:cs="Times New Roman"/>
          <w:sz w:val="24"/>
          <w:szCs w:val="24"/>
          <w:lang w:val="es-ES" w:eastAsia="es-ES_tradnl"/>
        </w:rPr>
      </w:pPr>
      <w:r w:rsidRPr="00D55313">
        <w:rPr>
          <w:rFonts w:ascii="Times New Roman" w:eastAsia="Times New Roman" w:hAnsi="Times New Roman" w:cs="Times New Roman"/>
          <w:sz w:val="24"/>
          <w:szCs w:val="24"/>
          <w:lang w:val="es-ES" w:eastAsia="es-ES_tradnl"/>
        </w:rPr>
        <w:t xml:space="preserve">En definitiva, se puede señalar que las pymes </w:t>
      </w:r>
      <w:r w:rsidR="00D93E87">
        <w:rPr>
          <w:rFonts w:ascii="Times New Roman" w:eastAsia="Times New Roman" w:hAnsi="Times New Roman" w:cs="Times New Roman"/>
          <w:sz w:val="24"/>
          <w:szCs w:val="24"/>
          <w:lang w:val="es-ES" w:eastAsia="es-ES_tradnl"/>
        </w:rPr>
        <w:t>de esta indagación</w:t>
      </w:r>
      <w:r w:rsidRPr="00D55313">
        <w:rPr>
          <w:rFonts w:ascii="Times New Roman" w:eastAsia="Times New Roman" w:hAnsi="Times New Roman" w:cs="Times New Roman"/>
          <w:sz w:val="24"/>
          <w:szCs w:val="24"/>
          <w:lang w:val="es-ES" w:eastAsia="es-ES_tradnl"/>
        </w:rPr>
        <w:t xml:space="preserve"> deben generar nuevas acciones relacionadas con la capacitación, la motivación, los recursos humanos y el uso de la tecnología para aumentar la calidad del producto y de los servicios ofrecidos. Aunado a esto, se puede afirmar </w:t>
      </w:r>
      <w:r w:rsidR="00700E16" w:rsidRPr="00D55313">
        <w:rPr>
          <w:rFonts w:ascii="Times New Roman" w:eastAsia="Times New Roman" w:hAnsi="Times New Roman" w:cs="Times New Roman"/>
          <w:sz w:val="24"/>
          <w:szCs w:val="24"/>
          <w:lang w:val="es-ES" w:eastAsia="es-ES_tradnl"/>
        </w:rPr>
        <w:t>que,</w:t>
      </w:r>
      <w:r w:rsidRPr="00D55313">
        <w:rPr>
          <w:rFonts w:ascii="Times New Roman" w:eastAsia="Times New Roman" w:hAnsi="Times New Roman" w:cs="Times New Roman"/>
          <w:sz w:val="24"/>
          <w:szCs w:val="24"/>
          <w:lang w:val="es-ES" w:eastAsia="es-ES_tradnl"/>
        </w:rPr>
        <w:t xml:space="preserve"> a pesar de la iniciativa federal para apoyar a las pymes en su tarea de fomentar la empleabilidad en el país, aún falta concretar actividades que permitan asociar esa intención con la realidad local de cada región. </w:t>
      </w:r>
    </w:p>
    <w:p w14:paraId="7A5A39E9" w14:textId="77777777" w:rsidR="004E72C2" w:rsidRPr="00D55313" w:rsidRDefault="004E72C2" w:rsidP="00D55313">
      <w:pPr>
        <w:spacing w:after="0" w:line="360" w:lineRule="auto"/>
        <w:ind w:firstLine="709"/>
        <w:contextualSpacing/>
        <w:jc w:val="both"/>
        <w:rPr>
          <w:rFonts w:ascii="Times New Roman" w:eastAsia="Calibri" w:hAnsi="Times New Roman" w:cs="Times New Roman"/>
          <w:sz w:val="24"/>
          <w:szCs w:val="24"/>
          <w:lang w:val="es-ES" w:eastAsia="es-ES_tradnl"/>
        </w:rPr>
      </w:pPr>
    </w:p>
    <w:p w14:paraId="4904BA8F" w14:textId="77777777" w:rsidR="00D55313" w:rsidRPr="004E72C2" w:rsidRDefault="00D55313" w:rsidP="00D55313">
      <w:pPr>
        <w:spacing w:after="0" w:line="360" w:lineRule="auto"/>
        <w:jc w:val="both"/>
        <w:rPr>
          <w:rFonts w:ascii="Calibri" w:eastAsia="Times New Roman" w:hAnsi="Calibri" w:cs="Calibri"/>
          <w:b/>
          <w:bCs/>
          <w:color w:val="000000"/>
          <w:sz w:val="28"/>
          <w:szCs w:val="28"/>
          <w:lang w:val="es-ES_tradnl" w:eastAsia="es-MX"/>
        </w:rPr>
      </w:pPr>
      <w:r w:rsidRPr="004E72C2">
        <w:rPr>
          <w:rFonts w:ascii="Calibri" w:eastAsia="Times New Roman" w:hAnsi="Calibri" w:cs="Calibri"/>
          <w:b/>
          <w:bCs/>
          <w:color w:val="000000"/>
          <w:sz w:val="28"/>
          <w:szCs w:val="28"/>
          <w:lang w:val="es-ES_tradnl" w:eastAsia="es-MX"/>
        </w:rPr>
        <w:t>Referencias</w:t>
      </w:r>
    </w:p>
    <w:p w14:paraId="5575CFBF" w14:textId="5A4502C9"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Aguilar, M. y Martínez, A. (2013). Las pymes ante el proceso de la globalización. </w:t>
      </w:r>
      <w:r w:rsidRPr="009230F0">
        <w:rPr>
          <w:rFonts w:ascii="Times New Roman" w:eastAsia="Times New Roman" w:hAnsi="Times New Roman" w:cs="Times New Roman"/>
          <w:bCs/>
          <w:i/>
          <w:sz w:val="24"/>
          <w:szCs w:val="24"/>
          <w:lang w:val="es-ES" w:eastAsia="es-ES_tradnl"/>
        </w:rPr>
        <w:t>Observatorio de la Economía Latinoamericana</w:t>
      </w:r>
      <w:r w:rsidR="00985DE9">
        <w:rPr>
          <w:rFonts w:ascii="Times New Roman" w:eastAsia="Times New Roman" w:hAnsi="Times New Roman" w:cs="Times New Roman"/>
          <w:bCs/>
          <w:i/>
          <w:sz w:val="24"/>
          <w:szCs w:val="24"/>
          <w:lang w:val="es-ES" w:eastAsia="es-ES_tradnl"/>
        </w:rPr>
        <w:t xml:space="preserve">, </w:t>
      </w:r>
      <w:r w:rsidR="00985DE9">
        <w:rPr>
          <w:rFonts w:ascii="Times New Roman" w:eastAsia="Times New Roman" w:hAnsi="Times New Roman" w:cs="Times New Roman"/>
          <w:bCs/>
          <w:sz w:val="24"/>
          <w:szCs w:val="24"/>
          <w:lang w:val="es-ES" w:eastAsia="es-ES_tradnl"/>
        </w:rPr>
        <w:t>(185)</w:t>
      </w:r>
      <w:r w:rsidRPr="009230F0">
        <w:rPr>
          <w:rFonts w:ascii="Times New Roman" w:eastAsia="Times New Roman" w:hAnsi="Times New Roman" w:cs="Times New Roman"/>
          <w:bCs/>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http://www.eumed.net/cursecon/ecolat/mx/2013/pymes.html.</w:t>
      </w:r>
    </w:p>
    <w:p w14:paraId="23AFBD63" w14:textId="2ED76A5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Arteaga, J. R. (</w:t>
      </w:r>
      <w:r w:rsidR="00985DE9">
        <w:rPr>
          <w:rFonts w:ascii="Times New Roman" w:eastAsia="Times New Roman" w:hAnsi="Times New Roman" w:cs="Times New Roman"/>
          <w:bCs/>
          <w:sz w:val="24"/>
          <w:szCs w:val="24"/>
          <w:lang w:val="es-ES" w:eastAsia="es-ES_tradnl"/>
        </w:rPr>
        <w:t xml:space="preserve">31 de octubre de </w:t>
      </w:r>
      <w:r w:rsidRPr="009230F0">
        <w:rPr>
          <w:rFonts w:ascii="Times New Roman" w:eastAsia="Times New Roman" w:hAnsi="Times New Roman" w:cs="Times New Roman"/>
          <w:bCs/>
          <w:sz w:val="24"/>
          <w:szCs w:val="24"/>
          <w:lang w:val="es-ES" w:eastAsia="es-ES_tradnl"/>
        </w:rPr>
        <w:t xml:space="preserve">2013). 5 claves para hacer tecnología a una pyme mexicana. </w:t>
      </w:r>
      <w:r w:rsidR="00985DE9" w:rsidRPr="00985DE9">
        <w:rPr>
          <w:rFonts w:ascii="Times New Roman" w:eastAsia="Times New Roman" w:hAnsi="Times New Roman" w:cs="Times New Roman"/>
          <w:bCs/>
          <w:i/>
          <w:sz w:val="24"/>
          <w:szCs w:val="24"/>
          <w:lang w:val="es-ES" w:eastAsia="es-ES_tradnl"/>
        </w:rPr>
        <w:t>Forbes México</w:t>
      </w:r>
      <w:r w:rsidR="00985DE9">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sz w:val="24"/>
          <w:szCs w:val="24"/>
          <w:lang w:val="es-ES" w:eastAsia="es-ES_tradnl"/>
        </w:rPr>
        <w:t xml:space="preserve">Recuperado de </w:t>
      </w:r>
      <w:r w:rsidRPr="007B30C2">
        <w:rPr>
          <w:rFonts w:ascii="Times New Roman" w:eastAsia="Times New Roman" w:hAnsi="Times New Roman" w:cs="Times New Roman"/>
          <w:bCs/>
          <w:sz w:val="24"/>
          <w:szCs w:val="24"/>
          <w:lang w:val="es-ES" w:eastAsia="es-ES_tradnl"/>
        </w:rPr>
        <w:t>https://www.forbes.com.mx/5-claves-para-hacer-tecnologica-a-una-pyme-mexicana/.</w:t>
      </w:r>
    </w:p>
    <w:p w14:paraId="28014121" w14:textId="3AE137EC" w:rsidR="009230F0" w:rsidRPr="009230F0" w:rsidRDefault="009230F0" w:rsidP="009230F0">
      <w:pPr>
        <w:spacing w:after="0" w:line="360" w:lineRule="auto"/>
        <w:ind w:left="709" w:hanging="709"/>
        <w:jc w:val="both"/>
        <w:rPr>
          <w:rFonts w:ascii="Times New Roman" w:eastAsia="Times New Roman" w:hAnsi="Times New Roman" w:cs="Times New Roman"/>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Ávila, E. (2014). Las pymes en México: desarrollo y competitividad. </w:t>
      </w:r>
      <w:r w:rsidRPr="009230F0">
        <w:rPr>
          <w:rFonts w:ascii="Times New Roman" w:eastAsia="Times New Roman" w:hAnsi="Times New Roman" w:cs="Times New Roman"/>
          <w:bCs/>
          <w:i/>
          <w:sz w:val="24"/>
          <w:szCs w:val="24"/>
          <w:lang w:val="es-ES" w:eastAsia="es-ES_tradnl"/>
        </w:rPr>
        <w:t>Observatorio de la Economía</w:t>
      </w:r>
      <w:r w:rsidR="00985DE9">
        <w:rPr>
          <w:rFonts w:ascii="Times New Roman" w:eastAsia="Times New Roman" w:hAnsi="Times New Roman" w:cs="Times New Roman"/>
          <w:bCs/>
          <w:i/>
          <w:sz w:val="24"/>
          <w:szCs w:val="24"/>
          <w:lang w:val="es-ES" w:eastAsia="es-ES_tradnl"/>
        </w:rPr>
        <w:t xml:space="preserve"> </w:t>
      </w:r>
      <w:r w:rsidR="00985DE9" w:rsidRPr="009230F0">
        <w:rPr>
          <w:rFonts w:ascii="Times New Roman" w:eastAsia="Times New Roman" w:hAnsi="Times New Roman" w:cs="Times New Roman"/>
          <w:bCs/>
          <w:i/>
          <w:sz w:val="24"/>
          <w:szCs w:val="24"/>
          <w:lang w:val="es-ES" w:eastAsia="es-ES_tradnl"/>
        </w:rPr>
        <w:t>Latinoamericana</w:t>
      </w:r>
      <w:r w:rsidR="00985DE9">
        <w:rPr>
          <w:rFonts w:ascii="Times New Roman" w:eastAsia="Times New Roman" w:hAnsi="Times New Roman" w:cs="Times New Roman"/>
          <w:bCs/>
          <w:sz w:val="24"/>
          <w:szCs w:val="24"/>
          <w:lang w:val="es-ES" w:eastAsia="es-ES_tradnl"/>
        </w:rPr>
        <w:t>, (201)</w:t>
      </w:r>
      <w:r w:rsidRPr="009230F0">
        <w:rPr>
          <w:rFonts w:ascii="Times New Roman" w:eastAsia="Times New Roman" w:hAnsi="Times New Roman" w:cs="Times New Roman"/>
          <w:bCs/>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http://www.eumed.net/cursecon/ecolat/mx/2014/cooperacion.html.</w:t>
      </w:r>
      <w:r w:rsidRPr="009230F0">
        <w:rPr>
          <w:rFonts w:ascii="Times New Roman" w:eastAsia="Times New Roman" w:hAnsi="Times New Roman" w:cs="Times New Roman"/>
          <w:color w:val="0000FF" w:themeColor="hyperlink"/>
          <w:sz w:val="24"/>
          <w:szCs w:val="24"/>
          <w:u w:val="single"/>
          <w:lang w:val="es-ES" w:eastAsia="es-ES_tradnl"/>
        </w:rPr>
        <w:t xml:space="preserve"> </w:t>
      </w:r>
    </w:p>
    <w:p w14:paraId="532C5160"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Bermúdez, L. (2015). Capacitación: una herramienta de fortalecimiento de las pymes. </w:t>
      </w:r>
      <w:proofErr w:type="spellStart"/>
      <w:r w:rsidRPr="009230F0">
        <w:rPr>
          <w:rFonts w:ascii="Times New Roman" w:eastAsia="Times New Roman" w:hAnsi="Times New Roman" w:cs="Times New Roman"/>
          <w:bCs/>
          <w:i/>
          <w:iCs/>
          <w:sz w:val="24"/>
          <w:szCs w:val="24"/>
          <w:lang w:val="es-ES" w:eastAsia="es-ES_tradnl"/>
        </w:rPr>
        <w:t>InterSedes</w:t>
      </w:r>
      <w:proofErr w:type="spellEnd"/>
      <w:r w:rsidRPr="009230F0">
        <w:rPr>
          <w:rFonts w:ascii="Times New Roman" w:eastAsia="Times New Roman" w:hAnsi="Times New Roman" w:cs="Times New Roman"/>
          <w:bCs/>
          <w:i/>
          <w:iCs/>
          <w:sz w:val="24"/>
          <w:szCs w:val="24"/>
          <w:lang w:val="es-ES" w:eastAsia="es-ES_tradnl"/>
        </w:rPr>
        <w:t>: Revista de las Sedes Regionales, 16</w:t>
      </w:r>
      <w:r w:rsidRPr="009230F0">
        <w:rPr>
          <w:rFonts w:ascii="Times New Roman" w:eastAsia="Times New Roman" w:hAnsi="Times New Roman" w:cs="Times New Roman"/>
          <w:bCs/>
          <w:sz w:val="24"/>
          <w:szCs w:val="24"/>
          <w:lang w:val="es-ES" w:eastAsia="es-ES_tradnl"/>
        </w:rPr>
        <w:t>(33), 1-25. </w:t>
      </w:r>
    </w:p>
    <w:p w14:paraId="663AA72A" w14:textId="2E6815C1" w:rsidR="009230F0" w:rsidRPr="009230F0" w:rsidRDefault="009230F0" w:rsidP="009230F0">
      <w:pPr>
        <w:spacing w:after="0" w:line="360" w:lineRule="auto"/>
        <w:ind w:left="709" w:hanging="709"/>
        <w:jc w:val="both"/>
        <w:rPr>
          <w:rFonts w:ascii="Times New Roman" w:eastAsia="Calibri" w:hAnsi="Times New Roman" w:cs="Times New Roman"/>
          <w:sz w:val="24"/>
          <w:szCs w:val="24"/>
          <w:lang w:val="es-ES" w:eastAsia="es-ES_tradnl"/>
        </w:rPr>
      </w:pPr>
      <w:r w:rsidRPr="009230F0">
        <w:rPr>
          <w:rFonts w:ascii="Times New Roman" w:eastAsia="Calibri" w:hAnsi="Times New Roman" w:cs="Times New Roman"/>
          <w:sz w:val="24"/>
          <w:szCs w:val="24"/>
          <w:lang w:val="es-ES" w:eastAsia="es-ES_tradnl"/>
        </w:rPr>
        <w:t xml:space="preserve">Blasco, J. E. y Pérez, J. A. (2007). </w:t>
      </w:r>
      <w:r w:rsidRPr="00985DE9">
        <w:rPr>
          <w:rFonts w:ascii="Times New Roman" w:eastAsia="Calibri" w:hAnsi="Times New Roman" w:cs="Times New Roman"/>
          <w:i/>
          <w:sz w:val="24"/>
          <w:szCs w:val="24"/>
          <w:lang w:val="es-ES" w:eastAsia="es-ES_tradnl"/>
        </w:rPr>
        <w:t>Metodologías de investigación en las ciencias de la actividad física y el deporte</w:t>
      </w:r>
      <w:r w:rsidRPr="009230F0">
        <w:rPr>
          <w:rFonts w:ascii="Times New Roman" w:eastAsia="Calibri" w:hAnsi="Times New Roman" w:cs="Times New Roman"/>
          <w:sz w:val="24"/>
          <w:szCs w:val="24"/>
          <w:lang w:val="es-ES" w:eastAsia="es-ES_tradnl"/>
        </w:rPr>
        <w:t xml:space="preserve">. </w:t>
      </w:r>
      <w:r w:rsidRPr="009230F0">
        <w:rPr>
          <w:rFonts w:ascii="Times New Roman" w:eastAsia="Calibri" w:hAnsi="Times New Roman" w:cs="Times New Roman"/>
          <w:i/>
          <w:sz w:val="24"/>
          <w:szCs w:val="24"/>
          <w:lang w:val="es-ES" w:eastAsia="es-ES_tradnl"/>
        </w:rPr>
        <w:t>Ampliando Horizontes</w:t>
      </w:r>
      <w:r w:rsidRPr="009230F0">
        <w:rPr>
          <w:rFonts w:ascii="Times New Roman" w:eastAsia="Calibri" w:hAnsi="Times New Roman" w:cs="Times New Roman"/>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https://rua.ua.es/dspace/bitstream/10045/12270/1/blasco.pdf</w:t>
      </w:r>
      <w:r w:rsidRPr="009230F0">
        <w:rPr>
          <w:rFonts w:ascii="Times New Roman" w:eastAsia="Calibri" w:hAnsi="Times New Roman" w:cs="Times New Roman"/>
          <w:color w:val="0000FF" w:themeColor="hyperlink"/>
          <w:sz w:val="24"/>
          <w:szCs w:val="24"/>
          <w:u w:val="single"/>
          <w:lang w:val="es-ES" w:eastAsia="es-ES_tradnl"/>
        </w:rPr>
        <w:t xml:space="preserve">. </w:t>
      </w:r>
    </w:p>
    <w:p w14:paraId="732BE78C" w14:textId="734B8686"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lastRenderedPageBreak/>
        <w:t xml:space="preserve">Carazo, A. (2018). Las 10 funciones del departamento de recursos humanos. </w:t>
      </w:r>
      <w:r w:rsidRPr="009230F0">
        <w:rPr>
          <w:rFonts w:ascii="Times New Roman" w:eastAsia="Times New Roman" w:hAnsi="Times New Roman" w:cs="Times New Roman"/>
          <w:bCs/>
          <w:i/>
          <w:sz w:val="24"/>
          <w:szCs w:val="24"/>
          <w:lang w:val="es-ES" w:eastAsia="es-ES_tradnl"/>
        </w:rPr>
        <w:t>Economipedia</w:t>
      </w:r>
      <w:r w:rsidRPr="009230F0">
        <w:rPr>
          <w:rFonts w:ascii="Times New Roman" w:eastAsia="Times New Roman" w:hAnsi="Times New Roman" w:cs="Times New Roman"/>
          <w:bCs/>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https://economipedia.com/guia/10-funciones-del-departamento-de-recursos-humanos.html.</w:t>
      </w:r>
    </w:p>
    <w:p w14:paraId="765ED846" w14:textId="1E93AA3D" w:rsidR="009230F0" w:rsidRPr="009230F0" w:rsidRDefault="009230F0" w:rsidP="009230F0">
      <w:pPr>
        <w:shd w:val="clear" w:color="auto" w:fill="FFFFFF"/>
        <w:spacing w:after="0" w:line="360" w:lineRule="auto"/>
        <w:ind w:left="709" w:hanging="709"/>
        <w:jc w:val="both"/>
        <w:rPr>
          <w:rFonts w:ascii="Times New Roman" w:eastAsia="Times New Roman" w:hAnsi="Times New Roman" w:cs="Times New Roman"/>
          <w:bCs/>
          <w:sz w:val="24"/>
          <w:szCs w:val="24"/>
          <w:lang w:val="es-ES" w:eastAsia="es-ES_tradnl"/>
        </w:rPr>
      </w:pPr>
      <w:proofErr w:type="spellStart"/>
      <w:r w:rsidRPr="009230F0">
        <w:rPr>
          <w:rFonts w:ascii="Times New Roman" w:eastAsia="Times New Roman" w:hAnsi="Times New Roman" w:cs="Times New Roman"/>
          <w:bCs/>
          <w:sz w:val="24"/>
          <w:szCs w:val="24"/>
          <w:lang w:val="es-ES" w:eastAsia="es-ES_tradnl"/>
        </w:rPr>
        <w:t>Chafino</w:t>
      </w:r>
      <w:proofErr w:type="spellEnd"/>
      <w:r w:rsidRPr="009230F0">
        <w:rPr>
          <w:rFonts w:ascii="Times New Roman" w:eastAsia="Times New Roman" w:hAnsi="Times New Roman" w:cs="Times New Roman"/>
          <w:bCs/>
          <w:sz w:val="24"/>
          <w:szCs w:val="24"/>
          <w:lang w:val="es-ES" w:eastAsia="es-ES_tradnl"/>
        </w:rPr>
        <w:t xml:space="preserve">,  </w:t>
      </w:r>
      <w:r w:rsidR="00985DE9">
        <w:rPr>
          <w:rFonts w:ascii="Times New Roman" w:eastAsia="Times New Roman" w:hAnsi="Times New Roman" w:cs="Times New Roman"/>
          <w:bCs/>
          <w:sz w:val="24"/>
          <w:szCs w:val="24"/>
          <w:lang w:val="es-ES" w:eastAsia="es-ES_tradnl"/>
        </w:rPr>
        <w:t xml:space="preserve">E. </w:t>
      </w:r>
      <w:r w:rsidRPr="009230F0">
        <w:rPr>
          <w:rFonts w:ascii="Times New Roman" w:eastAsia="Times New Roman" w:hAnsi="Times New Roman" w:cs="Times New Roman"/>
          <w:bCs/>
          <w:sz w:val="24"/>
          <w:szCs w:val="24"/>
          <w:lang w:val="es-ES" w:eastAsia="es-ES_tradnl"/>
        </w:rPr>
        <w:t>(</w:t>
      </w:r>
      <w:r w:rsidR="00985DE9">
        <w:rPr>
          <w:rFonts w:ascii="Times New Roman" w:eastAsia="Times New Roman" w:hAnsi="Times New Roman" w:cs="Times New Roman"/>
          <w:bCs/>
          <w:sz w:val="24"/>
          <w:szCs w:val="24"/>
          <w:lang w:val="es-ES" w:eastAsia="es-ES_tradnl"/>
        </w:rPr>
        <w:t xml:space="preserve">18 de octubre de </w:t>
      </w:r>
      <w:r w:rsidRPr="009230F0">
        <w:rPr>
          <w:rFonts w:ascii="Times New Roman" w:eastAsia="Times New Roman" w:hAnsi="Times New Roman" w:cs="Times New Roman"/>
          <w:bCs/>
          <w:sz w:val="24"/>
          <w:szCs w:val="24"/>
          <w:lang w:val="es-ES" w:eastAsia="es-ES_tradnl"/>
        </w:rPr>
        <w:t xml:space="preserve">2018). El papel de las pymes en la generación de empleo: Grupo Human. </w:t>
      </w:r>
      <w:r w:rsidRPr="009230F0">
        <w:rPr>
          <w:rFonts w:ascii="Times New Roman" w:eastAsia="Times New Roman" w:hAnsi="Times New Roman" w:cs="Times New Roman"/>
          <w:bCs/>
          <w:i/>
          <w:sz w:val="24"/>
          <w:szCs w:val="24"/>
          <w:lang w:val="es-ES" w:eastAsia="es-ES_tradnl"/>
        </w:rPr>
        <w:t>Al Momento</w:t>
      </w:r>
      <w:r w:rsidR="00985DE9">
        <w:rPr>
          <w:rFonts w:ascii="Times New Roman" w:eastAsia="Times New Roman" w:hAnsi="Times New Roman" w:cs="Times New Roman"/>
          <w:bCs/>
          <w:sz w:val="24"/>
          <w:szCs w:val="24"/>
          <w:lang w:val="es-ES" w:eastAsia="es-ES_tradnl"/>
        </w:rPr>
        <w:t>.</w:t>
      </w:r>
      <w:r w:rsidRPr="009230F0">
        <w:rPr>
          <w:rFonts w:ascii="Times New Roman" w:eastAsia="Times New Roman" w:hAnsi="Times New Roman" w:cs="Times New Roman"/>
          <w:bCs/>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https://almomento.mx/el-papel-de-las-pymes-en-la-generacion-de-empleo-grupo-human/</w:t>
      </w:r>
      <w:r w:rsidRPr="009230F0">
        <w:rPr>
          <w:rFonts w:ascii="Times New Roman" w:eastAsia="Times New Roman" w:hAnsi="Times New Roman" w:cs="Times New Roman"/>
          <w:bCs/>
          <w:sz w:val="24"/>
          <w:szCs w:val="24"/>
          <w:lang w:val="es-ES" w:eastAsia="es-ES_tradnl"/>
        </w:rPr>
        <w:t xml:space="preserve">. </w:t>
      </w:r>
    </w:p>
    <w:p w14:paraId="2F9BDD5B" w14:textId="0C28F720" w:rsidR="009230F0" w:rsidRPr="007B30C2" w:rsidRDefault="009230F0" w:rsidP="009230F0">
      <w:pPr>
        <w:shd w:val="clear" w:color="auto" w:fill="FFFFFF"/>
        <w:spacing w:after="0" w:line="360" w:lineRule="auto"/>
        <w:ind w:left="709" w:hanging="709"/>
        <w:rPr>
          <w:rFonts w:ascii="Times New Roman" w:eastAsia="Times New Roman" w:hAnsi="Times New Roman" w:cs="Times New Roman"/>
          <w:bCs/>
          <w:sz w:val="24"/>
          <w:szCs w:val="24"/>
          <w:lang w:val="es-ES" w:eastAsia="es-ES_tradnl"/>
        </w:rPr>
      </w:pPr>
      <w:r w:rsidRPr="009230F0">
        <w:rPr>
          <w:rFonts w:ascii="Times New Roman" w:eastAsia="Calibri" w:hAnsi="Times New Roman" w:cs="Times New Roman"/>
          <w:sz w:val="24"/>
          <w:szCs w:val="24"/>
          <w:lang w:val="es-ES" w:eastAsia="es-ES_tradnl"/>
        </w:rPr>
        <w:t>Consejo Nacional de Población</w:t>
      </w:r>
      <w:r w:rsidRPr="009230F0">
        <w:rPr>
          <w:rFonts w:ascii="Times New Roman" w:eastAsia="Times New Roman" w:hAnsi="Times New Roman" w:cs="Times New Roman"/>
          <w:bCs/>
          <w:sz w:val="24"/>
          <w:szCs w:val="24"/>
          <w:lang w:val="es-ES" w:eastAsia="es-ES_tradnl"/>
        </w:rPr>
        <w:t xml:space="preserve"> [</w:t>
      </w:r>
      <w:proofErr w:type="spellStart"/>
      <w:r w:rsidRPr="009230F0">
        <w:rPr>
          <w:rFonts w:ascii="Times New Roman" w:eastAsia="Times New Roman" w:hAnsi="Times New Roman" w:cs="Times New Roman"/>
          <w:bCs/>
          <w:sz w:val="24"/>
          <w:szCs w:val="24"/>
          <w:lang w:val="es-ES" w:eastAsia="es-ES_tradnl"/>
        </w:rPr>
        <w:t>Conapo</w:t>
      </w:r>
      <w:proofErr w:type="spellEnd"/>
      <w:r w:rsidRPr="009230F0">
        <w:rPr>
          <w:rFonts w:ascii="Times New Roman" w:eastAsia="Times New Roman" w:hAnsi="Times New Roman" w:cs="Times New Roman"/>
          <w:bCs/>
          <w:sz w:val="24"/>
          <w:szCs w:val="24"/>
          <w:lang w:val="es-ES" w:eastAsia="es-ES_tradnl"/>
        </w:rPr>
        <w:t xml:space="preserve">] (2012). </w:t>
      </w:r>
      <w:r w:rsidRPr="009230F0">
        <w:rPr>
          <w:rFonts w:ascii="Times New Roman" w:eastAsia="Times New Roman" w:hAnsi="Times New Roman" w:cs="Times New Roman"/>
          <w:bCs/>
          <w:i/>
          <w:sz w:val="24"/>
          <w:szCs w:val="24"/>
          <w:lang w:val="es-ES" w:eastAsia="es-ES_tradnl"/>
        </w:rPr>
        <w:t>Índice de marginación por localidad. Valle de Chalco Solidaridad</w:t>
      </w:r>
      <w:r w:rsidRPr="009230F0">
        <w:rPr>
          <w:rFonts w:ascii="Times New Roman" w:eastAsia="Times New Roman" w:hAnsi="Times New Roman" w:cs="Times New Roman"/>
          <w:bCs/>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http://www.microrregiones.gob.mx/catloc/LocdeMun.aspx?tipo=clave&amp;campo=loc&amp;ent=15&amp;mun=122.</w:t>
      </w:r>
    </w:p>
    <w:p w14:paraId="0987C381" w14:textId="4D8A2961"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Estrada, R., García, D. y Sánchez, V. G. (2009). Factores determinantes del éxito competitivo en la pyme: estudio empírico en México. </w:t>
      </w:r>
      <w:r w:rsidRPr="009230F0">
        <w:rPr>
          <w:rFonts w:ascii="Times New Roman" w:eastAsia="Times New Roman" w:hAnsi="Times New Roman" w:cs="Times New Roman"/>
          <w:bCs/>
          <w:i/>
          <w:sz w:val="24"/>
          <w:szCs w:val="24"/>
          <w:lang w:val="es-ES" w:eastAsia="es-ES_tradnl"/>
        </w:rPr>
        <w:t>Revista Venezolana de Gerencia</w:t>
      </w:r>
      <w:r w:rsidR="00DC43B1">
        <w:rPr>
          <w:rFonts w:ascii="Times New Roman" w:eastAsia="Times New Roman" w:hAnsi="Times New Roman" w:cs="Times New Roman"/>
          <w:bCs/>
          <w:i/>
          <w:sz w:val="24"/>
          <w:szCs w:val="24"/>
          <w:lang w:val="es-ES" w:eastAsia="es-ES_tradnl"/>
        </w:rPr>
        <w:t>, 14</w:t>
      </w:r>
      <w:r w:rsidR="00DC43B1">
        <w:rPr>
          <w:rFonts w:ascii="Times New Roman" w:eastAsia="Times New Roman" w:hAnsi="Times New Roman" w:cs="Times New Roman"/>
          <w:bCs/>
          <w:sz w:val="24"/>
          <w:szCs w:val="24"/>
          <w:lang w:val="es-ES" w:eastAsia="es-ES_tradnl"/>
        </w:rPr>
        <w:t>(46)</w:t>
      </w:r>
      <w:r w:rsidRPr="009230F0">
        <w:rPr>
          <w:rFonts w:ascii="Times New Roman" w:eastAsia="Times New Roman" w:hAnsi="Times New Roman" w:cs="Times New Roman"/>
          <w:bCs/>
          <w:sz w:val="24"/>
          <w:szCs w:val="24"/>
          <w:lang w:val="es-ES" w:eastAsia="es-ES_tradnl"/>
        </w:rPr>
        <w:t xml:space="preserve">. Recuperado de </w:t>
      </w:r>
      <w:r w:rsidRPr="007B30C2">
        <w:rPr>
          <w:rFonts w:ascii="Times New Roman" w:eastAsia="Times New Roman" w:hAnsi="Times New Roman" w:cs="Times New Roman"/>
          <w:bCs/>
          <w:sz w:val="24"/>
          <w:szCs w:val="24"/>
          <w:lang w:val="es-ES" w:eastAsia="es-ES_tradnl"/>
        </w:rPr>
        <w:t xml:space="preserve">http://www.scielo.org.ve/scielo.php?script=sci_arttext&amp;pid=S1315-99842009000200002. </w:t>
      </w:r>
    </w:p>
    <w:p w14:paraId="3863DE5E" w14:textId="7F9EBFF9"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Fragas, L. (2013). </w:t>
      </w:r>
      <w:r w:rsidRPr="00DC43B1">
        <w:rPr>
          <w:rFonts w:ascii="Times New Roman" w:eastAsia="Times New Roman" w:hAnsi="Times New Roman" w:cs="Times New Roman"/>
          <w:bCs/>
          <w:i/>
          <w:sz w:val="24"/>
          <w:szCs w:val="24"/>
          <w:lang w:val="es-ES" w:eastAsia="es-ES_tradnl"/>
        </w:rPr>
        <w:t>Propuesta de procedimientos de costos de la calidad de audita S. A. Sucursal Cienfuegos</w:t>
      </w:r>
      <w:r w:rsidRPr="009230F0">
        <w:rPr>
          <w:rFonts w:ascii="Times New Roman" w:eastAsia="Times New Roman" w:hAnsi="Times New Roman" w:cs="Times New Roman"/>
          <w:bCs/>
          <w:sz w:val="24"/>
          <w:szCs w:val="24"/>
          <w:lang w:val="es-ES" w:eastAsia="es-ES_tradnl"/>
        </w:rPr>
        <w:t xml:space="preserve"> </w:t>
      </w:r>
      <w:r w:rsidR="00DC43B1" w:rsidRPr="00DC43B1">
        <w:rPr>
          <w:rFonts w:ascii="Times New Roman" w:eastAsia="Times New Roman" w:hAnsi="Times New Roman" w:cs="Times New Roman"/>
          <w:bCs/>
          <w:sz w:val="24"/>
          <w:szCs w:val="24"/>
          <w:lang w:val="es-ES" w:eastAsia="es-ES_tradnl"/>
        </w:rPr>
        <w:t>(</w:t>
      </w:r>
      <w:r w:rsidR="00DC43B1">
        <w:rPr>
          <w:rFonts w:ascii="Times New Roman" w:eastAsia="Times New Roman" w:hAnsi="Times New Roman" w:cs="Times New Roman"/>
          <w:bCs/>
          <w:sz w:val="24"/>
          <w:szCs w:val="24"/>
          <w:lang w:val="es-ES" w:eastAsia="es-ES_tradnl"/>
        </w:rPr>
        <w:t>tesis de maestría</w:t>
      </w:r>
      <w:r w:rsidR="00DC43B1" w:rsidRPr="00DC43B1">
        <w:rPr>
          <w:rFonts w:ascii="Times New Roman" w:eastAsia="Times New Roman" w:hAnsi="Times New Roman" w:cs="Times New Roman"/>
          <w:bCs/>
          <w:sz w:val="24"/>
          <w:szCs w:val="24"/>
          <w:lang w:val="es-ES" w:eastAsia="es-ES_tradnl"/>
        </w:rPr>
        <w:t>)</w:t>
      </w:r>
      <w:r w:rsidRPr="009230F0">
        <w:rPr>
          <w:rFonts w:ascii="Times New Roman" w:eastAsia="Times New Roman" w:hAnsi="Times New Roman" w:cs="Times New Roman"/>
          <w:bCs/>
          <w:sz w:val="24"/>
          <w:szCs w:val="24"/>
          <w:lang w:val="es-ES" w:eastAsia="es-ES_tradnl"/>
        </w:rPr>
        <w:t xml:space="preserve">. </w:t>
      </w:r>
      <w:r w:rsidR="00DC43B1" w:rsidRPr="00DC43B1">
        <w:rPr>
          <w:rFonts w:ascii="Times New Roman" w:eastAsia="Times New Roman" w:hAnsi="Times New Roman" w:cs="Times New Roman"/>
          <w:bCs/>
          <w:sz w:val="24"/>
          <w:szCs w:val="24"/>
          <w:lang w:val="es-ES" w:eastAsia="es-ES_tradnl"/>
        </w:rPr>
        <w:t>Universidad de Cienfuegos Carlos Rafael Rodríguez</w:t>
      </w:r>
      <w:r w:rsidR="00DC43B1">
        <w:rPr>
          <w:rFonts w:ascii="Times New Roman" w:eastAsia="Times New Roman" w:hAnsi="Times New Roman" w:cs="Times New Roman"/>
          <w:bCs/>
          <w:sz w:val="24"/>
          <w:szCs w:val="24"/>
          <w:lang w:val="es-ES" w:eastAsia="es-ES_tradnl"/>
        </w:rPr>
        <w:t>:</w:t>
      </w:r>
      <w:r w:rsidR="00DC43B1" w:rsidRPr="00DC43B1">
        <w:rPr>
          <w:rFonts w:ascii="Times New Roman" w:eastAsia="Times New Roman" w:hAnsi="Times New Roman" w:cs="Times New Roman"/>
          <w:bCs/>
          <w:sz w:val="24"/>
          <w:szCs w:val="24"/>
          <w:lang w:val="es-ES" w:eastAsia="es-ES_tradnl"/>
        </w:rPr>
        <w:t xml:space="preserve"> Maestría en Administración de Negocios</w:t>
      </w:r>
      <w:r w:rsidR="00DC43B1">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sz w:val="24"/>
          <w:szCs w:val="24"/>
          <w:lang w:val="es-ES" w:eastAsia="es-ES_tradnl"/>
        </w:rPr>
        <w:t xml:space="preserve">Recuperado de </w:t>
      </w:r>
      <w:r w:rsidRPr="007B30C2">
        <w:rPr>
          <w:rFonts w:ascii="Times New Roman" w:eastAsia="Times New Roman" w:hAnsi="Times New Roman" w:cs="Times New Roman"/>
          <w:bCs/>
          <w:sz w:val="24"/>
          <w:szCs w:val="24"/>
          <w:lang w:val="es-ES" w:eastAsia="es-ES_tradnl"/>
        </w:rPr>
        <w:t>http://www.eumed.net/libros-gratis/2013/1283/calidad.html.</w:t>
      </w:r>
    </w:p>
    <w:p w14:paraId="6A567FF5" w14:textId="7BA20E81"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García, H., Ochoa, A., Fernández, N., Félix, V. y Campoy, M. (2015). Factores motivacionales que influyen en los trabajadores de las pymes. </w:t>
      </w:r>
      <w:r w:rsidR="009468F3" w:rsidRPr="009468F3">
        <w:rPr>
          <w:rFonts w:ascii="Times New Roman" w:hAnsi="Times New Roman" w:cs="Times New Roman"/>
          <w:i/>
          <w:sz w:val="24"/>
          <w:szCs w:val="24"/>
          <w:shd w:val="clear" w:color="auto" w:fill="FFFFFF"/>
        </w:rPr>
        <w:t>Cultura Científica y Tecnológica</w:t>
      </w:r>
      <w:r w:rsidR="009468F3" w:rsidRPr="009468F3">
        <w:rPr>
          <w:rFonts w:ascii="Times New Roman" w:eastAsia="Times New Roman" w:hAnsi="Times New Roman" w:cs="Times New Roman"/>
          <w:bCs/>
          <w:sz w:val="24"/>
          <w:szCs w:val="24"/>
          <w:lang w:val="es-ES" w:eastAsia="es-ES_tradnl"/>
        </w:rPr>
        <w:t>,</w:t>
      </w:r>
      <w:r w:rsidR="009468F3">
        <w:rPr>
          <w:rFonts w:ascii="Times New Roman" w:eastAsia="Times New Roman" w:hAnsi="Times New Roman" w:cs="Times New Roman"/>
          <w:bCs/>
          <w:sz w:val="24"/>
          <w:szCs w:val="24"/>
          <w:lang w:val="es-ES" w:eastAsia="es-ES_tradnl"/>
        </w:rPr>
        <w:t xml:space="preserve"> </w:t>
      </w:r>
      <w:r w:rsidR="009468F3" w:rsidRPr="009468F3">
        <w:rPr>
          <w:rFonts w:ascii="Times New Roman" w:eastAsia="Times New Roman" w:hAnsi="Times New Roman" w:cs="Times New Roman"/>
          <w:bCs/>
          <w:i/>
          <w:sz w:val="24"/>
          <w:szCs w:val="24"/>
          <w:lang w:val="es-ES" w:eastAsia="es-ES_tradnl"/>
        </w:rPr>
        <w:t>12</w:t>
      </w:r>
      <w:r w:rsidR="009468F3">
        <w:rPr>
          <w:rFonts w:ascii="Times New Roman" w:eastAsia="Times New Roman" w:hAnsi="Times New Roman" w:cs="Times New Roman"/>
          <w:bCs/>
          <w:sz w:val="24"/>
          <w:szCs w:val="24"/>
          <w:lang w:val="es-ES" w:eastAsia="es-ES_tradnl"/>
        </w:rPr>
        <w:t>(57)</w:t>
      </w:r>
      <w:r w:rsidR="009468F3" w:rsidRPr="009230F0">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sz w:val="24"/>
          <w:szCs w:val="24"/>
          <w:lang w:val="es-ES" w:eastAsia="es-ES_tradnl"/>
        </w:rPr>
        <w:t xml:space="preserve">Recuperado de </w:t>
      </w:r>
      <w:r w:rsidRPr="007B30C2">
        <w:rPr>
          <w:rFonts w:ascii="Times New Roman" w:eastAsia="Times New Roman" w:hAnsi="Times New Roman" w:cs="Times New Roman"/>
          <w:bCs/>
          <w:sz w:val="24"/>
          <w:szCs w:val="24"/>
          <w:lang w:val="es-ES" w:eastAsia="es-ES_tradnl"/>
        </w:rPr>
        <w:t>http://erevistas.uacj.mx/ojs/index.php/culcyt/article/viewFile/738/706.</w:t>
      </w:r>
    </w:p>
    <w:p w14:paraId="1377C29B" w14:textId="77777777" w:rsidR="009230F0" w:rsidRPr="009230F0" w:rsidRDefault="009230F0" w:rsidP="009230F0">
      <w:pPr>
        <w:spacing w:after="0" w:line="360" w:lineRule="auto"/>
        <w:ind w:left="709" w:hanging="709"/>
        <w:jc w:val="both"/>
        <w:rPr>
          <w:rFonts w:ascii="Times New Roman" w:eastAsia="Calibri" w:hAnsi="Times New Roman" w:cs="Times New Roman"/>
          <w:bCs/>
          <w:sz w:val="24"/>
          <w:szCs w:val="24"/>
          <w:lang w:val="es-ES" w:eastAsia="es-ES_tradnl"/>
        </w:rPr>
      </w:pPr>
      <w:r w:rsidRPr="009230F0">
        <w:rPr>
          <w:rFonts w:ascii="Times New Roman" w:eastAsia="Calibri" w:hAnsi="Times New Roman" w:cs="Times New Roman"/>
          <w:bCs/>
          <w:sz w:val="24"/>
          <w:szCs w:val="24"/>
          <w:lang w:val="es-ES" w:eastAsia="es-ES_tradnl"/>
        </w:rPr>
        <w:t xml:space="preserve">García, J. M. (2011). El proceso de capacitación, sus etapas e implementación para mejorar el desempeño del recurso humano en las organizaciones. </w:t>
      </w:r>
      <w:r w:rsidRPr="009230F0">
        <w:rPr>
          <w:rFonts w:ascii="Times New Roman" w:eastAsia="Calibri" w:hAnsi="Times New Roman" w:cs="Times New Roman"/>
          <w:bCs/>
          <w:i/>
          <w:iCs/>
          <w:sz w:val="24"/>
          <w:szCs w:val="24"/>
          <w:lang w:val="es-ES" w:eastAsia="es-ES_tradnl"/>
        </w:rPr>
        <w:t>Contribuciones a la Economía</w:t>
      </w:r>
      <w:r w:rsidRPr="009230F0">
        <w:rPr>
          <w:rFonts w:ascii="Times New Roman" w:eastAsia="Calibri" w:hAnsi="Times New Roman" w:cs="Times New Roman"/>
          <w:bCs/>
          <w:sz w:val="24"/>
          <w:szCs w:val="24"/>
          <w:lang w:val="es-ES" w:eastAsia="es-ES_tradnl"/>
        </w:rPr>
        <w:t xml:space="preserve">. </w:t>
      </w:r>
      <w:r w:rsidRPr="009230F0">
        <w:rPr>
          <w:rFonts w:ascii="Times New Roman" w:eastAsia="Times New Roman" w:hAnsi="Times New Roman" w:cs="Times New Roman"/>
          <w:bCs/>
          <w:sz w:val="24"/>
          <w:szCs w:val="24"/>
          <w:lang w:val="es-ES" w:eastAsia="es-ES_tradnl"/>
        </w:rPr>
        <w:t>Recuperado de</w:t>
      </w:r>
      <w:r w:rsidRPr="009230F0">
        <w:rPr>
          <w:rFonts w:ascii="Times New Roman" w:eastAsia="Calibri" w:hAnsi="Times New Roman" w:cs="Times New Roman"/>
          <w:bCs/>
          <w:sz w:val="24"/>
          <w:szCs w:val="24"/>
          <w:lang w:val="es-ES" w:eastAsia="es-ES_tradnl"/>
        </w:rPr>
        <w:t xml:space="preserve"> </w:t>
      </w:r>
      <w:hyperlink r:id="rId18" w:history="1">
        <w:r w:rsidRPr="009230F0">
          <w:rPr>
            <w:rFonts w:ascii="Times New Roman" w:eastAsia="Calibri" w:hAnsi="Times New Roman" w:cs="Times New Roman"/>
            <w:bCs/>
            <w:color w:val="0000FF" w:themeColor="hyperlink"/>
            <w:sz w:val="24"/>
            <w:szCs w:val="24"/>
            <w:u w:val="single"/>
            <w:lang w:val="es-ES" w:eastAsia="es-ES_tradnl"/>
          </w:rPr>
          <w:t>http://www.eumed.net/ce/2011b/jmgl.html</w:t>
        </w:r>
      </w:hyperlink>
      <w:r w:rsidRPr="009230F0">
        <w:rPr>
          <w:rFonts w:ascii="Times New Roman" w:eastAsia="Calibri" w:hAnsi="Times New Roman" w:cs="Times New Roman"/>
          <w:bCs/>
          <w:color w:val="0000FF" w:themeColor="hyperlink"/>
          <w:sz w:val="24"/>
          <w:szCs w:val="24"/>
          <w:u w:val="single"/>
          <w:lang w:val="es-ES" w:eastAsia="es-ES_tradnl"/>
        </w:rPr>
        <w:t>.</w:t>
      </w:r>
    </w:p>
    <w:p w14:paraId="74717DA9"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Garrido, B. (</w:t>
      </w:r>
      <w:r w:rsidR="009468F3">
        <w:rPr>
          <w:rFonts w:ascii="Times New Roman" w:eastAsia="Times New Roman" w:hAnsi="Times New Roman" w:cs="Times New Roman"/>
          <w:bCs/>
          <w:sz w:val="24"/>
          <w:szCs w:val="24"/>
          <w:lang w:val="es-ES" w:eastAsia="es-ES_tradnl"/>
        </w:rPr>
        <w:t xml:space="preserve">18 de marzo de </w:t>
      </w:r>
      <w:r w:rsidRPr="009230F0">
        <w:rPr>
          <w:rFonts w:ascii="Times New Roman" w:eastAsia="Times New Roman" w:hAnsi="Times New Roman" w:cs="Times New Roman"/>
          <w:bCs/>
          <w:sz w:val="24"/>
          <w:szCs w:val="24"/>
          <w:lang w:val="es-ES" w:eastAsia="es-ES_tradnl"/>
        </w:rPr>
        <w:t xml:space="preserve">2013). Funciones del departamento de recursos humanos. Recuperado de </w:t>
      </w:r>
      <w:hyperlink r:id="rId19" w:history="1">
        <w:r w:rsidRPr="009230F0">
          <w:rPr>
            <w:rFonts w:ascii="Times New Roman" w:eastAsia="Times New Roman" w:hAnsi="Times New Roman" w:cs="Times New Roman"/>
            <w:bCs/>
            <w:color w:val="0000FF" w:themeColor="hyperlink"/>
            <w:sz w:val="24"/>
            <w:szCs w:val="24"/>
            <w:u w:val="single"/>
            <w:lang w:val="es-ES" w:eastAsia="es-ES_tradnl"/>
          </w:rPr>
          <w:t>https://www.eoi.es/blogs/scm/2013/03/18/funciones-del-departamento-de-recursos-humanos/</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40EEB5EE" w14:textId="77777777" w:rsidR="009230F0" w:rsidRDefault="009230F0" w:rsidP="009230F0">
      <w:pPr>
        <w:spacing w:after="0" w:line="360" w:lineRule="auto"/>
        <w:ind w:left="709" w:hanging="709"/>
        <w:jc w:val="both"/>
        <w:rPr>
          <w:rFonts w:ascii="Times New Roman" w:eastAsia="Times New Roman" w:hAnsi="Times New Roman" w:cs="Times New Roman"/>
          <w:bCs/>
          <w:color w:val="0000FF" w:themeColor="hyperlink"/>
          <w:sz w:val="24"/>
          <w:szCs w:val="24"/>
          <w:u w:val="single"/>
          <w:lang w:val="es-ES" w:eastAsia="es-ES_tradnl"/>
        </w:rPr>
      </w:pPr>
      <w:r w:rsidRPr="009230F0">
        <w:rPr>
          <w:rFonts w:ascii="Times New Roman" w:eastAsia="Times New Roman" w:hAnsi="Times New Roman" w:cs="Times New Roman"/>
          <w:bCs/>
          <w:sz w:val="24"/>
          <w:szCs w:val="24"/>
          <w:lang w:val="es-ES" w:eastAsia="es-ES_tradnl"/>
        </w:rPr>
        <w:t xml:space="preserve">González, H. D. (2010). </w:t>
      </w:r>
      <w:r w:rsidRPr="009230F0">
        <w:rPr>
          <w:rFonts w:ascii="Times New Roman" w:eastAsia="Times New Roman" w:hAnsi="Times New Roman" w:cs="Times New Roman"/>
          <w:bCs/>
          <w:iCs/>
          <w:sz w:val="24"/>
          <w:szCs w:val="24"/>
          <w:lang w:val="es-ES" w:eastAsia="es-ES_tradnl"/>
        </w:rPr>
        <w:t>Importancia de la tecnología en las empresas.</w:t>
      </w:r>
      <w:r w:rsidRPr="009230F0">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i/>
          <w:sz w:val="24"/>
          <w:szCs w:val="24"/>
          <w:lang w:val="es-ES" w:eastAsia="es-ES_tradnl"/>
        </w:rPr>
        <w:t>Contribuciones a la Economía.</w:t>
      </w:r>
      <w:r w:rsidRPr="009230F0">
        <w:rPr>
          <w:rFonts w:ascii="Times New Roman" w:eastAsia="Times New Roman" w:hAnsi="Times New Roman" w:cs="Times New Roman"/>
          <w:bCs/>
          <w:sz w:val="24"/>
          <w:szCs w:val="24"/>
          <w:lang w:val="es-ES" w:eastAsia="es-ES_tradnl"/>
        </w:rPr>
        <w:t xml:space="preserve"> Recuperado de </w:t>
      </w:r>
      <w:hyperlink r:id="rId20" w:history="1">
        <w:r w:rsidRPr="009230F0">
          <w:rPr>
            <w:rFonts w:ascii="Times New Roman" w:eastAsia="Times New Roman" w:hAnsi="Times New Roman" w:cs="Times New Roman"/>
            <w:bCs/>
            <w:color w:val="0000FF" w:themeColor="hyperlink"/>
            <w:sz w:val="24"/>
            <w:szCs w:val="24"/>
            <w:u w:val="single"/>
            <w:lang w:val="es-ES" w:eastAsia="es-ES_tradnl"/>
          </w:rPr>
          <w:t>http://www.eumed.net/ce/2010a/hdgr.htm</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4EE82423" w14:textId="3B5E51CB" w:rsidR="00EB6C53" w:rsidRPr="009230F0" w:rsidRDefault="00EB6C53"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EB6C53">
        <w:rPr>
          <w:rFonts w:ascii="Times New Roman" w:eastAsia="Times New Roman" w:hAnsi="Times New Roman" w:cs="Times New Roman"/>
          <w:bCs/>
          <w:iCs/>
          <w:sz w:val="24"/>
          <w:szCs w:val="24"/>
          <w:lang w:val="es-ES" w:eastAsia="es-ES_tradnl"/>
        </w:rPr>
        <w:lastRenderedPageBreak/>
        <w:t>Instituto Nacional del Emprendedor</w:t>
      </w:r>
      <w:r>
        <w:rPr>
          <w:rFonts w:ascii="Times New Roman" w:eastAsia="Times New Roman" w:hAnsi="Times New Roman" w:cs="Times New Roman"/>
          <w:bCs/>
          <w:iCs/>
          <w:sz w:val="24"/>
          <w:szCs w:val="24"/>
          <w:lang w:val="es-ES" w:eastAsia="es-ES_tradnl"/>
        </w:rPr>
        <w:t xml:space="preserve"> (</w:t>
      </w:r>
      <w:r w:rsidRPr="00EB6C53">
        <w:rPr>
          <w:rFonts w:ascii="Times New Roman" w:eastAsia="Times New Roman" w:hAnsi="Times New Roman" w:cs="Times New Roman"/>
          <w:bCs/>
          <w:iCs/>
          <w:sz w:val="24"/>
          <w:szCs w:val="24"/>
          <w:lang w:val="es-ES" w:eastAsia="es-ES_tradnl"/>
        </w:rPr>
        <w:t>INADEM</w:t>
      </w:r>
      <w:r>
        <w:rPr>
          <w:rFonts w:ascii="Times New Roman" w:eastAsia="Times New Roman" w:hAnsi="Times New Roman" w:cs="Times New Roman"/>
          <w:bCs/>
          <w:iCs/>
          <w:sz w:val="24"/>
          <w:szCs w:val="24"/>
          <w:lang w:val="es-ES" w:eastAsia="es-ES_tradnl"/>
        </w:rPr>
        <w:t>)</w:t>
      </w:r>
      <w:r w:rsidRPr="00EB6C53">
        <w:rPr>
          <w:rFonts w:ascii="Times New Roman" w:eastAsia="Times New Roman" w:hAnsi="Times New Roman" w:cs="Times New Roman"/>
          <w:bCs/>
          <w:iCs/>
          <w:sz w:val="24"/>
          <w:szCs w:val="24"/>
          <w:lang w:val="es-ES" w:eastAsia="es-ES_tradnl"/>
        </w:rPr>
        <w:t>.</w:t>
      </w:r>
      <w:r>
        <w:rPr>
          <w:rFonts w:ascii="Times New Roman" w:eastAsia="Times New Roman" w:hAnsi="Times New Roman" w:cs="Times New Roman"/>
          <w:bCs/>
          <w:iCs/>
          <w:sz w:val="24"/>
          <w:szCs w:val="24"/>
          <w:lang w:val="es-ES" w:eastAsia="es-ES_tradnl"/>
        </w:rPr>
        <w:t xml:space="preserve"> (2019)</w:t>
      </w:r>
      <w:r w:rsidRPr="00EB6C53">
        <w:rPr>
          <w:rFonts w:ascii="Times New Roman" w:eastAsia="Times New Roman" w:hAnsi="Times New Roman" w:cs="Times New Roman"/>
          <w:bCs/>
          <w:iCs/>
          <w:sz w:val="24"/>
          <w:szCs w:val="24"/>
          <w:lang w:val="es-ES" w:eastAsia="es-ES_tradnl"/>
        </w:rPr>
        <w:t>.</w:t>
      </w:r>
      <w:r>
        <w:rPr>
          <w:rFonts w:ascii="Times New Roman" w:eastAsia="Times New Roman" w:hAnsi="Times New Roman" w:cs="Times New Roman"/>
          <w:bCs/>
          <w:iCs/>
          <w:sz w:val="24"/>
          <w:szCs w:val="24"/>
          <w:lang w:val="es-ES" w:eastAsia="es-ES_tradnl"/>
        </w:rPr>
        <w:t xml:space="preserve"> Misión del INADEM. Recuperado de</w:t>
      </w:r>
      <w:r w:rsidRPr="00EB6C53">
        <w:rPr>
          <w:rFonts w:ascii="Times New Roman" w:eastAsia="Times New Roman" w:hAnsi="Times New Roman" w:cs="Times New Roman"/>
          <w:bCs/>
          <w:iCs/>
          <w:sz w:val="24"/>
          <w:szCs w:val="24"/>
          <w:lang w:val="es-ES" w:eastAsia="es-ES_tradnl"/>
        </w:rPr>
        <w:t>:</w:t>
      </w:r>
      <w:r w:rsidRPr="00EB6C53">
        <w:rPr>
          <w:rFonts w:ascii="Times New Roman" w:eastAsia="Times New Roman" w:hAnsi="Times New Roman" w:cs="Times New Roman"/>
          <w:bCs/>
          <w:color w:val="0000FF" w:themeColor="hyperlink"/>
          <w:sz w:val="24"/>
          <w:szCs w:val="24"/>
          <w:u w:val="single"/>
          <w:lang w:val="es-ES" w:eastAsia="es-ES_tradnl"/>
        </w:rPr>
        <w:t xml:space="preserve"> https://www.inadem.gob.mx/institucional</w:t>
      </w:r>
      <w:r w:rsidR="003C06D1">
        <w:rPr>
          <w:rFonts w:ascii="Times New Roman" w:eastAsia="Times New Roman" w:hAnsi="Times New Roman" w:cs="Times New Roman"/>
          <w:bCs/>
          <w:color w:val="0000FF" w:themeColor="hyperlink"/>
          <w:sz w:val="24"/>
          <w:szCs w:val="24"/>
          <w:u w:val="single"/>
          <w:lang w:val="es-ES" w:eastAsia="es-ES_tradnl"/>
        </w:rPr>
        <w:t>/</w:t>
      </w:r>
    </w:p>
    <w:p w14:paraId="20C636EA"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eastAsia="es-ES_tradnl"/>
        </w:rPr>
        <w:t>Lope, L. H., Reyna, C. y</w:t>
      </w:r>
      <w:r w:rsidRPr="009230F0">
        <w:rPr>
          <w:rFonts w:ascii="Times New Roman" w:eastAsia="Times New Roman" w:hAnsi="Times New Roman" w:cs="Times New Roman"/>
          <w:bCs/>
          <w:sz w:val="24"/>
          <w:szCs w:val="24"/>
          <w:lang w:val="es-ES" w:eastAsia="es-ES_tradnl"/>
        </w:rPr>
        <w:t xml:space="preserve"> Hernández, F. J. (2013). </w:t>
      </w:r>
      <w:r w:rsidRPr="009230F0">
        <w:rPr>
          <w:rFonts w:ascii="Times New Roman" w:eastAsia="Times New Roman" w:hAnsi="Times New Roman" w:cs="Times New Roman"/>
          <w:bCs/>
          <w:iCs/>
          <w:sz w:val="24"/>
          <w:szCs w:val="24"/>
          <w:lang w:val="es-ES" w:eastAsia="es-ES_tradnl"/>
        </w:rPr>
        <w:t>Recursos humanos: la importancia de la motivación e incentivos para los trabajadores.</w:t>
      </w:r>
      <w:r w:rsidRPr="009230F0">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i/>
          <w:sz w:val="24"/>
          <w:szCs w:val="24"/>
          <w:lang w:val="es-ES" w:eastAsia="es-ES_tradnl"/>
        </w:rPr>
        <w:t>Observatorio de la Economía Latinoamericana</w:t>
      </w:r>
      <w:r w:rsidR="009468F3">
        <w:rPr>
          <w:rFonts w:ascii="Times New Roman" w:eastAsia="Times New Roman" w:hAnsi="Times New Roman" w:cs="Times New Roman"/>
          <w:bCs/>
          <w:i/>
          <w:sz w:val="24"/>
          <w:szCs w:val="24"/>
          <w:lang w:val="es-ES" w:eastAsia="es-ES_tradnl"/>
        </w:rPr>
        <w:t xml:space="preserve">, </w:t>
      </w:r>
      <w:r w:rsidR="009468F3">
        <w:rPr>
          <w:rFonts w:ascii="Times New Roman" w:eastAsia="Times New Roman" w:hAnsi="Times New Roman" w:cs="Times New Roman"/>
          <w:bCs/>
          <w:sz w:val="24"/>
          <w:szCs w:val="24"/>
          <w:lang w:val="es-ES" w:eastAsia="es-ES_tradnl"/>
        </w:rPr>
        <w:t>(158)</w:t>
      </w:r>
      <w:r w:rsidRPr="009230F0">
        <w:rPr>
          <w:rFonts w:ascii="Times New Roman" w:eastAsia="Times New Roman" w:hAnsi="Times New Roman" w:cs="Times New Roman"/>
          <w:bCs/>
          <w:sz w:val="24"/>
          <w:szCs w:val="24"/>
          <w:lang w:val="es-ES" w:eastAsia="es-ES_tradnl"/>
        </w:rPr>
        <w:t xml:space="preserve">. Recuperado de </w:t>
      </w:r>
      <w:hyperlink r:id="rId21" w:history="1">
        <w:r w:rsidRPr="009230F0">
          <w:rPr>
            <w:rFonts w:ascii="Times New Roman" w:eastAsia="Times New Roman" w:hAnsi="Times New Roman" w:cs="Times New Roman"/>
            <w:bCs/>
            <w:color w:val="0000FF" w:themeColor="hyperlink"/>
            <w:sz w:val="24"/>
            <w:szCs w:val="24"/>
            <w:u w:val="single"/>
            <w:lang w:val="es-ES" w:eastAsia="es-ES_tradnl"/>
          </w:rPr>
          <w:t>http://www.eumed.net/c</w:t>
        </w:r>
        <w:r w:rsidRPr="00EB6C53">
          <w:rPr>
            <w:rFonts w:ascii="Times New Roman" w:eastAsia="Times New Roman" w:hAnsi="Times New Roman" w:cs="Times New Roman"/>
            <w:bCs/>
            <w:color w:val="0000FF" w:themeColor="hyperlink"/>
            <w:sz w:val="24"/>
            <w:szCs w:val="24"/>
            <w:u w:val="single"/>
            <w:lang w:val="es-ES" w:eastAsia="es-ES_tradnl"/>
          </w:rPr>
          <w:t>ursecon/ec</w:t>
        </w:r>
        <w:r w:rsidRPr="009230F0">
          <w:rPr>
            <w:rFonts w:ascii="Times New Roman" w:eastAsia="Times New Roman" w:hAnsi="Times New Roman" w:cs="Times New Roman"/>
            <w:bCs/>
            <w:color w:val="0000FF" w:themeColor="hyperlink"/>
            <w:sz w:val="24"/>
            <w:szCs w:val="24"/>
            <w:u w:val="single"/>
            <w:lang w:val="es-ES" w:eastAsia="es-ES_tradnl"/>
          </w:rPr>
          <w:t>olat/mx/2013/recursos-humanos.html</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6F358579"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Luna, C. J. E. (2013). </w:t>
      </w:r>
      <w:r w:rsidRPr="009468F3">
        <w:rPr>
          <w:rFonts w:ascii="Times New Roman" w:eastAsia="Times New Roman" w:hAnsi="Times New Roman" w:cs="Times New Roman"/>
          <w:bCs/>
          <w:i/>
          <w:sz w:val="24"/>
          <w:szCs w:val="24"/>
          <w:lang w:val="es-ES" w:eastAsia="es-ES_tradnl"/>
        </w:rPr>
        <w:t>Influencia del capital humano para la competitividad de las pymes</w:t>
      </w:r>
      <w:r w:rsidR="009468F3" w:rsidRPr="009468F3">
        <w:rPr>
          <w:rFonts w:ascii="Times New Roman" w:eastAsia="Times New Roman" w:hAnsi="Times New Roman" w:cs="Times New Roman"/>
          <w:bCs/>
          <w:i/>
          <w:sz w:val="24"/>
          <w:szCs w:val="24"/>
          <w:lang w:val="es-ES" w:eastAsia="es-ES_tradnl"/>
        </w:rPr>
        <w:t xml:space="preserve"> en el sector manufacturero de C</w:t>
      </w:r>
      <w:r w:rsidRPr="009468F3">
        <w:rPr>
          <w:rFonts w:ascii="Times New Roman" w:eastAsia="Times New Roman" w:hAnsi="Times New Roman" w:cs="Times New Roman"/>
          <w:bCs/>
          <w:i/>
          <w:sz w:val="24"/>
          <w:szCs w:val="24"/>
          <w:lang w:val="es-ES" w:eastAsia="es-ES_tradnl"/>
        </w:rPr>
        <w:t>elaya</w:t>
      </w:r>
      <w:r w:rsidR="009468F3">
        <w:rPr>
          <w:rFonts w:ascii="Times New Roman" w:eastAsia="Times New Roman" w:hAnsi="Times New Roman" w:cs="Times New Roman"/>
          <w:bCs/>
          <w:i/>
          <w:sz w:val="24"/>
          <w:szCs w:val="24"/>
          <w:lang w:val="es-ES" w:eastAsia="es-ES_tradnl"/>
        </w:rPr>
        <w:t>,</w:t>
      </w:r>
      <w:r w:rsidRPr="009468F3">
        <w:rPr>
          <w:rFonts w:ascii="Times New Roman" w:eastAsia="Times New Roman" w:hAnsi="Times New Roman" w:cs="Times New Roman"/>
          <w:bCs/>
          <w:i/>
          <w:sz w:val="24"/>
          <w:szCs w:val="24"/>
          <w:lang w:val="es-ES" w:eastAsia="es-ES_tradnl"/>
        </w:rPr>
        <w:t xml:space="preserve"> </w:t>
      </w:r>
      <w:r w:rsidR="009468F3" w:rsidRPr="009468F3">
        <w:rPr>
          <w:rFonts w:ascii="Times New Roman" w:eastAsia="Times New Roman" w:hAnsi="Times New Roman" w:cs="Times New Roman"/>
          <w:bCs/>
          <w:i/>
          <w:sz w:val="24"/>
          <w:szCs w:val="24"/>
          <w:lang w:val="es-ES" w:eastAsia="es-ES_tradnl"/>
        </w:rPr>
        <w:t>Guanajuato</w:t>
      </w:r>
      <w:r w:rsidR="009468F3">
        <w:rPr>
          <w:rFonts w:ascii="Times New Roman" w:eastAsia="Times New Roman" w:hAnsi="Times New Roman" w:cs="Times New Roman"/>
          <w:bCs/>
          <w:sz w:val="24"/>
          <w:szCs w:val="24"/>
          <w:lang w:val="es-ES" w:eastAsia="es-ES_tradnl"/>
        </w:rPr>
        <w:t xml:space="preserve"> (tesis de doctorado)</w:t>
      </w:r>
      <w:r w:rsidRPr="009230F0">
        <w:rPr>
          <w:rFonts w:ascii="Times New Roman" w:eastAsia="Times New Roman" w:hAnsi="Times New Roman" w:cs="Times New Roman"/>
          <w:bCs/>
          <w:sz w:val="24"/>
          <w:szCs w:val="24"/>
          <w:lang w:val="es-ES" w:eastAsia="es-ES_tradnl"/>
        </w:rPr>
        <w:t xml:space="preserve">. </w:t>
      </w:r>
      <w:r w:rsidR="009468F3">
        <w:rPr>
          <w:rFonts w:ascii="Times New Roman" w:eastAsia="Times New Roman" w:hAnsi="Times New Roman" w:cs="Times New Roman"/>
          <w:bCs/>
          <w:sz w:val="24"/>
          <w:szCs w:val="24"/>
          <w:lang w:val="es-ES" w:eastAsia="es-ES_tradnl"/>
        </w:rPr>
        <w:t xml:space="preserve">Universidad de Celaya: Doctorado en Administración. </w:t>
      </w:r>
      <w:r w:rsidRPr="009230F0">
        <w:rPr>
          <w:rFonts w:ascii="Times New Roman" w:eastAsia="Times New Roman" w:hAnsi="Times New Roman" w:cs="Times New Roman"/>
          <w:bCs/>
          <w:sz w:val="24"/>
          <w:szCs w:val="24"/>
          <w:lang w:val="es-ES" w:eastAsia="es-ES_tradnl"/>
        </w:rPr>
        <w:t xml:space="preserve">Recuperado de </w:t>
      </w:r>
      <w:hyperlink r:id="rId22" w:history="1">
        <w:r w:rsidRPr="009230F0">
          <w:rPr>
            <w:rFonts w:ascii="Times New Roman" w:eastAsia="Times New Roman" w:hAnsi="Times New Roman" w:cs="Times New Roman"/>
            <w:bCs/>
            <w:color w:val="0000FF" w:themeColor="hyperlink"/>
            <w:sz w:val="24"/>
            <w:szCs w:val="24"/>
            <w:u w:val="single"/>
            <w:lang w:val="es-ES" w:eastAsia="es-ES_tradnl"/>
          </w:rPr>
          <w:t>http://www.eumed.net/tesis-doctorales/2013/jelc/importancias-pymes.html</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734E6452"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Madruga, D. (2010). La capacitación y los proc</w:t>
      </w:r>
      <w:r w:rsidR="009468F3">
        <w:rPr>
          <w:rFonts w:ascii="Times New Roman" w:eastAsia="Times New Roman" w:hAnsi="Times New Roman" w:cs="Times New Roman"/>
          <w:bCs/>
          <w:sz w:val="24"/>
          <w:szCs w:val="24"/>
          <w:lang w:val="es-ES" w:eastAsia="es-ES_tradnl"/>
        </w:rPr>
        <w:t>esos de dirección en la cultura.</w:t>
      </w:r>
      <w:r w:rsidRPr="009230F0">
        <w:rPr>
          <w:rFonts w:ascii="Times New Roman" w:eastAsia="Times New Roman" w:hAnsi="Times New Roman" w:cs="Times New Roman"/>
          <w:bCs/>
          <w:sz w:val="24"/>
          <w:szCs w:val="24"/>
          <w:lang w:val="es-ES" w:eastAsia="es-ES_tradnl"/>
        </w:rPr>
        <w:t xml:space="preserve"> </w:t>
      </w:r>
      <w:r w:rsidR="009468F3">
        <w:rPr>
          <w:rFonts w:ascii="Times New Roman" w:eastAsia="Times New Roman" w:hAnsi="Times New Roman" w:cs="Times New Roman"/>
          <w:bCs/>
          <w:i/>
          <w:sz w:val="24"/>
          <w:szCs w:val="24"/>
          <w:lang w:val="es-ES" w:eastAsia="es-ES_tradnl"/>
        </w:rPr>
        <w:t>Contribuciones a l</w:t>
      </w:r>
      <w:r w:rsidR="009468F3" w:rsidRPr="009468F3">
        <w:rPr>
          <w:rFonts w:ascii="Times New Roman" w:eastAsia="Times New Roman" w:hAnsi="Times New Roman" w:cs="Times New Roman"/>
          <w:bCs/>
          <w:i/>
          <w:sz w:val="24"/>
          <w:szCs w:val="24"/>
          <w:lang w:val="es-ES" w:eastAsia="es-ES_tradnl"/>
        </w:rPr>
        <w:t>as Ciencias Sociales</w:t>
      </w:r>
      <w:r w:rsidRPr="009230F0">
        <w:rPr>
          <w:rFonts w:ascii="Times New Roman" w:eastAsia="Times New Roman" w:hAnsi="Times New Roman" w:cs="Times New Roman"/>
          <w:bCs/>
          <w:sz w:val="24"/>
          <w:szCs w:val="24"/>
          <w:lang w:val="es-ES" w:eastAsia="es-ES_tradnl"/>
        </w:rPr>
        <w:t xml:space="preserve">. Recuperado de </w:t>
      </w:r>
      <w:hyperlink r:id="rId23" w:history="1">
        <w:r w:rsidRPr="009230F0">
          <w:rPr>
            <w:rFonts w:ascii="Times New Roman" w:eastAsia="Times New Roman" w:hAnsi="Times New Roman" w:cs="Times New Roman"/>
            <w:bCs/>
            <w:color w:val="0000FF" w:themeColor="hyperlink"/>
            <w:sz w:val="24"/>
            <w:szCs w:val="24"/>
            <w:u w:val="single"/>
            <w:lang w:val="es-ES" w:eastAsia="es-ES_tradnl"/>
          </w:rPr>
          <w:t>http://www.eumed.net/rev/cccss/10/dmt.htm</w:t>
        </w:r>
      </w:hyperlink>
      <w:r w:rsidRPr="009230F0">
        <w:rPr>
          <w:rFonts w:ascii="Times New Roman" w:eastAsia="Times New Roman" w:hAnsi="Times New Roman" w:cs="Times New Roman"/>
          <w:bCs/>
          <w:color w:val="0000FF" w:themeColor="hyperlink"/>
          <w:sz w:val="24"/>
          <w:szCs w:val="24"/>
          <w:u w:val="single"/>
          <w:lang w:val="es-ES" w:eastAsia="es-ES_tradnl"/>
        </w:rPr>
        <w:t xml:space="preserve">. </w:t>
      </w:r>
    </w:p>
    <w:p w14:paraId="216B9740"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Martínez, A., Vela, M., De Luis, M. y Pérez, M. (2006). Las TIC en las pymes estudio de resultados y factores de adopción. </w:t>
      </w:r>
      <w:r w:rsidRPr="009230F0">
        <w:rPr>
          <w:rFonts w:ascii="Times New Roman" w:eastAsia="Times New Roman" w:hAnsi="Times New Roman" w:cs="Times New Roman"/>
          <w:bCs/>
          <w:i/>
          <w:sz w:val="24"/>
          <w:szCs w:val="24"/>
          <w:lang w:val="es-ES" w:eastAsia="es-ES_tradnl"/>
        </w:rPr>
        <w:t>Economía Industrial</w:t>
      </w:r>
      <w:r w:rsidRPr="009230F0">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i/>
          <w:sz w:val="24"/>
          <w:szCs w:val="24"/>
          <w:lang w:val="es-ES" w:eastAsia="es-ES_tradnl"/>
        </w:rPr>
        <w:t>360</w:t>
      </w:r>
      <w:r w:rsidRPr="009230F0">
        <w:rPr>
          <w:rFonts w:ascii="Times New Roman" w:eastAsia="Times New Roman" w:hAnsi="Times New Roman" w:cs="Times New Roman"/>
          <w:bCs/>
          <w:sz w:val="24"/>
          <w:szCs w:val="24"/>
          <w:lang w:val="es-ES" w:eastAsia="es-ES_tradnl"/>
        </w:rPr>
        <w:t>(97), 93-105.</w:t>
      </w:r>
    </w:p>
    <w:p w14:paraId="379636A9"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Mayorga, V. (</w:t>
      </w:r>
      <w:r w:rsidR="0039500A">
        <w:rPr>
          <w:rFonts w:ascii="Times New Roman" w:eastAsia="Times New Roman" w:hAnsi="Times New Roman" w:cs="Times New Roman"/>
          <w:bCs/>
          <w:sz w:val="24"/>
          <w:szCs w:val="24"/>
          <w:lang w:val="es-ES" w:eastAsia="es-ES_tradnl"/>
        </w:rPr>
        <w:t xml:space="preserve">28 de julio de </w:t>
      </w:r>
      <w:r w:rsidRPr="009230F0">
        <w:rPr>
          <w:rFonts w:ascii="Times New Roman" w:eastAsia="Times New Roman" w:hAnsi="Times New Roman" w:cs="Times New Roman"/>
          <w:bCs/>
          <w:sz w:val="24"/>
          <w:szCs w:val="24"/>
          <w:lang w:val="es-ES" w:eastAsia="es-ES_tradnl"/>
        </w:rPr>
        <w:t xml:space="preserve">2015). Comportamiento y motivación del trabajador mexicano en las organizaciones. Recuperado de </w:t>
      </w:r>
      <w:hyperlink r:id="rId24" w:history="1">
        <w:r w:rsidRPr="009230F0">
          <w:rPr>
            <w:rFonts w:ascii="Times New Roman" w:eastAsia="Times New Roman" w:hAnsi="Times New Roman" w:cs="Times New Roman"/>
            <w:bCs/>
            <w:color w:val="0000FF" w:themeColor="hyperlink"/>
            <w:sz w:val="24"/>
            <w:szCs w:val="24"/>
            <w:u w:val="single"/>
            <w:lang w:val="es-ES" w:eastAsia="es-ES_tradnl"/>
          </w:rPr>
          <w:t>https://www.gestiopolis.com/comportamiento-y-motivacion-del-trabajador-mexicano-en-las-organizaciones/</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18BBC504"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Medina, C. A. (2012). </w:t>
      </w:r>
      <w:r w:rsidRPr="0039500A">
        <w:rPr>
          <w:rFonts w:ascii="Times New Roman" w:eastAsia="Times New Roman" w:hAnsi="Times New Roman" w:cs="Times New Roman"/>
          <w:bCs/>
          <w:i/>
          <w:sz w:val="24"/>
          <w:szCs w:val="24"/>
          <w:lang w:val="es-ES" w:eastAsia="es-ES_tradnl"/>
        </w:rPr>
        <w:t xml:space="preserve">Problemática fiscal de la </w:t>
      </w:r>
      <w:proofErr w:type="spellStart"/>
      <w:r w:rsidRPr="0039500A">
        <w:rPr>
          <w:rFonts w:ascii="Times New Roman" w:eastAsia="Times New Roman" w:hAnsi="Times New Roman" w:cs="Times New Roman"/>
          <w:bCs/>
          <w:i/>
          <w:sz w:val="24"/>
          <w:szCs w:val="24"/>
          <w:lang w:val="es-ES" w:eastAsia="es-ES_tradnl"/>
        </w:rPr>
        <w:t>mipyme</w:t>
      </w:r>
      <w:proofErr w:type="spellEnd"/>
      <w:r w:rsidRPr="0039500A">
        <w:rPr>
          <w:rFonts w:ascii="Times New Roman" w:eastAsia="Times New Roman" w:hAnsi="Times New Roman" w:cs="Times New Roman"/>
          <w:bCs/>
          <w:i/>
          <w:sz w:val="24"/>
          <w:szCs w:val="24"/>
          <w:lang w:val="es-ES" w:eastAsia="es-ES_tradnl"/>
        </w:rPr>
        <w:t xml:space="preserve"> mexicana en torno a las aportaciones de seguridad social</w:t>
      </w:r>
      <w:r w:rsidRPr="009230F0">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i/>
          <w:sz w:val="24"/>
          <w:szCs w:val="24"/>
          <w:lang w:val="es-ES" w:eastAsia="es-ES_tradnl"/>
        </w:rPr>
        <w:t>Biblioteca virtual</w:t>
      </w:r>
      <w:r w:rsidRPr="009230F0">
        <w:rPr>
          <w:rFonts w:ascii="Times New Roman" w:eastAsia="Times New Roman" w:hAnsi="Times New Roman" w:cs="Times New Roman"/>
          <w:bCs/>
          <w:sz w:val="24"/>
          <w:szCs w:val="24"/>
          <w:lang w:val="es-ES" w:eastAsia="es-ES_tradnl"/>
        </w:rPr>
        <w:t xml:space="preserve">. Recuperado de </w:t>
      </w:r>
      <w:hyperlink r:id="rId25" w:history="1">
        <w:r w:rsidRPr="009230F0">
          <w:rPr>
            <w:rFonts w:ascii="Times New Roman" w:eastAsia="Times New Roman" w:hAnsi="Times New Roman" w:cs="Times New Roman"/>
            <w:bCs/>
            <w:color w:val="0000FF" w:themeColor="hyperlink"/>
            <w:sz w:val="24"/>
            <w:szCs w:val="24"/>
            <w:u w:val="single"/>
            <w:lang w:val="es-ES" w:eastAsia="es-ES_tradnl"/>
          </w:rPr>
          <w:t>http://www.eumed.net/libros-gratis/2012b/1216/index.htm</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7681F933"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Mercado, V. y </w:t>
      </w:r>
      <w:proofErr w:type="spellStart"/>
      <w:r w:rsidRPr="009230F0">
        <w:rPr>
          <w:rFonts w:ascii="Times New Roman" w:eastAsia="Times New Roman" w:hAnsi="Times New Roman" w:cs="Times New Roman"/>
          <w:bCs/>
          <w:sz w:val="24"/>
          <w:szCs w:val="24"/>
          <w:lang w:val="es-ES" w:eastAsia="es-ES_tradnl"/>
        </w:rPr>
        <w:t>Palmerín</w:t>
      </w:r>
      <w:proofErr w:type="spellEnd"/>
      <w:r w:rsidRPr="009230F0">
        <w:rPr>
          <w:rFonts w:ascii="Times New Roman" w:eastAsia="Times New Roman" w:hAnsi="Times New Roman" w:cs="Times New Roman"/>
          <w:bCs/>
          <w:sz w:val="24"/>
          <w:szCs w:val="24"/>
          <w:lang w:val="es-ES" w:eastAsia="es-ES_tradnl"/>
        </w:rPr>
        <w:t xml:space="preserve">, C. (2007). La internacionalización de las pequeñas y medianas empresas. </w:t>
      </w:r>
      <w:r w:rsidRPr="009230F0">
        <w:rPr>
          <w:rFonts w:ascii="Times New Roman" w:eastAsia="Times New Roman" w:hAnsi="Times New Roman" w:cs="Times New Roman"/>
          <w:bCs/>
          <w:i/>
          <w:sz w:val="24"/>
          <w:szCs w:val="24"/>
          <w:lang w:val="es-ES" w:eastAsia="es-ES_tradnl"/>
        </w:rPr>
        <w:t>Biblioteca Virtual de Derecho Economía y Ciencias Sociales</w:t>
      </w:r>
      <w:r w:rsidRPr="009230F0">
        <w:rPr>
          <w:rFonts w:ascii="Times New Roman" w:eastAsia="Times New Roman" w:hAnsi="Times New Roman" w:cs="Times New Roman"/>
          <w:bCs/>
          <w:sz w:val="24"/>
          <w:szCs w:val="24"/>
          <w:lang w:val="es-ES" w:eastAsia="es-ES_tradnl"/>
        </w:rPr>
        <w:t xml:space="preserve">. Recuperado de </w:t>
      </w:r>
      <w:hyperlink r:id="rId26" w:history="1">
        <w:r w:rsidRPr="009230F0">
          <w:rPr>
            <w:rFonts w:ascii="Times New Roman" w:eastAsia="Times New Roman" w:hAnsi="Times New Roman" w:cs="Times New Roman"/>
            <w:bCs/>
            <w:color w:val="0000FF" w:themeColor="hyperlink"/>
            <w:sz w:val="24"/>
            <w:szCs w:val="24"/>
            <w:u w:val="single"/>
            <w:lang w:val="es-ES" w:eastAsia="es-ES_tradnl"/>
          </w:rPr>
          <w:t>http://www.eumed.net/libros-gratis/2007c/334/caracteristicas%20de%20las%20PYMES.htm</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7342160E"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Calibri" w:hAnsi="Times New Roman" w:cs="Times New Roman"/>
          <w:bCs/>
          <w:sz w:val="24"/>
          <w:szCs w:val="24"/>
          <w:lang w:val="es-ES" w:eastAsia="es-ES_tradnl"/>
        </w:rPr>
        <w:t xml:space="preserve">Moreno, L. (2014). La innovación tecnológica como herramienta para el desarrollo de la competitividad en las pymes. </w:t>
      </w:r>
      <w:r w:rsidRPr="009230F0">
        <w:rPr>
          <w:rFonts w:ascii="Times New Roman" w:eastAsia="Calibri" w:hAnsi="Times New Roman" w:cs="Times New Roman"/>
          <w:bCs/>
          <w:i/>
          <w:sz w:val="24"/>
          <w:szCs w:val="24"/>
          <w:lang w:val="es-ES" w:eastAsia="es-ES_tradnl"/>
        </w:rPr>
        <w:t>Revista Iberoamericana de Contaduría, Economía y Administración</w:t>
      </w:r>
      <w:r w:rsidRPr="009230F0">
        <w:rPr>
          <w:rFonts w:ascii="Times New Roman" w:eastAsia="Calibri" w:hAnsi="Times New Roman" w:cs="Times New Roman"/>
          <w:bCs/>
          <w:sz w:val="24"/>
          <w:szCs w:val="24"/>
          <w:lang w:val="es-ES" w:eastAsia="es-ES_tradnl"/>
        </w:rPr>
        <w:t xml:space="preserve">, </w:t>
      </w:r>
      <w:r w:rsidRPr="009230F0">
        <w:rPr>
          <w:rFonts w:ascii="Times New Roman" w:eastAsia="Calibri" w:hAnsi="Times New Roman" w:cs="Times New Roman"/>
          <w:bCs/>
          <w:i/>
          <w:sz w:val="24"/>
          <w:szCs w:val="24"/>
          <w:lang w:val="es-ES" w:eastAsia="es-ES_tradnl"/>
        </w:rPr>
        <w:t>3</w:t>
      </w:r>
      <w:r w:rsidRPr="009230F0">
        <w:rPr>
          <w:rFonts w:ascii="Times New Roman" w:eastAsia="Calibri" w:hAnsi="Times New Roman" w:cs="Times New Roman"/>
          <w:bCs/>
          <w:sz w:val="24"/>
          <w:szCs w:val="24"/>
          <w:lang w:val="es-ES" w:eastAsia="es-ES_tradnl"/>
        </w:rPr>
        <w:t xml:space="preserve">(6), 1-11. </w:t>
      </w:r>
    </w:p>
    <w:p w14:paraId="49551318"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Pedraza, N. A., Sánchez, A. y García, F. (2006). La importancia de la adopción de TIC en pymes mexicanas: una propuesta metodológica. </w:t>
      </w:r>
      <w:r w:rsidR="0039500A" w:rsidRPr="0039500A">
        <w:rPr>
          <w:rFonts w:ascii="Times New Roman" w:eastAsia="Times New Roman" w:hAnsi="Times New Roman" w:cs="Times New Roman"/>
          <w:bCs/>
          <w:i/>
          <w:sz w:val="24"/>
          <w:szCs w:val="24"/>
          <w:lang w:val="es-ES" w:eastAsia="es-ES_tradnl"/>
        </w:rPr>
        <w:t>Observatorio de la</w:t>
      </w:r>
      <w:r w:rsidR="0039500A">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i/>
          <w:sz w:val="24"/>
          <w:szCs w:val="24"/>
          <w:lang w:val="es-ES" w:eastAsia="es-ES_tradnl"/>
        </w:rPr>
        <w:t>Economía</w:t>
      </w:r>
      <w:r w:rsidR="0039500A">
        <w:rPr>
          <w:rFonts w:ascii="Times New Roman" w:eastAsia="Times New Roman" w:hAnsi="Times New Roman" w:cs="Times New Roman"/>
          <w:bCs/>
          <w:i/>
          <w:sz w:val="24"/>
          <w:szCs w:val="24"/>
          <w:lang w:val="es-ES" w:eastAsia="es-ES_tradnl"/>
        </w:rPr>
        <w:t xml:space="preserve"> </w:t>
      </w:r>
      <w:r w:rsidR="0039500A">
        <w:rPr>
          <w:rFonts w:ascii="Times New Roman" w:eastAsia="Times New Roman" w:hAnsi="Times New Roman" w:cs="Times New Roman"/>
          <w:bCs/>
          <w:i/>
          <w:sz w:val="24"/>
          <w:szCs w:val="24"/>
          <w:lang w:val="es-ES" w:eastAsia="es-ES_tradnl"/>
        </w:rPr>
        <w:lastRenderedPageBreak/>
        <w:t xml:space="preserve">Latinoamericana, </w:t>
      </w:r>
      <w:r w:rsidR="0039500A">
        <w:rPr>
          <w:rFonts w:ascii="Times New Roman" w:eastAsia="Times New Roman" w:hAnsi="Times New Roman" w:cs="Times New Roman"/>
          <w:bCs/>
          <w:sz w:val="24"/>
          <w:szCs w:val="24"/>
          <w:lang w:val="es-ES" w:eastAsia="es-ES_tradnl"/>
        </w:rPr>
        <w:t>(66)</w:t>
      </w:r>
      <w:r w:rsidRPr="009230F0">
        <w:rPr>
          <w:rFonts w:ascii="Times New Roman" w:eastAsia="Times New Roman" w:hAnsi="Times New Roman" w:cs="Times New Roman"/>
          <w:bCs/>
          <w:sz w:val="24"/>
          <w:szCs w:val="24"/>
          <w:lang w:val="es-ES" w:eastAsia="es-ES_tradnl"/>
        </w:rPr>
        <w:t xml:space="preserve">. Recuperado de </w:t>
      </w:r>
      <w:hyperlink r:id="rId27" w:history="1">
        <w:r w:rsidRPr="009230F0">
          <w:rPr>
            <w:rFonts w:ascii="Times New Roman" w:eastAsia="Times New Roman" w:hAnsi="Times New Roman" w:cs="Times New Roman"/>
            <w:bCs/>
            <w:color w:val="0000FF" w:themeColor="hyperlink"/>
            <w:sz w:val="24"/>
            <w:szCs w:val="24"/>
            <w:u w:val="single"/>
            <w:lang w:val="es-ES" w:eastAsia="es-ES_tradnl"/>
          </w:rPr>
          <w:t>http://www.eumed.net/cursecon/ecolat/mx/2006/pmsagf.htm</w:t>
        </w:r>
      </w:hyperlink>
      <w:r w:rsidR="0039500A">
        <w:rPr>
          <w:rFonts w:ascii="Times New Roman" w:eastAsia="Times New Roman" w:hAnsi="Times New Roman" w:cs="Times New Roman"/>
          <w:bCs/>
          <w:color w:val="0000FF" w:themeColor="hyperlink"/>
          <w:sz w:val="24"/>
          <w:szCs w:val="24"/>
          <w:u w:val="single"/>
          <w:lang w:val="es-ES" w:eastAsia="es-ES_tradnl"/>
        </w:rPr>
        <w:t>.</w:t>
      </w:r>
    </w:p>
    <w:p w14:paraId="6EA72DF7" w14:textId="660DF001" w:rsidR="009230F0" w:rsidRPr="009230F0" w:rsidRDefault="009230F0" w:rsidP="00B24F3E">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Pérez, J. E. (2012). La capacitación: su papel en la formación de competencias de los cuadros de los consejos de administración municipal. </w:t>
      </w:r>
      <w:r w:rsidRPr="009230F0">
        <w:rPr>
          <w:rFonts w:ascii="Times New Roman" w:eastAsia="Times New Roman" w:hAnsi="Times New Roman" w:cs="Times New Roman"/>
          <w:bCs/>
          <w:i/>
          <w:sz w:val="24"/>
          <w:szCs w:val="24"/>
          <w:lang w:val="es-ES" w:eastAsia="es-ES_tradnl"/>
        </w:rPr>
        <w:t>Observatorio de la Economía Latinoamericana</w:t>
      </w:r>
      <w:r w:rsidR="0039500A">
        <w:rPr>
          <w:rFonts w:ascii="Times New Roman" w:eastAsia="Times New Roman" w:hAnsi="Times New Roman" w:cs="Times New Roman"/>
          <w:bCs/>
          <w:i/>
          <w:sz w:val="24"/>
          <w:szCs w:val="24"/>
          <w:lang w:val="es-ES" w:eastAsia="es-ES_tradnl"/>
        </w:rPr>
        <w:t xml:space="preserve">, </w:t>
      </w:r>
      <w:r w:rsidR="0039500A">
        <w:rPr>
          <w:rFonts w:ascii="Times New Roman" w:eastAsia="Times New Roman" w:hAnsi="Times New Roman" w:cs="Times New Roman"/>
          <w:bCs/>
          <w:sz w:val="24"/>
          <w:szCs w:val="24"/>
          <w:lang w:val="es-ES" w:eastAsia="es-ES_tradnl"/>
        </w:rPr>
        <w:t>(169)</w:t>
      </w:r>
      <w:r w:rsidRPr="009230F0">
        <w:rPr>
          <w:rFonts w:ascii="Times New Roman" w:eastAsia="Times New Roman" w:hAnsi="Times New Roman" w:cs="Times New Roman"/>
          <w:bCs/>
          <w:sz w:val="24"/>
          <w:szCs w:val="24"/>
          <w:lang w:val="es-ES" w:eastAsia="es-ES_tradnl"/>
        </w:rPr>
        <w:t xml:space="preserve">. Recuperado de </w:t>
      </w:r>
      <w:hyperlink r:id="rId28" w:history="1">
        <w:r w:rsidRPr="009230F0">
          <w:rPr>
            <w:rFonts w:ascii="Times New Roman" w:eastAsia="Times New Roman" w:hAnsi="Times New Roman" w:cs="Times New Roman"/>
            <w:bCs/>
            <w:color w:val="0000FF" w:themeColor="hyperlink"/>
            <w:sz w:val="24"/>
            <w:szCs w:val="24"/>
            <w:u w:val="single"/>
            <w:lang w:val="es-ES" w:eastAsia="es-ES_tradnl"/>
          </w:rPr>
          <w:t>http://www.eumed.net/cursecon/ecolat/cu/2012/jepa.html</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1E9B5E95"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Pulso Social (2017). </w:t>
      </w:r>
      <w:r w:rsidR="0039500A" w:rsidRPr="0039500A">
        <w:rPr>
          <w:rFonts w:ascii="Times New Roman" w:eastAsia="Times New Roman" w:hAnsi="Times New Roman" w:cs="Times New Roman"/>
          <w:bCs/>
          <w:i/>
          <w:sz w:val="24"/>
          <w:szCs w:val="24"/>
          <w:lang w:val="es-ES" w:eastAsia="es-ES_tradnl"/>
        </w:rPr>
        <w:t>Cinco soluciones tecnológicas que ayudarán a aumentar las ventas de tu pyme</w:t>
      </w:r>
      <w:r w:rsidRPr="009230F0">
        <w:rPr>
          <w:rFonts w:ascii="Times New Roman" w:eastAsia="Times New Roman" w:hAnsi="Times New Roman" w:cs="Times New Roman"/>
          <w:bCs/>
          <w:i/>
          <w:iCs/>
          <w:sz w:val="24"/>
          <w:szCs w:val="24"/>
          <w:lang w:val="es-ES" w:eastAsia="es-ES_tradnl"/>
        </w:rPr>
        <w:t>.</w:t>
      </w:r>
      <w:r w:rsidRPr="009230F0">
        <w:rPr>
          <w:rFonts w:ascii="Times New Roman" w:eastAsia="Times New Roman" w:hAnsi="Times New Roman" w:cs="Times New Roman"/>
          <w:bCs/>
          <w:sz w:val="24"/>
          <w:szCs w:val="24"/>
          <w:lang w:val="es-ES" w:eastAsia="es-ES_tradnl"/>
        </w:rPr>
        <w:t xml:space="preserve"> Recuperado de </w:t>
      </w:r>
      <w:hyperlink r:id="rId29" w:history="1">
        <w:r w:rsidRPr="009230F0">
          <w:rPr>
            <w:rFonts w:ascii="Times New Roman" w:eastAsia="Times New Roman" w:hAnsi="Times New Roman" w:cs="Times New Roman"/>
            <w:bCs/>
            <w:color w:val="0000FF" w:themeColor="hyperlink"/>
            <w:sz w:val="24"/>
            <w:szCs w:val="24"/>
            <w:u w:val="single"/>
            <w:lang w:val="es-ES" w:eastAsia="es-ES_tradnl"/>
          </w:rPr>
          <w:t>http://pulsosocial.com/2017/04/06/cinco-soluciones-tecnologicas-ayudaran-aumentar-ventas-pyme/</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49884BBA"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eastAsia="es-ES_tradnl"/>
        </w:rPr>
        <w:t xml:space="preserve">Qian, X., Li, Z. y Zhou, Y. (2008). </w:t>
      </w:r>
      <w:r w:rsidRPr="0039500A">
        <w:rPr>
          <w:rFonts w:ascii="Times New Roman" w:eastAsia="Times New Roman" w:hAnsi="Times New Roman" w:cs="Times New Roman"/>
          <w:bCs/>
          <w:i/>
          <w:sz w:val="24"/>
          <w:szCs w:val="24"/>
          <w:lang w:val="es-ES" w:eastAsia="es-ES_tradnl"/>
        </w:rPr>
        <w:t>Modelo de formación y desarrollo a implementar en las universidades</w:t>
      </w:r>
      <w:r w:rsidRPr="009230F0">
        <w:rPr>
          <w:rFonts w:ascii="Times New Roman" w:eastAsia="Times New Roman" w:hAnsi="Times New Roman" w:cs="Times New Roman"/>
          <w:bCs/>
          <w:sz w:val="24"/>
          <w:szCs w:val="24"/>
          <w:lang w:val="es-ES" w:eastAsia="es-ES_tradnl"/>
        </w:rPr>
        <w:t xml:space="preserve">. </w:t>
      </w:r>
      <w:bookmarkStart w:id="2" w:name="_GoBack"/>
      <w:bookmarkEnd w:id="2"/>
      <w:r w:rsidRPr="009230F0">
        <w:rPr>
          <w:rFonts w:ascii="Times New Roman" w:eastAsia="Times New Roman" w:hAnsi="Times New Roman" w:cs="Times New Roman"/>
          <w:bCs/>
          <w:sz w:val="24"/>
          <w:szCs w:val="24"/>
          <w:lang w:val="es-ES" w:eastAsia="es-ES_tradnl"/>
        </w:rPr>
        <w:t xml:space="preserve">Recuperado de </w:t>
      </w:r>
      <w:hyperlink r:id="rId30" w:history="1">
        <w:r w:rsidRPr="009230F0">
          <w:rPr>
            <w:rFonts w:ascii="Times New Roman" w:eastAsia="Times New Roman" w:hAnsi="Times New Roman" w:cs="Times New Roman"/>
            <w:bCs/>
            <w:color w:val="0000FF" w:themeColor="hyperlink"/>
            <w:sz w:val="24"/>
            <w:szCs w:val="24"/>
            <w:u w:val="single"/>
            <w:lang w:val="es-ES" w:eastAsia="es-ES_tradnl"/>
          </w:rPr>
          <w:t>http://www.eumed.net/libros-gratis/2008b/406/La%20capacitacion%20y%20su%20importancia%20en%20el%20desarrollo%20de%20las%20organizaciones.htm</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0CCDF0FF"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Red PYMEXS-</w:t>
      </w:r>
      <w:proofErr w:type="spellStart"/>
      <w:r w:rsidRPr="009230F0">
        <w:rPr>
          <w:rFonts w:ascii="Times New Roman" w:eastAsia="Times New Roman" w:hAnsi="Times New Roman" w:cs="Times New Roman"/>
          <w:bCs/>
          <w:sz w:val="24"/>
          <w:szCs w:val="24"/>
          <w:lang w:val="es-ES" w:eastAsia="es-ES_tradnl"/>
        </w:rPr>
        <w:t>Cumex</w:t>
      </w:r>
      <w:proofErr w:type="spellEnd"/>
      <w:r w:rsidRPr="009230F0">
        <w:rPr>
          <w:rFonts w:ascii="Times New Roman" w:eastAsia="Times New Roman" w:hAnsi="Times New Roman" w:cs="Times New Roman"/>
          <w:bCs/>
          <w:sz w:val="24"/>
          <w:szCs w:val="24"/>
          <w:lang w:val="es-ES" w:eastAsia="es-ES_tradnl"/>
        </w:rPr>
        <w:t xml:space="preserve"> (2010). Un estudio comparativo del perfil financiero y administrativo de las pequeñas empresas en México: entidades del Estado de México, Hidalgo, Puebla, Sonora y Tamaulipas. Resultados finales. </w:t>
      </w:r>
      <w:r w:rsidRPr="009230F0">
        <w:rPr>
          <w:rFonts w:ascii="Times New Roman" w:eastAsia="Times New Roman" w:hAnsi="Times New Roman" w:cs="Times New Roman"/>
          <w:bCs/>
          <w:i/>
          <w:iCs/>
          <w:sz w:val="24"/>
          <w:szCs w:val="24"/>
          <w:lang w:val="es-ES" w:eastAsia="es-ES_tradnl"/>
        </w:rPr>
        <w:t>Revista del Centro de Investigación</w:t>
      </w:r>
      <w:r w:rsidR="00E6099F">
        <w:rPr>
          <w:rFonts w:ascii="Times New Roman" w:eastAsia="Times New Roman" w:hAnsi="Times New Roman" w:cs="Times New Roman"/>
          <w:bCs/>
          <w:i/>
          <w:iCs/>
          <w:sz w:val="24"/>
          <w:szCs w:val="24"/>
          <w:lang w:val="es-ES" w:eastAsia="es-ES_tradnl"/>
        </w:rPr>
        <w:t>,</w:t>
      </w:r>
      <w:r w:rsidRPr="009230F0">
        <w:rPr>
          <w:rFonts w:ascii="Times New Roman" w:eastAsia="Times New Roman" w:hAnsi="Times New Roman" w:cs="Times New Roman"/>
          <w:bCs/>
          <w:i/>
          <w:iCs/>
          <w:sz w:val="24"/>
          <w:szCs w:val="24"/>
          <w:lang w:val="es-ES" w:eastAsia="es-ES_tradnl"/>
        </w:rPr>
        <w:t> 9</w:t>
      </w:r>
      <w:r w:rsidRPr="009230F0">
        <w:rPr>
          <w:rFonts w:ascii="Times New Roman" w:eastAsia="Times New Roman" w:hAnsi="Times New Roman" w:cs="Times New Roman"/>
          <w:bCs/>
          <w:sz w:val="24"/>
          <w:szCs w:val="24"/>
          <w:lang w:val="es-ES" w:eastAsia="es-ES_tradnl"/>
        </w:rPr>
        <w:t>(33), 5-30.</w:t>
      </w:r>
    </w:p>
    <w:p w14:paraId="53A3129E"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Serna, J. A. y Delgado, J. G. (2007). Economía de México. </w:t>
      </w:r>
      <w:r w:rsidRPr="009230F0">
        <w:rPr>
          <w:rFonts w:ascii="Times New Roman" w:eastAsia="Times New Roman" w:hAnsi="Times New Roman" w:cs="Times New Roman"/>
          <w:bCs/>
          <w:i/>
          <w:sz w:val="24"/>
          <w:szCs w:val="24"/>
          <w:lang w:val="es-ES" w:eastAsia="es-ES_tradnl"/>
        </w:rPr>
        <w:t>Observatorio de la Economía Latinoamericana</w:t>
      </w:r>
      <w:r w:rsidR="00E6099F">
        <w:rPr>
          <w:rFonts w:ascii="Times New Roman" w:eastAsia="Times New Roman" w:hAnsi="Times New Roman" w:cs="Times New Roman"/>
          <w:bCs/>
          <w:i/>
          <w:sz w:val="24"/>
          <w:szCs w:val="24"/>
          <w:lang w:val="es-ES" w:eastAsia="es-ES_tradnl"/>
        </w:rPr>
        <w:t xml:space="preserve">, </w:t>
      </w:r>
      <w:r w:rsidR="00E6099F">
        <w:rPr>
          <w:rFonts w:ascii="Times New Roman" w:eastAsia="Times New Roman" w:hAnsi="Times New Roman" w:cs="Times New Roman"/>
          <w:bCs/>
          <w:sz w:val="24"/>
          <w:szCs w:val="24"/>
          <w:lang w:val="es-ES" w:eastAsia="es-ES_tradnl"/>
        </w:rPr>
        <w:t>(82)</w:t>
      </w:r>
      <w:r w:rsidRPr="009230F0">
        <w:rPr>
          <w:rFonts w:ascii="Times New Roman" w:eastAsia="Times New Roman" w:hAnsi="Times New Roman" w:cs="Times New Roman"/>
          <w:bCs/>
          <w:sz w:val="24"/>
          <w:szCs w:val="24"/>
          <w:lang w:val="es-ES" w:eastAsia="es-ES_tradnl"/>
        </w:rPr>
        <w:t xml:space="preserve">. Recuperado de </w:t>
      </w:r>
      <w:hyperlink r:id="rId31" w:history="1">
        <w:r w:rsidRPr="009230F0">
          <w:rPr>
            <w:rFonts w:ascii="Times New Roman" w:eastAsia="Times New Roman" w:hAnsi="Times New Roman" w:cs="Times New Roman"/>
            <w:bCs/>
            <w:color w:val="0000FF" w:themeColor="hyperlink"/>
            <w:sz w:val="24"/>
            <w:szCs w:val="24"/>
            <w:u w:val="single"/>
            <w:lang w:val="es-ES" w:eastAsia="es-ES_tradnl"/>
          </w:rPr>
          <w:t>http://www.eumed.net/cursecon/ecolat/mx/2007/shdr.htm</w:t>
        </w:r>
      </w:hyperlink>
      <w:r w:rsidRPr="009230F0">
        <w:rPr>
          <w:rFonts w:ascii="Times New Roman" w:eastAsia="Times New Roman" w:hAnsi="Times New Roman" w:cs="Times New Roman"/>
          <w:bCs/>
          <w:color w:val="0000FF" w:themeColor="hyperlink"/>
          <w:sz w:val="24"/>
          <w:szCs w:val="24"/>
          <w:u w:val="single"/>
          <w:lang w:val="es-ES" w:eastAsia="es-ES_tradnl"/>
        </w:rPr>
        <w:t>.</w:t>
      </w:r>
    </w:p>
    <w:p w14:paraId="320E2924"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Sevilla, J. A., González, O. y Zorrilla, A. L. (2009). </w:t>
      </w:r>
      <w:r w:rsidRPr="00E6099F">
        <w:rPr>
          <w:rFonts w:ascii="Times New Roman" w:eastAsia="Times New Roman" w:hAnsi="Times New Roman" w:cs="Times New Roman"/>
          <w:bCs/>
          <w:iCs/>
          <w:sz w:val="24"/>
          <w:szCs w:val="24"/>
          <w:lang w:val="es-ES" w:eastAsia="es-ES_tradnl"/>
        </w:rPr>
        <w:t>Las capacidades innovativas de las pymes: factores determinantes para la innovación productiva.</w:t>
      </w:r>
      <w:r w:rsidRPr="009230F0">
        <w:rPr>
          <w:rFonts w:ascii="Times New Roman" w:eastAsia="Times New Roman" w:hAnsi="Times New Roman" w:cs="Times New Roman"/>
          <w:bCs/>
          <w:sz w:val="24"/>
          <w:szCs w:val="24"/>
          <w:lang w:val="es-ES" w:eastAsia="es-ES_tradnl"/>
        </w:rPr>
        <w:t xml:space="preserve"> </w:t>
      </w:r>
      <w:r w:rsidR="00E6099F">
        <w:rPr>
          <w:rFonts w:ascii="Times New Roman" w:eastAsia="Times New Roman" w:hAnsi="Times New Roman" w:cs="Times New Roman"/>
          <w:bCs/>
          <w:sz w:val="24"/>
          <w:szCs w:val="24"/>
          <w:lang w:val="es-ES" w:eastAsia="es-ES_tradnl"/>
        </w:rPr>
        <w:t xml:space="preserve">XI Asamblea General de ALAFEC. Guayaquil, Ecuador. </w:t>
      </w:r>
      <w:r w:rsidRPr="009230F0">
        <w:rPr>
          <w:rFonts w:ascii="Times New Roman" w:eastAsia="Times New Roman" w:hAnsi="Times New Roman" w:cs="Times New Roman"/>
          <w:bCs/>
          <w:sz w:val="24"/>
          <w:szCs w:val="24"/>
          <w:lang w:val="es-ES" w:eastAsia="es-ES_tradnl"/>
        </w:rPr>
        <w:t xml:space="preserve">Recuperado de </w:t>
      </w:r>
      <w:hyperlink r:id="rId32" w:history="1">
        <w:r w:rsidRPr="009230F0">
          <w:rPr>
            <w:rFonts w:ascii="Times New Roman" w:eastAsia="Times New Roman" w:hAnsi="Times New Roman" w:cs="Times New Roman"/>
            <w:bCs/>
            <w:color w:val="0000FF" w:themeColor="hyperlink"/>
            <w:sz w:val="24"/>
            <w:szCs w:val="24"/>
            <w:u w:val="single"/>
            <w:lang w:val="es-ES" w:eastAsia="es-ES_tradnl"/>
          </w:rPr>
          <w:t>http://www.alafec.unam.mx/docs/asambleas/xi/ponencias/administracion/A_16.pdf</w:t>
        </w:r>
      </w:hyperlink>
      <w:r w:rsidR="00E6099F">
        <w:rPr>
          <w:rFonts w:ascii="Times New Roman" w:eastAsia="Times New Roman" w:hAnsi="Times New Roman" w:cs="Times New Roman"/>
          <w:bCs/>
          <w:color w:val="0000FF" w:themeColor="hyperlink"/>
          <w:sz w:val="24"/>
          <w:szCs w:val="24"/>
          <w:u w:val="single"/>
          <w:lang w:val="es-ES" w:eastAsia="es-ES_tradnl"/>
        </w:rPr>
        <w:t>.</w:t>
      </w:r>
    </w:p>
    <w:p w14:paraId="644D1993"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Calibri" w:hAnsi="Times New Roman" w:cs="Times New Roman"/>
          <w:bCs/>
          <w:sz w:val="24"/>
          <w:szCs w:val="24"/>
          <w:lang w:val="es-ES" w:eastAsia="es-ES_tradnl"/>
        </w:rPr>
        <w:t>Sistema de Información Empresarial Mexicano</w:t>
      </w:r>
      <w:r w:rsidRPr="009230F0">
        <w:rPr>
          <w:rFonts w:ascii="Times New Roman" w:eastAsia="Times New Roman" w:hAnsi="Times New Roman" w:cs="Times New Roman"/>
          <w:bCs/>
          <w:sz w:val="24"/>
          <w:szCs w:val="24"/>
          <w:lang w:val="es-ES" w:eastAsia="es-ES_tradnl"/>
        </w:rPr>
        <w:t xml:space="preserve"> [SIEM] (2016). </w:t>
      </w:r>
      <w:r w:rsidRPr="009230F0">
        <w:rPr>
          <w:rFonts w:ascii="Times New Roman" w:eastAsia="Times New Roman" w:hAnsi="Times New Roman" w:cs="Times New Roman"/>
          <w:bCs/>
          <w:i/>
          <w:sz w:val="24"/>
          <w:szCs w:val="24"/>
          <w:lang w:val="es-ES" w:eastAsia="es-ES_tradnl"/>
        </w:rPr>
        <w:t>Sistema de información Empresarial Mexicano</w:t>
      </w:r>
      <w:r w:rsidRPr="009230F0">
        <w:rPr>
          <w:rFonts w:ascii="Times New Roman" w:eastAsia="Times New Roman" w:hAnsi="Times New Roman" w:cs="Times New Roman"/>
          <w:bCs/>
          <w:sz w:val="24"/>
          <w:szCs w:val="24"/>
          <w:lang w:val="es-ES" w:eastAsia="es-ES_tradnl"/>
        </w:rPr>
        <w:t xml:space="preserve">. INEGI. Recuperado de </w:t>
      </w:r>
      <w:hyperlink r:id="rId33" w:history="1">
        <w:r w:rsidRPr="009230F0">
          <w:rPr>
            <w:rFonts w:ascii="Times New Roman" w:eastAsia="Times New Roman" w:hAnsi="Times New Roman" w:cs="Times New Roman"/>
            <w:bCs/>
            <w:color w:val="0000FF" w:themeColor="hyperlink"/>
            <w:sz w:val="24"/>
            <w:szCs w:val="24"/>
            <w:u w:val="single"/>
            <w:lang w:val="es-ES" w:eastAsia="es-ES_tradnl"/>
          </w:rPr>
          <w:t>http://www.siem.gob.mx/siem/estadisticas/EstadoTamanoPublico.asp?p=1</w:t>
        </w:r>
      </w:hyperlink>
      <w:r w:rsidRPr="009230F0">
        <w:rPr>
          <w:rFonts w:ascii="Times New Roman" w:eastAsia="Times New Roman" w:hAnsi="Times New Roman" w:cs="Times New Roman"/>
          <w:bCs/>
          <w:color w:val="0000FF" w:themeColor="hyperlink"/>
          <w:sz w:val="24"/>
          <w:szCs w:val="24"/>
          <w:u w:val="single"/>
          <w:lang w:val="es-ES" w:eastAsia="es-ES_tradnl"/>
        </w:rPr>
        <w:t>.</w:t>
      </w:r>
      <w:r w:rsidRPr="009230F0">
        <w:rPr>
          <w:rFonts w:ascii="Times New Roman" w:eastAsia="Times New Roman" w:hAnsi="Times New Roman" w:cs="Times New Roman"/>
          <w:bCs/>
          <w:sz w:val="24"/>
          <w:szCs w:val="24"/>
          <w:lang w:val="es-ES" w:eastAsia="es-ES_tradnl"/>
        </w:rPr>
        <w:t xml:space="preserve"> </w:t>
      </w:r>
    </w:p>
    <w:p w14:paraId="674C4B48" w14:textId="77777777" w:rsidR="009230F0" w:rsidRPr="009230F0" w:rsidRDefault="009230F0" w:rsidP="009230F0">
      <w:pPr>
        <w:spacing w:after="0" w:line="360" w:lineRule="auto"/>
        <w:ind w:left="709" w:hanging="709"/>
        <w:jc w:val="both"/>
        <w:rPr>
          <w:rFonts w:ascii="Times New Roman" w:eastAsia="Times New Roman" w:hAnsi="Times New Roman" w:cs="Times New Roman"/>
          <w:bCs/>
          <w:sz w:val="24"/>
          <w:szCs w:val="24"/>
          <w:lang w:val="es-ES" w:eastAsia="es-ES_tradnl"/>
        </w:rPr>
      </w:pPr>
      <w:r w:rsidRPr="009230F0">
        <w:rPr>
          <w:rFonts w:ascii="Times New Roman" w:eastAsia="Times New Roman" w:hAnsi="Times New Roman" w:cs="Times New Roman"/>
          <w:bCs/>
          <w:sz w:val="24"/>
          <w:szCs w:val="24"/>
          <w:lang w:val="es-ES" w:eastAsia="es-ES_tradnl"/>
        </w:rPr>
        <w:t xml:space="preserve">Vargas, J. (2008). Autoactualización general, satisfacción laboral y productividad: un estudio correlacional en empresas del Bajío. </w:t>
      </w:r>
      <w:r w:rsidRPr="009230F0">
        <w:rPr>
          <w:rFonts w:ascii="Times New Roman" w:eastAsia="Times New Roman" w:hAnsi="Times New Roman" w:cs="Times New Roman"/>
          <w:bCs/>
          <w:i/>
          <w:sz w:val="24"/>
          <w:szCs w:val="24"/>
          <w:lang w:val="es-ES" w:eastAsia="es-ES_tradnl"/>
        </w:rPr>
        <w:t xml:space="preserve">Nova </w:t>
      </w:r>
      <w:proofErr w:type="spellStart"/>
      <w:r w:rsidRPr="009230F0">
        <w:rPr>
          <w:rFonts w:ascii="Times New Roman" w:eastAsia="Times New Roman" w:hAnsi="Times New Roman" w:cs="Times New Roman"/>
          <w:bCs/>
          <w:i/>
          <w:sz w:val="24"/>
          <w:szCs w:val="24"/>
          <w:lang w:val="es-ES" w:eastAsia="es-ES_tradnl"/>
        </w:rPr>
        <w:t>Scientia</w:t>
      </w:r>
      <w:proofErr w:type="spellEnd"/>
      <w:r w:rsidRPr="009230F0">
        <w:rPr>
          <w:rFonts w:ascii="Times New Roman" w:eastAsia="Times New Roman" w:hAnsi="Times New Roman" w:cs="Times New Roman"/>
          <w:bCs/>
          <w:sz w:val="24"/>
          <w:szCs w:val="24"/>
          <w:lang w:val="es-ES" w:eastAsia="es-ES_tradnl"/>
        </w:rPr>
        <w:t xml:space="preserve">, </w:t>
      </w:r>
      <w:r w:rsidRPr="009230F0">
        <w:rPr>
          <w:rFonts w:ascii="Times New Roman" w:eastAsia="Times New Roman" w:hAnsi="Times New Roman" w:cs="Times New Roman"/>
          <w:bCs/>
          <w:i/>
          <w:sz w:val="24"/>
          <w:szCs w:val="24"/>
          <w:lang w:val="es-ES" w:eastAsia="es-ES_tradnl"/>
        </w:rPr>
        <w:t>1</w:t>
      </w:r>
      <w:r w:rsidRPr="009230F0">
        <w:rPr>
          <w:rFonts w:ascii="Times New Roman" w:eastAsia="Times New Roman" w:hAnsi="Times New Roman" w:cs="Times New Roman"/>
          <w:bCs/>
          <w:sz w:val="24"/>
          <w:szCs w:val="24"/>
          <w:lang w:val="es-ES" w:eastAsia="es-ES_tradnl"/>
        </w:rPr>
        <w:t>(1), 150-172.</w:t>
      </w:r>
    </w:p>
    <w:p w14:paraId="74F0F593" w14:textId="77777777" w:rsidR="009230F0" w:rsidRPr="009230F0" w:rsidRDefault="009230F0" w:rsidP="009230F0">
      <w:pPr>
        <w:spacing w:after="0" w:line="360" w:lineRule="auto"/>
        <w:ind w:left="709" w:hanging="709"/>
        <w:jc w:val="both"/>
        <w:rPr>
          <w:rFonts w:ascii="Times New Roman" w:eastAsia="Times New Roman" w:hAnsi="Times New Roman" w:cs="Times New Roman"/>
          <w:bCs/>
          <w:color w:val="0000FF" w:themeColor="hyperlink"/>
          <w:sz w:val="24"/>
          <w:szCs w:val="24"/>
          <w:u w:val="single"/>
          <w:lang w:val="es-ES" w:eastAsia="es-ES_tradnl"/>
        </w:rPr>
      </w:pPr>
      <w:r w:rsidRPr="009230F0">
        <w:rPr>
          <w:rFonts w:ascii="Times New Roman" w:eastAsia="Times New Roman" w:hAnsi="Times New Roman" w:cs="Times New Roman"/>
          <w:bCs/>
          <w:sz w:val="24"/>
          <w:szCs w:val="24"/>
          <w:lang w:val="es-ES" w:eastAsia="es-ES_tradnl"/>
        </w:rPr>
        <w:t xml:space="preserve">Velasco, E. M., Bautista, H., Sánchez, F. y Cruz R. L. (2011). </w:t>
      </w:r>
      <w:r w:rsidRPr="00E6099F">
        <w:rPr>
          <w:rFonts w:ascii="Times New Roman" w:eastAsia="Times New Roman" w:hAnsi="Times New Roman" w:cs="Times New Roman"/>
          <w:bCs/>
          <w:i/>
          <w:sz w:val="24"/>
          <w:szCs w:val="24"/>
          <w:lang w:val="es-ES" w:eastAsia="es-ES_tradnl"/>
        </w:rPr>
        <w:t>La motivación como factor de influencia en el desempeño laboral del área docente del Instituto Te</w:t>
      </w:r>
      <w:r w:rsidR="00E6099F" w:rsidRPr="00E6099F">
        <w:rPr>
          <w:rFonts w:ascii="Times New Roman" w:eastAsia="Times New Roman" w:hAnsi="Times New Roman" w:cs="Times New Roman"/>
          <w:bCs/>
          <w:i/>
          <w:sz w:val="24"/>
          <w:szCs w:val="24"/>
          <w:lang w:val="es-ES" w:eastAsia="es-ES_tradnl"/>
        </w:rPr>
        <w:t xml:space="preserve">cnológico </w:t>
      </w:r>
      <w:r w:rsidR="00E6099F" w:rsidRPr="00E6099F">
        <w:rPr>
          <w:rFonts w:ascii="Times New Roman" w:eastAsia="Times New Roman" w:hAnsi="Times New Roman" w:cs="Times New Roman"/>
          <w:bCs/>
          <w:i/>
          <w:sz w:val="24"/>
          <w:szCs w:val="24"/>
          <w:lang w:val="es-ES" w:eastAsia="es-ES_tradnl"/>
        </w:rPr>
        <w:lastRenderedPageBreak/>
        <w:t>Superior de Tantoyuca</w:t>
      </w:r>
      <w:r w:rsidRPr="009230F0">
        <w:rPr>
          <w:rFonts w:ascii="Times New Roman" w:eastAsia="Times New Roman" w:hAnsi="Times New Roman" w:cs="Times New Roman"/>
          <w:bCs/>
          <w:sz w:val="24"/>
          <w:szCs w:val="24"/>
          <w:lang w:val="es-ES" w:eastAsia="es-ES_tradnl"/>
        </w:rPr>
        <w:t xml:space="preserve">. Recuperado de </w:t>
      </w:r>
      <w:hyperlink r:id="rId34" w:history="1">
        <w:r w:rsidRPr="009230F0">
          <w:rPr>
            <w:rFonts w:ascii="Times New Roman" w:eastAsia="Times New Roman" w:hAnsi="Times New Roman" w:cs="Times New Roman"/>
            <w:bCs/>
            <w:color w:val="0000FF" w:themeColor="hyperlink"/>
            <w:sz w:val="24"/>
            <w:szCs w:val="24"/>
            <w:u w:val="single"/>
            <w:lang w:val="es-ES" w:eastAsia="es-ES_tradnl"/>
          </w:rPr>
          <w:t>http://www.eumed.net/libros-gratis/2011c/992/motivacion%20laboral.html</w:t>
        </w:r>
      </w:hyperlink>
      <w:r w:rsidRPr="009230F0">
        <w:rPr>
          <w:rFonts w:ascii="Times New Roman" w:eastAsia="Times New Roman" w:hAnsi="Times New Roman" w:cs="Times New Roman"/>
          <w:bCs/>
          <w:color w:val="0000FF" w:themeColor="hyperlink"/>
          <w:sz w:val="24"/>
          <w:szCs w:val="24"/>
          <w:u w:val="single"/>
          <w:lang w:val="es-ES" w:eastAsia="es-ES_tradnl"/>
        </w:rPr>
        <w:t>.</w:t>
      </w:r>
      <w:r w:rsidR="00CC6530">
        <w:rPr>
          <w:rFonts w:ascii="Times New Roman" w:eastAsia="Times New Roman" w:hAnsi="Times New Roman" w:cs="Times New Roman"/>
          <w:bCs/>
          <w:color w:val="0000FF" w:themeColor="hyperlink"/>
          <w:sz w:val="24"/>
          <w:szCs w:val="24"/>
          <w:u w:val="single"/>
          <w:lang w:val="es-ES" w:eastAsia="es-ES_tradnl"/>
        </w:rPr>
        <w:t xml:space="preserve"> </w:t>
      </w:r>
    </w:p>
    <w:p w14:paraId="5B0A023C" w14:textId="77777777" w:rsidR="00D55313" w:rsidRPr="009230F0" w:rsidRDefault="00D55313" w:rsidP="00D55313">
      <w:pPr>
        <w:rPr>
          <w:lang w:val="es-E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51"/>
        <w:gridCol w:w="6209"/>
      </w:tblGrid>
      <w:tr w:rsidR="008D354B" w:rsidRPr="0048642A" w14:paraId="0B7674ED" w14:textId="77777777" w:rsidTr="00547CEE">
        <w:tc>
          <w:tcPr>
            <w:tcW w:w="3151" w:type="dxa"/>
            <w:shd w:val="clear" w:color="auto" w:fill="auto"/>
            <w:tcMar>
              <w:top w:w="100" w:type="dxa"/>
              <w:left w:w="100" w:type="dxa"/>
              <w:bottom w:w="100" w:type="dxa"/>
              <w:right w:w="100" w:type="dxa"/>
            </w:tcMar>
          </w:tcPr>
          <w:p w14:paraId="7329337D" w14:textId="77777777" w:rsidR="008D354B" w:rsidRPr="0048642A" w:rsidRDefault="008D354B" w:rsidP="00547CEE">
            <w:pPr>
              <w:pStyle w:val="Ttulo3"/>
              <w:widowControl w:val="0"/>
              <w:spacing w:before="0"/>
              <w:rPr>
                <w:sz w:val="20"/>
                <w:szCs w:val="20"/>
                <w:lang w:val="es-MX"/>
              </w:rPr>
            </w:pPr>
            <w:r>
              <w:rPr>
                <w:sz w:val="20"/>
                <w:szCs w:val="20"/>
                <w:lang w:val="es-MX"/>
              </w:rPr>
              <w:t>Rol de Contribución</w:t>
            </w:r>
          </w:p>
        </w:tc>
        <w:tc>
          <w:tcPr>
            <w:tcW w:w="6209" w:type="dxa"/>
            <w:shd w:val="clear" w:color="auto" w:fill="auto"/>
            <w:tcMar>
              <w:top w:w="100" w:type="dxa"/>
              <w:left w:w="100" w:type="dxa"/>
              <w:bottom w:w="100" w:type="dxa"/>
              <w:right w:w="100" w:type="dxa"/>
            </w:tcMar>
          </w:tcPr>
          <w:p w14:paraId="0EA92ED6" w14:textId="73C28BBC" w:rsidR="008D354B" w:rsidRPr="0048642A" w:rsidRDefault="008D354B" w:rsidP="00547CEE">
            <w:pPr>
              <w:pStyle w:val="Ttulo3"/>
              <w:widowControl w:val="0"/>
              <w:spacing w:before="0"/>
              <w:rPr>
                <w:sz w:val="20"/>
                <w:szCs w:val="20"/>
                <w:lang w:val="es-MX"/>
              </w:rPr>
            </w:pPr>
            <w:bookmarkStart w:id="3" w:name="_btsjgdfgjwkr" w:colFirst="0" w:colLast="0"/>
            <w:bookmarkEnd w:id="3"/>
            <w:r>
              <w:rPr>
                <w:sz w:val="20"/>
                <w:szCs w:val="20"/>
                <w:lang w:val="es-MX"/>
              </w:rPr>
              <w:t>Autor (es)</w:t>
            </w:r>
          </w:p>
        </w:tc>
      </w:tr>
      <w:tr w:rsidR="008D354B" w:rsidRPr="0048642A" w14:paraId="39DF12AA" w14:textId="77777777" w:rsidTr="00547CEE">
        <w:tc>
          <w:tcPr>
            <w:tcW w:w="3151" w:type="dxa"/>
            <w:shd w:val="clear" w:color="auto" w:fill="auto"/>
            <w:tcMar>
              <w:top w:w="100" w:type="dxa"/>
              <w:left w:w="100" w:type="dxa"/>
              <w:bottom w:w="100" w:type="dxa"/>
              <w:right w:w="100" w:type="dxa"/>
            </w:tcMar>
          </w:tcPr>
          <w:p w14:paraId="5A706FE1" w14:textId="77777777" w:rsidR="008D354B" w:rsidRPr="0048642A" w:rsidRDefault="008D354B" w:rsidP="00547CEE">
            <w:pPr>
              <w:widowControl w:val="0"/>
              <w:spacing w:line="240" w:lineRule="auto"/>
              <w:rPr>
                <w:b/>
                <w:sz w:val="18"/>
                <w:szCs w:val="18"/>
                <w:lang w:val="es-MX"/>
              </w:rPr>
            </w:pPr>
            <w:r w:rsidRPr="0048642A">
              <w:rPr>
                <w:b/>
                <w:sz w:val="18"/>
                <w:szCs w:val="18"/>
                <w:lang w:val="es-MX"/>
              </w:rPr>
              <w:t>Conceptualización</w:t>
            </w:r>
          </w:p>
        </w:tc>
        <w:tc>
          <w:tcPr>
            <w:tcW w:w="6209" w:type="dxa"/>
            <w:shd w:val="clear" w:color="auto" w:fill="auto"/>
            <w:tcMar>
              <w:top w:w="100" w:type="dxa"/>
              <w:left w:w="100" w:type="dxa"/>
              <w:bottom w:w="100" w:type="dxa"/>
              <w:right w:w="100" w:type="dxa"/>
            </w:tcMar>
          </w:tcPr>
          <w:p w14:paraId="2680E507" w14:textId="77777777" w:rsidR="008D354B" w:rsidRPr="008D354B" w:rsidRDefault="008D354B" w:rsidP="00547CEE">
            <w:pPr>
              <w:widowControl w:val="0"/>
              <w:spacing w:line="240" w:lineRule="auto"/>
              <w:rPr>
                <w:b/>
                <w:sz w:val="18"/>
                <w:szCs w:val="18"/>
                <w:lang w:val="es-MX"/>
              </w:rPr>
            </w:pPr>
            <w:r w:rsidRPr="008D354B">
              <w:rPr>
                <w:b/>
                <w:sz w:val="18"/>
                <w:szCs w:val="18"/>
                <w:lang w:val="es-MX"/>
              </w:rPr>
              <w:t xml:space="preserve">Esperanza «principal», </w:t>
            </w:r>
            <w:proofErr w:type="spellStart"/>
            <w:r w:rsidRPr="008D354B">
              <w:rPr>
                <w:b/>
                <w:sz w:val="18"/>
                <w:szCs w:val="18"/>
                <w:lang w:val="es-MX"/>
              </w:rPr>
              <w:t>Anabelem</w:t>
            </w:r>
            <w:proofErr w:type="spellEnd"/>
            <w:r w:rsidRPr="008D354B">
              <w:rPr>
                <w:b/>
                <w:sz w:val="18"/>
                <w:szCs w:val="18"/>
                <w:lang w:val="es-MX"/>
              </w:rPr>
              <w:t xml:space="preserve"> y </w:t>
            </w:r>
            <w:proofErr w:type="spellStart"/>
            <w:r w:rsidRPr="008D354B">
              <w:rPr>
                <w:b/>
                <w:sz w:val="18"/>
                <w:szCs w:val="18"/>
                <w:lang w:val="es-MX"/>
              </w:rPr>
              <w:t>Magally</w:t>
            </w:r>
            <w:proofErr w:type="spellEnd"/>
            <w:r w:rsidRPr="008D354B">
              <w:rPr>
                <w:b/>
                <w:sz w:val="18"/>
                <w:szCs w:val="18"/>
                <w:lang w:val="es-MX"/>
              </w:rPr>
              <w:t xml:space="preserve"> «que apoyan».</w:t>
            </w:r>
          </w:p>
        </w:tc>
      </w:tr>
      <w:tr w:rsidR="008D354B" w:rsidRPr="0048642A" w14:paraId="4FCB83BD" w14:textId="77777777" w:rsidTr="00547CEE">
        <w:tc>
          <w:tcPr>
            <w:tcW w:w="3151" w:type="dxa"/>
            <w:shd w:val="clear" w:color="auto" w:fill="auto"/>
            <w:tcMar>
              <w:top w:w="100" w:type="dxa"/>
              <w:left w:w="100" w:type="dxa"/>
              <w:bottom w:w="100" w:type="dxa"/>
              <w:right w:w="100" w:type="dxa"/>
            </w:tcMar>
          </w:tcPr>
          <w:p w14:paraId="3DDBC46C" w14:textId="77777777" w:rsidR="008D354B" w:rsidRPr="0048642A" w:rsidRDefault="008D354B" w:rsidP="00547CEE">
            <w:pPr>
              <w:widowControl w:val="0"/>
              <w:spacing w:line="240" w:lineRule="auto"/>
              <w:rPr>
                <w:b/>
                <w:sz w:val="18"/>
                <w:szCs w:val="18"/>
                <w:lang w:val="es-MX"/>
              </w:rPr>
            </w:pPr>
            <w:r w:rsidRPr="0048642A">
              <w:rPr>
                <w:b/>
                <w:sz w:val="18"/>
                <w:szCs w:val="18"/>
                <w:lang w:val="es-MX"/>
              </w:rPr>
              <w:t>Metodología</w:t>
            </w:r>
          </w:p>
        </w:tc>
        <w:tc>
          <w:tcPr>
            <w:tcW w:w="6209" w:type="dxa"/>
            <w:shd w:val="clear" w:color="auto" w:fill="auto"/>
            <w:tcMar>
              <w:top w:w="100" w:type="dxa"/>
              <w:left w:w="100" w:type="dxa"/>
              <w:bottom w:w="100" w:type="dxa"/>
              <w:right w:w="100" w:type="dxa"/>
            </w:tcMar>
          </w:tcPr>
          <w:p w14:paraId="330B33B5"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«principal», Esperanza y </w:t>
            </w:r>
            <w:proofErr w:type="spellStart"/>
            <w:r w:rsidRPr="008D354B">
              <w:rPr>
                <w:b/>
                <w:sz w:val="18"/>
                <w:szCs w:val="18"/>
                <w:lang w:val="es-MX"/>
              </w:rPr>
              <w:t>Magally</w:t>
            </w:r>
            <w:proofErr w:type="spellEnd"/>
            <w:r w:rsidRPr="008D354B">
              <w:rPr>
                <w:b/>
                <w:sz w:val="18"/>
                <w:szCs w:val="18"/>
                <w:lang w:val="es-MX"/>
              </w:rPr>
              <w:t xml:space="preserve"> «que apoyan».</w:t>
            </w:r>
          </w:p>
        </w:tc>
      </w:tr>
      <w:tr w:rsidR="008D354B" w:rsidRPr="0048642A" w14:paraId="096AA717" w14:textId="77777777" w:rsidTr="00547CEE">
        <w:tc>
          <w:tcPr>
            <w:tcW w:w="3151" w:type="dxa"/>
            <w:shd w:val="clear" w:color="auto" w:fill="auto"/>
            <w:tcMar>
              <w:top w:w="100" w:type="dxa"/>
              <w:left w:w="100" w:type="dxa"/>
              <w:bottom w:w="100" w:type="dxa"/>
              <w:right w:w="100" w:type="dxa"/>
            </w:tcMar>
          </w:tcPr>
          <w:p w14:paraId="4D89D375" w14:textId="77777777" w:rsidR="008D354B" w:rsidRPr="0048642A" w:rsidRDefault="008D354B" w:rsidP="00547CEE">
            <w:pPr>
              <w:widowControl w:val="0"/>
              <w:spacing w:line="240" w:lineRule="auto"/>
              <w:rPr>
                <w:b/>
                <w:sz w:val="18"/>
                <w:szCs w:val="18"/>
                <w:lang w:val="es-MX"/>
              </w:rPr>
            </w:pPr>
            <w:r w:rsidRPr="0048642A">
              <w:rPr>
                <w:b/>
                <w:sz w:val="18"/>
                <w:szCs w:val="18"/>
                <w:lang w:val="es-MX"/>
              </w:rPr>
              <w:t>Software</w:t>
            </w:r>
          </w:p>
        </w:tc>
        <w:tc>
          <w:tcPr>
            <w:tcW w:w="6209" w:type="dxa"/>
            <w:shd w:val="clear" w:color="auto" w:fill="auto"/>
            <w:tcMar>
              <w:top w:w="100" w:type="dxa"/>
              <w:left w:w="100" w:type="dxa"/>
              <w:bottom w:w="100" w:type="dxa"/>
              <w:right w:w="100" w:type="dxa"/>
            </w:tcMar>
          </w:tcPr>
          <w:p w14:paraId="3B821BA0"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Esperanza «igual» y </w:t>
            </w:r>
            <w:proofErr w:type="spellStart"/>
            <w:r w:rsidRPr="008D354B">
              <w:rPr>
                <w:b/>
                <w:sz w:val="18"/>
                <w:szCs w:val="18"/>
                <w:lang w:val="es-MX"/>
              </w:rPr>
              <w:t>Magally</w:t>
            </w:r>
            <w:proofErr w:type="spellEnd"/>
            <w:r w:rsidRPr="008D354B">
              <w:rPr>
                <w:b/>
                <w:sz w:val="18"/>
                <w:szCs w:val="18"/>
                <w:lang w:val="es-MX"/>
              </w:rPr>
              <w:t xml:space="preserve"> «que apoya».</w:t>
            </w:r>
          </w:p>
        </w:tc>
      </w:tr>
      <w:tr w:rsidR="008D354B" w:rsidRPr="0048642A" w14:paraId="6F8D9D93" w14:textId="77777777" w:rsidTr="00547CEE">
        <w:tc>
          <w:tcPr>
            <w:tcW w:w="3151" w:type="dxa"/>
            <w:shd w:val="clear" w:color="auto" w:fill="auto"/>
            <w:tcMar>
              <w:top w:w="100" w:type="dxa"/>
              <w:left w:w="100" w:type="dxa"/>
              <w:bottom w:w="100" w:type="dxa"/>
              <w:right w:w="100" w:type="dxa"/>
            </w:tcMar>
          </w:tcPr>
          <w:p w14:paraId="5B98C84A" w14:textId="77777777" w:rsidR="008D354B" w:rsidRPr="0048642A" w:rsidRDefault="008D354B" w:rsidP="00547CEE">
            <w:pPr>
              <w:widowControl w:val="0"/>
              <w:spacing w:line="240" w:lineRule="auto"/>
              <w:rPr>
                <w:b/>
                <w:sz w:val="18"/>
                <w:szCs w:val="18"/>
                <w:lang w:val="es-MX"/>
              </w:rPr>
            </w:pPr>
            <w:r w:rsidRPr="0048642A">
              <w:rPr>
                <w:b/>
                <w:sz w:val="18"/>
                <w:szCs w:val="18"/>
                <w:lang w:val="es-MX"/>
              </w:rPr>
              <w:t>Validación</w:t>
            </w:r>
          </w:p>
        </w:tc>
        <w:tc>
          <w:tcPr>
            <w:tcW w:w="6209" w:type="dxa"/>
            <w:shd w:val="clear" w:color="auto" w:fill="auto"/>
            <w:tcMar>
              <w:top w:w="100" w:type="dxa"/>
              <w:left w:w="100" w:type="dxa"/>
              <w:bottom w:w="100" w:type="dxa"/>
              <w:right w:w="100" w:type="dxa"/>
            </w:tcMar>
          </w:tcPr>
          <w:p w14:paraId="0F489BCC"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Esperanza y </w:t>
            </w:r>
            <w:proofErr w:type="spellStart"/>
            <w:r w:rsidRPr="008D354B">
              <w:rPr>
                <w:b/>
                <w:sz w:val="18"/>
                <w:szCs w:val="18"/>
                <w:lang w:val="es-MX"/>
              </w:rPr>
              <w:t>Magally</w:t>
            </w:r>
            <w:proofErr w:type="spellEnd"/>
            <w:r w:rsidRPr="008D354B">
              <w:rPr>
                <w:b/>
                <w:sz w:val="18"/>
                <w:szCs w:val="18"/>
                <w:lang w:val="es-MX"/>
              </w:rPr>
              <w:t xml:space="preserve"> «igual»</w:t>
            </w:r>
          </w:p>
        </w:tc>
      </w:tr>
      <w:tr w:rsidR="008D354B" w:rsidRPr="0048642A" w14:paraId="2B73AA9B" w14:textId="77777777" w:rsidTr="00547CEE">
        <w:tc>
          <w:tcPr>
            <w:tcW w:w="3151" w:type="dxa"/>
            <w:shd w:val="clear" w:color="auto" w:fill="auto"/>
            <w:tcMar>
              <w:top w:w="100" w:type="dxa"/>
              <w:left w:w="100" w:type="dxa"/>
              <w:bottom w:w="100" w:type="dxa"/>
              <w:right w:w="100" w:type="dxa"/>
            </w:tcMar>
          </w:tcPr>
          <w:p w14:paraId="26E300A6" w14:textId="77777777" w:rsidR="008D354B" w:rsidRPr="0048642A" w:rsidRDefault="008D354B" w:rsidP="00547CEE">
            <w:pPr>
              <w:widowControl w:val="0"/>
              <w:spacing w:line="240" w:lineRule="auto"/>
              <w:rPr>
                <w:b/>
                <w:sz w:val="18"/>
                <w:szCs w:val="18"/>
                <w:lang w:val="es-MX"/>
              </w:rPr>
            </w:pPr>
            <w:r>
              <w:rPr>
                <w:b/>
                <w:sz w:val="18"/>
                <w:szCs w:val="18"/>
                <w:lang w:val="es-MX"/>
              </w:rPr>
              <w:t>Análisis Formal</w:t>
            </w:r>
          </w:p>
        </w:tc>
        <w:tc>
          <w:tcPr>
            <w:tcW w:w="6209" w:type="dxa"/>
            <w:shd w:val="clear" w:color="auto" w:fill="auto"/>
            <w:tcMar>
              <w:top w:w="100" w:type="dxa"/>
              <w:left w:w="100" w:type="dxa"/>
              <w:bottom w:w="100" w:type="dxa"/>
              <w:right w:w="100" w:type="dxa"/>
            </w:tcMar>
          </w:tcPr>
          <w:p w14:paraId="6D9C97AD"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Esperanza y </w:t>
            </w:r>
            <w:proofErr w:type="spellStart"/>
            <w:r w:rsidRPr="008D354B">
              <w:rPr>
                <w:b/>
                <w:sz w:val="18"/>
                <w:szCs w:val="18"/>
                <w:lang w:val="es-MX"/>
              </w:rPr>
              <w:t>Magally</w:t>
            </w:r>
            <w:proofErr w:type="spellEnd"/>
            <w:r w:rsidRPr="008D354B">
              <w:rPr>
                <w:b/>
                <w:sz w:val="18"/>
                <w:szCs w:val="18"/>
                <w:lang w:val="es-MX"/>
              </w:rPr>
              <w:t xml:space="preserve">  «igual»</w:t>
            </w:r>
          </w:p>
        </w:tc>
      </w:tr>
      <w:tr w:rsidR="008D354B" w:rsidRPr="0048642A" w14:paraId="6ED6FFF2" w14:textId="77777777" w:rsidTr="00547CEE">
        <w:tc>
          <w:tcPr>
            <w:tcW w:w="3151" w:type="dxa"/>
            <w:shd w:val="clear" w:color="auto" w:fill="auto"/>
            <w:tcMar>
              <w:top w:w="100" w:type="dxa"/>
              <w:left w:w="100" w:type="dxa"/>
              <w:bottom w:w="100" w:type="dxa"/>
              <w:right w:w="100" w:type="dxa"/>
            </w:tcMar>
          </w:tcPr>
          <w:p w14:paraId="0F64BF5F" w14:textId="77777777" w:rsidR="008D354B" w:rsidRPr="0048642A" w:rsidRDefault="008D354B" w:rsidP="00547CEE">
            <w:pPr>
              <w:widowControl w:val="0"/>
              <w:spacing w:line="240" w:lineRule="auto"/>
              <w:rPr>
                <w:b/>
                <w:sz w:val="18"/>
                <w:szCs w:val="18"/>
                <w:lang w:val="es-MX"/>
              </w:rPr>
            </w:pPr>
            <w:r>
              <w:rPr>
                <w:b/>
                <w:sz w:val="18"/>
                <w:szCs w:val="18"/>
                <w:lang w:val="es-MX"/>
              </w:rPr>
              <w:t>Investigac</w:t>
            </w:r>
            <w:r w:rsidRPr="0048642A">
              <w:rPr>
                <w:b/>
                <w:sz w:val="18"/>
                <w:szCs w:val="18"/>
                <w:lang w:val="es-MX"/>
              </w:rPr>
              <w:t>ión</w:t>
            </w:r>
          </w:p>
        </w:tc>
        <w:tc>
          <w:tcPr>
            <w:tcW w:w="6209" w:type="dxa"/>
            <w:shd w:val="clear" w:color="auto" w:fill="auto"/>
            <w:tcMar>
              <w:top w:w="100" w:type="dxa"/>
              <w:left w:w="100" w:type="dxa"/>
              <w:bottom w:w="100" w:type="dxa"/>
              <w:right w:w="100" w:type="dxa"/>
            </w:tcMar>
          </w:tcPr>
          <w:p w14:paraId="270E68CB" w14:textId="77777777" w:rsidR="008D354B" w:rsidRPr="008D354B" w:rsidRDefault="008D354B" w:rsidP="00547CEE">
            <w:pPr>
              <w:widowControl w:val="0"/>
              <w:spacing w:line="240" w:lineRule="auto"/>
              <w:rPr>
                <w:b/>
                <w:sz w:val="18"/>
                <w:szCs w:val="18"/>
                <w:lang w:val="es-MX"/>
              </w:rPr>
            </w:pPr>
            <w:r w:rsidRPr="008D354B">
              <w:rPr>
                <w:b/>
                <w:sz w:val="18"/>
                <w:szCs w:val="18"/>
                <w:lang w:val="es-MX"/>
              </w:rPr>
              <w:t xml:space="preserve">Esperanza «principal», </w:t>
            </w:r>
            <w:proofErr w:type="spellStart"/>
            <w:r w:rsidRPr="008D354B">
              <w:rPr>
                <w:b/>
                <w:sz w:val="18"/>
                <w:szCs w:val="18"/>
                <w:lang w:val="es-MX"/>
              </w:rPr>
              <w:t>Anabelem</w:t>
            </w:r>
            <w:proofErr w:type="spellEnd"/>
            <w:r w:rsidRPr="008D354B">
              <w:rPr>
                <w:b/>
                <w:sz w:val="18"/>
                <w:szCs w:val="18"/>
                <w:lang w:val="es-MX"/>
              </w:rPr>
              <w:t xml:space="preserve"> y </w:t>
            </w:r>
            <w:proofErr w:type="spellStart"/>
            <w:r w:rsidRPr="008D354B">
              <w:rPr>
                <w:b/>
                <w:sz w:val="18"/>
                <w:szCs w:val="18"/>
                <w:lang w:val="es-MX"/>
              </w:rPr>
              <w:t>Magally</w:t>
            </w:r>
            <w:proofErr w:type="spellEnd"/>
            <w:r w:rsidRPr="008D354B">
              <w:rPr>
                <w:b/>
                <w:sz w:val="18"/>
                <w:szCs w:val="18"/>
                <w:lang w:val="es-MX"/>
              </w:rPr>
              <w:t xml:space="preserve">  «que apoyan».</w:t>
            </w:r>
          </w:p>
        </w:tc>
      </w:tr>
      <w:tr w:rsidR="008D354B" w:rsidRPr="0048642A" w14:paraId="655EAAA0" w14:textId="77777777" w:rsidTr="00547CEE">
        <w:tc>
          <w:tcPr>
            <w:tcW w:w="3151" w:type="dxa"/>
            <w:shd w:val="clear" w:color="auto" w:fill="auto"/>
            <w:tcMar>
              <w:top w:w="100" w:type="dxa"/>
              <w:left w:w="100" w:type="dxa"/>
              <w:bottom w:w="100" w:type="dxa"/>
              <w:right w:w="100" w:type="dxa"/>
            </w:tcMar>
          </w:tcPr>
          <w:p w14:paraId="4925DCB3" w14:textId="77777777" w:rsidR="008D354B" w:rsidRPr="0048642A" w:rsidRDefault="008D354B" w:rsidP="00547CEE">
            <w:pPr>
              <w:widowControl w:val="0"/>
              <w:spacing w:line="240" w:lineRule="auto"/>
              <w:rPr>
                <w:b/>
                <w:sz w:val="18"/>
                <w:szCs w:val="18"/>
                <w:lang w:val="es-MX"/>
              </w:rPr>
            </w:pPr>
            <w:r>
              <w:rPr>
                <w:b/>
                <w:sz w:val="18"/>
                <w:szCs w:val="18"/>
                <w:lang w:val="es-MX"/>
              </w:rPr>
              <w:t>Recursos</w:t>
            </w:r>
          </w:p>
        </w:tc>
        <w:tc>
          <w:tcPr>
            <w:tcW w:w="6209" w:type="dxa"/>
            <w:shd w:val="clear" w:color="auto" w:fill="auto"/>
            <w:tcMar>
              <w:top w:w="100" w:type="dxa"/>
              <w:left w:w="100" w:type="dxa"/>
              <w:bottom w:w="100" w:type="dxa"/>
              <w:right w:w="100" w:type="dxa"/>
            </w:tcMar>
          </w:tcPr>
          <w:p w14:paraId="4C90AD8C"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Magally</w:t>
            </w:r>
            <w:proofErr w:type="spellEnd"/>
            <w:r w:rsidRPr="008D354B">
              <w:rPr>
                <w:b/>
                <w:sz w:val="18"/>
                <w:szCs w:val="18"/>
                <w:lang w:val="es-MX"/>
              </w:rPr>
              <w:t xml:space="preserve"> «principal», </w:t>
            </w:r>
            <w:proofErr w:type="spellStart"/>
            <w:r w:rsidRPr="008D354B">
              <w:rPr>
                <w:b/>
                <w:sz w:val="18"/>
                <w:szCs w:val="18"/>
                <w:lang w:val="es-MX"/>
              </w:rPr>
              <w:t>Anabelem</w:t>
            </w:r>
            <w:proofErr w:type="spellEnd"/>
            <w:r w:rsidRPr="008D354B">
              <w:rPr>
                <w:b/>
                <w:sz w:val="18"/>
                <w:szCs w:val="18"/>
                <w:lang w:val="es-MX"/>
              </w:rPr>
              <w:t xml:space="preserve"> y Esperanza  «que apoyan».</w:t>
            </w:r>
          </w:p>
        </w:tc>
      </w:tr>
      <w:tr w:rsidR="008D354B" w:rsidRPr="0048642A" w14:paraId="500A9FC8" w14:textId="77777777" w:rsidTr="00547CEE">
        <w:tc>
          <w:tcPr>
            <w:tcW w:w="3151" w:type="dxa"/>
            <w:shd w:val="clear" w:color="auto" w:fill="auto"/>
            <w:tcMar>
              <w:top w:w="100" w:type="dxa"/>
              <w:left w:w="100" w:type="dxa"/>
              <w:bottom w:w="100" w:type="dxa"/>
              <w:right w:w="100" w:type="dxa"/>
            </w:tcMar>
          </w:tcPr>
          <w:p w14:paraId="7BC4A300" w14:textId="77777777" w:rsidR="008D354B" w:rsidRPr="0048642A" w:rsidRDefault="008D354B" w:rsidP="00547CEE">
            <w:pPr>
              <w:widowControl w:val="0"/>
              <w:spacing w:line="240" w:lineRule="auto"/>
              <w:rPr>
                <w:b/>
                <w:sz w:val="18"/>
                <w:szCs w:val="18"/>
                <w:lang w:val="es-MX"/>
              </w:rPr>
            </w:pPr>
            <w:r w:rsidRPr="008B6945">
              <w:rPr>
                <w:b/>
                <w:sz w:val="18"/>
                <w:szCs w:val="18"/>
                <w:lang w:val="es-MX"/>
              </w:rPr>
              <w:t>Curación de datos</w:t>
            </w:r>
          </w:p>
        </w:tc>
        <w:tc>
          <w:tcPr>
            <w:tcW w:w="6209" w:type="dxa"/>
            <w:shd w:val="clear" w:color="auto" w:fill="auto"/>
            <w:tcMar>
              <w:top w:w="100" w:type="dxa"/>
              <w:left w:w="100" w:type="dxa"/>
              <w:bottom w:w="100" w:type="dxa"/>
              <w:right w:w="100" w:type="dxa"/>
            </w:tcMar>
          </w:tcPr>
          <w:p w14:paraId="41AE1FE6"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y Esperanza «igual» </w:t>
            </w:r>
            <w:proofErr w:type="spellStart"/>
            <w:r w:rsidRPr="008D354B">
              <w:rPr>
                <w:b/>
                <w:sz w:val="18"/>
                <w:szCs w:val="18"/>
                <w:lang w:val="es-MX"/>
              </w:rPr>
              <w:t>Magally</w:t>
            </w:r>
            <w:proofErr w:type="spellEnd"/>
            <w:r w:rsidRPr="008D354B">
              <w:rPr>
                <w:b/>
                <w:sz w:val="18"/>
                <w:szCs w:val="18"/>
                <w:lang w:val="es-MX"/>
              </w:rPr>
              <w:t xml:space="preserve"> «que apoya»</w:t>
            </w:r>
          </w:p>
        </w:tc>
      </w:tr>
      <w:tr w:rsidR="008D354B" w:rsidRPr="0048642A" w14:paraId="2ADFA865" w14:textId="77777777" w:rsidTr="00547CEE">
        <w:tc>
          <w:tcPr>
            <w:tcW w:w="3151" w:type="dxa"/>
            <w:shd w:val="clear" w:color="auto" w:fill="auto"/>
            <w:tcMar>
              <w:top w:w="100" w:type="dxa"/>
              <w:left w:w="100" w:type="dxa"/>
              <w:bottom w:w="100" w:type="dxa"/>
              <w:right w:w="100" w:type="dxa"/>
            </w:tcMar>
          </w:tcPr>
          <w:p w14:paraId="42A0A4B5" w14:textId="77777777" w:rsidR="008D354B" w:rsidRPr="0048642A" w:rsidRDefault="008D354B" w:rsidP="00547CEE">
            <w:pPr>
              <w:widowControl w:val="0"/>
              <w:spacing w:line="240" w:lineRule="auto"/>
              <w:rPr>
                <w:b/>
                <w:sz w:val="18"/>
                <w:szCs w:val="18"/>
                <w:lang w:val="es-MX"/>
              </w:rPr>
            </w:pPr>
            <w:r w:rsidRPr="008B6945">
              <w:rPr>
                <w:b/>
                <w:sz w:val="18"/>
                <w:szCs w:val="18"/>
                <w:lang w:val="es-MX"/>
              </w:rPr>
              <w:t>Escritura - Preparación del borrador original</w:t>
            </w:r>
          </w:p>
        </w:tc>
        <w:tc>
          <w:tcPr>
            <w:tcW w:w="6209" w:type="dxa"/>
            <w:shd w:val="clear" w:color="auto" w:fill="auto"/>
            <w:tcMar>
              <w:top w:w="100" w:type="dxa"/>
              <w:left w:w="100" w:type="dxa"/>
              <w:bottom w:w="100" w:type="dxa"/>
              <w:right w:w="100" w:type="dxa"/>
            </w:tcMar>
          </w:tcPr>
          <w:p w14:paraId="27DB808F" w14:textId="77777777" w:rsidR="008D354B" w:rsidRPr="008D354B" w:rsidRDefault="008D354B" w:rsidP="00547CEE">
            <w:pPr>
              <w:widowControl w:val="0"/>
              <w:spacing w:line="240" w:lineRule="auto"/>
              <w:rPr>
                <w:b/>
                <w:sz w:val="18"/>
                <w:szCs w:val="18"/>
                <w:lang w:val="es-MX"/>
              </w:rPr>
            </w:pPr>
            <w:r w:rsidRPr="008D354B">
              <w:rPr>
                <w:b/>
                <w:sz w:val="18"/>
                <w:szCs w:val="18"/>
                <w:lang w:val="es-MX"/>
              </w:rPr>
              <w:t xml:space="preserve">Esperanza, </w:t>
            </w:r>
            <w:proofErr w:type="spellStart"/>
            <w:r w:rsidRPr="008D354B">
              <w:rPr>
                <w:b/>
                <w:sz w:val="18"/>
                <w:szCs w:val="18"/>
                <w:lang w:val="es-MX"/>
              </w:rPr>
              <w:t>Anabelem</w:t>
            </w:r>
            <w:proofErr w:type="spellEnd"/>
            <w:r w:rsidRPr="008D354B">
              <w:rPr>
                <w:b/>
                <w:sz w:val="18"/>
                <w:szCs w:val="18"/>
                <w:lang w:val="es-MX"/>
              </w:rPr>
              <w:t xml:space="preserve"> y </w:t>
            </w:r>
            <w:proofErr w:type="spellStart"/>
            <w:r w:rsidRPr="008D354B">
              <w:rPr>
                <w:b/>
                <w:sz w:val="18"/>
                <w:szCs w:val="18"/>
                <w:lang w:val="es-MX"/>
              </w:rPr>
              <w:t>Magally</w:t>
            </w:r>
            <w:proofErr w:type="spellEnd"/>
            <w:r w:rsidRPr="008D354B">
              <w:rPr>
                <w:b/>
                <w:sz w:val="18"/>
                <w:szCs w:val="18"/>
                <w:lang w:val="es-MX"/>
              </w:rPr>
              <w:t xml:space="preserve"> «igual».</w:t>
            </w:r>
          </w:p>
        </w:tc>
      </w:tr>
      <w:tr w:rsidR="008D354B" w:rsidRPr="0048642A" w14:paraId="3E38AD96" w14:textId="77777777" w:rsidTr="00547CEE">
        <w:tc>
          <w:tcPr>
            <w:tcW w:w="3151" w:type="dxa"/>
            <w:shd w:val="clear" w:color="auto" w:fill="auto"/>
            <w:tcMar>
              <w:top w:w="100" w:type="dxa"/>
              <w:left w:w="100" w:type="dxa"/>
              <w:bottom w:w="100" w:type="dxa"/>
              <w:right w:w="100" w:type="dxa"/>
            </w:tcMar>
          </w:tcPr>
          <w:p w14:paraId="614BF83E" w14:textId="77777777" w:rsidR="008D354B" w:rsidRPr="0048642A" w:rsidRDefault="008D354B" w:rsidP="00547CEE">
            <w:pPr>
              <w:widowControl w:val="0"/>
              <w:spacing w:line="240" w:lineRule="auto"/>
              <w:rPr>
                <w:b/>
                <w:sz w:val="18"/>
                <w:szCs w:val="18"/>
                <w:lang w:val="es-MX"/>
              </w:rPr>
            </w:pPr>
            <w:r w:rsidRPr="008B6945">
              <w:rPr>
                <w:b/>
                <w:sz w:val="18"/>
                <w:szCs w:val="18"/>
                <w:lang w:val="es-MX"/>
              </w:rPr>
              <w:t>Escritura - Revisión y edición</w:t>
            </w:r>
          </w:p>
        </w:tc>
        <w:tc>
          <w:tcPr>
            <w:tcW w:w="6209" w:type="dxa"/>
            <w:shd w:val="clear" w:color="auto" w:fill="auto"/>
            <w:tcMar>
              <w:top w:w="100" w:type="dxa"/>
              <w:left w:w="100" w:type="dxa"/>
              <w:bottom w:w="100" w:type="dxa"/>
              <w:right w:w="100" w:type="dxa"/>
            </w:tcMar>
          </w:tcPr>
          <w:p w14:paraId="3A7F3C4A"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Magally</w:t>
            </w:r>
            <w:proofErr w:type="spellEnd"/>
            <w:r w:rsidRPr="008D354B">
              <w:rPr>
                <w:b/>
                <w:sz w:val="18"/>
                <w:szCs w:val="18"/>
                <w:lang w:val="es-MX"/>
              </w:rPr>
              <w:t xml:space="preserve">  «principal», Esperanza y </w:t>
            </w:r>
            <w:proofErr w:type="spellStart"/>
            <w:r w:rsidRPr="008D354B">
              <w:rPr>
                <w:b/>
                <w:sz w:val="18"/>
                <w:szCs w:val="18"/>
                <w:lang w:val="es-MX"/>
              </w:rPr>
              <w:t>Anabelem</w:t>
            </w:r>
            <w:proofErr w:type="spellEnd"/>
            <w:r w:rsidRPr="008D354B">
              <w:rPr>
                <w:b/>
                <w:sz w:val="18"/>
                <w:szCs w:val="18"/>
                <w:lang w:val="es-MX"/>
              </w:rPr>
              <w:t xml:space="preserve"> «que apoyan».</w:t>
            </w:r>
          </w:p>
        </w:tc>
      </w:tr>
      <w:tr w:rsidR="008D354B" w:rsidRPr="0048642A" w14:paraId="7EFD2A40" w14:textId="77777777" w:rsidTr="00547CEE">
        <w:tc>
          <w:tcPr>
            <w:tcW w:w="3151" w:type="dxa"/>
            <w:shd w:val="clear" w:color="auto" w:fill="auto"/>
            <w:tcMar>
              <w:top w:w="100" w:type="dxa"/>
              <w:left w:w="100" w:type="dxa"/>
              <w:bottom w:w="100" w:type="dxa"/>
              <w:right w:w="100" w:type="dxa"/>
            </w:tcMar>
          </w:tcPr>
          <w:p w14:paraId="1F683101" w14:textId="77777777" w:rsidR="008D354B" w:rsidRPr="0048642A" w:rsidRDefault="008D354B" w:rsidP="00547CEE">
            <w:pPr>
              <w:widowControl w:val="0"/>
              <w:spacing w:line="240" w:lineRule="auto"/>
              <w:rPr>
                <w:b/>
                <w:sz w:val="18"/>
                <w:szCs w:val="18"/>
                <w:lang w:val="es-MX"/>
              </w:rPr>
            </w:pPr>
            <w:r w:rsidRPr="008B6945">
              <w:rPr>
                <w:b/>
                <w:sz w:val="18"/>
                <w:szCs w:val="18"/>
                <w:lang w:val="es-MX"/>
              </w:rPr>
              <w:t>Visualización</w:t>
            </w:r>
          </w:p>
        </w:tc>
        <w:tc>
          <w:tcPr>
            <w:tcW w:w="6209" w:type="dxa"/>
            <w:shd w:val="clear" w:color="auto" w:fill="auto"/>
            <w:tcMar>
              <w:top w:w="100" w:type="dxa"/>
              <w:left w:w="100" w:type="dxa"/>
              <w:bottom w:w="100" w:type="dxa"/>
              <w:right w:w="100" w:type="dxa"/>
            </w:tcMar>
          </w:tcPr>
          <w:p w14:paraId="7B2CC136"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Esperanza y </w:t>
            </w:r>
            <w:proofErr w:type="spellStart"/>
            <w:r w:rsidRPr="008D354B">
              <w:rPr>
                <w:b/>
                <w:sz w:val="18"/>
                <w:szCs w:val="18"/>
                <w:lang w:val="es-MX"/>
              </w:rPr>
              <w:t>Magally</w:t>
            </w:r>
            <w:proofErr w:type="spellEnd"/>
            <w:r w:rsidRPr="008D354B">
              <w:rPr>
                <w:b/>
                <w:sz w:val="18"/>
                <w:szCs w:val="18"/>
                <w:lang w:val="es-MX"/>
              </w:rPr>
              <w:t xml:space="preserve"> «igual»</w:t>
            </w:r>
          </w:p>
        </w:tc>
      </w:tr>
      <w:tr w:rsidR="008D354B" w:rsidRPr="0048642A" w14:paraId="0F00DAC4" w14:textId="77777777" w:rsidTr="00547CEE">
        <w:tc>
          <w:tcPr>
            <w:tcW w:w="3151" w:type="dxa"/>
            <w:shd w:val="clear" w:color="auto" w:fill="auto"/>
            <w:tcMar>
              <w:top w:w="100" w:type="dxa"/>
              <w:left w:w="100" w:type="dxa"/>
              <w:bottom w:w="100" w:type="dxa"/>
              <w:right w:w="100" w:type="dxa"/>
            </w:tcMar>
          </w:tcPr>
          <w:p w14:paraId="514AE058" w14:textId="77777777" w:rsidR="008D354B" w:rsidRPr="0048642A" w:rsidRDefault="008D354B" w:rsidP="00547CEE">
            <w:pPr>
              <w:widowControl w:val="0"/>
              <w:spacing w:line="240" w:lineRule="auto"/>
              <w:rPr>
                <w:b/>
                <w:sz w:val="18"/>
                <w:szCs w:val="18"/>
                <w:lang w:val="es-MX"/>
              </w:rPr>
            </w:pPr>
            <w:r w:rsidRPr="0048642A">
              <w:rPr>
                <w:b/>
                <w:sz w:val="18"/>
                <w:szCs w:val="18"/>
                <w:lang w:val="es-MX"/>
              </w:rPr>
              <w:t>Supervisión</w:t>
            </w:r>
          </w:p>
        </w:tc>
        <w:tc>
          <w:tcPr>
            <w:tcW w:w="6209" w:type="dxa"/>
            <w:shd w:val="clear" w:color="auto" w:fill="auto"/>
            <w:tcMar>
              <w:top w:w="100" w:type="dxa"/>
              <w:left w:w="100" w:type="dxa"/>
              <w:bottom w:w="100" w:type="dxa"/>
              <w:right w:w="100" w:type="dxa"/>
            </w:tcMar>
          </w:tcPr>
          <w:p w14:paraId="408D7CFD"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Esperanza y </w:t>
            </w:r>
            <w:proofErr w:type="spellStart"/>
            <w:r w:rsidRPr="008D354B">
              <w:rPr>
                <w:b/>
                <w:sz w:val="18"/>
                <w:szCs w:val="18"/>
                <w:lang w:val="es-MX"/>
              </w:rPr>
              <w:t>Magally</w:t>
            </w:r>
            <w:proofErr w:type="spellEnd"/>
            <w:r w:rsidRPr="008D354B">
              <w:rPr>
                <w:b/>
                <w:sz w:val="18"/>
                <w:szCs w:val="18"/>
                <w:lang w:val="es-MX"/>
              </w:rPr>
              <w:t xml:space="preserve"> «igual»</w:t>
            </w:r>
          </w:p>
        </w:tc>
      </w:tr>
      <w:tr w:rsidR="008D354B" w:rsidRPr="0048642A" w14:paraId="63915828" w14:textId="77777777" w:rsidTr="00547CEE">
        <w:tc>
          <w:tcPr>
            <w:tcW w:w="3151" w:type="dxa"/>
            <w:shd w:val="clear" w:color="auto" w:fill="auto"/>
            <w:tcMar>
              <w:top w:w="100" w:type="dxa"/>
              <w:left w:w="100" w:type="dxa"/>
              <w:bottom w:w="100" w:type="dxa"/>
              <w:right w:w="100" w:type="dxa"/>
            </w:tcMar>
          </w:tcPr>
          <w:p w14:paraId="2ED5576A" w14:textId="77777777" w:rsidR="008D354B" w:rsidRPr="0048642A" w:rsidRDefault="008D354B" w:rsidP="00547CEE">
            <w:pPr>
              <w:widowControl w:val="0"/>
              <w:spacing w:line="240" w:lineRule="auto"/>
              <w:rPr>
                <w:b/>
                <w:sz w:val="18"/>
                <w:szCs w:val="18"/>
                <w:lang w:val="es-MX"/>
              </w:rPr>
            </w:pPr>
            <w:r w:rsidRPr="008B6945">
              <w:rPr>
                <w:b/>
                <w:sz w:val="18"/>
                <w:szCs w:val="18"/>
                <w:lang w:val="es-MX"/>
              </w:rPr>
              <w:t>Administración de Proyectos</w:t>
            </w:r>
          </w:p>
        </w:tc>
        <w:tc>
          <w:tcPr>
            <w:tcW w:w="6209" w:type="dxa"/>
            <w:shd w:val="clear" w:color="auto" w:fill="auto"/>
            <w:tcMar>
              <w:top w:w="100" w:type="dxa"/>
              <w:left w:w="100" w:type="dxa"/>
              <w:bottom w:w="100" w:type="dxa"/>
              <w:right w:w="100" w:type="dxa"/>
            </w:tcMar>
          </w:tcPr>
          <w:p w14:paraId="4987388D"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Anabelem</w:t>
            </w:r>
            <w:proofErr w:type="spellEnd"/>
            <w:r w:rsidRPr="008D354B">
              <w:rPr>
                <w:b/>
                <w:sz w:val="18"/>
                <w:szCs w:val="18"/>
                <w:lang w:val="es-MX"/>
              </w:rPr>
              <w:t xml:space="preserve">, Esperanza y </w:t>
            </w:r>
            <w:proofErr w:type="spellStart"/>
            <w:r w:rsidRPr="008D354B">
              <w:rPr>
                <w:b/>
                <w:sz w:val="18"/>
                <w:szCs w:val="18"/>
                <w:lang w:val="es-MX"/>
              </w:rPr>
              <w:t>Magally</w:t>
            </w:r>
            <w:proofErr w:type="spellEnd"/>
            <w:r w:rsidRPr="008D354B">
              <w:rPr>
                <w:b/>
                <w:sz w:val="18"/>
                <w:szCs w:val="18"/>
                <w:lang w:val="es-MX"/>
              </w:rPr>
              <w:t xml:space="preserve"> «igual»</w:t>
            </w:r>
          </w:p>
        </w:tc>
      </w:tr>
      <w:tr w:rsidR="008D354B" w:rsidRPr="0048642A" w14:paraId="675DA8B3" w14:textId="77777777" w:rsidTr="00547CEE">
        <w:tc>
          <w:tcPr>
            <w:tcW w:w="3151" w:type="dxa"/>
            <w:shd w:val="clear" w:color="auto" w:fill="auto"/>
            <w:tcMar>
              <w:top w:w="100" w:type="dxa"/>
              <w:left w:w="100" w:type="dxa"/>
              <w:bottom w:w="100" w:type="dxa"/>
              <w:right w:w="100" w:type="dxa"/>
            </w:tcMar>
          </w:tcPr>
          <w:p w14:paraId="59EFD5B0" w14:textId="77777777" w:rsidR="008D354B" w:rsidRPr="0048642A" w:rsidRDefault="008D354B" w:rsidP="00547CEE">
            <w:pPr>
              <w:widowControl w:val="0"/>
              <w:spacing w:line="240" w:lineRule="auto"/>
              <w:rPr>
                <w:b/>
                <w:sz w:val="18"/>
                <w:szCs w:val="18"/>
                <w:lang w:val="es-MX"/>
              </w:rPr>
            </w:pPr>
            <w:r w:rsidRPr="008B6945">
              <w:rPr>
                <w:b/>
                <w:sz w:val="18"/>
                <w:szCs w:val="18"/>
                <w:lang w:val="es-MX"/>
              </w:rPr>
              <w:t>Adquisición de fondos</w:t>
            </w:r>
          </w:p>
        </w:tc>
        <w:tc>
          <w:tcPr>
            <w:tcW w:w="6209" w:type="dxa"/>
            <w:shd w:val="clear" w:color="auto" w:fill="auto"/>
            <w:tcMar>
              <w:top w:w="100" w:type="dxa"/>
              <w:left w:w="100" w:type="dxa"/>
              <w:bottom w:w="100" w:type="dxa"/>
              <w:right w:w="100" w:type="dxa"/>
            </w:tcMar>
          </w:tcPr>
          <w:p w14:paraId="60E5B500" w14:textId="77777777" w:rsidR="008D354B" w:rsidRPr="008D354B" w:rsidRDefault="008D354B" w:rsidP="00547CEE">
            <w:pPr>
              <w:widowControl w:val="0"/>
              <w:spacing w:line="240" w:lineRule="auto"/>
              <w:rPr>
                <w:b/>
                <w:sz w:val="18"/>
                <w:szCs w:val="18"/>
                <w:lang w:val="es-MX"/>
              </w:rPr>
            </w:pPr>
            <w:proofErr w:type="spellStart"/>
            <w:r w:rsidRPr="008D354B">
              <w:rPr>
                <w:b/>
                <w:sz w:val="18"/>
                <w:szCs w:val="18"/>
                <w:lang w:val="es-MX"/>
              </w:rPr>
              <w:t>Magally</w:t>
            </w:r>
            <w:proofErr w:type="spellEnd"/>
            <w:r w:rsidRPr="008D354B">
              <w:rPr>
                <w:b/>
                <w:sz w:val="18"/>
                <w:szCs w:val="18"/>
                <w:lang w:val="es-MX"/>
              </w:rPr>
              <w:t xml:space="preserve"> «principal», </w:t>
            </w:r>
            <w:proofErr w:type="spellStart"/>
            <w:r w:rsidRPr="008D354B">
              <w:rPr>
                <w:b/>
                <w:sz w:val="18"/>
                <w:szCs w:val="18"/>
                <w:lang w:val="es-MX"/>
              </w:rPr>
              <w:t>Anabelem</w:t>
            </w:r>
            <w:proofErr w:type="spellEnd"/>
            <w:r w:rsidRPr="008D354B">
              <w:rPr>
                <w:b/>
                <w:sz w:val="18"/>
                <w:szCs w:val="18"/>
                <w:lang w:val="es-MX"/>
              </w:rPr>
              <w:t xml:space="preserve"> y Esperanza  «que apoyan».</w:t>
            </w:r>
          </w:p>
        </w:tc>
      </w:tr>
    </w:tbl>
    <w:p w14:paraId="2A049F20" w14:textId="77777777" w:rsidR="00862631" w:rsidRDefault="00862631"/>
    <w:sectPr w:rsidR="00862631" w:rsidSect="007B30C2">
      <w:headerReference w:type="default" r:id="rId35"/>
      <w:footerReference w:type="default" r:id="rId36"/>
      <w:pgSz w:w="12240" w:h="15840"/>
      <w:pgMar w:top="1276" w:right="1701" w:bottom="1134" w:left="1701" w:header="142"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E4E84" w14:textId="77777777" w:rsidR="003B69A4" w:rsidRDefault="003B69A4" w:rsidP="00D55313">
      <w:pPr>
        <w:spacing w:after="0" w:line="240" w:lineRule="auto"/>
      </w:pPr>
      <w:r>
        <w:separator/>
      </w:r>
    </w:p>
  </w:endnote>
  <w:endnote w:type="continuationSeparator" w:id="0">
    <w:p w14:paraId="186A4E76" w14:textId="77777777" w:rsidR="003B69A4" w:rsidRDefault="003B69A4" w:rsidP="00D5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3CE8" w14:textId="2FC013A1" w:rsidR="00A23F2D" w:rsidRDefault="007B30C2">
    <w:pPr>
      <w:pStyle w:val="Piedepgina"/>
    </w:pPr>
    <w:r>
      <w:rPr>
        <w:rFonts w:ascii="Calibri" w:hAnsi="Calibri" w:cs="Calibri"/>
        <w:b/>
      </w:rPr>
      <w:t xml:space="preserve">         </w:t>
    </w:r>
    <w:r>
      <w:rPr>
        <w:noProof/>
      </w:rPr>
      <w:drawing>
        <wp:inline distT="0" distB="0" distL="0" distR="0" wp14:anchorId="7ED9A731" wp14:editId="7EEFF729">
          <wp:extent cx="1600200" cy="419100"/>
          <wp:effectExtent l="0" t="0" r="0" b="0"/>
          <wp:docPr id="47" name="Imagen 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217CF7">
      <w:rPr>
        <w:rFonts w:ascii="Calibri" w:hAnsi="Calibri" w:cs="Calibri"/>
        <w:b/>
      </w:rPr>
      <w:t xml:space="preserve">         </w:t>
    </w:r>
    <w:r w:rsidR="00A23F2D">
      <w:rPr>
        <w:rFonts w:ascii="Calibri" w:hAnsi="Calibri" w:cs="Calibri"/>
        <w:b/>
      </w:rPr>
      <w:t>Vol. 8, Núm. 16</w:t>
    </w:r>
    <w:r w:rsidR="00A23F2D" w:rsidRPr="00A61E5A">
      <w:rPr>
        <w:rFonts w:ascii="Calibri" w:hAnsi="Calibri" w:cs="Calibri"/>
        <w:b/>
      </w:rPr>
      <w:t xml:space="preserve">         </w:t>
    </w:r>
    <w:r w:rsidR="00A23F2D">
      <w:rPr>
        <w:rFonts w:ascii="Calibri" w:hAnsi="Calibri" w:cs="Calibri"/>
        <w:b/>
      </w:rPr>
      <w:t xml:space="preserve">          Julio - Diciembre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EE8AE" w14:textId="77777777" w:rsidR="003B69A4" w:rsidRDefault="003B69A4" w:rsidP="00D55313">
      <w:pPr>
        <w:spacing w:after="0" w:line="240" w:lineRule="auto"/>
      </w:pPr>
      <w:r>
        <w:separator/>
      </w:r>
    </w:p>
  </w:footnote>
  <w:footnote w:type="continuationSeparator" w:id="0">
    <w:p w14:paraId="287FE9AB" w14:textId="77777777" w:rsidR="003B69A4" w:rsidRDefault="003B69A4" w:rsidP="00D55313">
      <w:pPr>
        <w:spacing w:after="0" w:line="240" w:lineRule="auto"/>
      </w:pPr>
      <w:r>
        <w:continuationSeparator/>
      </w:r>
    </w:p>
  </w:footnote>
  <w:footnote w:id="1">
    <w:p w14:paraId="7BA1180F" w14:textId="77777777" w:rsidR="00CF78E8" w:rsidRPr="00A92E4F" w:rsidRDefault="00CF78E8" w:rsidP="00A92E4F">
      <w:pPr>
        <w:spacing w:line="240" w:lineRule="auto"/>
        <w:jc w:val="both"/>
        <w:rPr>
          <w:rFonts w:ascii="Times New Roman" w:eastAsia="Calibri" w:hAnsi="Times New Roman" w:cs="Times New Roman"/>
          <w:bCs/>
          <w:sz w:val="20"/>
          <w:szCs w:val="20"/>
          <w:lang w:val="es-ES"/>
        </w:rPr>
      </w:pPr>
      <w:r w:rsidRPr="00A92E4F">
        <w:rPr>
          <w:rStyle w:val="Refdenotaalpie"/>
          <w:rFonts w:ascii="Times New Roman" w:hAnsi="Times New Roman" w:cs="Times New Roman"/>
          <w:sz w:val="20"/>
          <w:szCs w:val="20"/>
        </w:rPr>
        <w:footnoteRef/>
      </w:r>
      <w:r w:rsidRPr="00A92E4F">
        <w:rPr>
          <w:rFonts w:ascii="Times New Roman" w:hAnsi="Times New Roman" w:cs="Times New Roman"/>
          <w:sz w:val="20"/>
          <w:szCs w:val="20"/>
        </w:rPr>
        <w:t xml:space="preserve"> </w:t>
      </w:r>
      <w:r w:rsidRPr="00A92E4F">
        <w:rPr>
          <w:rFonts w:ascii="Times New Roman" w:eastAsia="Calibri" w:hAnsi="Times New Roman" w:cs="Times New Roman"/>
          <w:bCs/>
          <w:sz w:val="20"/>
          <w:szCs w:val="20"/>
          <w:lang w:val="es-ES"/>
        </w:rPr>
        <w:t xml:space="preserve">Esta información corresponde solo a las empresas registradas en el SIEM, y no a la totalidad de las existentes en el país. La fecha de la información presentada corresponde al 8 de junio de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1D73" w14:textId="77777777" w:rsidR="00A23F2D" w:rsidRDefault="00A23F2D" w:rsidP="00A23F2D">
    <w:pPr>
      <w:pStyle w:val="Encabezado"/>
      <w:jc w:val="center"/>
    </w:pPr>
    <w:r w:rsidRPr="00201BB5">
      <w:rPr>
        <w:noProof/>
        <w:lang w:val="es-MX" w:eastAsia="es-MX"/>
      </w:rPr>
      <w:drawing>
        <wp:inline distT="0" distB="0" distL="0" distR="0" wp14:anchorId="4A4B5D7E" wp14:editId="484E7FD1">
          <wp:extent cx="5400040" cy="631777"/>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17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8AD"/>
    <w:multiLevelType w:val="hybridMultilevel"/>
    <w:tmpl w:val="B994DD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36E366B"/>
    <w:multiLevelType w:val="hybridMultilevel"/>
    <w:tmpl w:val="212867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5D86512"/>
    <w:multiLevelType w:val="multilevel"/>
    <w:tmpl w:val="39E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47D5D"/>
    <w:multiLevelType w:val="hybridMultilevel"/>
    <w:tmpl w:val="750493D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9197707"/>
    <w:multiLevelType w:val="hybridMultilevel"/>
    <w:tmpl w:val="30326E9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CF8199F"/>
    <w:multiLevelType w:val="hybridMultilevel"/>
    <w:tmpl w:val="3100315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15:restartNumberingAfterBreak="0">
    <w:nsid w:val="2A327CF0"/>
    <w:multiLevelType w:val="hybridMultilevel"/>
    <w:tmpl w:val="D188F6F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B81299E"/>
    <w:multiLevelType w:val="hybridMultilevel"/>
    <w:tmpl w:val="376A34DA"/>
    <w:lvl w:ilvl="0" w:tplc="0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05E495F"/>
    <w:multiLevelType w:val="hybridMultilevel"/>
    <w:tmpl w:val="0D2CA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453B11"/>
    <w:multiLevelType w:val="hybridMultilevel"/>
    <w:tmpl w:val="B39E498C"/>
    <w:lvl w:ilvl="0" w:tplc="080A000B">
      <w:start w:val="1"/>
      <w:numFmt w:val="bullet"/>
      <w:lvlText w:val=""/>
      <w:lvlJc w:val="left"/>
      <w:pPr>
        <w:ind w:left="1428" w:hanging="360"/>
      </w:pPr>
      <w:rPr>
        <w:rFonts w:ascii="Wingdings" w:hAnsi="Wingdings"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10" w15:restartNumberingAfterBreak="0">
    <w:nsid w:val="3FF1302D"/>
    <w:multiLevelType w:val="hybridMultilevel"/>
    <w:tmpl w:val="D3C4BF68"/>
    <w:lvl w:ilvl="0" w:tplc="0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5AC2AC0"/>
    <w:multiLevelType w:val="multilevel"/>
    <w:tmpl w:val="A9C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D0267"/>
    <w:multiLevelType w:val="hybridMultilevel"/>
    <w:tmpl w:val="CDE2D27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4E4E562E"/>
    <w:multiLevelType w:val="hybridMultilevel"/>
    <w:tmpl w:val="3700621E"/>
    <w:lvl w:ilvl="0" w:tplc="0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79A7010"/>
    <w:multiLevelType w:val="multilevel"/>
    <w:tmpl w:val="DD92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046FFD"/>
    <w:multiLevelType w:val="hybridMultilevel"/>
    <w:tmpl w:val="19BA58F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FE63D51"/>
    <w:multiLevelType w:val="hybridMultilevel"/>
    <w:tmpl w:val="3BACB45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66D544BA"/>
    <w:multiLevelType w:val="hybridMultilevel"/>
    <w:tmpl w:val="8768339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72B560DA"/>
    <w:multiLevelType w:val="hybridMultilevel"/>
    <w:tmpl w:val="AF8CFE38"/>
    <w:lvl w:ilvl="0" w:tplc="080A000B">
      <w:start w:val="1"/>
      <w:numFmt w:val="bullet"/>
      <w:lvlText w:val=""/>
      <w:lvlJc w:val="left"/>
      <w:pPr>
        <w:ind w:left="720" w:hanging="360"/>
      </w:pPr>
      <w:rPr>
        <w:rFonts w:ascii="Wingdings" w:hAnsi="Wingding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3"/>
  </w:num>
  <w:num w:numId="5">
    <w:abstractNumId w:val="10"/>
  </w:num>
  <w:num w:numId="6">
    <w:abstractNumId w:val="15"/>
  </w:num>
  <w:num w:numId="7">
    <w:abstractNumId w:val="9"/>
  </w:num>
  <w:num w:numId="8">
    <w:abstractNumId w:val="7"/>
  </w:num>
  <w:num w:numId="9">
    <w:abstractNumId w:val="4"/>
  </w:num>
  <w:num w:numId="10">
    <w:abstractNumId w:val="18"/>
  </w:num>
  <w:num w:numId="11">
    <w:abstractNumId w:val="14"/>
  </w:num>
  <w:num w:numId="12">
    <w:abstractNumId w:val="8"/>
  </w:num>
  <w:num w:numId="13">
    <w:abstractNumId w:val="11"/>
  </w:num>
  <w:num w:numId="14">
    <w:abstractNumId w:val="5"/>
  </w:num>
  <w:num w:numId="15">
    <w:abstractNumId w:val="0"/>
  </w:num>
  <w:num w:numId="16">
    <w:abstractNumId w:val="1"/>
  </w:num>
  <w:num w:numId="17">
    <w:abstractNumId w:val="1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313"/>
    <w:rsid w:val="00122F36"/>
    <w:rsid w:val="00212886"/>
    <w:rsid w:val="00217CF7"/>
    <w:rsid w:val="0027102E"/>
    <w:rsid w:val="002830F8"/>
    <w:rsid w:val="002863F5"/>
    <w:rsid w:val="002D4012"/>
    <w:rsid w:val="0039500A"/>
    <w:rsid w:val="003B69A4"/>
    <w:rsid w:val="003C06D1"/>
    <w:rsid w:val="00442EE4"/>
    <w:rsid w:val="00465194"/>
    <w:rsid w:val="004A14A6"/>
    <w:rsid w:val="004E72C2"/>
    <w:rsid w:val="006F346C"/>
    <w:rsid w:val="00700E16"/>
    <w:rsid w:val="007B30C2"/>
    <w:rsid w:val="007B75C1"/>
    <w:rsid w:val="00862631"/>
    <w:rsid w:val="008D354B"/>
    <w:rsid w:val="009230F0"/>
    <w:rsid w:val="009468F3"/>
    <w:rsid w:val="00947B02"/>
    <w:rsid w:val="00985DE9"/>
    <w:rsid w:val="00A23F2D"/>
    <w:rsid w:val="00A92E4F"/>
    <w:rsid w:val="00AE7DB2"/>
    <w:rsid w:val="00B24F3E"/>
    <w:rsid w:val="00B40455"/>
    <w:rsid w:val="00C434CC"/>
    <w:rsid w:val="00CC6530"/>
    <w:rsid w:val="00CD556E"/>
    <w:rsid w:val="00CE5487"/>
    <w:rsid w:val="00CF6FC9"/>
    <w:rsid w:val="00CF78E8"/>
    <w:rsid w:val="00D55313"/>
    <w:rsid w:val="00D93E87"/>
    <w:rsid w:val="00DC43B1"/>
    <w:rsid w:val="00E045CB"/>
    <w:rsid w:val="00E6099F"/>
    <w:rsid w:val="00EB6C53"/>
    <w:rsid w:val="00F52E6B"/>
    <w:rsid w:val="00F767A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A54FD"/>
  <w15:docId w15:val="{DE1825AE-8F99-8B47-89C0-AF9EE490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5531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rPr>
  </w:style>
  <w:style w:type="paragraph" w:styleId="Ttulo3">
    <w:name w:val="heading 3"/>
    <w:basedOn w:val="Normal"/>
    <w:next w:val="Normal"/>
    <w:link w:val="Ttulo3Car"/>
    <w:uiPriority w:val="9"/>
    <w:semiHidden/>
    <w:unhideWhenUsed/>
    <w:qFormat/>
    <w:rsid w:val="00D55313"/>
    <w:pPr>
      <w:keepNext/>
      <w:keepLines/>
      <w:spacing w:before="40" w:after="0" w:line="240" w:lineRule="auto"/>
      <w:outlineLvl w:val="2"/>
    </w:pPr>
    <w:rPr>
      <w:rFonts w:ascii="Calibri Light" w:eastAsia="Times New Roman" w:hAnsi="Calibri Light" w:cs="Times New Roman"/>
      <w:color w:val="1F3763"/>
      <w:sz w:val="24"/>
      <w:szCs w:val="24"/>
      <w:lang w:val="es-ES_tradnl" w:eastAsia="es-ES_tradnl"/>
    </w:rPr>
  </w:style>
  <w:style w:type="paragraph" w:styleId="Ttulo4">
    <w:name w:val="heading 4"/>
    <w:basedOn w:val="Normal"/>
    <w:next w:val="Normal"/>
    <w:link w:val="Ttulo4Car"/>
    <w:uiPriority w:val="9"/>
    <w:semiHidden/>
    <w:unhideWhenUsed/>
    <w:qFormat/>
    <w:rsid w:val="00D55313"/>
    <w:pPr>
      <w:keepNext/>
      <w:keepLines/>
      <w:spacing w:before="40" w:after="0" w:line="240" w:lineRule="auto"/>
      <w:outlineLvl w:val="3"/>
    </w:pPr>
    <w:rPr>
      <w:rFonts w:ascii="Calibri Light" w:eastAsia="Times New Roman" w:hAnsi="Calibri Light" w:cs="Times New Roman"/>
      <w:i/>
      <w:iCs/>
      <w:color w:val="2F5496"/>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313"/>
    <w:rPr>
      <w:rFonts w:ascii="Times New Roman" w:eastAsia="Times New Roman" w:hAnsi="Times New Roman" w:cs="Times New Roman"/>
      <w:b/>
      <w:bCs/>
      <w:kern w:val="36"/>
      <w:sz w:val="48"/>
      <w:szCs w:val="48"/>
      <w:lang w:val="es-ES"/>
    </w:rPr>
  </w:style>
  <w:style w:type="character" w:customStyle="1" w:styleId="Ttulo3Car">
    <w:name w:val="Título 3 Car"/>
    <w:basedOn w:val="Fuentedeprrafopredeter"/>
    <w:link w:val="Ttulo3"/>
    <w:uiPriority w:val="9"/>
    <w:semiHidden/>
    <w:rsid w:val="00D55313"/>
    <w:rPr>
      <w:rFonts w:ascii="Calibri Light" w:eastAsia="Times New Roman" w:hAnsi="Calibri Light" w:cs="Times New Roman"/>
      <w:color w:val="1F3763"/>
      <w:sz w:val="24"/>
      <w:szCs w:val="24"/>
      <w:lang w:val="es-ES_tradnl" w:eastAsia="es-ES_tradnl"/>
    </w:rPr>
  </w:style>
  <w:style w:type="character" w:customStyle="1" w:styleId="Ttulo4Car">
    <w:name w:val="Título 4 Car"/>
    <w:basedOn w:val="Fuentedeprrafopredeter"/>
    <w:link w:val="Ttulo4"/>
    <w:uiPriority w:val="9"/>
    <w:semiHidden/>
    <w:rsid w:val="00D55313"/>
    <w:rPr>
      <w:rFonts w:ascii="Calibri Light" w:eastAsia="Times New Roman" w:hAnsi="Calibri Light" w:cs="Times New Roman"/>
      <w:i/>
      <w:iCs/>
      <w:color w:val="2F5496"/>
      <w:sz w:val="24"/>
      <w:szCs w:val="24"/>
      <w:lang w:val="es-ES_tradnl" w:eastAsia="es-ES_tradnl"/>
    </w:rPr>
  </w:style>
  <w:style w:type="numbering" w:customStyle="1" w:styleId="Sinlista1">
    <w:name w:val="Sin lista1"/>
    <w:next w:val="Sinlista"/>
    <w:uiPriority w:val="99"/>
    <w:semiHidden/>
    <w:unhideWhenUsed/>
    <w:rsid w:val="00D55313"/>
  </w:style>
  <w:style w:type="table" w:styleId="Tablaconcuadrcula">
    <w:name w:val="Table Grid"/>
    <w:basedOn w:val="Tablanormal"/>
    <w:uiPriority w:val="39"/>
    <w:rsid w:val="00D5531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55313"/>
    <w:rPr>
      <w:color w:val="0563C1"/>
      <w:u w:val="single"/>
    </w:rPr>
  </w:style>
  <w:style w:type="paragraph" w:customStyle="1" w:styleId="Ttulo31">
    <w:name w:val="Título 31"/>
    <w:basedOn w:val="Normal"/>
    <w:next w:val="Normal"/>
    <w:uiPriority w:val="9"/>
    <w:semiHidden/>
    <w:unhideWhenUsed/>
    <w:qFormat/>
    <w:rsid w:val="00D55313"/>
    <w:pPr>
      <w:keepNext/>
      <w:keepLines/>
      <w:spacing w:before="40" w:after="0" w:line="240" w:lineRule="auto"/>
      <w:outlineLvl w:val="2"/>
    </w:pPr>
    <w:rPr>
      <w:rFonts w:ascii="Calibri Light" w:eastAsia="Times New Roman" w:hAnsi="Calibri Light" w:cs="Times New Roman"/>
      <w:color w:val="1F3763"/>
      <w:sz w:val="24"/>
      <w:szCs w:val="24"/>
      <w:lang w:val="es-ES_tradnl" w:eastAsia="es-ES_tradnl"/>
    </w:rPr>
  </w:style>
  <w:style w:type="paragraph" w:customStyle="1" w:styleId="Ttulo41">
    <w:name w:val="Título 41"/>
    <w:basedOn w:val="Normal"/>
    <w:next w:val="Normal"/>
    <w:uiPriority w:val="9"/>
    <w:semiHidden/>
    <w:unhideWhenUsed/>
    <w:qFormat/>
    <w:rsid w:val="00D55313"/>
    <w:pPr>
      <w:keepNext/>
      <w:keepLines/>
      <w:spacing w:before="40" w:after="0" w:line="259" w:lineRule="auto"/>
      <w:outlineLvl w:val="3"/>
    </w:pPr>
    <w:rPr>
      <w:rFonts w:ascii="Calibri Light" w:eastAsia="Times New Roman" w:hAnsi="Calibri Light" w:cs="Times New Roman"/>
      <w:i/>
      <w:iCs/>
      <w:color w:val="2F5496"/>
      <w:lang w:val="es-ES"/>
    </w:rPr>
  </w:style>
  <w:style w:type="character" w:customStyle="1" w:styleId="Mencinsinresolver1">
    <w:name w:val="Mención sin resolver1"/>
    <w:basedOn w:val="Fuentedeprrafopredeter"/>
    <w:uiPriority w:val="99"/>
    <w:semiHidden/>
    <w:unhideWhenUsed/>
    <w:rsid w:val="00D55313"/>
    <w:rPr>
      <w:color w:val="808080"/>
      <w:shd w:val="clear" w:color="auto" w:fill="E6E6E6"/>
    </w:rPr>
  </w:style>
  <w:style w:type="paragraph" w:styleId="NormalWeb">
    <w:name w:val="Normal (Web)"/>
    <w:basedOn w:val="Normal"/>
    <w:uiPriority w:val="99"/>
    <w:unhideWhenUsed/>
    <w:rsid w:val="00D55313"/>
    <w:pPr>
      <w:spacing w:before="100" w:beforeAutospacing="1" w:after="100" w:afterAutospacing="1" w:line="240" w:lineRule="auto"/>
    </w:pPr>
    <w:rPr>
      <w:rFonts w:ascii="Times New Roman" w:eastAsia="Times New Roman" w:hAnsi="Times New Roman" w:cs="Times New Roman"/>
      <w:sz w:val="24"/>
      <w:szCs w:val="24"/>
      <w:lang w:val="es-ES"/>
    </w:rPr>
  </w:style>
  <w:style w:type="paragraph" w:customStyle="1" w:styleId="Default">
    <w:name w:val="Default"/>
    <w:rsid w:val="00D55313"/>
    <w:pPr>
      <w:autoSpaceDE w:val="0"/>
      <w:autoSpaceDN w:val="0"/>
      <w:adjustRightInd w:val="0"/>
      <w:spacing w:after="0" w:line="240" w:lineRule="auto"/>
    </w:pPr>
    <w:rPr>
      <w:rFonts w:ascii="Calibri" w:hAnsi="Calibri" w:cs="Calibri"/>
      <w:color w:val="000000"/>
      <w:sz w:val="24"/>
      <w:szCs w:val="24"/>
      <w:lang w:val="es-MX"/>
    </w:rPr>
  </w:style>
  <w:style w:type="paragraph" w:customStyle="1" w:styleId="Prrafodelista1">
    <w:name w:val="Párrafo de lista1"/>
    <w:basedOn w:val="Normal"/>
    <w:next w:val="Prrafodelista"/>
    <w:uiPriority w:val="34"/>
    <w:qFormat/>
    <w:rsid w:val="00D55313"/>
    <w:pPr>
      <w:spacing w:after="160" w:line="259" w:lineRule="auto"/>
      <w:ind w:left="720"/>
      <w:contextualSpacing/>
    </w:pPr>
    <w:rPr>
      <w:lang w:val="es-ES"/>
    </w:rPr>
  </w:style>
  <w:style w:type="character" w:styleId="nfasis">
    <w:name w:val="Emphasis"/>
    <w:basedOn w:val="Fuentedeprrafopredeter"/>
    <w:uiPriority w:val="20"/>
    <w:qFormat/>
    <w:rsid w:val="00D55313"/>
    <w:rPr>
      <w:i/>
      <w:iCs/>
    </w:rPr>
  </w:style>
  <w:style w:type="character" w:customStyle="1" w:styleId="Hipervnculovisitado1">
    <w:name w:val="Hipervínculo visitado1"/>
    <w:basedOn w:val="Fuentedeprrafopredeter"/>
    <w:uiPriority w:val="99"/>
    <w:semiHidden/>
    <w:unhideWhenUsed/>
    <w:rsid w:val="00D55313"/>
    <w:rPr>
      <w:color w:val="954F72"/>
      <w:u w:val="single"/>
    </w:rPr>
  </w:style>
  <w:style w:type="paragraph" w:styleId="HTMLconformatoprevio">
    <w:name w:val="HTML Preformatted"/>
    <w:basedOn w:val="Normal"/>
    <w:link w:val="HTMLconformatoprevioCar"/>
    <w:uiPriority w:val="99"/>
    <w:unhideWhenUsed/>
    <w:rsid w:val="00D55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D55313"/>
    <w:rPr>
      <w:rFonts w:ascii="Courier New" w:eastAsia="Times New Roman" w:hAnsi="Courier New" w:cs="Courier New"/>
      <w:sz w:val="20"/>
      <w:szCs w:val="20"/>
      <w:lang w:val="es-ES"/>
    </w:rPr>
  </w:style>
  <w:style w:type="character" w:customStyle="1" w:styleId="Mencinsinresolver2">
    <w:name w:val="Mención sin resolver2"/>
    <w:basedOn w:val="Fuentedeprrafopredeter"/>
    <w:uiPriority w:val="99"/>
    <w:semiHidden/>
    <w:unhideWhenUsed/>
    <w:rsid w:val="00D55313"/>
    <w:rPr>
      <w:color w:val="808080"/>
      <w:shd w:val="clear" w:color="auto" w:fill="E6E6E6"/>
    </w:rPr>
  </w:style>
  <w:style w:type="character" w:customStyle="1" w:styleId="Mencinsinresolver3">
    <w:name w:val="Mención sin resolver3"/>
    <w:basedOn w:val="Fuentedeprrafopredeter"/>
    <w:uiPriority w:val="99"/>
    <w:semiHidden/>
    <w:unhideWhenUsed/>
    <w:rsid w:val="00D55313"/>
    <w:rPr>
      <w:color w:val="808080"/>
      <w:shd w:val="clear" w:color="auto" w:fill="E6E6E6"/>
    </w:rPr>
  </w:style>
  <w:style w:type="character" w:styleId="Textoennegrita">
    <w:name w:val="Strong"/>
    <w:basedOn w:val="Fuentedeprrafopredeter"/>
    <w:uiPriority w:val="22"/>
    <w:qFormat/>
    <w:rsid w:val="00D55313"/>
    <w:rPr>
      <w:b/>
      <w:bCs/>
    </w:rPr>
  </w:style>
  <w:style w:type="paragraph" w:customStyle="1" w:styleId="Encabezado1">
    <w:name w:val="Encabezado1"/>
    <w:basedOn w:val="Normal"/>
    <w:next w:val="Encabezado"/>
    <w:link w:val="EncabezadoCar"/>
    <w:uiPriority w:val="99"/>
    <w:unhideWhenUsed/>
    <w:rsid w:val="00D55313"/>
    <w:pPr>
      <w:tabs>
        <w:tab w:val="center" w:pos="4252"/>
        <w:tab w:val="right" w:pos="8504"/>
      </w:tabs>
      <w:spacing w:after="0" w:line="240" w:lineRule="auto"/>
    </w:pPr>
  </w:style>
  <w:style w:type="character" w:customStyle="1" w:styleId="EncabezadoCar">
    <w:name w:val="Encabezado Car"/>
    <w:basedOn w:val="Fuentedeprrafopredeter"/>
    <w:link w:val="Encabezado1"/>
    <w:uiPriority w:val="99"/>
    <w:rsid w:val="00D55313"/>
  </w:style>
  <w:style w:type="paragraph" w:customStyle="1" w:styleId="Piedepgina1">
    <w:name w:val="Pie de página1"/>
    <w:basedOn w:val="Normal"/>
    <w:next w:val="Piedepgina"/>
    <w:link w:val="PiedepginaCar"/>
    <w:uiPriority w:val="99"/>
    <w:unhideWhenUsed/>
    <w:rsid w:val="00D55313"/>
    <w:pPr>
      <w:tabs>
        <w:tab w:val="center" w:pos="4252"/>
        <w:tab w:val="right" w:pos="8504"/>
      </w:tabs>
      <w:spacing w:after="0" w:line="240" w:lineRule="auto"/>
    </w:pPr>
  </w:style>
  <w:style w:type="character" w:customStyle="1" w:styleId="PiedepginaCar">
    <w:name w:val="Pie de página Car"/>
    <w:basedOn w:val="Fuentedeprrafopredeter"/>
    <w:link w:val="Piedepgina1"/>
    <w:uiPriority w:val="99"/>
    <w:rsid w:val="00D55313"/>
  </w:style>
  <w:style w:type="paragraph" w:styleId="Textonotaalfinal">
    <w:name w:val="endnote text"/>
    <w:basedOn w:val="Normal"/>
    <w:link w:val="TextonotaalfinalCar"/>
    <w:uiPriority w:val="99"/>
    <w:semiHidden/>
    <w:unhideWhenUsed/>
    <w:rsid w:val="00D55313"/>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D55313"/>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D55313"/>
    <w:rPr>
      <w:vertAlign w:val="superscript"/>
    </w:rPr>
  </w:style>
  <w:style w:type="paragraph" w:customStyle="1" w:styleId="Textonotapie1">
    <w:name w:val="Texto nota pie1"/>
    <w:basedOn w:val="Normal"/>
    <w:next w:val="Textonotapie"/>
    <w:link w:val="TextonotapieCar"/>
    <w:uiPriority w:val="99"/>
    <w:semiHidden/>
    <w:unhideWhenUsed/>
    <w:rsid w:val="00D55313"/>
    <w:pPr>
      <w:spacing w:after="0" w:line="240" w:lineRule="auto"/>
    </w:pPr>
    <w:rPr>
      <w:sz w:val="20"/>
      <w:szCs w:val="20"/>
    </w:rPr>
  </w:style>
  <w:style w:type="character" w:customStyle="1" w:styleId="TextonotapieCar">
    <w:name w:val="Texto nota pie Car"/>
    <w:basedOn w:val="Fuentedeprrafopredeter"/>
    <w:link w:val="Textonotapie1"/>
    <w:uiPriority w:val="99"/>
    <w:semiHidden/>
    <w:rsid w:val="00D55313"/>
    <w:rPr>
      <w:sz w:val="20"/>
      <w:szCs w:val="20"/>
    </w:rPr>
  </w:style>
  <w:style w:type="character" w:styleId="Refdenotaalpie">
    <w:name w:val="footnote reference"/>
    <w:basedOn w:val="Fuentedeprrafopredeter"/>
    <w:uiPriority w:val="99"/>
    <w:semiHidden/>
    <w:unhideWhenUsed/>
    <w:rsid w:val="00D55313"/>
    <w:rPr>
      <w:vertAlign w:val="superscript"/>
    </w:rPr>
  </w:style>
  <w:style w:type="character" w:customStyle="1" w:styleId="Ttulo4Car1">
    <w:name w:val="Título 4 Car1"/>
    <w:basedOn w:val="Fuentedeprrafopredeter"/>
    <w:uiPriority w:val="9"/>
    <w:semiHidden/>
    <w:rsid w:val="00D55313"/>
    <w:rPr>
      <w:rFonts w:ascii="Calibri Light" w:eastAsia="Times New Roman" w:hAnsi="Calibri Light" w:cs="Times New Roman"/>
      <w:i/>
      <w:iCs/>
      <w:color w:val="2E74B5"/>
    </w:rPr>
  </w:style>
  <w:style w:type="character" w:customStyle="1" w:styleId="Hipervnculovisitado2">
    <w:name w:val="Hipervínculo visitado2"/>
    <w:basedOn w:val="Fuentedeprrafopredeter"/>
    <w:uiPriority w:val="99"/>
    <w:semiHidden/>
    <w:unhideWhenUsed/>
    <w:rsid w:val="00D55313"/>
    <w:rPr>
      <w:color w:val="954F72"/>
      <w:u w:val="single"/>
    </w:rPr>
  </w:style>
  <w:style w:type="character" w:customStyle="1" w:styleId="Ttulo3Car1">
    <w:name w:val="Título 3 Car1"/>
    <w:basedOn w:val="Fuentedeprrafopredeter"/>
    <w:uiPriority w:val="9"/>
    <w:semiHidden/>
    <w:rsid w:val="00D55313"/>
    <w:rPr>
      <w:rFonts w:ascii="Calibri Light" w:eastAsia="Times New Roman" w:hAnsi="Calibri Light" w:cs="Times New Roman"/>
      <w:color w:val="1F4D78"/>
      <w:sz w:val="24"/>
      <w:szCs w:val="24"/>
    </w:rPr>
  </w:style>
  <w:style w:type="character" w:styleId="Refdecomentario">
    <w:name w:val="annotation reference"/>
    <w:basedOn w:val="Fuentedeprrafopredeter"/>
    <w:uiPriority w:val="99"/>
    <w:semiHidden/>
    <w:unhideWhenUsed/>
    <w:rsid w:val="00D55313"/>
    <w:rPr>
      <w:sz w:val="16"/>
      <w:szCs w:val="16"/>
    </w:rPr>
  </w:style>
  <w:style w:type="paragraph" w:styleId="Textocomentario">
    <w:name w:val="annotation text"/>
    <w:basedOn w:val="Normal"/>
    <w:link w:val="TextocomentarioCar"/>
    <w:uiPriority w:val="99"/>
    <w:semiHidden/>
    <w:unhideWhenUsed/>
    <w:rsid w:val="00D55313"/>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semiHidden/>
    <w:rsid w:val="00D55313"/>
    <w:rPr>
      <w:rFonts w:ascii="Times New Roman" w:eastAsia="Times New Roman" w:hAnsi="Times New Roman" w:cs="Times New Roman"/>
      <w:sz w:val="20"/>
      <w:szCs w:val="20"/>
      <w:lang w:val="es-ES_tradnl" w:eastAsia="es-ES_tradnl"/>
    </w:rPr>
  </w:style>
  <w:style w:type="paragraph" w:styleId="Textodeglobo">
    <w:name w:val="Balloon Text"/>
    <w:basedOn w:val="Normal"/>
    <w:link w:val="TextodegloboCar"/>
    <w:uiPriority w:val="99"/>
    <w:semiHidden/>
    <w:unhideWhenUsed/>
    <w:rsid w:val="00D55313"/>
    <w:pPr>
      <w:spacing w:after="0" w:line="240" w:lineRule="auto"/>
    </w:pPr>
    <w:rPr>
      <w:rFonts w:ascii="Segoe UI" w:eastAsia="Times New Roman" w:hAnsi="Segoe UI" w:cs="Segoe UI"/>
      <w:sz w:val="18"/>
      <w:szCs w:val="18"/>
      <w:lang w:val="es-ES_tradnl" w:eastAsia="es-ES_tradnl"/>
    </w:rPr>
  </w:style>
  <w:style w:type="character" w:customStyle="1" w:styleId="TextodegloboCar">
    <w:name w:val="Texto de globo Car"/>
    <w:basedOn w:val="Fuentedeprrafopredeter"/>
    <w:link w:val="Textodeglobo"/>
    <w:uiPriority w:val="99"/>
    <w:semiHidden/>
    <w:rsid w:val="00D55313"/>
    <w:rPr>
      <w:rFonts w:ascii="Segoe UI" w:eastAsia="Times New Roman" w:hAnsi="Segoe UI" w:cs="Segoe UI"/>
      <w:sz w:val="18"/>
      <w:szCs w:val="18"/>
      <w:lang w:val="es-ES_tradnl" w:eastAsia="es-ES_tradnl"/>
    </w:rPr>
  </w:style>
  <w:style w:type="character" w:customStyle="1" w:styleId="tlid-translation">
    <w:name w:val="tlid-translation"/>
    <w:basedOn w:val="Fuentedeprrafopredeter"/>
    <w:rsid w:val="00D55313"/>
  </w:style>
  <w:style w:type="paragraph" w:customStyle="1" w:styleId="xydpd6a4e22bmsonormal">
    <w:name w:val="x_ydpd6a4e22bmsonormal"/>
    <w:basedOn w:val="Normal"/>
    <w:rsid w:val="00D55313"/>
    <w:pPr>
      <w:spacing w:before="100" w:beforeAutospacing="1" w:after="100" w:afterAutospacing="1" w:line="240" w:lineRule="auto"/>
    </w:pPr>
    <w:rPr>
      <w:rFonts w:ascii="Times New Roman" w:eastAsia="Times New Roman" w:hAnsi="Times New Roman" w:cs="Times New Roman"/>
      <w:sz w:val="24"/>
      <w:szCs w:val="24"/>
      <w:lang w:val="es-ES_tradnl" w:eastAsia="es-MX"/>
    </w:rPr>
  </w:style>
  <w:style w:type="character" w:customStyle="1" w:styleId="Mencinsinresolver4">
    <w:name w:val="Mención sin resolver4"/>
    <w:basedOn w:val="Fuentedeprrafopredeter"/>
    <w:uiPriority w:val="99"/>
    <w:semiHidden/>
    <w:unhideWhenUsed/>
    <w:rsid w:val="00D55313"/>
    <w:rPr>
      <w:color w:val="605E5C"/>
      <w:shd w:val="clear" w:color="auto" w:fill="E1DFDD"/>
    </w:rPr>
  </w:style>
  <w:style w:type="character" w:customStyle="1" w:styleId="Mencinsinresolver5">
    <w:name w:val="Mención sin resolver5"/>
    <w:basedOn w:val="Fuentedeprrafopredeter"/>
    <w:uiPriority w:val="99"/>
    <w:semiHidden/>
    <w:unhideWhenUsed/>
    <w:rsid w:val="00D55313"/>
    <w:rPr>
      <w:color w:val="605E5C"/>
      <w:shd w:val="clear" w:color="auto" w:fill="E1DFDD"/>
    </w:rPr>
  </w:style>
  <w:style w:type="paragraph" w:styleId="Sinespaciado">
    <w:name w:val="No Spacing"/>
    <w:uiPriority w:val="1"/>
    <w:qFormat/>
    <w:rsid w:val="00D55313"/>
    <w:pPr>
      <w:spacing w:after="0" w:line="240" w:lineRule="auto"/>
    </w:pPr>
    <w:rPr>
      <w:rFonts w:ascii="Times New Roman" w:eastAsia="Times New Roman" w:hAnsi="Times New Roman" w:cs="Times New Roman"/>
      <w:sz w:val="24"/>
      <w:szCs w:val="24"/>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55313"/>
    <w:rPr>
      <w:b/>
      <w:bCs/>
    </w:rPr>
  </w:style>
  <w:style w:type="character" w:customStyle="1" w:styleId="AsuntodelcomentarioCar">
    <w:name w:val="Asunto del comentario Car"/>
    <w:basedOn w:val="TextocomentarioCar"/>
    <w:link w:val="Asuntodelcomentario"/>
    <w:uiPriority w:val="99"/>
    <w:semiHidden/>
    <w:rsid w:val="00D55313"/>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D55313"/>
    <w:pPr>
      <w:spacing w:after="0" w:line="240" w:lineRule="auto"/>
    </w:pPr>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nhideWhenUsed/>
    <w:rsid w:val="00D55313"/>
    <w:rPr>
      <w:color w:val="0000FF" w:themeColor="hyperlink"/>
      <w:u w:val="single"/>
    </w:rPr>
  </w:style>
  <w:style w:type="paragraph" w:styleId="Prrafodelista">
    <w:name w:val="List Paragraph"/>
    <w:basedOn w:val="Normal"/>
    <w:uiPriority w:val="34"/>
    <w:qFormat/>
    <w:rsid w:val="00D55313"/>
    <w:pPr>
      <w:ind w:left="720"/>
      <w:contextualSpacing/>
    </w:pPr>
  </w:style>
  <w:style w:type="paragraph" w:styleId="Encabezado">
    <w:name w:val="header"/>
    <w:basedOn w:val="Normal"/>
    <w:link w:val="EncabezadoCar1"/>
    <w:uiPriority w:val="99"/>
    <w:unhideWhenUsed/>
    <w:rsid w:val="00D55313"/>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D55313"/>
  </w:style>
  <w:style w:type="paragraph" w:styleId="Piedepgina">
    <w:name w:val="footer"/>
    <w:basedOn w:val="Normal"/>
    <w:link w:val="PiedepginaCar1"/>
    <w:uiPriority w:val="99"/>
    <w:unhideWhenUsed/>
    <w:rsid w:val="00D55313"/>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D55313"/>
  </w:style>
  <w:style w:type="paragraph" w:styleId="Textonotapie">
    <w:name w:val="footnote text"/>
    <w:basedOn w:val="Normal"/>
    <w:link w:val="TextonotapieCar1"/>
    <w:uiPriority w:val="99"/>
    <w:semiHidden/>
    <w:unhideWhenUsed/>
    <w:rsid w:val="00D55313"/>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D55313"/>
    <w:rPr>
      <w:sz w:val="20"/>
      <w:szCs w:val="20"/>
    </w:rPr>
  </w:style>
  <w:style w:type="character" w:styleId="Hipervnculovisitado">
    <w:name w:val="FollowedHyperlink"/>
    <w:basedOn w:val="Fuentedeprrafopredeter"/>
    <w:uiPriority w:val="99"/>
    <w:semiHidden/>
    <w:unhideWhenUsed/>
    <w:rsid w:val="00D55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www.eumed.net/ce/2011b/jmgl.html" TargetMode="External"/><Relationship Id="rId26" Type="http://schemas.openxmlformats.org/officeDocument/2006/relationships/hyperlink" Target="http://www.eumed.net/libros-gratis/2007c/334/caracteristicas%20de%20las%20PYMES.htm" TargetMode="External"/><Relationship Id="rId21" Type="http://schemas.openxmlformats.org/officeDocument/2006/relationships/hyperlink" Target="http://www.eumed.net/cursecon/ecolat/mx/2013/recursos-humanos.html" TargetMode="External"/><Relationship Id="rId34" Type="http://schemas.openxmlformats.org/officeDocument/2006/relationships/hyperlink" Target="http://www.eumed.net/libros-gratis/2011c/992/motivacion%20laboral.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eumed.net/libros-gratis/2012b/1216/index.htm" TargetMode="External"/><Relationship Id="rId33" Type="http://schemas.openxmlformats.org/officeDocument/2006/relationships/hyperlink" Target="http://www.siem.gob.mx/siem/estadisticas/EstadoTamanoPublico.asp?p=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eumed.net/ce/2010a/hdgr.htm" TargetMode="External"/><Relationship Id="rId29" Type="http://schemas.openxmlformats.org/officeDocument/2006/relationships/hyperlink" Target="http://pulsosocial.com/2017/04/06/cinco-soluciones-tecnologicas-ayudaran-aumentar-ventas-py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gestiopolis.com/comportamiento-y-motivacion-del-trabajador-mexicano-en-las-organizaciones/" TargetMode="External"/><Relationship Id="rId32" Type="http://schemas.openxmlformats.org/officeDocument/2006/relationships/hyperlink" Target="http://www.alafec.unam.mx/docs/asambleas/xi/ponencias/administracion/A_16.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eumed.net/rev/cccss/10/dmt.htm" TargetMode="External"/><Relationship Id="rId28" Type="http://schemas.openxmlformats.org/officeDocument/2006/relationships/hyperlink" Target="http://www.eumed.net/cursecon/ecolat/cu/2012/jepa.html"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eoi.es/blogs/scm/2013/03/18/funciones-del-departamento-de-recursos-humanos/" TargetMode="External"/><Relationship Id="rId31" Type="http://schemas.openxmlformats.org/officeDocument/2006/relationships/hyperlink" Target="http://www.eumed.net/cursecon/ecolat/mx/2007/shdr.ht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eumed.net/tesis-doctorales/2013/jelc/importancias-pymes.html" TargetMode="External"/><Relationship Id="rId27" Type="http://schemas.openxmlformats.org/officeDocument/2006/relationships/hyperlink" Target="http://www.eumed.net/cursecon/ecolat/mx/2006/pmsagf.htm" TargetMode="External"/><Relationship Id="rId30" Type="http://schemas.openxmlformats.org/officeDocument/2006/relationships/hyperlink" Target="http://www.eumed.net/libros-gratis/2008b/406/La%20capacitacion%20y%20su%20importancia%20en%20el%20desarrollo%20de%20las%20organizaciones.htm"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26</Pages>
  <Words>7460</Words>
  <Characters>41034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elsom</cp:lastModifiedBy>
  <cp:revision>14</cp:revision>
  <dcterms:created xsi:type="dcterms:W3CDTF">2019-06-18T18:03:00Z</dcterms:created>
  <dcterms:modified xsi:type="dcterms:W3CDTF">2020-03-21T21:40:00Z</dcterms:modified>
</cp:coreProperties>
</file>