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B6831" w14:textId="77777777" w:rsidR="00352219" w:rsidRPr="001E73F9" w:rsidRDefault="00352219" w:rsidP="00E52B1A">
      <w:pPr>
        <w:spacing w:after="120" w:line="276" w:lineRule="auto"/>
        <w:jc w:val="right"/>
        <w:rPr>
          <w:rFonts w:ascii="Calibri" w:eastAsia="Times New Roman" w:hAnsi="Calibri" w:cs="Calibri"/>
          <w:b/>
          <w:bCs/>
          <w:color w:val="000000"/>
          <w:sz w:val="36"/>
          <w:szCs w:val="36"/>
          <w:lang w:eastAsia="es-MX"/>
        </w:rPr>
      </w:pPr>
      <w:r w:rsidRPr="001E73F9">
        <w:rPr>
          <w:rFonts w:ascii="Calibri" w:eastAsia="Times New Roman" w:hAnsi="Calibri" w:cs="Calibri"/>
          <w:b/>
          <w:bCs/>
          <w:color w:val="000000"/>
          <w:sz w:val="36"/>
          <w:szCs w:val="36"/>
          <w:lang w:eastAsia="es-MX"/>
        </w:rPr>
        <w:t xml:space="preserve">La </w:t>
      </w:r>
      <w:r w:rsidR="005E27DF" w:rsidRPr="001E73F9">
        <w:rPr>
          <w:rFonts w:ascii="Calibri" w:eastAsia="Times New Roman" w:hAnsi="Calibri" w:cs="Calibri"/>
          <w:b/>
          <w:bCs/>
          <w:color w:val="000000"/>
          <w:sz w:val="36"/>
          <w:szCs w:val="36"/>
          <w:lang w:eastAsia="es-MX"/>
        </w:rPr>
        <w:t>imp</w:t>
      </w:r>
      <w:r w:rsidR="002D1505" w:rsidRPr="001E73F9">
        <w:rPr>
          <w:rFonts w:ascii="Calibri" w:eastAsia="Times New Roman" w:hAnsi="Calibri" w:cs="Calibri"/>
          <w:b/>
          <w:bCs/>
          <w:color w:val="000000"/>
          <w:sz w:val="36"/>
          <w:szCs w:val="36"/>
          <w:lang w:eastAsia="es-MX"/>
        </w:rPr>
        <w:t>ortancia de las finanzas en el N</w:t>
      </w:r>
      <w:r w:rsidR="005E27DF" w:rsidRPr="001E73F9">
        <w:rPr>
          <w:rFonts w:ascii="Calibri" w:eastAsia="Times New Roman" w:hAnsi="Calibri" w:cs="Calibri"/>
          <w:b/>
          <w:bCs/>
          <w:color w:val="000000"/>
          <w:sz w:val="36"/>
          <w:szCs w:val="36"/>
          <w:lang w:eastAsia="es-MX"/>
        </w:rPr>
        <w:t xml:space="preserve">uevo </w:t>
      </w:r>
      <w:r w:rsidRPr="001E73F9">
        <w:rPr>
          <w:rFonts w:ascii="Calibri" w:eastAsia="Times New Roman" w:hAnsi="Calibri" w:cs="Calibri"/>
          <w:b/>
          <w:bCs/>
          <w:color w:val="000000"/>
          <w:sz w:val="36"/>
          <w:szCs w:val="36"/>
          <w:lang w:eastAsia="es-MX"/>
        </w:rPr>
        <w:t xml:space="preserve">Aeropuerto </w:t>
      </w:r>
      <w:r w:rsidR="00C6441F" w:rsidRPr="001E73F9">
        <w:rPr>
          <w:rFonts w:ascii="Calibri" w:eastAsia="Times New Roman" w:hAnsi="Calibri" w:cs="Calibri"/>
          <w:b/>
          <w:bCs/>
          <w:color w:val="000000"/>
          <w:sz w:val="36"/>
          <w:szCs w:val="36"/>
          <w:lang w:eastAsia="es-MX"/>
        </w:rPr>
        <w:t>I</w:t>
      </w:r>
      <w:r w:rsidRPr="001E73F9">
        <w:rPr>
          <w:rFonts w:ascii="Calibri" w:eastAsia="Times New Roman" w:hAnsi="Calibri" w:cs="Calibri"/>
          <w:b/>
          <w:bCs/>
          <w:color w:val="000000"/>
          <w:sz w:val="36"/>
          <w:szCs w:val="36"/>
          <w:lang w:eastAsia="es-MX"/>
        </w:rPr>
        <w:t xml:space="preserve">nternacional de </w:t>
      </w:r>
      <w:r w:rsidR="000F6E8C" w:rsidRPr="001E73F9">
        <w:rPr>
          <w:rFonts w:ascii="Calibri" w:eastAsia="Times New Roman" w:hAnsi="Calibri" w:cs="Calibri"/>
          <w:b/>
          <w:bCs/>
          <w:color w:val="000000"/>
          <w:sz w:val="36"/>
          <w:szCs w:val="36"/>
          <w:lang w:eastAsia="es-MX"/>
        </w:rPr>
        <w:t xml:space="preserve">la </w:t>
      </w:r>
      <w:r w:rsidRPr="001E73F9">
        <w:rPr>
          <w:rFonts w:ascii="Calibri" w:eastAsia="Times New Roman" w:hAnsi="Calibri" w:cs="Calibri"/>
          <w:b/>
          <w:bCs/>
          <w:color w:val="000000"/>
          <w:sz w:val="36"/>
          <w:szCs w:val="36"/>
          <w:lang w:eastAsia="es-MX"/>
        </w:rPr>
        <w:t>Ciudad de México</w:t>
      </w:r>
    </w:p>
    <w:p w14:paraId="7A28ED80" w14:textId="77777777" w:rsidR="0076405D" w:rsidRPr="001E73F9" w:rsidRDefault="0076405D" w:rsidP="00AC6CAF">
      <w:pPr>
        <w:spacing w:before="240" w:after="120" w:line="276" w:lineRule="auto"/>
        <w:jc w:val="right"/>
        <w:rPr>
          <w:rFonts w:ascii="Calibri" w:eastAsia="Times New Roman" w:hAnsi="Calibri" w:cs="Calibri"/>
          <w:b/>
          <w:bCs/>
          <w:i/>
          <w:color w:val="000000"/>
          <w:sz w:val="28"/>
          <w:szCs w:val="36"/>
          <w:lang w:val="en-CA" w:eastAsia="es-MX"/>
        </w:rPr>
      </w:pPr>
      <w:r w:rsidRPr="001E73F9">
        <w:rPr>
          <w:rFonts w:ascii="Calibri" w:eastAsia="Times New Roman" w:hAnsi="Calibri" w:cs="Calibri"/>
          <w:b/>
          <w:bCs/>
          <w:i/>
          <w:color w:val="000000"/>
          <w:sz w:val="28"/>
          <w:szCs w:val="36"/>
          <w:lang w:val="en-CA" w:eastAsia="es-MX"/>
        </w:rPr>
        <w:t>The importance of the finances on the New Mexico City’s International Airport</w:t>
      </w:r>
    </w:p>
    <w:p w14:paraId="25251EBC" w14:textId="77777777" w:rsidR="005F0AA7" w:rsidRPr="001E73F9" w:rsidRDefault="005F0AA7" w:rsidP="00AC6CAF">
      <w:pPr>
        <w:spacing w:before="240" w:after="120" w:line="276" w:lineRule="auto"/>
        <w:jc w:val="right"/>
        <w:rPr>
          <w:rFonts w:ascii="Calibri" w:eastAsia="Times New Roman" w:hAnsi="Calibri" w:cs="Calibri"/>
          <w:b/>
          <w:bCs/>
          <w:i/>
          <w:color w:val="000000"/>
          <w:sz w:val="28"/>
          <w:szCs w:val="36"/>
          <w:lang w:eastAsia="es-MX"/>
        </w:rPr>
      </w:pPr>
      <w:r w:rsidRPr="001E73F9">
        <w:rPr>
          <w:rFonts w:ascii="Calibri" w:eastAsia="Times New Roman" w:hAnsi="Calibri" w:cs="Calibri"/>
          <w:b/>
          <w:bCs/>
          <w:i/>
          <w:color w:val="000000"/>
          <w:sz w:val="28"/>
          <w:szCs w:val="36"/>
          <w:lang w:eastAsia="es-MX"/>
        </w:rPr>
        <w:t xml:space="preserve">A </w:t>
      </w:r>
      <w:proofErr w:type="spellStart"/>
      <w:r w:rsidRPr="001E73F9">
        <w:rPr>
          <w:rFonts w:ascii="Calibri" w:eastAsia="Times New Roman" w:hAnsi="Calibri" w:cs="Calibri"/>
          <w:b/>
          <w:bCs/>
          <w:i/>
          <w:color w:val="000000"/>
          <w:sz w:val="28"/>
          <w:szCs w:val="36"/>
          <w:lang w:eastAsia="es-MX"/>
        </w:rPr>
        <w:t>importância</w:t>
      </w:r>
      <w:proofErr w:type="spellEnd"/>
      <w:r w:rsidRPr="001E73F9">
        <w:rPr>
          <w:rFonts w:ascii="Calibri" w:eastAsia="Times New Roman" w:hAnsi="Calibri" w:cs="Calibri"/>
          <w:b/>
          <w:bCs/>
          <w:i/>
          <w:color w:val="000000"/>
          <w:sz w:val="28"/>
          <w:szCs w:val="36"/>
          <w:lang w:eastAsia="es-MX"/>
        </w:rPr>
        <w:t xml:space="preserve"> das </w:t>
      </w:r>
      <w:proofErr w:type="spellStart"/>
      <w:r w:rsidRPr="001E73F9">
        <w:rPr>
          <w:rFonts w:ascii="Calibri" w:eastAsia="Times New Roman" w:hAnsi="Calibri" w:cs="Calibri"/>
          <w:b/>
          <w:bCs/>
          <w:i/>
          <w:color w:val="000000"/>
          <w:sz w:val="28"/>
          <w:szCs w:val="36"/>
          <w:lang w:eastAsia="es-MX"/>
        </w:rPr>
        <w:t>finanças</w:t>
      </w:r>
      <w:proofErr w:type="spellEnd"/>
      <w:r w:rsidRPr="001E73F9">
        <w:rPr>
          <w:rFonts w:ascii="Calibri" w:eastAsia="Times New Roman" w:hAnsi="Calibri" w:cs="Calibri"/>
          <w:b/>
          <w:bCs/>
          <w:i/>
          <w:color w:val="000000"/>
          <w:sz w:val="28"/>
          <w:szCs w:val="36"/>
          <w:lang w:eastAsia="es-MX"/>
        </w:rPr>
        <w:t xml:space="preserve"> no Novo </w:t>
      </w:r>
      <w:proofErr w:type="spellStart"/>
      <w:r w:rsidRPr="001E73F9">
        <w:rPr>
          <w:rFonts w:ascii="Calibri" w:eastAsia="Times New Roman" w:hAnsi="Calibri" w:cs="Calibri"/>
          <w:b/>
          <w:bCs/>
          <w:i/>
          <w:color w:val="000000"/>
          <w:sz w:val="28"/>
          <w:szCs w:val="36"/>
          <w:lang w:eastAsia="es-MX"/>
        </w:rPr>
        <w:t>Aeroporto</w:t>
      </w:r>
      <w:proofErr w:type="spellEnd"/>
      <w:r w:rsidRPr="001E73F9">
        <w:rPr>
          <w:rFonts w:ascii="Calibri" w:eastAsia="Times New Roman" w:hAnsi="Calibri" w:cs="Calibri"/>
          <w:b/>
          <w:bCs/>
          <w:i/>
          <w:color w:val="000000"/>
          <w:sz w:val="28"/>
          <w:szCs w:val="36"/>
          <w:lang w:eastAsia="es-MX"/>
        </w:rPr>
        <w:t xml:space="preserve"> Internacional da </w:t>
      </w:r>
      <w:proofErr w:type="spellStart"/>
      <w:r w:rsidRPr="001E73F9">
        <w:rPr>
          <w:rFonts w:ascii="Calibri" w:eastAsia="Times New Roman" w:hAnsi="Calibri" w:cs="Calibri"/>
          <w:b/>
          <w:bCs/>
          <w:i/>
          <w:color w:val="000000"/>
          <w:sz w:val="28"/>
          <w:szCs w:val="36"/>
          <w:lang w:eastAsia="es-MX"/>
        </w:rPr>
        <w:t>Cidade</w:t>
      </w:r>
      <w:proofErr w:type="spellEnd"/>
      <w:r w:rsidRPr="001E73F9">
        <w:rPr>
          <w:rFonts w:ascii="Calibri" w:eastAsia="Times New Roman" w:hAnsi="Calibri" w:cs="Calibri"/>
          <w:b/>
          <w:bCs/>
          <w:i/>
          <w:color w:val="000000"/>
          <w:sz w:val="28"/>
          <w:szCs w:val="36"/>
          <w:lang w:eastAsia="es-MX"/>
        </w:rPr>
        <w:t xml:space="preserve"> do México</w:t>
      </w:r>
    </w:p>
    <w:p w14:paraId="2D1BA05A" w14:textId="7EBECB31" w:rsidR="005E27DF" w:rsidRPr="001E73F9" w:rsidRDefault="00352219" w:rsidP="00E7752B">
      <w:pPr>
        <w:spacing w:after="0" w:line="276" w:lineRule="auto"/>
        <w:jc w:val="right"/>
        <w:rPr>
          <w:rFonts w:ascii="Times New Roman" w:hAnsi="Times New Roman" w:cs="Times New Roman"/>
          <w:sz w:val="24"/>
          <w:szCs w:val="24"/>
        </w:rPr>
      </w:pPr>
      <w:r w:rsidRPr="001E73F9">
        <w:rPr>
          <w:rFonts w:ascii="Calibri" w:eastAsia="Calibri" w:hAnsi="Calibri" w:cs="Calibri"/>
          <w:b/>
          <w:sz w:val="24"/>
          <w:szCs w:val="24"/>
          <w:lang w:val="es-ES"/>
        </w:rPr>
        <w:t>María de los Ángeles Velázquez Martínez</w:t>
      </w:r>
    </w:p>
    <w:p w14:paraId="17E37AF5" w14:textId="5224A993" w:rsidR="005E27DF" w:rsidRPr="001E73F9" w:rsidRDefault="009E30A8" w:rsidP="00E7752B">
      <w:pPr>
        <w:spacing w:after="0" w:line="276" w:lineRule="auto"/>
        <w:jc w:val="right"/>
        <w:rPr>
          <w:rFonts w:ascii="Times New Roman" w:hAnsi="Times New Roman" w:cs="Times New Roman"/>
          <w:sz w:val="24"/>
          <w:szCs w:val="24"/>
          <w:lang w:val="es-ES"/>
        </w:rPr>
      </w:pPr>
      <w:r w:rsidRPr="009E30A8">
        <w:rPr>
          <w:rFonts w:ascii="Times New Roman" w:hAnsi="Times New Roman" w:cs="Times New Roman"/>
          <w:sz w:val="24"/>
          <w:szCs w:val="24"/>
          <w:lang w:val="es-ES"/>
        </w:rPr>
        <w:t>Universidad Autónoma del Estado de México</w:t>
      </w:r>
      <w:r w:rsidR="00E52B1A" w:rsidRPr="001E73F9">
        <w:rPr>
          <w:rFonts w:ascii="Times New Roman" w:hAnsi="Times New Roman" w:cs="Times New Roman"/>
          <w:sz w:val="24"/>
          <w:szCs w:val="24"/>
          <w:lang w:val="es-ES"/>
        </w:rPr>
        <w:t>, México</w:t>
      </w:r>
    </w:p>
    <w:p w14:paraId="0CF0CFD1" w14:textId="77777777" w:rsidR="002D1505" w:rsidRPr="001E73F9" w:rsidRDefault="002D1505" w:rsidP="00E7752B">
      <w:pPr>
        <w:spacing w:after="0" w:line="276" w:lineRule="auto"/>
        <w:jc w:val="right"/>
        <w:rPr>
          <w:rStyle w:val="Hipervnculo"/>
          <w:rFonts w:ascii="Calibri" w:eastAsia="Calibri" w:hAnsi="Calibri" w:cs="Calibri"/>
          <w:bCs/>
          <w:color w:val="FF0000"/>
          <w:sz w:val="24"/>
          <w:u w:val="none"/>
        </w:rPr>
      </w:pPr>
      <w:r w:rsidRPr="001E73F9">
        <w:rPr>
          <w:rStyle w:val="Hipervnculo"/>
          <w:rFonts w:ascii="Calibri" w:eastAsia="Calibri" w:hAnsi="Calibri" w:cs="Calibri"/>
          <w:bCs/>
          <w:color w:val="FF0000"/>
          <w:sz w:val="24"/>
          <w:u w:val="none"/>
        </w:rPr>
        <w:t>vema640828@hotmail.com</w:t>
      </w:r>
    </w:p>
    <w:p w14:paraId="0D612AFE" w14:textId="4FDE8E3E" w:rsidR="002D1505" w:rsidRPr="001E73F9" w:rsidRDefault="00E7752B" w:rsidP="00E7752B">
      <w:pPr>
        <w:spacing w:after="0" w:line="276" w:lineRule="auto"/>
        <w:jc w:val="right"/>
        <w:rPr>
          <w:rFonts w:ascii="Times New Roman" w:hAnsi="Times New Roman" w:cs="Times New Roman"/>
          <w:sz w:val="24"/>
          <w:szCs w:val="24"/>
          <w:lang w:val="es-ES"/>
        </w:rPr>
      </w:pPr>
      <w:r w:rsidRPr="001E73F9">
        <w:rPr>
          <w:rFonts w:ascii="Times New Roman" w:hAnsi="Times New Roman" w:cs="Times New Roman"/>
          <w:sz w:val="24"/>
          <w:szCs w:val="24"/>
          <w:lang w:val="es-ES"/>
        </w:rPr>
        <w:t>https://orcid.org/</w:t>
      </w:r>
      <w:r w:rsidR="00BB6E50" w:rsidRPr="001E73F9">
        <w:rPr>
          <w:rFonts w:ascii="Times New Roman" w:hAnsi="Times New Roman" w:cs="Times New Roman"/>
          <w:sz w:val="24"/>
          <w:szCs w:val="24"/>
          <w:lang w:val="es-ES"/>
        </w:rPr>
        <w:t>0000-0001-8149-8012</w:t>
      </w:r>
    </w:p>
    <w:p w14:paraId="63BB103D" w14:textId="6C7C4540" w:rsidR="002D1505" w:rsidRPr="001E73F9" w:rsidRDefault="00E7752B" w:rsidP="00E7752B">
      <w:pPr>
        <w:spacing w:after="0" w:line="276" w:lineRule="auto"/>
        <w:jc w:val="right"/>
        <w:rPr>
          <w:rFonts w:ascii="Calibri" w:eastAsia="Calibri" w:hAnsi="Calibri" w:cs="Calibri"/>
          <w:b/>
          <w:sz w:val="24"/>
          <w:szCs w:val="24"/>
          <w:lang w:val="es-ES"/>
        </w:rPr>
      </w:pPr>
      <w:r w:rsidRPr="001E73F9">
        <w:rPr>
          <w:rFonts w:ascii="Calibri" w:eastAsia="Calibri" w:hAnsi="Calibri" w:cs="Calibri"/>
          <w:b/>
          <w:sz w:val="24"/>
          <w:szCs w:val="24"/>
          <w:lang w:val="es-ES"/>
        </w:rPr>
        <w:br/>
      </w:r>
      <w:r w:rsidR="00457390" w:rsidRPr="001E73F9">
        <w:rPr>
          <w:rFonts w:ascii="Calibri" w:eastAsia="Calibri" w:hAnsi="Calibri" w:cs="Calibri"/>
          <w:b/>
          <w:sz w:val="24"/>
          <w:szCs w:val="24"/>
          <w:lang w:val="es-ES"/>
        </w:rPr>
        <w:t>Melesio Rivero Hernández</w:t>
      </w:r>
    </w:p>
    <w:p w14:paraId="1A6AD652" w14:textId="2E7961E3" w:rsidR="002D1505" w:rsidRPr="001E73F9" w:rsidRDefault="009E30A8" w:rsidP="00E7752B">
      <w:pPr>
        <w:spacing w:after="0" w:line="276" w:lineRule="auto"/>
        <w:jc w:val="right"/>
        <w:rPr>
          <w:rFonts w:ascii="Times New Roman" w:hAnsi="Times New Roman" w:cs="Times New Roman"/>
          <w:sz w:val="24"/>
          <w:szCs w:val="24"/>
          <w:lang w:val="es-ES"/>
        </w:rPr>
      </w:pPr>
      <w:r w:rsidRPr="009E30A8">
        <w:rPr>
          <w:rFonts w:ascii="Times New Roman" w:hAnsi="Times New Roman" w:cs="Times New Roman"/>
          <w:sz w:val="24"/>
          <w:szCs w:val="24"/>
          <w:lang w:val="es-ES"/>
        </w:rPr>
        <w:t>Universidad Autónoma del Estado de México</w:t>
      </w:r>
      <w:r w:rsidR="00E52B1A" w:rsidRPr="001E73F9">
        <w:rPr>
          <w:rFonts w:ascii="Times New Roman" w:hAnsi="Times New Roman" w:cs="Times New Roman"/>
          <w:sz w:val="24"/>
          <w:szCs w:val="24"/>
          <w:lang w:val="es-ES"/>
        </w:rPr>
        <w:t>, México</w:t>
      </w:r>
    </w:p>
    <w:p w14:paraId="0FACB952" w14:textId="77777777" w:rsidR="002D1505" w:rsidRPr="001E73F9" w:rsidRDefault="002D1505" w:rsidP="00E7752B">
      <w:pPr>
        <w:spacing w:after="0" w:line="276" w:lineRule="auto"/>
        <w:jc w:val="right"/>
        <w:rPr>
          <w:rStyle w:val="Hipervnculo"/>
          <w:rFonts w:ascii="Calibri" w:eastAsia="Calibri" w:hAnsi="Calibri" w:cs="Calibri"/>
          <w:bCs/>
          <w:color w:val="FF0000"/>
          <w:sz w:val="24"/>
          <w:u w:val="none"/>
        </w:rPr>
      </w:pPr>
      <w:r w:rsidRPr="001E73F9">
        <w:rPr>
          <w:rStyle w:val="Hipervnculo"/>
          <w:rFonts w:ascii="Calibri" w:eastAsia="Calibri" w:hAnsi="Calibri" w:cs="Calibri"/>
          <w:bCs/>
          <w:color w:val="FF0000"/>
          <w:sz w:val="24"/>
          <w:u w:val="none"/>
        </w:rPr>
        <w:t>melesior@yahoo.com</w:t>
      </w:r>
    </w:p>
    <w:p w14:paraId="704E34BC" w14:textId="47797C04" w:rsidR="002D1505" w:rsidRPr="001E73F9" w:rsidRDefault="00E7752B" w:rsidP="00E7752B">
      <w:pPr>
        <w:spacing w:after="0" w:line="276" w:lineRule="auto"/>
        <w:jc w:val="right"/>
        <w:rPr>
          <w:rFonts w:ascii="Times New Roman" w:hAnsi="Times New Roman" w:cs="Times New Roman"/>
          <w:sz w:val="24"/>
          <w:szCs w:val="24"/>
          <w:lang w:val="es-ES"/>
        </w:rPr>
      </w:pPr>
      <w:r w:rsidRPr="001E73F9">
        <w:rPr>
          <w:rFonts w:ascii="Times New Roman" w:hAnsi="Times New Roman" w:cs="Times New Roman"/>
          <w:sz w:val="24"/>
          <w:szCs w:val="24"/>
          <w:lang w:val="es-ES"/>
        </w:rPr>
        <w:t>https://orcid.org/</w:t>
      </w:r>
      <w:r w:rsidR="001138ED" w:rsidRPr="001E73F9">
        <w:rPr>
          <w:rFonts w:ascii="Times New Roman" w:hAnsi="Times New Roman" w:cs="Times New Roman"/>
          <w:sz w:val="24"/>
          <w:szCs w:val="24"/>
          <w:lang w:val="es-ES"/>
        </w:rPr>
        <w:t>0000-0001-7608-4376</w:t>
      </w:r>
    </w:p>
    <w:p w14:paraId="034A081C" w14:textId="3BC3B1F6" w:rsidR="002D1505" w:rsidRPr="001E73F9" w:rsidRDefault="00E7752B" w:rsidP="00E7752B">
      <w:pPr>
        <w:spacing w:after="0" w:line="276" w:lineRule="auto"/>
        <w:jc w:val="right"/>
        <w:rPr>
          <w:rFonts w:ascii="Calibri" w:eastAsia="Calibri" w:hAnsi="Calibri" w:cs="Calibri"/>
          <w:b/>
          <w:sz w:val="24"/>
          <w:szCs w:val="24"/>
          <w:lang w:val="es-ES"/>
        </w:rPr>
      </w:pPr>
      <w:r w:rsidRPr="001E73F9">
        <w:rPr>
          <w:rFonts w:ascii="Calibri" w:eastAsia="Calibri" w:hAnsi="Calibri" w:cs="Calibri"/>
          <w:b/>
          <w:sz w:val="24"/>
          <w:szCs w:val="24"/>
          <w:lang w:val="es-ES"/>
        </w:rPr>
        <w:br/>
      </w:r>
      <w:r w:rsidR="00457390" w:rsidRPr="001E73F9">
        <w:rPr>
          <w:rFonts w:ascii="Calibri" w:eastAsia="Calibri" w:hAnsi="Calibri" w:cs="Calibri"/>
          <w:b/>
          <w:sz w:val="24"/>
          <w:szCs w:val="24"/>
          <w:lang w:val="es-ES"/>
        </w:rPr>
        <w:t>Enrique Moreno Sánchez</w:t>
      </w:r>
      <w:r w:rsidR="00AC6CAF" w:rsidRPr="001E73F9">
        <w:rPr>
          <w:rFonts w:ascii="Calibri" w:eastAsia="Calibri" w:hAnsi="Calibri" w:cs="Calibri"/>
          <w:b/>
          <w:sz w:val="24"/>
          <w:szCs w:val="24"/>
          <w:lang w:val="es-ES"/>
        </w:rPr>
        <w:t>*</w:t>
      </w:r>
    </w:p>
    <w:p w14:paraId="4A25DEBB" w14:textId="661A923E" w:rsidR="002D1505" w:rsidRPr="001E73F9" w:rsidRDefault="009E30A8" w:rsidP="00E7752B">
      <w:pPr>
        <w:spacing w:after="0" w:line="276" w:lineRule="auto"/>
        <w:jc w:val="right"/>
        <w:rPr>
          <w:rFonts w:ascii="Times New Roman" w:hAnsi="Times New Roman" w:cs="Times New Roman"/>
          <w:sz w:val="24"/>
          <w:szCs w:val="24"/>
          <w:lang w:val="es-ES"/>
        </w:rPr>
      </w:pPr>
      <w:r w:rsidRPr="009E30A8">
        <w:rPr>
          <w:rFonts w:ascii="Times New Roman" w:hAnsi="Times New Roman" w:cs="Times New Roman"/>
          <w:sz w:val="24"/>
          <w:szCs w:val="24"/>
          <w:lang w:val="es-ES"/>
        </w:rPr>
        <w:t>Universidad Autónoma del Estado de México</w:t>
      </w:r>
      <w:r w:rsidR="00E52B1A" w:rsidRPr="001E73F9">
        <w:rPr>
          <w:rFonts w:ascii="Times New Roman" w:hAnsi="Times New Roman" w:cs="Times New Roman"/>
          <w:sz w:val="24"/>
          <w:szCs w:val="24"/>
          <w:lang w:val="es-ES"/>
        </w:rPr>
        <w:t>, México</w:t>
      </w:r>
    </w:p>
    <w:p w14:paraId="29DE8D7F" w14:textId="5E109A12" w:rsidR="002D1505" w:rsidRPr="001E73F9" w:rsidRDefault="00520D8E" w:rsidP="00E7752B">
      <w:pPr>
        <w:spacing w:after="0" w:line="276" w:lineRule="auto"/>
        <w:jc w:val="right"/>
        <w:rPr>
          <w:rStyle w:val="Hipervnculo"/>
          <w:rFonts w:ascii="Calibri" w:eastAsia="Calibri" w:hAnsi="Calibri" w:cs="Calibri"/>
          <w:bCs/>
          <w:color w:val="FF0000"/>
          <w:sz w:val="24"/>
          <w:u w:val="none"/>
        </w:rPr>
      </w:pPr>
      <w:r w:rsidRPr="001E73F9">
        <w:rPr>
          <w:rStyle w:val="Hipervnculo"/>
          <w:rFonts w:ascii="Calibri" w:eastAsia="Calibri" w:hAnsi="Calibri" w:cs="Calibri"/>
          <w:bCs/>
          <w:color w:val="FF0000"/>
          <w:sz w:val="24"/>
          <w:u w:val="none"/>
        </w:rPr>
        <w:t>e</w:t>
      </w:r>
      <w:r w:rsidR="002D1505" w:rsidRPr="001E73F9">
        <w:rPr>
          <w:rStyle w:val="Hipervnculo"/>
          <w:rFonts w:ascii="Calibri" w:eastAsia="Calibri" w:hAnsi="Calibri" w:cs="Calibri"/>
          <w:bCs/>
          <w:color w:val="FF0000"/>
          <w:sz w:val="24"/>
          <w:u w:val="none"/>
        </w:rPr>
        <w:t>nriquetex</w:t>
      </w:r>
      <w:r w:rsidR="00A432FB" w:rsidRPr="001E73F9">
        <w:rPr>
          <w:rStyle w:val="Hipervnculo"/>
          <w:rFonts w:ascii="Calibri" w:eastAsia="Calibri" w:hAnsi="Calibri" w:cs="Calibri"/>
          <w:bCs/>
          <w:color w:val="FF0000"/>
          <w:sz w:val="24"/>
          <w:u w:val="none"/>
        </w:rPr>
        <w:t>132</w:t>
      </w:r>
      <w:r w:rsidR="002D1505" w:rsidRPr="001E73F9">
        <w:rPr>
          <w:rStyle w:val="Hipervnculo"/>
          <w:rFonts w:ascii="Calibri" w:eastAsia="Calibri" w:hAnsi="Calibri" w:cs="Calibri"/>
          <w:bCs/>
          <w:color w:val="FF0000"/>
          <w:sz w:val="24"/>
          <w:u w:val="none"/>
        </w:rPr>
        <w:t>@gmail.com</w:t>
      </w:r>
    </w:p>
    <w:p w14:paraId="59E6F848" w14:textId="254F2842" w:rsidR="00352219" w:rsidRPr="001E73F9" w:rsidRDefault="00E7752B" w:rsidP="00E7752B">
      <w:pPr>
        <w:spacing w:after="0" w:line="276" w:lineRule="auto"/>
        <w:jc w:val="right"/>
        <w:rPr>
          <w:rFonts w:ascii="Times New Roman" w:hAnsi="Times New Roman" w:cs="Times New Roman"/>
          <w:sz w:val="24"/>
          <w:szCs w:val="24"/>
          <w:lang w:val="es-ES"/>
        </w:rPr>
      </w:pPr>
      <w:r w:rsidRPr="001E73F9">
        <w:rPr>
          <w:rFonts w:ascii="Times New Roman" w:hAnsi="Times New Roman" w:cs="Times New Roman"/>
          <w:sz w:val="24"/>
          <w:szCs w:val="24"/>
          <w:lang w:val="es-ES"/>
        </w:rPr>
        <w:t>https://orcid.org/</w:t>
      </w:r>
      <w:r w:rsidR="00D21AA6" w:rsidRPr="001E73F9">
        <w:rPr>
          <w:rFonts w:ascii="Times New Roman" w:hAnsi="Times New Roman" w:cs="Times New Roman"/>
          <w:sz w:val="24"/>
          <w:szCs w:val="24"/>
          <w:lang w:val="es-ES"/>
        </w:rPr>
        <w:t>0000-0003-3274-586X</w:t>
      </w:r>
    </w:p>
    <w:p w14:paraId="0CCFD660" w14:textId="77777777" w:rsidR="00457390" w:rsidRPr="001E73F9" w:rsidRDefault="00457390" w:rsidP="00E83D10">
      <w:pPr>
        <w:spacing w:after="0" w:line="360" w:lineRule="auto"/>
        <w:jc w:val="both"/>
        <w:rPr>
          <w:rFonts w:ascii="Times New Roman" w:hAnsi="Times New Roman" w:cs="Times New Roman"/>
          <w:b/>
          <w:sz w:val="24"/>
          <w:szCs w:val="24"/>
        </w:rPr>
      </w:pPr>
      <w:bookmarkStart w:id="0" w:name="_Hlk532224210"/>
    </w:p>
    <w:p w14:paraId="51E37F76" w14:textId="13431DF6" w:rsidR="00AC6CAF" w:rsidRPr="001E73F9" w:rsidRDefault="00AC6CAF" w:rsidP="00AC6CAF">
      <w:pPr>
        <w:pStyle w:val="Ttulo1"/>
        <w:jc w:val="right"/>
        <w:rPr>
          <w:b w:val="0"/>
          <w:sz w:val="24"/>
          <w:lang w:val="es-ES"/>
        </w:rPr>
      </w:pPr>
      <w:r w:rsidRPr="001E73F9">
        <w:rPr>
          <w:b w:val="0"/>
          <w:sz w:val="24"/>
          <w:lang w:val="es-ES"/>
        </w:rPr>
        <w:t>* Autor de correspondencia</w:t>
      </w:r>
    </w:p>
    <w:p w14:paraId="1C5FC9CA" w14:textId="5D8EFF42" w:rsidR="0027297C" w:rsidRPr="001E73F9" w:rsidRDefault="00CA0168" w:rsidP="002D1505">
      <w:pPr>
        <w:pStyle w:val="Ttulo1"/>
        <w:rPr>
          <w:rFonts w:ascii="Calibri" w:eastAsia="Times New Roman" w:hAnsi="Calibri" w:cs="Calibri"/>
          <w:bCs/>
          <w:color w:val="000000"/>
          <w:szCs w:val="28"/>
          <w:lang w:val="es-ES_tradnl" w:eastAsia="es-MX"/>
        </w:rPr>
      </w:pPr>
      <w:r w:rsidRPr="001E73F9">
        <w:rPr>
          <w:rFonts w:ascii="Calibri" w:eastAsia="Times New Roman" w:hAnsi="Calibri" w:cs="Calibri"/>
          <w:bCs/>
          <w:color w:val="000000"/>
          <w:szCs w:val="28"/>
          <w:lang w:val="es-ES_tradnl" w:eastAsia="es-MX"/>
        </w:rPr>
        <w:t>Resumen</w:t>
      </w:r>
      <w:r w:rsidR="0027297C" w:rsidRPr="001E73F9">
        <w:rPr>
          <w:rFonts w:ascii="Calibri" w:eastAsia="Times New Roman" w:hAnsi="Calibri" w:cs="Calibri"/>
          <w:bCs/>
          <w:color w:val="000000"/>
          <w:szCs w:val="28"/>
          <w:lang w:val="es-ES_tradnl" w:eastAsia="es-MX"/>
        </w:rPr>
        <w:t xml:space="preserve"> </w:t>
      </w:r>
    </w:p>
    <w:p w14:paraId="21CD049B" w14:textId="77777777" w:rsidR="00D7109F" w:rsidRPr="001E73F9" w:rsidRDefault="002F7EE6" w:rsidP="00E83D10">
      <w:pPr>
        <w:spacing w:after="0" w:line="360" w:lineRule="auto"/>
        <w:jc w:val="both"/>
        <w:rPr>
          <w:rFonts w:ascii="Times New Roman" w:hAnsi="Times New Roman" w:cs="Times New Roman"/>
          <w:sz w:val="24"/>
          <w:szCs w:val="24"/>
        </w:rPr>
      </w:pPr>
      <w:r w:rsidRPr="001E73F9">
        <w:rPr>
          <w:rFonts w:ascii="Times New Roman" w:hAnsi="Times New Roman" w:cs="Times New Roman"/>
          <w:sz w:val="24"/>
          <w:szCs w:val="24"/>
        </w:rPr>
        <w:t>E</w:t>
      </w:r>
      <w:r w:rsidR="00551A5C" w:rsidRPr="001E73F9">
        <w:rPr>
          <w:rFonts w:ascii="Times New Roman" w:hAnsi="Times New Roman" w:cs="Times New Roman"/>
          <w:sz w:val="24"/>
          <w:szCs w:val="24"/>
        </w:rPr>
        <w:t xml:space="preserve">l Nuevo Aeropuerto Internacional de la Ciudad de México </w:t>
      </w:r>
      <w:r w:rsidR="00B10A4B" w:rsidRPr="001E73F9">
        <w:rPr>
          <w:rFonts w:ascii="Times New Roman" w:hAnsi="Times New Roman" w:cs="Times New Roman"/>
          <w:sz w:val="24"/>
          <w:szCs w:val="24"/>
        </w:rPr>
        <w:t>(</w:t>
      </w:r>
      <w:r w:rsidR="0041704D" w:rsidRPr="001E73F9">
        <w:rPr>
          <w:rFonts w:ascii="Times New Roman" w:hAnsi="Times New Roman" w:cs="Times New Roman"/>
          <w:sz w:val="24"/>
          <w:szCs w:val="24"/>
        </w:rPr>
        <w:t xml:space="preserve">NAICM) </w:t>
      </w:r>
      <w:r w:rsidR="00551A5C" w:rsidRPr="001E73F9">
        <w:rPr>
          <w:rFonts w:ascii="Times New Roman" w:hAnsi="Times New Roman" w:cs="Times New Roman"/>
          <w:sz w:val="24"/>
          <w:szCs w:val="24"/>
        </w:rPr>
        <w:t xml:space="preserve">empezó su </w:t>
      </w:r>
      <w:r w:rsidRPr="001E73F9">
        <w:rPr>
          <w:rFonts w:ascii="Times New Roman" w:hAnsi="Times New Roman" w:cs="Times New Roman"/>
          <w:sz w:val="24"/>
          <w:szCs w:val="24"/>
        </w:rPr>
        <w:t>construcción</w:t>
      </w:r>
      <w:r w:rsidR="00C52B64" w:rsidRPr="001E73F9">
        <w:rPr>
          <w:rFonts w:ascii="Times New Roman" w:hAnsi="Times New Roman" w:cs="Times New Roman"/>
          <w:sz w:val="24"/>
          <w:szCs w:val="24"/>
        </w:rPr>
        <w:t xml:space="preserve"> </w:t>
      </w:r>
      <w:r w:rsidR="00551A5C" w:rsidRPr="001E73F9">
        <w:rPr>
          <w:rFonts w:ascii="Times New Roman" w:hAnsi="Times New Roman" w:cs="Times New Roman"/>
          <w:sz w:val="24"/>
          <w:szCs w:val="24"/>
        </w:rPr>
        <w:t xml:space="preserve">en el </w:t>
      </w:r>
      <w:r w:rsidR="00ED4F4D" w:rsidRPr="001E73F9">
        <w:rPr>
          <w:rFonts w:ascii="Times New Roman" w:hAnsi="Times New Roman" w:cs="Times New Roman"/>
          <w:sz w:val="24"/>
          <w:szCs w:val="24"/>
        </w:rPr>
        <w:t>mes</w:t>
      </w:r>
      <w:r w:rsidR="00131DDF" w:rsidRPr="001E73F9">
        <w:rPr>
          <w:rFonts w:ascii="Times New Roman" w:hAnsi="Times New Roman" w:cs="Times New Roman"/>
          <w:sz w:val="24"/>
          <w:szCs w:val="24"/>
        </w:rPr>
        <w:t xml:space="preserve"> </w:t>
      </w:r>
      <w:r w:rsidR="00ED4F4D" w:rsidRPr="001E73F9">
        <w:rPr>
          <w:rFonts w:ascii="Times New Roman" w:hAnsi="Times New Roman" w:cs="Times New Roman"/>
          <w:sz w:val="24"/>
          <w:szCs w:val="24"/>
        </w:rPr>
        <w:t xml:space="preserve">de septiembre de </w:t>
      </w:r>
      <w:r w:rsidR="00551A5C" w:rsidRPr="001E73F9">
        <w:rPr>
          <w:rFonts w:ascii="Times New Roman" w:hAnsi="Times New Roman" w:cs="Times New Roman"/>
          <w:sz w:val="24"/>
          <w:szCs w:val="24"/>
        </w:rPr>
        <w:t>201</w:t>
      </w:r>
      <w:r w:rsidR="0053110A" w:rsidRPr="001E73F9">
        <w:rPr>
          <w:rFonts w:ascii="Times New Roman" w:hAnsi="Times New Roman" w:cs="Times New Roman"/>
          <w:sz w:val="24"/>
          <w:szCs w:val="24"/>
        </w:rPr>
        <w:t>5</w:t>
      </w:r>
      <w:r w:rsidRPr="001E73F9">
        <w:rPr>
          <w:rFonts w:ascii="Times New Roman" w:hAnsi="Times New Roman" w:cs="Times New Roman"/>
          <w:sz w:val="24"/>
          <w:szCs w:val="24"/>
        </w:rPr>
        <w:t xml:space="preserve"> </w:t>
      </w:r>
      <w:r w:rsidR="00CD4647" w:rsidRPr="001E73F9">
        <w:rPr>
          <w:rFonts w:ascii="Times New Roman" w:hAnsi="Times New Roman" w:cs="Times New Roman"/>
          <w:sz w:val="24"/>
          <w:szCs w:val="24"/>
        </w:rPr>
        <w:t xml:space="preserve">con una participación aproximada de 750 inversionistas nacionales e internacionales y </w:t>
      </w:r>
      <w:r w:rsidRPr="001E73F9">
        <w:rPr>
          <w:rFonts w:ascii="Times New Roman" w:hAnsi="Times New Roman" w:cs="Times New Roman"/>
          <w:sz w:val="24"/>
          <w:szCs w:val="24"/>
        </w:rPr>
        <w:t>con un presupuesto inicial de</w:t>
      </w:r>
      <w:r w:rsidR="00CE132C" w:rsidRPr="001E73F9">
        <w:rPr>
          <w:rFonts w:ascii="Times New Roman" w:hAnsi="Times New Roman" w:cs="Times New Roman"/>
          <w:sz w:val="24"/>
          <w:szCs w:val="24"/>
        </w:rPr>
        <w:t xml:space="preserve"> </w:t>
      </w:r>
      <w:r w:rsidR="00ED0A1A" w:rsidRPr="001E73F9">
        <w:rPr>
          <w:rFonts w:ascii="Times New Roman" w:hAnsi="Times New Roman" w:cs="Times New Roman"/>
          <w:sz w:val="24"/>
          <w:szCs w:val="24"/>
        </w:rPr>
        <w:t>169</w:t>
      </w:r>
      <w:r w:rsidR="00526F70" w:rsidRPr="001E73F9">
        <w:rPr>
          <w:rFonts w:ascii="Times New Roman" w:hAnsi="Times New Roman" w:cs="Times New Roman"/>
          <w:sz w:val="24"/>
          <w:szCs w:val="24"/>
        </w:rPr>
        <w:t xml:space="preserve"> </w:t>
      </w:r>
      <w:r w:rsidRPr="001E73F9">
        <w:rPr>
          <w:rFonts w:ascii="Times New Roman" w:hAnsi="Times New Roman" w:cs="Times New Roman"/>
          <w:sz w:val="24"/>
          <w:szCs w:val="24"/>
        </w:rPr>
        <w:t>000</w:t>
      </w:r>
      <w:r w:rsidR="00894DB4" w:rsidRPr="001E73F9">
        <w:rPr>
          <w:rFonts w:ascii="Times New Roman" w:hAnsi="Times New Roman" w:cs="Times New Roman"/>
          <w:sz w:val="24"/>
          <w:szCs w:val="24"/>
        </w:rPr>
        <w:t xml:space="preserve"> </w:t>
      </w:r>
      <w:r w:rsidR="00ED0A1A" w:rsidRPr="001E73F9">
        <w:rPr>
          <w:rFonts w:ascii="Times New Roman" w:hAnsi="Times New Roman" w:cs="Times New Roman"/>
          <w:sz w:val="24"/>
          <w:szCs w:val="24"/>
        </w:rPr>
        <w:t xml:space="preserve">millones de </w:t>
      </w:r>
      <w:r w:rsidR="00D1060F" w:rsidRPr="001E73F9">
        <w:rPr>
          <w:rFonts w:ascii="Times New Roman" w:hAnsi="Times New Roman" w:cs="Times New Roman"/>
          <w:sz w:val="24"/>
          <w:szCs w:val="24"/>
        </w:rPr>
        <w:t>pesos</w:t>
      </w:r>
      <w:r w:rsidR="0041704D" w:rsidRPr="001E73F9">
        <w:rPr>
          <w:rFonts w:ascii="Times New Roman" w:hAnsi="Times New Roman" w:cs="Times New Roman"/>
          <w:sz w:val="24"/>
          <w:szCs w:val="24"/>
        </w:rPr>
        <w:t xml:space="preserve">, razón por la cual en la presente investigación se ha procurado conocer la manera en que se han usado las finanzas en la construcción del NAICM, </w:t>
      </w:r>
      <w:r w:rsidR="00C369B5" w:rsidRPr="001E73F9">
        <w:rPr>
          <w:rFonts w:ascii="Times New Roman" w:hAnsi="Times New Roman" w:cs="Times New Roman"/>
          <w:sz w:val="24"/>
          <w:szCs w:val="24"/>
        </w:rPr>
        <w:t xml:space="preserve">así como </w:t>
      </w:r>
      <w:r w:rsidR="0041704D" w:rsidRPr="001E73F9">
        <w:rPr>
          <w:rFonts w:ascii="Times New Roman" w:hAnsi="Times New Roman" w:cs="Times New Roman"/>
          <w:sz w:val="24"/>
          <w:szCs w:val="24"/>
        </w:rPr>
        <w:t xml:space="preserve">el reporte de los estados financieros desde el inicio de la obra hasta el segundo trimestre de 2018, </w:t>
      </w:r>
      <w:r w:rsidR="00C369B5" w:rsidRPr="001E73F9">
        <w:rPr>
          <w:rFonts w:ascii="Times New Roman" w:hAnsi="Times New Roman" w:cs="Times New Roman"/>
          <w:sz w:val="24"/>
          <w:szCs w:val="24"/>
        </w:rPr>
        <w:t xml:space="preserve">y </w:t>
      </w:r>
      <w:r w:rsidR="0041704D" w:rsidRPr="001E73F9">
        <w:rPr>
          <w:rFonts w:ascii="Times New Roman" w:hAnsi="Times New Roman" w:cs="Times New Roman"/>
          <w:sz w:val="24"/>
          <w:szCs w:val="24"/>
        </w:rPr>
        <w:t>su impacto en las finanzas públicas del país</w:t>
      </w:r>
      <w:r w:rsidR="00457D91" w:rsidRPr="001E73F9">
        <w:rPr>
          <w:rFonts w:ascii="Times New Roman" w:hAnsi="Times New Roman" w:cs="Times New Roman"/>
          <w:sz w:val="24"/>
          <w:szCs w:val="24"/>
        </w:rPr>
        <w:t xml:space="preserve">. Para tal fin, se ha </w:t>
      </w:r>
      <w:r w:rsidR="00C369B5" w:rsidRPr="001E73F9">
        <w:rPr>
          <w:rFonts w:ascii="Times New Roman" w:hAnsi="Times New Roman" w:cs="Times New Roman"/>
          <w:sz w:val="24"/>
          <w:szCs w:val="24"/>
        </w:rPr>
        <w:t>diseñado</w:t>
      </w:r>
      <w:r w:rsidR="00457D91" w:rsidRPr="001E73F9">
        <w:rPr>
          <w:rFonts w:ascii="Times New Roman" w:hAnsi="Times New Roman" w:cs="Times New Roman"/>
          <w:sz w:val="24"/>
          <w:szCs w:val="24"/>
        </w:rPr>
        <w:t xml:space="preserve"> una investigación de tipo descriptivo-documental, en la cual se utilizó el método deductivo para tratar los datos disponibles en distintas páginas web y en documentos especializados; además, se cotejaron y analizaron cifras cuantitativas disponibles para </w:t>
      </w:r>
      <w:r w:rsidR="00C369B5" w:rsidRPr="001E73F9">
        <w:rPr>
          <w:rFonts w:ascii="Times New Roman" w:hAnsi="Times New Roman" w:cs="Times New Roman"/>
          <w:sz w:val="24"/>
          <w:szCs w:val="24"/>
        </w:rPr>
        <w:t>examinar</w:t>
      </w:r>
      <w:r w:rsidR="00457D91" w:rsidRPr="001E73F9">
        <w:rPr>
          <w:rFonts w:ascii="Times New Roman" w:hAnsi="Times New Roman" w:cs="Times New Roman"/>
          <w:sz w:val="24"/>
          <w:szCs w:val="24"/>
        </w:rPr>
        <w:t xml:space="preserve"> las </w:t>
      </w:r>
      <w:r w:rsidR="00457D91" w:rsidRPr="001E73F9">
        <w:rPr>
          <w:rFonts w:ascii="Times New Roman" w:hAnsi="Times New Roman" w:cs="Times New Roman"/>
          <w:sz w:val="24"/>
          <w:szCs w:val="24"/>
        </w:rPr>
        <w:lastRenderedPageBreak/>
        <w:t xml:space="preserve">finanzas del NAIM, ahora ubicado en el municipio de Texcoco, Estado de México, entidad financiera con legislación estatal distinta a la de la Ciudad de México. </w:t>
      </w:r>
      <w:r w:rsidR="00CB3C0A" w:rsidRPr="001E73F9">
        <w:rPr>
          <w:rFonts w:ascii="Times New Roman" w:hAnsi="Times New Roman" w:cs="Times New Roman"/>
          <w:sz w:val="24"/>
          <w:szCs w:val="24"/>
        </w:rPr>
        <w:t xml:space="preserve">Mediante la discusión y </w:t>
      </w:r>
      <w:r w:rsidR="00457D91" w:rsidRPr="001E73F9">
        <w:rPr>
          <w:rFonts w:ascii="Times New Roman" w:hAnsi="Times New Roman" w:cs="Times New Roman"/>
          <w:sz w:val="24"/>
          <w:szCs w:val="24"/>
        </w:rPr>
        <w:t xml:space="preserve">el </w:t>
      </w:r>
      <w:r w:rsidR="00CB3C0A" w:rsidRPr="001E73F9">
        <w:rPr>
          <w:rFonts w:ascii="Times New Roman" w:hAnsi="Times New Roman" w:cs="Times New Roman"/>
          <w:sz w:val="24"/>
          <w:szCs w:val="24"/>
        </w:rPr>
        <w:t>análisis de resultados</w:t>
      </w:r>
      <w:r w:rsidR="00AC2976" w:rsidRPr="001E73F9">
        <w:rPr>
          <w:rFonts w:ascii="Times New Roman" w:hAnsi="Times New Roman" w:cs="Times New Roman"/>
          <w:sz w:val="24"/>
          <w:szCs w:val="24"/>
        </w:rPr>
        <w:t xml:space="preserve"> de l</w:t>
      </w:r>
      <w:r w:rsidR="00046863" w:rsidRPr="001E73F9">
        <w:rPr>
          <w:rFonts w:ascii="Times New Roman" w:hAnsi="Times New Roman" w:cs="Times New Roman"/>
          <w:sz w:val="24"/>
          <w:szCs w:val="24"/>
        </w:rPr>
        <w:t>os informes o</w:t>
      </w:r>
      <w:r w:rsidR="00AC2976" w:rsidRPr="001E73F9">
        <w:rPr>
          <w:rFonts w:ascii="Times New Roman" w:hAnsi="Times New Roman" w:cs="Times New Roman"/>
          <w:sz w:val="24"/>
          <w:szCs w:val="24"/>
        </w:rPr>
        <w:t>btenid</w:t>
      </w:r>
      <w:r w:rsidR="00046863" w:rsidRPr="001E73F9">
        <w:rPr>
          <w:rFonts w:ascii="Times New Roman" w:hAnsi="Times New Roman" w:cs="Times New Roman"/>
          <w:sz w:val="24"/>
          <w:szCs w:val="24"/>
        </w:rPr>
        <w:t>os</w:t>
      </w:r>
      <w:r w:rsidR="00AC2976" w:rsidRPr="001E73F9">
        <w:rPr>
          <w:rFonts w:ascii="Times New Roman" w:hAnsi="Times New Roman" w:cs="Times New Roman"/>
          <w:sz w:val="24"/>
          <w:szCs w:val="24"/>
        </w:rPr>
        <w:t xml:space="preserve"> de diversas fuentes</w:t>
      </w:r>
      <w:r w:rsidR="00C369B5" w:rsidRPr="001E73F9">
        <w:rPr>
          <w:rFonts w:ascii="Times New Roman" w:hAnsi="Times New Roman" w:cs="Times New Roman"/>
          <w:sz w:val="24"/>
          <w:szCs w:val="24"/>
        </w:rPr>
        <w:t>,</w:t>
      </w:r>
      <w:r w:rsidR="00827A0E" w:rsidRPr="001E73F9">
        <w:rPr>
          <w:rFonts w:ascii="Times New Roman" w:hAnsi="Times New Roman" w:cs="Times New Roman"/>
          <w:sz w:val="24"/>
          <w:szCs w:val="24"/>
        </w:rPr>
        <w:t xml:space="preserve"> se </w:t>
      </w:r>
      <w:r w:rsidR="00457D91" w:rsidRPr="001E73F9">
        <w:rPr>
          <w:rFonts w:ascii="Times New Roman" w:hAnsi="Times New Roman" w:cs="Times New Roman"/>
          <w:sz w:val="24"/>
          <w:szCs w:val="24"/>
        </w:rPr>
        <w:t xml:space="preserve">puede indicar </w:t>
      </w:r>
      <w:r w:rsidR="00827A0E" w:rsidRPr="001E73F9">
        <w:rPr>
          <w:rFonts w:ascii="Times New Roman" w:hAnsi="Times New Roman" w:cs="Times New Roman"/>
          <w:sz w:val="24"/>
          <w:szCs w:val="24"/>
        </w:rPr>
        <w:t xml:space="preserve">que </w:t>
      </w:r>
      <w:r w:rsidR="008E005E" w:rsidRPr="001E73F9">
        <w:rPr>
          <w:rFonts w:ascii="Times New Roman" w:hAnsi="Times New Roman" w:cs="Times New Roman"/>
          <w:sz w:val="24"/>
          <w:szCs w:val="24"/>
        </w:rPr>
        <w:t xml:space="preserve">de </w:t>
      </w:r>
      <w:r w:rsidR="00DF6512" w:rsidRPr="001E73F9">
        <w:rPr>
          <w:rFonts w:ascii="Times New Roman" w:hAnsi="Times New Roman" w:cs="Times New Roman"/>
          <w:sz w:val="24"/>
          <w:szCs w:val="24"/>
        </w:rPr>
        <w:t xml:space="preserve">los </w:t>
      </w:r>
      <w:r w:rsidR="00827A0E" w:rsidRPr="001E73F9">
        <w:rPr>
          <w:rFonts w:ascii="Times New Roman" w:hAnsi="Times New Roman" w:cs="Times New Roman"/>
          <w:sz w:val="24"/>
          <w:szCs w:val="24"/>
        </w:rPr>
        <w:t>presupuesto</w:t>
      </w:r>
      <w:r w:rsidR="00DF6512" w:rsidRPr="001E73F9">
        <w:rPr>
          <w:rFonts w:ascii="Times New Roman" w:hAnsi="Times New Roman" w:cs="Times New Roman"/>
          <w:sz w:val="24"/>
          <w:szCs w:val="24"/>
        </w:rPr>
        <w:t>s</w:t>
      </w:r>
      <w:r w:rsidR="00827A0E" w:rsidRPr="001E73F9">
        <w:rPr>
          <w:rFonts w:ascii="Times New Roman" w:hAnsi="Times New Roman" w:cs="Times New Roman"/>
          <w:sz w:val="24"/>
          <w:szCs w:val="24"/>
        </w:rPr>
        <w:t xml:space="preserve"> ejercido</w:t>
      </w:r>
      <w:r w:rsidR="00DF6512" w:rsidRPr="001E73F9">
        <w:rPr>
          <w:rFonts w:ascii="Times New Roman" w:hAnsi="Times New Roman" w:cs="Times New Roman"/>
          <w:sz w:val="24"/>
          <w:szCs w:val="24"/>
        </w:rPr>
        <w:t>s</w:t>
      </w:r>
      <w:r w:rsidR="00827A0E" w:rsidRPr="001E73F9">
        <w:rPr>
          <w:rFonts w:ascii="Times New Roman" w:hAnsi="Times New Roman" w:cs="Times New Roman"/>
          <w:sz w:val="24"/>
          <w:szCs w:val="24"/>
        </w:rPr>
        <w:t xml:space="preserve"> en</w:t>
      </w:r>
      <w:r w:rsidR="00457D91" w:rsidRPr="001E73F9">
        <w:rPr>
          <w:rFonts w:ascii="Times New Roman" w:hAnsi="Times New Roman" w:cs="Times New Roman"/>
          <w:sz w:val="24"/>
          <w:szCs w:val="24"/>
        </w:rPr>
        <w:t>tre los años</w:t>
      </w:r>
      <w:r w:rsidR="00827A0E" w:rsidRPr="001E73F9">
        <w:rPr>
          <w:rFonts w:ascii="Times New Roman" w:hAnsi="Times New Roman" w:cs="Times New Roman"/>
          <w:sz w:val="24"/>
          <w:szCs w:val="24"/>
        </w:rPr>
        <w:t xml:space="preserve"> 201</w:t>
      </w:r>
      <w:r w:rsidR="00FB6AE7" w:rsidRPr="001E73F9">
        <w:rPr>
          <w:rFonts w:ascii="Times New Roman" w:hAnsi="Times New Roman" w:cs="Times New Roman"/>
          <w:sz w:val="24"/>
          <w:szCs w:val="24"/>
        </w:rPr>
        <w:t>5</w:t>
      </w:r>
      <w:r w:rsidR="00457D91" w:rsidRPr="001E73F9">
        <w:rPr>
          <w:rFonts w:ascii="Times New Roman" w:hAnsi="Times New Roman" w:cs="Times New Roman"/>
          <w:sz w:val="24"/>
          <w:szCs w:val="24"/>
        </w:rPr>
        <w:t xml:space="preserve"> y</w:t>
      </w:r>
      <w:r w:rsidR="00827A0E" w:rsidRPr="001E73F9">
        <w:rPr>
          <w:rFonts w:ascii="Times New Roman" w:hAnsi="Times New Roman" w:cs="Times New Roman"/>
          <w:sz w:val="24"/>
          <w:szCs w:val="24"/>
        </w:rPr>
        <w:t xml:space="preserve"> 2018</w:t>
      </w:r>
      <w:r w:rsidR="00457D91" w:rsidRPr="001E73F9">
        <w:rPr>
          <w:rFonts w:ascii="Times New Roman" w:hAnsi="Times New Roman" w:cs="Times New Roman"/>
          <w:sz w:val="24"/>
          <w:szCs w:val="24"/>
        </w:rPr>
        <w:t>,</w:t>
      </w:r>
      <w:r w:rsidR="00827A0E" w:rsidRPr="001E73F9">
        <w:rPr>
          <w:rFonts w:ascii="Times New Roman" w:hAnsi="Times New Roman" w:cs="Times New Roman"/>
          <w:sz w:val="24"/>
          <w:szCs w:val="24"/>
        </w:rPr>
        <w:t xml:space="preserve"> </w:t>
      </w:r>
      <w:r w:rsidR="00FB6AE7" w:rsidRPr="001E73F9">
        <w:rPr>
          <w:rFonts w:ascii="Times New Roman" w:hAnsi="Times New Roman" w:cs="Times New Roman"/>
          <w:sz w:val="24"/>
          <w:szCs w:val="24"/>
        </w:rPr>
        <w:t>los recursos adicionales invertidos de fuentes externas representan</w:t>
      </w:r>
      <w:r w:rsidR="000842E7" w:rsidRPr="001E73F9">
        <w:rPr>
          <w:rFonts w:ascii="Times New Roman" w:hAnsi="Times New Roman" w:cs="Times New Roman"/>
          <w:sz w:val="24"/>
          <w:szCs w:val="24"/>
        </w:rPr>
        <w:t xml:space="preserve"> </w:t>
      </w:r>
      <w:r w:rsidR="00DF6512" w:rsidRPr="001E73F9">
        <w:rPr>
          <w:rFonts w:ascii="Times New Roman" w:hAnsi="Times New Roman" w:cs="Times New Roman"/>
          <w:sz w:val="24"/>
          <w:szCs w:val="24"/>
        </w:rPr>
        <w:t>más de 50</w:t>
      </w:r>
      <w:r w:rsidR="00457D91" w:rsidRPr="001E73F9">
        <w:rPr>
          <w:rFonts w:ascii="Times New Roman" w:hAnsi="Times New Roman" w:cs="Times New Roman"/>
          <w:sz w:val="24"/>
          <w:szCs w:val="24"/>
        </w:rPr>
        <w:t xml:space="preserve"> </w:t>
      </w:r>
      <w:r w:rsidR="00DF6512" w:rsidRPr="001E73F9">
        <w:rPr>
          <w:rFonts w:ascii="Times New Roman" w:hAnsi="Times New Roman" w:cs="Times New Roman"/>
          <w:sz w:val="24"/>
          <w:szCs w:val="24"/>
        </w:rPr>
        <w:t>% del total del egreso realizado</w:t>
      </w:r>
      <w:r w:rsidR="00457D91" w:rsidRPr="001E73F9">
        <w:rPr>
          <w:rFonts w:ascii="Times New Roman" w:hAnsi="Times New Roman" w:cs="Times New Roman"/>
          <w:sz w:val="24"/>
          <w:szCs w:val="24"/>
        </w:rPr>
        <w:t>,</w:t>
      </w:r>
      <w:r w:rsidR="00DF6512" w:rsidRPr="001E73F9">
        <w:rPr>
          <w:rFonts w:ascii="Times New Roman" w:hAnsi="Times New Roman" w:cs="Times New Roman"/>
          <w:sz w:val="24"/>
          <w:szCs w:val="24"/>
        </w:rPr>
        <w:t xml:space="preserve"> siendo la principal fuente </w:t>
      </w:r>
      <w:r w:rsidR="00956168" w:rsidRPr="001E73F9">
        <w:rPr>
          <w:rFonts w:ascii="Times New Roman" w:hAnsi="Times New Roman" w:cs="Times New Roman"/>
          <w:sz w:val="24"/>
          <w:szCs w:val="24"/>
        </w:rPr>
        <w:t xml:space="preserve">de financiamiento </w:t>
      </w:r>
      <w:r w:rsidR="00DF6512" w:rsidRPr="001E73F9">
        <w:rPr>
          <w:rFonts w:ascii="Times New Roman" w:hAnsi="Times New Roman" w:cs="Times New Roman"/>
          <w:sz w:val="24"/>
          <w:szCs w:val="24"/>
        </w:rPr>
        <w:t xml:space="preserve">la emisión de bonos verdes </w:t>
      </w:r>
      <w:r w:rsidR="00956168" w:rsidRPr="001E73F9">
        <w:rPr>
          <w:rFonts w:ascii="Times New Roman" w:hAnsi="Times New Roman" w:cs="Times New Roman"/>
          <w:sz w:val="24"/>
          <w:szCs w:val="24"/>
        </w:rPr>
        <w:t>y la fibra E</w:t>
      </w:r>
      <w:r w:rsidR="008E005E" w:rsidRPr="001E73F9">
        <w:rPr>
          <w:rFonts w:ascii="Times New Roman" w:hAnsi="Times New Roman" w:cs="Times New Roman"/>
          <w:sz w:val="24"/>
          <w:szCs w:val="24"/>
        </w:rPr>
        <w:t xml:space="preserve"> (Fideicomiso de Inversión en </w:t>
      </w:r>
      <w:r w:rsidR="00486FE2" w:rsidRPr="001E73F9">
        <w:rPr>
          <w:rFonts w:ascii="Times New Roman" w:hAnsi="Times New Roman" w:cs="Times New Roman"/>
          <w:sz w:val="24"/>
          <w:szCs w:val="24"/>
        </w:rPr>
        <w:t xml:space="preserve">Energía e </w:t>
      </w:r>
      <w:r w:rsidR="008E005E" w:rsidRPr="001E73F9">
        <w:rPr>
          <w:rFonts w:ascii="Times New Roman" w:hAnsi="Times New Roman" w:cs="Times New Roman"/>
          <w:sz w:val="24"/>
          <w:szCs w:val="24"/>
        </w:rPr>
        <w:t>Infraestructura),</w:t>
      </w:r>
      <w:r w:rsidR="00956168" w:rsidRPr="001E73F9">
        <w:rPr>
          <w:rFonts w:ascii="Times New Roman" w:hAnsi="Times New Roman" w:cs="Times New Roman"/>
          <w:sz w:val="24"/>
          <w:szCs w:val="24"/>
        </w:rPr>
        <w:t xml:space="preserve"> </w:t>
      </w:r>
      <w:r w:rsidR="00457D91" w:rsidRPr="001E73F9">
        <w:rPr>
          <w:rFonts w:ascii="Times New Roman" w:hAnsi="Times New Roman" w:cs="Times New Roman"/>
          <w:sz w:val="24"/>
          <w:szCs w:val="24"/>
        </w:rPr>
        <w:t>lo que no afecta</w:t>
      </w:r>
      <w:r w:rsidR="00956168" w:rsidRPr="001E73F9">
        <w:rPr>
          <w:rFonts w:ascii="Times New Roman" w:hAnsi="Times New Roman" w:cs="Times New Roman"/>
          <w:sz w:val="24"/>
          <w:szCs w:val="24"/>
        </w:rPr>
        <w:t xml:space="preserve"> </w:t>
      </w:r>
      <w:r w:rsidR="00457D91" w:rsidRPr="001E73F9">
        <w:rPr>
          <w:rFonts w:ascii="Times New Roman" w:hAnsi="Times New Roman" w:cs="Times New Roman"/>
          <w:sz w:val="24"/>
          <w:szCs w:val="24"/>
        </w:rPr>
        <w:t>e</w:t>
      </w:r>
      <w:r w:rsidR="00956168" w:rsidRPr="001E73F9">
        <w:rPr>
          <w:rFonts w:ascii="Times New Roman" w:hAnsi="Times New Roman" w:cs="Times New Roman"/>
          <w:sz w:val="24"/>
          <w:szCs w:val="24"/>
        </w:rPr>
        <w:t xml:space="preserve">l </w:t>
      </w:r>
      <w:r w:rsidR="00C369B5" w:rsidRPr="001E73F9">
        <w:rPr>
          <w:rFonts w:ascii="Times New Roman" w:hAnsi="Times New Roman" w:cs="Times New Roman"/>
          <w:sz w:val="24"/>
          <w:szCs w:val="24"/>
        </w:rPr>
        <w:t xml:space="preserve">presupuesto de egresos </w:t>
      </w:r>
      <w:r w:rsidR="00457D91" w:rsidRPr="001E73F9">
        <w:rPr>
          <w:rFonts w:ascii="Times New Roman" w:hAnsi="Times New Roman" w:cs="Times New Roman"/>
          <w:sz w:val="24"/>
          <w:szCs w:val="24"/>
        </w:rPr>
        <w:t>de la Federación. Por otra parte,</w:t>
      </w:r>
      <w:r w:rsidR="00956168" w:rsidRPr="001E73F9">
        <w:rPr>
          <w:rFonts w:ascii="Times New Roman" w:hAnsi="Times New Roman" w:cs="Times New Roman"/>
          <w:sz w:val="24"/>
          <w:szCs w:val="24"/>
        </w:rPr>
        <w:t xml:space="preserve"> en lo </w:t>
      </w:r>
      <w:r w:rsidR="00457D91" w:rsidRPr="001E73F9">
        <w:rPr>
          <w:rFonts w:ascii="Times New Roman" w:hAnsi="Times New Roman" w:cs="Times New Roman"/>
          <w:sz w:val="24"/>
          <w:szCs w:val="24"/>
        </w:rPr>
        <w:t>concerniente</w:t>
      </w:r>
      <w:r w:rsidR="00956168" w:rsidRPr="001E73F9">
        <w:rPr>
          <w:rFonts w:ascii="Times New Roman" w:hAnsi="Times New Roman" w:cs="Times New Roman"/>
          <w:sz w:val="24"/>
          <w:szCs w:val="24"/>
        </w:rPr>
        <w:t xml:space="preserve"> a la obra</w:t>
      </w:r>
      <w:r w:rsidR="00C369B5" w:rsidRPr="001E73F9">
        <w:rPr>
          <w:rFonts w:ascii="Times New Roman" w:hAnsi="Times New Roman" w:cs="Times New Roman"/>
          <w:sz w:val="24"/>
          <w:szCs w:val="24"/>
        </w:rPr>
        <w:t>,</w:t>
      </w:r>
      <w:r w:rsidR="00956168" w:rsidRPr="001E73F9">
        <w:rPr>
          <w:rFonts w:ascii="Times New Roman" w:hAnsi="Times New Roman" w:cs="Times New Roman"/>
          <w:sz w:val="24"/>
          <w:szCs w:val="24"/>
        </w:rPr>
        <w:t xml:space="preserve"> </w:t>
      </w:r>
      <w:r w:rsidR="00D7109F" w:rsidRPr="001E73F9">
        <w:rPr>
          <w:rFonts w:ascii="Times New Roman" w:hAnsi="Times New Roman" w:cs="Times New Roman"/>
          <w:sz w:val="24"/>
          <w:szCs w:val="24"/>
        </w:rPr>
        <w:t>hasta</w:t>
      </w:r>
      <w:r w:rsidR="00956168" w:rsidRPr="001E73F9">
        <w:rPr>
          <w:rFonts w:ascii="Times New Roman" w:hAnsi="Times New Roman" w:cs="Times New Roman"/>
          <w:sz w:val="24"/>
          <w:szCs w:val="24"/>
        </w:rPr>
        <w:t xml:space="preserve"> </w:t>
      </w:r>
      <w:r w:rsidR="00D7109F" w:rsidRPr="001E73F9">
        <w:rPr>
          <w:rFonts w:ascii="Times New Roman" w:hAnsi="Times New Roman" w:cs="Times New Roman"/>
          <w:sz w:val="24"/>
          <w:szCs w:val="24"/>
        </w:rPr>
        <w:t xml:space="preserve">el </w:t>
      </w:r>
      <w:r w:rsidR="00956168" w:rsidRPr="001E73F9">
        <w:rPr>
          <w:rFonts w:ascii="Times New Roman" w:hAnsi="Times New Roman" w:cs="Times New Roman"/>
          <w:sz w:val="24"/>
          <w:szCs w:val="24"/>
        </w:rPr>
        <w:t>segundo trimestre de 2018 los importes por cubrir comprometidos representa</w:t>
      </w:r>
      <w:r w:rsidR="00D7109F" w:rsidRPr="001E73F9">
        <w:rPr>
          <w:rFonts w:ascii="Times New Roman" w:hAnsi="Times New Roman" w:cs="Times New Roman"/>
          <w:sz w:val="24"/>
          <w:szCs w:val="24"/>
        </w:rPr>
        <w:t>n</w:t>
      </w:r>
      <w:r w:rsidR="00956168" w:rsidRPr="001E73F9">
        <w:rPr>
          <w:rFonts w:ascii="Times New Roman" w:hAnsi="Times New Roman" w:cs="Times New Roman"/>
          <w:sz w:val="24"/>
          <w:szCs w:val="24"/>
        </w:rPr>
        <w:t xml:space="preserve"> aproximadamente 74.99</w:t>
      </w:r>
      <w:r w:rsidR="00C369B5" w:rsidRPr="001E73F9">
        <w:rPr>
          <w:rFonts w:ascii="Times New Roman" w:hAnsi="Times New Roman" w:cs="Times New Roman"/>
          <w:sz w:val="24"/>
          <w:szCs w:val="24"/>
        </w:rPr>
        <w:t xml:space="preserve"> </w:t>
      </w:r>
      <w:r w:rsidR="00956168" w:rsidRPr="001E73F9">
        <w:rPr>
          <w:rFonts w:ascii="Times New Roman" w:hAnsi="Times New Roman" w:cs="Times New Roman"/>
          <w:sz w:val="24"/>
          <w:szCs w:val="24"/>
        </w:rPr>
        <w:t>%</w:t>
      </w:r>
      <w:r w:rsidR="00D7109F" w:rsidRPr="001E73F9">
        <w:rPr>
          <w:rFonts w:ascii="Times New Roman" w:hAnsi="Times New Roman" w:cs="Times New Roman"/>
          <w:sz w:val="24"/>
          <w:szCs w:val="24"/>
        </w:rPr>
        <w:t>,</w:t>
      </w:r>
      <w:r w:rsidR="00956168" w:rsidRPr="001E73F9">
        <w:rPr>
          <w:rFonts w:ascii="Times New Roman" w:hAnsi="Times New Roman" w:cs="Times New Roman"/>
          <w:sz w:val="24"/>
          <w:szCs w:val="24"/>
        </w:rPr>
        <w:t xml:space="preserve"> lo que refleja un avance de 25.01</w:t>
      </w:r>
      <w:r w:rsidR="00D7109F" w:rsidRPr="001E73F9">
        <w:rPr>
          <w:rFonts w:ascii="Times New Roman" w:hAnsi="Times New Roman" w:cs="Times New Roman"/>
          <w:sz w:val="24"/>
          <w:szCs w:val="24"/>
        </w:rPr>
        <w:t xml:space="preserve"> %.</w:t>
      </w:r>
      <w:r w:rsidR="00956168" w:rsidRPr="001E73F9">
        <w:rPr>
          <w:rFonts w:ascii="Times New Roman" w:hAnsi="Times New Roman" w:cs="Times New Roman"/>
          <w:sz w:val="24"/>
          <w:szCs w:val="24"/>
        </w:rPr>
        <w:t xml:space="preserve"> </w:t>
      </w:r>
      <w:r w:rsidR="00D7109F" w:rsidRPr="001E73F9">
        <w:rPr>
          <w:rFonts w:ascii="Times New Roman" w:hAnsi="Times New Roman" w:cs="Times New Roman"/>
          <w:sz w:val="24"/>
          <w:szCs w:val="24"/>
        </w:rPr>
        <w:t>Por último, como futuras líneas de investigación se plantean dos rutas: la primera</w:t>
      </w:r>
      <w:r w:rsidR="00C369B5" w:rsidRPr="001E73F9">
        <w:rPr>
          <w:rFonts w:ascii="Times New Roman" w:hAnsi="Times New Roman" w:cs="Times New Roman"/>
          <w:sz w:val="24"/>
          <w:szCs w:val="24"/>
        </w:rPr>
        <w:t>,</w:t>
      </w:r>
      <w:r w:rsidR="00D7109F" w:rsidRPr="001E73F9">
        <w:rPr>
          <w:rFonts w:ascii="Times New Roman" w:hAnsi="Times New Roman" w:cs="Times New Roman"/>
          <w:sz w:val="24"/>
          <w:szCs w:val="24"/>
        </w:rPr>
        <w:t xml:space="preserve"> relacionada con la asignación de recursos en los contratos de grandes proyectos, y la segunda —que resulta complementaria— se refiere al estudio puntual de su gestión financiera. De esta manera, se puede intentar cumplir con los principios de transparencia y acceso a la información pública, lo cual serviría para combatir la corrupción, pues brindaría a la sociedad expectativas claras y razonables del manejo de los recursos públicos invertidos en la administración de obras.</w:t>
      </w:r>
    </w:p>
    <w:bookmarkEnd w:id="0"/>
    <w:p w14:paraId="513666F4" w14:textId="77777777" w:rsidR="00587576" w:rsidRPr="001E73F9" w:rsidRDefault="00587576" w:rsidP="00E83D10">
      <w:pPr>
        <w:spacing w:after="0" w:line="360" w:lineRule="auto"/>
        <w:jc w:val="both"/>
        <w:rPr>
          <w:rFonts w:ascii="Times New Roman" w:hAnsi="Times New Roman" w:cs="Times New Roman"/>
          <w:sz w:val="24"/>
          <w:szCs w:val="24"/>
        </w:rPr>
      </w:pPr>
      <w:r w:rsidRPr="001E73F9">
        <w:rPr>
          <w:rFonts w:ascii="Calibri" w:eastAsia="Times New Roman" w:hAnsi="Calibri" w:cs="Calibri"/>
          <w:b/>
          <w:bCs/>
          <w:color w:val="000000"/>
          <w:sz w:val="28"/>
          <w:szCs w:val="28"/>
          <w:lang w:val="es-ES_tradnl" w:eastAsia="es-MX"/>
        </w:rPr>
        <w:t>Palabras clave:</w:t>
      </w:r>
      <w:r w:rsidRPr="001E73F9">
        <w:rPr>
          <w:rFonts w:ascii="Times New Roman" w:hAnsi="Times New Roman" w:cs="Times New Roman"/>
          <w:sz w:val="24"/>
          <w:szCs w:val="24"/>
        </w:rPr>
        <w:t xml:space="preserve"> </w:t>
      </w:r>
      <w:r w:rsidR="00724B56" w:rsidRPr="001E73F9">
        <w:rPr>
          <w:rFonts w:ascii="Times New Roman" w:hAnsi="Times New Roman" w:cs="Times New Roman"/>
          <w:sz w:val="24"/>
          <w:szCs w:val="24"/>
        </w:rPr>
        <w:t>a</w:t>
      </w:r>
      <w:r w:rsidRPr="001E73F9">
        <w:rPr>
          <w:rFonts w:ascii="Times New Roman" w:hAnsi="Times New Roman" w:cs="Times New Roman"/>
          <w:sz w:val="24"/>
          <w:szCs w:val="24"/>
        </w:rPr>
        <w:t xml:space="preserve">eropuerto, </w:t>
      </w:r>
      <w:r w:rsidR="00724B56" w:rsidRPr="001E73F9">
        <w:rPr>
          <w:rFonts w:ascii="Times New Roman" w:hAnsi="Times New Roman" w:cs="Times New Roman"/>
          <w:sz w:val="24"/>
          <w:szCs w:val="24"/>
        </w:rPr>
        <w:t>f</w:t>
      </w:r>
      <w:r w:rsidRPr="001E73F9">
        <w:rPr>
          <w:rFonts w:ascii="Times New Roman" w:hAnsi="Times New Roman" w:cs="Times New Roman"/>
          <w:sz w:val="24"/>
          <w:szCs w:val="24"/>
        </w:rPr>
        <w:t xml:space="preserve">inanzas, </w:t>
      </w:r>
      <w:r w:rsidR="001E0DBF" w:rsidRPr="001E73F9">
        <w:rPr>
          <w:rFonts w:ascii="Times New Roman" w:hAnsi="Times New Roman" w:cs="Times New Roman"/>
          <w:sz w:val="24"/>
          <w:szCs w:val="24"/>
        </w:rPr>
        <w:t>T</w:t>
      </w:r>
      <w:r w:rsidRPr="001E73F9">
        <w:rPr>
          <w:rFonts w:ascii="Times New Roman" w:hAnsi="Times New Roman" w:cs="Times New Roman"/>
          <w:sz w:val="24"/>
          <w:szCs w:val="24"/>
        </w:rPr>
        <w:t xml:space="preserve">excoco. </w:t>
      </w:r>
    </w:p>
    <w:p w14:paraId="0BFDD7FA" w14:textId="77777777" w:rsidR="005E40AA" w:rsidRPr="001E73F9" w:rsidRDefault="005E40AA" w:rsidP="008E005E">
      <w:pPr>
        <w:jc w:val="both"/>
        <w:rPr>
          <w:rFonts w:ascii="Times New Roman" w:hAnsi="Times New Roman" w:cs="Times New Roman"/>
          <w:sz w:val="24"/>
          <w:szCs w:val="24"/>
        </w:rPr>
      </w:pPr>
    </w:p>
    <w:p w14:paraId="2F1884C5" w14:textId="0DDA0B40" w:rsidR="00C6442D" w:rsidRPr="001E73F9" w:rsidRDefault="005E40AA" w:rsidP="008E005E">
      <w:pPr>
        <w:jc w:val="both"/>
        <w:rPr>
          <w:rFonts w:ascii="Calibri" w:eastAsia="Times New Roman" w:hAnsi="Calibri" w:cs="Calibri"/>
          <w:b/>
          <w:bCs/>
          <w:color w:val="000000"/>
          <w:sz w:val="28"/>
          <w:szCs w:val="28"/>
          <w:lang w:val="en-CA" w:eastAsia="es-MX"/>
        </w:rPr>
      </w:pPr>
      <w:r w:rsidRPr="001E73F9">
        <w:rPr>
          <w:rFonts w:ascii="Calibri" w:eastAsia="Times New Roman" w:hAnsi="Calibri" w:cs="Calibri"/>
          <w:b/>
          <w:bCs/>
          <w:color w:val="000000"/>
          <w:sz w:val="28"/>
          <w:szCs w:val="28"/>
          <w:lang w:val="en-CA" w:eastAsia="es-MX"/>
        </w:rPr>
        <w:t>Abstrac</w:t>
      </w:r>
      <w:r w:rsidR="009C2093" w:rsidRPr="001E73F9">
        <w:rPr>
          <w:rFonts w:ascii="Calibri" w:eastAsia="Times New Roman" w:hAnsi="Calibri" w:cs="Calibri"/>
          <w:b/>
          <w:bCs/>
          <w:color w:val="000000"/>
          <w:sz w:val="28"/>
          <w:szCs w:val="28"/>
          <w:lang w:val="en-CA" w:eastAsia="es-MX"/>
        </w:rPr>
        <w:t>t</w:t>
      </w:r>
    </w:p>
    <w:p w14:paraId="3771A22D" w14:textId="77777777" w:rsidR="005E40AA" w:rsidRPr="001E73F9" w:rsidRDefault="005E40AA" w:rsidP="005E40AA">
      <w:pPr>
        <w:spacing w:after="0" w:line="360" w:lineRule="auto"/>
        <w:jc w:val="both"/>
        <w:rPr>
          <w:rFonts w:ascii="Times New Roman" w:hAnsi="Times New Roman" w:cs="Times New Roman"/>
          <w:sz w:val="24"/>
          <w:szCs w:val="24"/>
          <w:lang w:val="en-US"/>
        </w:rPr>
      </w:pPr>
      <w:r w:rsidRPr="001E73F9">
        <w:rPr>
          <w:rFonts w:ascii="Times New Roman" w:hAnsi="Times New Roman" w:cs="Times New Roman"/>
          <w:sz w:val="24"/>
          <w:szCs w:val="24"/>
          <w:lang w:val="en-US"/>
        </w:rPr>
        <w:t xml:space="preserve">The Mexico City’s New International Airport (NAICM, acronym in Spanish) construction began on September 2015 with a participation of approximately 750 national and international investors and an initial budget of 169,000 million pesos, for this reason this research has sought to know the way in which financial resources have been used in the construction of the NAICM, the financial statements report from the beginning of the project up to the second quarter of 2018, and its impact on the public finances of the country. For such purpose, it has been designed a documentary and descriptive-type investigation, in which the deductive method was used to process the data available in different web pages and in specialized documents; In addition, available quantitative figures were compared and analyzed to examine the NAICM finances, NAICM is now located in the municipality of Texcoco, State of Mexico, financial entity with a state law different from that of Mexico City. Through the discussion and analysis of the results obtained from various sources, </w:t>
      </w:r>
      <w:r w:rsidRPr="001E73F9">
        <w:rPr>
          <w:rFonts w:ascii="Times New Roman" w:hAnsi="Times New Roman" w:cs="Times New Roman"/>
          <w:sz w:val="24"/>
          <w:szCs w:val="24"/>
          <w:lang w:val="en-US"/>
        </w:rPr>
        <w:lastRenderedPageBreak/>
        <w:t xml:space="preserve">it can be said that of the budgets executed from 2015 through 2018, additional funds invested by external resources represent more than 50 per cent of the total expenses made, being green bonds and </w:t>
      </w:r>
      <w:proofErr w:type="spellStart"/>
      <w:r w:rsidRPr="001E73F9">
        <w:rPr>
          <w:rFonts w:ascii="Times New Roman" w:hAnsi="Times New Roman" w:cs="Times New Roman"/>
          <w:sz w:val="24"/>
          <w:szCs w:val="24"/>
          <w:lang w:val="en-US"/>
        </w:rPr>
        <w:t>Fibra</w:t>
      </w:r>
      <w:proofErr w:type="spellEnd"/>
      <w:r w:rsidRPr="001E73F9">
        <w:rPr>
          <w:rFonts w:ascii="Times New Roman" w:hAnsi="Times New Roman" w:cs="Times New Roman"/>
          <w:sz w:val="24"/>
          <w:szCs w:val="24"/>
          <w:lang w:val="en-US"/>
        </w:rPr>
        <w:t xml:space="preserve"> E (Energy and Infrastructure Investment Trust) the main sources of financing which does not affect the Federal Expense Budget. In addition, with respect to the project, up to the second quarter of 2018, the committed amounts to be covered represent 74.99 per cent approximately which reflects an advance of 25.01 per cent. Finally, two routes are proposed as future lines of investigation: the first related to the resource allocation in the contracts of big projects and the second – which is complementary – refers to the careful study of its financial management. Thus, we can try to comply with the principles of transparency and access to public information, which would serve to fight against corruption, as it would provide society with clear and reasonable expectations of the management of the public funds invested in the administration of projects.</w:t>
      </w:r>
    </w:p>
    <w:p w14:paraId="1D6758F0" w14:textId="57B7F3E1" w:rsidR="005E40AA" w:rsidRPr="001E73F9" w:rsidRDefault="005E40AA" w:rsidP="005E40AA">
      <w:pPr>
        <w:spacing w:after="0" w:line="360" w:lineRule="auto"/>
        <w:jc w:val="both"/>
        <w:rPr>
          <w:rFonts w:ascii="Times New Roman" w:hAnsi="Times New Roman" w:cs="Times New Roman"/>
          <w:sz w:val="24"/>
          <w:szCs w:val="24"/>
        </w:rPr>
      </w:pPr>
      <w:proofErr w:type="spellStart"/>
      <w:r w:rsidRPr="001E73F9">
        <w:rPr>
          <w:rFonts w:ascii="Calibri" w:eastAsia="Times New Roman" w:hAnsi="Calibri" w:cs="Calibri"/>
          <w:b/>
          <w:bCs/>
          <w:color w:val="000000"/>
          <w:sz w:val="28"/>
          <w:szCs w:val="28"/>
          <w:lang w:val="es-ES_tradnl" w:eastAsia="es-MX"/>
        </w:rPr>
        <w:t>Keywords</w:t>
      </w:r>
      <w:proofErr w:type="spellEnd"/>
      <w:r w:rsidRPr="001E73F9">
        <w:rPr>
          <w:rFonts w:ascii="Calibri" w:eastAsia="Times New Roman" w:hAnsi="Calibri" w:cs="Calibri"/>
          <w:b/>
          <w:bCs/>
          <w:color w:val="000000"/>
          <w:sz w:val="28"/>
          <w:szCs w:val="28"/>
          <w:lang w:val="es-ES_tradnl" w:eastAsia="es-MX"/>
        </w:rPr>
        <w:t>:</w:t>
      </w:r>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airport</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finance</w:t>
      </w:r>
      <w:proofErr w:type="spellEnd"/>
      <w:r w:rsidRPr="001E73F9">
        <w:rPr>
          <w:rFonts w:ascii="Times New Roman" w:hAnsi="Times New Roman" w:cs="Times New Roman"/>
          <w:sz w:val="24"/>
          <w:szCs w:val="24"/>
        </w:rPr>
        <w:t>, Texcoco.</w:t>
      </w:r>
    </w:p>
    <w:p w14:paraId="4713D31C" w14:textId="5E96A0E0" w:rsidR="009C2093" w:rsidRPr="001E73F9" w:rsidRDefault="009C2093" w:rsidP="005E40AA">
      <w:pPr>
        <w:spacing w:after="0" w:line="360" w:lineRule="auto"/>
        <w:jc w:val="both"/>
        <w:rPr>
          <w:rFonts w:ascii="Times New Roman" w:hAnsi="Times New Roman" w:cs="Times New Roman"/>
          <w:sz w:val="24"/>
          <w:szCs w:val="24"/>
        </w:rPr>
      </w:pPr>
    </w:p>
    <w:p w14:paraId="53A6AB0F" w14:textId="37528410" w:rsidR="009C2093" w:rsidRPr="001E73F9" w:rsidRDefault="009C2093" w:rsidP="005E40AA">
      <w:pPr>
        <w:spacing w:after="0" w:line="360" w:lineRule="auto"/>
        <w:jc w:val="both"/>
        <w:rPr>
          <w:rFonts w:ascii="Calibri" w:eastAsia="Times New Roman" w:hAnsi="Calibri" w:cs="Calibri"/>
          <w:b/>
          <w:bCs/>
          <w:color w:val="000000"/>
          <w:sz w:val="28"/>
          <w:szCs w:val="28"/>
          <w:lang w:val="es-ES_tradnl" w:eastAsia="es-MX"/>
        </w:rPr>
      </w:pPr>
      <w:r w:rsidRPr="001E73F9">
        <w:rPr>
          <w:rFonts w:ascii="Calibri" w:eastAsia="Times New Roman" w:hAnsi="Calibri" w:cs="Calibri"/>
          <w:b/>
          <w:bCs/>
          <w:color w:val="000000"/>
          <w:sz w:val="28"/>
          <w:szCs w:val="28"/>
          <w:lang w:val="es-ES_tradnl" w:eastAsia="es-MX"/>
        </w:rPr>
        <w:t>Resumo</w:t>
      </w:r>
    </w:p>
    <w:p w14:paraId="196CAD02" w14:textId="77777777" w:rsidR="009C2093" w:rsidRPr="001E73F9" w:rsidRDefault="009C2093" w:rsidP="009C2093">
      <w:pPr>
        <w:spacing w:after="0" w:line="360" w:lineRule="auto"/>
        <w:jc w:val="both"/>
        <w:rPr>
          <w:rFonts w:ascii="Times New Roman" w:hAnsi="Times New Roman" w:cs="Times New Roman"/>
          <w:sz w:val="24"/>
          <w:szCs w:val="24"/>
        </w:rPr>
      </w:pPr>
      <w:proofErr w:type="spellStart"/>
      <w:r w:rsidRPr="001E73F9">
        <w:rPr>
          <w:rFonts w:ascii="Times New Roman" w:hAnsi="Times New Roman" w:cs="Times New Roman"/>
          <w:sz w:val="24"/>
          <w:szCs w:val="24"/>
        </w:rPr>
        <w:t>Cidade</w:t>
      </w:r>
      <w:proofErr w:type="spellEnd"/>
      <w:r w:rsidRPr="001E73F9">
        <w:rPr>
          <w:rFonts w:ascii="Times New Roman" w:hAnsi="Times New Roman" w:cs="Times New Roman"/>
          <w:sz w:val="24"/>
          <w:szCs w:val="24"/>
        </w:rPr>
        <w:t xml:space="preserve"> New </w:t>
      </w:r>
      <w:proofErr w:type="spellStart"/>
      <w:r w:rsidRPr="001E73F9">
        <w:rPr>
          <w:rFonts w:ascii="Times New Roman" w:hAnsi="Times New Roman" w:cs="Times New Roman"/>
          <w:sz w:val="24"/>
          <w:szCs w:val="24"/>
        </w:rPr>
        <w:t>Mexico</w:t>
      </w:r>
      <w:proofErr w:type="spellEnd"/>
      <w:r w:rsidRPr="001E73F9">
        <w:rPr>
          <w:rFonts w:ascii="Times New Roman" w:hAnsi="Times New Roman" w:cs="Times New Roman"/>
          <w:sz w:val="24"/>
          <w:szCs w:val="24"/>
        </w:rPr>
        <w:t xml:space="preserve"> International </w:t>
      </w:r>
      <w:proofErr w:type="spellStart"/>
      <w:r w:rsidRPr="001E73F9">
        <w:rPr>
          <w:rFonts w:ascii="Times New Roman" w:hAnsi="Times New Roman" w:cs="Times New Roman"/>
          <w:sz w:val="24"/>
          <w:szCs w:val="24"/>
        </w:rPr>
        <w:t>Airport</w:t>
      </w:r>
      <w:proofErr w:type="spellEnd"/>
      <w:r w:rsidRPr="001E73F9">
        <w:rPr>
          <w:rFonts w:ascii="Times New Roman" w:hAnsi="Times New Roman" w:cs="Times New Roman"/>
          <w:sz w:val="24"/>
          <w:szCs w:val="24"/>
        </w:rPr>
        <w:t xml:space="preserve"> (NAICM) </w:t>
      </w:r>
      <w:proofErr w:type="spellStart"/>
      <w:r w:rsidRPr="001E73F9">
        <w:rPr>
          <w:rFonts w:ascii="Times New Roman" w:hAnsi="Times New Roman" w:cs="Times New Roman"/>
          <w:sz w:val="24"/>
          <w:szCs w:val="24"/>
        </w:rPr>
        <w:t>começou</w:t>
      </w:r>
      <w:proofErr w:type="spellEnd"/>
      <w:r w:rsidRPr="001E73F9">
        <w:rPr>
          <w:rFonts w:ascii="Times New Roman" w:hAnsi="Times New Roman" w:cs="Times New Roman"/>
          <w:sz w:val="24"/>
          <w:szCs w:val="24"/>
        </w:rPr>
        <w:t xml:space="preserve"> a </w:t>
      </w:r>
      <w:proofErr w:type="spellStart"/>
      <w:r w:rsidRPr="001E73F9">
        <w:rPr>
          <w:rFonts w:ascii="Times New Roman" w:hAnsi="Times New Roman" w:cs="Times New Roman"/>
          <w:sz w:val="24"/>
          <w:szCs w:val="24"/>
        </w:rPr>
        <w:t>construção</w:t>
      </w:r>
      <w:proofErr w:type="spellEnd"/>
      <w:r w:rsidRPr="001E73F9">
        <w:rPr>
          <w:rFonts w:ascii="Times New Roman" w:hAnsi="Times New Roman" w:cs="Times New Roman"/>
          <w:sz w:val="24"/>
          <w:szCs w:val="24"/>
        </w:rPr>
        <w:t xml:space="preserve"> em </w:t>
      </w:r>
      <w:proofErr w:type="spellStart"/>
      <w:r w:rsidRPr="001E73F9">
        <w:rPr>
          <w:rFonts w:ascii="Times New Roman" w:hAnsi="Times New Roman" w:cs="Times New Roman"/>
          <w:sz w:val="24"/>
          <w:szCs w:val="24"/>
        </w:rPr>
        <w:t>setembro</w:t>
      </w:r>
      <w:proofErr w:type="spellEnd"/>
      <w:r w:rsidRPr="001E73F9">
        <w:rPr>
          <w:rFonts w:ascii="Times New Roman" w:hAnsi="Times New Roman" w:cs="Times New Roman"/>
          <w:sz w:val="24"/>
          <w:szCs w:val="24"/>
        </w:rPr>
        <w:t xml:space="preserve"> de 2015, </w:t>
      </w:r>
      <w:proofErr w:type="spellStart"/>
      <w:r w:rsidRPr="001E73F9">
        <w:rPr>
          <w:rFonts w:ascii="Times New Roman" w:hAnsi="Times New Roman" w:cs="Times New Roman"/>
          <w:sz w:val="24"/>
          <w:szCs w:val="24"/>
        </w:rPr>
        <w:t>com</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uma</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participação</w:t>
      </w:r>
      <w:proofErr w:type="spellEnd"/>
      <w:r w:rsidRPr="001E73F9">
        <w:rPr>
          <w:rFonts w:ascii="Times New Roman" w:hAnsi="Times New Roman" w:cs="Times New Roman"/>
          <w:sz w:val="24"/>
          <w:szCs w:val="24"/>
        </w:rPr>
        <w:t xml:space="preserve"> aproximada de 750 </w:t>
      </w:r>
      <w:proofErr w:type="spellStart"/>
      <w:r w:rsidRPr="001E73F9">
        <w:rPr>
          <w:rFonts w:ascii="Times New Roman" w:hAnsi="Times New Roman" w:cs="Times New Roman"/>
          <w:sz w:val="24"/>
          <w:szCs w:val="24"/>
        </w:rPr>
        <w:t>investidores</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nacionais</w:t>
      </w:r>
      <w:proofErr w:type="spellEnd"/>
      <w:r w:rsidRPr="001E73F9">
        <w:rPr>
          <w:rFonts w:ascii="Times New Roman" w:hAnsi="Times New Roman" w:cs="Times New Roman"/>
          <w:sz w:val="24"/>
          <w:szCs w:val="24"/>
        </w:rPr>
        <w:t xml:space="preserve"> e </w:t>
      </w:r>
      <w:proofErr w:type="spellStart"/>
      <w:r w:rsidRPr="001E73F9">
        <w:rPr>
          <w:rFonts w:ascii="Times New Roman" w:hAnsi="Times New Roman" w:cs="Times New Roman"/>
          <w:sz w:val="24"/>
          <w:szCs w:val="24"/>
        </w:rPr>
        <w:t>internacionais</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com</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um</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orçamento</w:t>
      </w:r>
      <w:proofErr w:type="spellEnd"/>
      <w:r w:rsidRPr="001E73F9">
        <w:rPr>
          <w:rFonts w:ascii="Times New Roman" w:hAnsi="Times New Roman" w:cs="Times New Roman"/>
          <w:sz w:val="24"/>
          <w:szCs w:val="24"/>
        </w:rPr>
        <w:t xml:space="preserve"> inicial de 169.000 </w:t>
      </w:r>
      <w:proofErr w:type="spellStart"/>
      <w:r w:rsidRPr="001E73F9">
        <w:rPr>
          <w:rFonts w:ascii="Times New Roman" w:hAnsi="Times New Roman" w:cs="Times New Roman"/>
          <w:sz w:val="24"/>
          <w:szCs w:val="24"/>
        </w:rPr>
        <w:t>milhões</w:t>
      </w:r>
      <w:proofErr w:type="spellEnd"/>
      <w:r w:rsidRPr="001E73F9">
        <w:rPr>
          <w:rFonts w:ascii="Times New Roman" w:hAnsi="Times New Roman" w:cs="Times New Roman"/>
          <w:sz w:val="24"/>
          <w:szCs w:val="24"/>
        </w:rPr>
        <w:t xml:space="preserve"> de pesos, que é por </w:t>
      </w:r>
      <w:proofErr w:type="spellStart"/>
      <w:r w:rsidRPr="001E73F9">
        <w:rPr>
          <w:rFonts w:ascii="Times New Roman" w:hAnsi="Times New Roman" w:cs="Times New Roman"/>
          <w:sz w:val="24"/>
          <w:szCs w:val="24"/>
        </w:rPr>
        <w:t>isso</w:t>
      </w:r>
      <w:proofErr w:type="spellEnd"/>
      <w:r w:rsidRPr="001E73F9">
        <w:rPr>
          <w:rFonts w:ascii="Times New Roman" w:hAnsi="Times New Roman" w:cs="Times New Roman"/>
          <w:sz w:val="24"/>
          <w:szCs w:val="24"/>
        </w:rPr>
        <w:t xml:space="preserve"> que o </w:t>
      </w:r>
      <w:proofErr w:type="spellStart"/>
      <w:r w:rsidRPr="001E73F9">
        <w:rPr>
          <w:rFonts w:ascii="Times New Roman" w:hAnsi="Times New Roman" w:cs="Times New Roman"/>
          <w:sz w:val="24"/>
          <w:szCs w:val="24"/>
        </w:rPr>
        <w:t>essa</w:t>
      </w:r>
      <w:proofErr w:type="spellEnd"/>
      <w:r w:rsidRPr="001E73F9">
        <w:rPr>
          <w:rFonts w:ascii="Times New Roman" w:hAnsi="Times New Roman" w:cs="Times New Roman"/>
          <w:sz w:val="24"/>
          <w:szCs w:val="24"/>
        </w:rPr>
        <w:t xml:space="preserve"> pesquisa </w:t>
      </w:r>
      <w:proofErr w:type="spellStart"/>
      <w:r w:rsidRPr="001E73F9">
        <w:rPr>
          <w:rFonts w:ascii="Times New Roman" w:hAnsi="Times New Roman" w:cs="Times New Roman"/>
          <w:sz w:val="24"/>
          <w:szCs w:val="24"/>
        </w:rPr>
        <w:t>buscou</w:t>
      </w:r>
      <w:proofErr w:type="spellEnd"/>
      <w:r w:rsidRPr="001E73F9">
        <w:rPr>
          <w:rFonts w:ascii="Times New Roman" w:hAnsi="Times New Roman" w:cs="Times New Roman"/>
          <w:sz w:val="24"/>
          <w:szCs w:val="24"/>
        </w:rPr>
        <w:t xml:space="preserve"> saber </w:t>
      </w:r>
      <w:proofErr w:type="spellStart"/>
      <w:r w:rsidRPr="001E73F9">
        <w:rPr>
          <w:rFonts w:ascii="Times New Roman" w:hAnsi="Times New Roman" w:cs="Times New Roman"/>
          <w:sz w:val="24"/>
          <w:szCs w:val="24"/>
        </w:rPr>
        <w:t>como</w:t>
      </w:r>
      <w:proofErr w:type="spellEnd"/>
      <w:r w:rsidRPr="001E73F9">
        <w:rPr>
          <w:rFonts w:ascii="Times New Roman" w:hAnsi="Times New Roman" w:cs="Times New Roman"/>
          <w:sz w:val="24"/>
          <w:szCs w:val="24"/>
        </w:rPr>
        <w:t xml:space="preserve"> eles </w:t>
      </w:r>
      <w:proofErr w:type="spellStart"/>
      <w:r w:rsidRPr="001E73F9">
        <w:rPr>
          <w:rFonts w:ascii="Times New Roman" w:hAnsi="Times New Roman" w:cs="Times New Roman"/>
          <w:sz w:val="24"/>
          <w:szCs w:val="24"/>
        </w:rPr>
        <w:t>foram</w:t>
      </w:r>
      <w:proofErr w:type="spellEnd"/>
      <w:r w:rsidRPr="001E73F9">
        <w:rPr>
          <w:rFonts w:ascii="Times New Roman" w:hAnsi="Times New Roman" w:cs="Times New Roman"/>
          <w:sz w:val="24"/>
          <w:szCs w:val="24"/>
        </w:rPr>
        <w:t xml:space="preserve"> usados ​​financiar a </w:t>
      </w:r>
      <w:proofErr w:type="spellStart"/>
      <w:r w:rsidRPr="001E73F9">
        <w:rPr>
          <w:rFonts w:ascii="Times New Roman" w:hAnsi="Times New Roman" w:cs="Times New Roman"/>
          <w:sz w:val="24"/>
          <w:szCs w:val="24"/>
        </w:rPr>
        <w:t>construção</w:t>
      </w:r>
      <w:proofErr w:type="spellEnd"/>
      <w:r w:rsidRPr="001E73F9">
        <w:rPr>
          <w:rFonts w:ascii="Times New Roman" w:hAnsi="Times New Roman" w:cs="Times New Roman"/>
          <w:sz w:val="24"/>
          <w:szCs w:val="24"/>
        </w:rPr>
        <w:t xml:space="preserve"> de NAICM e </w:t>
      </w:r>
      <w:proofErr w:type="spellStart"/>
      <w:r w:rsidRPr="001E73F9">
        <w:rPr>
          <w:rFonts w:ascii="Times New Roman" w:hAnsi="Times New Roman" w:cs="Times New Roman"/>
          <w:sz w:val="24"/>
          <w:szCs w:val="24"/>
        </w:rPr>
        <w:t>relatórios</w:t>
      </w:r>
      <w:proofErr w:type="spellEnd"/>
      <w:r w:rsidRPr="001E73F9">
        <w:rPr>
          <w:rFonts w:ascii="Times New Roman" w:hAnsi="Times New Roman" w:cs="Times New Roman"/>
          <w:sz w:val="24"/>
          <w:szCs w:val="24"/>
        </w:rPr>
        <w:t xml:space="preserve"> de </w:t>
      </w:r>
      <w:proofErr w:type="spellStart"/>
      <w:r w:rsidRPr="001E73F9">
        <w:rPr>
          <w:rFonts w:ascii="Times New Roman" w:hAnsi="Times New Roman" w:cs="Times New Roman"/>
          <w:sz w:val="24"/>
          <w:szCs w:val="24"/>
        </w:rPr>
        <w:t>demonstrações</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financeiras</w:t>
      </w:r>
      <w:proofErr w:type="spellEnd"/>
      <w:r w:rsidRPr="001E73F9">
        <w:rPr>
          <w:rFonts w:ascii="Times New Roman" w:hAnsi="Times New Roman" w:cs="Times New Roman"/>
          <w:sz w:val="24"/>
          <w:szCs w:val="24"/>
        </w:rPr>
        <w:t xml:space="preserve"> a partir do </w:t>
      </w:r>
      <w:proofErr w:type="spellStart"/>
      <w:r w:rsidRPr="001E73F9">
        <w:rPr>
          <w:rFonts w:ascii="Times New Roman" w:hAnsi="Times New Roman" w:cs="Times New Roman"/>
          <w:sz w:val="24"/>
          <w:szCs w:val="24"/>
        </w:rPr>
        <w:t>início</w:t>
      </w:r>
      <w:proofErr w:type="spellEnd"/>
      <w:r w:rsidRPr="001E73F9">
        <w:rPr>
          <w:rFonts w:ascii="Times New Roman" w:hAnsi="Times New Roman" w:cs="Times New Roman"/>
          <w:sz w:val="24"/>
          <w:szCs w:val="24"/>
        </w:rPr>
        <w:t xml:space="preserve"> da obra até o segundo trimestre de 2018, e </w:t>
      </w:r>
      <w:proofErr w:type="spellStart"/>
      <w:r w:rsidRPr="001E73F9">
        <w:rPr>
          <w:rFonts w:ascii="Times New Roman" w:hAnsi="Times New Roman" w:cs="Times New Roman"/>
          <w:sz w:val="24"/>
          <w:szCs w:val="24"/>
        </w:rPr>
        <w:t>seu</w:t>
      </w:r>
      <w:proofErr w:type="spellEnd"/>
      <w:r w:rsidRPr="001E73F9">
        <w:rPr>
          <w:rFonts w:ascii="Times New Roman" w:hAnsi="Times New Roman" w:cs="Times New Roman"/>
          <w:sz w:val="24"/>
          <w:szCs w:val="24"/>
        </w:rPr>
        <w:t xml:space="preserve"> impacto sobre as </w:t>
      </w:r>
      <w:proofErr w:type="spellStart"/>
      <w:r w:rsidRPr="001E73F9">
        <w:rPr>
          <w:rFonts w:ascii="Times New Roman" w:hAnsi="Times New Roman" w:cs="Times New Roman"/>
          <w:sz w:val="24"/>
          <w:szCs w:val="24"/>
        </w:rPr>
        <w:t>finanças</w:t>
      </w:r>
      <w:proofErr w:type="spellEnd"/>
      <w:r w:rsidRPr="001E73F9">
        <w:rPr>
          <w:rFonts w:ascii="Times New Roman" w:hAnsi="Times New Roman" w:cs="Times New Roman"/>
          <w:sz w:val="24"/>
          <w:szCs w:val="24"/>
        </w:rPr>
        <w:t xml:space="preserve"> públicas país Para tanto, </w:t>
      </w:r>
      <w:proofErr w:type="spellStart"/>
      <w:r w:rsidRPr="001E73F9">
        <w:rPr>
          <w:rFonts w:ascii="Times New Roman" w:hAnsi="Times New Roman" w:cs="Times New Roman"/>
          <w:sz w:val="24"/>
          <w:szCs w:val="24"/>
        </w:rPr>
        <w:t>foi</w:t>
      </w:r>
      <w:proofErr w:type="spellEnd"/>
      <w:r w:rsidRPr="001E73F9">
        <w:rPr>
          <w:rFonts w:ascii="Times New Roman" w:hAnsi="Times New Roman" w:cs="Times New Roman"/>
          <w:sz w:val="24"/>
          <w:szCs w:val="24"/>
        </w:rPr>
        <w:t xml:space="preserve"> elaborada </w:t>
      </w:r>
      <w:proofErr w:type="spellStart"/>
      <w:r w:rsidRPr="001E73F9">
        <w:rPr>
          <w:rFonts w:ascii="Times New Roman" w:hAnsi="Times New Roman" w:cs="Times New Roman"/>
          <w:sz w:val="24"/>
          <w:szCs w:val="24"/>
        </w:rPr>
        <w:t>uma</w:t>
      </w:r>
      <w:proofErr w:type="spellEnd"/>
      <w:r w:rsidRPr="001E73F9">
        <w:rPr>
          <w:rFonts w:ascii="Times New Roman" w:hAnsi="Times New Roman" w:cs="Times New Roman"/>
          <w:sz w:val="24"/>
          <w:szCs w:val="24"/>
        </w:rPr>
        <w:t xml:space="preserve"> pesquisa documental-</w:t>
      </w:r>
      <w:proofErr w:type="spellStart"/>
      <w:r w:rsidRPr="001E73F9">
        <w:rPr>
          <w:rFonts w:ascii="Times New Roman" w:hAnsi="Times New Roman" w:cs="Times New Roman"/>
          <w:sz w:val="24"/>
          <w:szCs w:val="24"/>
        </w:rPr>
        <w:t>descritiva</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na</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qual</w:t>
      </w:r>
      <w:proofErr w:type="spellEnd"/>
      <w:r w:rsidRPr="001E73F9">
        <w:rPr>
          <w:rFonts w:ascii="Times New Roman" w:hAnsi="Times New Roman" w:cs="Times New Roman"/>
          <w:sz w:val="24"/>
          <w:szCs w:val="24"/>
        </w:rPr>
        <w:t xml:space="preserve"> o método </w:t>
      </w:r>
      <w:proofErr w:type="spellStart"/>
      <w:r w:rsidRPr="001E73F9">
        <w:rPr>
          <w:rFonts w:ascii="Times New Roman" w:hAnsi="Times New Roman" w:cs="Times New Roman"/>
          <w:sz w:val="24"/>
          <w:szCs w:val="24"/>
        </w:rPr>
        <w:t>dedutivo</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foi</w:t>
      </w:r>
      <w:proofErr w:type="spellEnd"/>
      <w:r w:rsidRPr="001E73F9">
        <w:rPr>
          <w:rFonts w:ascii="Times New Roman" w:hAnsi="Times New Roman" w:cs="Times New Roman"/>
          <w:sz w:val="24"/>
          <w:szCs w:val="24"/>
        </w:rPr>
        <w:t xml:space="preserve"> utilizado para </w:t>
      </w:r>
      <w:proofErr w:type="spellStart"/>
      <w:r w:rsidRPr="001E73F9">
        <w:rPr>
          <w:rFonts w:ascii="Times New Roman" w:hAnsi="Times New Roman" w:cs="Times New Roman"/>
          <w:sz w:val="24"/>
          <w:szCs w:val="24"/>
        </w:rPr>
        <w:t>lidar</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com</w:t>
      </w:r>
      <w:proofErr w:type="spellEnd"/>
      <w:r w:rsidRPr="001E73F9">
        <w:rPr>
          <w:rFonts w:ascii="Times New Roman" w:hAnsi="Times New Roman" w:cs="Times New Roman"/>
          <w:sz w:val="24"/>
          <w:szCs w:val="24"/>
        </w:rPr>
        <w:t xml:space="preserve"> os dados </w:t>
      </w:r>
      <w:proofErr w:type="spellStart"/>
      <w:r w:rsidRPr="001E73F9">
        <w:rPr>
          <w:rFonts w:ascii="Times New Roman" w:hAnsi="Times New Roman" w:cs="Times New Roman"/>
          <w:sz w:val="24"/>
          <w:szCs w:val="24"/>
        </w:rPr>
        <w:t>disponíveis</w:t>
      </w:r>
      <w:proofErr w:type="spellEnd"/>
      <w:r w:rsidRPr="001E73F9">
        <w:rPr>
          <w:rFonts w:ascii="Times New Roman" w:hAnsi="Times New Roman" w:cs="Times New Roman"/>
          <w:sz w:val="24"/>
          <w:szCs w:val="24"/>
        </w:rPr>
        <w:t xml:space="preserve"> em diferentes páginas da web e em documentos especializados; </w:t>
      </w:r>
      <w:proofErr w:type="spellStart"/>
      <w:r w:rsidRPr="001E73F9">
        <w:rPr>
          <w:rFonts w:ascii="Times New Roman" w:hAnsi="Times New Roman" w:cs="Times New Roman"/>
          <w:sz w:val="24"/>
          <w:szCs w:val="24"/>
        </w:rPr>
        <w:t>também</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foram</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recolhidos</w:t>
      </w:r>
      <w:proofErr w:type="spellEnd"/>
      <w:r w:rsidRPr="001E73F9">
        <w:rPr>
          <w:rFonts w:ascii="Times New Roman" w:hAnsi="Times New Roman" w:cs="Times New Roman"/>
          <w:sz w:val="24"/>
          <w:szCs w:val="24"/>
        </w:rPr>
        <w:t xml:space="preserve"> e </w:t>
      </w:r>
      <w:proofErr w:type="spellStart"/>
      <w:r w:rsidRPr="001E73F9">
        <w:rPr>
          <w:rFonts w:ascii="Times New Roman" w:hAnsi="Times New Roman" w:cs="Times New Roman"/>
          <w:sz w:val="24"/>
          <w:szCs w:val="24"/>
        </w:rPr>
        <w:t>analisados</w:t>
      </w:r>
      <w:proofErr w:type="spellEnd"/>
      <w:r w:rsidRPr="001E73F9">
        <w:rPr>
          <w:rFonts w:ascii="Times New Roman" w:hAnsi="Times New Roman" w:cs="Times New Roman"/>
          <w:sz w:val="24"/>
          <w:szCs w:val="24"/>
        </w:rPr>
        <w:t xml:space="preserve"> ​​os dados </w:t>
      </w:r>
      <w:proofErr w:type="spellStart"/>
      <w:r w:rsidRPr="001E73F9">
        <w:rPr>
          <w:rFonts w:ascii="Times New Roman" w:hAnsi="Times New Roman" w:cs="Times New Roman"/>
          <w:sz w:val="24"/>
          <w:szCs w:val="24"/>
        </w:rPr>
        <w:t>quantitativos</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disponíveis</w:t>
      </w:r>
      <w:proofErr w:type="spellEnd"/>
      <w:r w:rsidRPr="001E73F9">
        <w:rPr>
          <w:rFonts w:ascii="Times New Roman" w:hAnsi="Times New Roman" w:cs="Times New Roman"/>
          <w:sz w:val="24"/>
          <w:szCs w:val="24"/>
        </w:rPr>
        <w:t xml:space="preserve"> para examinar as </w:t>
      </w:r>
      <w:proofErr w:type="spellStart"/>
      <w:r w:rsidRPr="001E73F9">
        <w:rPr>
          <w:rFonts w:ascii="Times New Roman" w:hAnsi="Times New Roman" w:cs="Times New Roman"/>
          <w:sz w:val="24"/>
          <w:szCs w:val="24"/>
        </w:rPr>
        <w:t>finanças</w:t>
      </w:r>
      <w:proofErr w:type="spellEnd"/>
      <w:r w:rsidRPr="001E73F9">
        <w:rPr>
          <w:rFonts w:ascii="Times New Roman" w:hAnsi="Times New Roman" w:cs="Times New Roman"/>
          <w:sz w:val="24"/>
          <w:szCs w:val="24"/>
        </w:rPr>
        <w:t xml:space="preserve"> da NAIM, </w:t>
      </w:r>
      <w:proofErr w:type="spellStart"/>
      <w:r w:rsidRPr="001E73F9">
        <w:rPr>
          <w:rFonts w:ascii="Times New Roman" w:hAnsi="Times New Roman" w:cs="Times New Roman"/>
          <w:sz w:val="24"/>
          <w:szCs w:val="24"/>
        </w:rPr>
        <w:t>agora</w:t>
      </w:r>
      <w:proofErr w:type="spellEnd"/>
      <w:r w:rsidRPr="001E73F9">
        <w:rPr>
          <w:rFonts w:ascii="Times New Roman" w:hAnsi="Times New Roman" w:cs="Times New Roman"/>
          <w:sz w:val="24"/>
          <w:szCs w:val="24"/>
        </w:rPr>
        <w:t xml:space="preserve"> localizado no </w:t>
      </w:r>
      <w:proofErr w:type="spellStart"/>
      <w:r w:rsidRPr="001E73F9">
        <w:rPr>
          <w:rFonts w:ascii="Times New Roman" w:hAnsi="Times New Roman" w:cs="Times New Roman"/>
          <w:sz w:val="24"/>
          <w:szCs w:val="24"/>
        </w:rPr>
        <w:t>município</w:t>
      </w:r>
      <w:proofErr w:type="spellEnd"/>
      <w:r w:rsidRPr="001E73F9">
        <w:rPr>
          <w:rFonts w:ascii="Times New Roman" w:hAnsi="Times New Roman" w:cs="Times New Roman"/>
          <w:sz w:val="24"/>
          <w:szCs w:val="24"/>
        </w:rPr>
        <w:t xml:space="preserve"> de Texcoco, Estado de México, </w:t>
      </w:r>
      <w:proofErr w:type="spellStart"/>
      <w:r w:rsidRPr="001E73F9">
        <w:rPr>
          <w:rFonts w:ascii="Times New Roman" w:hAnsi="Times New Roman" w:cs="Times New Roman"/>
          <w:sz w:val="24"/>
          <w:szCs w:val="24"/>
        </w:rPr>
        <w:t>instituição</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financeira</w:t>
      </w:r>
      <w:proofErr w:type="spellEnd"/>
      <w:r w:rsidRPr="001E73F9">
        <w:rPr>
          <w:rFonts w:ascii="Times New Roman" w:hAnsi="Times New Roman" w:cs="Times New Roman"/>
          <w:sz w:val="24"/>
          <w:szCs w:val="24"/>
        </w:rPr>
        <w:t xml:space="preserve"> que </w:t>
      </w:r>
      <w:proofErr w:type="spellStart"/>
      <w:r w:rsidRPr="001E73F9">
        <w:rPr>
          <w:rFonts w:ascii="Times New Roman" w:hAnsi="Times New Roman" w:cs="Times New Roman"/>
          <w:sz w:val="24"/>
          <w:szCs w:val="24"/>
        </w:rPr>
        <w:t>não</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seja</w:t>
      </w:r>
      <w:proofErr w:type="spellEnd"/>
      <w:r w:rsidRPr="001E73F9">
        <w:rPr>
          <w:rFonts w:ascii="Times New Roman" w:hAnsi="Times New Roman" w:cs="Times New Roman"/>
          <w:sz w:val="24"/>
          <w:szCs w:val="24"/>
        </w:rPr>
        <w:t xml:space="preserve"> a </w:t>
      </w:r>
      <w:proofErr w:type="spellStart"/>
      <w:r w:rsidRPr="001E73F9">
        <w:rPr>
          <w:rFonts w:ascii="Times New Roman" w:hAnsi="Times New Roman" w:cs="Times New Roman"/>
          <w:sz w:val="24"/>
          <w:szCs w:val="24"/>
        </w:rPr>
        <w:t>lei</w:t>
      </w:r>
      <w:proofErr w:type="spellEnd"/>
      <w:r w:rsidRPr="001E73F9">
        <w:rPr>
          <w:rFonts w:ascii="Times New Roman" w:hAnsi="Times New Roman" w:cs="Times New Roman"/>
          <w:sz w:val="24"/>
          <w:szCs w:val="24"/>
        </w:rPr>
        <w:t xml:space="preserve"> do Estado da </w:t>
      </w:r>
      <w:proofErr w:type="spellStart"/>
      <w:r w:rsidRPr="001E73F9">
        <w:rPr>
          <w:rFonts w:ascii="Times New Roman" w:hAnsi="Times New Roman" w:cs="Times New Roman"/>
          <w:sz w:val="24"/>
          <w:szCs w:val="24"/>
        </w:rPr>
        <w:t>Cidade</w:t>
      </w:r>
      <w:proofErr w:type="spellEnd"/>
      <w:r w:rsidRPr="001E73F9">
        <w:rPr>
          <w:rFonts w:ascii="Times New Roman" w:hAnsi="Times New Roman" w:cs="Times New Roman"/>
          <w:sz w:val="24"/>
          <w:szCs w:val="24"/>
        </w:rPr>
        <w:t xml:space="preserve"> do México. </w:t>
      </w:r>
      <w:proofErr w:type="spellStart"/>
      <w:r w:rsidRPr="001E73F9">
        <w:rPr>
          <w:rFonts w:ascii="Times New Roman" w:hAnsi="Times New Roman" w:cs="Times New Roman"/>
          <w:sz w:val="24"/>
          <w:szCs w:val="24"/>
        </w:rPr>
        <w:t>Através</w:t>
      </w:r>
      <w:proofErr w:type="spellEnd"/>
      <w:r w:rsidRPr="001E73F9">
        <w:rPr>
          <w:rFonts w:ascii="Times New Roman" w:hAnsi="Times New Roman" w:cs="Times New Roman"/>
          <w:sz w:val="24"/>
          <w:szCs w:val="24"/>
        </w:rPr>
        <w:t xml:space="preserve"> da </w:t>
      </w:r>
      <w:proofErr w:type="spellStart"/>
      <w:r w:rsidRPr="001E73F9">
        <w:rPr>
          <w:rFonts w:ascii="Times New Roman" w:hAnsi="Times New Roman" w:cs="Times New Roman"/>
          <w:sz w:val="24"/>
          <w:szCs w:val="24"/>
        </w:rPr>
        <w:t>discussão</w:t>
      </w:r>
      <w:proofErr w:type="spellEnd"/>
      <w:r w:rsidRPr="001E73F9">
        <w:rPr>
          <w:rFonts w:ascii="Times New Roman" w:hAnsi="Times New Roman" w:cs="Times New Roman"/>
          <w:sz w:val="24"/>
          <w:szCs w:val="24"/>
        </w:rPr>
        <w:t xml:space="preserve"> e </w:t>
      </w:r>
      <w:proofErr w:type="spellStart"/>
      <w:r w:rsidRPr="001E73F9">
        <w:rPr>
          <w:rFonts w:ascii="Times New Roman" w:hAnsi="Times New Roman" w:cs="Times New Roman"/>
          <w:sz w:val="24"/>
          <w:szCs w:val="24"/>
        </w:rPr>
        <w:t>análise</w:t>
      </w:r>
      <w:proofErr w:type="spellEnd"/>
      <w:r w:rsidRPr="001E73F9">
        <w:rPr>
          <w:rFonts w:ascii="Times New Roman" w:hAnsi="Times New Roman" w:cs="Times New Roman"/>
          <w:sz w:val="24"/>
          <w:szCs w:val="24"/>
        </w:rPr>
        <w:t xml:space="preserve"> dos resultados dos </w:t>
      </w:r>
      <w:proofErr w:type="spellStart"/>
      <w:r w:rsidRPr="001E73F9">
        <w:rPr>
          <w:rFonts w:ascii="Times New Roman" w:hAnsi="Times New Roman" w:cs="Times New Roman"/>
          <w:sz w:val="24"/>
          <w:szCs w:val="24"/>
        </w:rPr>
        <w:t>relatórios</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obtidos</w:t>
      </w:r>
      <w:proofErr w:type="spellEnd"/>
      <w:r w:rsidRPr="001E73F9">
        <w:rPr>
          <w:rFonts w:ascii="Times New Roman" w:hAnsi="Times New Roman" w:cs="Times New Roman"/>
          <w:sz w:val="24"/>
          <w:szCs w:val="24"/>
        </w:rPr>
        <w:t xml:space="preserve"> de </w:t>
      </w:r>
      <w:proofErr w:type="spellStart"/>
      <w:r w:rsidRPr="001E73F9">
        <w:rPr>
          <w:rFonts w:ascii="Times New Roman" w:hAnsi="Times New Roman" w:cs="Times New Roman"/>
          <w:sz w:val="24"/>
          <w:szCs w:val="24"/>
        </w:rPr>
        <w:t>várias</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fontes</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isso</w:t>
      </w:r>
      <w:proofErr w:type="spellEnd"/>
      <w:r w:rsidRPr="001E73F9">
        <w:rPr>
          <w:rFonts w:ascii="Times New Roman" w:hAnsi="Times New Roman" w:cs="Times New Roman"/>
          <w:sz w:val="24"/>
          <w:szCs w:val="24"/>
        </w:rPr>
        <w:t xml:space="preserve"> pode indicar que os </w:t>
      </w:r>
      <w:proofErr w:type="spellStart"/>
      <w:r w:rsidRPr="001E73F9">
        <w:rPr>
          <w:rFonts w:ascii="Times New Roman" w:hAnsi="Times New Roman" w:cs="Times New Roman"/>
          <w:sz w:val="24"/>
          <w:szCs w:val="24"/>
        </w:rPr>
        <w:t>orçamentos</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exercido</w:t>
      </w:r>
      <w:proofErr w:type="spellEnd"/>
      <w:r w:rsidRPr="001E73F9">
        <w:rPr>
          <w:rFonts w:ascii="Times New Roman" w:hAnsi="Times New Roman" w:cs="Times New Roman"/>
          <w:sz w:val="24"/>
          <w:szCs w:val="24"/>
        </w:rPr>
        <w:t xml:space="preserve"> entre 2015 e 2018, os recursos </w:t>
      </w:r>
      <w:proofErr w:type="spellStart"/>
      <w:r w:rsidRPr="001E73F9">
        <w:rPr>
          <w:rFonts w:ascii="Times New Roman" w:hAnsi="Times New Roman" w:cs="Times New Roman"/>
          <w:sz w:val="24"/>
          <w:szCs w:val="24"/>
        </w:rPr>
        <w:t>adicionais</w:t>
      </w:r>
      <w:proofErr w:type="spellEnd"/>
      <w:r w:rsidRPr="001E73F9">
        <w:rPr>
          <w:rFonts w:ascii="Times New Roman" w:hAnsi="Times New Roman" w:cs="Times New Roman"/>
          <w:sz w:val="24"/>
          <w:szCs w:val="24"/>
        </w:rPr>
        <w:t xml:space="preserve"> investidos a partir de </w:t>
      </w:r>
      <w:proofErr w:type="spellStart"/>
      <w:r w:rsidRPr="001E73F9">
        <w:rPr>
          <w:rFonts w:ascii="Times New Roman" w:hAnsi="Times New Roman" w:cs="Times New Roman"/>
          <w:sz w:val="24"/>
          <w:szCs w:val="24"/>
        </w:rPr>
        <w:t>fontes</w:t>
      </w:r>
      <w:proofErr w:type="spellEnd"/>
      <w:r w:rsidRPr="001E73F9">
        <w:rPr>
          <w:rFonts w:ascii="Times New Roman" w:hAnsi="Times New Roman" w:cs="Times New Roman"/>
          <w:sz w:val="24"/>
          <w:szCs w:val="24"/>
        </w:rPr>
        <w:t xml:space="preserve"> externas </w:t>
      </w:r>
      <w:proofErr w:type="spellStart"/>
      <w:r w:rsidRPr="001E73F9">
        <w:rPr>
          <w:rFonts w:ascii="Times New Roman" w:hAnsi="Times New Roman" w:cs="Times New Roman"/>
          <w:sz w:val="24"/>
          <w:szCs w:val="24"/>
        </w:rPr>
        <w:t>representam</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mais</w:t>
      </w:r>
      <w:proofErr w:type="spellEnd"/>
      <w:r w:rsidRPr="001E73F9">
        <w:rPr>
          <w:rFonts w:ascii="Times New Roman" w:hAnsi="Times New Roman" w:cs="Times New Roman"/>
          <w:sz w:val="24"/>
          <w:szCs w:val="24"/>
        </w:rPr>
        <w:t xml:space="preserve"> de 50% da descarga total realizado </w:t>
      </w:r>
      <w:proofErr w:type="spellStart"/>
      <w:r w:rsidRPr="001E73F9">
        <w:rPr>
          <w:rFonts w:ascii="Times New Roman" w:hAnsi="Times New Roman" w:cs="Times New Roman"/>
          <w:sz w:val="24"/>
          <w:szCs w:val="24"/>
        </w:rPr>
        <w:t>sendo</w:t>
      </w:r>
      <w:proofErr w:type="spellEnd"/>
      <w:r w:rsidRPr="001E73F9">
        <w:rPr>
          <w:rFonts w:ascii="Times New Roman" w:hAnsi="Times New Roman" w:cs="Times New Roman"/>
          <w:sz w:val="24"/>
          <w:szCs w:val="24"/>
        </w:rPr>
        <w:t xml:space="preserve"> A principal </w:t>
      </w:r>
      <w:proofErr w:type="spellStart"/>
      <w:r w:rsidRPr="001E73F9">
        <w:rPr>
          <w:rFonts w:ascii="Times New Roman" w:hAnsi="Times New Roman" w:cs="Times New Roman"/>
          <w:sz w:val="24"/>
          <w:szCs w:val="24"/>
        </w:rPr>
        <w:t>fonte</w:t>
      </w:r>
      <w:proofErr w:type="spellEnd"/>
      <w:r w:rsidRPr="001E73F9">
        <w:rPr>
          <w:rFonts w:ascii="Times New Roman" w:hAnsi="Times New Roman" w:cs="Times New Roman"/>
          <w:sz w:val="24"/>
          <w:szCs w:val="24"/>
        </w:rPr>
        <w:t xml:space="preserve"> de </w:t>
      </w:r>
      <w:proofErr w:type="spellStart"/>
      <w:r w:rsidRPr="001E73F9">
        <w:rPr>
          <w:rFonts w:ascii="Times New Roman" w:hAnsi="Times New Roman" w:cs="Times New Roman"/>
          <w:sz w:val="24"/>
          <w:szCs w:val="24"/>
        </w:rPr>
        <w:t>financiamento</w:t>
      </w:r>
      <w:proofErr w:type="spellEnd"/>
      <w:r w:rsidRPr="001E73F9">
        <w:rPr>
          <w:rFonts w:ascii="Times New Roman" w:hAnsi="Times New Roman" w:cs="Times New Roman"/>
          <w:sz w:val="24"/>
          <w:szCs w:val="24"/>
        </w:rPr>
        <w:t xml:space="preserve"> é a </w:t>
      </w:r>
      <w:proofErr w:type="spellStart"/>
      <w:r w:rsidRPr="001E73F9">
        <w:rPr>
          <w:rFonts w:ascii="Times New Roman" w:hAnsi="Times New Roman" w:cs="Times New Roman"/>
          <w:sz w:val="24"/>
          <w:szCs w:val="24"/>
        </w:rPr>
        <w:t>emissão</w:t>
      </w:r>
      <w:proofErr w:type="spellEnd"/>
      <w:r w:rsidRPr="001E73F9">
        <w:rPr>
          <w:rFonts w:ascii="Times New Roman" w:hAnsi="Times New Roman" w:cs="Times New Roman"/>
          <w:sz w:val="24"/>
          <w:szCs w:val="24"/>
        </w:rPr>
        <w:t xml:space="preserve"> de títulos verdes e fibras E (Trust de Investimento em </w:t>
      </w:r>
      <w:proofErr w:type="spellStart"/>
      <w:r w:rsidRPr="001E73F9">
        <w:rPr>
          <w:rFonts w:ascii="Times New Roman" w:hAnsi="Times New Roman" w:cs="Times New Roman"/>
          <w:sz w:val="24"/>
          <w:szCs w:val="24"/>
        </w:rPr>
        <w:t>Energia</w:t>
      </w:r>
      <w:proofErr w:type="spellEnd"/>
      <w:r w:rsidRPr="001E73F9">
        <w:rPr>
          <w:rFonts w:ascii="Times New Roman" w:hAnsi="Times New Roman" w:cs="Times New Roman"/>
          <w:sz w:val="24"/>
          <w:szCs w:val="24"/>
        </w:rPr>
        <w:t xml:space="preserve"> e </w:t>
      </w:r>
      <w:proofErr w:type="spellStart"/>
      <w:r w:rsidRPr="001E73F9">
        <w:rPr>
          <w:rFonts w:ascii="Times New Roman" w:hAnsi="Times New Roman" w:cs="Times New Roman"/>
          <w:sz w:val="24"/>
          <w:szCs w:val="24"/>
        </w:rPr>
        <w:t>Infraestrutura</w:t>
      </w:r>
      <w:proofErr w:type="spellEnd"/>
      <w:r w:rsidRPr="001E73F9">
        <w:rPr>
          <w:rFonts w:ascii="Times New Roman" w:hAnsi="Times New Roman" w:cs="Times New Roman"/>
          <w:sz w:val="24"/>
          <w:szCs w:val="24"/>
        </w:rPr>
        <w:t xml:space="preserve">), o que </w:t>
      </w:r>
      <w:proofErr w:type="spellStart"/>
      <w:r w:rsidRPr="001E73F9">
        <w:rPr>
          <w:rFonts w:ascii="Times New Roman" w:hAnsi="Times New Roman" w:cs="Times New Roman"/>
          <w:sz w:val="24"/>
          <w:szCs w:val="24"/>
        </w:rPr>
        <w:t>não</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afeta</w:t>
      </w:r>
      <w:proofErr w:type="spellEnd"/>
      <w:r w:rsidRPr="001E73F9">
        <w:rPr>
          <w:rFonts w:ascii="Times New Roman" w:hAnsi="Times New Roman" w:cs="Times New Roman"/>
          <w:sz w:val="24"/>
          <w:szCs w:val="24"/>
        </w:rPr>
        <w:t xml:space="preserve"> o </w:t>
      </w:r>
      <w:proofErr w:type="spellStart"/>
      <w:r w:rsidRPr="001E73F9">
        <w:rPr>
          <w:rFonts w:ascii="Times New Roman" w:hAnsi="Times New Roman" w:cs="Times New Roman"/>
          <w:sz w:val="24"/>
          <w:szCs w:val="24"/>
        </w:rPr>
        <w:t>orçamento</w:t>
      </w:r>
      <w:proofErr w:type="spellEnd"/>
      <w:r w:rsidRPr="001E73F9">
        <w:rPr>
          <w:rFonts w:ascii="Times New Roman" w:hAnsi="Times New Roman" w:cs="Times New Roman"/>
          <w:sz w:val="24"/>
          <w:szCs w:val="24"/>
        </w:rPr>
        <w:t xml:space="preserve"> da </w:t>
      </w:r>
      <w:proofErr w:type="spellStart"/>
      <w:r w:rsidRPr="001E73F9">
        <w:rPr>
          <w:rFonts w:ascii="Times New Roman" w:hAnsi="Times New Roman" w:cs="Times New Roman"/>
          <w:sz w:val="24"/>
          <w:szCs w:val="24"/>
        </w:rPr>
        <w:t>Federação</w:t>
      </w:r>
      <w:proofErr w:type="spellEnd"/>
      <w:r w:rsidRPr="001E73F9">
        <w:rPr>
          <w:rFonts w:ascii="Times New Roman" w:hAnsi="Times New Roman" w:cs="Times New Roman"/>
          <w:sz w:val="24"/>
          <w:szCs w:val="24"/>
        </w:rPr>
        <w:t xml:space="preserve"> para gastos. Por </w:t>
      </w:r>
      <w:proofErr w:type="spellStart"/>
      <w:r w:rsidRPr="001E73F9">
        <w:rPr>
          <w:rFonts w:ascii="Times New Roman" w:hAnsi="Times New Roman" w:cs="Times New Roman"/>
          <w:sz w:val="24"/>
          <w:szCs w:val="24"/>
        </w:rPr>
        <w:t>outro</w:t>
      </w:r>
      <w:proofErr w:type="spellEnd"/>
      <w:r w:rsidRPr="001E73F9">
        <w:rPr>
          <w:rFonts w:ascii="Times New Roman" w:hAnsi="Times New Roman" w:cs="Times New Roman"/>
          <w:sz w:val="24"/>
          <w:szCs w:val="24"/>
        </w:rPr>
        <w:t xml:space="preserve"> lado, no que </w:t>
      </w:r>
      <w:proofErr w:type="spellStart"/>
      <w:r w:rsidRPr="001E73F9">
        <w:rPr>
          <w:rFonts w:ascii="Times New Roman" w:hAnsi="Times New Roman" w:cs="Times New Roman"/>
          <w:sz w:val="24"/>
          <w:szCs w:val="24"/>
        </w:rPr>
        <w:t>diz</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lastRenderedPageBreak/>
        <w:t>respeito</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aos</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trabalhos</w:t>
      </w:r>
      <w:proofErr w:type="spellEnd"/>
      <w:r w:rsidRPr="001E73F9">
        <w:rPr>
          <w:rFonts w:ascii="Times New Roman" w:hAnsi="Times New Roman" w:cs="Times New Roman"/>
          <w:sz w:val="24"/>
          <w:szCs w:val="24"/>
        </w:rPr>
        <w:t xml:space="preserve">, até o segundo trimestre de 2018 os valores a </w:t>
      </w:r>
      <w:proofErr w:type="spellStart"/>
      <w:r w:rsidRPr="001E73F9">
        <w:rPr>
          <w:rFonts w:ascii="Times New Roman" w:hAnsi="Times New Roman" w:cs="Times New Roman"/>
          <w:sz w:val="24"/>
          <w:szCs w:val="24"/>
        </w:rPr>
        <w:t>serem</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cobertos</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representam</w:t>
      </w:r>
      <w:proofErr w:type="spellEnd"/>
      <w:r w:rsidRPr="001E73F9">
        <w:rPr>
          <w:rFonts w:ascii="Times New Roman" w:hAnsi="Times New Roman" w:cs="Times New Roman"/>
          <w:sz w:val="24"/>
          <w:szCs w:val="24"/>
        </w:rPr>
        <w:t xml:space="preserve"> aproximadamente 74,99%, o que reflete </w:t>
      </w:r>
      <w:proofErr w:type="spellStart"/>
      <w:r w:rsidRPr="001E73F9">
        <w:rPr>
          <w:rFonts w:ascii="Times New Roman" w:hAnsi="Times New Roman" w:cs="Times New Roman"/>
          <w:sz w:val="24"/>
          <w:szCs w:val="24"/>
        </w:rPr>
        <w:t>um</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avanço</w:t>
      </w:r>
      <w:proofErr w:type="spellEnd"/>
      <w:r w:rsidRPr="001E73F9">
        <w:rPr>
          <w:rFonts w:ascii="Times New Roman" w:hAnsi="Times New Roman" w:cs="Times New Roman"/>
          <w:sz w:val="24"/>
          <w:szCs w:val="24"/>
        </w:rPr>
        <w:t xml:space="preserve"> de 25,01%. Finalmente, a pesquisa futuro como </w:t>
      </w:r>
      <w:proofErr w:type="spellStart"/>
      <w:r w:rsidRPr="001E73F9">
        <w:rPr>
          <w:rFonts w:ascii="Times New Roman" w:hAnsi="Times New Roman" w:cs="Times New Roman"/>
          <w:sz w:val="24"/>
          <w:szCs w:val="24"/>
        </w:rPr>
        <w:t>dois</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caminhos</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são</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propostos</w:t>
      </w:r>
      <w:proofErr w:type="spellEnd"/>
      <w:r w:rsidRPr="001E73F9">
        <w:rPr>
          <w:rFonts w:ascii="Times New Roman" w:hAnsi="Times New Roman" w:cs="Times New Roman"/>
          <w:sz w:val="24"/>
          <w:szCs w:val="24"/>
        </w:rPr>
        <w:t xml:space="preserve">: o </w:t>
      </w:r>
      <w:proofErr w:type="spellStart"/>
      <w:r w:rsidRPr="001E73F9">
        <w:rPr>
          <w:rFonts w:ascii="Times New Roman" w:hAnsi="Times New Roman" w:cs="Times New Roman"/>
          <w:sz w:val="24"/>
          <w:szCs w:val="24"/>
        </w:rPr>
        <w:t>primeiro</w:t>
      </w:r>
      <w:proofErr w:type="spellEnd"/>
      <w:r w:rsidRPr="001E73F9">
        <w:rPr>
          <w:rFonts w:ascii="Times New Roman" w:hAnsi="Times New Roman" w:cs="Times New Roman"/>
          <w:sz w:val="24"/>
          <w:szCs w:val="24"/>
        </w:rPr>
        <w:t xml:space="preserve"> relacionado à </w:t>
      </w:r>
      <w:proofErr w:type="spellStart"/>
      <w:r w:rsidRPr="001E73F9">
        <w:rPr>
          <w:rFonts w:ascii="Times New Roman" w:hAnsi="Times New Roman" w:cs="Times New Roman"/>
          <w:sz w:val="24"/>
          <w:szCs w:val="24"/>
        </w:rPr>
        <w:t>alocação</w:t>
      </w:r>
      <w:proofErr w:type="spellEnd"/>
      <w:r w:rsidRPr="001E73F9">
        <w:rPr>
          <w:rFonts w:ascii="Times New Roman" w:hAnsi="Times New Roman" w:cs="Times New Roman"/>
          <w:sz w:val="24"/>
          <w:szCs w:val="24"/>
        </w:rPr>
        <w:t xml:space="preserve"> de recursos em contratos para grandes </w:t>
      </w:r>
      <w:proofErr w:type="spellStart"/>
      <w:r w:rsidRPr="001E73F9">
        <w:rPr>
          <w:rFonts w:ascii="Times New Roman" w:hAnsi="Times New Roman" w:cs="Times New Roman"/>
          <w:sz w:val="24"/>
          <w:szCs w:val="24"/>
        </w:rPr>
        <w:t>projetos</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eo</w:t>
      </w:r>
      <w:proofErr w:type="spellEnd"/>
      <w:r w:rsidRPr="001E73F9">
        <w:rPr>
          <w:rFonts w:ascii="Times New Roman" w:hAnsi="Times New Roman" w:cs="Times New Roman"/>
          <w:sz w:val="24"/>
          <w:szCs w:val="24"/>
        </w:rPr>
        <w:t xml:space="preserve"> segundo que é complementar ponto </w:t>
      </w:r>
      <w:proofErr w:type="spellStart"/>
      <w:r w:rsidRPr="001E73F9">
        <w:rPr>
          <w:rFonts w:ascii="Times New Roman" w:hAnsi="Times New Roman" w:cs="Times New Roman"/>
          <w:sz w:val="24"/>
          <w:szCs w:val="24"/>
        </w:rPr>
        <w:t>refere</w:t>
      </w:r>
      <w:proofErr w:type="spellEnd"/>
      <w:r w:rsidRPr="001E73F9">
        <w:rPr>
          <w:rFonts w:ascii="Times New Roman" w:hAnsi="Times New Roman" w:cs="Times New Roman"/>
          <w:sz w:val="24"/>
          <w:szCs w:val="24"/>
        </w:rPr>
        <w:t xml:space="preserve">-se </w:t>
      </w:r>
      <w:proofErr w:type="spellStart"/>
      <w:r w:rsidRPr="001E73F9">
        <w:rPr>
          <w:rFonts w:ascii="Times New Roman" w:hAnsi="Times New Roman" w:cs="Times New Roman"/>
          <w:sz w:val="24"/>
          <w:szCs w:val="24"/>
        </w:rPr>
        <w:t>ao</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estudo</w:t>
      </w:r>
      <w:proofErr w:type="spellEnd"/>
      <w:r w:rsidRPr="001E73F9">
        <w:rPr>
          <w:rFonts w:ascii="Times New Roman" w:hAnsi="Times New Roman" w:cs="Times New Roman"/>
          <w:sz w:val="24"/>
          <w:szCs w:val="24"/>
        </w:rPr>
        <w:t xml:space="preserve"> da </w:t>
      </w:r>
      <w:proofErr w:type="spellStart"/>
      <w:r w:rsidRPr="001E73F9">
        <w:rPr>
          <w:rFonts w:ascii="Times New Roman" w:hAnsi="Times New Roman" w:cs="Times New Roman"/>
          <w:sz w:val="24"/>
          <w:szCs w:val="24"/>
        </w:rPr>
        <w:t>sua</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gestão</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financeira</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Dessa</w:t>
      </w:r>
      <w:proofErr w:type="spellEnd"/>
      <w:r w:rsidRPr="001E73F9">
        <w:rPr>
          <w:rFonts w:ascii="Times New Roman" w:hAnsi="Times New Roman" w:cs="Times New Roman"/>
          <w:sz w:val="24"/>
          <w:szCs w:val="24"/>
        </w:rPr>
        <w:t xml:space="preserve"> forma, </w:t>
      </w:r>
      <w:proofErr w:type="spellStart"/>
      <w:r w:rsidRPr="001E73F9">
        <w:rPr>
          <w:rFonts w:ascii="Times New Roman" w:hAnsi="Times New Roman" w:cs="Times New Roman"/>
          <w:sz w:val="24"/>
          <w:szCs w:val="24"/>
        </w:rPr>
        <w:t>você</w:t>
      </w:r>
      <w:proofErr w:type="spellEnd"/>
      <w:r w:rsidRPr="001E73F9">
        <w:rPr>
          <w:rFonts w:ascii="Times New Roman" w:hAnsi="Times New Roman" w:cs="Times New Roman"/>
          <w:sz w:val="24"/>
          <w:szCs w:val="24"/>
        </w:rPr>
        <w:t xml:space="preserve"> pode tentar </w:t>
      </w:r>
      <w:proofErr w:type="spellStart"/>
      <w:r w:rsidRPr="001E73F9">
        <w:rPr>
          <w:rFonts w:ascii="Times New Roman" w:hAnsi="Times New Roman" w:cs="Times New Roman"/>
          <w:sz w:val="24"/>
          <w:szCs w:val="24"/>
        </w:rPr>
        <w:t>respeitar</w:t>
      </w:r>
      <w:proofErr w:type="spellEnd"/>
      <w:r w:rsidRPr="001E73F9">
        <w:rPr>
          <w:rFonts w:ascii="Times New Roman" w:hAnsi="Times New Roman" w:cs="Times New Roman"/>
          <w:sz w:val="24"/>
          <w:szCs w:val="24"/>
        </w:rPr>
        <w:t xml:space="preserve"> os </w:t>
      </w:r>
      <w:proofErr w:type="spellStart"/>
      <w:r w:rsidRPr="001E73F9">
        <w:rPr>
          <w:rFonts w:ascii="Times New Roman" w:hAnsi="Times New Roman" w:cs="Times New Roman"/>
          <w:sz w:val="24"/>
          <w:szCs w:val="24"/>
        </w:rPr>
        <w:t>princípios</w:t>
      </w:r>
      <w:proofErr w:type="spellEnd"/>
      <w:r w:rsidRPr="001E73F9">
        <w:rPr>
          <w:rFonts w:ascii="Times New Roman" w:hAnsi="Times New Roman" w:cs="Times New Roman"/>
          <w:sz w:val="24"/>
          <w:szCs w:val="24"/>
        </w:rPr>
        <w:t xml:space="preserve"> de </w:t>
      </w:r>
      <w:proofErr w:type="spellStart"/>
      <w:r w:rsidRPr="001E73F9">
        <w:rPr>
          <w:rFonts w:ascii="Times New Roman" w:hAnsi="Times New Roman" w:cs="Times New Roman"/>
          <w:sz w:val="24"/>
          <w:szCs w:val="24"/>
        </w:rPr>
        <w:t>transparência</w:t>
      </w:r>
      <w:proofErr w:type="spellEnd"/>
      <w:r w:rsidRPr="001E73F9">
        <w:rPr>
          <w:rFonts w:ascii="Times New Roman" w:hAnsi="Times New Roman" w:cs="Times New Roman"/>
          <w:sz w:val="24"/>
          <w:szCs w:val="24"/>
        </w:rPr>
        <w:t xml:space="preserve"> e </w:t>
      </w:r>
      <w:proofErr w:type="spellStart"/>
      <w:r w:rsidRPr="001E73F9">
        <w:rPr>
          <w:rFonts w:ascii="Times New Roman" w:hAnsi="Times New Roman" w:cs="Times New Roman"/>
          <w:sz w:val="24"/>
          <w:szCs w:val="24"/>
        </w:rPr>
        <w:t>acesso</w:t>
      </w:r>
      <w:proofErr w:type="spellEnd"/>
      <w:r w:rsidRPr="001E73F9">
        <w:rPr>
          <w:rFonts w:ascii="Times New Roman" w:hAnsi="Times New Roman" w:cs="Times New Roman"/>
          <w:sz w:val="24"/>
          <w:szCs w:val="24"/>
        </w:rPr>
        <w:t xml:space="preserve"> à </w:t>
      </w:r>
      <w:proofErr w:type="spellStart"/>
      <w:r w:rsidRPr="001E73F9">
        <w:rPr>
          <w:rFonts w:ascii="Times New Roman" w:hAnsi="Times New Roman" w:cs="Times New Roman"/>
          <w:sz w:val="24"/>
          <w:szCs w:val="24"/>
        </w:rPr>
        <w:t>informação</w:t>
      </w:r>
      <w:proofErr w:type="spellEnd"/>
      <w:r w:rsidRPr="001E73F9">
        <w:rPr>
          <w:rFonts w:ascii="Times New Roman" w:hAnsi="Times New Roman" w:cs="Times New Roman"/>
          <w:sz w:val="24"/>
          <w:szCs w:val="24"/>
        </w:rPr>
        <w:t xml:space="preserve"> pública, o que </w:t>
      </w:r>
      <w:proofErr w:type="spellStart"/>
      <w:r w:rsidRPr="001E73F9">
        <w:rPr>
          <w:rFonts w:ascii="Times New Roman" w:hAnsi="Times New Roman" w:cs="Times New Roman"/>
          <w:sz w:val="24"/>
          <w:szCs w:val="24"/>
        </w:rPr>
        <w:t>ajudaria</w:t>
      </w:r>
      <w:proofErr w:type="spellEnd"/>
      <w:r w:rsidRPr="001E73F9">
        <w:rPr>
          <w:rFonts w:ascii="Times New Roman" w:hAnsi="Times New Roman" w:cs="Times New Roman"/>
          <w:sz w:val="24"/>
          <w:szCs w:val="24"/>
        </w:rPr>
        <w:t xml:space="preserve"> a </w:t>
      </w:r>
      <w:proofErr w:type="spellStart"/>
      <w:r w:rsidRPr="001E73F9">
        <w:rPr>
          <w:rFonts w:ascii="Times New Roman" w:hAnsi="Times New Roman" w:cs="Times New Roman"/>
          <w:sz w:val="24"/>
          <w:szCs w:val="24"/>
        </w:rPr>
        <w:t>combater</w:t>
      </w:r>
      <w:proofErr w:type="spellEnd"/>
      <w:r w:rsidRPr="001E73F9">
        <w:rPr>
          <w:rFonts w:ascii="Times New Roman" w:hAnsi="Times New Roman" w:cs="Times New Roman"/>
          <w:sz w:val="24"/>
          <w:szCs w:val="24"/>
        </w:rPr>
        <w:t xml:space="preserve"> a </w:t>
      </w:r>
      <w:proofErr w:type="spellStart"/>
      <w:r w:rsidRPr="001E73F9">
        <w:rPr>
          <w:rFonts w:ascii="Times New Roman" w:hAnsi="Times New Roman" w:cs="Times New Roman"/>
          <w:sz w:val="24"/>
          <w:szCs w:val="24"/>
        </w:rPr>
        <w:t>corrupção</w:t>
      </w:r>
      <w:proofErr w:type="spellEnd"/>
      <w:r w:rsidRPr="001E73F9">
        <w:rPr>
          <w:rFonts w:ascii="Times New Roman" w:hAnsi="Times New Roman" w:cs="Times New Roman"/>
          <w:sz w:val="24"/>
          <w:szCs w:val="24"/>
        </w:rPr>
        <w:t xml:space="preserve">, como </w:t>
      </w:r>
      <w:proofErr w:type="spellStart"/>
      <w:r w:rsidRPr="001E73F9">
        <w:rPr>
          <w:rFonts w:ascii="Times New Roman" w:hAnsi="Times New Roman" w:cs="Times New Roman"/>
          <w:sz w:val="24"/>
          <w:szCs w:val="24"/>
        </w:rPr>
        <w:t>daria</w:t>
      </w:r>
      <w:proofErr w:type="spellEnd"/>
      <w:r w:rsidRPr="001E73F9">
        <w:rPr>
          <w:rFonts w:ascii="Times New Roman" w:hAnsi="Times New Roman" w:cs="Times New Roman"/>
          <w:sz w:val="24"/>
          <w:szCs w:val="24"/>
        </w:rPr>
        <w:t xml:space="preserve"> a </w:t>
      </w:r>
      <w:proofErr w:type="spellStart"/>
      <w:r w:rsidRPr="001E73F9">
        <w:rPr>
          <w:rFonts w:ascii="Times New Roman" w:hAnsi="Times New Roman" w:cs="Times New Roman"/>
          <w:sz w:val="24"/>
          <w:szCs w:val="24"/>
        </w:rPr>
        <w:t>sociedade</w:t>
      </w:r>
      <w:proofErr w:type="spellEnd"/>
      <w:r w:rsidRPr="001E73F9">
        <w:rPr>
          <w:rFonts w:ascii="Times New Roman" w:hAnsi="Times New Roman" w:cs="Times New Roman"/>
          <w:sz w:val="24"/>
          <w:szCs w:val="24"/>
        </w:rPr>
        <w:t xml:space="preserve"> de </w:t>
      </w:r>
      <w:proofErr w:type="spellStart"/>
      <w:r w:rsidRPr="001E73F9">
        <w:rPr>
          <w:rFonts w:ascii="Times New Roman" w:hAnsi="Times New Roman" w:cs="Times New Roman"/>
          <w:sz w:val="24"/>
          <w:szCs w:val="24"/>
        </w:rPr>
        <w:t>gestão</w:t>
      </w:r>
      <w:proofErr w:type="spellEnd"/>
      <w:r w:rsidRPr="001E73F9">
        <w:rPr>
          <w:rFonts w:ascii="Times New Roman" w:hAnsi="Times New Roman" w:cs="Times New Roman"/>
          <w:sz w:val="24"/>
          <w:szCs w:val="24"/>
        </w:rPr>
        <w:t xml:space="preserve"> clara e </w:t>
      </w:r>
      <w:proofErr w:type="spellStart"/>
      <w:r w:rsidRPr="001E73F9">
        <w:rPr>
          <w:rFonts w:ascii="Times New Roman" w:hAnsi="Times New Roman" w:cs="Times New Roman"/>
          <w:sz w:val="24"/>
          <w:szCs w:val="24"/>
        </w:rPr>
        <w:t>razoável</w:t>
      </w:r>
      <w:proofErr w:type="spellEnd"/>
      <w:r w:rsidRPr="001E73F9">
        <w:rPr>
          <w:rFonts w:ascii="Times New Roman" w:hAnsi="Times New Roman" w:cs="Times New Roman"/>
          <w:sz w:val="24"/>
          <w:szCs w:val="24"/>
        </w:rPr>
        <w:t xml:space="preserve"> dos recursos públicos investidos </w:t>
      </w:r>
      <w:proofErr w:type="spellStart"/>
      <w:r w:rsidRPr="001E73F9">
        <w:rPr>
          <w:rFonts w:ascii="Times New Roman" w:hAnsi="Times New Roman" w:cs="Times New Roman"/>
          <w:sz w:val="24"/>
          <w:szCs w:val="24"/>
        </w:rPr>
        <w:t>nas</w:t>
      </w:r>
      <w:proofErr w:type="spellEnd"/>
      <w:r w:rsidRPr="001E73F9">
        <w:rPr>
          <w:rFonts w:ascii="Times New Roman" w:hAnsi="Times New Roman" w:cs="Times New Roman"/>
          <w:sz w:val="24"/>
          <w:szCs w:val="24"/>
        </w:rPr>
        <w:t xml:space="preserve"> expectativas da </w:t>
      </w:r>
      <w:proofErr w:type="spellStart"/>
      <w:r w:rsidRPr="001E73F9">
        <w:rPr>
          <w:rFonts w:ascii="Times New Roman" w:hAnsi="Times New Roman" w:cs="Times New Roman"/>
          <w:sz w:val="24"/>
          <w:szCs w:val="24"/>
        </w:rPr>
        <w:t>administração</w:t>
      </w:r>
      <w:proofErr w:type="spellEnd"/>
      <w:r w:rsidRPr="001E73F9">
        <w:rPr>
          <w:rFonts w:ascii="Times New Roman" w:hAnsi="Times New Roman" w:cs="Times New Roman"/>
          <w:sz w:val="24"/>
          <w:szCs w:val="24"/>
        </w:rPr>
        <w:t xml:space="preserve"> da </w:t>
      </w:r>
      <w:proofErr w:type="spellStart"/>
      <w:r w:rsidRPr="001E73F9">
        <w:rPr>
          <w:rFonts w:ascii="Times New Roman" w:hAnsi="Times New Roman" w:cs="Times New Roman"/>
          <w:sz w:val="24"/>
          <w:szCs w:val="24"/>
        </w:rPr>
        <w:t>construção</w:t>
      </w:r>
      <w:proofErr w:type="spellEnd"/>
      <w:r w:rsidRPr="001E73F9">
        <w:rPr>
          <w:rFonts w:ascii="Times New Roman" w:hAnsi="Times New Roman" w:cs="Times New Roman"/>
          <w:sz w:val="24"/>
          <w:szCs w:val="24"/>
        </w:rPr>
        <w:t>.</w:t>
      </w:r>
    </w:p>
    <w:p w14:paraId="73A12F4E" w14:textId="25AB0A47" w:rsidR="009C2093" w:rsidRPr="001E73F9" w:rsidRDefault="009C2093" w:rsidP="009C2093">
      <w:pPr>
        <w:spacing w:after="0" w:line="360" w:lineRule="auto"/>
        <w:jc w:val="both"/>
        <w:rPr>
          <w:rFonts w:ascii="Times New Roman" w:hAnsi="Times New Roman" w:cs="Times New Roman"/>
          <w:sz w:val="24"/>
          <w:szCs w:val="24"/>
        </w:rPr>
      </w:pPr>
      <w:proofErr w:type="spellStart"/>
      <w:r w:rsidRPr="001E73F9">
        <w:rPr>
          <w:rFonts w:ascii="Calibri" w:eastAsia="Times New Roman" w:hAnsi="Calibri" w:cs="Calibri"/>
          <w:b/>
          <w:bCs/>
          <w:color w:val="000000"/>
          <w:sz w:val="28"/>
          <w:szCs w:val="28"/>
          <w:lang w:val="es-ES_tradnl" w:eastAsia="es-MX"/>
        </w:rPr>
        <w:t>Palavras</w:t>
      </w:r>
      <w:proofErr w:type="spellEnd"/>
      <w:r w:rsidRPr="001E73F9">
        <w:rPr>
          <w:rFonts w:ascii="Calibri" w:eastAsia="Times New Roman" w:hAnsi="Calibri" w:cs="Calibri"/>
          <w:b/>
          <w:bCs/>
          <w:color w:val="000000"/>
          <w:sz w:val="28"/>
          <w:szCs w:val="28"/>
          <w:lang w:val="es-ES_tradnl" w:eastAsia="es-MX"/>
        </w:rPr>
        <w:t>-chave:</w:t>
      </w:r>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aeroporto</w:t>
      </w:r>
      <w:proofErr w:type="spellEnd"/>
      <w:r w:rsidRPr="001E73F9">
        <w:rPr>
          <w:rFonts w:ascii="Times New Roman" w:hAnsi="Times New Roman" w:cs="Times New Roman"/>
          <w:sz w:val="24"/>
          <w:szCs w:val="24"/>
        </w:rPr>
        <w:t xml:space="preserve">, </w:t>
      </w:r>
      <w:proofErr w:type="spellStart"/>
      <w:r w:rsidRPr="001E73F9">
        <w:rPr>
          <w:rFonts w:ascii="Times New Roman" w:hAnsi="Times New Roman" w:cs="Times New Roman"/>
          <w:sz w:val="24"/>
          <w:szCs w:val="24"/>
        </w:rPr>
        <w:t>finanças</w:t>
      </w:r>
      <w:proofErr w:type="spellEnd"/>
      <w:r w:rsidRPr="001E73F9">
        <w:rPr>
          <w:rFonts w:ascii="Times New Roman" w:hAnsi="Times New Roman" w:cs="Times New Roman"/>
          <w:sz w:val="24"/>
          <w:szCs w:val="24"/>
        </w:rPr>
        <w:t>, Texcoco.</w:t>
      </w:r>
    </w:p>
    <w:p w14:paraId="4E045F41" w14:textId="7391CC69" w:rsidR="009C2093" w:rsidRPr="001E73F9" w:rsidRDefault="009C2093" w:rsidP="009C2093">
      <w:pPr>
        <w:spacing w:before="120" w:after="240"/>
        <w:jc w:val="both"/>
        <w:rPr>
          <w:rFonts w:ascii="Arial" w:hAnsi="Arial" w:cs="Arial"/>
        </w:rPr>
      </w:pPr>
      <w:r w:rsidRPr="001E73F9">
        <w:rPr>
          <w:rFonts w:ascii="Times New Roman" w:hAnsi="Times New Roman" w:cs="Times New Roman"/>
          <w:b/>
          <w:color w:val="000000"/>
          <w:sz w:val="24"/>
        </w:rPr>
        <w:t>Fecha Recepción:</w:t>
      </w:r>
      <w:r w:rsidRPr="001E73F9">
        <w:rPr>
          <w:rFonts w:ascii="Times New Roman" w:hAnsi="Times New Roman" w:cs="Times New Roman"/>
          <w:color w:val="000000"/>
          <w:sz w:val="24"/>
        </w:rPr>
        <w:t xml:space="preserve"> Junio 2018     </w:t>
      </w:r>
      <w:r w:rsidRPr="001E73F9">
        <w:rPr>
          <w:rFonts w:ascii="Times New Roman" w:hAnsi="Times New Roman" w:cs="Times New Roman"/>
          <w:b/>
          <w:color w:val="000000"/>
          <w:sz w:val="24"/>
        </w:rPr>
        <w:t>Fecha Aceptación:</w:t>
      </w:r>
      <w:r w:rsidRPr="001E73F9">
        <w:rPr>
          <w:rFonts w:ascii="Times New Roman" w:hAnsi="Times New Roman" w:cs="Times New Roman"/>
          <w:color w:val="000000"/>
          <w:sz w:val="24"/>
        </w:rPr>
        <w:t xml:space="preserve"> Diciembre 2018</w:t>
      </w:r>
      <w:r w:rsidRPr="001E73F9">
        <w:rPr>
          <w:color w:val="000000"/>
        </w:rPr>
        <w:br/>
      </w:r>
      <w:r w:rsidR="004C4B6B">
        <w:pict w14:anchorId="589101F1">
          <v:rect id="_x0000_i1025" style="width:446.5pt;height:1.5pt" o:hralign="center" o:hrstd="t" o:hr="t" fillcolor="#a0a0a0" stroked="f"/>
        </w:pict>
      </w:r>
    </w:p>
    <w:p w14:paraId="2DB61033" w14:textId="77777777" w:rsidR="009C2093" w:rsidRPr="001E73F9" w:rsidRDefault="009C2093" w:rsidP="009C2093">
      <w:pPr>
        <w:spacing w:after="0" w:line="360" w:lineRule="auto"/>
        <w:jc w:val="both"/>
        <w:rPr>
          <w:rFonts w:ascii="Times New Roman" w:hAnsi="Times New Roman" w:cs="Times New Roman"/>
          <w:sz w:val="24"/>
          <w:szCs w:val="24"/>
        </w:rPr>
      </w:pPr>
    </w:p>
    <w:p w14:paraId="4AB08BB3" w14:textId="77777777" w:rsidR="008F24E0" w:rsidRPr="001E73F9" w:rsidRDefault="004C0549" w:rsidP="002D1505">
      <w:pPr>
        <w:pStyle w:val="Ttulo1"/>
        <w:rPr>
          <w:rFonts w:ascii="Calibri" w:eastAsia="Times New Roman" w:hAnsi="Calibri" w:cs="Calibri"/>
          <w:bCs/>
          <w:color w:val="000000"/>
          <w:szCs w:val="28"/>
          <w:lang w:val="es-ES_tradnl" w:eastAsia="es-MX"/>
        </w:rPr>
      </w:pPr>
      <w:r w:rsidRPr="001E73F9">
        <w:rPr>
          <w:rFonts w:ascii="Calibri" w:eastAsia="Times New Roman" w:hAnsi="Calibri" w:cs="Calibri"/>
          <w:bCs/>
          <w:color w:val="000000"/>
          <w:szCs w:val="28"/>
          <w:lang w:val="es-ES_tradnl" w:eastAsia="es-MX"/>
        </w:rPr>
        <w:t>I</w:t>
      </w:r>
      <w:r w:rsidR="002D1505" w:rsidRPr="001E73F9">
        <w:rPr>
          <w:rFonts w:ascii="Calibri" w:eastAsia="Times New Roman" w:hAnsi="Calibri" w:cs="Calibri"/>
          <w:bCs/>
          <w:color w:val="000000"/>
          <w:szCs w:val="28"/>
          <w:lang w:val="es-ES_tradnl" w:eastAsia="es-MX"/>
        </w:rPr>
        <w:t>ntroducción</w:t>
      </w:r>
    </w:p>
    <w:p w14:paraId="71EC3C46" w14:textId="67A6719B" w:rsidR="00BD7173" w:rsidRPr="001E73F9" w:rsidRDefault="00536F12" w:rsidP="0018318D">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 xml:space="preserve"> El Nuevo Aeropuerto Internacional de la Ciudad de México (NAI</w:t>
      </w:r>
      <w:r w:rsidR="00025311" w:rsidRPr="001E73F9">
        <w:rPr>
          <w:rFonts w:ascii="Times New Roman" w:hAnsi="Times New Roman" w:cs="Times New Roman"/>
          <w:sz w:val="24"/>
          <w:szCs w:val="24"/>
        </w:rPr>
        <w:t>C</w:t>
      </w:r>
      <w:r w:rsidRPr="001E73F9">
        <w:rPr>
          <w:rFonts w:ascii="Times New Roman" w:hAnsi="Times New Roman" w:cs="Times New Roman"/>
          <w:sz w:val="24"/>
          <w:szCs w:val="24"/>
        </w:rPr>
        <w:t>M)</w:t>
      </w:r>
      <w:r w:rsidR="00025311" w:rsidRPr="001E73F9">
        <w:rPr>
          <w:rStyle w:val="Refdenotaalpie"/>
          <w:rFonts w:ascii="Times New Roman" w:hAnsi="Times New Roman" w:cs="Times New Roman"/>
          <w:sz w:val="24"/>
          <w:szCs w:val="24"/>
        </w:rPr>
        <w:footnoteReference w:id="1"/>
      </w:r>
      <w:r w:rsidRPr="001E73F9">
        <w:rPr>
          <w:rFonts w:ascii="Times New Roman" w:hAnsi="Times New Roman" w:cs="Times New Roman"/>
          <w:sz w:val="24"/>
          <w:szCs w:val="24"/>
        </w:rPr>
        <w:t xml:space="preserve"> </w:t>
      </w:r>
      <w:r w:rsidR="000842E7" w:rsidRPr="001E73F9">
        <w:rPr>
          <w:rFonts w:ascii="Times New Roman" w:hAnsi="Times New Roman" w:cs="Times New Roman"/>
          <w:sz w:val="24"/>
          <w:szCs w:val="24"/>
        </w:rPr>
        <w:t>fue un</w:t>
      </w:r>
      <w:r w:rsidR="00DE117B" w:rsidRPr="001E73F9">
        <w:rPr>
          <w:rFonts w:ascii="Times New Roman" w:hAnsi="Times New Roman" w:cs="Times New Roman"/>
          <w:sz w:val="24"/>
          <w:szCs w:val="24"/>
        </w:rPr>
        <w:t xml:space="preserve"> proyecto </w:t>
      </w:r>
      <w:r w:rsidR="000842E7" w:rsidRPr="001E73F9">
        <w:rPr>
          <w:rFonts w:ascii="Times New Roman" w:hAnsi="Times New Roman" w:cs="Times New Roman"/>
          <w:sz w:val="24"/>
          <w:szCs w:val="24"/>
        </w:rPr>
        <w:t xml:space="preserve">que estuvo </w:t>
      </w:r>
      <w:r w:rsidR="00DE117B" w:rsidRPr="001E73F9">
        <w:rPr>
          <w:rFonts w:ascii="Times New Roman" w:hAnsi="Times New Roman" w:cs="Times New Roman"/>
          <w:sz w:val="24"/>
          <w:szCs w:val="24"/>
        </w:rPr>
        <w:t xml:space="preserve">pautado para edificarse en el municipio de Texcoco, Estado de México. Sin embargo, </w:t>
      </w:r>
      <w:r w:rsidR="000842E7" w:rsidRPr="001E73F9">
        <w:rPr>
          <w:rFonts w:ascii="Times New Roman" w:hAnsi="Times New Roman" w:cs="Times New Roman"/>
          <w:sz w:val="24"/>
          <w:szCs w:val="24"/>
        </w:rPr>
        <w:t xml:space="preserve">el pasado 29 de octubre de 2018, el actual presidente de la República para el periodo 2018-2024, Andrés Manuel López Obrador </w:t>
      </w:r>
      <w:r w:rsidR="0041704D" w:rsidRPr="001E73F9">
        <w:rPr>
          <w:rFonts w:ascii="Times New Roman" w:hAnsi="Times New Roman" w:cs="Times New Roman"/>
          <w:sz w:val="24"/>
          <w:szCs w:val="24"/>
        </w:rPr>
        <w:t>(</w:t>
      </w:r>
      <w:r w:rsidR="000842E7" w:rsidRPr="001E73F9">
        <w:rPr>
          <w:rFonts w:ascii="Times New Roman" w:hAnsi="Times New Roman" w:cs="Times New Roman"/>
          <w:sz w:val="24"/>
          <w:szCs w:val="24"/>
        </w:rPr>
        <w:t>conocido también por el acrónimo AMLO</w:t>
      </w:r>
      <w:r w:rsidR="0041704D" w:rsidRPr="001E73F9">
        <w:rPr>
          <w:rFonts w:ascii="Times New Roman" w:hAnsi="Times New Roman" w:cs="Times New Roman"/>
          <w:sz w:val="24"/>
          <w:szCs w:val="24"/>
        </w:rPr>
        <w:t>)</w:t>
      </w:r>
      <w:r w:rsidR="000842E7" w:rsidRPr="001E73F9">
        <w:rPr>
          <w:rFonts w:ascii="Times New Roman" w:hAnsi="Times New Roman" w:cs="Times New Roman"/>
          <w:sz w:val="24"/>
          <w:szCs w:val="24"/>
        </w:rPr>
        <w:t xml:space="preserve">, ofreció una conferencia de prensa </w:t>
      </w:r>
      <w:r w:rsidR="0041704D" w:rsidRPr="001E73F9">
        <w:rPr>
          <w:rFonts w:ascii="Times New Roman" w:hAnsi="Times New Roman" w:cs="Times New Roman"/>
          <w:sz w:val="24"/>
          <w:szCs w:val="24"/>
        </w:rPr>
        <w:t xml:space="preserve">(sustentada en </w:t>
      </w:r>
      <w:r w:rsidR="000842E7" w:rsidRPr="001E73F9">
        <w:rPr>
          <w:rFonts w:ascii="Times New Roman" w:hAnsi="Times New Roman" w:cs="Times New Roman"/>
          <w:sz w:val="24"/>
          <w:szCs w:val="24"/>
        </w:rPr>
        <w:t xml:space="preserve">una consulta ciudadana que resultó polémica por la forma en que se concretó para abordar </w:t>
      </w:r>
      <w:r w:rsidR="0018318D" w:rsidRPr="001E73F9">
        <w:rPr>
          <w:rFonts w:ascii="Times New Roman" w:hAnsi="Times New Roman" w:cs="Times New Roman"/>
          <w:sz w:val="24"/>
          <w:szCs w:val="24"/>
        </w:rPr>
        <w:t xml:space="preserve">el tema </w:t>
      </w:r>
      <w:r w:rsidR="0041704D" w:rsidRPr="001E73F9">
        <w:rPr>
          <w:rFonts w:ascii="Times New Roman" w:hAnsi="Times New Roman" w:cs="Times New Roman"/>
          <w:sz w:val="24"/>
          <w:szCs w:val="24"/>
        </w:rPr>
        <w:t xml:space="preserve">del </w:t>
      </w:r>
      <w:r w:rsidR="0018318D" w:rsidRPr="001E73F9">
        <w:rPr>
          <w:rFonts w:ascii="Times New Roman" w:hAnsi="Times New Roman" w:cs="Times New Roman"/>
          <w:sz w:val="24"/>
          <w:szCs w:val="24"/>
        </w:rPr>
        <w:t xml:space="preserve">referido </w:t>
      </w:r>
      <w:r w:rsidR="000842E7" w:rsidRPr="001E73F9">
        <w:rPr>
          <w:rFonts w:ascii="Times New Roman" w:hAnsi="Times New Roman" w:cs="Times New Roman"/>
          <w:sz w:val="24"/>
          <w:szCs w:val="24"/>
        </w:rPr>
        <w:t>aeropuerto</w:t>
      </w:r>
      <w:r w:rsidR="0041704D" w:rsidRPr="001E73F9">
        <w:rPr>
          <w:rFonts w:ascii="Times New Roman" w:hAnsi="Times New Roman" w:cs="Times New Roman"/>
          <w:sz w:val="24"/>
          <w:szCs w:val="24"/>
        </w:rPr>
        <w:t>)</w:t>
      </w:r>
      <w:r w:rsidR="000842E7" w:rsidRPr="001E73F9">
        <w:rPr>
          <w:rFonts w:ascii="Times New Roman" w:hAnsi="Times New Roman" w:cs="Times New Roman"/>
          <w:sz w:val="24"/>
          <w:szCs w:val="24"/>
        </w:rPr>
        <w:t xml:space="preserve"> </w:t>
      </w:r>
      <w:r w:rsidR="0018318D" w:rsidRPr="001E73F9">
        <w:rPr>
          <w:rFonts w:ascii="Times New Roman" w:hAnsi="Times New Roman" w:cs="Times New Roman"/>
          <w:sz w:val="24"/>
          <w:szCs w:val="24"/>
        </w:rPr>
        <w:t>para explicar que se suspendía el proyecto iniciado en Texcoco, específicamente en los terrenos del ex</w:t>
      </w:r>
      <w:r w:rsidR="00C34BCF" w:rsidRPr="001E73F9">
        <w:rPr>
          <w:rFonts w:ascii="Times New Roman" w:hAnsi="Times New Roman" w:cs="Times New Roman"/>
          <w:sz w:val="24"/>
          <w:szCs w:val="24"/>
        </w:rPr>
        <w:t xml:space="preserve"> </w:t>
      </w:r>
      <w:r w:rsidR="0018318D" w:rsidRPr="001E73F9">
        <w:rPr>
          <w:rFonts w:ascii="Times New Roman" w:hAnsi="Times New Roman" w:cs="Times New Roman"/>
          <w:sz w:val="24"/>
          <w:szCs w:val="24"/>
        </w:rPr>
        <w:t xml:space="preserve">lago del municipio. En dicha conferencia, el presidente de la Nación también informó que los trabajos se iniciarían en </w:t>
      </w:r>
      <w:r w:rsidR="00884828" w:rsidRPr="001E73F9">
        <w:rPr>
          <w:rFonts w:ascii="Times New Roman" w:hAnsi="Times New Roman" w:cs="Times New Roman"/>
          <w:sz w:val="24"/>
          <w:szCs w:val="24"/>
        </w:rPr>
        <w:t>Santa Luc</w:t>
      </w:r>
      <w:r w:rsidR="00D02551" w:rsidRPr="001E73F9">
        <w:rPr>
          <w:rFonts w:ascii="Times New Roman" w:hAnsi="Times New Roman" w:cs="Times New Roman"/>
          <w:sz w:val="24"/>
          <w:szCs w:val="24"/>
        </w:rPr>
        <w:t>í</w:t>
      </w:r>
      <w:r w:rsidR="00884828" w:rsidRPr="001E73F9">
        <w:rPr>
          <w:rFonts w:ascii="Times New Roman" w:hAnsi="Times New Roman" w:cs="Times New Roman"/>
          <w:sz w:val="24"/>
          <w:szCs w:val="24"/>
        </w:rPr>
        <w:t>a, donde actualmente se encuentra la Base Área de</w:t>
      </w:r>
      <w:r w:rsidR="00223A1C" w:rsidRPr="001E73F9">
        <w:rPr>
          <w:rFonts w:ascii="Times New Roman" w:hAnsi="Times New Roman" w:cs="Times New Roman"/>
          <w:sz w:val="24"/>
          <w:szCs w:val="24"/>
        </w:rPr>
        <w:t xml:space="preserve"> las</w:t>
      </w:r>
      <w:r w:rsidR="00884828" w:rsidRPr="001E73F9">
        <w:rPr>
          <w:rFonts w:ascii="Times New Roman" w:hAnsi="Times New Roman" w:cs="Times New Roman"/>
          <w:sz w:val="24"/>
          <w:szCs w:val="24"/>
        </w:rPr>
        <w:t xml:space="preserve"> Fuerza</w:t>
      </w:r>
      <w:r w:rsidR="00223A1C" w:rsidRPr="001E73F9">
        <w:rPr>
          <w:rFonts w:ascii="Times New Roman" w:hAnsi="Times New Roman" w:cs="Times New Roman"/>
          <w:sz w:val="24"/>
          <w:szCs w:val="24"/>
        </w:rPr>
        <w:t xml:space="preserve">s </w:t>
      </w:r>
      <w:r w:rsidR="00884828" w:rsidRPr="001E73F9">
        <w:rPr>
          <w:rFonts w:ascii="Times New Roman" w:hAnsi="Times New Roman" w:cs="Times New Roman"/>
          <w:sz w:val="24"/>
          <w:szCs w:val="24"/>
        </w:rPr>
        <w:t xml:space="preserve">Armadas </w:t>
      </w:r>
      <w:r w:rsidR="00D02551" w:rsidRPr="001E73F9">
        <w:rPr>
          <w:rFonts w:ascii="Times New Roman" w:hAnsi="Times New Roman" w:cs="Times New Roman"/>
          <w:sz w:val="24"/>
          <w:szCs w:val="24"/>
        </w:rPr>
        <w:t>M</w:t>
      </w:r>
      <w:r w:rsidR="00884828" w:rsidRPr="001E73F9">
        <w:rPr>
          <w:rFonts w:ascii="Times New Roman" w:hAnsi="Times New Roman" w:cs="Times New Roman"/>
          <w:sz w:val="24"/>
          <w:szCs w:val="24"/>
        </w:rPr>
        <w:t>exicanas</w:t>
      </w:r>
      <w:r w:rsidR="0018318D" w:rsidRPr="001E73F9">
        <w:rPr>
          <w:rFonts w:ascii="Times New Roman" w:hAnsi="Times New Roman" w:cs="Times New Roman"/>
          <w:sz w:val="24"/>
          <w:szCs w:val="24"/>
        </w:rPr>
        <w:t xml:space="preserve">, </w:t>
      </w:r>
      <w:r w:rsidR="00AB33A3" w:rsidRPr="001E73F9">
        <w:rPr>
          <w:rFonts w:ascii="Times New Roman" w:hAnsi="Times New Roman" w:cs="Times New Roman"/>
          <w:sz w:val="24"/>
          <w:szCs w:val="24"/>
        </w:rPr>
        <w:t xml:space="preserve">para la cual se propuso </w:t>
      </w:r>
      <w:r w:rsidR="0018318D" w:rsidRPr="001E73F9">
        <w:rPr>
          <w:rFonts w:ascii="Times New Roman" w:hAnsi="Times New Roman" w:cs="Times New Roman"/>
          <w:sz w:val="24"/>
          <w:szCs w:val="24"/>
        </w:rPr>
        <w:t xml:space="preserve">la </w:t>
      </w:r>
      <w:r w:rsidR="00884828" w:rsidRPr="001E73F9">
        <w:rPr>
          <w:rFonts w:ascii="Times New Roman" w:hAnsi="Times New Roman" w:cs="Times New Roman"/>
          <w:sz w:val="24"/>
          <w:szCs w:val="24"/>
        </w:rPr>
        <w:t>construcción de dos nuevas pistas</w:t>
      </w:r>
      <w:r w:rsidR="00AB33A3" w:rsidRPr="001E73F9">
        <w:rPr>
          <w:rFonts w:ascii="Times New Roman" w:hAnsi="Times New Roman" w:cs="Times New Roman"/>
          <w:sz w:val="24"/>
          <w:szCs w:val="24"/>
        </w:rPr>
        <w:t>, así como la</w:t>
      </w:r>
      <w:r w:rsidR="00884828" w:rsidRPr="001E73F9">
        <w:rPr>
          <w:rFonts w:ascii="Times New Roman" w:hAnsi="Times New Roman" w:cs="Times New Roman"/>
          <w:sz w:val="24"/>
          <w:szCs w:val="24"/>
        </w:rPr>
        <w:t xml:space="preserve"> remodelación y construcción de accesos</w:t>
      </w:r>
      <w:r w:rsidR="00BD7173" w:rsidRPr="001E73F9">
        <w:rPr>
          <w:rFonts w:ascii="Times New Roman" w:hAnsi="Times New Roman" w:cs="Times New Roman"/>
          <w:sz w:val="24"/>
          <w:szCs w:val="24"/>
        </w:rPr>
        <w:t xml:space="preserve">. Igualmente, </w:t>
      </w:r>
      <w:r w:rsidR="00884828" w:rsidRPr="001E73F9">
        <w:rPr>
          <w:rFonts w:ascii="Times New Roman" w:hAnsi="Times New Roman" w:cs="Times New Roman"/>
          <w:sz w:val="24"/>
          <w:szCs w:val="24"/>
        </w:rPr>
        <w:t xml:space="preserve">se </w:t>
      </w:r>
      <w:r w:rsidR="00BD7173" w:rsidRPr="001E73F9">
        <w:rPr>
          <w:rFonts w:ascii="Times New Roman" w:hAnsi="Times New Roman" w:cs="Times New Roman"/>
          <w:sz w:val="24"/>
          <w:szCs w:val="24"/>
        </w:rPr>
        <w:t>sugirió</w:t>
      </w:r>
      <w:r w:rsidR="00884828" w:rsidRPr="001E73F9">
        <w:rPr>
          <w:rFonts w:ascii="Times New Roman" w:hAnsi="Times New Roman" w:cs="Times New Roman"/>
          <w:sz w:val="24"/>
          <w:szCs w:val="24"/>
        </w:rPr>
        <w:t xml:space="preserve"> ampliar las operaciones de</w:t>
      </w:r>
      <w:r w:rsidR="00BD7173" w:rsidRPr="001E73F9">
        <w:rPr>
          <w:rFonts w:ascii="Times New Roman" w:hAnsi="Times New Roman" w:cs="Times New Roman"/>
          <w:sz w:val="24"/>
          <w:szCs w:val="24"/>
        </w:rPr>
        <w:t>l</w:t>
      </w:r>
      <w:r w:rsidR="000842E7" w:rsidRPr="001E73F9">
        <w:rPr>
          <w:rFonts w:ascii="Times New Roman" w:hAnsi="Times New Roman" w:cs="Times New Roman"/>
          <w:sz w:val="24"/>
          <w:szCs w:val="24"/>
        </w:rPr>
        <w:t xml:space="preserve"> </w:t>
      </w:r>
      <w:r w:rsidR="00884828" w:rsidRPr="001E73F9">
        <w:rPr>
          <w:rFonts w:ascii="Times New Roman" w:hAnsi="Times New Roman" w:cs="Times New Roman"/>
          <w:sz w:val="24"/>
          <w:szCs w:val="24"/>
        </w:rPr>
        <w:t xml:space="preserve">aeropuerto de la </w:t>
      </w:r>
      <w:r w:rsidR="00BD7173" w:rsidRPr="001E73F9">
        <w:rPr>
          <w:rFonts w:ascii="Times New Roman" w:hAnsi="Times New Roman" w:cs="Times New Roman"/>
          <w:sz w:val="24"/>
          <w:szCs w:val="24"/>
        </w:rPr>
        <w:t>c</w:t>
      </w:r>
      <w:r w:rsidR="00884828" w:rsidRPr="001E73F9">
        <w:rPr>
          <w:rFonts w:ascii="Times New Roman" w:hAnsi="Times New Roman" w:cs="Times New Roman"/>
          <w:sz w:val="24"/>
          <w:szCs w:val="24"/>
        </w:rPr>
        <w:t>iudad de Toluca</w:t>
      </w:r>
      <w:r w:rsidR="00BD7173" w:rsidRPr="001E73F9">
        <w:rPr>
          <w:rFonts w:ascii="Times New Roman" w:hAnsi="Times New Roman" w:cs="Times New Roman"/>
          <w:sz w:val="24"/>
          <w:szCs w:val="24"/>
        </w:rPr>
        <w:t>,</w:t>
      </w:r>
      <w:r w:rsidR="00884828" w:rsidRPr="001E73F9">
        <w:rPr>
          <w:rFonts w:ascii="Times New Roman" w:hAnsi="Times New Roman" w:cs="Times New Roman"/>
          <w:sz w:val="24"/>
          <w:szCs w:val="24"/>
        </w:rPr>
        <w:t xml:space="preserve"> </w:t>
      </w:r>
      <w:r w:rsidR="00BD7173" w:rsidRPr="001E73F9">
        <w:rPr>
          <w:rFonts w:ascii="Times New Roman" w:hAnsi="Times New Roman" w:cs="Times New Roman"/>
          <w:sz w:val="24"/>
          <w:szCs w:val="24"/>
        </w:rPr>
        <w:t xml:space="preserve">el cual se halla </w:t>
      </w:r>
      <w:r w:rsidR="00884828" w:rsidRPr="001E73F9">
        <w:rPr>
          <w:rFonts w:ascii="Times New Roman" w:hAnsi="Times New Roman" w:cs="Times New Roman"/>
          <w:sz w:val="24"/>
          <w:szCs w:val="24"/>
        </w:rPr>
        <w:t>a más de 50 kilómetros de</w:t>
      </w:r>
      <w:r w:rsidR="00D02551" w:rsidRPr="001E73F9">
        <w:rPr>
          <w:rFonts w:ascii="Times New Roman" w:hAnsi="Times New Roman" w:cs="Times New Roman"/>
          <w:sz w:val="24"/>
          <w:szCs w:val="24"/>
        </w:rPr>
        <w:t>l</w:t>
      </w:r>
      <w:r w:rsidR="00884828" w:rsidRPr="001E73F9">
        <w:rPr>
          <w:rFonts w:ascii="Times New Roman" w:hAnsi="Times New Roman" w:cs="Times New Roman"/>
          <w:sz w:val="24"/>
          <w:szCs w:val="24"/>
        </w:rPr>
        <w:t xml:space="preserve"> actual ae</w:t>
      </w:r>
      <w:r w:rsidR="00BD7173" w:rsidRPr="001E73F9">
        <w:rPr>
          <w:rFonts w:ascii="Times New Roman" w:hAnsi="Times New Roman" w:cs="Times New Roman"/>
          <w:sz w:val="24"/>
          <w:szCs w:val="24"/>
        </w:rPr>
        <w:t>ropuerto de la Ciudad de México, y, por último,</w:t>
      </w:r>
      <w:r w:rsidR="00884828" w:rsidRPr="001E73F9">
        <w:rPr>
          <w:rFonts w:ascii="Times New Roman" w:hAnsi="Times New Roman" w:cs="Times New Roman"/>
          <w:sz w:val="24"/>
          <w:szCs w:val="24"/>
        </w:rPr>
        <w:t xml:space="preserve"> </w:t>
      </w:r>
      <w:r w:rsidR="00BF60AD" w:rsidRPr="001E73F9">
        <w:rPr>
          <w:rFonts w:ascii="Times New Roman" w:hAnsi="Times New Roman" w:cs="Times New Roman"/>
          <w:sz w:val="24"/>
          <w:szCs w:val="24"/>
        </w:rPr>
        <w:t>“</w:t>
      </w:r>
      <w:r w:rsidR="00884828" w:rsidRPr="001E73F9">
        <w:rPr>
          <w:rFonts w:ascii="Times New Roman" w:hAnsi="Times New Roman" w:cs="Times New Roman"/>
          <w:sz w:val="24"/>
          <w:szCs w:val="24"/>
        </w:rPr>
        <w:t xml:space="preserve">explicó que se mejoraría el </w:t>
      </w:r>
      <w:r w:rsidR="00336566" w:rsidRPr="001E73F9">
        <w:rPr>
          <w:rFonts w:ascii="Times New Roman" w:hAnsi="Times New Roman" w:cs="Times New Roman"/>
          <w:sz w:val="24"/>
          <w:szCs w:val="24"/>
        </w:rPr>
        <w:t>que opera actualmente</w:t>
      </w:r>
      <w:r w:rsidR="000842E7" w:rsidRPr="001E73F9">
        <w:rPr>
          <w:rFonts w:ascii="Times New Roman" w:hAnsi="Times New Roman" w:cs="Times New Roman"/>
          <w:sz w:val="24"/>
          <w:szCs w:val="24"/>
        </w:rPr>
        <w:t xml:space="preserve"> </w:t>
      </w:r>
      <w:r w:rsidR="00884828" w:rsidRPr="001E73F9">
        <w:rPr>
          <w:rFonts w:ascii="Times New Roman" w:hAnsi="Times New Roman" w:cs="Times New Roman"/>
          <w:sz w:val="24"/>
          <w:szCs w:val="24"/>
        </w:rPr>
        <w:t>para que entre estos tres</w:t>
      </w:r>
      <w:r w:rsidR="00336566" w:rsidRPr="001E73F9">
        <w:rPr>
          <w:rFonts w:ascii="Times New Roman" w:hAnsi="Times New Roman" w:cs="Times New Roman"/>
          <w:sz w:val="24"/>
          <w:szCs w:val="24"/>
        </w:rPr>
        <w:t xml:space="preserve"> p</w:t>
      </w:r>
      <w:r w:rsidR="0032412A" w:rsidRPr="001E73F9">
        <w:rPr>
          <w:rFonts w:ascii="Times New Roman" w:hAnsi="Times New Roman" w:cs="Times New Roman"/>
          <w:sz w:val="24"/>
          <w:szCs w:val="24"/>
        </w:rPr>
        <w:t xml:space="preserve">uedan brindar </w:t>
      </w:r>
      <w:r w:rsidR="00884828" w:rsidRPr="001E73F9">
        <w:rPr>
          <w:rFonts w:ascii="Times New Roman" w:hAnsi="Times New Roman" w:cs="Times New Roman"/>
          <w:sz w:val="24"/>
          <w:szCs w:val="24"/>
        </w:rPr>
        <w:t>servicio los próximos cincuenta años</w:t>
      </w:r>
      <w:r w:rsidR="00BF60AD" w:rsidRPr="001E73F9">
        <w:rPr>
          <w:rFonts w:ascii="Times New Roman" w:hAnsi="Times New Roman" w:cs="Times New Roman"/>
          <w:sz w:val="24"/>
          <w:szCs w:val="24"/>
        </w:rPr>
        <w:t>”</w:t>
      </w:r>
      <w:r w:rsidR="00BD7173" w:rsidRPr="001E73F9">
        <w:rPr>
          <w:rFonts w:ascii="Times New Roman" w:hAnsi="Times New Roman" w:cs="Times New Roman"/>
          <w:sz w:val="24"/>
          <w:szCs w:val="24"/>
        </w:rPr>
        <w:t xml:space="preserve"> (</w:t>
      </w:r>
      <w:r w:rsidR="00F80F95" w:rsidRPr="001E73F9">
        <w:rPr>
          <w:rFonts w:ascii="Times New Roman" w:hAnsi="Times New Roman" w:cs="Times New Roman"/>
          <w:sz w:val="24"/>
          <w:szCs w:val="24"/>
        </w:rPr>
        <w:t>Zavala,</w:t>
      </w:r>
      <w:r w:rsidR="00BD7173" w:rsidRPr="001E73F9">
        <w:rPr>
          <w:rFonts w:ascii="Times New Roman" w:hAnsi="Times New Roman" w:cs="Times New Roman"/>
          <w:sz w:val="24"/>
          <w:szCs w:val="24"/>
        </w:rPr>
        <w:t xml:space="preserve"> </w:t>
      </w:r>
      <w:r w:rsidR="00D7109F" w:rsidRPr="001E73F9">
        <w:rPr>
          <w:rFonts w:ascii="Times New Roman" w:hAnsi="Times New Roman"/>
          <w:color w:val="000000" w:themeColor="text1"/>
          <w:sz w:val="24"/>
          <w:szCs w:val="24"/>
        </w:rPr>
        <w:t xml:space="preserve">29 de octubre de </w:t>
      </w:r>
      <w:r w:rsidR="00BD7173" w:rsidRPr="001E73F9">
        <w:rPr>
          <w:rFonts w:ascii="Times New Roman" w:hAnsi="Times New Roman" w:cs="Times New Roman"/>
          <w:sz w:val="24"/>
          <w:szCs w:val="24"/>
        </w:rPr>
        <w:t>2018, p</w:t>
      </w:r>
      <w:r w:rsidR="00082F3C" w:rsidRPr="001E73F9">
        <w:rPr>
          <w:rFonts w:ascii="Times New Roman" w:hAnsi="Times New Roman" w:cs="Times New Roman"/>
          <w:sz w:val="24"/>
          <w:szCs w:val="24"/>
        </w:rPr>
        <w:t>árr. 4</w:t>
      </w:r>
      <w:r w:rsidR="00BD7173" w:rsidRPr="001E73F9">
        <w:rPr>
          <w:rFonts w:ascii="Times New Roman" w:hAnsi="Times New Roman" w:cs="Times New Roman"/>
          <w:sz w:val="24"/>
          <w:szCs w:val="24"/>
        </w:rPr>
        <w:t>).</w:t>
      </w:r>
    </w:p>
    <w:p w14:paraId="0ED13900" w14:textId="771182F6" w:rsidR="00067860" w:rsidRPr="001E73F9" w:rsidRDefault="00BD7173" w:rsidP="00451A93">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lastRenderedPageBreak/>
        <w:t xml:space="preserve">El problema, no obstante, es que aún falta conocer </w:t>
      </w:r>
      <w:r w:rsidR="00451A93" w:rsidRPr="001E73F9">
        <w:rPr>
          <w:rFonts w:ascii="Times New Roman" w:hAnsi="Times New Roman" w:cs="Times New Roman"/>
          <w:sz w:val="24"/>
          <w:szCs w:val="24"/>
        </w:rPr>
        <w:t xml:space="preserve">no solo </w:t>
      </w:r>
      <w:r w:rsidR="00E23350" w:rsidRPr="001E73F9">
        <w:rPr>
          <w:rFonts w:ascii="Times New Roman" w:hAnsi="Times New Roman" w:cs="Times New Roman"/>
          <w:sz w:val="24"/>
          <w:szCs w:val="24"/>
        </w:rPr>
        <w:t>si estas opciones mejorar</w:t>
      </w:r>
      <w:r w:rsidR="00D02551" w:rsidRPr="001E73F9">
        <w:rPr>
          <w:rFonts w:ascii="Times New Roman" w:hAnsi="Times New Roman" w:cs="Times New Roman"/>
          <w:sz w:val="24"/>
          <w:szCs w:val="24"/>
        </w:rPr>
        <w:t>á</w:t>
      </w:r>
      <w:r w:rsidRPr="001E73F9">
        <w:rPr>
          <w:rFonts w:ascii="Times New Roman" w:hAnsi="Times New Roman" w:cs="Times New Roman"/>
          <w:sz w:val="24"/>
          <w:szCs w:val="24"/>
        </w:rPr>
        <w:t>n</w:t>
      </w:r>
      <w:r w:rsidR="00E23350" w:rsidRPr="001E73F9">
        <w:rPr>
          <w:rFonts w:ascii="Times New Roman" w:hAnsi="Times New Roman" w:cs="Times New Roman"/>
          <w:sz w:val="24"/>
          <w:szCs w:val="24"/>
        </w:rPr>
        <w:t xml:space="preserve"> el servicio </w:t>
      </w:r>
      <w:r w:rsidR="0032412A" w:rsidRPr="001E73F9">
        <w:rPr>
          <w:rFonts w:ascii="Times New Roman" w:hAnsi="Times New Roman" w:cs="Times New Roman"/>
          <w:sz w:val="24"/>
          <w:szCs w:val="24"/>
        </w:rPr>
        <w:t xml:space="preserve">y </w:t>
      </w:r>
      <w:r w:rsidRPr="001E73F9">
        <w:rPr>
          <w:rFonts w:ascii="Times New Roman" w:hAnsi="Times New Roman" w:cs="Times New Roman"/>
          <w:sz w:val="24"/>
          <w:szCs w:val="24"/>
        </w:rPr>
        <w:t xml:space="preserve">la </w:t>
      </w:r>
      <w:r w:rsidR="00771A37" w:rsidRPr="001E73F9">
        <w:rPr>
          <w:rFonts w:ascii="Times New Roman" w:hAnsi="Times New Roman" w:cs="Times New Roman"/>
          <w:sz w:val="24"/>
          <w:szCs w:val="24"/>
        </w:rPr>
        <w:t xml:space="preserve">competitividad </w:t>
      </w:r>
      <w:r w:rsidRPr="001E73F9">
        <w:rPr>
          <w:rFonts w:ascii="Times New Roman" w:hAnsi="Times New Roman" w:cs="Times New Roman"/>
          <w:sz w:val="24"/>
          <w:szCs w:val="24"/>
        </w:rPr>
        <w:t>área de</w:t>
      </w:r>
      <w:r w:rsidR="00E23350" w:rsidRPr="001E73F9">
        <w:rPr>
          <w:rFonts w:ascii="Times New Roman" w:hAnsi="Times New Roman" w:cs="Times New Roman"/>
          <w:sz w:val="24"/>
          <w:szCs w:val="24"/>
        </w:rPr>
        <w:t xml:space="preserve"> la </w:t>
      </w:r>
      <w:r w:rsidR="00D02551" w:rsidRPr="001E73F9">
        <w:rPr>
          <w:rFonts w:ascii="Times New Roman" w:hAnsi="Times New Roman" w:cs="Times New Roman"/>
          <w:sz w:val="24"/>
          <w:szCs w:val="24"/>
        </w:rPr>
        <w:t>c</w:t>
      </w:r>
      <w:r w:rsidR="00E23350" w:rsidRPr="001E73F9">
        <w:rPr>
          <w:rFonts w:ascii="Times New Roman" w:hAnsi="Times New Roman" w:cs="Times New Roman"/>
          <w:sz w:val="24"/>
          <w:szCs w:val="24"/>
        </w:rPr>
        <w:t>iud</w:t>
      </w:r>
      <w:r w:rsidRPr="001E73F9">
        <w:rPr>
          <w:rFonts w:ascii="Times New Roman" w:hAnsi="Times New Roman" w:cs="Times New Roman"/>
          <w:sz w:val="24"/>
          <w:szCs w:val="24"/>
        </w:rPr>
        <w:t xml:space="preserve">ad más grande de Latinoamérica, </w:t>
      </w:r>
      <w:r w:rsidR="00451A93" w:rsidRPr="001E73F9">
        <w:rPr>
          <w:rFonts w:ascii="Times New Roman" w:hAnsi="Times New Roman" w:cs="Times New Roman"/>
          <w:sz w:val="24"/>
          <w:szCs w:val="24"/>
        </w:rPr>
        <w:t xml:space="preserve">sino también de dónde saldrán </w:t>
      </w:r>
      <w:r w:rsidR="00E23350" w:rsidRPr="001E73F9">
        <w:rPr>
          <w:rFonts w:ascii="Times New Roman" w:hAnsi="Times New Roman" w:cs="Times New Roman"/>
          <w:sz w:val="24"/>
          <w:szCs w:val="24"/>
        </w:rPr>
        <w:t xml:space="preserve">las inversiones </w:t>
      </w:r>
      <w:r w:rsidR="00451A93" w:rsidRPr="001E73F9">
        <w:rPr>
          <w:rFonts w:ascii="Times New Roman" w:hAnsi="Times New Roman" w:cs="Times New Roman"/>
          <w:sz w:val="24"/>
          <w:szCs w:val="24"/>
        </w:rPr>
        <w:t xml:space="preserve">requeridas, las cuales se estiman en </w:t>
      </w:r>
      <w:r w:rsidR="00E23350" w:rsidRPr="001E73F9">
        <w:rPr>
          <w:rFonts w:ascii="Times New Roman" w:hAnsi="Times New Roman" w:cs="Times New Roman"/>
          <w:sz w:val="24"/>
          <w:szCs w:val="24"/>
        </w:rPr>
        <w:t xml:space="preserve">100 </w:t>
      </w:r>
      <w:r w:rsidR="00451A93" w:rsidRPr="001E73F9">
        <w:rPr>
          <w:rFonts w:ascii="Times New Roman" w:hAnsi="Times New Roman" w:cs="Times New Roman"/>
          <w:sz w:val="24"/>
          <w:szCs w:val="24"/>
        </w:rPr>
        <w:t>000</w:t>
      </w:r>
      <w:r w:rsidR="00E23350" w:rsidRPr="001E73F9">
        <w:rPr>
          <w:rFonts w:ascii="Times New Roman" w:hAnsi="Times New Roman" w:cs="Times New Roman"/>
          <w:sz w:val="24"/>
          <w:szCs w:val="24"/>
        </w:rPr>
        <w:t xml:space="preserve"> millones de peso</w:t>
      </w:r>
      <w:r w:rsidR="00933990" w:rsidRPr="001E73F9">
        <w:rPr>
          <w:rFonts w:ascii="Times New Roman" w:hAnsi="Times New Roman" w:cs="Times New Roman"/>
          <w:sz w:val="24"/>
          <w:szCs w:val="24"/>
        </w:rPr>
        <w:t>s</w:t>
      </w:r>
      <w:r w:rsidR="0032412A" w:rsidRPr="001E73F9">
        <w:rPr>
          <w:rFonts w:ascii="Times New Roman" w:hAnsi="Times New Roman" w:cs="Times New Roman"/>
          <w:sz w:val="24"/>
          <w:szCs w:val="24"/>
        </w:rPr>
        <w:t xml:space="preserve">. </w:t>
      </w:r>
      <w:r w:rsidR="00451A93" w:rsidRPr="001E73F9">
        <w:rPr>
          <w:rFonts w:ascii="Times New Roman" w:hAnsi="Times New Roman" w:cs="Times New Roman"/>
          <w:sz w:val="24"/>
          <w:szCs w:val="24"/>
        </w:rPr>
        <w:t xml:space="preserve">Aunado a esto, </w:t>
      </w:r>
      <w:r w:rsidR="00661307" w:rsidRPr="001E73F9">
        <w:rPr>
          <w:rFonts w:ascii="Times New Roman" w:hAnsi="Times New Roman" w:cs="Times New Roman"/>
          <w:sz w:val="24"/>
          <w:szCs w:val="24"/>
        </w:rPr>
        <w:t xml:space="preserve">los ingenieros que estudian el proyecto opinan </w:t>
      </w:r>
      <w:r w:rsidR="00DB0D8A" w:rsidRPr="001E73F9">
        <w:rPr>
          <w:rFonts w:ascii="Times New Roman" w:hAnsi="Times New Roman" w:cs="Times New Roman"/>
          <w:sz w:val="24"/>
          <w:szCs w:val="24"/>
        </w:rPr>
        <w:t xml:space="preserve">que </w:t>
      </w:r>
      <w:r w:rsidR="00451A93" w:rsidRPr="001E73F9">
        <w:rPr>
          <w:rFonts w:ascii="Times New Roman" w:hAnsi="Times New Roman" w:cs="Times New Roman"/>
          <w:sz w:val="24"/>
          <w:szCs w:val="24"/>
        </w:rPr>
        <w:t xml:space="preserve">en </w:t>
      </w:r>
      <w:r w:rsidR="00DB0D8A" w:rsidRPr="001E73F9">
        <w:rPr>
          <w:rFonts w:ascii="Times New Roman" w:hAnsi="Times New Roman" w:cs="Times New Roman"/>
          <w:sz w:val="24"/>
          <w:szCs w:val="24"/>
        </w:rPr>
        <w:t xml:space="preserve">el terreno donde se está construyendo </w:t>
      </w:r>
      <w:r w:rsidR="00451A93" w:rsidRPr="001E73F9">
        <w:rPr>
          <w:rFonts w:ascii="Times New Roman" w:hAnsi="Times New Roman" w:cs="Times New Roman"/>
          <w:sz w:val="24"/>
          <w:szCs w:val="24"/>
        </w:rPr>
        <w:t xml:space="preserve">en la actualidad </w:t>
      </w:r>
      <w:r w:rsidR="00DB0D8A" w:rsidRPr="001E73F9">
        <w:rPr>
          <w:rFonts w:ascii="Times New Roman" w:hAnsi="Times New Roman" w:cs="Times New Roman"/>
          <w:sz w:val="24"/>
          <w:szCs w:val="24"/>
        </w:rPr>
        <w:t xml:space="preserve">existen depósitos de arcilla blanca </w:t>
      </w:r>
      <w:r w:rsidR="00451A93" w:rsidRPr="001E73F9">
        <w:rPr>
          <w:rFonts w:ascii="Times New Roman" w:hAnsi="Times New Roman" w:cs="Times New Roman"/>
          <w:sz w:val="24"/>
          <w:szCs w:val="24"/>
        </w:rPr>
        <w:t xml:space="preserve">y </w:t>
      </w:r>
      <w:r w:rsidR="00DB0D8A" w:rsidRPr="001E73F9">
        <w:rPr>
          <w:rFonts w:ascii="Times New Roman" w:hAnsi="Times New Roman" w:cs="Times New Roman"/>
          <w:sz w:val="24"/>
          <w:szCs w:val="24"/>
        </w:rPr>
        <w:t>deformable</w:t>
      </w:r>
      <w:r w:rsidR="00451A93" w:rsidRPr="001E73F9">
        <w:rPr>
          <w:rFonts w:ascii="Times New Roman" w:hAnsi="Times New Roman" w:cs="Times New Roman"/>
          <w:sz w:val="24"/>
          <w:szCs w:val="24"/>
        </w:rPr>
        <w:t xml:space="preserve">, lo cual exigiría </w:t>
      </w:r>
      <w:r w:rsidR="00661307" w:rsidRPr="001E73F9">
        <w:rPr>
          <w:rFonts w:ascii="Times New Roman" w:hAnsi="Times New Roman" w:cs="Times New Roman"/>
          <w:sz w:val="24"/>
          <w:szCs w:val="24"/>
        </w:rPr>
        <w:t>un mantenimiento constante</w:t>
      </w:r>
      <w:r w:rsidR="00451A93" w:rsidRPr="001E73F9">
        <w:rPr>
          <w:rFonts w:ascii="Times New Roman" w:hAnsi="Times New Roman" w:cs="Times New Roman"/>
          <w:sz w:val="24"/>
          <w:szCs w:val="24"/>
        </w:rPr>
        <w:t xml:space="preserve">. A pesar de estas advertencias, se ha señalado que los avances no se podrían </w:t>
      </w:r>
      <w:r w:rsidR="00C369B5" w:rsidRPr="001E73F9">
        <w:rPr>
          <w:rFonts w:ascii="Times New Roman" w:hAnsi="Times New Roman" w:cs="Times New Roman"/>
          <w:sz w:val="24"/>
          <w:szCs w:val="24"/>
        </w:rPr>
        <w:t>paralizar</w:t>
      </w:r>
      <w:r w:rsidR="00473165" w:rsidRPr="001E73F9">
        <w:rPr>
          <w:rFonts w:ascii="Times New Roman" w:hAnsi="Times New Roman" w:cs="Times New Roman"/>
          <w:sz w:val="24"/>
          <w:szCs w:val="24"/>
        </w:rPr>
        <w:t xml:space="preserve"> </w:t>
      </w:r>
      <w:r w:rsidR="007F0369" w:rsidRPr="001E73F9">
        <w:rPr>
          <w:rFonts w:ascii="Times New Roman" w:hAnsi="Times New Roman" w:cs="Times New Roman"/>
          <w:sz w:val="24"/>
          <w:szCs w:val="24"/>
        </w:rPr>
        <w:t>debido a que ello</w:t>
      </w:r>
      <w:r w:rsidR="00473165" w:rsidRPr="001E73F9">
        <w:rPr>
          <w:rFonts w:ascii="Times New Roman" w:hAnsi="Times New Roman" w:cs="Times New Roman"/>
          <w:sz w:val="24"/>
          <w:szCs w:val="24"/>
        </w:rPr>
        <w:t xml:space="preserve"> “</w:t>
      </w:r>
      <w:r w:rsidR="00661307" w:rsidRPr="001E73F9">
        <w:rPr>
          <w:rFonts w:ascii="Times New Roman" w:hAnsi="Times New Roman" w:cs="Times New Roman"/>
          <w:sz w:val="24"/>
          <w:szCs w:val="24"/>
        </w:rPr>
        <w:t xml:space="preserve">implicaría </w:t>
      </w:r>
      <w:r w:rsidR="004F528E" w:rsidRPr="001E73F9">
        <w:rPr>
          <w:rFonts w:ascii="Times New Roman" w:hAnsi="Times New Roman" w:cs="Times New Roman"/>
          <w:sz w:val="24"/>
          <w:szCs w:val="24"/>
        </w:rPr>
        <w:t>un costo para el país de aproximadamente 120 mil millones de pesos</w:t>
      </w:r>
      <w:r w:rsidR="008946E9" w:rsidRPr="001E73F9">
        <w:rPr>
          <w:rFonts w:ascii="Times New Roman" w:hAnsi="Times New Roman" w:cs="Times New Roman"/>
          <w:sz w:val="24"/>
          <w:szCs w:val="24"/>
        </w:rPr>
        <w:t>”</w:t>
      </w:r>
      <w:r w:rsidR="007F0369" w:rsidRPr="001E73F9">
        <w:rPr>
          <w:rFonts w:ascii="Times New Roman" w:hAnsi="Times New Roman" w:cs="Times New Roman"/>
          <w:sz w:val="24"/>
          <w:szCs w:val="24"/>
        </w:rPr>
        <w:t xml:space="preserve"> (</w:t>
      </w:r>
      <w:proofErr w:type="spellStart"/>
      <w:r w:rsidR="007F0369" w:rsidRPr="001E73F9">
        <w:rPr>
          <w:rFonts w:ascii="Times New Roman" w:hAnsi="Times New Roman" w:cs="Times New Roman"/>
          <w:sz w:val="24"/>
          <w:szCs w:val="24"/>
        </w:rPr>
        <w:t>Ureste</w:t>
      </w:r>
      <w:proofErr w:type="spellEnd"/>
      <w:r w:rsidR="007F0369" w:rsidRPr="001E73F9">
        <w:rPr>
          <w:rFonts w:ascii="Times New Roman" w:hAnsi="Times New Roman" w:cs="Times New Roman"/>
          <w:sz w:val="24"/>
          <w:szCs w:val="24"/>
        </w:rPr>
        <w:t xml:space="preserve">, </w:t>
      </w:r>
      <w:r w:rsidR="00D7109F" w:rsidRPr="001E73F9">
        <w:rPr>
          <w:rFonts w:ascii="Times New Roman" w:hAnsi="Times New Roman"/>
          <w:color w:val="000000" w:themeColor="text1"/>
          <w:sz w:val="24"/>
          <w:szCs w:val="24"/>
        </w:rPr>
        <w:t xml:space="preserve">5 de septiembre de </w:t>
      </w:r>
      <w:r w:rsidR="007F0369" w:rsidRPr="001E73F9">
        <w:rPr>
          <w:rFonts w:ascii="Times New Roman" w:hAnsi="Times New Roman" w:cs="Times New Roman"/>
          <w:sz w:val="24"/>
          <w:szCs w:val="24"/>
        </w:rPr>
        <w:t>2018, p</w:t>
      </w:r>
      <w:r w:rsidR="00566DCF" w:rsidRPr="001E73F9">
        <w:rPr>
          <w:rFonts w:ascii="Times New Roman" w:hAnsi="Times New Roman" w:cs="Times New Roman"/>
          <w:sz w:val="24"/>
          <w:szCs w:val="24"/>
        </w:rPr>
        <w:t>árr</w:t>
      </w:r>
      <w:r w:rsidR="007F0369" w:rsidRPr="001E73F9">
        <w:rPr>
          <w:rFonts w:ascii="Times New Roman" w:hAnsi="Times New Roman" w:cs="Times New Roman"/>
          <w:sz w:val="24"/>
          <w:szCs w:val="24"/>
        </w:rPr>
        <w:t>.</w:t>
      </w:r>
      <w:r w:rsidR="00566DCF" w:rsidRPr="001E73F9">
        <w:rPr>
          <w:rFonts w:ascii="Times New Roman" w:hAnsi="Times New Roman" w:cs="Times New Roman"/>
          <w:sz w:val="24"/>
          <w:szCs w:val="24"/>
        </w:rPr>
        <w:t xml:space="preserve"> 2).</w:t>
      </w:r>
      <w:r w:rsidR="0045021E" w:rsidRPr="001E73F9">
        <w:rPr>
          <w:rFonts w:ascii="Times New Roman" w:hAnsi="Times New Roman" w:cs="Times New Roman"/>
          <w:sz w:val="24"/>
          <w:szCs w:val="24"/>
        </w:rPr>
        <w:t xml:space="preserve"> </w:t>
      </w:r>
      <w:r w:rsidR="00067860" w:rsidRPr="001E73F9">
        <w:rPr>
          <w:rFonts w:ascii="Times New Roman" w:hAnsi="Times New Roman" w:cs="Times New Roman"/>
          <w:sz w:val="24"/>
          <w:szCs w:val="24"/>
        </w:rPr>
        <w:t>Asimismo, e</w:t>
      </w:r>
      <w:r w:rsidR="0045021E" w:rsidRPr="001E73F9">
        <w:rPr>
          <w:rFonts w:ascii="Times New Roman" w:hAnsi="Times New Roman" w:cs="Times New Roman"/>
          <w:sz w:val="24"/>
          <w:szCs w:val="24"/>
        </w:rPr>
        <w:t xml:space="preserve">n la nota periodista de </w:t>
      </w:r>
      <w:proofErr w:type="spellStart"/>
      <w:r w:rsidR="00151B5F" w:rsidRPr="001E73F9">
        <w:rPr>
          <w:rFonts w:ascii="Times New Roman" w:hAnsi="Times New Roman" w:cs="Times New Roman"/>
          <w:i/>
          <w:sz w:val="24"/>
          <w:szCs w:val="24"/>
        </w:rPr>
        <w:t>A</w:t>
      </w:r>
      <w:r w:rsidR="00337F53" w:rsidRPr="001E73F9">
        <w:rPr>
          <w:rFonts w:ascii="Times New Roman" w:hAnsi="Times New Roman" w:cs="Times New Roman"/>
          <w:i/>
          <w:sz w:val="24"/>
          <w:szCs w:val="24"/>
        </w:rPr>
        <w:t>d</w:t>
      </w:r>
      <w:r w:rsidR="00151B5F" w:rsidRPr="001E73F9">
        <w:rPr>
          <w:rFonts w:ascii="Times New Roman" w:hAnsi="Times New Roman" w:cs="Times New Roman"/>
          <w:i/>
          <w:sz w:val="24"/>
          <w:szCs w:val="24"/>
        </w:rPr>
        <w:t>np</w:t>
      </w:r>
      <w:r w:rsidR="004325BB" w:rsidRPr="001E73F9">
        <w:rPr>
          <w:rFonts w:ascii="Times New Roman" w:hAnsi="Times New Roman" w:cs="Times New Roman"/>
          <w:i/>
          <w:sz w:val="24"/>
          <w:szCs w:val="24"/>
        </w:rPr>
        <w:t>olítico</w:t>
      </w:r>
      <w:proofErr w:type="spellEnd"/>
      <w:r w:rsidR="004325BB" w:rsidRPr="001E73F9">
        <w:rPr>
          <w:rFonts w:ascii="Times New Roman" w:hAnsi="Times New Roman" w:cs="Times New Roman"/>
          <w:sz w:val="24"/>
          <w:szCs w:val="24"/>
        </w:rPr>
        <w:t xml:space="preserve"> (</w:t>
      </w:r>
      <w:r w:rsidR="007F0369" w:rsidRPr="001E73F9">
        <w:rPr>
          <w:rFonts w:ascii="Times New Roman" w:hAnsi="Times New Roman" w:cs="Times New Roman"/>
          <w:sz w:val="24"/>
          <w:szCs w:val="24"/>
        </w:rPr>
        <w:t>1</w:t>
      </w:r>
      <w:r w:rsidR="005915EB" w:rsidRPr="001E73F9">
        <w:rPr>
          <w:rFonts w:ascii="Times New Roman" w:hAnsi="Times New Roman" w:cs="Times New Roman"/>
          <w:sz w:val="24"/>
          <w:szCs w:val="24"/>
        </w:rPr>
        <w:t>7</w:t>
      </w:r>
      <w:r w:rsidR="007F0369" w:rsidRPr="001E73F9">
        <w:rPr>
          <w:rFonts w:ascii="Times New Roman" w:hAnsi="Times New Roman" w:cs="Times New Roman"/>
          <w:sz w:val="24"/>
          <w:szCs w:val="24"/>
        </w:rPr>
        <w:t xml:space="preserve"> de agosto de </w:t>
      </w:r>
      <w:r w:rsidR="004325BB" w:rsidRPr="001E73F9">
        <w:rPr>
          <w:rFonts w:ascii="Times New Roman" w:hAnsi="Times New Roman" w:cs="Times New Roman"/>
          <w:sz w:val="24"/>
          <w:szCs w:val="24"/>
        </w:rPr>
        <w:t>2018</w:t>
      </w:r>
      <w:r w:rsidR="00566DCF" w:rsidRPr="001E73F9">
        <w:rPr>
          <w:rFonts w:ascii="Times New Roman" w:hAnsi="Times New Roman" w:cs="Times New Roman"/>
          <w:sz w:val="24"/>
          <w:szCs w:val="24"/>
        </w:rPr>
        <w:t>).</w:t>
      </w:r>
      <w:r w:rsidR="004325BB" w:rsidRPr="001E73F9">
        <w:rPr>
          <w:rFonts w:ascii="Times New Roman" w:hAnsi="Times New Roman" w:cs="Times New Roman"/>
          <w:sz w:val="24"/>
          <w:szCs w:val="24"/>
        </w:rPr>
        <w:t xml:space="preserve"> </w:t>
      </w:r>
      <w:r w:rsidR="00314BD4" w:rsidRPr="001E73F9">
        <w:rPr>
          <w:rFonts w:ascii="Times New Roman" w:hAnsi="Times New Roman" w:cs="Times New Roman"/>
          <w:sz w:val="24"/>
          <w:szCs w:val="24"/>
        </w:rPr>
        <w:t xml:space="preserve">se </w:t>
      </w:r>
      <w:r w:rsidR="004325BB" w:rsidRPr="001E73F9">
        <w:rPr>
          <w:rFonts w:ascii="Times New Roman" w:hAnsi="Times New Roman" w:cs="Times New Roman"/>
          <w:sz w:val="24"/>
          <w:szCs w:val="24"/>
        </w:rPr>
        <w:t>señala que “la cancelación de las obras en Texcoco costaría 100 mil m</w:t>
      </w:r>
      <w:r w:rsidR="00E550C7" w:rsidRPr="001E73F9">
        <w:rPr>
          <w:rFonts w:ascii="Times New Roman" w:hAnsi="Times New Roman" w:cs="Times New Roman"/>
          <w:sz w:val="24"/>
          <w:szCs w:val="24"/>
        </w:rPr>
        <w:t>illones de pesos</w:t>
      </w:r>
      <w:r w:rsidR="004325BB" w:rsidRPr="001E73F9">
        <w:rPr>
          <w:rFonts w:ascii="Times New Roman" w:hAnsi="Times New Roman" w:cs="Times New Roman"/>
          <w:sz w:val="24"/>
          <w:szCs w:val="24"/>
        </w:rPr>
        <w:t xml:space="preserve"> de los que 60</w:t>
      </w:r>
      <w:r w:rsidR="00EF31CA" w:rsidRPr="001E73F9">
        <w:rPr>
          <w:rFonts w:ascii="Times New Roman" w:hAnsi="Times New Roman" w:cs="Times New Roman"/>
          <w:sz w:val="24"/>
          <w:szCs w:val="24"/>
        </w:rPr>
        <w:t xml:space="preserve"> mil</w:t>
      </w:r>
      <w:r w:rsidR="004325BB" w:rsidRPr="001E73F9">
        <w:rPr>
          <w:rFonts w:ascii="Times New Roman" w:hAnsi="Times New Roman" w:cs="Times New Roman"/>
          <w:sz w:val="24"/>
          <w:szCs w:val="24"/>
        </w:rPr>
        <w:t xml:space="preserve"> corresponden a obra ya terminada y 40</w:t>
      </w:r>
      <w:r w:rsidR="00E550C7" w:rsidRPr="001E73F9">
        <w:rPr>
          <w:rFonts w:ascii="Times New Roman" w:hAnsi="Times New Roman" w:cs="Times New Roman"/>
          <w:sz w:val="24"/>
          <w:szCs w:val="24"/>
        </w:rPr>
        <w:t xml:space="preserve"> mil</w:t>
      </w:r>
      <w:r w:rsidR="004325BB" w:rsidRPr="001E73F9">
        <w:rPr>
          <w:rFonts w:ascii="Times New Roman" w:hAnsi="Times New Roman" w:cs="Times New Roman"/>
          <w:sz w:val="24"/>
          <w:szCs w:val="24"/>
        </w:rPr>
        <w:t xml:space="preserve"> a contratos ya firmados”</w:t>
      </w:r>
      <w:r w:rsidR="00067860" w:rsidRPr="001E73F9">
        <w:rPr>
          <w:rFonts w:ascii="Times New Roman" w:hAnsi="Times New Roman" w:cs="Times New Roman"/>
          <w:sz w:val="24"/>
          <w:szCs w:val="24"/>
        </w:rPr>
        <w:t xml:space="preserve"> (p</w:t>
      </w:r>
      <w:r w:rsidR="005915EB" w:rsidRPr="001E73F9">
        <w:rPr>
          <w:rFonts w:ascii="Times New Roman" w:hAnsi="Times New Roman" w:cs="Times New Roman"/>
          <w:sz w:val="24"/>
          <w:szCs w:val="24"/>
        </w:rPr>
        <w:t>árr. 8</w:t>
      </w:r>
      <w:r w:rsidR="00067860" w:rsidRPr="001E73F9">
        <w:rPr>
          <w:rFonts w:ascii="Times New Roman" w:hAnsi="Times New Roman" w:cs="Times New Roman"/>
          <w:sz w:val="24"/>
          <w:szCs w:val="24"/>
        </w:rPr>
        <w:t>)</w:t>
      </w:r>
      <w:r w:rsidR="004325BB" w:rsidRPr="001E73F9">
        <w:rPr>
          <w:rFonts w:ascii="Times New Roman" w:hAnsi="Times New Roman" w:cs="Times New Roman"/>
          <w:sz w:val="24"/>
          <w:szCs w:val="24"/>
        </w:rPr>
        <w:t>.</w:t>
      </w:r>
    </w:p>
    <w:p w14:paraId="0B847A50" w14:textId="77777777" w:rsidR="00FC4FE8" w:rsidRPr="001E73F9" w:rsidRDefault="00067860" w:rsidP="00FC4FE8">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En definitiva, h</w:t>
      </w:r>
      <w:r w:rsidR="008936A8" w:rsidRPr="001E73F9">
        <w:rPr>
          <w:rFonts w:ascii="Times New Roman" w:hAnsi="Times New Roman" w:cs="Times New Roman"/>
          <w:sz w:val="24"/>
          <w:szCs w:val="24"/>
        </w:rPr>
        <w:t xml:space="preserve">an pasado más de 17 años de </w:t>
      </w:r>
      <w:r w:rsidRPr="001E73F9">
        <w:rPr>
          <w:rFonts w:ascii="Times New Roman" w:hAnsi="Times New Roman" w:cs="Times New Roman"/>
          <w:sz w:val="24"/>
          <w:szCs w:val="24"/>
        </w:rPr>
        <w:t>la</w:t>
      </w:r>
      <w:r w:rsidR="008936A8" w:rsidRPr="001E73F9">
        <w:rPr>
          <w:rFonts w:ascii="Times New Roman" w:hAnsi="Times New Roman" w:cs="Times New Roman"/>
          <w:sz w:val="24"/>
          <w:szCs w:val="24"/>
        </w:rPr>
        <w:t xml:space="preserve"> propuesta original </w:t>
      </w:r>
      <w:r w:rsidR="00FC4FE8" w:rsidRPr="001E73F9">
        <w:rPr>
          <w:rFonts w:ascii="Times New Roman" w:hAnsi="Times New Roman" w:cs="Times New Roman"/>
          <w:sz w:val="24"/>
          <w:szCs w:val="24"/>
        </w:rPr>
        <w:t xml:space="preserve">del aeropuerto, </w:t>
      </w:r>
      <w:r w:rsidR="008936A8" w:rsidRPr="001E73F9">
        <w:rPr>
          <w:rFonts w:ascii="Times New Roman" w:hAnsi="Times New Roman" w:cs="Times New Roman"/>
          <w:sz w:val="24"/>
          <w:szCs w:val="24"/>
        </w:rPr>
        <w:t>y ahora</w:t>
      </w:r>
      <w:r w:rsidR="00FC4FE8" w:rsidRPr="001E73F9">
        <w:rPr>
          <w:rFonts w:ascii="Times New Roman" w:hAnsi="Times New Roman" w:cs="Times New Roman"/>
          <w:sz w:val="24"/>
          <w:szCs w:val="24"/>
        </w:rPr>
        <w:t>,</w:t>
      </w:r>
      <w:r w:rsidR="008936A8" w:rsidRPr="001E73F9">
        <w:rPr>
          <w:rFonts w:ascii="Times New Roman" w:hAnsi="Times New Roman" w:cs="Times New Roman"/>
          <w:sz w:val="24"/>
          <w:szCs w:val="24"/>
        </w:rPr>
        <w:t xml:space="preserve"> en el ocaso del </w:t>
      </w:r>
      <w:r w:rsidR="00FC4FE8" w:rsidRPr="001E73F9">
        <w:rPr>
          <w:rFonts w:ascii="Times New Roman" w:hAnsi="Times New Roman" w:cs="Times New Roman"/>
          <w:sz w:val="24"/>
          <w:szCs w:val="24"/>
        </w:rPr>
        <w:t xml:space="preserve">mandato del </w:t>
      </w:r>
      <w:r w:rsidR="008936A8" w:rsidRPr="001E73F9">
        <w:rPr>
          <w:rFonts w:ascii="Times New Roman" w:hAnsi="Times New Roman" w:cs="Times New Roman"/>
          <w:sz w:val="24"/>
          <w:szCs w:val="24"/>
        </w:rPr>
        <w:t>presidente Peña Nieto</w:t>
      </w:r>
      <w:r w:rsidR="00587576" w:rsidRPr="001E73F9">
        <w:rPr>
          <w:rFonts w:ascii="Times New Roman" w:hAnsi="Times New Roman" w:cs="Times New Roman"/>
          <w:sz w:val="24"/>
          <w:szCs w:val="24"/>
        </w:rPr>
        <w:t xml:space="preserve"> (2012-2018)</w:t>
      </w:r>
      <w:r w:rsidR="008936A8" w:rsidRPr="001E73F9">
        <w:rPr>
          <w:rFonts w:ascii="Times New Roman" w:hAnsi="Times New Roman" w:cs="Times New Roman"/>
          <w:sz w:val="24"/>
          <w:szCs w:val="24"/>
        </w:rPr>
        <w:t xml:space="preserve"> y </w:t>
      </w:r>
      <w:r w:rsidR="00FC4FE8" w:rsidRPr="001E73F9">
        <w:rPr>
          <w:rFonts w:ascii="Times New Roman" w:hAnsi="Times New Roman" w:cs="Times New Roman"/>
          <w:sz w:val="24"/>
          <w:szCs w:val="24"/>
        </w:rPr>
        <w:t xml:space="preserve">en </w:t>
      </w:r>
      <w:r w:rsidR="008936A8" w:rsidRPr="001E73F9">
        <w:rPr>
          <w:rFonts w:ascii="Times New Roman" w:hAnsi="Times New Roman" w:cs="Times New Roman"/>
          <w:sz w:val="24"/>
          <w:szCs w:val="24"/>
        </w:rPr>
        <w:t xml:space="preserve">el inicio </w:t>
      </w:r>
      <w:r w:rsidR="0027380E" w:rsidRPr="001E73F9">
        <w:rPr>
          <w:rFonts w:ascii="Times New Roman" w:hAnsi="Times New Roman" w:cs="Times New Roman"/>
          <w:sz w:val="24"/>
          <w:szCs w:val="24"/>
        </w:rPr>
        <w:t xml:space="preserve">del nuevo </w:t>
      </w:r>
      <w:r w:rsidR="00FC4FE8" w:rsidRPr="001E73F9">
        <w:rPr>
          <w:rFonts w:ascii="Times New Roman" w:hAnsi="Times New Roman" w:cs="Times New Roman"/>
          <w:sz w:val="24"/>
          <w:szCs w:val="24"/>
        </w:rPr>
        <w:t>periodo de gobierno</w:t>
      </w:r>
      <w:r w:rsidR="00153049" w:rsidRPr="001E73F9">
        <w:rPr>
          <w:rFonts w:ascii="Times New Roman" w:hAnsi="Times New Roman" w:cs="Times New Roman"/>
          <w:sz w:val="24"/>
          <w:szCs w:val="24"/>
        </w:rPr>
        <w:t>,</w:t>
      </w:r>
      <w:r w:rsidR="00473165" w:rsidRPr="001E73F9">
        <w:rPr>
          <w:rFonts w:ascii="Times New Roman" w:hAnsi="Times New Roman" w:cs="Times New Roman"/>
          <w:sz w:val="24"/>
          <w:szCs w:val="24"/>
        </w:rPr>
        <w:t xml:space="preserve"> el NAIM </w:t>
      </w:r>
      <w:r w:rsidR="00FC4FE8" w:rsidRPr="001E73F9">
        <w:rPr>
          <w:rFonts w:ascii="Times New Roman" w:hAnsi="Times New Roman" w:cs="Times New Roman"/>
          <w:sz w:val="24"/>
          <w:szCs w:val="24"/>
        </w:rPr>
        <w:t xml:space="preserve">se ha convertido en </w:t>
      </w:r>
      <w:r w:rsidR="00473165" w:rsidRPr="001E73F9">
        <w:rPr>
          <w:rFonts w:ascii="Times New Roman" w:hAnsi="Times New Roman" w:cs="Times New Roman"/>
          <w:sz w:val="24"/>
          <w:szCs w:val="24"/>
        </w:rPr>
        <w:t xml:space="preserve">un proyecto </w:t>
      </w:r>
      <w:r w:rsidR="00771A37" w:rsidRPr="001E73F9">
        <w:rPr>
          <w:rFonts w:ascii="Times New Roman" w:hAnsi="Times New Roman" w:cs="Times New Roman"/>
          <w:sz w:val="24"/>
          <w:szCs w:val="24"/>
        </w:rPr>
        <w:t>transexenal que</w:t>
      </w:r>
      <w:r w:rsidR="00CD7EEE" w:rsidRPr="001E73F9">
        <w:rPr>
          <w:rFonts w:ascii="Times New Roman" w:hAnsi="Times New Roman" w:cs="Times New Roman"/>
          <w:sz w:val="24"/>
          <w:szCs w:val="24"/>
        </w:rPr>
        <w:t xml:space="preserve"> involucra a distintos actores </w:t>
      </w:r>
      <w:r w:rsidR="00FF55FE" w:rsidRPr="001E73F9">
        <w:rPr>
          <w:rFonts w:ascii="Times New Roman" w:hAnsi="Times New Roman" w:cs="Times New Roman"/>
          <w:sz w:val="24"/>
          <w:szCs w:val="24"/>
        </w:rPr>
        <w:t>políticos</w:t>
      </w:r>
      <w:r w:rsidR="00FC4FE8" w:rsidRPr="001E73F9">
        <w:rPr>
          <w:rFonts w:ascii="Times New Roman" w:hAnsi="Times New Roman" w:cs="Times New Roman"/>
          <w:sz w:val="24"/>
          <w:szCs w:val="24"/>
        </w:rPr>
        <w:t xml:space="preserve"> y sociales, y que genera diversos problemas ambientales, económico</w:t>
      </w:r>
      <w:r w:rsidR="00CD7EEE" w:rsidRPr="001E73F9">
        <w:rPr>
          <w:rFonts w:ascii="Times New Roman" w:hAnsi="Times New Roman" w:cs="Times New Roman"/>
          <w:sz w:val="24"/>
          <w:szCs w:val="24"/>
        </w:rPr>
        <w:t>s</w:t>
      </w:r>
      <w:r w:rsidR="00FC4FE8" w:rsidRPr="001E73F9">
        <w:rPr>
          <w:rFonts w:ascii="Times New Roman" w:hAnsi="Times New Roman" w:cs="Times New Roman"/>
          <w:sz w:val="24"/>
          <w:szCs w:val="24"/>
        </w:rPr>
        <w:t xml:space="preserve"> y</w:t>
      </w:r>
      <w:r w:rsidR="00CD7EEE" w:rsidRPr="001E73F9">
        <w:rPr>
          <w:rFonts w:ascii="Times New Roman" w:hAnsi="Times New Roman" w:cs="Times New Roman"/>
          <w:sz w:val="24"/>
          <w:szCs w:val="24"/>
        </w:rPr>
        <w:t xml:space="preserve"> de finanzas que </w:t>
      </w:r>
      <w:r w:rsidR="00FC4FE8" w:rsidRPr="001E73F9">
        <w:rPr>
          <w:rFonts w:ascii="Times New Roman" w:hAnsi="Times New Roman" w:cs="Times New Roman"/>
          <w:sz w:val="24"/>
          <w:szCs w:val="24"/>
        </w:rPr>
        <w:t>requieren ser estudiados</w:t>
      </w:r>
      <w:r w:rsidR="00004FE8" w:rsidRPr="001E73F9">
        <w:rPr>
          <w:rFonts w:ascii="Times New Roman" w:hAnsi="Times New Roman" w:cs="Times New Roman"/>
          <w:sz w:val="24"/>
          <w:szCs w:val="24"/>
        </w:rPr>
        <w:t>.</w:t>
      </w:r>
    </w:p>
    <w:p w14:paraId="74550336" w14:textId="77777777" w:rsidR="00501E15" w:rsidRPr="001E73F9" w:rsidRDefault="00FC4FE8" w:rsidP="00FC4FE8">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Por tal motivo,</w:t>
      </w:r>
      <w:r w:rsidR="006B188E" w:rsidRPr="001E73F9">
        <w:rPr>
          <w:rFonts w:ascii="Times New Roman" w:hAnsi="Times New Roman" w:cs="Times New Roman"/>
          <w:sz w:val="24"/>
          <w:szCs w:val="24"/>
        </w:rPr>
        <w:t xml:space="preserve"> </w:t>
      </w:r>
      <w:r w:rsidRPr="001E73F9">
        <w:rPr>
          <w:rFonts w:ascii="Times New Roman" w:hAnsi="Times New Roman" w:cs="Times New Roman"/>
          <w:sz w:val="24"/>
          <w:szCs w:val="24"/>
        </w:rPr>
        <w:t>e</w:t>
      </w:r>
      <w:r w:rsidR="00501E15" w:rsidRPr="001E73F9">
        <w:rPr>
          <w:rFonts w:ascii="Times New Roman" w:hAnsi="Times New Roman" w:cs="Times New Roman"/>
          <w:sz w:val="24"/>
          <w:szCs w:val="24"/>
        </w:rPr>
        <w:t xml:space="preserve">l objetivo de este trabajo es conocer el desarrollo de las finanzas en la construcción del NAIM, </w:t>
      </w:r>
      <w:r w:rsidR="00C369B5" w:rsidRPr="001E73F9">
        <w:rPr>
          <w:rFonts w:ascii="Times New Roman" w:hAnsi="Times New Roman" w:cs="Times New Roman"/>
          <w:sz w:val="24"/>
          <w:szCs w:val="24"/>
        </w:rPr>
        <w:t xml:space="preserve">así como </w:t>
      </w:r>
      <w:r w:rsidR="00501E15" w:rsidRPr="001E73F9">
        <w:rPr>
          <w:rFonts w:ascii="Times New Roman" w:hAnsi="Times New Roman" w:cs="Times New Roman"/>
          <w:sz w:val="24"/>
          <w:szCs w:val="24"/>
        </w:rPr>
        <w:t>el reporte de los estados financieros desde el inicio de la obra hasta el segundo trimestre de 2018</w:t>
      </w:r>
      <w:r w:rsidRPr="001E73F9">
        <w:rPr>
          <w:rFonts w:ascii="Times New Roman" w:hAnsi="Times New Roman" w:cs="Times New Roman"/>
          <w:sz w:val="24"/>
          <w:szCs w:val="24"/>
        </w:rPr>
        <w:t xml:space="preserve">, </w:t>
      </w:r>
      <w:r w:rsidR="00C369B5" w:rsidRPr="001E73F9">
        <w:rPr>
          <w:rFonts w:ascii="Times New Roman" w:hAnsi="Times New Roman" w:cs="Times New Roman"/>
          <w:sz w:val="24"/>
          <w:szCs w:val="24"/>
        </w:rPr>
        <w:t xml:space="preserve">y </w:t>
      </w:r>
      <w:r w:rsidR="00501E15" w:rsidRPr="001E73F9">
        <w:rPr>
          <w:rFonts w:ascii="Times New Roman" w:hAnsi="Times New Roman" w:cs="Times New Roman"/>
          <w:sz w:val="24"/>
          <w:szCs w:val="24"/>
        </w:rPr>
        <w:t>su impacto en las finanzas públicas del país</w:t>
      </w:r>
      <w:r w:rsidR="009B217E" w:rsidRPr="001E73F9">
        <w:rPr>
          <w:rFonts w:ascii="Times New Roman" w:hAnsi="Times New Roman" w:cs="Times New Roman"/>
          <w:sz w:val="24"/>
          <w:szCs w:val="24"/>
        </w:rPr>
        <w:t>.</w:t>
      </w:r>
    </w:p>
    <w:p w14:paraId="0A52293C" w14:textId="77777777" w:rsidR="00AC6CAF" w:rsidRPr="001E73F9" w:rsidRDefault="00AC6CAF" w:rsidP="002D1505">
      <w:pPr>
        <w:pStyle w:val="Ttulo1"/>
        <w:rPr>
          <w:rFonts w:ascii="Calibri" w:eastAsia="Times New Roman" w:hAnsi="Calibri" w:cs="Calibri"/>
          <w:bCs/>
          <w:color w:val="000000"/>
          <w:szCs w:val="28"/>
          <w:lang w:val="es-ES_tradnl" w:eastAsia="es-MX"/>
        </w:rPr>
      </w:pPr>
    </w:p>
    <w:p w14:paraId="66E32650" w14:textId="1C447BE8" w:rsidR="00933990" w:rsidRPr="001E73F9" w:rsidRDefault="00C0391A" w:rsidP="002D1505">
      <w:pPr>
        <w:pStyle w:val="Ttulo1"/>
        <w:rPr>
          <w:rFonts w:ascii="Calibri" w:eastAsia="Times New Roman" w:hAnsi="Calibri" w:cs="Calibri"/>
          <w:bCs/>
          <w:color w:val="000000"/>
          <w:szCs w:val="28"/>
          <w:lang w:val="es-ES_tradnl" w:eastAsia="es-MX"/>
        </w:rPr>
      </w:pPr>
      <w:r w:rsidRPr="001E73F9">
        <w:rPr>
          <w:rFonts w:ascii="Calibri" w:eastAsia="Times New Roman" w:hAnsi="Calibri" w:cs="Calibri"/>
          <w:bCs/>
          <w:color w:val="000000"/>
          <w:szCs w:val="28"/>
          <w:lang w:val="es-ES_tradnl" w:eastAsia="es-MX"/>
        </w:rPr>
        <w:t>Método</w:t>
      </w:r>
    </w:p>
    <w:p w14:paraId="3341CA11" w14:textId="77777777" w:rsidR="005B0F8B" w:rsidRPr="001E73F9" w:rsidRDefault="00C0391A" w:rsidP="005B0F8B">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 xml:space="preserve">En </w:t>
      </w:r>
      <w:r w:rsidR="001C0382" w:rsidRPr="001E73F9">
        <w:rPr>
          <w:rFonts w:ascii="Times New Roman" w:hAnsi="Times New Roman" w:cs="Times New Roman"/>
          <w:sz w:val="24"/>
          <w:szCs w:val="24"/>
        </w:rPr>
        <w:t>est</w:t>
      </w:r>
      <w:r w:rsidRPr="001E73F9">
        <w:rPr>
          <w:rFonts w:ascii="Times New Roman" w:hAnsi="Times New Roman" w:cs="Times New Roman"/>
          <w:sz w:val="24"/>
          <w:szCs w:val="24"/>
        </w:rPr>
        <w:t>a investigación</w:t>
      </w:r>
      <w:r w:rsidR="005B0F8B" w:rsidRPr="001E73F9">
        <w:rPr>
          <w:rFonts w:ascii="Times New Roman" w:hAnsi="Times New Roman" w:cs="Times New Roman"/>
          <w:sz w:val="24"/>
          <w:szCs w:val="24"/>
        </w:rPr>
        <w:t xml:space="preserve"> de tipo descriptivo-documental</w:t>
      </w:r>
      <w:r w:rsidR="001C0382" w:rsidRPr="001E73F9">
        <w:rPr>
          <w:rFonts w:ascii="Times New Roman" w:hAnsi="Times New Roman" w:cs="Times New Roman"/>
          <w:sz w:val="24"/>
          <w:szCs w:val="24"/>
        </w:rPr>
        <w:t xml:space="preserve"> se utilizó el método </w:t>
      </w:r>
      <w:r w:rsidR="00587576" w:rsidRPr="001E73F9">
        <w:rPr>
          <w:rFonts w:ascii="Times New Roman" w:hAnsi="Times New Roman" w:cs="Times New Roman"/>
          <w:sz w:val="24"/>
          <w:szCs w:val="24"/>
        </w:rPr>
        <w:t xml:space="preserve">deductivo para </w:t>
      </w:r>
      <w:r w:rsidRPr="001E73F9">
        <w:rPr>
          <w:rFonts w:ascii="Times New Roman" w:hAnsi="Times New Roman" w:cs="Times New Roman"/>
          <w:sz w:val="24"/>
          <w:szCs w:val="24"/>
        </w:rPr>
        <w:t>tratar los</w:t>
      </w:r>
      <w:r w:rsidR="006B188E" w:rsidRPr="001E73F9">
        <w:rPr>
          <w:rFonts w:ascii="Times New Roman" w:hAnsi="Times New Roman" w:cs="Times New Roman"/>
          <w:sz w:val="24"/>
          <w:szCs w:val="24"/>
        </w:rPr>
        <w:t xml:space="preserve"> datos disponibles en </w:t>
      </w:r>
      <w:r w:rsidRPr="001E73F9">
        <w:rPr>
          <w:rFonts w:ascii="Times New Roman" w:hAnsi="Times New Roman" w:cs="Times New Roman"/>
          <w:sz w:val="24"/>
          <w:szCs w:val="24"/>
        </w:rPr>
        <w:t xml:space="preserve">distintas páginas </w:t>
      </w:r>
      <w:r w:rsidR="006B188E" w:rsidRPr="001E73F9">
        <w:rPr>
          <w:rFonts w:ascii="Times New Roman" w:hAnsi="Times New Roman" w:cs="Times New Roman"/>
          <w:sz w:val="24"/>
          <w:szCs w:val="24"/>
        </w:rPr>
        <w:t>web</w:t>
      </w:r>
      <w:r w:rsidRPr="001E73F9">
        <w:rPr>
          <w:rFonts w:ascii="Times New Roman" w:hAnsi="Times New Roman" w:cs="Times New Roman"/>
          <w:sz w:val="24"/>
          <w:szCs w:val="24"/>
        </w:rPr>
        <w:t xml:space="preserve"> y en documentos especializados;</w:t>
      </w:r>
      <w:r w:rsidR="006B188E" w:rsidRPr="001E73F9">
        <w:rPr>
          <w:rFonts w:ascii="Times New Roman" w:hAnsi="Times New Roman" w:cs="Times New Roman"/>
          <w:sz w:val="24"/>
          <w:szCs w:val="24"/>
        </w:rPr>
        <w:t xml:space="preserve"> </w:t>
      </w:r>
      <w:r w:rsidR="0027380E" w:rsidRPr="001E73F9">
        <w:rPr>
          <w:rFonts w:ascii="Times New Roman" w:hAnsi="Times New Roman" w:cs="Times New Roman"/>
          <w:sz w:val="24"/>
          <w:szCs w:val="24"/>
        </w:rPr>
        <w:t>además</w:t>
      </w:r>
      <w:r w:rsidRPr="001E73F9">
        <w:rPr>
          <w:rFonts w:ascii="Times New Roman" w:hAnsi="Times New Roman" w:cs="Times New Roman"/>
          <w:sz w:val="24"/>
          <w:szCs w:val="24"/>
        </w:rPr>
        <w:t>,</w:t>
      </w:r>
      <w:r w:rsidR="0027380E" w:rsidRPr="001E73F9">
        <w:rPr>
          <w:rFonts w:ascii="Times New Roman" w:hAnsi="Times New Roman" w:cs="Times New Roman"/>
          <w:sz w:val="24"/>
          <w:szCs w:val="24"/>
        </w:rPr>
        <w:t xml:space="preserve"> </w:t>
      </w:r>
      <w:r w:rsidR="006B188E" w:rsidRPr="001E73F9">
        <w:rPr>
          <w:rFonts w:ascii="Times New Roman" w:hAnsi="Times New Roman" w:cs="Times New Roman"/>
          <w:sz w:val="24"/>
          <w:szCs w:val="24"/>
        </w:rPr>
        <w:t xml:space="preserve">se </w:t>
      </w:r>
      <w:r w:rsidR="00892E9B" w:rsidRPr="001E73F9">
        <w:rPr>
          <w:rFonts w:ascii="Times New Roman" w:hAnsi="Times New Roman" w:cs="Times New Roman"/>
          <w:sz w:val="24"/>
          <w:szCs w:val="24"/>
        </w:rPr>
        <w:t xml:space="preserve">cotejaron </w:t>
      </w:r>
      <w:r w:rsidR="006B188E" w:rsidRPr="001E73F9">
        <w:rPr>
          <w:rFonts w:ascii="Times New Roman" w:hAnsi="Times New Roman" w:cs="Times New Roman"/>
          <w:sz w:val="24"/>
          <w:szCs w:val="24"/>
        </w:rPr>
        <w:t xml:space="preserve">y analizaron </w:t>
      </w:r>
      <w:r w:rsidRPr="001E73F9">
        <w:rPr>
          <w:rFonts w:ascii="Times New Roman" w:hAnsi="Times New Roman" w:cs="Times New Roman"/>
          <w:sz w:val="24"/>
          <w:szCs w:val="24"/>
        </w:rPr>
        <w:t>cifras</w:t>
      </w:r>
      <w:r w:rsidR="006B188E" w:rsidRPr="001E73F9">
        <w:rPr>
          <w:rFonts w:ascii="Times New Roman" w:hAnsi="Times New Roman" w:cs="Times New Roman"/>
          <w:sz w:val="24"/>
          <w:szCs w:val="24"/>
        </w:rPr>
        <w:t xml:space="preserve"> </w:t>
      </w:r>
      <w:r w:rsidRPr="001E73F9">
        <w:rPr>
          <w:rFonts w:ascii="Times New Roman" w:hAnsi="Times New Roman" w:cs="Times New Roman"/>
          <w:sz w:val="24"/>
          <w:szCs w:val="24"/>
        </w:rPr>
        <w:t>cuantitativa</w:t>
      </w:r>
      <w:r w:rsidR="00587576" w:rsidRPr="001E73F9">
        <w:rPr>
          <w:rFonts w:ascii="Times New Roman" w:hAnsi="Times New Roman" w:cs="Times New Roman"/>
          <w:sz w:val="24"/>
          <w:szCs w:val="24"/>
        </w:rPr>
        <w:t xml:space="preserve">s </w:t>
      </w:r>
      <w:r w:rsidR="00C475BB" w:rsidRPr="001E73F9">
        <w:rPr>
          <w:rFonts w:ascii="Times New Roman" w:hAnsi="Times New Roman" w:cs="Times New Roman"/>
          <w:sz w:val="24"/>
          <w:szCs w:val="24"/>
        </w:rPr>
        <w:t>disponibles</w:t>
      </w:r>
      <w:r w:rsidR="005B0F8B" w:rsidRPr="001E73F9">
        <w:rPr>
          <w:rFonts w:ascii="Times New Roman" w:hAnsi="Times New Roman" w:cs="Times New Roman"/>
          <w:sz w:val="24"/>
          <w:szCs w:val="24"/>
        </w:rPr>
        <w:t xml:space="preserve"> para </w:t>
      </w:r>
      <w:r w:rsidR="00501E15" w:rsidRPr="001E73F9">
        <w:rPr>
          <w:rFonts w:ascii="Times New Roman" w:hAnsi="Times New Roman" w:cs="Times New Roman"/>
          <w:sz w:val="24"/>
          <w:szCs w:val="24"/>
        </w:rPr>
        <w:t>analiza</w:t>
      </w:r>
      <w:r w:rsidR="005B0F8B" w:rsidRPr="001E73F9">
        <w:rPr>
          <w:rFonts w:ascii="Times New Roman" w:hAnsi="Times New Roman" w:cs="Times New Roman"/>
          <w:sz w:val="24"/>
          <w:szCs w:val="24"/>
        </w:rPr>
        <w:t>r</w:t>
      </w:r>
      <w:r w:rsidR="00501E15" w:rsidRPr="001E73F9">
        <w:rPr>
          <w:rFonts w:ascii="Times New Roman" w:hAnsi="Times New Roman" w:cs="Times New Roman"/>
          <w:sz w:val="24"/>
          <w:szCs w:val="24"/>
        </w:rPr>
        <w:t xml:space="preserve"> las finanzas del </w:t>
      </w:r>
      <w:r w:rsidR="00032B46" w:rsidRPr="001E73F9">
        <w:rPr>
          <w:rFonts w:ascii="Times New Roman" w:hAnsi="Times New Roman" w:cs="Times New Roman"/>
          <w:sz w:val="24"/>
          <w:szCs w:val="24"/>
        </w:rPr>
        <w:t>NAIM, ahora ubicado en el municipio</w:t>
      </w:r>
      <w:r w:rsidR="000842E7" w:rsidRPr="001E73F9">
        <w:rPr>
          <w:rFonts w:ascii="Times New Roman" w:hAnsi="Times New Roman" w:cs="Times New Roman"/>
          <w:sz w:val="24"/>
          <w:szCs w:val="24"/>
        </w:rPr>
        <w:t xml:space="preserve"> </w:t>
      </w:r>
      <w:r w:rsidR="00032B46" w:rsidRPr="001E73F9">
        <w:rPr>
          <w:rFonts w:ascii="Times New Roman" w:hAnsi="Times New Roman" w:cs="Times New Roman"/>
          <w:sz w:val="24"/>
          <w:szCs w:val="24"/>
        </w:rPr>
        <w:t>de Texcoco,</w:t>
      </w:r>
      <w:r w:rsidR="000842E7" w:rsidRPr="001E73F9">
        <w:rPr>
          <w:rFonts w:ascii="Times New Roman" w:hAnsi="Times New Roman" w:cs="Times New Roman"/>
          <w:sz w:val="24"/>
          <w:szCs w:val="24"/>
        </w:rPr>
        <w:t xml:space="preserve"> </w:t>
      </w:r>
      <w:r w:rsidR="00501E15" w:rsidRPr="001E73F9">
        <w:rPr>
          <w:rFonts w:ascii="Times New Roman" w:hAnsi="Times New Roman" w:cs="Times New Roman"/>
          <w:sz w:val="24"/>
          <w:szCs w:val="24"/>
        </w:rPr>
        <w:t>Estado de México</w:t>
      </w:r>
      <w:r w:rsidR="005B0F8B" w:rsidRPr="001E73F9">
        <w:rPr>
          <w:rFonts w:ascii="Times New Roman" w:hAnsi="Times New Roman" w:cs="Times New Roman"/>
          <w:sz w:val="24"/>
          <w:szCs w:val="24"/>
        </w:rPr>
        <w:t>,</w:t>
      </w:r>
      <w:r w:rsidR="00501E15" w:rsidRPr="001E73F9">
        <w:rPr>
          <w:rFonts w:ascii="Times New Roman" w:hAnsi="Times New Roman" w:cs="Times New Roman"/>
          <w:sz w:val="24"/>
          <w:szCs w:val="24"/>
        </w:rPr>
        <w:t xml:space="preserve"> entidad financiera con legislación estatal distinta a la de la Ciudad de México. </w:t>
      </w:r>
    </w:p>
    <w:p w14:paraId="56819EA2" w14:textId="77777777" w:rsidR="001E73F9" w:rsidRDefault="001E73F9" w:rsidP="005B0F8B">
      <w:pPr>
        <w:spacing w:after="0" w:line="360" w:lineRule="auto"/>
        <w:ind w:firstLine="708"/>
        <w:jc w:val="both"/>
        <w:rPr>
          <w:rFonts w:ascii="Times New Roman" w:hAnsi="Times New Roman" w:cs="Times New Roman"/>
          <w:sz w:val="24"/>
          <w:szCs w:val="24"/>
        </w:rPr>
      </w:pPr>
    </w:p>
    <w:p w14:paraId="7D445E23" w14:textId="77777777" w:rsidR="001E73F9" w:rsidRDefault="001E73F9" w:rsidP="005B0F8B">
      <w:pPr>
        <w:spacing w:after="0" w:line="360" w:lineRule="auto"/>
        <w:ind w:firstLine="708"/>
        <w:jc w:val="both"/>
        <w:rPr>
          <w:rFonts w:ascii="Times New Roman" w:hAnsi="Times New Roman" w:cs="Times New Roman"/>
          <w:sz w:val="24"/>
          <w:szCs w:val="24"/>
        </w:rPr>
      </w:pPr>
    </w:p>
    <w:p w14:paraId="7DF1C371" w14:textId="45AF9DC5" w:rsidR="004A7A24" w:rsidRPr="001E73F9" w:rsidRDefault="000175ED" w:rsidP="005B0F8B">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lastRenderedPageBreak/>
        <w:t>E</w:t>
      </w:r>
      <w:r w:rsidR="00501E15" w:rsidRPr="001E73F9">
        <w:rPr>
          <w:rFonts w:ascii="Times New Roman" w:hAnsi="Times New Roman" w:cs="Times New Roman"/>
          <w:sz w:val="24"/>
          <w:szCs w:val="24"/>
        </w:rPr>
        <w:t xml:space="preserve">l trabajo </w:t>
      </w:r>
      <w:r w:rsidR="005B0F8B" w:rsidRPr="001E73F9">
        <w:rPr>
          <w:rFonts w:ascii="Times New Roman" w:hAnsi="Times New Roman" w:cs="Times New Roman"/>
          <w:sz w:val="24"/>
          <w:szCs w:val="24"/>
        </w:rPr>
        <w:t xml:space="preserve">se ha estructurado </w:t>
      </w:r>
      <w:r w:rsidR="00501E15" w:rsidRPr="001E73F9">
        <w:rPr>
          <w:rFonts w:ascii="Times New Roman" w:hAnsi="Times New Roman" w:cs="Times New Roman"/>
          <w:sz w:val="24"/>
          <w:szCs w:val="24"/>
        </w:rPr>
        <w:t xml:space="preserve">en tres secciones: </w:t>
      </w:r>
      <w:r w:rsidR="005B0F8B" w:rsidRPr="001E73F9">
        <w:rPr>
          <w:rFonts w:ascii="Times New Roman" w:hAnsi="Times New Roman" w:cs="Times New Roman"/>
          <w:sz w:val="24"/>
          <w:szCs w:val="24"/>
        </w:rPr>
        <w:t xml:space="preserve">en la primera se presenta </w:t>
      </w:r>
      <w:r w:rsidR="00501E15" w:rsidRPr="001E73F9">
        <w:rPr>
          <w:rFonts w:ascii="Times New Roman" w:hAnsi="Times New Roman" w:cs="Times New Roman"/>
          <w:sz w:val="24"/>
          <w:szCs w:val="24"/>
        </w:rPr>
        <w:t xml:space="preserve">un apartado teórico </w:t>
      </w:r>
      <w:r w:rsidR="005B0F8B" w:rsidRPr="001E73F9">
        <w:rPr>
          <w:rFonts w:ascii="Times New Roman" w:hAnsi="Times New Roman" w:cs="Times New Roman"/>
          <w:sz w:val="24"/>
          <w:szCs w:val="24"/>
        </w:rPr>
        <w:t xml:space="preserve">para </w:t>
      </w:r>
      <w:r w:rsidR="00501E15" w:rsidRPr="001E73F9">
        <w:rPr>
          <w:rFonts w:ascii="Times New Roman" w:hAnsi="Times New Roman" w:cs="Times New Roman"/>
          <w:sz w:val="24"/>
          <w:szCs w:val="24"/>
        </w:rPr>
        <w:t>reflexiona</w:t>
      </w:r>
      <w:r w:rsidR="005B0F8B" w:rsidRPr="001E73F9">
        <w:rPr>
          <w:rFonts w:ascii="Times New Roman" w:hAnsi="Times New Roman" w:cs="Times New Roman"/>
          <w:sz w:val="24"/>
          <w:szCs w:val="24"/>
        </w:rPr>
        <w:t>r</w:t>
      </w:r>
      <w:r w:rsidR="00501E15" w:rsidRPr="001E73F9">
        <w:rPr>
          <w:rFonts w:ascii="Times New Roman" w:hAnsi="Times New Roman" w:cs="Times New Roman"/>
          <w:sz w:val="24"/>
          <w:szCs w:val="24"/>
        </w:rPr>
        <w:t xml:space="preserve"> </w:t>
      </w:r>
      <w:r w:rsidR="005B0F8B" w:rsidRPr="001E73F9">
        <w:rPr>
          <w:rFonts w:ascii="Times New Roman" w:hAnsi="Times New Roman" w:cs="Times New Roman"/>
          <w:sz w:val="24"/>
          <w:szCs w:val="24"/>
        </w:rPr>
        <w:t xml:space="preserve">sobre </w:t>
      </w:r>
      <w:r w:rsidR="00501E15" w:rsidRPr="001E73F9">
        <w:rPr>
          <w:rFonts w:ascii="Times New Roman" w:hAnsi="Times New Roman" w:cs="Times New Roman"/>
          <w:sz w:val="24"/>
          <w:szCs w:val="24"/>
        </w:rPr>
        <w:t>las</w:t>
      </w:r>
      <w:r w:rsidR="005B0F8B" w:rsidRPr="001E73F9">
        <w:rPr>
          <w:rFonts w:ascii="Times New Roman" w:hAnsi="Times New Roman" w:cs="Times New Roman"/>
          <w:sz w:val="24"/>
          <w:szCs w:val="24"/>
        </w:rPr>
        <w:t xml:space="preserve"> finanzas en los proyectos de E</w:t>
      </w:r>
      <w:r w:rsidR="00501E15" w:rsidRPr="001E73F9">
        <w:rPr>
          <w:rFonts w:ascii="Times New Roman" w:hAnsi="Times New Roman" w:cs="Times New Roman"/>
          <w:sz w:val="24"/>
          <w:szCs w:val="24"/>
        </w:rPr>
        <w:t xml:space="preserve">stado, </w:t>
      </w:r>
      <w:r w:rsidR="004A7A24" w:rsidRPr="001E73F9">
        <w:rPr>
          <w:rFonts w:ascii="Times New Roman" w:hAnsi="Times New Roman" w:cs="Times New Roman"/>
          <w:sz w:val="24"/>
          <w:szCs w:val="24"/>
        </w:rPr>
        <w:t xml:space="preserve">así como sobre </w:t>
      </w:r>
      <w:r w:rsidR="00501E15" w:rsidRPr="001E73F9">
        <w:rPr>
          <w:rFonts w:ascii="Times New Roman" w:hAnsi="Times New Roman" w:cs="Times New Roman"/>
          <w:sz w:val="24"/>
          <w:szCs w:val="24"/>
        </w:rPr>
        <w:t>la importancia de la presentación de la información financiera, la función de la administración pública y el vínculo con los grandes proyectos urbanos</w:t>
      </w:r>
      <w:r w:rsidR="004A7A24" w:rsidRPr="001E73F9">
        <w:rPr>
          <w:rFonts w:ascii="Times New Roman" w:hAnsi="Times New Roman" w:cs="Times New Roman"/>
          <w:sz w:val="24"/>
          <w:szCs w:val="24"/>
        </w:rPr>
        <w:t xml:space="preserve">. </w:t>
      </w:r>
    </w:p>
    <w:p w14:paraId="3EE3BB04" w14:textId="77BE1566" w:rsidR="00501E15" w:rsidRPr="001E73F9" w:rsidRDefault="004A7A24" w:rsidP="005B0F8B">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 xml:space="preserve">Posteriormente, se ofrecen </w:t>
      </w:r>
      <w:r w:rsidR="00F76E43" w:rsidRPr="001E73F9">
        <w:rPr>
          <w:rFonts w:ascii="Times New Roman" w:hAnsi="Times New Roman" w:cs="Times New Roman"/>
          <w:sz w:val="24"/>
          <w:szCs w:val="24"/>
        </w:rPr>
        <w:t xml:space="preserve">los resultados financieros del NAIM hasta el segundo trimestre del año 2018, entre los que destacan los montos pagados </w:t>
      </w:r>
      <w:r w:rsidRPr="001E73F9">
        <w:rPr>
          <w:rFonts w:ascii="Times New Roman" w:hAnsi="Times New Roman" w:cs="Times New Roman"/>
          <w:sz w:val="24"/>
          <w:szCs w:val="24"/>
        </w:rPr>
        <w:t>y los</w:t>
      </w:r>
      <w:r w:rsidR="00F76E43" w:rsidRPr="001E73F9">
        <w:rPr>
          <w:rFonts w:ascii="Times New Roman" w:hAnsi="Times New Roman" w:cs="Times New Roman"/>
          <w:sz w:val="24"/>
          <w:szCs w:val="24"/>
        </w:rPr>
        <w:t xml:space="preserve"> importes comprometidos con los proveedores pendientes de cubrir, </w:t>
      </w:r>
      <w:r w:rsidRPr="001E73F9">
        <w:rPr>
          <w:rFonts w:ascii="Times New Roman" w:hAnsi="Times New Roman" w:cs="Times New Roman"/>
          <w:sz w:val="24"/>
          <w:szCs w:val="24"/>
        </w:rPr>
        <w:t xml:space="preserve">así como </w:t>
      </w:r>
      <w:r w:rsidR="00F76E43" w:rsidRPr="001E73F9">
        <w:rPr>
          <w:rFonts w:ascii="Times New Roman" w:hAnsi="Times New Roman" w:cs="Times New Roman"/>
          <w:sz w:val="24"/>
          <w:szCs w:val="24"/>
        </w:rPr>
        <w:t xml:space="preserve">el incremento </w:t>
      </w:r>
      <w:r w:rsidRPr="001E73F9">
        <w:rPr>
          <w:rFonts w:ascii="Times New Roman" w:hAnsi="Times New Roman" w:cs="Times New Roman"/>
          <w:sz w:val="24"/>
          <w:szCs w:val="24"/>
        </w:rPr>
        <w:t xml:space="preserve">de 140 % </w:t>
      </w:r>
      <w:r w:rsidR="00F76E43" w:rsidRPr="001E73F9">
        <w:rPr>
          <w:rFonts w:ascii="Times New Roman" w:hAnsi="Times New Roman" w:cs="Times New Roman"/>
          <w:sz w:val="24"/>
          <w:szCs w:val="24"/>
        </w:rPr>
        <w:t xml:space="preserve">en el presupuesto inicial, </w:t>
      </w:r>
      <w:r w:rsidRPr="001E73F9">
        <w:rPr>
          <w:rFonts w:ascii="Times New Roman" w:hAnsi="Times New Roman" w:cs="Times New Roman"/>
          <w:sz w:val="24"/>
          <w:szCs w:val="24"/>
        </w:rPr>
        <w:t xml:space="preserve">cuyo </w:t>
      </w:r>
      <w:r w:rsidR="00F76E43" w:rsidRPr="001E73F9">
        <w:rPr>
          <w:rFonts w:ascii="Times New Roman" w:hAnsi="Times New Roman" w:cs="Times New Roman"/>
          <w:sz w:val="24"/>
          <w:szCs w:val="24"/>
        </w:rPr>
        <w:t xml:space="preserve">costo estimado hasta el mes de febrero de 2017 </w:t>
      </w:r>
      <w:r w:rsidRPr="001E73F9">
        <w:rPr>
          <w:rFonts w:ascii="Times New Roman" w:hAnsi="Times New Roman" w:cs="Times New Roman"/>
          <w:sz w:val="24"/>
          <w:szCs w:val="24"/>
        </w:rPr>
        <w:t xml:space="preserve">fue </w:t>
      </w:r>
      <w:r w:rsidR="00F76E43" w:rsidRPr="001E73F9">
        <w:rPr>
          <w:rFonts w:ascii="Times New Roman" w:hAnsi="Times New Roman" w:cs="Times New Roman"/>
          <w:sz w:val="24"/>
          <w:szCs w:val="24"/>
        </w:rPr>
        <w:t xml:space="preserve">de 186 </w:t>
      </w:r>
      <w:r w:rsidRPr="001E73F9">
        <w:rPr>
          <w:rFonts w:ascii="Times New Roman" w:hAnsi="Times New Roman" w:cs="Times New Roman"/>
          <w:sz w:val="24"/>
          <w:szCs w:val="24"/>
        </w:rPr>
        <w:t>000</w:t>
      </w:r>
      <w:r w:rsidR="007E4A48" w:rsidRPr="001E73F9">
        <w:rPr>
          <w:rFonts w:ascii="Times New Roman" w:hAnsi="Times New Roman" w:cs="Times New Roman"/>
          <w:sz w:val="24"/>
          <w:szCs w:val="24"/>
        </w:rPr>
        <w:t xml:space="preserve"> </w:t>
      </w:r>
      <w:r w:rsidR="00F76E43" w:rsidRPr="001E73F9">
        <w:rPr>
          <w:rFonts w:ascii="Times New Roman" w:hAnsi="Times New Roman" w:cs="Times New Roman"/>
          <w:sz w:val="24"/>
          <w:szCs w:val="24"/>
        </w:rPr>
        <w:t>millones de pesos</w:t>
      </w:r>
      <w:r w:rsidRPr="001E73F9">
        <w:rPr>
          <w:rFonts w:ascii="Times New Roman" w:hAnsi="Times New Roman" w:cs="Times New Roman"/>
          <w:sz w:val="24"/>
          <w:szCs w:val="24"/>
        </w:rPr>
        <w:t>,</w:t>
      </w:r>
      <w:r w:rsidR="00F76E43" w:rsidRPr="001E73F9">
        <w:rPr>
          <w:rFonts w:ascii="Times New Roman" w:hAnsi="Times New Roman" w:cs="Times New Roman"/>
          <w:sz w:val="24"/>
          <w:szCs w:val="24"/>
        </w:rPr>
        <w:t xml:space="preserve"> </w:t>
      </w:r>
      <w:r w:rsidRPr="001E73F9">
        <w:rPr>
          <w:rFonts w:ascii="Times New Roman" w:hAnsi="Times New Roman" w:cs="Times New Roman"/>
          <w:sz w:val="24"/>
          <w:szCs w:val="24"/>
        </w:rPr>
        <w:t>con</w:t>
      </w:r>
      <w:r w:rsidR="000842E7" w:rsidRPr="001E73F9">
        <w:rPr>
          <w:rFonts w:ascii="Times New Roman" w:hAnsi="Times New Roman" w:cs="Times New Roman"/>
          <w:sz w:val="24"/>
          <w:szCs w:val="24"/>
        </w:rPr>
        <w:t xml:space="preserve"> </w:t>
      </w:r>
      <w:r w:rsidR="00F76E43" w:rsidRPr="001E73F9">
        <w:rPr>
          <w:rFonts w:ascii="Times New Roman" w:hAnsi="Times New Roman" w:cs="Times New Roman"/>
          <w:sz w:val="24"/>
          <w:szCs w:val="24"/>
        </w:rPr>
        <w:t>“un costo estimado final de 285 mil millones de pesos, según documento entregado al presidente electo por el GACM”</w:t>
      </w:r>
      <w:r w:rsidRPr="001E73F9">
        <w:rPr>
          <w:rFonts w:ascii="Times New Roman" w:hAnsi="Times New Roman" w:cs="Times New Roman"/>
          <w:sz w:val="24"/>
          <w:szCs w:val="24"/>
        </w:rPr>
        <w:t xml:space="preserve"> (</w:t>
      </w:r>
      <w:proofErr w:type="spellStart"/>
      <w:r w:rsidR="00151B5F" w:rsidRPr="001E73F9">
        <w:rPr>
          <w:rFonts w:ascii="Times New Roman" w:hAnsi="Times New Roman" w:cs="Times New Roman"/>
          <w:i/>
          <w:sz w:val="24"/>
          <w:szCs w:val="24"/>
        </w:rPr>
        <w:t>A</w:t>
      </w:r>
      <w:r w:rsidRPr="001E73F9">
        <w:rPr>
          <w:rFonts w:ascii="Times New Roman" w:hAnsi="Times New Roman" w:cs="Times New Roman"/>
          <w:i/>
          <w:sz w:val="24"/>
          <w:szCs w:val="24"/>
        </w:rPr>
        <w:t>dnpolítico</w:t>
      </w:r>
      <w:proofErr w:type="spellEnd"/>
      <w:r w:rsidRPr="001E73F9">
        <w:rPr>
          <w:rFonts w:ascii="Times New Roman" w:hAnsi="Times New Roman" w:cs="Times New Roman"/>
          <w:sz w:val="24"/>
          <w:szCs w:val="24"/>
        </w:rPr>
        <w:t xml:space="preserve">, </w:t>
      </w:r>
      <w:r w:rsidR="00151B5F" w:rsidRPr="001E73F9">
        <w:rPr>
          <w:rFonts w:ascii="Times New Roman" w:hAnsi="Times New Roman"/>
          <w:color w:val="000000" w:themeColor="text1"/>
          <w:sz w:val="24"/>
          <w:szCs w:val="24"/>
        </w:rPr>
        <w:t xml:space="preserve">18 de agosto de </w:t>
      </w:r>
      <w:r w:rsidRPr="001E73F9">
        <w:rPr>
          <w:rFonts w:ascii="Times New Roman" w:hAnsi="Times New Roman" w:cs="Times New Roman"/>
          <w:sz w:val="24"/>
          <w:szCs w:val="24"/>
        </w:rPr>
        <w:t>2018, p</w:t>
      </w:r>
      <w:r w:rsidR="00AD145A" w:rsidRPr="001E73F9">
        <w:rPr>
          <w:rFonts w:ascii="Times New Roman" w:hAnsi="Times New Roman" w:cs="Times New Roman"/>
          <w:sz w:val="24"/>
          <w:szCs w:val="24"/>
        </w:rPr>
        <w:t>árr. 8</w:t>
      </w:r>
      <w:r w:rsidRPr="001E73F9">
        <w:rPr>
          <w:rFonts w:ascii="Times New Roman" w:hAnsi="Times New Roman" w:cs="Times New Roman"/>
          <w:sz w:val="24"/>
          <w:szCs w:val="24"/>
        </w:rPr>
        <w:t>)</w:t>
      </w:r>
      <w:r w:rsidR="00AD145A" w:rsidRPr="001E73F9">
        <w:rPr>
          <w:rFonts w:ascii="Times New Roman" w:hAnsi="Times New Roman" w:cs="Times New Roman"/>
          <w:sz w:val="24"/>
          <w:szCs w:val="24"/>
        </w:rPr>
        <w:t>.</w:t>
      </w:r>
      <w:r w:rsidRPr="001E73F9">
        <w:rPr>
          <w:rFonts w:ascii="Times New Roman" w:hAnsi="Times New Roman" w:cs="Times New Roman"/>
          <w:sz w:val="24"/>
          <w:szCs w:val="24"/>
        </w:rPr>
        <w:t>;</w:t>
      </w:r>
      <w:r w:rsidR="00F76E43" w:rsidRPr="001E73F9">
        <w:rPr>
          <w:rFonts w:ascii="Times New Roman" w:hAnsi="Times New Roman" w:cs="Times New Roman"/>
          <w:sz w:val="24"/>
          <w:szCs w:val="24"/>
        </w:rPr>
        <w:t xml:space="preserve"> </w:t>
      </w:r>
      <w:r w:rsidRPr="001E73F9">
        <w:rPr>
          <w:rFonts w:ascii="Times New Roman" w:hAnsi="Times New Roman" w:cs="Times New Roman"/>
          <w:sz w:val="24"/>
          <w:szCs w:val="24"/>
        </w:rPr>
        <w:t>igualmente,</w:t>
      </w:r>
      <w:r w:rsidR="00F76E43" w:rsidRPr="001E73F9">
        <w:rPr>
          <w:rFonts w:ascii="Times New Roman" w:hAnsi="Times New Roman" w:cs="Times New Roman"/>
          <w:sz w:val="24"/>
          <w:szCs w:val="24"/>
        </w:rPr>
        <w:t xml:space="preserve"> </w:t>
      </w:r>
      <w:r w:rsidR="00C117BA" w:rsidRPr="001E73F9">
        <w:rPr>
          <w:rFonts w:ascii="Times New Roman" w:hAnsi="Times New Roman" w:cs="Times New Roman"/>
          <w:sz w:val="24"/>
          <w:szCs w:val="24"/>
        </w:rPr>
        <w:t xml:space="preserve">cabe resaltar que aunque </w:t>
      </w:r>
      <w:r w:rsidR="00F76E43" w:rsidRPr="001E73F9">
        <w:rPr>
          <w:rFonts w:ascii="Times New Roman" w:hAnsi="Times New Roman" w:cs="Times New Roman"/>
          <w:sz w:val="24"/>
          <w:szCs w:val="24"/>
        </w:rPr>
        <w:t>se presentan las cifras de los e</w:t>
      </w:r>
      <w:r w:rsidR="00C117BA" w:rsidRPr="001E73F9">
        <w:rPr>
          <w:rFonts w:ascii="Times New Roman" w:hAnsi="Times New Roman" w:cs="Times New Roman"/>
          <w:sz w:val="24"/>
          <w:szCs w:val="24"/>
        </w:rPr>
        <w:t>stados financieros dictaminados,</w:t>
      </w:r>
      <w:r w:rsidR="00F76E43" w:rsidRPr="001E73F9">
        <w:rPr>
          <w:rFonts w:ascii="Times New Roman" w:hAnsi="Times New Roman" w:cs="Times New Roman"/>
          <w:sz w:val="24"/>
          <w:szCs w:val="24"/>
        </w:rPr>
        <w:t xml:space="preserve"> no se cuenta con información de los procesos de control interno implementados en la administración, elemento fundamental para prevenir el riesgo operacional y la corrupción</w:t>
      </w:r>
      <w:r w:rsidR="00C117BA" w:rsidRPr="001E73F9">
        <w:rPr>
          <w:rFonts w:ascii="Times New Roman" w:hAnsi="Times New Roman" w:cs="Times New Roman"/>
          <w:sz w:val="24"/>
          <w:szCs w:val="24"/>
        </w:rPr>
        <w:t xml:space="preserve">. Por último, </w:t>
      </w:r>
      <w:r w:rsidR="00501E15" w:rsidRPr="001E73F9">
        <w:rPr>
          <w:rFonts w:ascii="Times New Roman" w:hAnsi="Times New Roman" w:cs="Times New Roman"/>
          <w:sz w:val="24"/>
          <w:szCs w:val="24"/>
        </w:rPr>
        <w:t xml:space="preserve">se presentan </w:t>
      </w:r>
      <w:r w:rsidR="00F76E43" w:rsidRPr="001E73F9">
        <w:rPr>
          <w:rFonts w:ascii="Times New Roman" w:hAnsi="Times New Roman" w:cs="Times New Roman"/>
          <w:sz w:val="24"/>
          <w:szCs w:val="24"/>
        </w:rPr>
        <w:t xml:space="preserve">la discusión, </w:t>
      </w:r>
      <w:r w:rsidR="00C117BA" w:rsidRPr="001E73F9">
        <w:rPr>
          <w:rFonts w:ascii="Times New Roman" w:hAnsi="Times New Roman" w:cs="Times New Roman"/>
          <w:sz w:val="24"/>
          <w:szCs w:val="24"/>
        </w:rPr>
        <w:t xml:space="preserve">los </w:t>
      </w:r>
      <w:r w:rsidR="00F76E43" w:rsidRPr="001E73F9">
        <w:rPr>
          <w:rFonts w:ascii="Times New Roman" w:hAnsi="Times New Roman" w:cs="Times New Roman"/>
          <w:sz w:val="24"/>
          <w:szCs w:val="24"/>
        </w:rPr>
        <w:t xml:space="preserve">resultados y </w:t>
      </w:r>
      <w:r w:rsidR="00C117BA" w:rsidRPr="001E73F9">
        <w:rPr>
          <w:rFonts w:ascii="Times New Roman" w:hAnsi="Times New Roman" w:cs="Times New Roman"/>
          <w:sz w:val="24"/>
          <w:szCs w:val="24"/>
        </w:rPr>
        <w:t xml:space="preserve">las </w:t>
      </w:r>
      <w:r w:rsidR="00501E15" w:rsidRPr="001E73F9">
        <w:rPr>
          <w:rFonts w:ascii="Times New Roman" w:hAnsi="Times New Roman" w:cs="Times New Roman"/>
          <w:sz w:val="24"/>
          <w:szCs w:val="24"/>
        </w:rPr>
        <w:t xml:space="preserve">conclusiones del trabajo desarrollado. </w:t>
      </w:r>
    </w:p>
    <w:p w14:paraId="418A50C2" w14:textId="77777777" w:rsidR="002D1505" w:rsidRPr="001E73F9" w:rsidRDefault="002D1505" w:rsidP="004C0549">
      <w:pPr>
        <w:spacing w:after="0" w:line="360" w:lineRule="auto"/>
        <w:jc w:val="both"/>
        <w:rPr>
          <w:rFonts w:ascii="Times New Roman" w:hAnsi="Times New Roman" w:cs="Times New Roman"/>
          <w:b/>
          <w:sz w:val="24"/>
          <w:szCs w:val="24"/>
        </w:rPr>
      </w:pPr>
    </w:p>
    <w:p w14:paraId="7249072D" w14:textId="77777777" w:rsidR="00636EE4" w:rsidRPr="001E73F9" w:rsidRDefault="00A608E9" w:rsidP="002D1505">
      <w:pPr>
        <w:pStyle w:val="Ttulo1"/>
        <w:rPr>
          <w:sz w:val="24"/>
        </w:rPr>
      </w:pPr>
      <w:r w:rsidRPr="001E73F9">
        <w:rPr>
          <w:sz w:val="24"/>
        </w:rPr>
        <w:t>Área</w:t>
      </w:r>
      <w:r w:rsidR="00636EE4" w:rsidRPr="001E73F9">
        <w:rPr>
          <w:sz w:val="24"/>
        </w:rPr>
        <w:t xml:space="preserve"> de </w:t>
      </w:r>
      <w:r w:rsidR="00C117BA" w:rsidRPr="001E73F9">
        <w:rPr>
          <w:sz w:val="24"/>
        </w:rPr>
        <w:t>estudio</w:t>
      </w:r>
    </w:p>
    <w:p w14:paraId="76A54E58" w14:textId="5487929F" w:rsidR="000175ED" w:rsidRPr="001E73F9" w:rsidRDefault="000175ED" w:rsidP="000175ED">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El NAIM se construye en la zona oriente del Estado de México, en terrenos del ex</w:t>
      </w:r>
      <w:r w:rsidR="00DD60C3" w:rsidRPr="001E73F9">
        <w:rPr>
          <w:rFonts w:ascii="Times New Roman" w:hAnsi="Times New Roman" w:cs="Times New Roman"/>
          <w:sz w:val="24"/>
          <w:szCs w:val="24"/>
        </w:rPr>
        <w:t xml:space="preserve"> </w:t>
      </w:r>
      <w:r w:rsidR="00AD145A" w:rsidRPr="001E73F9">
        <w:rPr>
          <w:rFonts w:ascii="Times New Roman" w:hAnsi="Times New Roman" w:cs="Times New Roman"/>
          <w:sz w:val="24"/>
          <w:szCs w:val="24"/>
        </w:rPr>
        <w:t>lago</w:t>
      </w:r>
      <w:r w:rsidRPr="001E73F9">
        <w:rPr>
          <w:rFonts w:ascii="Times New Roman" w:hAnsi="Times New Roman" w:cs="Times New Roman"/>
          <w:sz w:val="24"/>
          <w:szCs w:val="24"/>
        </w:rPr>
        <w:t xml:space="preserve"> de Texcoco, propiedad del Gobierno federal, “en una superficie de 12 500 hectáreas, de las cuales serán utilizadas 4430 para el </w:t>
      </w:r>
      <w:r w:rsidR="00216820" w:rsidRPr="001E73F9">
        <w:rPr>
          <w:rFonts w:ascii="Times New Roman" w:hAnsi="Times New Roman" w:cs="Times New Roman"/>
          <w:sz w:val="24"/>
          <w:szCs w:val="24"/>
        </w:rPr>
        <w:t>NAIM” (</w:t>
      </w:r>
      <w:r w:rsidRPr="001E73F9">
        <w:rPr>
          <w:rFonts w:ascii="Times New Roman" w:hAnsi="Times New Roman" w:cs="Times New Roman"/>
          <w:i/>
          <w:sz w:val="24"/>
          <w:szCs w:val="24"/>
        </w:rPr>
        <w:t>Aristegui</w:t>
      </w:r>
      <w:r w:rsidR="00484389" w:rsidRPr="001E73F9">
        <w:rPr>
          <w:rFonts w:ascii="Times New Roman" w:hAnsi="Times New Roman" w:cs="Times New Roman"/>
          <w:i/>
          <w:sz w:val="24"/>
          <w:szCs w:val="24"/>
        </w:rPr>
        <w:t xml:space="preserve"> Noticias</w:t>
      </w:r>
      <w:r w:rsidRPr="001E73F9">
        <w:rPr>
          <w:rFonts w:ascii="Times New Roman" w:hAnsi="Times New Roman" w:cs="Times New Roman"/>
          <w:sz w:val="24"/>
          <w:szCs w:val="24"/>
        </w:rPr>
        <w:t xml:space="preserve">, </w:t>
      </w:r>
      <w:r w:rsidR="00216820" w:rsidRPr="001E73F9">
        <w:rPr>
          <w:rFonts w:ascii="Times New Roman" w:hAnsi="Times New Roman" w:cs="Times New Roman"/>
          <w:sz w:val="24"/>
          <w:szCs w:val="24"/>
        </w:rPr>
        <w:t>3 de septiembre</w:t>
      </w:r>
      <w:r w:rsidR="00151B5F" w:rsidRPr="001E73F9">
        <w:rPr>
          <w:rFonts w:ascii="Times New Roman" w:hAnsi="Times New Roman"/>
          <w:color w:val="000000" w:themeColor="text1"/>
          <w:sz w:val="24"/>
          <w:szCs w:val="24"/>
        </w:rPr>
        <w:t xml:space="preserve"> de</w:t>
      </w:r>
      <w:r w:rsidR="00151B5F" w:rsidRPr="001E73F9">
        <w:rPr>
          <w:rFonts w:ascii="Times New Roman" w:hAnsi="Times New Roman" w:cs="Times New Roman"/>
          <w:sz w:val="24"/>
          <w:szCs w:val="24"/>
        </w:rPr>
        <w:t xml:space="preserve"> </w:t>
      </w:r>
      <w:r w:rsidRPr="001E73F9">
        <w:rPr>
          <w:rFonts w:ascii="Times New Roman" w:hAnsi="Times New Roman" w:cs="Times New Roman"/>
          <w:sz w:val="24"/>
          <w:szCs w:val="24"/>
        </w:rPr>
        <w:t>201</w:t>
      </w:r>
      <w:r w:rsidR="00216820" w:rsidRPr="001E73F9">
        <w:rPr>
          <w:rFonts w:ascii="Times New Roman" w:hAnsi="Times New Roman" w:cs="Times New Roman"/>
          <w:sz w:val="24"/>
          <w:szCs w:val="24"/>
        </w:rPr>
        <w:t>4</w:t>
      </w:r>
      <w:r w:rsidRPr="001E73F9">
        <w:rPr>
          <w:rFonts w:ascii="Times New Roman" w:hAnsi="Times New Roman" w:cs="Times New Roman"/>
          <w:sz w:val="24"/>
          <w:szCs w:val="24"/>
        </w:rPr>
        <w:t>, p</w:t>
      </w:r>
      <w:r w:rsidR="00216820" w:rsidRPr="001E73F9">
        <w:rPr>
          <w:rFonts w:ascii="Times New Roman" w:hAnsi="Times New Roman" w:cs="Times New Roman"/>
          <w:sz w:val="24"/>
          <w:szCs w:val="24"/>
        </w:rPr>
        <w:t>árr</w:t>
      </w:r>
      <w:r w:rsidRPr="001E73F9">
        <w:rPr>
          <w:rFonts w:ascii="Times New Roman" w:hAnsi="Times New Roman" w:cs="Times New Roman"/>
          <w:sz w:val="24"/>
          <w:szCs w:val="24"/>
        </w:rPr>
        <w:t>.</w:t>
      </w:r>
      <w:r w:rsidR="00216820" w:rsidRPr="001E73F9">
        <w:rPr>
          <w:rFonts w:ascii="Times New Roman" w:hAnsi="Times New Roman" w:cs="Times New Roman"/>
          <w:sz w:val="24"/>
          <w:szCs w:val="24"/>
        </w:rPr>
        <w:t xml:space="preserve">  10</w:t>
      </w:r>
      <w:r w:rsidRPr="001E73F9">
        <w:rPr>
          <w:rFonts w:ascii="Times New Roman" w:hAnsi="Times New Roman" w:cs="Times New Roman"/>
          <w:sz w:val="24"/>
          <w:szCs w:val="24"/>
        </w:rPr>
        <w:t>).</w:t>
      </w:r>
    </w:p>
    <w:p w14:paraId="1B88A396" w14:textId="77777777" w:rsidR="001E73F9" w:rsidRDefault="001E73F9" w:rsidP="000175ED">
      <w:pPr>
        <w:spacing w:after="0" w:line="240" w:lineRule="auto"/>
        <w:jc w:val="center"/>
        <w:rPr>
          <w:rFonts w:ascii="Times New Roman" w:hAnsi="Times New Roman" w:cs="Times New Roman"/>
          <w:b/>
          <w:szCs w:val="24"/>
        </w:rPr>
      </w:pPr>
    </w:p>
    <w:p w14:paraId="4E628BF1" w14:textId="77777777" w:rsidR="001E73F9" w:rsidRDefault="001E73F9" w:rsidP="000175ED">
      <w:pPr>
        <w:spacing w:after="0" w:line="240" w:lineRule="auto"/>
        <w:jc w:val="center"/>
        <w:rPr>
          <w:rFonts w:ascii="Times New Roman" w:hAnsi="Times New Roman" w:cs="Times New Roman"/>
          <w:b/>
          <w:szCs w:val="24"/>
        </w:rPr>
      </w:pPr>
    </w:p>
    <w:p w14:paraId="42E3BC9C" w14:textId="77777777" w:rsidR="001E73F9" w:rsidRDefault="001E73F9" w:rsidP="000175ED">
      <w:pPr>
        <w:spacing w:after="0" w:line="240" w:lineRule="auto"/>
        <w:jc w:val="center"/>
        <w:rPr>
          <w:rFonts w:ascii="Times New Roman" w:hAnsi="Times New Roman" w:cs="Times New Roman"/>
          <w:b/>
          <w:szCs w:val="24"/>
        </w:rPr>
      </w:pPr>
    </w:p>
    <w:p w14:paraId="43ADF3AF" w14:textId="77777777" w:rsidR="001E73F9" w:rsidRDefault="001E73F9" w:rsidP="000175ED">
      <w:pPr>
        <w:spacing w:after="0" w:line="240" w:lineRule="auto"/>
        <w:jc w:val="center"/>
        <w:rPr>
          <w:rFonts w:ascii="Times New Roman" w:hAnsi="Times New Roman" w:cs="Times New Roman"/>
          <w:b/>
          <w:szCs w:val="24"/>
        </w:rPr>
      </w:pPr>
    </w:p>
    <w:p w14:paraId="206F1974" w14:textId="77777777" w:rsidR="001E73F9" w:rsidRDefault="001E73F9" w:rsidP="000175ED">
      <w:pPr>
        <w:spacing w:after="0" w:line="240" w:lineRule="auto"/>
        <w:jc w:val="center"/>
        <w:rPr>
          <w:rFonts w:ascii="Times New Roman" w:hAnsi="Times New Roman" w:cs="Times New Roman"/>
          <w:b/>
          <w:szCs w:val="24"/>
        </w:rPr>
      </w:pPr>
    </w:p>
    <w:p w14:paraId="0FD72176" w14:textId="77777777" w:rsidR="001E73F9" w:rsidRDefault="001E73F9" w:rsidP="000175ED">
      <w:pPr>
        <w:spacing w:after="0" w:line="240" w:lineRule="auto"/>
        <w:jc w:val="center"/>
        <w:rPr>
          <w:rFonts w:ascii="Times New Roman" w:hAnsi="Times New Roman" w:cs="Times New Roman"/>
          <w:b/>
          <w:szCs w:val="24"/>
        </w:rPr>
      </w:pPr>
    </w:p>
    <w:p w14:paraId="5BBE9014" w14:textId="77777777" w:rsidR="001E73F9" w:rsidRDefault="001E73F9" w:rsidP="000175ED">
      <w:pPr>
        <w:spacing w:after="0" w:line="240" w:lineRule="auto"/>
        <w:jc w:val="center"/>
        <w:rPr>
          <w:rFonts w:ascii="Times New Roman" w:hAnsi="Times New Roman" w:cs="Times New Roman"/>
          <w:b/>
          <w:szCs w:val="24"/>
        </w:rPr>
      </w:pPr>
    </w:p>
    <w:p w14:paraId="7270A88E" w14:textId="77777777" w:rsidR="001E73F9" w:rsidRDefault="001E73F9" w:rsidP="000175ED">
      <w:pPr>
        <w:spacing w:after="0" w:line="240" w:lineRule="auto"/>
        <w:jc w:val="center"/>
        <w:rPr>
          <w:rFonts w:ascii="Times New Roman" w:hAnsi="Times New Roman" w:cs="Times New Roman"/>
          <w:b/>
          <w:szCs w:val="24"/>
        </w:rPr>
      </w:pPr>
    </w:p>
    <w:p w14:paraId="6BDB67BF" w14:textId="77777777" w:rsidR="001E73F9" w:rsidRDefault="001E73F9" w:rsidP="000175ED">
      <w:pPr>
        <w:spacing w:after="0" w:line="240" w:lineRule="auto"/>
        <w:jc w:val="center"/>
        <w:rPr>
          <w:rFonts w:ascii="Times New Roman" w:hAnsi="Times New Roman" w:cs="Times New Roman"/>
          <w:b/>
          <w:szCs w:val="24"/>
        </w:rPr>
      </w:pPr>
    </w:p>
    <w:p w14:paraId="26346255" w14:textId="77777777" w:rsidR="001E73F9" w:rsidRDefault="001E73F9" w:rsidP="000175ED">
      <w:pPr>
        <w:spacing w:after="0" w:line="240" w:lineRule="auto"/>
        <w:jc w:val="center"/>
        <w:rPr>
          <w:rFonts w:ascii="Times New Roman" w:hAnsi="Times New Roman" w:cs="Times New Roman"/>
          <w:b/>
          <w:szCs w:val="24"/>
        </w:rPr>
      </w:pPr>
    </w:p>
    <w:p w14:paraId="0502A4C2" w14:textId="77777777" w:rsidR="001E73F9" w:rsidRDefault="001E73F9" w:rsidP="000175ED">
      <w:pPr>
        <w:spacing w:after="0" w:line="240" w:lineRule="auto"/>
        <w:jc w:val="center"/>
        <w:rPr>
          <w:rFonts w:ascii="Times New Roman" w:hAnsi="Times New Roman" w:cs="Times New Roman"/>
          <w:b/>
          <w:szCs w:val="24"/>
        </w:rPr>
      </w:pPr>
    </w:p>
    <w:p w14:paraId="6B16138F" w14:textId="77777777" w:rsidR="001E73F9" w:rsidRDefault="001E73F9" w:rsidP="000175ED">
      <w:pPr>
        <w:spacing w:after="0" w:line="240" w:lineRule="auto"/>
        <w:jc w:val="center"/>
        <w:rPr>
          <w:rFonts w:ascii="Times New Roman" w:hAnsi="Times New Roman" w:cs="Times New Roman"/>
          <w:b/>
          <w:szCs w:val="24"/>
        </w:rPr>
      </w:pPr>
    </w:p>
    <w:p w14:paraId="1F89B366" w14:textId="77777777" w:rsidR="001E73F9" w:rsidRDefault="001E73F9" w:rsidP="000175ED">
      <w:pPr>
        <w:spacing w:after="0" w:line="240" w:lineRule="auto"/>
        <w:jc w:val="center"/>
        <w:rPr>
          <w:rFonts w:ascii="Times New Roman" w:hAnsi="Times New Roman" w:cs="Times New Roman"/>
          <w:b/>
          <w:szCs w:val="24"/>
        </w:rPr>
      </w:pPr>
    </w:p>
    <w:p w14:paraId="16E3D3F7" w14:textId="77777777" w:rsidR="001E73F9" w:rsidRDefault="001E73F9" w:rsidP="000175ED">
      <w:pPr>
        <w:spacing w:after="0" w:line="240" w:lineRule="auto"/>
        <w:jc w:val="center"/>
        <w:rPr>
          <w:rFonts w:ascii="Times New Roman" w:hAnsi="Times New Roman" w:cs="Times New Roman"/>
          <w:b/>
          <w:szCs w:val="24"/>
        </w:rPr>
      </w:pPr>
    </w:p>
    <w:p w14:paraId="79852B6E" w14:textId="77777777" w:rsidR="001E73F9" w:rsidRDefault="001E73F9" w:rsidP="000175ED">
      <w:pPr>
        <w:spacing w:after="0" w:line="240" w:lineRule="auto"/>
        <w:jc w:val="center"/>
        <w:rPr>
          <w:rFonts w:ascii="Times New Roman" w:hAnsi="Times New Roman" w:cs="Times New Roman"/>
          <w:b/>
          <w:szCs w:val="24"/>
        </w:rPr>
      </w:pPr>
    </w:p>
    <w:p w14:paraId="2093B937" w14:textId="77777777" w:rsidR="001E73F9" w:rsidRDefault="001E73F9" w:rsidP="000175ED">
      <w:pPr>
        <w:spacing w:after="0" w:line="240" w:lineRule="auto"/>
        <w:jc w:val="center"/>
        <w:rPr>
          <w:rFonts w:ascii="Times New Roman" w:hAnsi="Times New Roman" w:cs="Times New Roman"/>
          <w:b/>
          <w:szCs w:val="24"/>
        </w:rPr>
      </w:pPr>
    </w:p>
    <w:p w14:paraId="3CE81070" w14:textId="77777777" w:rsidR="001E73F9" w:rsidRDefault="001E73F9" w:rsidP="000175ED">
      <w:pPr>
        <w:spacing w:after="0" w:line="240" w:lineRule="auto"/>
        <w:jc w:val="center"/>
        <w:rPr>
          <w:rFonts w:ascii="Times New Roman" w:hAnsi="Times New Roman" w:cs="Times New Roman"/>
          <w:b/>
          <w:szCs w:val="24"/>
        </w:rPr>
      </w:pPr>
    </w:p>
    <w:p w14:paraId="6F2C6B46" w14:textId="77777777" w:rsidR="001E73F9" w:rsidRDefault="001E73F9" w:rsidP="000175ED">
      <w:pPr>
        <w:spacing w:after="0" w:line="240" w:lineRule="auto"/>
        <w:jc w:val="center"/>
        <w:rPr>
          <w:rFonts w:ascii="Times New Roman" w:hAnsi="Times New Roman" w:cs="Times New Roman"/>
          <w:b/>
          <w:szCs w:val="24"/>
        </w:rPr>
      </w:pPr>
    </w:p>
    <w:p w14:paraId="37B8BE88" w14:textId="2DCB669D" w:rsidR="000175ED" w:rsidRPr="001E73F9" w:rsidRDefault="000175ED" w:rsidP="000175ED">
      <w:pPr>
        <w:spacing w:after="0" w:line="240" w:lineRule="auto"/>
        <w:jc w:val="center"/>
        <w:rPr>
          <w:rFonts w:ascii="Times New Roman" w:hAnsi="Times New Roman" w:cs="Times New Roman"/>
          <w:szCs w:val="24"/>
        </w:rPr>
      </w:pPr>
      <w:r w:rsidRPr="001E73F9">
        <w:rPr>
          <w:rFonts w:ascii="Times New Roman" w:hAnsi="Times New Roman" w:cs="Times New Roman"/>
          <w:b/>
          <w:szCs w:val="24"/>
        </w:rPr>
        <w:lastRenderedPageBreak/>
        <w:t>Figura 1.</w:t>
      </w:r>
      <w:r w:rsidRPr="001E73F9">
        <w:rPr>
          <w:rFonts w:ascii="Times New Roman" w:hAnsi="Times New Roman" w:cs="Times New Roman"/>
          <w:szCs w:val="24"/>
        </w:rPr>
        <w:t xml:space="preserve"> Mapa de ubicación del NAIM</w:t>
      </w:r>
    </w:p>
    <w:p w14:paraId="45722A18" w14:textId="77777777" w:rsidR="000175ED" w:rsidRPr="001E73F9" w:rsidRDefault="000175ED" w:rsidP="000175ED">
      <w:pPr>
        <w:spacing w:after="0" w:line="240" w:lineRule="auto"/>
        <w:jc w:val="center"/>
        <w:rPr>
          <w:rFonts w:ascii="Times New Roman" w:hAnsi="Times New Roman" w:cs="Times New Roman"/>
          <w:sz w:val="24"/>
          <w:szCs w:val="24"/>
        </w:rPr>
      </w:pPr>
    </w:p>
    <w:p w14:paraId="47C5A785" w14:textId="77777777" w:rsidR="000175ED" w:rsidRPr="001E73F9" w:rsidRDefault="000175ED" w:rsidP="000175ED">
      <w:pPr>
        <w:spacing w:after="0" w:line="240" w:lineRule="auto"/>
        <w:jc w:val="center"/>
        <w:rPr>
          <w:rFonts w:ascii="Times New Roman" w:hAnsi="Times New Roman" w:cs="Times New Roman"/>
          <w:sz w:val="24"/>
          <w:szCs w:val="24"/>
        </w:rPr>
      </w:pPr>
      <w:r w:rsidRPr="001E73F9">
        <w:rPr>
          <w:noProof/>
          <w:lang w:eastAsia="es-MX"/>
        </w:rPr>
        <w:drawing>
          <wp:inline distT="0" distB="0" distL="0" distR="0" wp14:anchorId="7BDA0CE2" wp14:editId="772D3CD9">
            <wp:extent cx="5414412" cy="2541600"/>
            <wp:effectExtent l="0" t="0" r="0" b="0"/>
            <wp:docPr id="1" name="Imagen 1" descr="Resultado de imagen para mapas de ubicacion del nuevo aeropuerto inter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apas de ubicacion del nuevo aeropuerto internacio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0540" cy="2549171"/>
                    </a:xfrm>
                    <a:prstGeom prst="rect">
                      <a:avLst/>
                    </a:prstGeom>
                    <a:noFill/>
                    <a:ln>
                      <a:noFill/>
                    </a:ln>
                  </pic:spPr>
                </pic:pic>
              </a:graphicData>
            </a:graphic>
          </wp:inline>
        </w:drawing>
      </w:r>
    </w:p>
    <w:p w14:paraId="04B87A21" w14:textId="2699FA2A" w:rsidR="000175ED" w:rsidRPr="001E73F9" w:rsidRDefault="000175ED" w:rsidP="000175ED">
      <w:pPr>
        <w:spacing w:after="0" w:line="240" w:lineRule="auto"/>
        <w:jc w:val="center"/>
        <w:rPr>
          <w:rFonts w:ascii="Times New Roman" w:hAnsi="Times New Roman" w:cs="Times New Roman"/>
          <w:i/>
          <w:szCs w:val="24"/>
        </w:rPr>
      </w:pPr>
      <w:r w:rsidRPr="001E73F9">
        <w:rPr>
          <w:rFonts w:ascii="Times New Roman" w:hAnsi="Times New Roman" w:cs="Times New Roman"/>
          <w:szCs w:val="24"/>
        </w:rPr>
        <w:t xml:space="preserve">Fuente: </w:t>
      </w:r>
      <w:r w:rsidR="00683210" w:rsidRPr="001E73F9">
        <w:rPr>
          <w:rFonts w:ascii="Times New Roman" w:hAnsi="Times New Roman" w:cs="Times New Roman"/>
          <w:szCs w:val="24"/>
        </w:rPr>
        <w:t xml:space="preserve">Google </w:t>
      </w:r>
      <w:proofErr w:type="spellStart"/>
      <w:r w:rsidR="00683210" w:rsidRPr="001E73F9">
        <w:rPr>
          <w:rFonts w:ascii="Times New Roman" w:hAnsi="Times New Roman" w:cs="Times New Roman"/>
          <w:szCs w:val="24"/>
        </w:rPr>
        <w:t>Maps</w:t>
      </w:r>
      <w:proofErr w:type="spellEnd"/>
      <w:r w:rsidR="00683210" w:rsidRPr="001E73F9">
        <w:rPr>
          <w:rFonts w:ascii="Times New Roman" w:hAnsi="Times New Roman" w:cs="Times New Roman"/>
          <w:szCs w:val="24"/>
        </w:rPr>
        <w:t xml:space="preserve"> (2018)</w:t>
      </w:r>
    </w:p>
    <w:p w14:paraId="3431EB2D" w14:textId="77777777" w:rsidR="002A2940" w:rsidRPr="001E73F9" w:rsidRDefault="002A2940" w:rsidP="00F82747">
      <w:pPr>
        <w:spacing w:after="0" w:line="240" w:lineRule="auto"/>
        <w:jc w:val="both"/>
        <w:rPr>
          <w:rFonts w:ascii="Times New Roman" w:hAnsi="Times New Roman" w:cs="Times New Roman"/>
          <w:i/>
          <w:sz w:val="24"/>
          <w:szCs w:val="24"/>
        </w:rPr>
      </w:pPr>
    </w:p>
    <w:p w14:paraId="7A17F71C" w14:textId="77777777" w:rsidR="002A2940" w:rsidRPr="001E73F9" w:rsidRDefault="002A2940" w:rsidP="00F82747">
      <w:pPr>
        <w:spacing w:after="0" w:line="240" w:lineRule="auto"/>
        <w:jc w:val="both"/>
        <w:rPr>
          <w:rFonts w:ascii="Times New Roman" w:hAnsi="Times New Roman" w:cs="Times New Roman"/>
          <w:i/>
          <w:sz w:val="24"/>
          <w:szCs w:val="24"/>
        </w:rPr>
      </w:pPr>
    </w:p>
    <w:p w14:paraId="046FDE3E" w14:textId="2F469DDC" w:rsidR="001F1020" w:rsidRPr="001E73F9" w:rsidRDefault="001C0382" w:rsidP="002D1505">
      <w:pPr>
        <w:pStyle w:val="Ttulo1"/>
        <w:rPr>
          <w:sz w:val="24"/>
        </w:rPr>
      </w:pPr>
      <w:r w:rsidRPr="001E73F9">
        <w:rPr>
          <w:sz w:val="24"/>
        </w:rPr>
        <w:t xml:space="preserve">Lo </w:t>
      </w:r>
      <w:r w:rsidR="001301C2" w:rsidRPr="001E73F9">
        <w:rPr>
          <w:sz w:val="24"/>
        </w:rPr>
        <w:t>teórico</w:t>
      </w:r>
    </w:p>
    <w:p w14:paraId="52ADA7BF" w14:textId="77777777" w:rsidR="00E515CE" w:rsidRPr="001E73F9" w:rsidRDefault="007A621D" w:rsidP="000175ED">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 xml:space="preserve">El concepto </w:t>
      </w:r>
      <w:r w:rsidRPr="001E73F9">
        <w:rPr>
          <w:rFonts w:ascii="Times New Roman" w:hAnsi="Times New Roman" w:cs="Times New Roman"/>
          <w:i/>
          <w:sz w:val="24"/>
          <w:szCs w:val="24"/>
        </w:rPr>
        <w:t>modernización administrativa</w:t>
      </w:r>
      <w:r w:rsidRPr="001E73F9">
        <w:rPr>
          <w:rFonts w:ascii="Times New Roman" w:hAnsi="Times New Roman" w:cs="Times New Roman"/>
          <w:sz w:val="24"/>
          <w:szCs w:val="24"/>
        </w:rPr>
        <w:t xml:space="preserve"> se hace presente en la administración pública con mayor énfasis </w:t>
      </w:r>
      <w:r w:rsidR="00614418" w:rsidRPr="001E73F9">
        <w:rPr>
          <w:rFonts w:ascii="Times New Roman" w:hAnsi="Times New Roman" w:cs="Times New Roman"/>
          <w:sz w:val="24"/>
          <w:szCs w:val="24"/>
        </w:rPr>
        <w:t xml:space="preserve">en el año 2013 </w:t>
      </w:r>
      <w:r w:rsidRPr="001E73F9">
        <w:rPr>
          <w:rFonts w:ascii="Times New Roman" w:hAnsi="Times New Roman" w:cs="Times New Roman"/>
          <w:sz w:val="24"/>
          <w:szCs w:val="24"/>
        </w:rPr>
        <w:t>con la implementación de la Ley de Contabilidad Gubernamental</w:t>
      </w:r>
      <w:r w:rsidR="00476473" w:rsidRPr="001E73F9">
        <w:rPr>
          <w:rFonts w:ascii="Times New Roman" w:hAnsi="Times New Roman" w:cs="Times New Roman"/>
          <w:sz w:val="24"/>
          <w:szCs w:val="24"/>
        </w:rPr>
        <w:t>,</w:t>
      </w:r>
      <w:r w:rsidRPr="001E73F9">
        <w:rPr>
          <w:rFonts w:ascii="Times New Roman" w:hAnsi="Times New Roman" w:cs="Times New Roman"/>
          <w:sz w:val="24"/>
          <w:szCs w:val="24"/>
        </w:rPr>
        <w:t xml:space="preserve"> cuyo propósito principal </w:t>
      </w:r>
      <w:r w:rsidR="00090E9B" w:rsidRPr="001E73F9">
        <w:rPr>
          <w:rFonts w:ascii="Times New Roman" w:hAnsi="Times New Roman" w:cs="Times New Roman"/>
          <w:sz w:val="24"/>
          <w:szCs w:val="24"/>
        </w:rPr>
        <w:t xml:space="preserve">se </w:t>
      </w:r>
      <w:r w:rsidR="00614418" w:rsidRPr="001E73F9">
        <w:rPr>
          <w:rFonts w:ascii="Times New Roman" w:hAnsi="Times New Roman" w:cs="Times New Roman"/>
          <w:sz w:val="24"/>
          <w:szCs w:val="24"/>
        </w:rPr>
        <w:t xml:space="preserve">dispone </w:t>
      </w:r>
      <w:r w:rsidR="00090E9B" w:rsidRPr="001E73F9">
        <w:rPr>
          <w:rFonts w:ascii="Times New Roman" w:hAnsi="Times New Roman" w:cs="Times New Roman"/>
          <w:sz w:val="24"/>
          <w:szCs w:val="24"/>
        </w:rPr>
        <w:t>en el artículo 1</w:t>
      </w:r>
      <w:r w:rsidR="000175ED" w:rsidRPr="001E73F9">
        <w:rPr>
          <w:rFonts w:ascii="Times New Roman" w:hAnsi="Times New Roman" w:cs="Times New Roman"/>
          <w:sz w:val="24"/>
          <w:szCs w:val="24"/>
        </w:rPr>
        <w:t xml:space="preserve">, es decir, </w:t>
      </w:r>
      <w:r w:rsidR="00667F6D" w:rsidRPr="001E73F9">
        <w:rPr>
          <w:rFonts w:ascii="Times New Roman" w:hAnsi="Times New Roman" w:cs="Times New Roman"/>
          <w:sz w:val="24"/>
          <w:szCs w:val="24"/>
        </w:rPr>
        <w:t>“</w:t>
      </w:r>
      <w:r w:rsidR="000175ED" w:rsidRPr="001E73F9">
        <w:rPr>
          <w:rFonts w:ascii="Times New Roman" w:hAnsi="Times New Roman" w:cs="Times New Roman"/>
          <w:sz w:val="24"/>
          <w:szCs w:val="24"/>
        </w:rPr>
        <w:t>e</w:t>
      </w:r>
      <w:r w:rsidRPr="001E73F9">
        <w:rPr>
          <w:rFonts w:ascii="Times New Roman" w:hAnsi="Times New Roman" w:cs="Times New Roman"/>
          <w:sz w:val="24"/>
          <w:szCs w:val="24"/>
        </w:rPr>
        <w:t xml:space="preserve">stablecer los criterios generales que regirán la contabilidad gubernamental </w:t>
      </w:r>
      <w:r w:rsidR="00980C2C" w:rsidRPr="001E73F9">
        <w:rPr>
          <w:rFonts w:ascii="Times New Roman" w:hAnsi="Times New Roman" w:cs="Times New Roman"/>
          <w:sz w:val="24"/>
          <w:szCs w:val="24"/>
        </w:rPr>
        <w:t>y la emisión de información financiera de los entes públicos, con el fin de lograr su adecuada armonización</w:t>
      </w:r>
      <w:r w:rsidR="00667F6D" w:rsidRPr="001E73F9">
        <w:rPr>
          <w:rFonts w:ascii="Times New Roman" w:hAnsi="Times New Roman" w:cs="Times New Roman"/>
          <w:sz w:val="24"/>
          <w:szCs w:val="24"/>
        </w:rPr>
        <w:t>”</w:t>
      </w:r>
      <w:r w:rsidR="00090E9B" w:rsidRPr="001E73F9">
        <w:rPr>
          <w:rFonts w:ascii="Times New Roman" w:hAnsi="Times New Roman" w:cs="Times New Roman"/>
          <w:sz w:val="24"/>
          <w:szCs w:val="24"/>
        </w:rPr>
        <w:t xml:space="preserve"> (</w:t>
      </w:r>
      <w:r w:rsidR="00151B5F" w:rsidRPr="001E73F9">
        <w:rPr>
          <w:rFonts w:ascii="Times New Roman" w:hAnsi="Times New Roman"/>
          <w:color w:val="000000" w:themeColor="text1"/>
          <w:sz w:val="24"/>
          <w:szCs w:val="24"/>
        </w:rPr>
        <w:t>Instituto Superior de Estudios Fiscales [</w:t>
      </w:r>
      <w:r w:rsidR="00090E9B" w:rsidRPr="001E73F9">
        <w:rPr>
          <w:rFonts w:ascii="Times New Roman" w:hAnsi="Times New Roman" w:cs="Times New Roman"/>
          <w:sz w:val="24"/>
          <w:szCs w:val="24"/>
        </w:rPr>
        <w:t>ISEF</w:t>
      </w:r>
      <w:r w:rsidR="00151B5F" w:rsidRPr="001E73F9">
        <w:rPr>
          <w:rFonts w:ascii="Times New Roman" w:hAnsi="Times New Roman" w:cs="Times New Roman"/>
          <w:sz w:val="24"/>
          <w:szCs w:val="24"/>
        </w:rPr>
        <w:t>]</w:t>
      </w:r>
      <w:r w:rsidR="00090E9B" w:rsidRPr="001E73F9">
        <w:rPr>
          <w:rFonts w:ascii="Times New Roman" w:hAnsi="Times New Roman" w:cs="Times New Roman"/>
          <w:sz w:val="24"/>
          <w:szCs w:val="24"/>
        </w:rPr>
        <w:t>, 2015)</w:t>
      </w:r>
      <w:r w:rsidR="00A4665A" w:rsidRPr="001E73F9">
        <w:rPr>
          <w:rFonts w:ascii="Times New Roman" w:hAnsi="Times New Roman" w:cs="Times New Roman"/>
          <w:sz w:val="24"/>
          <w:szCs w:val="24"/>
        </w:rPr>
        <w:t xml:space="preserve">. </w:t>
      </w:r>
    </w:p>
    <w:p w14:paraId="6B091F34" w14:textId="77777777" w:rsidR="00E515CE" w:rsidRPr="001E73F9" w:rsidRDefault="00E515CE" w:rsidP="000175ED">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Domínguez (2013), por su parte, define tal término como el proceso de revisión, restructuración y compatibilización de los modelos contables vigentes a nivel nacional, a partir de la adecuación y el fortalecimiento de las disposiciones jurídicas que las rigen, de los procedimientos para el registro de las operaciones, de la información que deben generar los sistemas de contabilidad gubernamental y de las características y contenido de los principales informes de rendición de cuentas.</w:t>
      </w:r>
    </w:p>
    <w:p w14:paraId="57FEFF68" w14:textId="77777777" w:rsidR="00D3787B" w:rsidRPr="001E73F9" w:rsidRDefault="00D3787B" w:rsidP="000175ED">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 xml:space="preserve">Para este fin, se requiere la implantación de un sistema de control interno (CI) </w:t>
      </w:r>
      <w:r w:rsidR="004C5EC9" w:rsidRPr="001E73F9">
        <w:rPr>
          <w:rFonts w:ascii="Times New Roman" w:hAnsi="Times New Roman" w:cs="Times New Roman"/>
          <w:sz w:val="24"/>
          <w:szCs w:val="24"/>
        </w:rPr>
        <w:t xml:space="preserve">que se enfoque en </w:t>
      </w:r>
      <w:r w:rsidRPr="001E73F9">
        <w:rPr>
          <w:rFonts w:ascii="Times New Roman" w:hAnsi="Times New Roman" w:cs="Times New Roman"/>
          <w:sz w:val="24"/>
          <w:szCs w:val="24"/>
        </w:rPr>
        <w:t>la prevención del riesgo</w:t>
      </w:r>
      <w:r w:rsidR="004C5EC9" w:rsidRPr="001E73F9">
        <w:rPr>
          <w:rFonts w:ascii="Times New Roman" w:hAnsi="Times New Roman" w:cs="Times New Roman"/>
          <w:sz w:val="24"/>
          <w:szCs w:val="24"/>
        </w:rPr>
        <w:t>, lo cual</w:t>
      </w:r>
      <w:r w:rsidRPr="001E73F9">
        <w:rPr>
          <w:rFonts w:ascii="Times New Roman" w:hAnsi="Times New Roman" w:cs="Times New Roman"/>
          <w:sz w:val="24"/>
          <w:szCs w:val="24"/>
        </w:rPr>
        <w:t xml:space="preserve"> fortalece el adecuado y transparente manejo de los recursos financieros. En tal sentido, el </w:t>
      </w:r>
      <w:r w:rsidR="0036780D" w:rsidRPr="001E73F9">
        <w:rPr>
          <w:rFonts w:ascii="Times New Roman" w:hAnsi="Times New Roman"/>
          <w:color w:val="000000" w:themeColor="text1"/>
          <w:sz w:val="24"/>
          <w:szCs w:val="24"/>
        </w:rPr>
        <w:t>Instituto Mexicano de Contadores Públicos</w:t>
      </w:r>
      <w:r w:rsidR="0036780D" w:rsidRPr="001E73F9">
        <w:rPr>
          <w:rFonts w:ascii="Times New Roman" w:hAnsi="Times New Roman" w:cs="Times New Roman"/>
          <w:sz w:val="24"/>
          <w:szCs w:val="24"/>
        </w:rPr>
        <w:t xml:space="preserve"> (</w:t>
      </w:r>
      <w:r w:rsidRPr="001E73F9">
        <w:rPr>
          <w:rFonts w:ascii="Times New Roman" w:hAnsi="Times New Roman" w:cs="Times New Roman"/>
          <w:sz w:val="24"/>
          <w:szCs w:val="24"/>
        </w:rPr>
        <w:t>IMCP</w:t>
      </w:r>
      <w:r w:rsidR="0036780D" w:rsidRPr="001E73F9">
        <w:rPr>
          <w:rFonts w:ascii="Times New Roman" w:hAnsi="Times New Roman" w:cs="Times New Roman"/>
          <w:sz w:val="24"/>
          <w:szCs w:val="24"/>
        </w:rPr>
        <w:t>)</w:t>
      </w:r>
      <w:r w:rsidRPr="001E73F9">
        <w:rPr>
          <w:rFonts w:ascii="Times New Roman" w:hAnsi="Times New Roman" w:cs="Times New Roman"/>
          <w:sz w:val="24"/>
          <w:szCs w:val="24"/>
        </w:rPr>
        <w:t xml:space="preserve"> (2013</w:t>
      </w:r>
      <w:r w:rsidR="00151B5F" w:rsidRPr="001E73F9">
        <w:rPr>
          <w:rFonts w:ascii="Times New Roman" w:hAnsi="Times New Roman" w:cs="Times New Roman"/>
          <w:sz w:val="24"/>
          <w:szCs w:val="24"/>
        </w:rPr>
        <w:t>a</w:t>
      </w:r>
      <w:r w:rsidRPr="001E73F9">
        <w:rPr>
          <w:rFonts w:ascii="Times New Roman" w:hAnsi="Times New Roman" w:cs="Times New Roman"/>
          <w:sz w:val="24"/>
          <w:szCs w:val="24"/>
        </w:rPr>
        <w:t xml:space="preserve">) puntualiza que el CI es un proceso diseñado, implementado y mantenido por los responsables del </w:t>
      </w:r>
      <w:r w:rsidRPr="001E73F9">
        <w:rPr>
          <w:rFonts w:ascii="Times New Roman" w:hAnsi="Times New Roman" w:cs="Times New Roman"/>
          <w:sz w:val="24"/>
          <w:szCs w:val="24"/>
        </w:rPr>
        <w:lastRenderedPageBreak/>
        <w:t xml:space="preserve">gobierno de la entidad, la dirección y otro personal con la finalidad de proporcionar una seguridad razonable sobre la consecución de los objetivos de la entidad relativos a la fiabilidad de la información financiera, la eficiencia y la eficacia de las operaciones, así como el cumplimiento de las disposiciones legales y reglamentarias aplicables. En este contexto, Lawrence (2007) define las finanzas de la siguiente manera: </w:t>
      </w:r>
    </w:p>
    <w:p w14:paraId="6C9919D0" w14:textId="77777777" w:rsidR="00614418" w:rsidRPr="001E73F9" w:rsidRDefault="00640B9C" w:rsidP="004C0549">
      <w:pPr>
        <w:spacing w:after="0" w:line="360" w:lineRule="auto"/>
        <w:ind w:left="1418"/>
        <w:jc w:val="both"/>
        <w:rPr>
          <w:rFonts w:ascii="Times New Roman" w:hAnsi="Times New Roman" w:cs="Times New Roman"/>
          <w:sz w:val="24"/>
          <w:szCs w:val="24"/>
        </w:rPr>
      </w:pPr>
      <w:r w:rsidRPr="001E73F9">
        <w:rPr>
          <w:rFonts w:ascii="Times New Roman" w:hAnsi="Times New Roman" w:cs="Times New Roman"/>
          <w:sz w:val="24"/>
          <w:szCs w:val="24"/>
        </w:rPr>
        <w:t>S</w:t>
      </w:r>
      <w:r w:rsidR="009C107A" w:rsidRPr="001E73F9">
        <w:rPr>
          <w:rFonts w:ascii="Times New Roman" w:hAnsi="Times New Roman" w:cs="Times New Roman"/>
          <w:sz w:val="24"/>
          <w:szCs w:val="24"/>
        </w:rPr>
        <w:t>e</w:t>
      </w:r>
      <w:r w:rsidRPr="001E73F9">
        <w:rPr>
          <w:rFonts w:ascii="Times New Roman" w:hAnsi="Times New Roman" w:cs="Times New Roman"/>
          <w:sz w:val="24"/>
          <w:szCs w:val="24"/>
        </w:rPr>
        <w:t xml:space="preserve"> de</w:t>
      </w:r>
      <w:r w:rsidR="009C107A" w:rsidRPr="001E73F9">
        <w:rPr>
          <w:rFonts w:ascii="Times New Roman" w:hAnsi="Times New Roman" w:cs="Times New Roman"/>
          <w:sz w:val="24"/>
          <w:szCs w:val="24"/>
        </w:rPr>
        <w:t>fine a las Finanzas como el arte y la ciencia de administrar el dinero. Casi todos los individuos y organizaciones ganan o recaudan el dinero y lo gastan o lo invierten. Las finanzas se ocupan del proceso, de las instituciones, de los mercados y de los instrumentos qu</w:t>
      </w:r>
      <w:r w:rsidR="00DC23A8" w:rsidRPr="001E73F9">
        <w:rPr>
          <w:rFonts w:ascii="Times New Roman" w:hAnsi="Times New Roman" w:cs="Times New Roman"/>
          <w:sz w:val="24"/>
          <w:szCs w:val="24"/>
        </w:rPr>
        <w:t>e participan en la transferencia</w:t>
      </w:r>
      <w:r w:rsidR="009C107A" w:rsidRPr="001E73F9">
        <w:rPr>
          <w:rFonts w:ascii="Times New Roman" w:hAnsi="Times New Roman" w:cs="Times New Roman"/>
          <w:sz w:val="24"/>
          <w:szCs w:val="24"/>
        </w:rPr>
        <w:t xml:space="preserve"> del dinero entre individuos, empresas y gobierno</w:t>
      </w:r>
      <w:r w:rsidRPr="001E73F9">
        <w:rPr>
          <w:rFonts w:ascii="Times New Roman" w:hAnsi="Times New Roman" w:cs="Times New Roman"/>
          <w:sz w:val="24"/>
          <w:szCs w:val="24"/>
        </w:rPr>
        <w:t xml:space="preserve"> (</w:t>
      </w:r>
      <w:r w:rsidR="00D3787B" w:rsidRPr="001E73F9">
        <w:rPr>
          <w:rFonts w:ascii="Times New Roman" w:hAnsi="Times New Roman" w:cs="Times New Roman"/>
          <w:sz w:val="24"/>
          <w:szCs w:val="24"/>
        </w:rPr>
        <w:t xml:space="preserve">p. </w:t>
      </w:r>
      <w:r w:rsidRPr="001E73F9">
        <w:rPr>
          <w:rFonts w:ascii="Times New Roman" w:hAnsi="Times New Roman" w:cs="Times New Roman"/>
          <w:sz w:val="24"/>
          <w:szCs w:val="24"/>
        </w:rPr>
        <w:t>3)</w:t>
      </w:r>
      <w:r w:rsidR="00A4665A" w:rsidRPr="001E73F9">
        <w:rPr>
          <w:rFonts w:ascii="Times New Roman" w:hAnsi="Times New Roman" w:cs="Times New Roman"/>
          <w:sz w:val="24"/>
          <w:szCs w:val="24"/>
        </w:rPr>
        <w:t>.</w:t>
      </w:r>
      <w:r w:rsidR="00D3787B" w:rsidRPr="001E73F9">
        <w:rPr>
          <w:rFonts w:ascii="Times New Roman" w:hAnsi="Times New Roman" w:cs="Times New Roman"/>
          <w:sz w:val="24"/>
          <w:szCs w:val="24"/>
        </w:rPr>
        <w:t xml:space="preserve"> </w:t>
      </w:r>
    </w:p>
    <w:p w14:paraId="48802305" w14:textId="00995144" w:rsidR="009B36AC" w:rsidRPr="001E73F9" w:rsidRDefault="00D3787B" w:rsidP="00D3787B">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 xml:space="preserve">Al respecto, </w:t>
      </w:r>
      <w:r w:rsidR="00DC53DE" w:rsidRPr="001E73F9">
        <w:rPr>
          <w:rFonts w:ascii="Times New Roman" w:hAnsi="Times New Roman" w:cs="Times New Roman"/>
          <w:sz w:val="24"/>
          <w:szCs w:val="24"/>
        </w:rPr>
        <w:t xml:space="preserve">Esquivel (2016) </w:t>
      </w:r>
      <w:r w:rsidRPr="001E73F9">
        <w:rPr>
          <w:rFonts w:ascii="Times New Roman" w:hAnsi="Times New Roman" w:cs="Times New Roman"/>
          <w:sz w:val="24"/>
          <w:szCs w:val="24"/>
        </w:rPr>
        <w:t>explica</w:t>
      </w:r>
      <w:r w:rsidR="00DC53DE" w:rsidRPr="001E73F9">
        <w:rPr>
          <w:rFonts w:ascii="Times New Roman" w:hAnsi="Times New Roman" w:cs="Times New Roman"/>
          <w:sz w:val="24"/>
          <w:szCs w:val="24"/>
        </w:rPr>
        <w:t xml:space="preserve"> que “la información de las Finanzas Públicas fortalece el control, uso eficiente y apego al marco contable, siendo precisamente la innovación en esta área, la que promueve los cambios en aquellos que procesan y utilizan la información contable”</w:t>
      </w:r>
      <w:r w:rsidRPr="001E73F9">
        <w:rPr>
          <w:rFonts w:ascii="Times New Roman" w:hAnsi="Times New Roman" w:cs="Times New Roman"/>
          <w:sz w:val="24"/>
          <w:szCs w:val="24"/>
        </w:rPr>
        <w:t xml:space="preserve"> (p.</w:t>
      </w:r>
      <w:r w:rsidR="00A20BD1" w:rsidRPr="001E73F9">
        <w:rPr>
          <w:rFonts w:ascii="Times New Roman" w:hAnsi="Times New Roman" w:cs="Times New Roman"/>
          <w:sz w:val="24"/>
          <w:szCs w:val="24"/>
        </w:rPr>
        <w:t>7</w:t>
      </w:r>
      <w:r w:rsidRPr="001E73F9">
        <w:rPr>
          <w:rFonts w:ascii="Times New Roman" w:hAnsi="Times New Roman" w:cs="Times New Roman"/>
          <w:sz w:val="24"/>
          <w:szCs w:val="24"/>
        </w:rPr>
        <w:t>)</w:t>
      </w:r>
      <w:r w:rsidR="00DC53DE" w:rsidRPr="001E73F9">
        <w:rPr>
          <w:rFonts w:ascii="Times New Roman" w:hAnsi="Times New Roman" w:cs="Times New Roman"/>
          <w:sz w:val="24"/>
          <w:szCs w:val="24"/>
        </w:rPr>
        <w:t>.</w:t>
      </w:r>
      <w:r w:rsidR="00A8413E" w:rsidRPr="001E73F9">
        <w:rPr>
          <w:rFonts w:ascii="Times New Roman" w:hAnsi="Times New Roman" w:cs="Times New Roman"/>
          <w:sz w:val="24"/>
          <w:szCs w:val="24"/>
        </w:rPr>
        <w:t xml:space="preserve"> </w:t>
      </w:r>
      <w:r w:rsidR="008F3FC0" w:rsidRPr="001E73F9">
        <w:rPr>
          <w:rFonts w:ascii="Times New Roman" w:hAnsi="Times New Roman" w:cs="Times New Roman"/>
          <w:sz w:val="24"/>
          <w:szCs w:val="24"/>
        </w:rPr>
        <w:t>En o</w:t>
      </w:r>
      <w:r w:rsidR="00A13EBC" w:rsidRPr="001E73F9">
        <w:rPr>
          <w:rFonts w:ascii="Times New Roman" w:hAnsi="Times New Roman" w:cs="Times New Roman"/>
          <w:sz w:val="24"/>
          <w:szCs w:val="24"/>
        </w:rPr>
        <w:t>tro con</w:t>
      </w:r>
      <w:r w:rsidR="00A41ECC" w:rsidRPr="001E73F9">
        <w:rPr>
          <w:rFonts w:ascii="Times New Roman" w:hAnsi="Times New Roman" w:cs="Times New Roman"/>
          <w:sz w:val="24"/>
          <w:szCs w:val="24"/>
        </w:rPr>
        <w:t xml:space="preserve">texto financiero, </w:t>
      </w:r>
      <w:r w:rsidR="00A13EBC" w:rsidRPr="001E73F9">
        <w:rPr>
          <w:rFonts w:ascii="Times New Roman" w:hAnsi="Times New Roman" w:cs="Times New Roman"/>
          <w:sz w:val="24"/>
          <w:szCs w:val="24"/>
        </w:rPr>
        <w:t xml:space="preserve">el Consejo Mexicano de Normas de Información Financiera (CINIF) </w:t>
      </w:r>
      <w:r w:rsidR="008F3FC0" w:rsidRPr="001E73F9">
        <w:rPr>
          <w:rFonts w:ascii="Times New Roman" w:hAnsi="Times New Roman" w:cs="Times New Roman"/>
          <w:sz w:val="24"/>
          <w:szCs w:val="24"/>
        </w:rPr>
        <w:t>señala</w:t>
      </w:r>
      <w:r w:rsidR="00A41ECC" w:rsidRPr="001E73F9">
        <w:rPr>
          <w:rFonts w:ascii="Times New Roman" w:hAnsi="Times New Roman" w:cs="Times New Roman"/>
          <w:sz w:val="24"/>
          <w:szCs w:val="24"/>
        </w:rPr>
        <w:t xml:space="preserve"> </w:t>
      </w:r>
      <w:r w:rsidR="0036780D" w:rsidRPr="001E73F9">
        <w:rPr>
          <w:rFonts w:ascii="Times New Roman" w:hAnsi="Times New Roman" w:cs="Times New Roman"/>
          <w:sz w:val="24"/>
          <w:szCs w:val="24"/>
        </w:rPr>
        <w:t xml:space="preserve">lo siguiente </w:t>
      </w:r>
      <w:r w:rsidR="00A13EBC" w:rsidRPr="001E73F9">
        <w:rPr>
          <w:rFonts w:ascii="Times New Roman" w:hAnsi="Times New Roman" w:cs="Times New Roman"/>
          <w:sz w:val="24"/>
          <w:szCs w:val="24"/>
        </w:rPr>
        <w:t xml:space="preserve">en </w:t>
      </w:r>
      <w:r w:rsidRPr="001E73F9">
        <w:rPr>
          <w:rFonts w:ascii="Times New Roman" w:hAnsi="Times New Roman" w:cs="Times New Roman"/>
          <w:sz w:val="24"/>
          <w:szCs w:val="24"/>
        </w:rPr>
        <w:t>las</w:t>
      </w:r>
      <w:r w:rsidR="00A41ECC" w:rsidRPr="001E73F9">
        <w:rPr>
          <w:rFonts w:ascii="Times New Roman" w:hAnsi="Times New Roman" w:cs="Times New Roman"/>
          <w:sz w:val="24"/>
          <w:szCs w:val="24"/>
        </w:rPr>
        <w:t xml:space="preserve"> </w:t>
      </w:r>
      <w:r w:rsidR="009B36AC" w:rsidRPr="001E73F9">
        <w:rPr>
          <w:rFonts w:ascii="Times New Roman" w:hAnsi="Times New Roman" w:cs="Times New Roman"/>
          <w:sz w:val="24"/>
          <w:szCs w:val="24"/>
        </w:rPr>
        <w:t>Normas de Información Financiera</w:t>
      </w:r>
      <w:r w:rsidR="008F3FC0" w:rsidRPr="001E73F9">
        <w:rPr>
          <w:rFonts w:ascii="Times New Roman" w:hAnsi="Times New Roman" w:cs="Times New Roman"/>
          <w:sz w:val="24"/>
          <w:szCs w:val="24"/>
        </w:rPr>
        <w:t xml:space="preserve"> (2013)</w:t>
      </w:r>
      <w:r w:rsidR="00A13EBC" w:rsidRPr="001E73F9">
        <w:rPr>
          <w:rFonts w:ascii="Times New Roman" w:hAnsi="Times New Roman" w:cs="Times New Roman"/>
          <w:sz w:val="24"/>
          <w:szCs w:val="24"/>
        </w:rPr>
        <w:t xml:space="preserve">, </w:t>
      </w:r>
      <w:r w:rsidR="0036780D" w:rsidRPr="001E73F9">
        <w:rPr>
          <w:rFonts w:ascii="Times New Roman" w:hAnsi="Times New Roman" w:cs="Times New Roman"/>
          <w:sz w:val="24"/>
          <w:szCs w:val="24"/>
        </w:rPr>
        <w:t xml:space="preserve">específicamente </w:t>
      </w:r>
      <w:r w:rsidR="00A41ECC" w:rsidRPr="001E73F9">
        <w:rPr>
          <w:rFonts w:ascii="Times New Roman" w:hAnsi="Times New Roman" w:cs="Times New Roman"/>
          <w:sz w:val="24"/>
          <w:szCs w:val="24"/>
        </w:rPr>
        <w:t xml:space="preserve">en la </w:t>
      </w:r>
      <w:r w:rsidR="009B36AC" w:rsidRPr="001E73F9">
        <w:rPr>
          <w:rFonts w:ascii="Times New Roman" w:hAnsi="Times New Roman" w:cs="Times New Roman"/>
          <w:sz w:val="24"/>
          <w:szCs w:val="24"/>
        </w:rPr>
        <w:t>NIF A-3 párrafo IN</w:t>
      </w:r>
      <w:r w:rsidR="008F3FC0" w:rsidRPr="001E73F9">
        <w:rPr>
          <w:rFonts w:ascii="Times New Roman" w:hAnsi="Times New Roman" w:cs="Times New Roman"/>
          <w:sz w:val="24"/>
          <w:szCs w:val="24"/>
        </w:rPr>
        <w:t>1</w:t>
      </w:r>
      <w:r w:rsidR="00A13EBC" w:rsidRPr="001E73F9">
        <w:rPr>
          <w:rFonts w:ascii="Times New Roman" w:hAnsi="Times New Roman" w:cs="Times New Roman"/>
          <w:sz w:val="24"/>
          <w:szCs w:val="24"/>
        </w:rPr>
        <w:t>:</w:t>
      </w:r>
    </w:p>
    <w:p w14:paraId="76CC445D" w14:textId="77777777" w:rsidR="009B36AC" w:rsidRPr="001E73F9" w:rsidRDefault="009B36AC" w:rsidP="004C0549">
      <w:pPr>
        <w:spacing w:after="0" w:line="360" w:lineRule="auto"/>
        <w:ind w:left="1418"/>
        <w:jc w:val="both"/>
        <w:rPr>
          <w:rFonts w:ascii="Times New Roman" w:hAnsi="Times New Roman" w:cs="Times New Roman"/>
          <w:sz w:val="24"/>
          <w:szCs w:val="24"/>
        </w:rPr>
      </w:pPr>
      <w:r w:rsidRPr="001E73F9">
        <w:rPr>
          <w:rFonts w:ascii="Times New Roman" w:hAnsi="Times New Roman" w:cs="Times New Roman"/>
          <w:sz w:val="24"/>
          <w:szCs w:val="24"/>
        </w:rPr>
        <w:t>La contabilidad produce información indispensable para la administración y desarrollo de las entidades y, por tanto, procesa las operaciones llevadas a cabo por la entidad y agrupa datos e información para el uso de la administración y de las personas que dentro de la entidad toman decisiones. Con esta finalidad se preparan los estados financieros para dar a conocer un resumen de los aspectos financi</w:t>
      </w:r>
      <w:r w:rsidR="00675278" w:rsidRPr="001E73F9">
        <w:rPr>
          <w:rFonts w:ascii="Times New Roman" w:hAnsi="Times New Roman" w:cs="Times New Roman"/>
          <w:sz w:val="24"/>
          <w:szCs w:val="24"/>
        </w:rPr>
        <w:t>eros relevantes y primordiales para la propia entidad. Dicha información se hace extensiva a terceros interesados en el desarrollo de la misma entidad</w:t>
      </w:r>
      <w:r w:rsidR="00F21207" w:rsidRPr="001E73F9">
        <w:rPr>
          <w:rFonts w:ascii="Times New Roman" w:hAnsi="Times New Roman" w:cs="Times New Roman"/>
          <w:sz w:val="24"/>
          <w:szCs w:val="24"/>
        </w:rPr>
        <w:t xml:space="preserve"> </w:t>
      </w:r>
      <w:r w:rsidR="008F3FC0" w:rsidRPr="001E73F9">
        <w:rPr>
          <w:rFonts w:ascii="Times New Roman" w:hAnsi="Times New Roman" w:cs="Times New Roman"/>
          <w:sz w:val="24"/>
          <w:szCs w:val="24"/>
        </w:rPr>
        <w:t>(IMCP, 2013</w:t>
      </w:r>
      <w:r w:rsidR="00293799" w:rsidRPr="001E73F9">
        <w:rPr>
          <w:rFonts w:ascii="Times New Roman" w:hAnsi="Times New Roman" w:cs="Times New Roman"/>
          <w:sz w:val="24"/>
          <w:szCs w:val="24"/>
        </w:rPr>
        <w:t>b</w:t>
      </w:r>
      <w:r w:rsidR="008F3FC0" w:rsidRPr="001E73F9">
        <w:rPr>
          <w:rFonts w:ascii="Times New Roman" w:hAnsi="Times New Roman" w:cs="Times New Roman"/>
          <w:sz w:val="24"/>
          <w:szCs w:val="24"/>
        </w:rPr>
        <w:t>)</w:t>
      </w:r>
      <w:r w:rsidR="001E0DBF" w:rsidRPr="001E73F9">
        <w:rPr>
          <w:rFonts w:ascii="Times New Roman" w:hAnsi="Times New Roman" w:cs="Times New Roman"/>
          <w:sz w:val="24"/>
          <w:szCs w:val="24"/>
        </w:rPr>
        <w:t>.</w:t>
      </w:r>
    </w:p>
    <w:p w14:paraId="1567A3EA" w14:textId="77777777" w:rsidR="00C86D69" w:rsidRPr="001E73F9" w:rsidRDefault="00FB2D82" w:rsidP="00C86D69">
      <w:pPr>
        <w:spacing w:after="0" w:line="360" w:lineRule="auto"/>
        <w:ind w:firstLine="708"/>
        <w:jc w:val="both"/>
        <w:rPr>
          <w:rFonts w:ascii="Times New Roman" w:eastAsia="Calibri" w:hAnsi="Times New Roman" w:cs="Times New Roman"/>
          <w:sz w:val="24"/>
        </w:rPr>
      </w:pPr>
      <w:r w:rsidRPr="001E73F9">
        <w:rPr>
          <w:rFonts w:ascii="Times New Roman" w:eastAsia="Calibri" w:hAnsi="Times New Roman" w:cs="Times New Roman"/>
          <w:sz w:val="24"/>
        </w:rPr>
        <w:t xml:space="preserve">La aportación de los autores mencionados tiene como finalidad establecer las normas </w:t>
      </w:r>
      <w:r w:rsidR="001B5E75" w:rsidRPr="001E73F9">
        <w:rPr>
          <w:rFonts w:ascii="Times New Roman" w:eastAsia="Calibri" w:hAnsi="Times New Roman" w:cs="Times New Roman"/>
          <w:sz w:val="24"/>
        </w:rPr>
        <w:t xml:space="preserve">que rigen la </w:t>
      </w:r>
      <w:r w:rsidRPr="001E73F9">
        <w:rPr>
          <w:rFonts w:ascii="Times New Roman" w:eastAsia="Calibri" w:hAnsi="Times New Roman" w:cs="Times New Roman"/>
          <w:sz w:val="24"/>
        </w:rPr>
        <w:t>valuación</w:t>
      </w:r>
      <w:r w:rsidR="00340890" w:rsidRPr="001E73F9">
        <w:rPr>
          <w:rFonts w:ascii="Times New Roman" w:eastAsia="Calibri" w:hAnsi="Times New Roman" w:cs="Times New Roman"/>
          <w:sz w:val="24"/>
        </w:rPr>
        <w:t>, presentación y revelación</w:t>
      </w:r>
      <w:r w:rsidRPr="001E73F9">
        <w:rPr>
          <w:rFonts w:ascii="Times New Roman" w:eastAsia="Calibri" w:hAnsi="Times New Roman" w:cs="Times New Roman"/>
          <w:sz w:val="24"/>
        </w:rPr>
        <w:t xml:space="preserve"> de las operaciones</w:t>
      </w:r>
      <w:r w:rsidR="001B5E75" w:rsidRPr="001E73F9">
        <w:rPr>
          <w:rFonts w:ascii="Times New Roman" w:eastAsia="Calibri" w:hAnsi="Times New Roman" w:cs="Times New Roman"/>
          <w:sz w:val="24"/>
        </w:rPr>
        <w:t xml:space="preserve"> </w:t>
      </w:r>
      <w:r w:rsidR="00962CAE" w:rsidRPr="001E73F9">
        <w:rPr>
          <w:rFonts w:ascii="Times New Roman" w:eastAsia="Calibri" w:hAnsi="Times New Roman" w:cs="Times New Roman"/>
          <w:sz w:val="24"/>
        </w:rPr>
        <w:t xml:space="preserve">expresadas en términos monetarios </w:t>
      </w:r>
      <w:r w:rsidR="00C86D69" w:rsidRPr="001E73F9">
        <w:rPr>
          <w:rFonts w:ascii="Times New Roman" w:eastAsia="Calibri" w:hAnsi="Times New Roman" w:cs="Times New Roman"/>
          <w:sz w:val="24"/>
        </w:rPr>
        <w:t xml:space="preserve">según </w:t>
      </w:r>
      <w:r w:rsidR="00962CAE" w:rsidRPr="001E73F9">
        <w:rPr>
          <w:rFonts w:ascii="Times New Roman" w:eastAsia="Calibri" w:hAnsi="Times New Roman" w:cs="Times New Roman"/>
          <w:sz w:val="24"/>
        </w:rPr>
        <w:t xml:space="preserve">los </w:t>
      </w:r>
      <w:r w:rsidR="00675278" w:rsidRPr="001E73F9">
        <w:rPr>
          <w:rFonts w:ascii="Times New Roman" w:eastAsia="Calibri" w:hAnsi="Times New Roman" w:cs="Times New Roman"/>
          <w:sz w:val="24"/>
        </w:rPr>
        <w:t>principios establecidos</w:t>
      </w:r>
      <w:r w:rsidR="00C86D69" w:rsidRPr="001E73F9">
        <w:rPr>
          <w:rFonts w:ascii="Times New Roman" w:eastAsia="Calibri" w:hAnsi="Times New Roman" w:cs="Times New Roman"/>
          <w:sz w:val="24"/>
        </w:rPr>
        <w:t>; esto</w:t>
      </w:r>
      <w:r w:rsidR="00A8413E" w:rsidRPr="001E73F9">
        <w:rPr>
          <w:rFonts w:ascii="Times New Roman" w:eastAsia="Calibri" w:hAnsi="Times New Roman" w:cs="Times New Roman"/>
          <w:sz w:val="24"/>
        </w:rPr>
        <w:t xml:space="preserve"> </w:t>
      </w:r>
      <w:r w:rsidR="001B5E75" w:rsidRPr="001E73F9">
        <w:rPr>
          <w:rFonts w:ascii="Times New Roman" w:eastAsia="Calibri" w:hAnsi="Times New Roman" w:cs="Times New Roman"/>
          <w:sz w:val="24"/>
        </w:rPr>
        <w:t xml:space="preserve">con el objetivo de </w:t>
      </w:r>
      <w:r w:rsidR="00675278" w:rsidRPr="001E73F9">
        <w:rPr>
          <w:rFonts w:ascii="Times New Roman" w:eastAsia="Calibri" w:hAnsi="Times New Roman" w:cs="Times New Roman"/>
          <w:sz w:val="24"/>
        </w:rPr>
        <w:t>elaborar</w:t>
      </w:r>
      <w:r w:rsidR="000842E7" w:rsidRPr="001E73F9">
        <w:rPr>
          <w:rFonts w:ascii="Times New Roman" w:eastAsia="Calibri" w:hAnsi="Times New Roman" w:cs="Times New Roman"/>
          <w:sz w:val="24"/>
        </w:rPr>
        <w:t xml:space="preserve"> </w:t>
      </w:r>
      <w:r w:rsidR="001B5E75" w:rsidRPr="001E73F9">
        <w:rPr>
          <w:rFonts w:ascii="Times New Roman" w:eastAsia="Calibri" w:hAnsi="Times New Roman" w:cs="Times New Roman"/>
          <w:sz w:val="24"/>
        </w:rPr>
        <w:t>i</w:t>
      </w:r>
      <w:r w:rsidR="00675278" w:rsidRPr="001E73F9">
        <w:rPr>
          <w:rFonts w:ascii="Times New Roman" w:eastAsia="Calibri" w:hAnsi="Times New Roman" w:cs="Times New Roman"/>
          <w:sz w:val="24"/>
        </w:rPr>
        <w:t>nformación contable</w:t>
      </w:r>
      <w:r w:rsidR="00C86D69" w:rsidRPr="001E73F9">
        <w:rPr>
          <w:rFonts w:ascii="Times New Roman" w:eastAsia="Calibri" w:hAnsi="Times New Roman" w:cs="Times New Roman"/>
          <w:sz w:val="24"/>
        </w:rPr>
        <w:t>-</w:t>
      </w:r>
      <w:r w:rsidR="001F3F2E" w:rsidRPr="001E73F9">
        <w:rPr>
          <w:rFonts w:ascii="Times New Roman" w:eastAsia="Calibri" w:hAnsi="Times New Roman" w:cs="Times New Roman"/>
          <w:sz w:val="24"/>
        </w:rPr>
        <w:t xml:space="preserve">financiera </w:t>
      </w:r>
      <w:r w:rsidR="00675278" w:rsidRPr="001E73F9">
        <w:rPr>
          <w:rFonts w:ascii="Times New Roman" w:eastAsia="Calibri" w:hAnsi="Times New Roman" w:cs="Times New Roman"/>
          <w:sz w:val="24"/>
        </w:rPr>
        <w:t xml:space="preserve">y emitir </w:t>
      </w:r>
      <w:r w:rsidR="001B5E75" w:rsidRPr="001E73F9">
        <w:rPr>
          <w:rFonts w:ascii="Times New Roman" w:eastAsia="Calibri" w:hAnsi="Times New Roman" w:cs="Times New Roman"/>
          <w:sz w:val="24"/>
        </w:rPr>
        <w:t xml:space="preserve">estados financieros </w:t>
      </w:r>
      <w:r w:rsidR="001F3F2E" w:rsidRPr="001E73F9">
        <w:rPr>
          <w:rFonts w:ascii="Times New Roman" w:eastAsia="Calibri" w:hAnsi="Times New Roman" w:cs="Times New Roman"/>
          <w:sz w:val="24"/>
        </w:rPr>
        <w:t xml:space="preserve">que muestren la situación </w:t>
      </w:r>
      <w:r w:rsidR="00340890" w:rsidRPr="001E73F9">
        <w:rPr>
          <w:rFonts w:ascii="Times New Roman" w:eastAsia="Calibri" w:hAnsi="Times New Roman" w:cs="Times New Roman"/>
          <w:sz w:val="24"/>
        </w:rPr>
        <w:t xml:space="preserve">económica </w:t>
      </w:r>
      <w:r w:rsidR="00962CAE" w:rsidRPr="001E73F9">
        <w:rPr>
          <w:rFonts w:ascii="Times New Roman" w:eastAsia="Calibri" w:hAnsi="Times New Roman" w:cs="Times New Roman"/>
          <w:sz w:val="24"/>
        </w:rPr>
        <w:t>d</w:t>
      </w:r>
      <w:r w:rsidR="00340890" w:rsidRPr="001E73F9">
        <w:rPr>
          <w:rFonts w:ascii="Times New Roman" w:eastAsia="Calibri" w:hAnsi="Times New Roman" w:cs="Times New Roman"/>
          <w:sz w:val="24"/>
        </w:rPr>
        <w:t>e los entes públicos y privados</w:t>
      </w:r>
      <w:r w:rsidR="00962CAE" w:rsidRPr="001E73F9">
        <w:rPr>
          <w:rFonts w:ascii="Times New Roman" w:eastAsia="Calibri" w:hAnsi="Times New Roman" w:cs="Times New Roman"/>
          <w:sz w:val="24"/>
        </w:rPr>
        <w:t xml:space="preserve"> </w:t>
      </w:r>
      <w:r w:rsidR="001B5E75" w:rsidRPr="001E73F9">
        <w:rPr>
          <w:rFonts w:ascii="Times New Roman" w:eastAsia="Calibri" w:hAnsi="Times New Roman" w:cs="Times New Roman"/>
          <w:sz w:val="24"/>
        </w:rPr>
        <w:t>para l</w:t>
      </w:r>
      <w:r w:rsidR="00153049" w:rsidRPr="001E73F9">
        <w:rPr>
          <w:rFonts w:ascii="Times New Roman" w:eastAsia="Calibri" w:hAnsi="Times New Roman" w:cs="Times New Roman"/>
          <w:sz w:val="24"/>
        </w:rPr>
        <w:t xml:space="preserve">os interesados y la </w:t>
      </w:r>
      <w:r w:rsidR="001B5E75" w:rsidRPr="001E73F9">
        <w:rPr>
          <w:rFonts w:ascii="Times New Roman" w:eastAsia="Calibri" w:hAnsi="Times New Roman" w:cs="Times New Roman"/>
          <w:sz w:val="24"/>
        </w:rPr>
        <w:t>adecuada toma de decisiones, así como</w:t>
      </w:r>
      <w:r w:rsidR="00675278" w:rsidRPr="001E73F9">
        <w:rPr>
          <w:rFonts w:ascii="Times New Roman" w:eastAsia="Calibri" w:hAnsi="Times New Roman" w:cs="Times New Roman"/>
          <w:sz w:val="24"/>
        </w:rPr>
        <w:t xml:space="preserve"> para</w:t>
      </w:r>
      <w:r w:rsidR="001B5E75" w:rsidRPr="001E73F9">
        <w:rPr>
          <w:rFonts w:ascii="Times New Roman" w:eastAsia="Calibri" w:hAnsi="Times New Roman" w:cs="Times New Roman"/>
          <w:sz w:val="24"/>
        </w:rPr>
        <w:t xml:space="preserve"> la presentación de resultados </w:t>
      </w:r>
      <w:r w:rsidR="00894DB4" w:rsidRPr="001E73F9">
        <w:rPr>
          <w:rFonts w:ascii="Times New Roman" w:eastAsia="Calibri" w:hAnsi="Times New Roman" w:cs="Times New Roman"/>
          <w:sz w:val="24"/>
        </w:rPr>
        <w:t>transparentes</w:t>
      </w:r>
      <w:r w:rsidR="00804516" w:rsidRPr="001E73F9">
        <w:rPr>
          <w:rFonts w:ascii="Times New Roman" w:eastAsia="Calibri" w:hAnsi="Times New Roman" w:cs="Times New Roman"/>
          <w:sz w:val="24"/>
        </w:rPr>
        <w:t xml:space="preserve"> </w:t>
      </w:r>
      <w:r w:rsidR="001B5E75" w:rsidRPr="001E73F9">
        <w:rPr>
          <w:rFonts w:ascii="Times New Roman" w:eastAsia="Calibri" w:hAnsi="Times New Roman" w:cs="Times New Roman"/>
          <w:sz w:val="24"/>
        </w:rPr>
        <w:t xml:space="preserve">que garanticen </w:t>
      </w:r>
      <w:r w:rsidR="00C86D69" w:rsidRPr="001E73F9">
        <w:rPr>
          <w:rFonts w:ascii="Times New Roman" w:eastAsia="Calibri" w:hAnsi="Times New Roman" w:cs="Times New Roman"/>
          <w:sz w:val="24"/>
        </w:rPr>
        <w:t xml:space="preserve">la </w:t>
      </w:r>
      <w:r w:rsidR="001B5E75" w:rsidRPr="001E73F9">
        <w:rPr>
          <w:rFonts w:ascii="Times New Roman" w:eastAsia="Calibri" w:hAnsi="Times New Roman" w:cs="Times New Roman"/>
          <w:sz w:val="24"/>
        </w:rPr>
        <w:t>confianza a la sociedad.</w:t>
      </w:r>
    </w:p>
    <w:p w14:paraId="440812DC" w14:textId="77777777" w:rsidR="001116BE" w:rsidRPr="001E73F9" w:rsidRDefault="00894DB4" w:rsidP="001116BE">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lastRenderedPageBreak/>
        <w:t>En e</w:t>
      </w:r>
      <w:r w:rsidR="00675278" w:rsidRPr="001E73F9">
        <w:rPr>
          <w:rFonts w:ascii="Times New Roman" w:hAnsi="Times New Roman" w:cs="Times New Roman"/>
          <w:sz w:val="24"/>
          <w:szCs w:val="24"/>
        </w:rPr>
        <w:t>ste contexto</w:t>
      </w:r>
      <w:r w:rsidR="00C86D69" w:rsidRPr="001E73F9">
        <w:rPr>
          <w:rFonts w:ascii="Times New Roman" w:hAnsi="Times New Roman" w:cs="Times New Roman"/>
          <w:sz w:val="24"/>
          <w:szCs w:val="24"/>
        </w:rPr>
        <w:t>,</w:t>
      </w:r>
      <w:r w:rsidR="00675278" w:rsidRPr="001E73F9">
        <w:rPr>
          <w:rFonts w:ascii="Times New Roman" w:hAnsi="Times New Roman" w:cs="Times New Roman"/>
          <w:sz w:val="24"/>
          <w:szCs w:val="24"/>
        </w:rPr>
        <w:t xml:space="preserve"> l</w:t>
      </w:r>
      <w:r w:rsidR="003E2F5A" w:rsidRPr="001E73F9">
        <w:rPr>
          <w:rFonts w:ascii="Times New Roman" w:hAnsi="Times New Roman" w:cs="Times New Roman"/>
          <w:sz w:val="24"/>
          <w:szCs w:val="24"/>
        </w:rPr>
        <w:t xml:space="preserve">as </w:t>
      </w:r>
      <w:r w:rsidR="00C86D69" w:rsidRPr="001E73F9">
        <w:rPr>
          <w:rFonts w:ascii="Times New Roman" w:hAnsi="Times New Roman" w:cs="Times New Roman"/>
          <w:sz w:val="24"/>
          <w:szCs w:val="24"/>
        </w:rPr>
        <w:t xml:space="preserve">finanzas públicas </w:t>
      </w:r>
      <w:r w:rsidR="003E2F5A" w:rsidRPr="001E73F9">
        <w:rPr>
          <w:rFonts w:ascii="Times New Roman" w:hAnsi="Times New Roman" w:cs="Times New Roman"/>
          <w:sz w:val="24"/>
          <w:szCs w:val="24"/>
        </w:rPr>
        <w:t>tienen com</w:t>
      </w:r>
      <w:r w:rsidR="00C94E43" w:rsidRPr="001E73F9">
        <w:rPr>
          <w:rFonts w:ascii="Times New Roman" w:hAnsi="Times New Roman" w:cs="Times New Roman"/>
          <w:sz w:val="24"/>
          <w:szCs w:val="24"/>
        </w:rPr>
        <w:t xml:space="preserve">o </w:t>
      </w:r>
      <w:r w:rsidR="00C86D69" w:rsidRPr="001E73F9">
        <w:rPr>
          <w:rFonts w:ascii="Times New Roman" w:hAnsi="Times New Roman" w:cs="Times New Roman"/>
          <w:sz w:val="24"/>
          <w:szCs w:val="24"/>
        </w:rPr>
        <w:t>propósito</w:t>
      </w:r>
      <w:r w:rsidR="0041505D" w:rsidRPr="001E73F9">
        <w:rPr>
          <w:rFonts w:ascii="Times New Roman" w:hAnsi="Times New Roman" w:cs="Times New Roman"/>
          <w:sz w:val="24"/>
          <w:szCs w:val="24"/>
        </w:rPr>
        <w:t xml:space="preserve"> el</w:t>
      </w:r>
      <w:r w:rsidR="003E2F5A" w:rsidRPr="001E73F9">
        <w:rPr>
          <w:rFonts w:ascii="Times New Roman" w:hAnsi="Times New Roman" w:cs="Times New Roman"/>
          <w:sz w:val="24"/>
          <w:szCs w:val="24"/>
        </w:rPr>
        <w:t xml:space="preserve"> adecuad</w:t>
      </w:r>
      <w:r w:rsidR="00C94E43" w:rsidRPr="001E73F9">
        <w:rPr>
          <w:rFonts w:ascii="Times New Roman" w:hAnsi="Times New Roman" w:cs="Times New Roman"/>
          <w:sz w:val="24"/>
          <w:szCs w:val="24"/>
        </w:rPr>
        <w:t>o</w:t>
      </w:r>
      <w:r w:rsidR="003E2F5A" w:rsidRPr="001E73F9">
        <w:rPr>
          <w:rFonts w:ascii="Times New Roman" w:hAnsi="Times New Roman" w:cs="Times New Roman"/>
          <w:sz w:val="24"/>
          <w:szCs w:val="24"/>
        </w:rPr>
        <w:t xml:space="preserve"> manejo de l</w:t>
      </w:r>
      <w:r w:rsidR="00C94E43" w:rsidRPr="001E73F9">
        <w:rPr>
          <w:rFonts w:ascii="Times New Roman" w:hAnsi="Times New Roman" w:cs="Times New Roman"/>
          <w:sz w:val="24"/>
          <w:szCs w:val="24"/>
        </w:rPr>
        <w:t xml:space="preserve">os recursos </w:t>
      </w:r>
      <w:r w:rsidR="00EE066A" w:rsidRPr="001E73F9">
        <w:rPr>
          <w:rFonts w:ascii="Times New Roman" w:hAnsi="Times New Roman" w:cs="Times New Roman"/>
          <w:sz w:val="24"/>
          <w:szCs w:val="24"/>
        </w:rPr>
        <w:t>económicos</w:t>
      </w:r>
      <w:r w:rsidR="00C94E43" w:rsidRPr="001E73F9">
        <w:rPr>
          <w:rFonts w:ascii="Times New Roman" w:hAnsi="Times New Roman" w:cs="Times New Roman"/>
          <w:sz w:val="24"/>
          <w:szCs w:val="24"/>
        </w:rPr>
        <w:t xml:space="preserve">, </w:t>
      </w:r>
      <w:r w:rsidR="00953BFC" w:rsidRPr="001E73F9">
        <w:rPr>
          <w:rFonts w:ascii="Times New Roman" w:hAnsi="Times New Roman" w:cs="Times New Roman"/>
          <w:sz w:val="24"/>
          <w:szCs w:val="24"/>
        </w:rPr>
        <w:t xml:space="preserve">por lo que </w:t>
      </w:r>
      <w:r w:rsidR="000A33F4" w:rsidRPr="001E73F9">
        <w:rPr>
          <w:rFonts w:ascii="Times New Roman" w:hAnsi="Times New Roman" w:cs="Times New Roman"/>
          <w:sz w:val="24"/>
          <w:szCs w:val="24"/>
        </w:rPr>
        <w:t xml:space="preserve">en la construcción del NAIM resulta </w:t>
      </w:r>
      <w:r w:rsidR="009914FB" w:rsidRPr="001E73F9">
        <w:rPr>
          <w:rFonts w:ascii="Times New Roman" w:hAnsi="Times New Roman" w:cs="Times New Roman"/>
          <w:sz w:val="24"/>
          <w:szCs w:val="24"/>
        </w:rPr>
        <w:t>relevante</w:t>
      </w:r>
      <w:r w:rsidR="000A33F4" w:rsidRPr="001E73F9">
        <w:rPr>
          <w:rFonts w:ascii="Times New Roman" w:hAnsi="Times New Roman" w:cs="Times New Roman"/>
          <w:sz w:val="24"/>
          <w:szCs w:val="24"/>
        </w:rPr>
        <w:t xml:space="preserve"> analizar</w:t>
      </w:r>
      <w:r w:rsidR="00953BFC" w:rsidRPr="001E73F9">
        <w:rPr>
          <w:rFonts w:ascii="Times New Roman" w:hAnsi="Times New Roman" w:cs="Times New Roman"/>
          <w:sz w:val="24"/>
          <w:szCs w:val="24"/>
        </w:rPr>
        <w:t xml:space="preserve"> cuál ha sido el manejo </w:t>
      </w:r>
      <w:r w:rsidR="00EE066A" w:rsidRPr="001E73F9">
        <w:rPr>
          <w:rFonts w:ascii="Times New Roman" w:hAnsi="Times New Roman" w:cs="Times New Roman"/>
          <w:sz w:val="24"/>
          <w:szCs w:val="24"/>
        </w:rPr>
        <w:t>financiero</w:t>
      </w:r>
      <w:r w:rsidR="00953BFC" w:rsidRPr="001E73F9">
        <w:rPr>
          <w:rFonts w:ascii="Times New Roman" w:hAnsi="Times New Roman" w:cs="Times New Roman"/>
          <w:sz w:val="24"/>
          <w:szCs w:val="24"/>
        </w:rPr>
        <w:t xml:space="preserve"> de los ingresos recibidos y su aplicación a los diversos renglones de</w:t>
      </w:r>
      <w:r w:rsidR="00476473" w:rsidRPr="001E73F9">
        <w:rPr>
          <w:rFonts w:ascii="Times New Roman" w:hAnsi="Times New Roman" w:cs="Times New Roman"/>
          <w:sz w:val="24"/>
          <w:szCs w:val="24"/>
        </w:rPr>
        <w:t>l g</w:t>
      </w:r>
      <w:r w:rsidR="003746F3" w:rsidRPr="001E73F9">
        <w:rPr>
          <w:rFonts w:ascii="Times New Roman" w:hAnsi="Times New Roman" w:cs="Times New Roman"/>
          <w:sz w:val="24"/>
          <w:szCs w:val="24"/>
        </w:rPr>
        <w:t>asto</w:t>
      </w:r>
      <w:r w:rsidR="00476473" w:rsidRPr="001E73F9">
        <w:rPr>
          <w:rFonts w:ascii="Times New Roman" w:hAnsi="Times New Roman" w:cs="Times New Roman"/>
          <w:sz w:val="24"/>
          <w:szCs w:val="24"/>
        </w:rPr>
        <w:t xml:space="preserve"> </w:t>
      </w:r>
      <w:r w:rsidR="00BB508F" w:rsidRPr="001E73F9">
        <w:rPr>
          <w:rFonts w:ascii="Times New Roman" w:hAnsi="Times New Roman" w:cs="Times New Roman"/>
          <w:sz w:val="24"/>
          <w:szCs w:val="24"/>
        </w:rPr>
        <w:t>presupuestado</w:t>
      </w:r>
      <w:r w:rsidR="009914FB" w:rsidRPr="001E73F9">
        <w:rPr>
          <w:rFonts w:ascii="Times New Roman" w:hAnsi="Times New Roman" w:cs="Times New Roman"/>
          <w:sz w:val="24"/>
          <w:szCs w:val="24"/>
        </w:rPr>
        <w:t xml:space="preserve"> en la citada </w:t>
      </w:r>
      <w:proofErr w:type="spellStart"/>
      <w:r w:rsidR="009914FB" w:rsidRPr="001E73F9">
        <w:rPr>
          <w:rFonts w:ascii="Times New Roman" w:hAnsi="Times New Roman" w:cs="Times New Roman"/>
          <w:sz w:val="24"/>
          <w:szCs w:val="24"/>
        </w:rPr>
        <w:t>megaobra</w:t>
      </w:r>
      <w:proofErr w:type="spellEnd"/>
      <w:r w:rsidR="009914FB" w:rsidRPr="001E73F9">
        <w:rPr>
          <w:rFonts w:ascii="Times New Roman" w:hAnsi="Times New Roman" w:cs="Times New Roman"/>
          <w:sz w:val="24"/>
          <w:szCs w:val="24"/>
        </w:rPr>
        <w:t xml:space="preserve"> urbana que tendrá impacto social, económico, ambiental y fi</w:t>
      </w:r>
      <w:r w:rsidR="009E2D63" w:rsidRPr="001E73F9">
        <w:rPr>
          <w:rFonts w:ascii="Times New Roman" w:hAnsi="Times New Roman" w:cs="Times New Roman"/>
          <w:sz w:val="24"/>
          <w:szCs w:val="24"/>
        </w:rPr>
        <w:t>nanciero en el presupuesto del G</w:t>
      </w:r>
      <w:r w:rsidR="009914FB" w:rsidRPr="001E73F9">
        <w:rPr>
          <w:rFonts w:ascii="Times New Roman" w:hAnsi="Times New Roman" w:cs="Times New Roman"/>
          <w:sz w:val="24"/>
          <w:szCs w:val="24"/>
        </w:rPr>
        <w:t>obierno federal.</w:t>
      </w:r>
    </w:p>
    <w:p w14:paraId="04C86D5F" w14:textId="27388A2A" w:rsidR="00D52B68" w:rsidRPr="001E73F9" w:rsidRDefault="009E2D63" w:rsidP="00D52B68">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 xml:space="preserve">Al respecto, cabe apuntar </w:t>
      </w:r>
      <w:r w:rsidR="00EA1EB1" w:rsidRPr="001E73F9">
        <w:rPr>
          <w:rFonts w:ascii="Times New Roman" w:hAnsi="Times New Roman" w:cs="Times New Roman"/>
          <w:sz w:val="24"/>
          <w:szCs w:val="24"/>
        </w:rPr>
        <w:t xml:space="preserve">que </w:t>
      </w:r>
      <w:r w:rsidR="005C1579" w:rsidRPr="001E73F9">
        <w:rPr>
          <w:rFonts w:ascii="Times New Roman" w:hAnsi="Times New Roman" w:cs="Times New Roman"/>
          <w:sz w:val="24"/>
          <w:szCs w:val="24"/>
        </w:rPr>
        <w:t>el</w:t>
      </w:r>
      <w:r w:rsidR="00EA1EB1" w:rsidRPr="001E73F9">
        <w:rPr>
          <w:rFonts w:ascii="Times New Roman" w:hAnsi="Times New Roman" w:cs="Times New Roman"/>
          <w:sz w:val="24"/>
          <w:szCs w:val="24"/>
        </w:rPr>
        <w:t xml:space="preserve"> proyecto del NAIM ha sido </w:t>
      </w:r>
      <w:r w:rsidR="00A0647E" w:rsidRPr="001E73F9">
        <w:rPr>
          <w:rFonts w:ascii="Times New Roman" w:hAnsi="Times New Roman" w:cs="Times New Roman"/>
          <w:sz w:val="24"/>
          <w:szCs w:val="24"/>
        </w:rPr>
        <w:t xml:space="preserve">encargado </w:t>
      </w:r>
      <w:r w:rsidR="0050798E" w:rsidRPr="001E73F9">
        <w:rPr>
          <w:rFonts w:ascii="Times New Roman" w:hAnsi="Times New Roman" w:cs="Times New Roman"/>
          <w:sz w:val="24"/>
          <w:szCs w:val="24"/>
        </w:rPr>
        <w:t xml:space="preserve">al </w:t>
      </w:r>
      <w:r w:rsidR="00ED4F4D" w:rsidRPr="001E73F9">
        <w:rPr>
          <w:rFonts w:ascii="Times New Roman" w:hAnsi="Times New Roman" w:cs="Times New Roman"/>
          <w:sz w:val="24"/>
          <w:szCs w:val="24"/>
        </w:rPr>
        <w:t xml:space="preserve">Grupo </w:t>
      </w:r>
      <w:r w:rsidR="00131DDF" w:rsidRPr="001E73F9">
        <w:rPr>
          <w:rFonts w:ascii="Times New Roman" w:hAnsi="Times New Roman" w:cs="Times New Roman"/>
          <w:sz w:val="24"/>
          <w:szCs w:val="24"/>
        </w:rPr>
        <w:t>Aeroportuario</w:t>
      </w:r>
      <w:r w:rsidR="00DC23A8" w:rsidRPr="001E73F9">
        <w:rPr>
          <w:rFonts w:ascii="Times New Roman" w:hAnsi="Times New Roman" w:cs="Times New Roman"/>
          <w:sz w:val="24"/>
          <w:szCs w:val="24"/>
        </w:rPr>
        <w:t xml:space="preserve"> de la Ciudad </w:t>
      </w:r>
      <w:r w:rsidR="00ED4F4D" w:rsidRPr="001E73F9">
        <w:rPr>
          <w:rFonts w:ascii="Times New Roman" w:hAnsi="Times New Roman" w:cs="Times New Roman"/>
          <w:sz w:val="24"/>
          <w:szCs w:val="24"/>
        </w:rPr>
        <w:t>de México S.</w:t>
      </w:r>
      <w:r w:rsidRPr="001E73F9">
        <w:rPr>
          <w:rFonts w:ascii="Times New Roman" w:hAnsi="Times New Roman" w:cs="Times New Roman"/>
          <w:sz w:val="24"/>
          <w:szCs w:val="24"/>
        </w:rPr>
        <w:t xml:space="preserve"> </w:t>
      </w:r>
      <w:r w:rsidR="00ED4F4D" w:rsidRPr="001E73F9">
        <w:rPr>
          <w:rFonts w:ascii="Times New Roman" w:hAnsi="Times New Roman" w:cs="Times New Roman"/>
          <w:sz w:val="24"/>
          <w:szCs w:val="24"/>
        </w:rPr>
        <w:t>A de C.</w:t>
      </w:r>
      <w:r w:rsidRPr="001E73F9">
        <w:rPr>
          <w:rFonts w:ascii="Times New Roman" w:hAnsi="Times New Roman" w:cs="Times New Roman"/>
          <w:sz w:val="24"/>
          <w:szCs w:val="24"/>
        </w:rPr>
        <w:t xml:space="preserve"> </w:t>
      </w:r>
      <w:r w:rsidR="00ED4F4D" w:rsidRPr="001E73F9">
        <w:rPr>
          <w:rFonts w:ascii="Times New Roman" w:hAnsi="Times New Roman" w:cs="Times New Roman"/>
          <w:sz w:val="24"/>
          <w:szCs w:val="24"/>
        </w:rPr>
        <w:t>V</w:t>
      </w:r>
      <w:r w:rsidRPr="001E73F9">
        <w:rPr>
          <w:rFonts w:ascii="Times New Roman" w:hAnsi="Times New Roman" w:cs="Times New Roman"/>
          <w:sz w:val="24"/>
          <w:szCs w:val="24"/>
        </w:rPr>
        <w:t>.</w:t>
      </w:r>
      <w:r w:rsidR="00ED4F4D" w:rsidRPr="001E73F9">
        <w:rPr>
          <w:rFonts w:ascii="Times New Roman" w:hAnsi="Times New Roman" w:cs="Times New Roman"/>
          <w:sz w:val="24"/>
          <w:szCs w:val="24"/>
        </w:rPr>
        <w:t xml:space="preserve"> </w:t>
      </w:r>
      <w:r w:rsidR="00FD0C7D" w:rsidRPr="001E73F9">
        <w:rPr>
          <w:rFonts w:ascii="Times New Roman" w:hAnsi="Times New Roman" w:cs="Times New Roman"/>
          <w:sz w:val="24"/>
          <w:szCs w:val="24"/>
        </w:rPr>
        <w:t>(GACM)</w:t>
      </w:r>
      <w:r w:rsidR="00D52B68" w:rsidRPr="001E73F9">
        <w:rPr>
          <w:rFonts w:ascii="Times New Roman" w:hAnsi="Times New Roman" w:cs="Times New Roman"/>
          <w:sz w:val="24"/>
          <w:szCs w:val="24"/>
        </w:rPr>
        <w:t>,</w:t>
      </w:r>
      <w:r w:rsidR="00FD0C7D" w:rsidRPr="001E73F9">
        <w:rPr>
          <w:rFonts w:ascii="Times New Roman" w:hAnsi="Times New Roman" w:cs="Times New Roman"/>
          <w:sz w:val="24"/>
          <w:szCs w:val="24"/>
        </w:rPr>
        <w:t xml:space="preserve"> </w:t>
      </w:r>
      <w:r w:rsidR="00D52B68" w:rsidRPr="001E73F9">
        <w:rPr>
          <w:rFonts w:ascii="Times New Roman" w:hAnsi="Times New Roman" w:cs="Times New Roman"/>
          <w:sz w:val="24"/>
          <w:szCs w:val="24"/>
        </w:rPr>
        <w:t>“</w:t>
      </w:r>
      <w:r w:rsidR="00ED4F4D" w:rsidRPr="001E73F9">
        <w:rPr>
          <w:rFonts w:ascii="Times New Roman" w:hAnsi="Times New Roman" w:cs="Times New Roman"/>
          <w:sz w:val="24"/>
          <w:szCs w:val="24"/>
        </w:rPr>
        <w:t>e</w:t>
      </w:r>
      <w:r w:rsidR="00F564D9" w:rsidRPr="001E73F9">
        <w:rPr>
          <w:rFonts w:ascii="Times New Roman" w:hAnsi="Times New Roman" w:cs="Times New Roman"/>
          <w:sz w:val="24"/>
          <w:szCs w:val="24"/>
        </w:rPr>
        <w:t>ntidad de participación estatal mayoritaria, con personalidad jurídica y patrimonio propio y es tenedora directa de 99.99</w:t>
      </w:r>
      <w:r w:rsidRPr="001E73F9">
        <w:rPr>
          <w:rFonts w:ascii="Times New Roman" w:hAnsi="Times New Roman" w:cs="Times New Roman"/>
          <w:sz w:val="24"/>
          <w:szCs w:val="24"/>
        </w:rPr>
        <w:t xml:space="preserve"> </w:t>
      </w:r>
      <w:r w:rsidR="00F564D9" w:rsidRPr="001E73F9">
        <w:rPr>
          <w:rFonts w:ascii="Times New Roman" w:hAnsi="Times New Roman" w:cs="Times New Roman"/>
          <w:sz w:val="24"/>
          <w:szCs w:val="24"/>
        </w:rPr>
        <w:t>% de las acciones y del control accionario de sus Entidades Subsidiarias” (</w:t>
      </w:r>
      <w:r w:rsidR="001116BE" w:rsidRPr="001E73F9">
        <w:rPr>
          <w:rFonts w:ascii="Times New Roman" w:eastAsia="Calibri" w:hAnsi="Times New Roman" w:cs="Times New Roman"/>
          <w:sz w:val="24"/>
          <w:szCs w:val="24"/>
          <w:lang w:val="es-VE"/>
        </w:rPr>
        <w:t>Secretaría de Hacienda y Crédito Público [</w:t>
      </w:r>
      <w:r w:rsidR="00F564D9" w:rsidRPr="001E73F9">
        <w:rPr>
          <w:rFonts w:ascii="Times New Roman" w:hAnsi="Times New Roman" w:cs="Times New Roman"/>
          <w:sz w:val="24"/>
          <w:szCs w:val="24"/>
        </w:rPr>
        <w:t>SHCP</w:t>
      </w:r>
      <w:r w:rsidR="001116BE" w:rsidRPr="001E73F9">
        <w:rPr>
          <w:rFonts w:ascii="Times New Roman" w:hAnsi="Times New Roman" w:cs="Times New Roman"/>
          <w:sz w:val="24"/>
          <w:szCs w:val="24"/>
        </w:rPr>
        <w:t>]</w:t>
      </w:r>
      <w:r w:rsidR="00F564D9" w:rsidRPr="001E73F9">
        <w:rPr>
          <w:rFonts w:ascii="Times New Roman" w:hAnsi="Times New Roman" w:cs="Times New Roman"/>
          <w:sz w:val="24"/>
          <w:szCs w:val="24"/>
        </w:rPr>
        <w:t>, 2014</w:t>
      </w:r>
      <w:r w:rsidRPr="001E73F9">
        <w:rPr>
          <w:rFonts w:ascii="Times New Roman" w:hAnsi="Times New Roman" w:cs="Times New Roman"/>
          <w:sz w:val="24"/>
          <w:szCs w:val="24"/>
        </w:rPr>
        <w:t>, p</w:t>
      </w:r>
      <w:r w:rsidR="009E273F" w:rsidRPr="001E73F9">
        <w:rPr>
          <w:rFonts w:ascii="Times New Roman" w:hAnsi="Times New Roman" w:cs="Times New Roman"/>
          <w:sz w:val="24"/>
          <w:szCs w:val="24"/>
        </w:rPr>
        <w:t>árr</w:t>
      </w:r>
      <w:r w:rsidRPr="001E73F9">
        <w:rPr>
          <w:rFonts w:ascii="Times New Roman" w:hAnsi="Times New Roman" w:cs="Times New Roman"/>
          <w:sz w:val="24"/>
          <w:szCs w:val="24"/>
        </w:rPr>
        <w:t>.</w:t>
      </w:r>
      <w:r w:rsidR="009E273F" w:rsidRPr="001E73F9">
        <w:rPr>
          <w:rFonts w:ascii="Times New Roman" w:hAnsi="Times New Roman" w:cs="Times New Roman"/>
          <w:sz w:val="24"/>
          <w:szCs w:val="24"/>
        </w:rPr>
        <w:t xml:space="preserve"> 2</w:t>
      </w:r>
      <w:r w:rsidR="00F564D9" w:rsidRPr="001E73F9">
        <w:rPr>
          <w:rFonts w:ascii="Times New Roman" w:hAnsi="Times New Roman" w:cs="Times New Roman"/>
          <w:sz w:val="24"/>
          <w:szCs w:val="24"/>
        </w:rPr>
        <w:t>)</w:t>
      </w:r>
      <w:r w:rsidR="00046BB3" w:rsidRPr="001E73F9">
        <w:rPr>
          <w:rFonts w:ascii="Times New Roman" w:hAnsi="Times New Roman" w:cs="Times New Roman"/>
          <w:sz w:val="24"/>
          <w:szCs w:val="24"/>
        </w:rPr>
        <w:t xml:space="preserve">. </w:t>
      </w:r>
      <w:r w:rsidR="004C5EC9" w:rsidRPr="001E73F9">
        <w:rPr>
          <w:rFonts w:ascii="Times New Roman" w:hAnsi="Times New Roman" w:cs="Times New Roman"/>
          <w:sz w:val="24"/>
          <w:szCs w:val="24"/>
        </w:rPr>
        <w:t>Este grupo f</w:t>
      </w:r>
      <w:r w:rsidR="009C0F50" w:rsidRPr="001E73F9">
        <w:rPr>
          <w:rFonts w:ascii="Times New Roman" w:hAnsi="Times New Roman" w:cs="Times New Roman"/>
          <w:sz w:val="24"/>
          <w:szCs w:val="24"/>
        </w:rPr>
        <w:t>ue</w:t>
      </w:r>
      <w:r w:rsidR="00046BB3" w:rsidRPr="001E73F9">
        <w:rPr>
          <w:rFonts w:ascii="Times New Roman" w:hAnsi="Times New Roman" w:cs="Times New Roman"/>
          <w:sz w:val="24"/>
          <w:szCs w:val="24"/>
        </w:rPr>
        <w:t xml:space="preserve"> </w:t>
      </w:r>
      <w:r w:rsidR="004C5EC9" w:rsidRPr="001E73F9">
        <w:rPr>
          <w:rFonts w:ascii="Times New Roman" w:hAnsi="Times New Roman" w:cs="Times New Roman"/>
          <w:sz w:val="24"/>
          <w:szCs w:val="24"/>
        </w:rPr>
        <w:t>constituido</w:t>
      </w:r>
      <w:r w:rsidR="00004FE8" w:rsidRPr="001E73F9">
        <w:rPr>
          <w:rFonts w:ascii="Times New Roman" w:hAnsi="Times New Roman" w:cs="Times New Roman"/>
          <w:sz w:val="24"/>
          <w:szCs w:val="24"/>
        </w:rPr>
        <w:t xml:space="preserve"> legalmente</w:t>
      </w:r>
      <w:r w:rsidR="00C568AB" w:rsidRPr="001E73F9">
        <w:rPr>
          <w:rFonts w:ascii="Times New Roman" w:hAnsi="Times New Roman" w:cs="Times New Roman"/>
          <w:sz w:val="24"/>
          <w:szCs w:val="24"/>
        </w:rPr>
        <w:t xml:space="preserve"> </w:t>
      </w:r>
      <w:r w:rsidR="009D619A" w:rsidRPr="001E73F9">
        <w:rPr>
          <w:rFonts w:ascii="Times New Roman" w:hAnsi="Times New Roman" w:cs="Times New Roman"/>
          <w:sz w:val="24"/>
          <w:szCs w:val="24"/>
        </w:rPr>
        <w:t xml:space="preserve">a través de </w:t>
      </w:r>
      <w:r w:rsidR="004B5C67" w:rsidRPr="001E73F9">
        <w:rPr>
          <w:rFonts w:ascii="Times New Roman" w:hAnsi="Times New Roman" w:cs="Times New Roman"/>
          <w:sz w:val="24"/>
          <w:szCs w:val="24"/>
        </w:rPr>
        <w:t>la Secretaría de Comunicaciones y Transportes</w:t>
      </w:r>
      <w:r w:rsidR="00EA1EB1" w:rsidRPr="001E73F9">
        <w:rPr>
          <w:rFonts w:ascii="Times New Roman" w:hAnsi="Times New Roman" w:cs="Times New Roman"/>
          <w:sz w:val="24"/>
          <w:szCs w:val="24"/>
        </w:rPr>
        <w:t xml:space="preserve"> (SCT)</w:t>
      </w:r>
      <w:r w:rsidR="004B5C67" w:rsidRPr="001E73F9">
        <w:rPr>
          <w:rFonts w:ascii="Times New Roman" w:hAnsi="Times New Roman" w:cs="Times New Roman"/>
          <w:sz w:val="24"/>
          <w:szCs w:val="24"/>
        </w:rPr>
        <w:t xml:space="preserve"> </w:t>
      </w:r>
      <w:r w:rsidR="00C568AB" w:rsidRPr="001E73F9">
        <w:rPr>
          <w:rFonts w:ascii="Times New Roman" w:hAnsi="Times New Roman" w:cs="Times New Roman"/>
          <w:sz w:val="24"/>
          <w:szCs w:val="24"/>
        </w:rPr>
        <w:t xml:space="preserve">el </w:t>
      </w:r>
      <w:r w:rsidR="004B5C67" w:rsidRPr="001E73F9">
        <w:rPr>
          <w:rFonts w:ascii="Times New Roman" w:hAnsi="Times New Roman" w:cs="Times New Roman"/>
          <w:sz w:val="24"/>
          <w:szCs w:val="24"/>
        </w:rPr>
        <w:t xml:space="preserve">28 de mayo de 1998 mediante el instrumento público número </w:t>
      </w:r>
      <w:r w:rsidR="00DF38D7" w:rsidRPr="001E73F9">
        <w:rPr>
          <w:rFonts w:ascii="Times New Roman" w:hAnsi="Times New Roman" w:cs="Times New Roman"/>
          <w:sz w:val="24"/>
          <w:szCs w:val="24"/>
        </w:rPr>
        <w:t xml:space="preserve">44 </w:t>
      </w:r>
      <w:r w:rsidR="00A017C0" w:rsidRPr="001E73F9">
        <w:rPr>
          <w:rFonts w:ascii="Times New Roman" w:hAnsi="Times New Roman" w:cs="Times New Roman"/>
          <w:sz w:val="24"/>
          <w:szCs w:val="24"/>
        </w:rPr>
        <w:t>337</w:t>
      </w:r>
      <w:r w:rsidR="004B5C67" w:rsidRPr="001E73F9">
        <w:rPr>
          <w:rFonts w:ascii="Times New Roman" w:hAnsi="Times New Roman" w:cs="Times New Roman"/>
          <w:sz w:val="24"/>
          <w:szCs w:val="24"/>
        </w:rPr>
        <w:t>. Este organismo es</w:t>
      </w:r>
      <w:r w:rsidR="00ED4F4D" w:rsidRPr="001E73F9">
        <w:rPr>
          <w:rFonts w:ascii="Times New Roman" w:hAnsi="Times New Roman" w:cs="Times New Roman"/>
          <w:sz w:val="24"/>
          <w:szCs w:val="24"/>
        </w:rPr>
        <w:t xml:space="preserve"> </w:t>
      </w:r>
      <w:r w:rsidR="004B5C67" w:rsidRPr="001E73F9">
        <w:rPr>
          <w:rFonts w:ascii="Times New Roman" w:hAnsi="Times New Roman" w:cs="Times New Roman"/>
          <w:sz w:val="24"/>
          <w:szCs w:val="24"/>
        </w:rPr>
        <w:t xml:space="preserve">el </w:t>
      </w:r>
      <w:r w:rsidR="00ED4F4D" w:rsidRPr="001E73F9">
        <w:rPr>
          <w:rFonts w:ascii="Times New Roman" w:hAnsi="Times New Roman" w:cs="Times New Roman"/>
          <w:sz w:val="24"/>
          <w:szCs w:val="24"/>
        </w:rPr>
        <w:t xml:space="preserve">responsable de construir, </w:t>
      </w:r>
      <w:r w:rsidR="00131DDF" w:rsidRPr="001E73F9">
        <w:rPr>
          <w:rFonts w:ascii="Times New Roman" w:hAnsi="Times New Roman" w:cs="Times New Roman"/>
          <w:sz w:val="24"/>
          <w:szCs w:val="24"/>
        </w:rPr>
        <w:t>administrar, operar</w:t>
      </w:r>
      <w:r w:rsidR="00FF453A" w:rsidRPr="001E73F9">
        <w:rPr>
          <w:rFonts w:ascii="Times New Roman" w:hAnsi="Times New Roman" w:cs="Times New Roman"/>
          <w:sz w:val="24"/>
          <w:szCs w:val="24"/>
        </w:rPr>
        <w:t xml:space="preserve"> </w:t>
      </w:r>
      <w:r w:rsidR="00131DDF" w:rsidRPr="001E73F9">
        <w:rPr>
          <w:rFonts w:ascii="Times New Roman" w:hAnsi="Times New Roman" w:cs="Times New Roman"/>
          <w:sz w:val="24"/>
          <w:szCs w:val="24"/>
        </w:rPr>
        <w:t>y explotar el NAIM</w:t>
      </w:r>
      <w:r w:rsidR="00344557" w:rsidRPr="001E73F9">
        <w:rPr>
          <w:rFonts w:ascii="Times New Roman" w:hAnsi="Times New Roman" w:cs="Times New Roman"/>
          <w:sz w:val="24"/>
          <w:szCs w:val="24"/>
        </w:rPr>
        <w:t xml:space="preserve"> por un período de 50 años</w:t>
      </w:r>
      <w:r w:rsidR="00345CCA" w:rsidRPr="001E73F9">
        <w:rPr>
          <w:rFonts w:ascii="Times New Roman" w:hAnsi="Times New Roman" w:cs="Times New Roman"/>
          <w:sz w:val="24"/>
          <w:szCs w:val="24"/>
        </w:rPr>
        <w:t xml:space="preserve">, conforme al título de concesión otorgado por </w:t>
      </w:r>
      <w:r w:rsidR="004B5C67" w:rsidRPr="001E73F9">
        <w:rPr>
          <w:rFonts w:ascii="Times New Roman" w:hAnsi="Times New Roman" w:cs="Times New Roman"/>
          <w:sz w:val="24"/>
          <w:szCs w:val="24"/>
        </w:rPr>
        <w:t xml:space="preserve">el </w:t>
      </w:r>
      <w:r w:rsidR="00D52B68" w:rsidRPr="001E73F9">
        <w:rPr>
          <w:rFonts w:ascii="Times New Roman" w:hAnsi="Times New Roman" w:cs="Times New Roman"/>
          <w:sz w:val="24"/>
          <w:szCs w:val="24"/>
        </w:rPr>
        <w:t>Gobierno f</w:t>
      </w:r>
      <w:r w:rsidR="00345CCA" w:rsidRPr="001E73F9">
        <w:rPr>
          <w:rFonts w:ascii="Times New Roman" w:hAnsi="Times New Roman" w:cs="Times New Roman"/>
          <w:sz w:val="24"/>
          <w:szCs w:val="24"/>
        </w:rPr>
        <w:t>e</w:t>
      </w:r>
      <w:r w:rsidR="00D52B68" w:rsidRPr="001E73F9">
        <w:rPr>
          <w:rFonts w:ascii="Times New Roman" w:hAnsi="Times New Roman" w:cs="Times New Roman"/>
          <w:sz w:val="24"/>
          <w:szCs w:val="24"/>
        </w:rPr>
        <w:t>deral y publicado en el Diario O</w:t>
      </w:r>
      <w:r w:rsidR="00345CCA" w:rsidRPr="001E73F9">
        <w:rPr>
          <w:rFonts w:ascii="Times New Roman" w:hAnsi="Times New Roman" w:cs="Times New Roman"/>
          <w:sz w:val="24"/>
          <w:szCs w:val="24"/>
        </w:rPr>
        <w:t xml:space="preserve">ficial de la </w:t>
      </w:r>
      <w:r w:rsidR="00DC23A8" w:rsidRPr="001E73F9">
        <w:rPr>
          <w:rFonts w:ascii="Times New Roman" w:hAnsi="Times New Roman" w:cs="Times New Roman"/>
          <w:sz w:val="24"/>
          <w:szCs w:val="24"/>
        </w:rPr>
        <w:t xml:space="preserve">Federación con fecha 26 de </w:t>
      </w:r>
      <w:r w:rsidR="008F6ADC" w:rsidRPr="001E73F9">
        <w:rPr>
          <w:rFonts w:ascii="Times New Roman" w:hAnsi="Times New Roman" w:cs="Times New Roman"/>
          <w:sz w:val="24"/>
          <w:szCs w:val="24"/>
        </w:rPr>
        <w:t>enero</w:t>
      </w:r>
      <w:r w:rsidR="00345CCA" w:rsidRPr="001E73F9">
        <w:rPr>
          <w:rFonts w:ascii="Times New Roman" w:hAnsi="Times New Roman" w:cs="Times New Roman"/>
          <w:sz w:val="24"/>
          <w:szCs w:val="24"/>
        </w:rPr>
        <w:t xml:space="preserve"> de 2015 (</w:t>
      </w:r>
      <w:r w:rsidR="00E567CB" w:rsidRPr="001E73F9">
        <w:rPr>
          <w:rFonts w:ascii="Times New Roman" w:hAnsi="Times New Roman" w:cs="Times New Roman"/>
          <w:sz w:val="24"/>
          <w:szCs w:val="24"/>
        </w:rPr>
        <w:t>GACM</w:t>
      </w:r>
      <w:r w:rsidR="00345CCA" w:rsidRPr="001E73F9">
        <w:rPr>
          <w:rFonts w:ascii="Times New Roman" w:hAnsi="Times New Roman" w:cs="Times New Roman"/>
          <w:sz w:val="24"/>
          <w:szCs w:val="24"/>
        </w:rPr>
        <w:t xml:space="preserve">, </w:t>
      </w:r>
      <w:r w:rsidR="002064BF" w:rsidRPr="001E73F9">
        <w:rPr>
          <w:rFonts w:ascii="Times New Roman" w:hAnsi="Times New Roman" w:cs="Times New Roman"/>
          <w:sz w:val="24"/>
          <w:szCs w:val="24"/>
        </w:rPr>
        <w:t>2018</w:t>
      </w:r>
      <w:r w:rsidR="00C503EE" w:rsidRPr="001E73F9">
        <w:rPr>
          <w:rFonts w:ascii="Times New Roman" w:hAnsi="Times New Roman" w:cs="Times New Roman"/>
          <w:sz w:val="24"/>
          <w:szCs w:val="24"/>
        </w:rPr>
        <w:t>a</w:t>
      </w:r>
      <w:r w:rsidR="00345CCA" w:rsidRPr="001E73F9">
        <w:rPr>
          <w:rFonts w:ascii="Times New Roman" w:hAnsi="Times New Roman" w:cs="Times New Roman"/>
          <w:sz w:val="24"/>
          <w:szCs w:val="24"/>
        </w:rPr>
        <w:t>)</w:t>
      </w:r>
      <w:r w:rsidR="00A8413E" w:rsidRPr="001E73F9">
        <w:rPr>
          <w:rFonts w:ascii="Times New Roman" w:hAnsi="Times New Roman" w:cs="Times New Roman"/>
          <w:sz w:val="24"/>
          <w:szCs w:val="24"/>
        </w:rPr>
        <w:t>.</w:t>
      </w:r>
    </w:p>
    <w:p w14:paraId="18189B1F" w14:textId="4A0AE037" w:rsidR="00D52B68" w:rsidRPr="001E73F9" w:rsidRDefault="00EA1EB1" w:rsidP="00D52B68">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 xml:space="preserve">El </w:t>
      </w:r>
      <w:r w:rsidR="00344557" w:rsidRPr="001E73F9">
        <w:rPr>
          <w:rFonts w:ascii="Times New Roman" w:hAnsi="Times New Roman" w:cs="Times New Roman"/>
          <w:sz w:val="24"/>
          <w:szCs w:val="24"/>
        </w:rPr>
        <w:t xml:space="preserve">GACM </w:t>
      </w:r>
      <w:r w:rsidR="00EE066A" w:rsidRPr="001E73F9">
        <w:rPr>
          <w:rFonts w:ascii="Times New Roman" w:hAnsi="Times New Roman" w:cs="Times New Roman"/>
          <w:sz w:val="24"/>
          <w:szCs w:val="24"/>
        </w:rPr>
        <w:t xml:space="preserve">lleva a cabo </w:t>
      </w:r>
      <w:r w:rsidR="00344557" w:rsidRPr="001E73F9">
        <w:rPr>
          <w:rFonts w:ascii="Times New Roman" w:hAnsi="Times New Roman" w:cs="Times New Roman"/>
          <w:sz w:val="24"/>
          <w:szCs w:val="24"/>
        </w:rPr>
        <w:t xml:space="preserve">el seguimiento del proyecto de </w:t>
      </w:r>
      <w:r w:rsidR="00A8413E" w:rsidRPr="001E73F9">
        <w:rPr>
          <w:rFonts w:ascii="Times New Roman" w:hAnsi="Times New Roman" w:cs="Times New Roman"/>
          <w:sz w:val="24"/>
          <w:szCs w:val="24"/>
        </w:rPr>
        <w:t>NAIM</w:t>
      </w:r>
      <w:r w:rsidR="0073557C" w:rsidRPr="001E73F9">
        <w:rPr>
          <w:rFonts w:ascii="Times New Roman" w:hAnsi="Times New Roman" w:cs="Times New Roman"/>
          <w:sz w:val="24"/>
          <w:szCs w:val="24"/>
        </w:rPr>
        <w:t>;</w:t>
      </w:r>
      <w:r w:rsidR="00A8413E" w:rsidRPr="001E73F9">
        <w:rPr>
          <w:rFonts w:ascii="Times New Roman" w:hAnsi="Times New Roman" w:cs="Times New Roman"/>
          <w:sz w:val="24"/>
          <w:szCs w:val="24"/>
        </w:rPr>
        <w:t xml:space="preserve"> sin</w:t>
      </w:r>
      <w:r w:rsidR="00344557" w:rsidRPr="001E73F9">
        <w:rPr>
          <w:rFonts w:ascii="Times New Roman" w:hAnsi="Times New Roman" w:cs="Times New Roman"/>
          <w:sz w:val="24"/>
          <w:szCs w:val="24"/>
        </w:rPr>
        <w:t xml:space="preserve"> </w:t>
      </w:r>
      <w:r w:rsidR="0045021E" w:rsidRPr="001E73F9">
        <w:rPr>
          <w:rFonts w:ascii="Times New Roman" w:hAnsi="Times New Roman" w:cs="Times New Roman"/>
          <w:sz w:val="24"/>
          <w:szCs w:val="24"/>
        </w:rPr>
        <w:t>embargo,</w:t>
      </w:r>
      <w:r w:rsidR="00344557" w:rsidRPr="001E73F9">
        <w:rPr>
          <w:rFonts w:ascii="Times New Roman" w:hAnsi="Times New Roman" w:cs="Times New Roman"/>
          <w:sz w:val="24"/>
          <w:szCs w:val="24"/>
        </w:rPr>
        <w:t xml:space="preserve"> al </w:t>
      </w:r>
      <w:r w:rsidR="0073557C" w:rsidRPr="001E73F9">
        <w:rPr>
          <w:rFonts w:ascii="Times New Roman" w:hAnsi="Times New Roman" w:cs="Times New Roman"/>
          <w:sz w:val="24"/>
          <w:szCs w:val="24"/>
        </w:rPr>
        <w:t xml:space="preserve">aumentar </w:t>
      </w:r>
      <w:r w:rsidR="00344557" w:rsidRPr="001E73F9">
        <w:rPr>
          <w:rFonts w:ascii="Times New Roman" w:hAnsi="Times New Roman" w:cs="Times New Roman"/>
          <w:sz w:val="24"/>
          <w:szCs w:val="24"/>
        </w:rPr>
        <w:t xml:space="preserve">las diversas actividades se consideró necesario contar con un órgano interno de control que fortaleciera la estructura y el programa de </w:t>
      </w:r>
      <w:r w:rsidR="0045021E" w:rsidRPr="001E73F9">
        <w:rPr>
          <w:rFonts w:ascii="Times New Roman" w:hAnsi="Times New Roman" w:cs="Times New Roman"/>
          <w:sz w:val="24"/>
          <w:szCs w:val="24"/>
        </w:rPr>
        <w:t>transparencia,</w:t>
      </w:r>
      <w:r w:rsidR="00344557" w:rsidRPr="001E73F9">
        <w:rPr>
          <w:rFonts w:ascii="Times New Roman" w:hAnsi="Times New Roman" w:cs="Times New Roman"/>
          <w:sz w:val="24"/>
          <w:szCs w:val="24"/>
        </w:rPr>
        <w:t xml:space="preserve"> así como las buenas prácticas de operación</w:t>
      </w:r>
      <w:r w:rsidR="00A8413E" w:rsidRPr="001E73F9">
        <w:rPr>
          <w:rFonts w:ascii="Times New Roman" w:hAnsi="Times New Roman" w:cs="Times New Roman"/>
          <w:sz w:val="24"/>
          <w:szCs w:val="24"/>
        </w:rPr>
        <w:t>.</w:t>
      </w:r>
      <w:r w:rsidR="00344557" w:rsidRPr="001E73F9">
        <w:rPr>
          <w:rFonts w:ascii="Times New Roman" w:hAnsi="Times New Roman" w:cs="Times New Roman"/>
          <w:sz w:val="24"/>
          <w:szCs w:val="24"/>
        </w:rPr>
        <w:t xml:space="preserve"> </w:t>
      </w:r>
      <w:r w:rsidR="00A8413E" w:rsidRPr="001E73F9">
        <w:rPr>
          <w:rFonts w:ascii="Times New Roman" w:hAnsi="Times New Roman" w:cs="Times New Roman"/>
          <w:sz w:val="24"/>
          <w:szCs w:val="24"/>
        </w:rPr>
        <w:t>P</w:t>
      </w:r>
      <w:r w:rsidR="00344557" w:rsidRPr="001E73F9">
        <w:rPr>
          <w:rFonts w:ascii="Times New Roman" w:hAnsi="Times New Roman" w:cs="Times New Roman"/>
          <w:sz w:val="24"/>
          <w:szCs w:val="24"/>
        </w:rPr>
        <w:t xml:space="preserve">or </w:t>
      </w:r>
      <w:r w:rsidR="00D52B68" w:rsidRPr="001E73F9">
        <w:rPr>
          <w:rFonts w:ascii="Times New Roman" w:hAnsi="Times New Roman" w:cs="Times New Roman"/>
          <w:sz w:val="24"/>
          <w:szCs w:val="24"/>
        </w:rPr>
        <w:t xml:space="preserve">ende, </w:t>
      </w:r>
      <w:r w:rsidR="00344557" w:rsidRPr="001E73F9">
        <w:rPr>
          <w:rFonts w:ascii="Times New Roman" w:hAnsi="Times New Roman" w:cs="Times New Roman"/>
          <w:sz w:val="24"/>
          <w:szCs w:val="24"/>
        </w:rPr>
        <w:t xml:space="preserve">en el acta de </w:t>
      </w:r>
      <w:r w:rsidR="00A8413E" w:rsidRPr="001E73F9">
        <w:rPr>
          <w:rFonts w:ascii="Times New Roman" w:hAnsi="Times New Roman" w:cs="Times New Roman"/>
          <w:sz w:val="24"/>
          <w:szCs w:val="24"/>
        </w:rPr>
        <w:t>asamblea extraordinaria</w:t>
      </w:r>
      <w:r w:rsidR="00344557" w:rsidRPr="001E73F9">
        <w:rPr>
          <w:rFonts w:ascii="Times New Roman" w:hAnsi="Times New Roman" w:cs="Times New Roman"/>
          <w:sz w:val="24"/>
          <w:szCs w:val="24"/>
        </w:rPr>
        <w:t xml:space="preserve"> de fecha 29 de abril de 2015 se propuso modificar la estructura y el nivel ocupacional de la plaza del titular con el objetivo de que dispusiera de las cuatro figuras básicas</w:t>
      </w:r>
      <w:r w:rsidR="00A8413E" w:rsidRPr="001E73F9">
        <w:rPr>
          <w:rFonts w:ascii="Times New Roman" w:hAnsi="Times New Roman" w:cs="Times New Roman"/>
          <w:sz w:val="24"/>
          <w:szCs w:val="24"/>
        </w:rPr>
        <w:t>:</w:t>
      </w:r>
      <w:r w:rsidR="00344557" w:rsidRPr="001E73F9">
        <w:rPr>
          <w:rFonts w:ascii="Times New Roman" w:hAnsi="Times New Roman" w:cs="Times New Roman"/>
          <w:sz w:val="24"/>
          <w:szCs w:val="24"/>
        </w:rPr>
        <w:t xml:space="preserve"> quejas, responsabilidades, auditoria interna y evaluación, en concordancia con las atribuciones reglamentarias de la </w:t>
      </w:r>
      <w:r w:rsidR="00F47FD3" w:rsidRPr="001E73F9">
        <w:rPr>
          <w:rFonts w:ascii="Times New Roman" w:hAnsi="Times New Roman" w:cs="Times New Roman"/>
          <w:sz w:val="24"/>
          <w:szCs w:val="24"/>
        </w:rPr>
        <w:t>S</w:t>
      </w:r>
      <w:r w:rsidR="00344557" w:rsidRPr="001E73F9">
        <w:rPr>
          <w:rFonts w:ascii="Times New Roman" w:hAnsi="Times New Roman" w:cs="Times New Roman"/>
          <w:sz w:val="24"/>
          <w:szCs w:val="24"/>
        </w:rPr>
        <w:t>ecretar</w:t>
      </w:r>
      <w:r w:rsidR="0073557C" w:rsidRPr="001E73F9">
        <w:rPr>
          <w:rFonts w:ascii="Times New Roman" w:hAnsi="Times New Roman" w:cs="Times New Roman"/>
          <w:sz w:val="24"/>
          <w:szCs w:val="24"/>
        </w:rPr>
        <w:t>í</w:t>
      </w:r>
      <w:r w:rsidR="00344557" w:rsidRPr="001E73F9">
        <w:rPr>
          <w:rFonts w:ascii="Times New Roman" w:hAnsi="Times New Roman" w:cs="Times New Roman"/>
          <w:sz w:val="24"/>
          <w:szCs w:val="24"/>
        </w:rPr>
        <w:t xml:space="preserve">a de la </w:t>
      </w:r>
      <w:r w:rsidR="00F47FD3" w:rsidRPr="001E73F9">
        <w:rPr>
          <w:rFonts w:ascii="Times New Roman" w:hAnsi="Times New Roman" w:cs="Times New Roman"/>
          <w:sz w:val="24"/>
          <w:szCs w:val="24"/>
        </w:rPr>
        <w:t>Función P</w:t>
      </w:r>
      <w:r w:rsidR="00344557" w:rsidRPr="001E73F9">
        <w:rPr>
          <w:rFonts w:ascii="Times New Roman" w:hAnsi="Times New Roman" w:cs="Times New Roman"/>
          <w:sz w:val="24"/>
          <w:szCs w:val="24"/>
        </w:rPr>
        <w:t>ública</w:t>
      </w:r>
      <w:r w:rsidR="00A8413E" w:rsidRPr="001E73F9">
        <w:rPr>
          <w:rFonts w:ascii="Times New Roman" w:hAnsi="Times New Roman" w:cs="Times New Roman"/>
          <w:sz w:val="24"/>
          <w:szCs w:val="24"/>
        </w:rPr>
        <w:t xml:space="preserve"> </w:t>
      </w:r>
      <w:r w:rsidR="00344557" w:rsidRPr="001E73F9">
        <w:rPr>
          <w:rFonts w:ascii="Times New Roman" w:hAnsi="Times New Roman" w:cs="Times New Roman"/>
          <w:sz w:val="24"/>
          <w:szCs w:val="24"/>
        </w:rPr>
        <w:t>(</w:t>
      </w:r>
      <w:r w:rsidR="006234B9" w:rsidRPr="001E73F9">
        <w:rPr>
          <w:rFonts w:ascii="Times New Roman" w:hAnsi="Times New Roman" w:cs="Times New Roman"/>
          <w:sz w:val="24"/>
          <w:szCs w:val="24"/>
        </w:rPr>
        <w:t>GACM</w:t>
      </w:r>
      <w:r w:rsidR="00344557" w:rsidRPr="001E73F9">
        <w:rPr>
          <w:rFonts w:ascii="Times New Roman" w:hAnsi="Times New Roman" w:cs="Times New Roman"/>
          <w:sz w:val="24"/>
          <w:szCs w:val="24"/>
        </w:rPr>
        <w:t>, 2018</w:t>
      </w:r>
      <w:r w:rsidR="000E016C" w:rsidRPr="001E73F9">
        <w:rPr>
          <w:rFonts w:ascii="Times New Roman" w:hAnsi="Times New Roman" w:cs="Times New Roman"/>
          <w:sz w:val="24"/>
          <w:szCs w:val="24"/>
        </w:rPr>
        <w:t>b</w:t>
      </w:r>
      <w:r w:rsidR="00344557" w:rsidRPr="001E73F9">
        <w:rPr>
          <w:rFonts w:ascii="Times New Roman" w:hAnsi="Times New Roman" w:cs="Times New Roman"/>
          <w:sz w:val="24"/>
          <w:szCs w:val="24"/>
        </w:rPr>
        <w:t>)</w:t>
      </w:r>
      <w:r w:rsidR="00A017C0" w:rsidRPr="001E73F9">
        <w:rPr>
          <w:rFonts w:ascii="Times New Roman" w:hAnsi="Times New Roman" w:cs="Times New Roman"/>
          <w:sz w:val="24"/>
          <w:szCs w:val="24"/>
        </w:rPr>
        <w:t>.</w:t>
      </w:r>
    </w:p>
    <w:p w14:paraId="0303C44A" w14:textId="77777777" w:rsidR="00344557" w:rsidRPr="001E73F9" w:rsidRDefault="00893D25" w:rsidP="00D52B68">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En l</w:t>
      </w:r>
      <w:r w:rsidR="00344557" w:rsidRPr="001E73F9">
        <w:rPr>
          <w:rFonts w:ascii="Times New Roman" w:hAnsi="Times New Roman" w:cs="Times New Roman"/>
          <w:sz w:val="24"/>
          <w:szCs w:val="24"/>
        </w:rPr>
        <w:t>as acciones emprendidas para la</w:t>
      </w:r>
      <w:r w:rsidR="00F35597" w:rsidRPr="001E73F9">
        <w:rPr>
          <w:rFonts w:ascii="Times New Roman" w:hAnsi="Times New Roman" w:cs="Times New Roman"/>
          <w:sz w:val="24"/>
          <w:szCs w:val="24"/>
        </w:rPr>
        <w:t xml:space="preserve"> </w:t>
      </w:r>
      <w:r w:rsidR="00344557" w:rsidRPr="001E73F9">
        <w:rPr>
          <w:rFonts w:ascii="Times New Roman" w:hAnsi="Times New Roman" w:cs="Times New Roman"/>
          <w:sz w:val="24"/>
          <w:szCs w:val="24"/>
        </w:rPr>
        <w:t xml:space="preserve">administración y operación del NAIM </w:t>
      </w:r>
      <w:r w:rsidRPr="001E73F9">
        <w:rPr>
          <w:rFonts w:ascii="Times New Roman" w:hAnsi="Times New Roman" w:cs="Times New Roman"/>
          <w:sz w:val="24"/>
          <w:szCs w:val="24"/>
        </w:rPr>
        <w:t xml:space="preserve">se tiene </w:t>
      </w:r>
      <w:r w:rsidR="004B4E4A" w:rsidRPr="001E73F9">
        <w:rPr>
          <w:rFonts w:ascii="Times New Roman" w:hAnsi="Times New Roman" w:cs="Times New Roman"/>
          <w:sz w:val="24"/>
          <w:szCs w:val="24"/>
        </w:rPr>
        <w:t xml:space="preserve">como referencia </w:t>
      </w:r>
      <w:r w:rsidR="00344557" w:rsidRPr="001E73F9">
        <w:rPr>
          <w:rFonts w:ascii="Times New Roman" w:hAnsi="Times New Roman" w:cs="Times New Roman"/>
          <w:sz w:val="24"/>
          <w:szCs w:val="24"/>
        </w:rPr>
        <w:t xml:space="preserve">el Plan Nacional de Desarrollo 2013-2018, en el programa sectorial de la referida </w:t>
      </w:r>
      <w:r w:rsidR="00DE6FCB" w:rsidRPr="001E73F9">
        <w:rPr>
          <w:rFonts w:ascii="Times New Roman" w:hAnsi="Times New Roman" w:cs="Times New Roman"/>
          <w:sz w:val="24"/>
          <w:szCs w:val="24"/>
        </w:rPr>
        <w:t>S</w:t>
      </w:r>
      <w:r w:rsidR="00344557" w:rsidRPr="001E73F9">
        <w:rPr>
          <w:rFonts w:ascii="Times New Roman" w:hAnsi="Times New Roman" w:cs="Times New Roman"/>
          <w:sz w:val="24"/>
          <w:szCs w:val="24"/>
        </w:rPr>
        <w:t>ecretaría</w:t>
      </w:r>
      <w:r w:rsidR="002055EC" w:rsidRPr="001E73F9">
        <w:rPr>
          <w:rFonts w:ascii="Times New Roman" w:hAnsi="Times New Roman" w:cs="Times New Roman"/>
          <w:sz w:val="24"/>
          <w:szCs w:val="24"/>
        </w:rPr>
        <w:t>, específicamente en el inciso III,</w:t>
      </w:r>
      <w:r w:rsidR="00A8413E" w:rsidRPr="001E73F9">
        <w:rPr>
          <w:rFonts w:ascii="Times New Roman" w:hAnsi="Times New Roman" w:cs="Times New Roman"/>
          <w:sz w:val="24"/>
          <w:szCs w:val="24"/>
        </w:rPr>
        <w:t xml:space="preserve"> </w:t>
      </w:r>
      <w:r w:rsidR="00344557" w:rsidRPr="001E73F9">
        <w:rPr>
          <w:rFonts w:ascii="Times New Roman" w:hAnsi="Times New Roman" w:cs="Times New Roman"/>
          <w:i/>
          <w:sz w:val="24"/>
          <w:szCs w:val="24"/>
        </w:rPr>
        <w:t xml:space="preserve">Objetivos, </w:t>
      </w:r>
      <w:r w:rsidR="002055EC" w:rsidRPr="001E73F9">
        <w:rPr>
          <w:rFonts w:ascii="Times New Roman" w:hAnsi="Times New Roman" w:cs="Times New Roman"/>
          <w:i/>
          <w:sz w:val="24"/>
          <w:szCs w:val="24"/>
        </w:rPr>
        <w:t>e</w:t>
      </w:r>
      <w:r w:rsidR="00344557" w:rsidRPr="001E73F9">
        <w:rPr>
          <w:rFonts w:ascii="Times New Roman" w:hAnsi="Times New Roman" w:cs="Times New Roman"/>
          <w:i/>
          <w:sz w:val="24"/>
          <w:szCs w:val="24"/>
        </w:rPr>
        <w:t xml:space="preserve">strategias y </w:t>
      </w:r>
      <w:r w:rsidR="002055EC" w:rsidRPr="001E73F9">
        <w:rPr>
          <w:rFonts w:ascii="Times New Roman" w:hAnsi="Times New Roman" w:cs="Times New Roman"/>
          <w:i/>
          <w:sz w:val="24"/>
          <w:szCs w:val="24"/>
        </w:rPr>
        <w:t>líneas de acción</w:t>
      </w:r>
      <w:r w:rsidR="00344557" w:rsidRPr="001E73F9">
        <w:rPr>
          <w:rFonts w:ascii="Times New Roman" w:hAnsi="Times New Roman" w:cs="Times New Roman"/>
          <w:sz w:val="24"/>
          <w:szCs w:val="24"/>
        </w:rPr>
        <w:t xml:space="preserve">, </w:t>
      </w:r>
      <w:r w:rsidR="00F35597" w:rsidRPr="001E73F9">
        <w:rPr>
          <w:rFonts w:ascii="Times New Roman" w:hAnsi="Times New Roman" w:cs="Times New Roman"/>
          <w:sz w:val="24"/>
          <w:szCs w:val="24"/>
        </w:rPr>
        <w:t xml:space="preserve">objetivo </w:t>
      </w:r>
      <w:r w:rsidR="002055EC" w:rsidRPr="001E73F9">
        <w:rPr>
          <w:rFonts w:ascii="Times New Roman" w:hAnsi="Times New Roman" w:cs="Times New Roman"/>
          <w:sz w:val="24"/>
          <w:szCs w:val="24"/>
        </w:rPr>
        <w:t>5</w:t>
      </w:r>
      <w:r w:rsidR="00F35597" w:rsidRPr="001E73F9">
        <w:rPr>
          <w:rFonts w:ascii="Times New Roman" w:hAnsi="Times New Roman" w:cs="Times New Roman"/>
          <w:sz w:val="24"/>
          <w:szCs w:val="24"/>
        </w:rPr>
        <w:t xml:space="preserve">. </w:t>
      </w:r>
      <w:r w:rsidR="00DE6FCB" w:rsidRPr="001E73F9">
        <w:rPr>
          <w:rFonts w:ascii="Times New Roman" w:hAnsi="Times New Roman" w:cs="Times New Roman"/>
          <w:sz w:val="24"/>
          <w:szCs w:val="24"/>
        </w:rPr>
        <w:t>En concreto, c</w:t>
      </w:r>
      <w:r w:rsidR="00F35597" w:rsidRPr="001E73F9">
        <w:rPr>
          <w:rFonts w:ascii="Times New Roman" w:hAnsi="Times New Roman" w:cs="Times New Roman"/>
          <w:sz w:val="24"/>
          <w:szCs w:val="24"/>
        </w:rPr>
        <w:t xml:space="preserve">onsolidar un modelo de administración de los recursos públicos como práctica reproducible para la </w:t>
      </w:r>
      <w:r w:rsidR="00D40163" w:rsidRPr="001E73F9">
        <w:rPr>
          <w:rFonts w:ascii="Times New Roman" w:hAnsi="Times New Roman" w:cs="Times New Roman"/>
          <w:sz w:val="24"/>
          <w:szCs w:val="24"/>
        </w:rPr>
        <w:t>administración pública federal</w:t>
      </w:r>
      <w:r w:rsidR="00F35597" w:rsidRPr="001E73F9">
        <w:rPr>
          <w:rFonts w:ascii="Times New Roman" w:hAnsi="Times New Roman" w:cs="Times New Roman"/>
          <w:sz w:val="24"/>
          <w:szCs w:val="24"/>
        </w:rPr>
        <w:t xml:space="preserve">, </w:t>
      </w:r>
      <w:r w:rsidR="00344557" w:rsidRPr="001E73F9">
        <w:rPr>
          <w:rFonts w:ascii="Times New Roman" w:hAnsi="Times New Roman" w:cs="Times New Roman"/>
          <w:sz w:val="24"/>
          <w:szCs w:val="24"/>
        </w:rPr>
        <w:t>estrategia 5.5</w:t>
      </w:r>
      <w:r w:rsidR="002055EC" w:rsidRPr="001E73F9">
        <w:rPr>
          <w:rFonts w:ascii="Times New Roman" w:hAnsi="Times New Roman" w:cs="Times New Roman"/>
          <w:sz w:val="24"/>
          <w:szCs w:val="24"/>
        </w:rPr>
        <w:t>,</w:t>
      </w:r>
      <w:r w:rsidR="00344557" w:rsidRPr="001E73F9">
        <w:rPr>
          <w:rFonts w:ascii="Times New Roman" w:hAnsi="Times New Roman" w:cs="Times New Roman"/>
          <w:sz w:val="24"/>
          <w:szCs w:val="24"/>
        </w:rPr>
        <w:t xml:space="preserve"> </w:t>
      </w:r>
      <w:r w:rsidR="00DE6FCB" w:rsidRPr="001E73F9">
        <w:rPr>
          <w:rFonts w:ascii="Times New Roman" w:hAnsi="Times New Roman" w:cs="Times New Roman"/>
          <w:sz w:val="24"/>
          <w:szCs w:val="24"/>
        </w:rPr>
        <w:t xml:space="preserve">para </w:t>
      </w:r>
      <w:r w:rsidR="00B92695" w:rsidRPr="001E73F9">
        <w:rPr>
          <w:rFonts w:ascii="Times New Roman" w:hAnsi="Times New Roman" w:cs="Times New Roman"/>
          <w:sz w:val="24"/>
          <w:szCs w:val="24"/>
        </w:rPr>
        <w:t>“</w:t>
      </w:r>
      <w:r w:rsidR="002055EC" w:rsidRPr="001E73F9">
        <w:rPr>
          <w:rFonts w:ascii="Times New Roman" w:hAnsi="Times New Roman" w:cs="Times New Roman"/>
          <w:sz w:val="24"/>
          <w:szCs w:val="24"/>
        </w:rPr>
        <w:t>f</w:t>
      </w:r>
      <w:r w:rsidR="00344557" w:rsidRPr="001E73F9">
        <w:rPr>
          <w:rFonts w:ascii="Times New Roman" w:hAnsi="Times New Roman" w:cs="Times New Roman"/>
          <w:sz w:val="24"/>
          <w:szCs w:val="24"/>
        </w:rPr>
        <w:t>ortalecer una cultura de administración de la información que favorezca la transparencia, rendición de cuentas y participación ciudadana</w:t>
      </w:r>
      <w:r w:rsidR="00B92695" w:rsidRPr="001E73F9">
        <w:rPr>
          <w:rFonts w:ascii="Times New Roman" w:hAnsi="Times New Roman" w:cs="Times New Roman"/>
          <w:sz w:val="24"/>
          <w:szCs w:val="24"/>
        </w:rPr>
        <w:t>”</w:t>
      </w:r>
      <w:r w:rsidR="00344557" w:rsidRPr="001E73F9">
        <w:rPr>
          <w:rFonts w:ascii="Times New Roman" w:hAnsi="Times New Roman" w:cs="Times New Roman"/>
          <w:sz w:val="24"/>
          <w:szCs w:val="24"/>
        </w:rPr>
        <w:t xml:space="preserve">, </w:t>
      </w:r>
      <w:r w:rsidR="00DE6FCB" w:rsidRPr="001E73F9">
        <w:rPr>
          <w:rFonts w:ascii="Times New Roman" w:hAnsi="Times New Roman" w:cs="Times New Roman"/>
          <w:sz w:val="24"/>
          <w:szCs w:val="24"/>
        </w:rPr>
        <w:t xml:space="preserve">donde se </w:t>
      </w:r>
      <w:r w:rsidR="002055EC" w:rsidRPr="001E73F9">
        <w:rPr>
          <w:rFonts w:ascii="Times New Roman" w:hAnsi="Times New Roman" w:cs="Times New Roman"/>
          <w:sz w:val="24"/>
          <w:szCs w:val="24"/>
        </w:rPr>
        <w:t>plantea</w:t>
      </w:r>
      <w:r w:rsidR="00DE6FCB" w:rsidRPr="001E73F9">
        <w:rPr>
          <w:rFonts w:ascii="Times New Roman" w:hAnsi="Times New Roman" w:cs="Times New Roman"/>
          <w:sz w:val="24"/>
          <w:szCs w:val="24"/>
        </w:rPr>
        <w:t>n</w:t>
      </w:r>
      <w:r w:rsidR="00344557" w:rsidRPr="001E73F9">
        <w:rPr>
          <w:rFonts w:ascii="Times New Roman" w:hAnsi="Times New Roman" w:cs="Times New Roman"/>
          <w:sz w:val="24"/>
          <w:szCs w:val="24"/>
        </w:rPr>
        <w:t xml:space="preserve"> cinco líneas de acción que </w:t>
      </w:r>
      <w:r w:rsidR="002055EC" w:rsidRPr="001E73F9">
        <w:rPr>
          <w:rFonts w:ascii="Times New Roman" w:hAnsi="Times New Roman" w:cs="Times New Roman"/>
          <w:sz w:val="24"/>
          <w:szCs w:val="24"/>
        </w:rPr>
        <w:t>se describen a continuación</w:t>
      </w:r>
      <w:r w:rsidR="00344557" w:rsidRPr="001E73F9">
        <w:rPr>
          <w:rFonts w:ascii="Times New Roman" w:hAnsi="Times New Roman" w:cs="Times New Roman"/>
          <w:sz w:val="24"/>
          <w:szCs w:val="24"/>
        </w:rPr>
        <w:t xml:space="preserve">: </w:t>
      </w:r>
    </w:p>
    <w:p w14:paraId="597F2025" w14:textId="77777777" w:rsidR="001E73F9" w:rsidRDefault="001E73F9" w:rsidP="00E83D10">
      <w:pPr>
        <w:spacing w:after="0" w:line="360" w:lineRule="auto"/>
        <w:ind w:left="1418"/>
        <w:jc w:val="both"/>
        <w:rPr>
          <w:rFonts w:ascii="Times New Roman" w:hAnsi="Times New Roman" w:cs="Times New Roman"/>
          <w:sz w:val="24"/>
          <w:szCs w:val="24"/>
        </w:rPr>
      </w:pPr>
    </w:p>
    <w:p w14:paraId="428DFE0F" w14:textId="161C5F42" w:rsidR="00344557" w:rsidRPr="001E73F9" w:rsidRDefault="00344557" w:rsidP="00E83D10">
      <w:pPr>
        <w:spacing w:after="0" w:line="360" w:lineRule="auto"/>
        <w:ind w:left="1418"/>
        <w:jc w:val="both"/>
        <w:rPr>
          <w:rFonts w:ascii="Times New Roman" w:hAnsi="Times New Roman" w:cs="Times New Roman"/>
          <w:sz w:val="24"/>
          <w:szCs w:val="24"/>
        </w:rPr>
      </w:pPr>
      <w:r w:rsidRPr="001E73F9">
        <w:rPr>
          <w:rFonts w:ascii="Times New Roman" w:hAnsi="Times New Roman" w:cs="Times New Roman"/>
          <w:sz w:val="24"/>
          <w:szCs w:val="24"/>
        </w:rPr>
        <w:lastRenderedPageBreak/>
        <w:t>5.5.1 Colaborar con el soporte informático del Sistema Nacional de Plataformas Logísticas.</w:t>
      </w:r>
    </w:p>
    <w:p w14:paraId="5C58619D" w14:textId="77777777" w:rsidR="00344557" w:rsidRPr="001E73F9" w:rsidRDefault="00344557" w:rsidP="00E83D10">
      <w:pPr>
        <w:spacing w:after="0" w:line="360" w:lineRule="auto"/>
        <w:ind w:left="1418"/>
        <w:jc w:val="both"/>
        <w:rPr>
          <w:rFonts w:ascii="Times New Roman" w:hAnsi="Times New Roman" w:cs="Times New Roman"/>
          <w:sz w:val="24"/>
          <w:szCs w:val="24"/>
        </w:rPr>
      </w:pPr>
      <w:r w:rsidRPr="001E73F9">
        <w:rPr>
          <w:rFonts w:ascii="Times New Roman" w:hAnsi="Times New Roman" w:cs="Times New Roman"/>
          <w:sz w:val="24"/>
          <w:szCs w:val="24"/>
        </w:rPr>
        <w:t>5.5.2 Implementar los mecanismos que permitan administrar la seguridad de la información del sector.</w:t>
      </w:r>
    </w:p>
    <w:p w14:paraId="45A59E8C" w14:textId="77777777" w:rsidR="00344557" w:rsidRPr="001E73F9" w:rsidRDefault="00344557" w:rsidP="00E83D10">
      <w:pPr>
        <w:spacing w:after="0" w:line="360" w:lineRule="auto"/>
        <w:ind w:left="1418"/>
        <w:jc w:val="both"/>
        <w:rPr>
          <w:rFonts w:ascii="Times New Roman" w:hAnsi="Times New Roman" w:cs="Times New Roman"/>
          <w:sz w:val="24"/>
          <w:szCs w:val="24"/>
        </w:rPr>
      </w:pPr>
      <w:r w:rsidRPr="001E73F9">
        <w:rPr>
          <w:rFonts w:ascii="Times New Roman" w:hAnsi="Times New Roman" w:cs="Times New Roman"/>
          <w:sz w:val="24"/>
          <w:szCs w:val="24"/>
        </w:rPr>
        <w:t>5.5.3 Incrementar la interacción digital de los trámites y servicios al sector de la ciudadanía.</w:t>
      </w:r>
    </w:p>
    <w:p w14:paraId="7DC04AE1" w14:textId="77777777" w:rsidR="00344557" w:rsidRPr="001E73F9" w:rsidRDefault="00344557" w:rsidP="00E83D10">
      <w:pPr>
        <w:spacing w:after="0" w:line="360" w:lineRule="auto"/>
        <w:ind w:left="1418"/>
        <w:jc w:val="both"/>
        <w:rPr>
          <w:rFonts w:ascii="Times New Roman" w:hAnsi="Times New Roman" w:cs="Times New Roman"/>
          <w:sz w:val="24"/>
          <w:szCs w:val="24"/>
        </w:rPr>
      </w:pPr>
      <w:r w:rsidRPr="001E73F9">
        <w:rPr>
          <w:rFonts w:ascii="Times New Roman" w:hAnsi="Times New Roman" w:cs="Times New Roman"/>
          <w:sz w:val="24"/>
          <w:szCs w:val="24"/>
        </w:rPr>
        <w:t xml:space="preserve">5.5.4 Fortalecer la transparencia, rendición de cuentas y participación ciudadana mediante el uso de las Tecnologías de la Información. </w:t>
      </w:r>
    </w:p>
    <w:p w14:paraId="55059AC4" w14:textId="57EEC886" w:rsidR="00344557" w:rsidRPr="001E73F9" w:rsidRDefault="00344557" w:rsidP="00E83D10">
      <w:pPr>
        <w:spacing w:after="0" w:line="360" w:lineRule="auto"/>
        <w:ind w:left="1418"/>
        <w:jc w:val="both"/>
        <w:rPr>
          <w:rFonts w:ascii="Times New Roman" w:hAnsi="Times New Roman" w:cs="Times New Roman"/>
          <w:sz w:val="24"/>
          <w:szCs w:val="24"/>
        </w:rPr>
      </w:pPr>
      <w:r w:rsidRPr="001E73F9">
        <w:rPr>
          <w:rFonts w:ascii="Times New Roman" w:hAnsi="Times New Roman" w:cs="Times New Roman"/>
          <w:sz w:val="24"/>
          <w:szCs w:val="24"/>
        </w:rPr>
        <w:t xml:space="preserve">5.5.5 Promover el uso de documentos electrónicos en el sector, así como herramientas digitales para la gestión documental </w:t>
      </w:r>
      <w:r w:rsidR="0025363E" w:rsidRPr="001E73F9">
        <w:rPr>
          <w:rFonts w:ascii="Times New Roman" w:hAnsi="Times New Roman" w:cs="Times New Roman"/>
          <w:sz w:val="24"/>
          <w:szCs w:val="24"/>
        </w:rPr>
        <w:t>(</w:t>
      </w:r>
      <w:r w:rsidR="002055EC" w:rsidRPr="001E73F9">
        <w:rPr>
          <w:rFonts w:ascii="Times New Roman" w:hAnsi="Times New Roman"/>
          <w:color w:val="000000" w:themeColor="text1"/>
          <w:sz w:val="24"/>
          <w:szCs w:val="24"/>
        </w:rPr>
        <w:t>Programa Sectorial de Comunicaciones y Transportes</w:t>
      </w:r>
      <w:r w:rsidR="002055EC" w:rsidRPr="001E73F9">
        <w:rPr>
          <w:rFonts w:ascii="Times New Roman" w:hAnsi="Times New Roman" w:cs="Times New Roman"/>
          <w:sz w:val="24"/>
          <w:szCs w:val="24"/>
        </w:rPr>
        <w:t xml:space="preserve"> [</w:t>
      </w:r>
      <w:r w:rsidR="00765367" w:rsidRPr="001E73F9">
        <w:rPr>
          <w:rFonts w:ascii="Times New Roman" w:hAnsi="Times New Roman" w:cs="Times New Roman"/>
          <w:sz w:val="24"/>
          <w:szCs w:val="24"/>
        </w:rPr>
        <w:t>PSCT</w:t>
      </w:r>
      <w:r w:rsidR="002055EC" w:rsidRPr="001E73F9">
        <w:rPr>
          <w:rFonts w:ascii="Times New Roman" w:hAnsi="Times New Roman" w:cs="Times New Roman"/>
          <w:sz w:val="24"/>
          <w:szCs w:val="24"/>
        </w:rPr>
        <w:t>]</w:t>
      </w:r>
      <w:r w:rsidR="0025363E" w:rsidRPr="001E73F9">
        <w:rPr>
          <w:rFonts w:ascii="Times New Roman" w:hAnsi="Times New Roman" w:cs="Times New Roman"/>
          <w:sz w:val="24"/>
          <w:szCs w:val="24"/>
        </w:rPr>
        <w:t>, 2013</w:t>
      </w:r>
      <w:r w:rsidR="003E5062" w:rsidRPr="001E73F9">
        <w:rPr>
          <w:rFonts w:ascii="Times New Roman" w:hAnsi="Times New Roman" w:cs="Times New Roman"/>
          <w:sz w:val="24"/>
          <w:szCs w:val="24"/>
        </w:rPr>
        <w:t>, p.84</w:t>
      </w:r>
      <w:r w:rsidR="0025363E" w:rsidRPr="001E73F9">
        <w:rPr>
          <w:rFonts w:ascii="Times New Roman" w:hAnsi="Times New Roman" w:cs="Times New Roman"/>
          <w:sz w:val="24"/>
          <w:szCs w:val="24"/>
        </w:rPr>
        <w:t>)</w:t>
      </w:r>
      <w:r w:rsidR="002055EC" w:rsidRPr="001E73F9">
        <w:rPr>
          <w:rFonts w:ascii="Times New Roman" w:hAnsi="Times New Roman" w:cs="Times New Roman"/>
          <w:sz w:val="24"/>
          <w:szCs w:val="24"/>
        </w:rPr>
        <w:t>.</w:t>
      </w:r>
    </w:p>
    <w:p w14:paraId="45AA3F5C" w14:textId="469896A6" w:rsidR="002D3C0F" w:rsidRPr="001E73F9" w:rsidRDefault="00DE6FCB" w:rsidP="002D3C0F">
      <w:pPr>
        <w:spacing w:after="0" w:line="360" w:lineRule="auto"/>
        <w:ind w:firstLine="708"/>
        <w:jc w:val="both"/>
        <w:rPr>
          <w:rFonts w:ascii="Times New Roman" w:eastAsia="Times New Roman" w:hAnsi="Times New Roman" w:cs="Times New Roman"/>
          <w:sz w:val="24"/>
          <w:szCs w:val="24"/>
          <w:lang w:eastAsia="es-MX"/>
        </w:rPr>
      </w:pPr>
      <w:r w:rsidRPr="001E73F9">
        <w:rPr>
          <w:rFonts w:ascii="Times New Roman" w:hAnsi="Times New Roman" w:cs="Times New Roman"/>
          <w:sz w:val="24"/>
          <w:szCs w:val="24"/>
        </w:rPr>
        <w:t xml:space="preserve">Por otra parte, </w:t>
      </w:r>
      <w:r w:rsidR="005B2371" w:rsidRPr="001E73F9">
        <w:rPr>
          <w:rFonts w:ascii="Times New Roman" w:hAnsi="Times New Roman" w:cs="Times New Roman"/>
          <w:sz w:val="24"/>
          <w:szCs w:val="24"/>
        </w:rPr>
        <w:t xml:space="preserve">la </w:t>
      </w:r>
      <w:r w:rsidR="00872F62" w:rsidRPr="001E73F9">
        <w:rPr>
          <w:rFonts w:ascii="Times New Roman" w:hAnsi="Times New Roman" w:cs="Times New Roman"/>
          <w:sz w:val="24"/>
          <w:szCs w:val="24"/>
        </w:rPr>
        <w:t xml:space="preserve">Organización para la Cooperación y Desarrollo Económico (OCDE) </w:t>
      </w:r>
      <w:r w:rsidR="00AF2962" w:rsidRPr="001E73F9">
        <w:rPr>
          <w:rFonts w:ascii="Times New Roman" w:hAnsi="Times New Roman" w:cs="Times New Roman"/>
          <w:sz w:val="24"/>
          <w:szCs w:val="24"/>
        </w:rPr>
        <w:t>(2015)</w:t>
      </w:r>
      <w:r w:rsidR="00D40163" w:rsidRPr="001E73F9">
        <w:rPr>
          <w:rFonts w:ascii="Times New Roman" w:hAnsi="Times New Roman" w:cs="Times New Roman"/>
          <w:sz w:val="24"/>
          <w:szCs w:val="24"/>
        </w:rPr>
        <w:t>,</w:t>
      </w:r>
      <w:r w:rsidR="00AF2962" w:rsidRPr="001E73F9">
        <w:rPr>
          <w:rFonts w:ascii="Times New Roman" w:hAnsi="Times New Roman" w:cs="Times New Roman"/>
          <w:sz w:val="24"/>
          <w:szCs w:val="24"/>
        </w:rPr>
        <w:t xml:space="preserve"> </w:t>
      </w:r>
      <w:r w:rsidR="00261A21" w:rsidRPr="001E73F9">
        <w:rPr>
          <w:rFonts w:ascii="Times New Roman" w:hAnsi="Times New Roman" w:cs="Times New Roman"/>
          <w:sz w:val="24"/>
          <w:szCs w:val="24"/>
        </w:rPr>
        <w:t xml:space="preserve">en el estudio </w:t>
      </w:r>
      <w:r w:rsidR="00261A21" w:rsidRPr="001E73F9">
        <w:rPr>
          <w:rFonts w:ascii="Times New Roman" w:hAnsi="Times New Roman" w:cs="Times New Roman"/>
          <w:i/>
          <w:sz w:val="24"/>
          <w:szCs w:val="24"/>
        </w:rPr>
        <w:t>D</w:t>
      </w:r>
      <w:r w:rsidR="00872F62" w:rsidRPr="001E73F9">
        <w:rPr>
          <w:rFonts w:ascii="Times New Roman" w:eastAsia="Times New Roman" w:hAnsi="Times New Roman" w:cs="Times New Roman"/>
          <w:i/>
          <w:sz w:val="24"/>
          <w:szCs w:val="24"/>
          <w:lang w:eastAsia="es-MX"/>
        </w:rPr>
        <w:t>esarrollo efectivo de m</w:t>
      </w:r>
      <w:r w:rsidR="00261A21" w:rsidRPr="001E73F9">
        <w:rPr>
          <w:rFonts w:ascii="Times New Roman" w:eastAsia="Times New Roman" w:hAnsi="Times New Roman" w:cs="Times New Roman"/>
          <w:i/>
          <w:sz w:val="24"/>
          <w:szCs w:val="24"/>
          <w:lang w:eastAsia="es-MX"/>
        </w:rPr>
        <w:t>egaproyectos de infraestructura:</w:t>
      </w:r>
      <w:r w:rsidR="00872F62" w:rsidRPr="001E73F9">
        <w:rPr>
          <w:rFonts w:ascii="Times New Roman" w:eastAsia="Times New Roman" w:hAnsi="Times New Roman" w:cs="Times New Roman"/>
          <w:i/>
          <w:sz w:val="24"/>
          <w:szCs w:val="24"/>
          <w:lang w:eastAsia="es-MX"/>
        </w:rPr>
        <w:t xml:space="preserve"> </w:t>
      </w:r>
      <w:r w:rsidR="00261A21" w:rsidRPr="001E73F9">
        <w:rPr>
          <w:rFonts w:ascii="Times New Roman" w:eastAsia="Times New Roman" w:hAnsi="Times New Roman" w:cs="Times New Roman"/>
          <w:i/>
          <w:sz w:val="24"/>
          <w:szCs w:val="24"/>
          <w:lang w:eastAsia="es-MX"/>
        </w:rPr>
        <w:t>e</w:t>
      </w:r>
      <w:r w:rsidR="00872F62" w:rsidRPr="001E73F9">
        <w:rPr>
          <w:rFonts w:ascii="Times New Roman" w:eastAsia="Times New Roman" w:hAnsi="Times New Roman" w:cs="Times New Roman"/>
          <w:i/>
          <w:sz w:val="24"/>
          <w:szCs w:val="24"/>
          <w:lang w:eastAsia="es-MX"/>
        </w:rPr>
        <w:t xml:space="preserve">l </w:t>
      </w:r>
      <w:r w:rsidR="00261A21" w:rsidRPr="001E73F9">
        <w:rPr>
          <w:rFonts w:ascii="Times New Roman" w:eastAsia="Times New Roman" w:hAnsi="Times New Roman" w:cs="Times New Roman"/>
          <w:i/>
          <w:sz w:val="24"/>
          <w:szCs w:val="24"/>
          <w:lang w:eastAsia="es-MX"/>
        </w:rPr>
        <w:t>c</w:t>
      </w:r>
      <w:r w:rsidR="00872F62" w:rsidRPr="001E73F9">
        <w:rPr>
          <w:rFonts w:ascii="Times New Roman" w:eastAsia="Times New Roman" w:hAnsi="Times New Roman" w:cs="Times New Roman"/>
          <w:i/>
          <w:sz w:val="24"/>
          <w:szCs w:val="24"/>
          <w:lang w:eastAsia="es-MX"/>
        </w:rPr>
        <w:t xml:space="preserve">aso del Nuevo Aeropuerto Internacional de la Ciudad de </w:t>
      </w:r>
      <w:r w:rsidR="00333251" w:rsidRPr="001E73F9">
        <w:rPr>
          <w:rFonts w:ascii="Times New Roman" w:eastAsia="Times New Roman" w:hAnsi="Times New Roman" w:cs="Times New Roman"/>
          <w:i/>
          <w:sz w:val="24"/>
          <w:szCs w:val="24"/>
          <w:lang w:eastAsia="es-MX"/>
        </w:rPr>
        <w:t>México</w:t>
      </w:r>
      <w:r w:rsidR="001D557B" w:rsidRPr="001E73F9">
        <w:rPr>
          <w:rFonts w:ascii="Times New Roman" w:eastAsia="Times New Roman" w:hAnsi="Times New Roman" w:cs="Times New Roman"/>
          <w:sz w:val="24"/>
          <w:szCs w:val="24"/>
          <w:lang w:eastAsia="es-MX"/>
        </w:rPr>
        <w:t xml:space="preserve"> </w:t>
      </w:r>
      <w:r w:rsidR="00261A21" w:rsidRPr="001E73F9">
        <w:rPr>
          <w:rFonts w:ascii="Times New Roman" w:eastAsia="Times New Roman" w:hAnsi="Times New Roman" w:cs="Times New Roman"/>
          <w:sz w:val="24"/>
          <w:szCs w:val="24"/>
          <w:lang w:eastAsia="es-MX"/>
        </w:rPr>
        <w:t xml:space="preserve">plantea que se debe </w:t>
      </w:r>
      <w:r w:rsidR="001D557B" w:rsidRPr="001E73F9">
        <w:rPr>
          <w:rFonts w:ascii="Times New Roman" w:eastAsia="Times New Roman" w:hAnsi="Times New Roman" w:cs="Times New Roman"/>
          <w:sz w:val="24"/>
          <w:szCs w:val="24"/>
          <w:lang w:eastAsia="es-MX"/>
        </w:rPr>
        <w:t>“</w:t>
      </w:r>
      <w:r w:rsidR="002D3C0F" w:rsidRPr="001E73F9">
        <w:rPr>
          <w:rFonts w:ascii="Times New Roman" w:eastAsia="Times New Roman" w:hAnsi="Times New Roman" w:cs="Times New Roman"/>
          <w:sz w:val="24"/>
          <w:szCs w:val="24"/>
          <w:lang w:eastAsia="es-MX"/>
        </w:rPr>
        <w:t>debe “aumentar la transparencia y el acceso a la información en la construcción del nuevo aeropuerto (…) [y] la divulgación proactiva de la información sobre la contratación pública y el proyecto” (p</w:t>
      </w:r>
      <w:r w:rsidR="00153776" w:rsidRPr="001E73F9">
        <w:rPr>
          <w:rFonts w:ascii="Times New Roman" w:eastAsia="Times New Roman" w:hAnsi="Times New Roman" w:cs="Times New Roman"/>
          <w:sz w:val="24"/>
          <w:szCs w:val="24"/>
          <w:lang w:eastAsia="es-MX"/>
        </w:rPr>
        <w:t>. 161</w:t>
      </w:r>
      <w:r w:rsidR="002D3C0F" w:rsidRPr="001E73F9">
        <w:rPr>
          <w:rFonts w:ascii="Times New Roman" w:eastAsia="Times New Roman" w:hAnsi="Times New Roman" w:cs="Times New Roman"/>
          <w:sz w:val="24"/>
          <w:szCs w:val="24"/>
          <w:lang w:eastAsia="es-MX"/>
        </w:rPr>
        <w:t xml:space="preserve">). </w:t>
      </w:r>
    </w:p>
    <w:p w14:paraId="0E04CB53" w14:textId="50562CFA" w:rsidR="00ED6F32" w:rsidRPr="001E73F9" w:rsidRDefault="00AF2962" w:rsidP="009D0681">
      <w:pPr>
        <w:spacing w:after="0" w:line="360" w:lineRule="auto"/>
        <w:ind w:firstLine="708"/>
        <w:jc w:val="both"/>
        <w:rPr>
          <w:rFonts w:ascii="Times New Roman" w:hAnsi="Times New Roman" w:cs="Times New Roman"/>
          <w:sz w:val="24"/>
          <w:szCs w:val="24"/>
        </w:rPr>
      </w:pPr>
      <w:r w:rsidRPr="001E73F9">
        <w:rPr>
          <w:rFonts w:ascii="Times New Roman" w:eastAsia="Times New Roman" w:hAnsi="Times New Roman" w:cs="Times New Roman"/>
          <w:sz w:val="24"/>
          <w:szCs w:val="24"/>
          <w:lang w:eastAsia="es-MX"/>
        </w:rPr>
        <w:t>T</w:t>
      </w:r>
      <w:r w:rsidR="004A2DA5" w:rsidRPr="001E73F9">
        <w:rPr>
          <w:rFonts w:ascii="Times New Roman" w:eastAsia="Times New Roman" w:hAnsi="Times New Roman" w:cs="Times New Roman"/>
          <w:sz w:val="24"/>
          <w:szCs w:val="24"/>
          <w:lang w:eastAsia="es-MX"/>
        </w:rPr>
        <w:t>omando en cuenta esta recomendación</w:t>
      </w:r>
      <w:r w:rsidRPr="001E73F9">
        <w:rPr>
          <w:rFonts w:ascii="Times New Roman" w:eastAsia="Times New Roman" w:hAnsi="Times New Roman" w:cs="Times New Roman"/>
          <w:sz w:val="24"/>
          <w:szCs w:val="24"/>
          <w:lang w:eastAsia="es-MX"/>
        </w:rPr>
        <w:t>,</w:t>
      </w:r>
      <w:r w:rsidR="004A2DA5" w:rsidRPr="001E73F9">
        <w:rPr>
          <w:rFonts w:ascii="Times New Roman" w:eastAsia="Times New Roman" w:hAnsi="Times New Roman" w:cs="Times New Roman"/>
          <w:sz w:val="24"/>
          <w:szCs w:val="24"/>
          <w:lang w:eastAsia="es-MX"/>
        </w:rPr>
        <w:t xml:space="preserve"> y c</w:t>
      </w:r>
      <w:r w:rsidR="00271FEA" w:rsidRPr="001E73F9">
        <w:rPr>
          <w:rFonts w:ascii="Times New Roman" w:hAnsi="Times New Roman" w:cs="Times New Roman"/>
          <w:sz w:val="24"/>
          <w:szCs w:val="24"/>
        </w:rPr>
        <w:t xml:space="preserve">on el objetivo de </w:t>
      </w:r>
      <w:r w:rsidR="009D619A" w:rsidRPr="001E73F9">
        <w:rPr>
          <w:rFonts w:ascii="Times New Roman" w:hAnsi="Times New Roman" w:cs="Times New Roman"/>
          <w:sz w:val="24"/>
          <w:szCs w:val="24"/>
        </w:rPr>
        <w:t>cumplir con la transparencia en la presentación de la información, los procesos de construcción y operación</w:t>
      </w:r>
      <w:r w:rsidR="004B5C67" w:rsidRPr="001E73F9">
        <w:rPr>
          <w:rFonts w:ascii="Times New Roman" w:hAnsi="Times New Roman" w:cs="Times New Roman"/>
          <w:sz w:val="24"/>
          <w:szCs w:val="24"/>
        </w:rPr>
        <w:t xml:space="preserve"> del </w:t>
      </w:r>
      <w:r w:rsidRPr="001E73F9">
        <w:rPr>
          <w:rFonts w:ascii="Times New Roman" w:hAnsi="Times New Roman" w:cs="Times New Roman"/>
          <w:sz w:val="24"/>
          <w:szCs w:val="24"/>
        </w:rPr>
        <w:t xml:space="preserve">referido </w:t>
      </w:r>
      <w:r w:rsidR="004B5C67" w:rsidRPr="001E73F9">
        <w:rPr>
          <w:rFonts w:ascii="Times New Roman" w:hAnsi="Times New Roman" w:cs="Times New Roman"/>
          <w:sz w:val="24"/>
          <w:szCs w:val="24"/>
        </w:rPr>
        <w:t xml:space="preserve">megaproyecto, </w:t>
      </w:r>
      <w:r w:rsidRPr="001E73F9">
        <w:rPr>
          <w:rFonts w:ascii="Times New Roman" w:hAnsi="Times New Roman" w:cs="Times New Roman"/>
          <w:sz w:val="24"/>
          <w:szCs w:val="24"/>
        </w:rPr>
        <w:t xml:space="preserve">el </w:t>
      </w:r>
      <w:r w:rsidR="009D619A" w:rsidRPr="001E73F9">
        <w:rPr>
          <w:rFonts w:ascii="Times New Roman" w:hAnsi="Times New Roman" w:cs="Times New Roman"/>
          <w:sz w:val="24"/>
          <w:szCs w:val="24"/>
        </w:rPr>
        <w:t xml:space="preserve">GACM tiene disponible en </w:t>
      </w:r>
      <w:r w:rsidRPr="001E73F9">
        <w:rPr>
          <w:rFonts w:ascii="Times New Roman" w:hAnsi="Times New Roman" w:cs="Times New Roman"/>
          <w:sz w:val="24"/>
          <w:szCs w:val="24"/>
        </w:rPr>
        <w:t xml:space="preserve">su página </w:t>
      </w:r>
      <w:r w:rsidR="00BD5A4F" w:rsidRPr="001E73F9">
        <w:rPr>
          <w:rFonts w:ascii="Times New Roman" w:hAnsi="Times New Roman" w:cs="Times New Roman"/>
          <w:sz w:val="24"/>
          <w:szCs w:val="24"/>
        </w:rPr>
        <w:t>web</w:t>
      </w:r>
      <w:r w:rsidRPr="001E73F9">
        <w:rPr>
          <w:rFonts w:ascii="Times New Roman" w:hAnsi="Times New Roman" w:cs="Times New Roman"/>
          <w:sz w:val="24"/>
          <w:szCs w:val="24"/>
        </w:rPr>
        <w:t xml:space="preserve"> (</w:t>
      </w:r>
      <w:hyperlink r:id="rId9" w:history="1">
        <w:r w:rsidR="00FD0C7D" w:rsidRPr="001E73F9">
          <w:rPr>
            <w:rStyle w:val="Hipervnculo"/>
            <w:rFonts w:ascii="Times New Roman" w:hAnsi="Times New Roman" w:cs="Times New Roman"/>
            <w:sz w:val="24"/>
            <w:szCs w:val="24"/>
          </w:rPr>
          <w:t>http://www.aeropuerto.gob.mx/</w:t>
        </w:r>
      </w:hyperlink>
      <w:r w:rsidRPr="001E73F9">
        <w:rPr>
          <w:rFonts w:ascii="Times New Roman" w:hAnsi="Times New Roman" w:cs="Times New Roman"/>
          <w:sz w:val="24"/>
          <w:szCs w:val="24"/>
        </w:rPr>
        <w:t>)</w:t>
      </w:r>
      <w:r w:rsidR="00FD0C7D" w:rsidRPr="001E73F9">
        <w:rPr>
          <w:rFonts w:ascii="Times New Roman" w:hAnsi="Times New Roman" w:cs="Times New Roman"/>
          <w:sz w:val="24"/>
          <w:szCs w:val="24"/>
        </w:rPr>
        <w:t xml:space="preserve"> diversos datos </w:t>
      </w:r>
      <w:r w:rsidR="002064BF" w:rsidRPr="001E73F9">
        <w:rPr>
          <w:rFonts w:ascii="Times New Roman" w:hAnsi="Times New Roman" w:cs="Times New Roman"/>
          <w:sz w:val="24"/>
          <w:szCs w:val="24"/>
        </w:rPr>
        <w:t>que</w:t>
      </w:r>
      <w:r w:rsidR="00357C0A" w:rsidRPr="001E73F9">
        <w:rPr>
          <w:rFonts w:ascii="Times New Roman" w:hAnsi="Times New Roman" w:cs="Times New Roman"/>
          <w:sz w:val="24"/>
          <w:szCs w:val="24"/>
        </w:rPr>
        <w:t xml:space="preserve"> </w:t>
      </w:r>
      <w:r w:rsidR="002064BF" w:rsidRPr="001E73F9">
        <w:rPr>
          <w:rFonts w:ascii="Times New Roman" w:hAnsi="Times New Roman" w:cs="Times New Roman"/>
          <w:sz w:val="24"/>
          <w:szCs w:val="24"/>
        </w:rPr>
        <w:t xml:space="preserve">la </w:t>
      </w:r>
      <w:r w:rsidR="00DC23A8" w:rsidRPr="001E73F9">
        <w:rPr>
          <w:rFonts w:ascii="Times New Roman" w:hAnsi="Times New Roman" w:cs="Times New Roman"/>
          <w:sz w:val="24"/>
          <w:szCs w:val="24"/>
        </w:rPr>
        <w:t>ciudadanía</w:t>
      </w:r>
      <w:r w:rsidR="00357C0A" w:rsidRPr="001E73F9">
        <w:rPr>
          <w:rFonts w:ascii="Times New Roman" w:hAnsi="Times New Roman" w:cs="Times New Roman"/>
          <w:sz w:val="24"/>
          <w:szCs w:val="24"/>
        </w:rPr>
        <w:t xml:space="preserve"> pueda consultar</w:t>
      </w:r>
      <w:r w:rsidR="00822AE9" w:rsidRPr="001E73F9">
        <w:rPr>
          <w:rFonts w:ascii="Times New Roman" w:hAnsi="Times New Roman" w:cs="Times New Roman"/>
          <w:sz w:val="24"/>
          <w:szCs w:val="24"/>
        </w:rPr>
        <w:t xml:space="preserve">, </w:t>
      </w:r>
      <w:r w:rsidRPr="001E73F9">
        <w:rPr>
          <w:rFonts w:ascii="Times New Roman" w:hAnsi="Times New Roman" w:cs="Times New Roman"/>
          <w:sz w:val="24"/>
          <w:szCs w:val="24"/>
        </w:rPr>
        <w:t>algunos de los cuales se refieren a</w:t>
      </w:r>
      <w:r w:rsidR="009D619A" w:rsidRPr="001E73F9">
        <w:rPr>
          <w:rFonts w:ascii="Times New Roman" w:hAnsi="Times New Roman" w:cs="Times New Roman"/>
          <w:sz w:val="24"/>
          <w:szCs w:val="24"/>
        </w:rPr>
        <w:t xml:space="preserve"> </w:t>
      </w:r>
      <w:r w:rsidR="00C52B64" w:rsidRPr="001E73F9">
        <w:rPr>
          <w:rFonts w:ascii="Times New Roman" w:hAnsi="Times New Roman" w:cs="Times New Roman"/>
          <w:sz w:val="24"/>
          <w:szCs w:val="24"/>
        </w:rPr>
        <w:t xml:space="preserve">avances financieros, </w:t>
      </w:r>
      <w:r w:rsidR="00183768" w:rsidRPr="001E73F9">
        <w:rPr>
          <w:rFonts w:ascii="Times New Roman" w:hAnsi="Times New Roman" w:cs="Times New Roman"/>
          <w:sz w:val="24"/>
          <w:szCs w:val="24"/>
        </w:rPr>
        <w:t>t</w:t>
      </w:r>
      <w:r w:rsidR="00822AE9" w:rsidRPr="001E73F9">
        <w:rPr>
          <w:rFonts w:ascii="Times New Roman" w:hAnsi="Times New Roman" w:cs="Times New Roman"/>
          <w:sz w:val="24"/>
          <w:szCs w:val="24"/>
        </w:rPr>
        <w:t>ransparenc</w:t>
      </w:r>
      <w:r w:rsidR="00F55515" w:rsidRPr="001E73F9">
        <w:rPr>
          <w:rFonts w:ascii="Times New Roman" w:hAnsi="Times New Roman" w:cs="Times New Roman"/>
          <w:sz w:val="24"/>
          <w:szCs w:val="24"/>
        </w:rPr>
        <w:t xml:space="preserve">ia, </w:t>
      </w:r>
      <w:r w:rsidR="0049626A" w:rsidRPr="001E73F9">
        <w:rPr>
          <w:rFonts w:ascii="Times New Roman" w:hAnsi="Times New Roman" w:cs="Times New Roman"/>
          <w:sz w:val="24"/>
          <w:szCs w:val="24"/>
        </w:rPr>
        <w:t>integridad</w:t>
      </w:r>
      <w:r w:rsidR="00476473" w:rsidRPr="001E73F9">
        <w:rPr>
          <w:rFonts w:ascii="Times New Roman" w:hAnsi="Times New Roman" w:cs="Times New Roman"/>
          <w:sz w:val="24"/>
          <w:szCs w:val="24"/>
        </w:rPr>
        <w:t xml:space="preserve"> y </w:t>
      </w:r>
      <w:r w:rsidR="00CB6B9A" w:rsidRPr="001E73F9">
        <w:rPr>
          <w:rFonts w:ascii="Times New Roman" w:hAnsi="Times New Roman" w:cs="Times New Roman"/>
          <w:sz w:val="24"/>
          <w:szCs w:val="24"/>
        </w:rPr>
        <w:t xml:space="preserve">ética, </w:t>
      </w:r>
      <w:r w:rsidR="009D619A" w:rsidRPr="001E73F9">
        <w:rPr>
          <w:rFonts w:ascii="Times New Roman" w:hAnsi="Times New Roman" w:cs="Times New Roman"/>
          <w:sz w:val="24"/>
          <w:szCs w:val="24"/>
        </w:rPr>
        <w:t xml:space="preserve">considerados estos últimos como </w:t>
      </w:r>
      <w:r w:rsidR="00CB6B9A" w:rsidRPr="001E73F9">
        <w:rPr>
          <w:rFonts w:ascii="Times New Roman" w:hAnsi="Times New Roman" w:cs="Times New Roman"/>
          <w:sz w:val="24"/>
          <w:szCs w:val="24"/>
        </w:rPr>
        <w:t>valores</w:t>
      </w:r>
      <w:r w:rsidR="00357C0A" w:rsidRPr="001E73F9">
        <w:rPr>
          <w:rFonts w:ascii="Times New Roman" w:hAnsi="Times New Roman" w:cs="Times New Roman"/>
          <w:sz w:val="24"/>
          <w:szCs w:val="24"/>
        </w:rPr>
        <w:t xml:space="preserve"> esenciales en la lucha contra la corrupción</w:t>
      </w:r>
      <w:r w:rsidR="00C52B64" w:rsidRPr="001E73F9">
        <w:rPr>
          <w:rFonts w:ascii="Times New Roman" w:hAnsi="Times New Roman" w:cs="Times New Roman"/>
          <w:sz w:val="24"/>
          <w:szCs w:val="24"/>
        </w:rPr>
        <w:t>.</w:t>
      </w:r>
      <w:r w:rsidRPr="001E73F9">
        <w:rPr>
          <w:rFonts w:ascii="Times New Roman" w:hAnsi="Times New Roman" w:cs="Times New Roman"/>
          <w:sz w:val="24"/>
          <w:szCs w:val="24"/>
        </w:rPr>
        <w:t xml:space="preserve"> De hecho, e</w:t>
      </w:r>
      <w:r w:rsidR="004862EC" w:rsidRPr="001E73F9">
        <w:rPr>
          <w:rFonts w:ascii="Times New Roman" w:hAnsi="Times New Roman" w:cs="Times New Roman"/>
          <w:sz w:val="24"/>
          <w:szCs w:val="24"/>
        </w:rPr>
        <w:t xml:space="preserve">n la sección </w:t>
      </w:r>
      <w:r w:rsidR="00B92695" w:rsidRPr="001E73F9">
        <w:rPr>
          <w:rFonts w:ascii="Times New Roman" w:hAnsi="Times New Roman" w:cs="Times New Roman"/>
          <w:sz w:val="24"/>
          <w:szCs w:val="24"/>
        </w:rPr>
        <w:t xml:space="preserve">destinada a la </w:t>
      </w:r>
      <w:r w:rsidR="004862EC" w:rsidRPr="001E73F9">
        <w:rPr>
          <w:rFonts w:ascii="Times New Roman" w:hAnsi="Times New Roman" w:cs="Times New Roman"/>
          <w:sz w:val="24"/>
          <w:szCs w:val="24"/>
        </w:rPr>
        <w:t xml:space="preserve">información </w:t>
      </w:r>
      <w:r w:rsidR="00B92695" w:rsidRPr="001E73F9">
        <w:rPr>
          <w:rFonts w:ascii="Times New Roman" w:hAnsi="Times New Roman" w:cs="Times New Roman"/>
          <w:sz w:val="24"/>
          <w:szCs w:val="24"/>
        </w:rPr>
        <w:t xml:space="preserve">relacionada </w:t>
      </w:r>
      <w:r w:rsidRPr="001E73F9">
        <w:rPr>
          <w:rFonts w:ascii="Times New Roman" w:hAnsi="Times New Roman" w:cs="Times New Roman"/>
          <w:sz w:val="24"/>
          <w:szCs w:val="24"/>
        </w:rPr>
        <w:t>con el</w:t>
      </w:r>
      <w:r w:rsidR="00B92695" w:rsidRPr="001E73F9">
        <w:rPr>
          <w:rFonts w:ascii="Times New Roman" w:hAnsi="Times New Roman" w:cs="Times New Roman"/>
          <w:sz w:val="24"/>
          <w:szCs w:val="24"/>
        </w:rPr>
        <w:t xml:space="preserve"> </w:t>
      </w:r>
      <w:r w:rsidR="00C52B64" w:rsidRPr="001E73F9">
        <w:rPr>
          <w:rFonts w:ascii="Times New Roman" w:hAnsi="Times New Roman" w:cs="Times New Roman"/>
          <w:sz w:val="24"/>
          <w:szCs w:val="24"/>
        </w:rPr>
        <w:t xml:space="preserve">adecuado y transparente manejo de las </w:t>
      </w:r>
      <w:r w:rsidR="005F7F41" w:rsidRPr="001E73F9">
        <w:rPr>
          <w:rFonts w:ascii="Times New Roman" w:hAnsi="Times New Roman" w:cs="Times New Roman"/>
          <w:sz w:val="24"/>
          <w:szCs w:val="24"/>
        </w:rPr>
        <w:t>finanzas</w:t>
      </w:r>
      <w:r w:rsidR="00BB508F" w:rsidRPr="001E73F9">
        <w:rPr>
          <w:rFonts w:ascii="Times New Roman" w:hAnsi="Times New Roman" w:cs="Times New Roman"/>
          <w:sz w:val="24"/>
          <w:szCs w:val="24"/>
        </w:rPr>
        <w:t>,</w:t>
      </w:r>
      <w:r w:rsidR="004C3ADF" w:rsidRPr="001E73F9">
        <w:rPr>
          <w:rFonts w:ascii="Times New Roman" w:hAnsi="Times New Roman" w:cs="Times New Roman"/>
          <w:sz w:val="24"/>
          <w:szCs w:val="24"/>
        </w:rPr>
        <w:t xml:space="preserve"> se </w:t>
      </w:r>
      <w:r w:rsidR="00EB760F" w:rsidRPr="001E73F9">
        <w:rPr>
          <w:rFonts w:ascii="Times New Roman" w:hAnsi="Times New Roman" w:cs="Times New Roman"/>
          <w:sz w:val="24"/>
          <w:szCs w:val="24"/>
        </w:rPr>
        <w:t>incluye</w:t>
      </w:r>
      <w:r w:rsidR="004C3ADF" w:rsidRPr="001E73F9">
        <w:rPr>
          <w:rFonts w:ascii="Times New Roman" w:hAnsi="Times New Roman" w:cs="Times New Roman"/>
          <w:sz w:val="24"/>
          <w:szCs w:val="24"/>
        </w:rPr>
        <w:t>n</w:t>
      </w:r>
      <w:r w:rsidR="001D4626" w:rsidRPr="001E73F9">
        <w:rPr>
          <w:rFonts w:ascii="Times New Roman" w:hAnsi="Times New Roman" w:cs="Times New Roman"/>
          <w:sz w:val="24"/>
          <w:szCs w:val="24"/>
        </w:rPr>
        <w:t xml:space="preserve"> </w:t>
      </w:r>
      <w:r w:rsidR="00C52B64" w:rsidRPr="001E73F9">
        <w:rPr>
          <w:rFonts w:ascii="Times New Roman" w:hAnsi="Times New Roman" w:cs="Times New Roman"/>
          <w:sz w:val="24"/>
          <w:szCs w:val="24"/>
        </w:rPr>
        <w:t xml:space="preserve">los siguientes rubros de consulta: </w:t>
      </w:r>
    </w:p>
    <w:p w14:paraId="15085521" w14:textId="7BB69273" w:rsidR="00AC6CAF" w:rsidRPr="001E73F9" w:rsidRDefault="00AC6CAF" w:rsidP="009D0681">
      <w:pPr>
        <w:spacing w:after="0" w:line="360" w:lineRule="auto"/>
        <w:ind w:firstLine="708"/>
        <w:jc w:val="both"/>
        <w:rPr>
          <w:rFonts w:ascii="Times New Roman" w:hAnsi="Times New Roman" w:cs="Times New Roman"/>
          <w:sz w:val="24"/>
          <w:szCs w:val="24"/>
        </w:rPr>
      </w:pPr>
    </w:p>
    <w:p w14:paraId="261D4036" w14:textId="7D011BFB" w:rsidR="00AC6CAF" w:rsidRDefault="00AC6CAF" w:rsidP="009D0681">
      <w:pPr>
        <w:spacing w:after="0" w:line="360" w:lineRule="auto"/>
        <w:ind w:firstLine="708"/>
        <w:jc w:val="both"/>
        <w:rPr>
          <w:rFonts w:ascii="Times New Roman" w:hAnsi="Times New Roman" w:cs="Times New Roman"/>
          <w:sz w:val="24"/>
          <w:szCs w:val="24"/>
        </w:rPr>
      </w:pPr>
    </w:p>
    <w:p w14:paraId="2E9B65A5" w14:textId="1A972F5B" w:rsidR="001E73F9" w:rsidRDefault="001E73F9" w:rsidP="009D0681">
      <w:pPr>
        <w:spacing w:after="0" w:line="360" w:lineRule="auto"/>
        <w:ind w:firstLine="708"/>
        <w:jc w:val="both"/>
        <w:rPr>
          <w:rFonts w:ascii="Times New Roman" w:hAnsi="Times New Roman" w:cs="Times New Roman"/>
          <w:sz w:val="24"/>
          <w:szCs w:val="24"/>
        </w:rPr>
      </w:pPr>
    </w:p>
    <w:p w14:paraId="35006351" w14:textId="77777777" w:rsidR="001E73F9" w:rsidRPr="001E73F9" w:rsidRDefault="001E73F9" w:rsidP="009D0681">
      <w:pPr>
        <w:spacing w:after="0" w:line="360" w:lineRule="auto"/>
        <w:ind w:firstLine="708"/>
        <w:jc w:val="both"/>
        <w:rPr>
          <w:rFonts w:ascii="Times New Roman" w:hAnsi="Times New Roman" w:cs="Times New Roman"/>
          <w:sz w:val="24"/>
          <w:szCs w:val="24"/>
        </w:rPr>
      </w:pPr>
    </w:p>
    <w:p w14:paraId="5197B41C" w14:textId="43E565AC" w:rsidR="00AC6CAF" w:rsidRPr="001E73F9" w:rsidRDefault="00AC6CAF" w:rsidP="009D0681">
      <w:pPr>
        <w:spacing w:after="0" w:line="360" w:lineRule="auto"/>
        <w:ind w:firstLine="708"/>
        <w:jc w:val="both"/>
        <w:rPr>
          <w:rFonts w:ascii="Times New Roman" w:hAnsi="Times New Roman" w:cs="Times New Roman"/>
          <w:sz w:val="24"/>
          <w:szCs w:val="24"/>
        </w:rPr>
      </w:pPr>
    </w:p>
    <w:p w14:paraId="527A469C" w14:textId="77777777" w:rsidR="00AC6CAF" w:rsidRPr="001E73F9" w:rsidRDefault="00AC6CAF" w:rsidP="009D0681">
      <w:pPr>
        <w:spacing w:after="0" w:line="360" w:lineRule="auto"/>
        <w:ind w:firstLine="708"/>
        <w:jc w:val="both"/>
        <w:rPr>
          <w:rFonts w:ascii="Times New Roman" w:hAnsi="Times New Roman" w:cs="Times New Roman"/>
          <w:sz w:val="24"/>
          <w:szCs w:val="24"/>
        </w:rPr>
      </w:pPr>
    </w:p>
    <w:p w14:paraId="68F8D4EA" w14:textId="77777777" w:rsidR="00C52B64" w:rsidRPr="001E73F9" w:rsidRDefault="00AB6361" w:rsidP="00082476">
      <w:pPr>
        <w:spacing w:after="0" w:line="240" w:lineRule="auto"/>
        <w:jc w:val="center"/>
        <w:rPr>
          <w:rFonts w:ascii="Times New Roman" w:hAnsi="Times New Roman" w:cs="Times New Roman"/>
          <w:szCs w:val="24"/>
        </w:rPr>
      </w:pPr>
      <w:r w:rsidRPr="001E73F9">
        <w:rPr>
          <w:rFonts w:ascii="Times New Roman" w:hAnsi="Times New Roman" w:cs="Times New Roman"/>
          <w:b/>
          <w:szCs w:val="24"/>
        </w:rPr>
        <w:lastRenderedPageBreak/>
        <w:t>Tabla</w:t>
      </w:r>
      <w:r w:rsidR="00CB6B9A" w:rsidRPr="001E73F9">
        <w:rPr>
          <w:rFonts w:ascii="Times New Roman" w:hAnsi="Times New Roman" w:cs="Times New Roman"/>
          <w:b/>
          <w:szCs w:val="24"/>
        </w:rPr>
        <w:t xml:space="preserve"> 1.</w:t>
      </w:r>
      <w:r w:rsidR="00CB6B9A" w:rsidRPr="001E73F9">
        <w:rPr>
          <w:rFonts w:ascii="Times New Roman" w:hAnsi="Times New Roman" w:cs="Times New Roman"/>
          <w:szCs w:val="24"/>
        </w:rPr>
        <w:t xml:space="preserve"> Rubros de consulta </w:t>
      </w:r>
      <w:r w:rsidR="00082476" w:rsidRPr="001E73F9">
        <w:rPr>
          <w:rFonts w:ascii="Times New Roman" w:hAnsi="Times New Roman" w:cs="Times New Roman"/>
          <w:szCs w:val="24"/>
        </w:rPr>
        <w:t xml:space="preserve">del </w:t>
      </w:r>
      <w:r w:rsidR="00CB6B9A" w:rsidRPr="001E73F9">
        <w:rPr>
          <w:rFonts w:ascii="Times New Roman" w:hAnsi="Times New Roman" w:cs="Times New Roman"/>
          <w:szCs w:val="24"/>
        </w:rPr>
        <w:t>NAIM</w:t>
      </w:r>
    </w:p>
    <w:tbl>
      <w:tblPr>
        <w:tblStyle w:val="Tablaconcuadrcula"/>
        <w:tblW w:w="9493" w:type="dxa"/>
        <w:tblLook w:val="04A0" w:firstRow="1" w:lastRow="0" w:firstColumn="1" w:lastColumn="0" w:noHBand="0" w:noVBand="1"/>
      </w:tblPr>
      <w:tblGrid>
        <w:gridCol w:w="1555"/>
        <w:gridCol w:w="1908"/>
        <w:gridCol w:w="1973"/>
        <w:gridCol w:w="4057"/>
      </w:tblGrid>
      <w:tr w:rsidR="00AB6361" w:rsidRPr="001E73F9" w14:paraId="7B882C2C" w14:textId="77777777" w:rsidTr="00EE4C32">
        <w:tc>
          <w:tcPr>
            <w:tcW w:w="1555" w:type="dxa"/>
            <w:shd w:val="clear" w:color="auto" w:fill="auto"/>
            <w:vAlign w:val="center"/>
          </w:tcPr>
          <w:p w14:paraId="2D0D03D4" w14:textId="77777777" w:rsidR="00AB6361" w:rsidRPr="001E73F9" w:rsidRDefault="00AB6361" w:rsidP="00F21207">
            <w:pPr>
              <w:jc w:val="center"/>
              <w:rPr>
                <w:rFonts w:ascii="Times New Roman" w:hAnsi="Times New Roman" w:cs="Times New Roman"/>
                <w:b/>
                <w:sz w:val="18"/>
                <w:szCs w:val="18"/>
              </w:rPr>
            </w:pPr>
            <w:r w:rsidRPr="001E73F9">
              <w:rPr>
                <w:rFonts w:ascii="Times New Roman" w:hAnsi="Times New Roman" w:cs="Times New Roman"/>
                <w:b/>
                <w:sz w:val="18"/>
                <w:szCs w:val="18"/>
              </w:rPr>
              <w:t>Concepto</w:t>
            </w:r>
          </w:p>
        </w:tc>
        <w:tc>
          <w:tcPr>
            <w:tcW w:w="1908" w:type="dxa"/>
            <w:shd w:val="clear" w:color="auto" w:fill="auto"/>
            <w:vAlign w:val="center"/>
          </w:tcPr>
          <w:p w14:paraId="6758A84A" w14:textId="77777777" w:rsidR="00AB6361" w:rsidRPr="001E73F9" w:rsidRDefault="00AB6361" w:rsidP="00F21207">
            <w:pPr>
              <w:jc w:val="center"/>
              <w:rPr>
                <w:rFonts w:ascii="Times New Roman" w:hAnsi="Times New Roman" w:cs="Times New Roman"/>
                <w:b/>
                <w:sz w:val="18"/>
                <w:szCs w:val="18"/>
              </w:rPr>
            </w:pPr>
            <w:r w:rsidRPr="001E73F9">
              <w:rPr>
                <w:rFonts w:ascii="Times New Roman" w:hAnsi="Times New Roman" w:cs="Times New Roman"/>
                <w:b/>
                <w:sz w:val="18"/>
                <w:szCs w:val="18"/>
              </w:rPr>
              <w:t>Contrataciones</w:t>
            </w:r>
          </w:p>
        </w:tc>
        <w:tc>
          <w:tcPr>
            <w:tcW w:w="1973" w:type="dxa"/>
            <w:shd w:val="clear" w:color="auto" w:fill="auto"/>
            <w:vAlign w:val="center"/>
          </w:tcPr>
          <w:p w14:paraId="4F3D1BA3" w14:textId="77777777" w:rsidR="00AB6361" w:rsidRPr="001E73F9" w:rsidRDefault="00AB6361" w:rsidP="00DB4FDC">
            <w:pPr>
              <w:jc w:val="center"/>
              <w:rPr>
                <w:rFonts w:ascii="Times New Roman" w:hAnsi="Times New Roman" w:cs="Times New Roman"/>
                <w:b/>
                <w:sz w:val="18"/>
                <w:szCs w:val="18"/>
              </w:rPr>
            </w:pPr>
            <w:r w:rsidRPr="001E73F9">
              <w:rPr>
                <w:rFonts w:ascii="Times New Roman" w:hAnsi="Times New Roman" w:cs="Times New Roman"/>
                <w:b/>
                <w:sz w:val="18"/>
                <w:szCs w:val="18"/>
              </w:rPr>
              <w:t xml:space="preserve">Avance </w:t>
            </w:r>
            <w:r w:rsidR="00DB4FDC" w:rsidRPr="001E73F9">
              <w:rPr>
                <w:rFonts w:ascii="Times New Roman" w:hAnsi="Times New Roman" w:cs="Times New Roman"/>
                <w:b/>
                <w:sz w:val="18"/>
                <w:szCs w:val="18"/>
              </w:rPr>
              <w:t>f</w:t>
            </w:r>
            <w:r w:rsidRPr="001E73F9">
              <w:rPr>
                <w:rFonts w:ascii="Times New Roman" w:hAnsi="Times New Roman" w:cs="Times New Roman"/>
                <w:b/>
                <w:sz w:val="18"/>
                <w:szCs w:val="18"/>
              </w:rPr>
              <w:t>ísico</w:t>
            </w:r>
            <w:r w:rsidR="00DB4FDC" w:rsidRPr="001E73F9">
              <w:rPr>
                <w:rFonts w:ascii="Times New Roman" w:hAnsi="Times New Roman" w:cs="Times New Roman"/>
                <w:b/>
                <w:sz w:val="18"/>
                <w:szCs w:val="18"/>
              </w:rPr>
              <w:t>-f</w:t>
            </w:r>
            <w:r w:rsidRPr="001E73F9">
              <w:rPr>
                <w:rFonts w:ascii="Times New Roman" w:hAnsi="Times New Roman" w:cs="Times New Roman"/>
                <w:b/>
                <w:sz w:val="18"/>
                <w:szCs w:val="18"/>
              </w:rPr>
              <w:t>inanciero</w:t>
            </w:r>
          </w:p>
        </w:tc>
        <w:tc>
          <w:tcPr>
            <w:tcW w:w="4057" w:type="dxa"/>
            <w:shd w:val="clear" w:color="auto" w:fill="auto"/>
            <w:vAlign w:val="center"/>
          </w:tcPr>
          <w:p w14:paraId="765A269C" w14:textId="77777777" w:rsidR="00AB6361" w:rsidRPr="001E73F9" w:rsidRDefault="00AB6361" w:rsidP="00F21207">
            <w:pPr>
              <w:jc w:val="center"/>
              <w:rPr>
                <w:rFonts w:ascii="Times New Roman" w:hAnsi="Times New Roman" w:cs="Times New Roman"/>
                <w:b/>
                <w:sz w:val="18"/>
                <w:szCs w:val="18"/>
              </w:rPr>
            </w:pPr>
            <w:r w:rsidRPr="001E73F9">
              <w:rPr>
                <w:rFonts w:ascii="Times New Roman" w:hAnsi="Times New Roman" w:cs="Times New Roman"/>
                <w:b/>
                <w:sz w:val="18"/>
                <w:szCs w:val="18"/>
              </w:rPr>
              <w:t>Transparencia</w:t>
            </w:r>
          </w:p>
        </w:tc>
      </w:tr>
      <w:tr w:rsidR="00AB6361" w:rsidRPr="001E73F9" w14:paraId="3CB1B0D6" w14:textId="77777777" w:rsidTr="00DF0FEF">
        <w:trPr>
          <w:trHeight w:val="763"/>
        </w:trPr>
        <w:tc>
          <w:tcPr>
            <w:tcW w:w="1555" w:type="dxa"/>
            <w:shd w:val="clear" w:color="auto" w:fill="auto"/>
            <w:vAlign w:val="center"/>
          </w:tcPr>
          <w:p w14:paraId="32139DC7" w14:textId="77777777" w:rsidR="00AB6361" w:rsidRPr="001E73F9" w:rsidRDefault="00DB4FDC" w:rsidP="00F21207">
            <w:pPr>
              <w:jc w:val="both"/>
              <w:rPr>
                <w:rFonts w:ascii="Times New Roman" w:hAnsi="Times New Roman" w:cs="Times New Roman"/>
                <w:sz w:val="18"/>
                <w:szCs w:val="18"/>
              </w:rPr>
            </w:pPr>
            <w:r w:rsidRPr="001E73F9">
              <w:rPr>
                <w:rFonts w:ascii="Times New Roman" w:hAnsi="Times New Roman" w:cs="Times New Roman"/>
                <w:sz w:val="18"/>
                <w:szCs w:val="18"/>
              </w:rPr>
              <w:t>1. Integridad y é</w:t>
            </w:r>
            <w:r w:rsidR="00AB6361" w:rsidRPr="001E73F9">
              <w:rPr>
                <w:rFonts w:ascii="Times New Roman" w:hAnsi="Times New Roman" w:cs="Times New Roman"/>
                <w:sz w:val="18"/>
                <w:szCs w:val="18"/>
              </w:rPr>
              <w:t xml:space="preserve">tica </w:t>
            </w:r>
          </w:p>
        </w:tc>
        <w:tc>
          <w:tcPr>
            <w:tcW w:w="1908" w:type="dxa"/>
            <w:shd w:val="clear" w:color="auto" w:fill="auto"/>
            <w:vAlign w:val="center"/>
          </w:tcPr>
          <w:p w14:paraId="3598B6A2" w14:textId="77777777" w:rsidR="00AB6361" w:rsidRPr="001E73F9" w:rsidRDefault="00DB4FDC" w:rsidP="00F21207">
            <w:pPr>
              <w:jc w:val="both"/>
              <w:rPr>
                <w:rFonts w:ascii="Times New Roman" w:hAnsi="Times New Roman" w:cs="Times New Roman"/>
                <w:sz w:val="18"/>
                <w:szCs w:val="18"/>
              </w:rPr>
            </w:pPr>
            <w:r w:rsidRPr="001E73F9">
              <w:rPr>
                <w:rFonts w:ascii="Times New Roman" w:hAnsi="Times New Roman" w:cs="Times New Roman"/>
                <w:sz w:val="18"/>
                <w:szCs w:val="18"/>
              </w:rPr>
              <w:t>1. Sondeos de p</w:t>
            </w:r>
            <w:r w:rsidR="00AB6361" w:rsidRPr="001E73F9">
              <w:rPr>
                <w:rFonts w:ascii="Times New Roman" w:hAnsi="Times New Roman" w:cs="Times New Roman"/>
                <w:sz w:val="18"/>
                <w:szCs w:val="18"/>
              </w:rPr>
              <w:t xml:space="preserve">revención en materia de transparencia </w:t>
            </w:r>
          </w:p>
        </w:tc>
        <w:tc>
          <w:tcPr>
            <w:tcW w:w="1973" w:type="dxa"/>
            <w:vMerge w:val="restart"/>
            <w:shd w:val="clear" w:color="auto" w:fill="auto"/>
          </w:tcPr>
          <w:p w14:paraId="3EA32870" w14:textId="77777777" w:rsidR="00AB6361" w:rsidRPr="001E73F9" w:rsidRDefault="00AB6361" w:rsidP="00DF0FEF">
            <w:pPr>
              <w:jc w:val="center"/>
              <w:rPr>
                <w:rFonts w:ascii="Times New Roman" w:hAnsi="Times New Roman" w:cs="Times New Roman"/>
                <w:sz w:val="18"/>
                <w:szCs w:val="18"/>
              </w:rPr>
            </w:pPr>
            <w:r w:rsidRPr="001E73F9">
              <w:rPr>
                <w:rFonts w:ascii="Times New Roman" w:hAnsi="Times New Roman" w:cs="Times New Roman"/>
                <w:sz w:val="18"/>
                <w:szCs w:val="18"/>
              </w:rPr>
              <w:t>1. Obras preliminares</w:t>
            </w:r>
          </w:p>
          <w:p w14:paraId="14532463" w14:textId="77777777" w:rsidR="00AB6361" w:rsidRPr="001E73F9" w:rsidRDefault="00AB6361" w:rsidP="00DF0FEF">
            <w:pPr>
              <w:jc w:val="center"/>
              <w:rPr>
                <w:rFonts w:ascii="Times New Roman" w:hAnsi="Times New Roman" w:cs="Times New Roman"/>
                <w:sz w:val="18"/>
                <w:szCs w:val="18"/>
              </w:rPr>
            </w:pPr>
            <w:r w:rsidRPr="001E73F9">
              <w:rPr>
                <w:rFonts w:ascii="Times New Roman" w:hAnsi="Times New Roman" w:cs="Times New Roman"/>
                <w:sz w:val="18"/>
                <w:szCs w:val="18"/>
              </w:rPr>
              <w:t>y estudios</w:t>
            </w:r>
          </w:p>
        </w:tc>
        <w:tc>
          <w:tcPr>
            <w:tcW w:w="2835" w:type="dxa"/>
            <w:shd w:val="clear" w:color="auto" w:fill="auto"/>
            <w:vAlign w:val="center"/>
          </w:tcPr>
          <w:p w14:paraId="54A79952" w14:textId="77777777" w:rsidR="00AB6361" w:rsidRPr="001E73F9" w:rsidRDefault="00AB6361" w:rsidP="00F21207">
            <w:pPr>
              <w:jc w:val="both"/>
              <w:rPr>
                <w:rFonts w:ascii="Times New Roman" w:hAnsi="Times New Roman" w:cs="Times New Roman"/>
                <w:sz w:val="18"/>
                <w:szCs w:val="18"/>
              </w:rPr>
            </w:pPr>
            <w:r w:rsidRPr="001E73F9">
              <w:rPr>
                <w:rFonts w:ascii="Times New Roman" w:hAnsi="Times New Roman" w:cs="Times New Roman"/>
                <w:sz w:val="18"/>
                <w:szCs w:val="18"/>
              </w:rPr>
              <w:t>1. Normatividad de la transparencia</w:t>
            </w:r>
          </w:p>
        </w:tc>
      </w:tr>
      <w:tr w:rsidR="00AB6361" w:rsidRPr="001E73F9" w14:paraId="065CEFCA" w14:textId="77777777" w:rsidTr="00E2024F">
        <w:trPr>
          <w:trHeight w:val="920"/>
        </w:trPr>
        <w:tc>
          <w:tcPr>
            <w:tcW w:w="1555" w:type="dxa"/>
            <w:shd w:val="clear" w:color="auto" w:fill="auto"/>
            <w:vAlign w:val="center"/>
          </w:tcPr>
          <w:p w14:paraId="07D9D79D" w14:textId="77777777" w:rsidR="00AB6361" w:rsidRPr="001E73F9" w:rsidRDefault="00AB6361" w:rsidP="00F21207">
            <w:pPr>
              <w:jc w:val="both"/>
              <w:rPr>
                <w:rFonts w:ascii="Times New Roman" w:hAnsi="Times New Roman" w:cs="Times New Roman"/>
                <w:sz w:val="18"/>
                <w:szCs w:val="18"/>
              </w:rPr>
            </w:pPr>
            <w:r w:rsidRPr="001E73F9">
              <w:rPr>
                <w:rFonts w:ascii="Times New Roman" w:hAnsi="Times New Roman" w:cs="Times New Roman"/>
                <w:sz w:val="18"/>
                <w:szCs w:val="18"/>
              </w:rPr>
              <w:t>1.1 Acciones de integridad del grupo aeroportuario</w:t>
            </w:r>
          </w:p>
        </w:tc>
        <w:tc>
          <w:tcPr>
            <w:tcW w:w="1908" w:type="dxa"/>
            <w:shd w:val="clear" w:color="auto" w:fill="auto"/>
            <w:vAlign w:val="center"/>
          </w:tcPr>
          <w:p w14:paraId="4B315BA8" w14:textId="77777777" w:rsidR="00AB6361" w:rsidRPr="001E73F9" w:rsidRDefault="00AB6361" w:rsidP="00DB4FDC">
            <w:pPr>
              <w:rPr>
                <w:rFonts w:ascii="Times New Roman" w:hAnsi="Times New Roman" w:cs="Times New Roman"/>
                <w:sz w:val="18"/>
                <w:szCs w:val="18"/>
              </w:rPr>
            </w:pPr>
            <w:r w:rsidRPr="001E73F9">
              <w:rPr>
                <w:rFonts w:ascii="Times New Roman" w:hAnsi="Times New Roman" w:cs="Times New Roman"/>
                <w:sz w:val="18"/>
                <w:szCs w:val="18"/>
              </w:rPr>
              <w:t>1. Primer sondeo</w:t>
            </w:r>
          </w:p>
        </w:tc>
        <w:tc>
          <w:tcPr>
            <w:tcW w:w="1973" w:type="dxa"/>
            <w:vMerge/>
            <w:shd w:val="clear" w:color="auto" w:fill="auto"/>
            <w:vAlign w:val="center"/>
          </w:tcPr>
          <w:p w14:paraId="3F9609A8" w14:textId="77777777" w:rsidR="00AB6361" w:rsidRPr="001E73F9" w:rsidRDefault="00AB6361" w:rsidP="00F21207">
            <w:pPr>
              <w:jc w:val="both"/>
              <w:rPr>
                <w:rFonts w:ascii="Times New Roman" w:hAnsi="Times New Roman" w:cs="Times New Roman"/>
                <w:sz w:val="18"/>
                <w:szCs w:val="18"/>
              </w:rPr>
            </w:pPr>
          </w:p>
        </w:tc>
        <w:tc>
          <w:tcPr>
            <w:tcW w:w="4057" w:type="dxa"/>
            <w:shd w:val="clear" w:color="auto" w:fill="auto"/>
            <w:vAlign w:val="center"/>
          </w:tcPr>
          <w:p w14:paraId="79FD52C3" w14:textId="77777777" w:rsidR="00AB6361" w:rsidRPr="001E73F9" w:rsidRDefault="00AB6361" w:rsidP="00F21207">
            <w:pPr>
              <w:rPr>
                <w:rFonts w:ascii="Times New Roman" w:hAnsi="Times New Roman" w:cs="Times New Roman"/>
                <w:sz w:val="18"/>
                <w:szCs w:val="18"/>
              </w:rPr>
            </w:pPr>
            <w:r w:rsidRPr="001E73F9">
              <w:rPr>
                <w:rFonts w:ascii="Times New Roman" w:hAnsi="Times New Roman" w:cs="Times New Roman"/>
                <w:sz w:val="18"/>
                <w:szCs w:val="18"/>
              </w:rPr>
              <w:t>2.</w:t>
            </w:r>
            <w:r w:rsidR="000842E7" w:rsidRPr="001E73F9">
              <w:rPr>
                <w:rFonts w:ascii="Times New Roman" w:hAnsi="Times New Roman" w:cs="Times New Roman"/>
                <w:sz w:val="18"/>
                <w:szCs w:val="18"/>
              </w:rPr>
              <w:t xml:space="preserve"> </w:t>
            </w:r>
            <w:r w:rsidRPr="001E73F9">
              <w:rPr>
                <w:rFonts w:ascii="Times New Roman" w:hAnsi="Times New Roman" w:cs="Times New Roman"/>
                <w:sz w:val="18"/>
                <w:szCs w:val="18"/>
              </w:rPr>
              <w:t xml:space="preserve">Acceso a la información </w:t>
            </w:r>
          </w:p>
        </w:tc>
      </w:tr>
      <w:tr w:rsidR="00AB6361" w:rsidRPr="001E73F9" w14:paraId="4AC65DF8" w14:textId="77777777" w:rsidTr="00E2024F">
        <w:trPr>
          <w:trHeight w:val="1645"/>
        </w:trPr>
        <w:tc>
          <w:tcPr>
            <w:tcW w:w="1555" w:type="dxa"/>
            <w:shd w:val="clear" w:color="auto" w:fill="auto"/>
            <w:vAlign w:val="center"/>
          </w:tcPr>
          <w:p w14:paraId="3667D00E" w14:textId="77777777" w:rsidR="00AB6361" w:rsidRPr="001E73F9" w:rsidRDefault="00AB6361" w:rsidP="00F21207">
            <w:pPr>
              <w:jc w:val="both"/>
              <w:rPr>
                <w:rFonts w:ascii="Times New Roman" w:hAnsi="Times New Roman" w:cs="Times New Roman"/>
                <w:sz w:val="18"/>
                <w:szCs w:val="18"/>
              </w:rPr>
            </w:pPr>
            <w:r w:rsidRPr="001E73F9">
              <w:rPr>
                <w:rFonts w:ascii="Times New Roman" w:hAnsi="Times New Roman" w:cs="Times New Roman"/>
                <w:sz w:val="18"/>
                <w:szCs w:val="18"/>
              </w:rPr>
              <w:t>1.2 Manifiesto de integridad de las empresas en la construcción del NAIM</w:t>
            </w:r>
          </w:p>
        </w:tc>
        <w:tc>
          <w:tcPr>
            <w:tcW w:w="1908" w:type="dxa"/>
            <w:shd w:val="clear" w:color="auto" w:fill="auto"/>
            <w:vAlign w:val="center"/>
          </w:tcPr>
          <w:p w14:paraId="47A5815A" w14:textId="77777777" w:rsidR="00AB6361" w:rsidRPr="001E73F9" w:rsidRDefault="00AB6361" w:rsidP="00DB4FDC">
            <w:pPr>
              <w:rPr>
                <w:rFonts w:ascii="Times New Roman" w:hAnsi="Times New Roman" w:cs="Times New Roman"/>
                <w:sz w:val="18"/>
                <w:szCs w:val="18"/>
              </w:rPr>
            </w:pPr>
            <w:r w:rsidRPr="001E73F9">
              <w:rPr>
                <w:rFonts w:ascii="Times New Roman" w:hAnsi="Times New Roman" w:cs="Times New Roman"/>
                <w:sz w:val="18"/>
                <w:szCs w:val="18"/>
              </w:rPr>
              <w:t>2. Segundo sondeo</w:t>
            </w:r>
          </w:p>
        </w:tc>
        <w:tc>
          <w:tcPr>
            <w:tcW w:w="1973" w:type="dxa"/>
            <w:vMerge/>
            <w:shd w:val="clear" w:color="auto" w:fill="auto"/>
            <w:vAlign w:val="center"/>
          </w:tcPr>
          <w:p w14:paraId="3360327D" w14:textId="77777777" w:rsidR="00AB6361" w:rsidRPr="001E73F9" w:rsidRDefault="00AB6361" w:rsidP="00F21207">
            <w:pPr>
              <w:rPr>
                <w:rFonts w:ascii="Times New Roman" w:hAnsi="Times New Roman" w:cs="Times New Roman"/>
                <w:sz w:val="18"/>
                <w:szCs w:val="18"/>
              </w:rPr>
            </w:pPr>
          </w:p>
        </w:tc>
        <w:tc>
          <w:tcPr>
            <w:tcW w:w="1418" w:type="dxa"/>
            <w:shd w:val="clear" w:color="auto" w:fill="auto"/>
            <w:vAlign w:val="center"/>
          </w:tcPr>
          <w:p w14:paraId="0C7DA241" w14:textId="77777777" w:rsidR="00AB6361" w:rsidRPr="001E73F9" w:rsidRDefault="00AB6361" w:rsidP="00F21207">
            <w:pPr>
              <w:rPr>
                <w:rFonts w:ascii="Times New Roman" w:hAnsi="Times New Roman" w:cs="Times New Roman"/>
                <w:sz w:val="18"/>
                <w:szCs w:val="18"/>
              </w:rPr>
            </w:pPr>
            <w:r w:rsidRPr="001E73F9">
              <w:rPr>
                <w:rFonts w:ascii="Times New Roman" w:hAnsi="Times New Roman" w:cs="Times New Roman"/>
                <w:sz w:val="18"/>
                <w:szCs w:val="18"/>
              </w:rPr>
              <w:t>3. Trans</w:t>
            </w:r>
            <w:r w:rsidR="00EE4C32" w:rsidRPr="001E73F9">
              <w:rPr>
                <w:rFonts w:ascii="Times New Roman" w:hAnsi="Times New Roman" w:cs="Times New Roman"/>
                <w:sz w:val="18"/>
                <w:szCs w:val="18"/>
              </w:rPr>
              <w:t>parencia focalizada</w:t>
            </w:r>
          </w:p>
        </w:tc>
      </w:tr>
      <w:tr w:rsidR="00AB6361" w:rsidRPr="001E73F9" w14:paraId="5B6039CB" w14:textId="77777777" w:rsidTr="00EE4C32">
        <w:tc>
          <w:tcPr>
            <w:tcW w:w="1555" w:type="dxa"/>
            <w:shd w:val="clear" w:color="auto" w:fill="auto"/>
            <w:vAlign w:val="center"/>
          </w:tcPr>
          <w:p w14:paraId="370FE270" w14:textId="77777777" w:rsidR="00AB6361" w:rsidRPr="001E73F9" w:rsidRDefault="00AB6361" w:rsidP="00F21207">
            <w:pPr>
              <w:jc w:val="both"/>
              <w:rPr>
                <w:rFonts w:ascii="Times New Roman" w:hAnsi="Times New Roman" w:cs="Times New Roman"/>
                <w:sz w:val="18"/>
                <w:szCs w:val="18"/>
              </w:rPr>
            </w:pPr>
            <w:r w:rsidRPr="001E73F9">
              <w:rPr>
                <w:rFonts w:ascii="Times New Roman" w:hAnsi="Times New Roman" w:cs="Times New Roman"/>
                <w:sz w:val="18"/>
                <w:szCs w:val="18"/>
              </w:rPr>
              <w:t>1.3 Comité de ética</w:t>
            </w:r>
          </w:p>
        </w:tc>
        <w:tc>
          <w:tcPr>
            <w:tcW w:w="1908" w:type="dxa"/>
            <w:vMerge w:val="restart"/>
            <w:shd w:val="clear" w:color="auto" w:fill="auto"/>
          </w:tcPr>
          <w:p w14:paraId="776EB960" w14:textId="77777777" w:rsidR="00AB6361" w:rsidRPr="001E73F9" w:rsidRDefault="00AB6361" w:rsidP="00DB4FDC">
            <w:pPr>
              <w:rPr>
                <w:rFonts w:ascii="Times New Roman" w:hAnsi="Times New Roman" w:cs="Times New Roman"/>
                <w:sz w:val="18"/>
                <w:szCs w:val="18"/>
              </w:rPr>
            </w:pPr>
            <w:r w:rsidRPr="001E73F9">
              <w:rPr>
                <w:rFonts w:ascii="Times New Roman" w:hAnsi="Times New Roman" w:cs="Times New Roman"/>
                <w:sz w:val="18"/>
                <w:szCs w:val="18"/>
              </w:rPr>
              <w:t>3. Tercer sondeo</w:t>
            </w:r>
          </w:p>
        </w:tc>
        <w:tc>
          <w:tcPr>
            <w:tcW w:w="1973" w:type="dxa"/>
            <w:vMerge/>
            <w:shd w:val="clear" w:color="auto" w:fill="auto"/>
            <w:vAlign w:val="center"/>
          </w:tcPr>
          <w:p w14:paraId="6DCA9E25" w14:textId="77777777" w:rsidR="00AB6361" w:rsidRPr="001E73F9" w:rsidRDefault="00AB6361" w:rsidP="00F21207">
            <w:pPr>
              <w:jc w:val="both"/>
              <w:rPr>
                <w:rFonts w:ascii="Times New Roman" w:hAnsi="Times New Roman" w:cs="Times New Roman"/>
                <w:sz w:val="18"/>
                <w:szCs w:val="18"/>
              </w:rPr>
            </w:pPr>
          </w:p>
        </w:tc>
        <w:tc>
          <w:tcPr>
            <w:tcW w:w="4057" w:type="dxa"/>
            <w:shd w:val="clear" w:color="auto" w:fill="auto"/>
            <w:vAlign w:val="center"/>
          </w:tcPr>
          <w:p w14:paraId="1121DE77" w14:textId="77777777" w:rsidR="00AB6361" w:rsidRPr="001E73F9" w:rsidRDefault="00AB6361" w:rsidP="00F21207">
            <w:pPr>
              <w:rPr>
                <w:rFonts w:ascii="Times New Roman" w:hAnsi="Times New Roman" w:cs="Times New Roman"/>
                <w:sz w:val="18"/>
                <w:szCs w:val="18"/>
              </w:rPr>
            </w:pPr>
            <w:r w:rsidRPr="001E73F9">
              <w:rPr>
                <w:rFonts w:ascii="Times New Roman" w:hAnsi="Times New Roman" w:cs="Times New Roman"/>
                <w:sz w:val="18"/>
                <w:szCs w:val="18"/>
              </w:rPr>
              <w:t>4. Participación ciudadana</w:t>
            </w:r>
          </w:p>
        </w:tc>
      </w:tr>
      <w:tr w:rsidR="00AB6361" w:rsidRPr="001E73F9" w14:paraId="26D8CCBA" w14:textId="77777777" w:rsidTr="00EE4C32">
        <w:tc>
          <w:tcPr>
            <w:tcW w:w="1555" w:type="dxa"/>
            <w:vMerge w:val="restart"/>
            <w:shd w:val="clear" w:color="auto" w:fill="auto"/>
          </w:tcPr>
          <w:p w14:paraId="1596144A" w14:textId="77777777" w:rsidR="00AB6361" w:rsidRPr="001E73F9" w:rsidRDefault="00AB6361" w:rsidP="00DB4FDC">
            <w:pPr>
              <w:jc w:val="both"/>
              <w:rPr>
                <w:rFonts w:ascii="Times New Roman" w:hAnsi="Times New Roman" w:cs="Times New Roman"/>
                <w:sz w:val="18"/>
                <w:szCs w:val="18"/>
              </w:rPr>
            </w:pPr>
            <w:r w:rsidRPr="001E73F9">
              <w:rPr>
                <w:rFonts w:ascii="Times New Roman" w:hAnsi="Times New Roman" w:cs="Times New Roman"/>
                <w:sz w:val="18"/>
                <w:szCs w:val="18"/>
              </w:rPr>
              <w:t>1.4 Quejas y denuncias</w:t>
            </w:r>
          </w:p>
        </w:tc>
        <w:tc>
          <w:tcPr>
            <w:tcW w:w="1908" w:type="dxa"/>
            <w:vMerge/>
            <w:shd w:val="clear" w:color="auto" w:fill="auto"/>
            <w:vAlign w:val="center"/>
          </w:tcPr>
          <w:p w14:paraId="399511CE" w14:textId="77777777" w:rsidR="00AB6361" w:rsidRPr="001E73F9" w:rsidRDefault="00AB6361" w:rsidP="00F21207">
            <w:pPr>
              <w:jc w:val="both"/>
              <w:rPr>
                <w:rFonts w:ascii="Times New Roman" w:hAnsi="Times New Roman" w:cs="Times New Roman"/>
                <w:sz w:val="18"/>
                <w:szCs w:val="18"/>
              </w:rPr>
            </w:pPr>
          </w:p>
        </w:tc>
        <w:tc>
          <w:tcPr>
            <w:tcW w:w="1973" w:type="dxa"/>
            <w:vMerge/>
            <w:shd w:val="clear" w:color="auto" w:fill="auto"/>
            <w:vAlign w:val="center"/>
          </w:tcPr>
          <w:p w14:paraId="26D8EB26" w14:textId="77777777" w:rsidR="00AB6361" w:rsidRPr="001E73F9" w:rsidRDefault="00AB6361" w:rsidP="00F21207">
            <w:pPr>
              <w:rPr>
                <w:rFonts w:ascii="Times New Roman" w:hAnsi="Times New Roman" w:cs="Times New Roman"/>
                <w:sz w:val="18"/>
                <w:szCs w:val="18"/>
              </w:rPr>
            </w:pPr>
          </w:p>
        </w:tc>
        <w:tc>
          <w:tcPr>
            <w:tcW w:w="4057" w:type="dxa"/>
            <w:shd w:val="clear" w:color="auto" w:fill="auto"/>
            <w:vAlign w:val="center"/>
          </w:tcPr>
          <w:p w14:paraId="6AC1C614" w14:textId="77777777" w:rsidR="00AB6361" w:rsidRPr="001E73F9" w:rsidRDefault="00AB6361" w:rsidP="00F21207">
            <w:pPr>
              <w:rPr>
                <w:rFonts w:ascii="Times New Roman" w:hAnsi="Times New Roman" w:cs="Times New Roman"/>
                <w:sz w:val="18"/>
                <w:szCs w:val="18"/>
              </w:rPr>
            </w:pPr>
            <w:r w:rsidRPr="001E73F9">
              <w:rPr>
                <w:rFonts w:ascii="Times New Roman" w:hAnsi="Times New Roman" w:cs="Times New Roman"/>
                <w:sz w:val="18"/>
                <w:szCs w:val="18"/>
              </w:rPr>
              <w:t xml:space="preserve">5. Indicadores de programas presupuestarios </w:t>
            </w:r>
          </w:p>
        </w:tc>
      </w:tr>
      <w:tr w:rsidR="00AB6361" w:rsidRPr="001E73F9" w14:paraId="6B93B6FB" w14:textId="77777777" w:rsidTr="00EE4C32">
        <w:tc>
          <w:tcPr>
            <w:tcW w:w="1555" w:type="dxa"/>
            <w:vMerge/>
            <w:shd w:val="clear" w:color="auto" w:fill="auto"/>
            <w:vAlign w:val="center"/>
          </w:tcPr>
          <w:p w14:paraId="6632BEC7" w14:textId="77777777" w:rsidR="00AB6361" w:rsidRPr="001E73F9" w:rsidRDefault="00AB6361" w:rsidP="00F21207">
            <w:pPr>
              <w:jc w:val="both"/>
              <w:rPr>
                <w:rFonts w:ascii="Times New Roman" w:hAnsi="Times New Roman" w:cs="Times New Roman"/>
                <w:sz w:val="18"/>
                <w:szCs w:val="18"/>
              </w:rPr>
            </w:pPr>
          </w:p>
        </w:tc>
        <w:tc>
          <w:tcPr>
            <w:tcW w:w="1908" w:type="dxa"/>
            <w:vMerge/>
            <w:shd w:val="clear" w:color="auto" w:fill="auto"/>
            <w:vAlign w:val="center"/>
          </w:tcPr>
          <w:p w14:paraId="43CDD5DF" w14:textId="77777777" w:rsidR="00AB6361" w:rsidRPr="001E73F9" w:rsidRDefault="00AB6361" w:rsidP="00F21207">
            <w:pPr>
              <w:jc w:val="both"/>
              <w:rPr>
                <w:rFonts w:ascii="Times New Roman" w:hAnsi="Times New Roman" w:cs="Times New Roman"/>
                <w:sz w:val="18"/>
                <w:szCs w:val="18"/>
              </w:rPr>
            </w:pPr>
          </w:p>
        </w:tc>
        <w:tc>
          <w:tcPr>
            <w:tcW w:w="1973" w:type="dxa"/>
            <w:vMerge/>
            <w:shd w:val="clear" w:color="auto" w:fill="auto"/>
            <w:vAlign w:val="center"/>
          </w:tcPr>
          <w:p w14:paraId="4A92B656" w14:textId="77777777" w:rsidR="00AB6361" w:rsidRPr="001E73F9" w:rsidRDefault="00AB6361" w:rsidP="00F21207">
            <w:pPr>
              <w:rPr>
                <w:rFonts w:ascii="Times New Roman" w:hAnsi="Times New Roman" w:cs="Times New Roman"/>
                <w:sz w:val="18"/>
                <w:szCs w:val="18"/>
              </w:rPr>
            </w:pPr>
          </w:p>
        </w:tc>
        <w:tc>
          <w:tcPr>
            <w:tcW w:w="4057" w:type="dxa"/>
            <w:shd w:val="clear" w:color="auto" w:fill="auto"/>
            <w:vAlign w:val="center"/>
          </w:tcPr>
          <w:p w14:paraId="7969D16A" w14:textId="77777777" w:rsidR="00AB6361" w:rsidRPr="001E73F9" w:rsidRDefault="00AB6361" w:rsidP="00F21207">
            <w:pPr>
              <w:rPr>
                <w:rFonts w:ascii="Times New Roman" w:hAnsi="Times New Roman" w:cs="Times New Roman"/>
                <w:sz w:val="18"/>
                <w:szCs w:val="18"/>
              </w:rPr>
            </w:pPr>
            <w:r w:rsidRPr="001E73F9">
              <w:rPr>
                <w:rFonts w:ascii="Times New Roman" w:hAnsi="Times New Roman" w:cs="Times New Roman"/>
                <w:sz w:val="18"/>
                <w:szCs w:val="18"/>
              </w:rPr>
              <w:t>6. Recomendaciones</w:t>
            </w:r>
          </w:p>
        </w:tc>
      </w:tr>
      <w:tr w:rsidR="00AB6361" w:rsidRPr="001E73F9" w14:paraId="1B8BD0F2" w14:textId="77777777" w:rsidTr="00EE4C32">
        <w:tc>
          <w:tcPr>
            <w:tcW w:w="1555" w:type="dxa"/>
            <w:vMerge/>
            <w:shd w:val="clear" w:color="auto" w:fill="auto"/>
            <w:vAlign w:val="center"/>
          </w:tcPr>
          <w:p w14:paraId="1CDFB58B" w14:textId="77777777" w:rsidR="00AB6361" w:rsidRPr="001E73F9" w:rsidRDefault="00AB6361" w:rsidP="00F21207">
            <w:pPr>
              <w:jc w:val="both"/>
              <w:rPr>
                <w:rFonts w:ascii="Times New Roman" w:hAnsi="Times New Roman" w:cs="Times New Roman"/>
                <w:sz w:val="18"/>
                <w:szCs w:val="18"/>
              </w:rPr>
            </w:pPr>
          </w:p>
        </w:tc>
        <w:tc>
          <w:tcPr>
            <w:tcW w:w="1908" w:type="dxa"/>
            <w:vMerge/>
            <w:shd w:val="clear" w:color="auto" w:fill="auto"/>
            <w:vAlign w:val="center"/>
          </w:tcPr>
          <w:p w14:paraId="4D4460CC" w14:textId="77777777" w:rsidR="00AB6361" w:rsidRPr="001E73F9" w:rsidRDefault="00AB6361" w:rsidP="00F21207">
            <w:pPr>
              <w:jc w:val="both"/>
              <w:rPr>
                <w:rFonts w:ascii="Times New Roman" w:hAnsi="Times New Roman" w:cs="Times New Roman"/>
                <w:sz w:val="18"/>
                <w:szCs w:val="18"/>
              </w:rPr>
            </w:pPr>
          </w:p>
        </w:tc>
        <w:tc>
          <w:tcPr>
            <w:tcW w:w="1973" w:type="dxa"/>
            <w:vMerge/>
            <w:shd w:val="clear" w:color="auto" w:fill="auto"/>
            <w:vAlign w:val="center"/>
          </w:tcPr>
          <w:p w14:paraId="53426101" w14:textId="77777777" w:rsidR="00AB6361" w:rsidRPr="001E73F9" w:rsidRDefault="00AB6361" w:rsidP="00F21207">
            <w:pPr>
              <w:rPr>
                <w:rFonts w:ascii="Times New Roman" w:hAnsi="Times New Roman" w:cs="Times New Roman"/>
                <w:sz w:val="18"/>
                <w:szCs w:val="18"/>
              </w:rPr>
            </w:pPr>
          </w:p>
        </w:tc>
        <w:tc>
          <w:tcPr>
            <w:tcW w:w="4057" w:type="dxa"/>
            <w:shd w:val="clear" w:color="auto" w:fill="auto"/>
            <w:vAlign w:val="center"/>
          </w:tcPr>
          <w:p w14:paraId="3490369C" w14:textId="77777777" w:rsidR="00AB6361" w:rsidRPr="001E73F9" w:rsidRDefault="00AB6361" w:rsidP="00F21207">
            <w:pPr>
              <w:rPr>
                <w:rFonts w:ascii="Times New Roman" w:hAnsi="Times New Roman" w:cs="Times New Roman"/>
                <w:sz w:val="18"/>
                <w:szCs w:val="18"/>
              </w:rPr>
            </w:pPr>
            <w:r w:rsidRPr="001E73F9">
              <w:rPr>
                <w:rFonts w:ascii="Times New Roman" w:hAnsi="Times New Roman" w:cs="Times New Roman"/>
                <w:sz w:val="18"/>
                <w:szCs w:val="18"/>
              </w:rPr>
              <w:t>7. Estudios financiados con recursos públicos</w:t>
            </w:r>
          </w:p>
        </w:tc>
      </w:tr>
      <w:tr w:rsidR="00AB6361" w:rsidRPr="001E73F9" w14:paraId="6C8534E1" w14:textId="77777777" w:rsidTr="00EE4C32">
        <w:tc>
          <w:tcPr>
            <w:tcW w:w="1555" w:type="dxa"/>
            <w:vMerge/>
            <w:shd w:val="clear" w:color="auto" w:fill="auto"/>
            <w:vAlign w:val="center"/>
          </w:tcPr>
          <w:p w14:paraId="5DDB9852" w14:textId="77777777" w:rsidR="00AB6361" w:rsidRPr="001E73F9" w:rsidRDefault="00AB6361" w:rsidP="00F21207">
            <w:pPr>
              <w:jc w:val="both"/>
              <w:rPr>
                <w:rFonts w:ascii="Times New Roman" w:hAnsi="Times New Roman" w:cs="Times New Roman"/>
                <w:sz w:val="18"/>
                <w:szCs w:val="18"/>
              </w:rPr>
            </w:pPr>
          </w:p>
        </w:tc>
        <w:tc>
          <w:tcPr>
            <w:tcW w:w="1908" w:type="dxa"/>
            <w:vMerge/>
            <w:shd w:val="clear" w:color="auto" w:fill="auto"/>
            <w:vAlign w:val="center"/>
          </w:tcPr>
          <w:p w14:paraId="4C6F7BC6" w14:textId="77777777" w:rsidR="00AB6361" w:rsidRPr="001E73F9" w:rsidRDefault="00AB6361" w:rsidP="00F21207">
            <w:pPr>
              <w:jc w:val="both"/>
              <w:rPr>
                <w:rFonts w:ascii="Times New Roman" w:hAnsi="Times New Roman" w:cs="Times New Roman"/>
                <w:sz w:val="18"/>
                <w:szCs w:val="18"/>
              </w:rPr>
            </w:pPr>
          </w:p>
        </w:tc>
        <w:tc>
          <w:tcPr>
            <w:tcW w:w="1973" w:type="dxa"/>
            <w:vMerge/>
            <w:shd w:val="clear" w:color="auto" w:fill="auto"/>
            <w:vAlign w:val="center"/>
          </w:tcPr>
          <w:p w14:paraId="6BEC29AD" w14:textId="77777777" w:rsidR="00AB6361" w:rsidRPr="001E73F9" w:rsidRDefault="00AB6361" w:rsidP="00F21207">
            <w:pPr>
              <w:rPr>
                <w:rFonts w:ascii="Times New Roman" w:hAnsi="Times New Roman" w:cs="Times New Roman"/>
                <w:sz w:val="18"/>
                <w:szCs w:val="18"/>
              </w:rPr>
            </w:pPr>
          </w:p>
        </w:tc>
        <w:tc>
          <w:tcPr>
            <w:tcW w:w="4057" w:type="dxa"/>
            <w:shd w:val="clear" w:color="auto" w:fill="auto"/>
            <w:vAlign w:val="center"/>
          </w:tcPr>
          <w:p w14:paraId="5E07CE61" w14:textId="77777777" w:rsidR="00AB6361" w:rsidRPr="001E73F9" w:rsidRDefault="00AB6361" w:rsidP="00F21207">
            <w:pPr>
              <w:rPr>
                <w:rFonts w:ascii="Times New Roman" w:hAnsi="Times New Roman" w:cs="Times New Roman"/>
                <w:sz w:val="18"/>
                <w:szCs w:val="18"/>
              </w:rPr>
            </w:pPr>
            <w:r w:rsidRPr="001E73F9">
              <w:rPr>
                <w:rFonts w:ascii="Times New Roman" w:hAnsi="Times New Roman" w:cs="Times New Roman"/>
                <w:sz w:val="18"/>
                <w:szCs w:val="18"/>
              </w:rPr>
              <w:t>8. Planes, programas e informes</w:t>
            </w:r>
          </w:p>
        </w:tc>
      </w:tr>
      <w:tr w:rsidR="00AB6361" w:rsidRPr="001E73F9" w14:paraId="3A6E7A2A" w14:textId="77777777" w:rsidTr="00EE4C32">
        <w:tc>
          <w:tcPr>
            <w:tcW w:w="1555" w:type="dxa"/>
            <w:vMerge/>
            <w:shd w:val="clear" w:color="auto" w:fill="auto"/>
            <w:vAlign w:val="center"/>
          </w:tcPr>
          <w:p w14:paraId="4D4A8D2E" w14:textId="77777777" w:rsidR="00AB6361" w:rsidRPr="001E73F9" w:rsidRDefault="00AB6361" w:rsidP="00F21207">
            <w:pPr>
              <w:jc w:val="both"/>
              <w:rPr>
                <w:rFonts w:ascii="Times New Roman" w:hAnsi="Times New Roman" w:cs="Times New Roman"/>
                <w:sz w:val="18"/>
                <w:szCs w:val="18"/>
              </w:rPr>
            </w:pPr>
          </w:p>
        </w:tc>
        <w:tc>
          <w:tcPr>
            <w:tcW w:w="1908" w:type="dxa"/>
            <w:vMerge/>
            <w:shd w:val="clear" w:color="auto" w:fill="auto"/>
            <w:vAlign w:val="center"/>
          </w:tcPr>
          <w:p w14:paraId="4016F7DA" w14:textId="77777777" w:rsidR="00AB6361" w:rsidRPr="001E73F9" w:rsidRDefault="00AB6361" w:rsidP="00F21207">
            <w:pPr>
              <w:jc w:val="both"/>
              <w:rPr>
                <w:rFonts w:ascii="Times New Roman" w:hAnsi="Times New Roman" w:cs="Times New Roman"/>
                <w:sz w:val="18"/>
                <w:szCs w:val="18"/>
              </w:rPr>
            </w:pPr>
          </w:p>
        </w:tc>
        <w:tc>
          <w:tcPr>
            <w:tcW w:w="1973" w:type="dxa"/>
            <w:vMerge/>
            <w:shd w:val="clear" w:color="auto" w:fill="auto"/>
            <w:vAlign w:val="center"/>
          </w:tcPr>
          <w:p w14:paraId="4C2F2D60" w14:textId="77777777" w:rsidR="00AB6361" w:rsidRPr="001E73F9" w:rsidRDefault="00AB6361" w:rsidP="00F21207">
            <w:pPr>
              <w:rPr>
                <w:rFonts w:ascii="Times New Roman" w:hAnsi="Times New Roman" w:cs="Times New Roman"/>
                <w:sz w:val="18"/>
                <w:szCs w:val="18"/>
              </w:rPr>
            </w:pPr>
          </w:p>
        </w:tc>
        <w:tc>
          <w:tcPr>
            <w:tcW w:w="4057" w:type="dxa"/>
            <w:shd w:val="clear" w:color="auto" w:fill="auto"/>
            <w:vAlign w:val="center"/>
          </w:tcPr>
          <w:p w14:paraId="48ECAB25" w14:textId="77777777" w:rsidR="00AB6361" w:rsidRPr="001E73F9" w:rsidRDefault="00AB6361" w:rsidP="00F21207">
            <w:pPr>
              <w:rPr>
                <w:rFonts w:ascii="Times New Roman" w:hAnsi="Times New Roman" w:cs="Times New Roman"/>
                <w:sz w:val="18"/>
                <w:szCs w:val="18"/>
              </w:rPr>
            </w:pPr>
            <w:r w:rsidRPr="001E73F9">
              <w:rPr>
                <w:rFonts w:ascii="Times New Roman" w:hAnsi="Times New Roman" w:cs="Times New Roman"/>
                <w:sz w:val="18"/>
                <w:szCs w:val="18"/>
              </w:rPr>
              <w:t>9. Políticas de privacidad</w:t>
            </w:r>
          </w:p>
        </w:tc>
      </w:tr>
    </w:tbl>
    <w:p w14:paraId="3B51814A" w14:textId="5348DA2F" w:rsidR="00C52B64" w:rsidRPr="001E73F9" w:rsidRDefault="00CB6B9A" w:rsidP="00EB4EFA">
      <w:pPr>
        <w:spacing w:after="120" w:line="360" w:lineRule="auto"/>
        <w:jc w:val="center"/>
        <w:rPr>
          <w:rFonts w:ascii="Times New Roman" w:hAnsi="Times New Roman" w:cs="Times New Roman"/>
        </w:rPr>
      </w:pPr>
      <w:r w:rsidRPr="001E73F9">
        <w:rPr>
          <w:rFonts w:ascii="Times New Roman" w:hAnsi="Times New Roman" w:cs="Times New Roman"/>
        </w:rPr>
        <w:t>Fuente: Elabo</w:t>
      </w:r>
      <w:r w:rsidR="00AF2962" w:rsidRPr="001E73F9">
        <w:rPr>
          <w:rFonts w:ascii="Times New Roman" w:hAnsi="Times New Roman" w:cs="Times New Roman"/>
        </w:rPr>
        <w:t xml:space="preserve">ración propia a partir del </w:t>
      </w:r>
      <w:r w:rsidR="006234B9" w:rsidRPr="001E73F9">
        <w:rPr>
          <w:rFonts w:ascii="Times New Roman" w:hAnsi="Times New Roman" w:cs="Times New Roman"/>
        </w:rPr>
        <w:t xml:space="preserve">GACM </w:t>
      </w:r>
      <w:r w:rsidR="00AF2962" w:rsidRPr="001E73F9">
        <w:rPr>
          <w:rFonts w:ascii="Times New Roman" w:hAnsi="Times New Roman" w:cs="Times New Roman"/>
        </w:rPr>
        <w:t>(2018)</w:t>
      </w:r>
    </w:p>
    <w:p w14:paraId="40D9BA2A" w14:textId="77777777" w:rsidR="00897445" w:rsidRPr="001E73F9" w:rsidRDefault="004862EC" w:rsidP="00DB4FDC">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Cada uno de l</w:t>
      </w:r>
      <w:r w:rsidR="00CB6B9A" w:rsidRPr="001E73F9">
        <w:rPr>
          <w:rFonts w:ascii="Times New Roman" w:hAnsi="Times New Roman" w:cs="Times New Roman"/>
          <w:sz w:val="24"/>
          <w:szCs w:val="24"/>
        </w:rPr>
        <w:t>os rubros referenciados</w:t>
      </w:r>
      <w:r w:rsidR="00344557" w:rsidRPr="001E73F9">
        <w:rPr>
          <w:rFonts w:ascii="Times New Roman" w:hAnsi="Times New Roman" w:cs="Times New Roman"/>
          <w:sz w:val="24"/>
          <w:szCs w:val="24"/>
        </w:rPr>
        <w:t xml:space="preserve"> en </w:t>
      </w:r>
      <w:r w:rsidR="00DB4FDC" w:rsidRPr="001E73F9">
        <w:rPr>
          <w:rFonts w:ascii="Times New Roman" w:hAnsi="Times New Roman" w:cs="Times New Roman"/>
          <w:sz w:val="24"/>
          <w:szCs w:val="24"/>
        </w:rPr>
        <w:t>la tabla 1</w:t>
      </w:r>
      <w:r w:rsidRPr="001E73F9">
        <w:rPr>
          <w:rFonts w:ascii="Times New Roman" w:hAnsi="Times New Roman" w:cs="Times New Roman"/>
          <w:sz w:val="24"/>
          <w:szCs w:val="24"/>
        </w:rPr>
        <w:t xml:space="preserve"> </w:t>
      </w:r>
      <w:r w:rsidR="00CB6B9A" w:rsidRPr="001E73F9">
        <w:rPr>
          <w:rFonts w:ascii="Times New Roman" w:hAnsi="Times New Roman" w:cs="Times New Roman"/>
          <w:sz w:val="24"/>
          <w:szCs w:val="24"/>
        </w:rPr>
        <w:t xml:space="preserve">contiene información diversa que regula la </w:t>
      </w:r>
      <w:r w:rsidR="0074389D" w:rsidRPr="001E73F9">
        <w:rPr>
          <w:rFonts w:ascii="Times New Roman" w:hAnsi="Times New Roman" w:cs="Times New Roman"/>
          <w:sz w:val="24"/>
          <w:szCs w:val="24"/>
        </w:rPr>
        <w:t xml:space="preserve">normatividad y </w:t>
      </w:r>
      <w:r w:rsidR="00CB6B9A" w:rsidRPr="001E73F9">
        <w:rPr>
          <w:rFonts w:ascii="Times New Roman" w:hAnsi="Times New Roman" w:cs="Times New Roman"/>
          <w:sz w:val="24"/>
          <w:szCs w:val="24"/>
        </w:rPr>
        <w:t xml:space="preserve">operatividad del grupo </w:t>
      </w:r>
      <w:r w:rsidR="00BD5A4F" w:rsidRPr="001E73F9">
        <w:rPr>
          <w:rFonts w:ascii="Times New Roman" w:hAnsi="Times New Roman" w:cs="Times New Roman"/>
          <w:sz w:val="24"/>
          <w:szCs w:val="24"/>
        </w:rPr>
        <w:t>aeroportuario</w:t>
      </w:r>
      <w:r w:rsidR="005060C9" w:rsidRPr="001E73F9">
        <w:rPr>
          <w:rFonts w:ascii="Times New Roman" w:hAnsi="Times New Roman" w:cs="Times New Roman"/>
          <w:sz w:val="24"/>
          <w:szCs w:val="24"/>
        </w:rPr>
        <w:t xml:space="preserve"> con el objetivo de proporcionar a los interesados información bajo los principios de integridad y transparencia.</w:t>
      </w:r>
      <w:r w:rsidR="00DB4FDC" w:rsidRPr="001E73F9">
        <w:rPr>
          <w:rFonts w:ascii="Times New Roman" w:hAnsi="Times New Roman" w:cs="Times New Roman"/>
          <w:sz w:val="24"/>
          <w:szCs w:val="24"/>
        </w:rPr>
        <w:t xml:space="preserve"> De hecho, e</w:t>
      </w:r>
      <w:r w:rsidR="00897445" w:rsidRPr="001E73F9">
        <w:rPr>
          <w:rFonts w:ascii="Times New Roman" w:hAnsi="Times New Roman" w:cs="Times New Roman"/>
          <w:sz w:val="24"/>
          <w:szCs w:val="24"/>
        </w:rPr>
        <w:t xml:space="preserve">n el informe antes citado, la OCDE </w:t>
      </w:r>
      <w:r w:rsidR="00DB4FDC" w:rsidRPr="001E73F9">
        <w:rPr>
          <w:rFonts w:ascii="Times New Roman" w:hAnsi="Times New Roman" w:cs="Times New Roman"/>
          <w:sz w:val="24"/>
          <w:szCs w:val="24"/>
        </w:rPr>
        <w:t xml:space="preserve">(2015) </w:t>
      </w:r>
      <w:r w:rsidR="00897445" w:rsidRPr="001E73F9">
        <w:rPr>
          <w:rFonts w:ascii="Times New Roman" w:hAnsi="Times New Roman" w:cs="Times New Roman"/>
          <w:sz w:val="24"/>
          <w:szCs w:val="24"/>
        </w:rPr>
        <w:t>señala</w:t>
      </w:r>
      <w:r w:rsidR="00DB4FDC" w:rsidRPr="001E73F9">
        <w:rPr>
          <w:rFonts w:ascii="Times New Roman" w:hAnsi="Times New Roman" w:cs="Times New Roman"/>
          <w:sz w:val="24"/>
          <w:szCs w:val="24"/>
        </w:rPr>
        <w:t xml:space="preserve"> lo siguiente</w:t>
      </w:r>
      <w:r w:rsidR="00897445" w:rsidRPr="001E73F9">
        <w:rPr>
          <w:rFonts w:ascii="Times New Roman" w:hAnsi="Times New Roman" w:cs="Times New Roman"/>
          <w:sz w:val="24"/>
          <w:szCs w:val="24"/>
        </w:rPr>
        <w:t>:</w:t>
      </w:r>
    </w:p>
    <w:p w14:paraId="7BC7C5A1" w14:textId="2102B3CE" w:rsidR="00897445" w:rsidRPr="001E73F9" w:rsidRDefault="00897445" w:rsidP="00E83D10">
      <w:pPr>
        <w:spacing w:after="0" w:line="360" w:lineRule="auto"/>
        <w:ind w:left="1418"/>
        <w:jc w:val="both"/>
        <w:rPr>
          <w:rFonts w:ascii="Times New Roman" w:hAnsi="Times New Roman" w:cs="Times New Roman"/>
          <w:sz w:val="24"/>
          <w:szCs w:val="24"/>
        </w:rPr>
      </w:pPr>
      <w:r w:rsidRPr="001E73F9">
        <w:rPr>
          <w:rFonts w:ascii="Times New Roman" w:hAnsi="Times New Roman" w:cs="Times New Roman"/>
          <w:sz w:val="24"/>
          <w:szCs w:val="24"/>
        </w:rPr>
        <w:t xml:space="preserve">Brindar acceso a la información a los ciudadanos es un área importante, aunque a menudo requiere mucho tiempo, así como recursos humanos y financieros </w:t>
      </w:r>
      <w:r w:rsidR="00CF413B" w:rsidRPr="001E73F9">
        <w:rPr>
          <w:rFonts w:ascii="Times New Roman" w:hAnsi="Times New Roman" w:cs="Times New Roman"/>
          <w:sz w:val="24"/>
          <w:szCs w:val="24"/>
        </w:rPr>
        <w:t>adecuados</w:t>
      </w:r>
      <w:r w:rsidRPr="001E73F9">
        <w:rPr>
          <w:rFonts w:ascii="Times New Roman" w:hAnsi="Times New Roman" w:cs="Times New Roman"/>
          <w:sz w:val="24"/>
          <w:szCs w:val="24"/>
        </w:rPr>
        <w:t xml:space="preserve"> para ofrecer un servicio exclusivo con personal suficiente para desempeñar la tarea (</w:t>
      </w:r>
      <w:r w:rsidR="00DB4FDC" w:rsidRPr="001E73F9">
        <w:rPr>
          <w:rFonts w:ascii="Times New Roman" w:hAnsi="Times New Roman" w:cs="Times New Roman"/>
          <w:sz w:val="24"/>
          <w:szCs w:val="24"/>
        </w:rPr>
        <w:t>p.</w:t>
      </w:r>
      <w:r w:rsidR="005F0F8C" w:rsidRPr="001E73F9">
        <w:rPr>
          <w:rFonts w:ascii="Times New Roman" w:hAnsi="Times New Roman" w:cs="Times New Roman"/>
          <w:sz w:val="24"/>
          <w:szCs w:val="24"/>
        </w:rPr>
        <w:t xml:space="preserve"> 163</w:t>
      </w:r>
      <w:r w:rsidRPr="001E73F9">
        <w:rPr>
          <w:rFonts w:ascii="Times New Roman" w:hAnsi="Times New Roman" w:cs="Times New Roman"/>
          <w:sz w:val="24"/>
          <w:szCs w:val="24"/>
        </w:rPr>
        <w:t>)</w:t>
      </w:r>
      <w:r w:rsidR="00A5377C" w:rsidRPr="001E73F9">
        <w:rPr>
          <w:rFonts w:ascii="Times New Roman" w:hAnsi="Times New Roman" w:cs="Times New Roman"/>
          <w:sz w:val="24"/>
          <w:szCs w:val="24"/>
        </w:rPr>
        <w:t>.</w:t>
      </w:r>
    </w:p>
    <w:p w14:paraId="21D4034B" w14:textId="2808ABA6" w:rsidR="0036780D" w:rsidRPr="001E73F9" w:rsidRDefault="004C1D50" w:rsidP="009D0681">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 xml:space="preserve">En los informes realizados por </w:t>
      </w:r>
      <w:r w:rsidR="00CE4DFC" w:rsidRPr="001E73F9">
        <w:rPr>
          <w:rFonts w:ascii="Times New Roman" w:hAnsi="Times New Roman" w:cs="Times New Roman"/>
          <w:sz w:val="24"/>
          <w:szCs w:val="24"/>
        </w:rPr>
        <w:t xml:space="preserve">el referido organismo en los años 2015 y 2018, se hace evidente el énfasis en dar valor al canal de comunicación tanto de interior al exterior como en sentido opuesto, por lo </w:t>
      </w:r>
      <w:r w:rsidR="005F6CC7" w:rsidRPr="001E73F9">
        <w:rPr>
          <w:rFonts w:ascii="Times New Roman" w:hAnsi="Times New Roman" w:cs="Times New Roman"/>
          <w:sz w:val="24"/>
          <w:szCs w:val="24"/>
        </w:rPr>
        <w:t>que</w:t>
      </w:r>
      <w:r w:rsidR="00CE4DFC" w:rsidRPr="001E73F9">
        <w:rPr>
          <w:rFonts w:ascii="Times New Roman" w:hAnsi="Times New Roman" w:cs="Times New Roman"/>
          <w:sz w:val="24"/>
          <w:szCs w:val="24"/>
        </w:rPr>
        <w:t xml:space="preserve"> con est</w:t>
      </w:r>
      <w:r w:rsidR="00452645" w:rsidRPr="001E73F9">
        <w:rPr>
          <w:rFonts w:ascii="Times New Roman" w:hAnsi="Times New Roman" w:cs="Times New Roman"/>
          <w:sz w:val="24"/>
          <w:szCs w:val="24"/>
        </w:rPr>
        <w:t xml:space="preserve">a sección de acceso a la información se procura dar cumplimiento a las necesidades de operación del proyecto. </w:t>
      </w:r>
    </w:p>
    <w:p w14:paraId="188087AE" w14:textId="77777777" w:rsidR="00AC6CAF" w:rsidRPr="001E73F9" w:rsidRDefault="00AC6CAF" w:rsidP="002D1505">
      <w:pPr>
        <w:pStyle w:val="Ttulo1"/>
        <w:rPr>
          <w:rFonts w:ascii="Calibri" w:eastAsia="Times New Roman" w:hAnsi="Calibri" w:cs="Calibri"/>
          <w:bCs/>
          <w:color w:val="000000"/>
          <w:szCs w:val="28"/>
          <w:lang w:val="es-ES_tradnl" w:eastAsia="es-MX"/>
        </w:rPr>
      </w:pPr>
    </w:p>
    <w:p w14:paraId="14F0CAB2" w14:textId="77777777" w:rsidR="00AC6CAF" w:rsidRPr="001E73F9" w:rsidRDefault="00AC6CAF" w:rsidP="002D1505">
      <w:pPr>
        <w:pStyle w:val="Ttulo1"/>
        <w:rPr>
          <w:rFonts w:ascii="Calibri" w:eastAsia="Times New Roman" w:hAnsi="Calibri" w:cs="Calibri"/>
          <w:bCs/>
          <w:color w:val="000000"/>
          <w:szCs w:val="28"/>
          <w:lang w:val="es-ES_tradnl" w:eastAsia="es-MX"/>
        </w:rPr>
      </w:pPr>
    </w:p>
    <w:p w14:paraId="3F601344" w14:textId="77777777" w:rsidR="00AC6CAF" w:rsidRPr="001E73F9" w:rsidRDefault="00AC6CAF" w:rsidP="002D1505">
      <w:pPr>
        <w:pStyle w:val="Ttulo1"/>
        <w:rPr>
          <w:rFonts w:ascii="Calibri" w:eastAsia="Times New Roman" w:hAnsi="Calibri" w:cs="Calibri"/>
          <w:bCs/>
          <w:color w:val="000000"/>
          <w:szCs w:val="28"/>
          <w:lang w:val="es-ES_tradnl" w:eastAsia="es-MX"/>
        </w:rPr>
      </w:pPr>
    </w:p>
    <w:p w14:paraId="5D8F1E6C" w14:textId="749CD338" w:rsidR="003F28D5" w:rsidRPr="001E73F9" w:rsidRDefault="00135C90" w:rsidP="002D1505">
      <w:pPr>
        <w:pStyle w:val="Ttulo1"/>
        <w:rPr>
          <w:rFonts w:ascii="Calibri" w:eastAsia="Times New Roman" w:hAnsi="Calibri" w:cs="Calibri"/>
          <w:bCs/>
          <w:color w:val="000000"/>
          <w:szCs w:val="28"/>
          <w:lang w:val="es-ES_tradnl" w:eastAsia="es-MX"/>
        </w:rPr>
      </w:pPr>
      <w:r w:rsidRPr="001E73F9">
        <w:rPr>
          <w:rFonts w:ascii="Calibri" w:eastAsia="Times New Roman" w:hAnsi="Calibri" w:cs="Calibri"/>
          <w:bCs/>
          <w:color w:val="000000"/>
          <w:szCs w:val="28"/>
          <w:lang w:val="es-ES_tradnl" w:eastAsia="es-MX"/>
        </w:rPr>
        <w:lastRenderedPageBreak/>
        <w:t>Resultados</w:t>
      </w:r>
      <w:r w:rsidR="003F28D5" w:rsidRPr="001E73F9">
        <w:rPr>
          <w:rFonts w:ascii="Calibri" w:eastAsia="Times New Roman" w:hAnsi="Calibri" w:cs="Calibri"/>
          <w:bCs/>
          <w:color w:val="000000"/>
          <w:szCs w:val="28"/>
          <w:lang w:val="es-ES_tradnl" w:eastAsia="es-MX"/>
        </w:rPr>
        <w:t xml:space="preserve"> </w:t>
      </w:r>
    </w:p>
    <w:p w14:paraId="568F0EB1" w14:textId="77777777" w:rsidR="00381C73" w:rsidRPr="001E73F9" w:rsidRDefault="005F6CC7" w:rsidP="00AC6CAF">
      <w:pPr>
        <w:spacing w:after="0" w:line="360" w:lineRule="auto"/>
        <w:jc w:val="both"/>
        <w:rPr>
          <w:rFonts w:ascii="Times New Roman" w:hAnsi="Times New Roman" w:cs="Times New Roman"/>
          <w:sz w:val="24"/>
          <w:szCs w:val="24"/>
        </w:rPr>
      </w:pPr>
      <w:r w:rsidRPr="001E73F9">
        <w:rPr>
          <w:rFonts w:ascii="Times New Roman" w:hAnsi="Times New Roman" w:cs="Times New Roman"/>
          <w:b/>
          <w:sz w:val="24"/>
          <w:szCs w:val="24"/>
        </w:rPr>
        <w:t>F</w:t>
      </w:r>
      <w:r w:rsidR="007821E3" w:rsidRPr="001E73F9">
        <w:rPr>
          <w:rFonts w:ascii="Times New Roman" w:hAnsi="Times New Roman" w:cs="Times New Roman"/>
          <w:b/>
          <w:sz w:val="24"/>
          <w:szCs w:val="24"/>
        </w:rPr>
        <w:t>inanciamiento</w:t>
      </w:r>
    </w:p>
    <w:p w14:paraId="49338700" w14:textId="77777777" w:rsidR="00412545" w:rsidRPr="001E73F9" w:rsidRDefault="00D86417" w:rsidP="00412545">
      <w:pPr>
        <w:spacing w:after="0" w:line="360" w:lineRule="auto"/>
        <w:ind w:firstLine="705"/>
        <w:jc w:val="both"/>
        <w:rPr>
          <w:rFonts w:ascii="Times New Roman" w:hAnsi="Times New Roman" w:cs="Times New Roman"/>
          <w:sz w:val="24"/>
          <w:szCs w:val="24"/>
        </w:rPr>
      </w:pPr>
      <w:r w:rsidRPr="001E73F9">
        <w:rPr>
          <w:rFonts w:ascii="Times New Roman" w:hAnsi="Times New Roman" w:cs="Times New Roman"/>
          <w:sz w:val="24"/>
          <w:szCs w:val="24"/>
        </w:rPr>
        <w:t>En e</w:t>
      </w:r>
      <w:r w:rsidR="00575B58" w:rsidRPr="001E73F9">
        <w:rPr>
          <w:rFonts w:ascii="Times New Roman" w:hAnsi="Times New Roman" w:cs="Times New Roman"/>
          <w:sz w:val="24"/>
          <w:szCs w:val="24"/>
        </w:rPr>
        <w:t xml:space="preserve">l diccionario de la </w:t>
      </w:r>
      <w:r w:rsidR="009F5094" w:rsidRPr="001E73F9">
        <w:rPr>
          <w:rFonts w:ascii="Times New Roman" w:hAnsi="Times New Roman" w:cs="Times New Roman"/>
          <w:sz w:val="24"/>
          <w:szCs w:val="24"/>
        </w:rPr>
        <w:t>Real Academia Española</w:t>
      </w:r>
      <w:r w:rsidR="00575B58" w:rsidRPr="001E73F9">
        <w:rPr>
          <w:rFonts w:ascii="Times New Roman" w:hAnsi="Times New Roman" w:cs="Times New Roman"/>
          <w:sz w:val="24"/>
          <w:szCs w:val="24"/>
        </w:rPr>
        <w:t xml:space="preserve"> (201</w:t>
      </w:r>
      <w:r w:rsidR="00B868C1" w:rsidRPr="001E73F9">
        <w:rPr>
          <w:rFonts w:ascii="Times New Roman" w:hAnsi="Times New Roman" w:cs="Times New Roman"/>
          <w:sz w:val="24"/>
          <w:szCs w:val="24"/>
        </w:rPr>
        <w:t>8</w:t>
      </w:r>
      <w:r w:rsidR="00575B58" w:rsidRPr="001E73F9">
        <w:rPr>
          <w:rFonts w:ascii="Times New Roman" w:hAnsi="Times New Roman" w:cs="Times New Roman"/>
          <w:sz w:val="24"/>
          <w:szCs w:val="24"/>
        </w:rPr>
        <w:t xml:space="preserve">) </w:t>
      </w:r>
      <w:r w:rsidRPr="001E73F9">
        <w:rPr>
          <w:rFonts w:ascii="Times New Roman" w:hAnsi="Times New Roman" w:cs="Times New Roman"/>
          <w:sz w:val="24"/>
          <w:szCs w:val="24"/>
        </w:rPr>
        <w:t xml:space="preserve">se </w:t>
      </w:r>
      <w:r w:rsidR="00575B58" w:rsidRPr="001E73F9">
        <w:rPr>
          <w:rFonts w:ascii="Times New Roman" w:hAnsi="Times New Roman" w:cs="Times New Roman"/>
          <w:sz w:val="24"/>
          <w:szCs w:val="24"/>
        </w:rPr>
        <w:t xml:space="preserve">define </w:t>
      </w:r>
      <w:r w:rsidRPr="001E73F9">
        <w:rPr>
          <w:rFonts w:ascii="Times New Roman" w:hAnsi="Times New Roman" w:cs="Times New Roman"/>
          <w:sz w:val="24"/>
          <w:szCs w:val="24"/>
        </w:rPr>
        <w:t xml:space="preserve">el vocablo </w:t>
      </w:r>
      <w:r w:rsidR="00575B58" w:rsidRPr="001E73F9">
        <w:rPr>
          <w:rFonts w:ascii="Times New Roman" w:hAnsi="Times New Roman" w:cs="Times New Roman"/>
          <w:i/>
          <w:sz w:val="24"/>
          <w:szCs w:val="24"/>
        </w:rPr>
        <w:t>financiamiento</w:t>
      </w:r>
      <w:r w:rsidR="00575B58" w:rsidRPr="001E73F9">
        <w:rPr>
          <w:rFonts w:ascii="Times New Roman" w:hAnsi="Times New Roman" w:cs="Times New Roman"/>
          <w:sz w:val="24"/>
          <w:szCs w:val="24"/>
        </w:rPr>
        <w:t xml:space="preserve"> como </w:t>
      </w:r>
      <w:r w:rsidRPr="001E73F9">
        <w:rPr>
          <w:rFonts w:ascii="Times New Roman" w:hAnsi="Times New Roman" w:cs="Times New Roman"/>
          <w:sz w:val="24"/>
          <w:szCs w:val="24"/>
        </w:rPr>
        <w:t xml:space="preserve">la </w:t>
      </w:r>
      <w:r w:rsidR="00575B58" w:rsidRPr="001E73F9">
        <w:rPr>
          <w:rFonts w:ascii="Times New Roman" w:hAnsi="Times New Roman" w:cs="Times New Roman"/>
          <w:sz w:val="24"/>
          <w:szCs w:val="24"/>
        </w:rPr>
        <w:t xml:space="preserve">“acción y efecto de financiar”, </w:t>
      </w:r>
      <w:r w:rsidRPr="001E73F9">
        <w:rPr>
          <w:rFonts w:ascii="Times New Roman" w:hAnsi="Times New Roman" w:cs="Times New Roman"/>
          <w:sz w:val="24"/>
          <w:szCs w:val="24"/>
        </w:rPr>
        <w:t>y este último verbo se refiere a</w:t>
      </w:r>
      <w:r w:rsidR="00575B58" w:rsidRPr="001E73F9">
        <w:rPr>
          <w:rFonts w:ascii="Times New Roman" w:hAnsi="Times New Roman" w:cs="Times New Roman"/>
          <w:sz w:val="24"/>
          <w:szCs w:val="24"/>
        </w:rPr>
        <w:t xml:space="preserve">l </w:t>
      </w:r>
      <w:r w:rsidRPr="001E73F9">
        <w:rPr>
          <w:rFonts w:ascii="Times New Roman" w:hAnsi="Times New Roman" w:cs="Times New Roman"/>
          <w:sz w:val="24"/>
          <w:szCs w:val="24"/>
        </w:rPr>
        <w:t xml:space="preserve">hecho de </w:t>
      </w:r>
      <w:r w:rsidR="00575B58" w:rsidRPr="001E73F9">
        <w:rPr>
          <w:rFonts w:ascii="Times New Roman" w:hAnsi="Times New Roman" w:cs="Times New Roman"/>
          <w:sz w:val="24"/>
          <w:szCs w:val="24"/>
        </w:rPr>
        <w:t xml:space="preserve">proveer </w:t>
      </w:r>
      <w:r w:rsidR="005F5623" w:rsidRPr="001E73F9">
        <w:rPr>
          <w:rFonts w:ascii="Times New Roman" w:hAnsi="Times New Roman" w:cs="Times New Roman"/>
          <w:sz w:val="24"/>
          <w:szCs w:val="24"/>
        </w:rPr>
        <w:t xml:space="preserve">a una persona física o moral </w:t>
      </w:r>
      <w:r w:rsidR="00575B58" w:rsidRPr="001E73F9">
        <w:rPr>
          <w:rFonts w:ascii="Times New Roman" w:hAnsi="Times New Roman" w:cs="Times New Roman"/>
          <w:sz w:val="24"/>
          <w:szCs w:val="24"/>
        </w:rPr>
        <w:t xml:space="preserve">de recursos </w:t>
      </w:r>
      <w:r w:rsidR="005F5623" w:rsidRPr="001E73F9">
        <w:rPr>
          <w:rFonts w:ascii="Times New Roman" w:hAnsi="Times New Roman" w:cs="Times New Roman"/>
          <w:sz w:val="24"/>
          <w:szCs w:val="24"/>
        </w:rPr>
        <w:t>pa</w:t>
      </w:r>
      <w:r w:rsidR="005F6CC7" w:rsidRPr="001E73F9">
        <w:rPr>
          <w:rFonts w:ascii="Times New Roman" w:hAnsi="Times New Roman" w:cs="Times New Roman"/>
          <w:sz w:val="24"/>
          <w:szCs w:val="24"/>
        </w:rPr>
        <w:t xml:space="preserve">ra </w:t>
      </w:r>
      <w:r w:rsidR="00575B58" w:rsidRPr="001E73F9">
        <w:rPr>
          <w:rFonts w:ascii="Times New Roman" w:hAnsi="Times New Roman" w:cs="Times New Roman"/>
          <w:sz w:val="24"/>
          <w:szCs w:val="24"/>
        </w:rPr>
        <w:t>la creación o desarrollo de sus actividades.</w:t>
      </w:r>
      <w:r w:rsidR="005F6CC7" w:rsidRPr="001E73F9">
        <w:rPr>
          <w:rFonts w:ascii="Times New Roman" w:hAnsi="Times New Roman" w:cs="Times New Roman"/>
          <w:sz w:val="24"/>
          <w:szCs w:val="24"/>
        </w:rPr>
        <w:t xml:space="preserve"> </w:t>
      </w:r>
    </w:p>
    <w:p w14:paraId="1233F48B" w14:textId="7BFC3045" w:rsidR="003B3177" w:rsidRPr="001E73F9" w:rsidRDefault="00412545" w:rsidP="00412545">
      <w:pPr>
        <w:spacing w:after="0" w:line="360" w:lineRule="auto"/>
        <w:ind w:firstLine="705"/>
        <w:jc w:val="both"/>
        <w:rPr>
          <w:rFonts w:ascii="Times New Roman" w:hAnsi="Times New Roman" w:cs="Times New Roman"/>
          <w:sz w:val="24"/>
          <w:szCs w:val="24"/>
        </w:rPr>
      </w:pPr>
      <w:r w:rsidRPr="001E73F9">
        <w:rPr>
          <w:rFonts w:ascii="Times New Roman" w:hAnsi="Times New Roman" w:cs="Times New Roman"/>
          <w:sz w:val="24"/>
          <w:szCs w:val="24"/>
        </w:rPr>
        <w:t>Ahora bien, d</w:t>
      </w:r>
      <w:r w:rsidR="00135C90" w:rsidRPr="001E73F9">
        <w:rPr>
          <w:rFonts w:ascii="Times New Roman" w:hAnsi="Times New Roman" w:cs="Times New Roman"/>
          <w:sz w:val="24"/>
          <w:szCs w:val="24"/>
        </w:rPr>
        <w:t xml:space="preserve">erivado del análisis </w:t>
      </w:r>
      <w:r w:rsidR="005F5623" w:rsidRPr="001E73F9">
        <w:rPr>
          <w:rFonts w:ascii="Times New Roman" w:hAnsi="Times New Roman" w:cs="Times New Roman"/>
          <w:sz w:val="24"/>
          <w:szCs w:val="24"/>
        </w:rPr>
        <w:t xml:space="preserve">realizado a </w:t>
      </w:r>
      <w:r w:rsidR="00135C90" w:rsidRPr="001E73F9">
        <w:rPr>
          <w:rFonts w:ascii="Times New Roman" w:hAnsi="Times New Roman" w:cs="Times New Roman"/>
          <w:sz w:val="24"/>
          <w:szCs w:val="24"/>
        </w:rPr>
        <w:t>la información</w:t>
      </w:r>
      <w:r w:rsidRPr="001E73F9">
        <w:rPr>
          <w:rFonts w:ascii="Times New Roman" w:hAnsi="Times New Roman" w:cs="Times New Roman"/>
          <w:sz w:val="24"/>
          <w:szCs w:val="24"/>
        </w:rPr>
        <w:t xml:space="preserve"> recabada sobre </w:t>
      </w:r>
      <w:r w:rsidR="003556F9" w:rsidRPr="001E73F9">
        <w:rPr>
          <w:rFonts w:ascii="Times New Roman" w:hAnsi="Times New Roman" w:cs="Times New Roman"/>
          <w:sz w:val="24"/>
          <w:szCs w:val="24"/>
        </w:rPr>
        <w:t xml:space="preserve">los egresos y </w:t>
      </w:r>
      <w:r w:rsidR="003C7A08" w:rsidRPr="001E73F9">
        <w:rPr>
          <w:rFonts w:ascii="Times New Roman" w:hAnsi="Times New Roman" w:cs="Times New Roman"/>
          <w:sz w:val="24"/>
          <w:szCs w:val="24"/>
        </w:rPr>
        <w:t xml:space="preserve">los recursos adicionales de financiamiento, </w:t>
      </w:r>
      <w:r w:rsidR="00F41E7B" w:rsidRPr="001E73F9">
        <w:rPr>
          <w:rFonts w:ascii="Times New Roman" w:hAnsi="Times New Roman" w:cs="Times New Roman"/>
          <w:sz w:val="24"/>
          <w:szCs w:val="24"/>
        </w:rPr>
        <w:t xml:space="preserve">los </w:t>
      </w:r>
      <w:r w:rsidR="004B4E4A" w:rsidRPr="001E73F9">
        <w:rPr>
          <w:rFonts w:ascii="Times New Roman" w:hAnsi="Times New Roman" w:cs="Times New Roman"/>
          <w:sz w:val="24"/>
          <w:szCs w:val="24"/>
        </w:rPr>
        <w:t>presupuestos presentados</w:t>
      </w:r>
      <w:r w:rsidR="00135C90" w:rsidRPr="001E73F9">
        <w:rPr>
          <w:rFonts w:ascii="Times New Roman" w:hAnsi="Times New Roman" w:cs="Times New Roman"/>
          <w:sz w:val="24"/>
          <w:szCs w:val="24"/>
        </w:rPr>
        <w:t xml:space="preserve"> por el GACM </w:t>
      </w:r>
      <w:r w:rsidR="003C7A08" w:rsidRPr="001E73F9">
        <w:rPr>
          <w:rFonts w:ascii="Times New Roman" w:hAnsi="Times New Roman" w:cs="Times New Roman"/>
          <w:sz w:val="24"/>
          <w:szCs w:val="24"/>
        </w:rPr>
        <w:t xml:space="preserve">para su autorización </w:t>
      </w:r>
      <w:r w:rsidR="00135C90" w:rsidRPr="001E73F9">
        <w:rPr>
          <w:rFonts w:ascii="Times New Roman" w:hAnsi="Times New Roman" w:cs="Times New Roman"/>
          <w:sz w:val="24"/>
          <w:szCs w:val="24"/>
        </w:rPr>
        <w:t>correspondientes a</w:t>
      </w:r>
      <w:r w:rsidR="00F41E7B" w:rsidRPr="001E73F9">
        <w:rPr>
          <w:rFonts w:ascii="Times New Roman" w:hAnsi="Times New Roman" w:cs="Times New Roman"/>
          <w:sz w:val="24"/>
          <w:szCs w:val="24"/>
        </w:rPr>
        <w:t xml:space="preserve"> los ejercicios</w:t>
      </w:r>
      <w:r w:rsidR="003B3177" w:rsidRPr="001E73F9">
        <w:rPr>
          <w:rFonts w:ascii="Times New Roman" w:hAnsi="Times New Roman" w:cs="Times New Roman"/>
          <w:sz w:val="24"/>
          <w:szCs w:val="24"/>
        </w:rPr>
        <w:t xml:space="preserve"> que comprenden desde</w:t>
      </w:r>
      <w:r w:rsidR="00DA4AD8" w:rsidRPr="001E73F9">
        <w:rPr>
          <w:rFonts w:ascii="Times New Roman" w:hAnsi="Times New Roman" w:cs="Times New Roman"/>
          <w:sz w:val="24"/>
          <w:szCs w:val="24"/>
        </w:rPr>
        <w:t xml:space="preserve"> </w:t>
      </w:r>
      <w:r w:rsidR="003B3177" w:rsidRPr="001E73F9">
        <w:rPr>
          <w:rFonts w:ascii="Times New Roman" w:hAnsi="Times New Roman" w:cs="Times New Roman"/>
          <w:sz w:val="24"/>
          <w:szCs w:val="24"/>
        </w:rPr>
        <w:t xml:space="preserve">el </w:t>
      </w:r>
      <w:r w:rsidR="00135C90" w:rsidRPr="001E73F9">
        <w:rPr>
          <w:rFonts w:ascii="Times New Roman" w:hAnsi="Times New Roman" w:cs="Times New Roman"/>
          <w:sz w:val="24"/>
          <w:szCs w:val="24"/>
        </w:rPr>
        <w:t>añ</w:t>
      </w:r>
      <w:r w:rsidR="00F41E7B" w:rsidRPr="001E73F9">
        <w:rPr>
          <w:rFonts w:ascii="Times New Roman" w:hAnsi="Times New Roman" w:cs="Times New Roman"/>
          <w:sz w:val="24"/>
          <w:szCs w:val="24"/>
        </w:rPr>
        <w:t xml:space="preserve">o 2014 </w:t>
      </w:r>
      <w:r w:rsidR="00135C90" w:rsidRPr="001E73F9">
        <w:rPr>
          <w:rFonts w:ascii="Times New Roman" w:hAnsi="Times New Roman" w:cs="Times New Roman"/>
          <w:sz w:val="24"/>
          <w:szCs w:val="24"/>
        </w:rPr>
        <w:t xml:space="preserve">(inicio del proyecto) </w:t>
      </w:r>
      <w:r w:rsidR="003B3177" w:rsidRPr="001E73F9">
        <w:rPr>
          <w:rFonts w:ascii="Times New Roman" w:hAnsi="Times New Roman" w:cs="Times New Roman"/>
          <w:sz w:val="24"/>
          <w:szCs w:val="24"/>
        </w:rPr>
        <w:t>hasta e</w:t>
      </w:r>
      <w:r w:rsidR="00F41E7B" w:rsidRPr="001E73F9">
        <w:rPr>
          <w:rFonts w:ascii="Times New Roman" w:hAnsi="Times New Roman" w:cs="Times New Roman"/>
          <w:sz w:val="24"/>
          <w:szCs w:val="24"/>
        </w:rPr>
        <w:t xml:space="preserve">l </w:t>
      </w:r>
      <w:r w:rsidR="003B3177" w:rsidRPr="001E73F9">
        <w:rPr>
          <w:rFonts w:ascii="Times New Roman" w:hAnsi="Times New Roman" w:cs="Times New Roman"/>
          <w:sz w:val="24"/>
          <w:szCs w:val="24"/>
        </w:rPr>
        <w:t>peri</w:t>
      </w:r>
      <w:r w:rsidR="00D65A9B" w:rsidRPr="001E73F9">
        <w:rPr>
          <w:rFonts w:ascii="Times New Roman" w:hAnsi="Times New Roman" w:cs="Times New Roman"/>
          <w:sz w:val="24"/>
          <w:szCs w:val="24"/>
        </w:rPr>
        <w:t>odo 2018</w:t>
      </w:r>
      <w:r w:rsidR="00F41E7B" w:rsidRPr="001E73F9">
        <w:rPr>
          <w:rFonts w:ascii="Times New Roman" w:hAnsi="Times New Roman" w:cs="Times New Roman"/>
          <w:sz w:val="24"/>
          <w:szCs w:val="24"/>
        </w:rPr>
        <w:t xml:space="preserve"> se</w:t>
      </w:r>
      <w:r w:rsidR="00135C90" w:rsidRPr="001E73F9">
        <w:rPr>
          <w:rFonts w:ascii="Times New Roman" w:hAnsi="Times New Roman" w:cs="Times New Roman"/>
          <w:sz w:val="24"/>
          <w:szCs w:val="24"/>
        </w:rPr>
        <w:t xml:space="preserve"> </w:t>
      </w:r>
      <w:r w:rsidR="003B3177" w:rsidRPr="001E73F9">
        <w:rPr>
          <w:rFonts w:ascii="Times New Roman" w:hAnsi="Times New Roman" w:cs="Times New Roman"/>
          <w:sz w:val="24"/>
          <w:szCs w:val="24"/>
        </w:rPr>
        <w:t>muestran</w:t>
      </w:r>
      <w:r w:rsidR="00D65A9B" w:rsidRPr="001E73F9">
        <w:rPr>
          <w:rFonts w:ascii="Times New Roman" w:hAnsi="Times New Roman" w:cs="Times New Roman"/>
          <w:sz w:val="24"/>
          <w:szCs w:val="24"/>
        </w:rPr>
        <w:t xml:space="preserve"> </w:t>
      </w:r>
      <w:r w:rsidR="003B3177" w:rsidRPr="001E73F9">
        <w:rPr>
          <w:rFonts w:ascii="Times New Roman" w:hAnsi="Times New Roman" w:cs="Times New Roman"/>
          <w:sz w:val="24"/>
          <w:szCs w:val="24"/>
        </w:rPr>
        <w:t>en</w:t>
      </w:r>
      <w:r w:rsidR="00DA4AD8" w:rsidRPr="001E73F9">
        <w:rPr>
          <w:rFonts w:ascii="Times New Roman" w:hAnsi="Times New Roman" w:cs="Times New Roman"/>
          <w:sz w:val="24"/>
          <w:szCs w:val="24"/>
        </w:rPr>
        <w:t xml:space="preserve"> </w:t>
      </w:r>
      <w:r w:rsidR="003B3177" w:rsidRPr="001E73F9">
        <w:rPr>
          <w:rFonts w:ascii="Times New Roman" w:hAnsi="Times New Roman" w:cs="Times New Roman"/>
          <w:sz w:val="24"/>
          <w:szCs w:val="24"/>
        </w:rPr>
        <w:t>la tabla 2</w:t>
      </w:r>
      <w:r w:rsidR="00DA4AD8" w:rsidRPr="001E73F9">
        <w:rPr>
          <w:rFonts w:ascii="Times New Roman" w:hAnsi="Times New Roman" w:cs="Times New Roman"/>
          <w:sz w:val="24"/>
          <w:szCs w:val="24"/>
        </w:rPr>
        <w:t>:</w:t>
      </w:r>
    </w:p>
    <w:p w14:paraId="14D4B883" w14:textId="77777777" w:rsidR="00B645AF" w:rsidRPr="001E73F9" w:rsidRDefault="00B645AF" w:rsidP="00412545">
      <w:pPr>
        <w:spacing w:after="0" w:line="360" w:lineRule="auto"/>
        <w:ind w:firstLine="705"/>
        <w:jc w:val="both"/>
        <w:rPr>
          <w:rFonts w:ascii="Times New Roman" w:hAnsi="Times New Roman" w:cs="Times New Roman"/>
          <w:sz w:val="24"/>
          <w:szCs w:val="24"/>
        </w:rPr>
      </w:pPr>
    </w:p>
    <w:p w14:paraId="6E3927EC" w14:textId="77777777" w:rsidR="00E87A4E" w:rsidRPr="001E73F9" w:rsidRDefault="00AB6361" w:rsidP="00082476">
      <w:pPr>
        <w:spacing w:after="0" w:line="240" w:lineRule="auto"/>
        <w:jc w:val="center"/>
        <w:rPr>
          <w:rFonts w:ascii="Times New Roman" w:hAnsi="Times New Roman" w:cs="Times New Roman"/>
          <w:szCs w:val="24"/>
        </w:rPr>
      </w:pPr>
      <w:r w:rsidRPr="001E73F9">
        <w:rPr>
          <w:rFonts w:ascii="Times New Roman" w:hAnsi="Times New Roman" w:cs="Times New Roman"/>
          <w:b/>
          <w:szCs w:val="24"/>
        </w:rPr>
        <w:t>Tabla</w:t>
      </w:r>
      <w:r w:rsidR="00E87A4E" w:rsidRPr="001E73F9">
        <w:rPr>
          <w:rFonts w:ascii="Times New Roman" w:hAnsi="Times New Roman" w:cs="Times New Roman"/>
          <w:b/>
          <w:szCs w:val="24"/>
        </w:rPr>
        <w:t xml:space="preserve"> 2.</w:t>
      </w:r>
      <w:r w:rsidR="003B3177" w:rsidRPr="001E73F9">
        <w:rPr>
          <w:rFonts w:ascii="Times New Roman" w:hAnsi="Times New Roman" w:cs="Times New Roman"/>
          <w:szCs w:val="24"/>
        </w:rPr>
        <w:t xml:space="preserve"> Integración de p</w:t>
      </w:r>
      <w:r w:rsidR="00E87A4E" w:rsidRPr="001E73F9">
        <w:rPr>
          <w:rFonts w:ascii="Times New Roman" w:hAnsi="Times New Roman" w:cs="Times New Roman"/>
          <w:szCs w:val="24"/>
        </w:rPr>
        <w:t>r</w:t>
      </w:r>
      <w:r w:rsidR="003B3177" w:rsidRPr="001E73F9">
        <w:rPr>
          <w:rFonts w:ascii="Times New Roman" w:hAnsi="Times New Roman" w:cs="Times New Roman"/>
          <w:szCs w:val="24"/>
        </w:rPr>
        <w:t>esupuestos autorizados (m</w:t>
      </w:r>
      <w:r w:rsidR="00E87A4E" w:rsidRPr="001E73F9">
        <w:rPr>
          <w:rFonts w:ascii="Times New Roman" w:hAnsi="Times New Roman" w:cs="Times New Roman"/>
          <w:szCs w:val="24"/>
        </w:rPr>
        <w:t xml:space="preserve">illones de pesos) </w:t>
      </w:r>
    </w:p>
    <w:tbl>
      <w:tblPr>
        <w:tblStyle w:val="Tablaconcuadrcula"/>
        <w:tblW w:w="7585" w:type="dxa"/>
        <w:jc w:val="center"/>
        <w:tblLook w:val="04A0" w:firstRow="1" w:lastRow="0" w:firstColumn="1" w:lastColumn="0" w:noHBand="0" w:noVBand="1"/>
      </w:tblPr>
      <w:tblGrid>
        <w:gridCol w:w="2547"/>
        <w:gridCol w:w="1003"/>
        <w:gridCol w:w="1003"/>
        <w:gridCol w:w="1003"/>
        <w:gridCol w:w="1026"/>
        <w:gridCol w:w="1003"/>
      </w:tblGrid>
      <w:tr w:rsidR="00A37E0F" w:rsidRPr="001E73F9" w14:paraId="228EFB25" w14:textId="77777777" w:rsidTr="003B3177">
        <w:trPr>
          <w:trHeight w:val="622"/>
          <w:jc w:val="center"/>
        </w:trPr>
        <w:tc>
          <w:tcPr>
            <w:tcW w:w="2547" w:type="dxa"/>
            <w:shd w:val="clear" w:color="auto" w:fill="auto"/>
          </w:tcPr>
          <w:p w14:paraId="21BD881D" w14:textId="77777777" w:rsidR="00E87A4E" w:rsidRPr="001E73F9" w:rsidRDefault="00E87A4E" w:rsidP="0068418C">
            <w:pPr>
              <w:jc w:val="center"/>
              <w:rPr>
                <w:rFonts w:ascii="Times New Roman" w:hAnsi="Times New Roman" w:cs="Times New Roman"/>
                <w:b/>
                <w:sz w:val="18"/>
                <w:szCs w:val="18"/>
              </w:rPr>
            </w:pPr>
            <w:r w:rsidRPr="001E73F9">
              <w:rPr>
                <w:rFonts w:ascii="Times New Roman" w:hAnsi="Times New Roman" w:cs="Times New Roman"/>
                <w:b/>
                <w:sz w:val="18"/>
                <w:szCs w:val="18"/>
              </w:rPr>
              <w:t>Concepto</w:t>
            </w:r>
          </w:p>
        </w:tc>
        <w:tc>
          <w:tcPr>
            <w:tcW w:w="1003" w:type="dxa"/>
            <w:shd w:val="clear" w:color="auto" w:fill="auto"/>
          </w:tcPr>
          <w:p w14:paraId="7F1B9247" w14:textId="77777777" w:rsidR="00E87A4E" w:rsidRPr="001E73F9" w:rsidRDefault="00E87A4E" w:rsidP="003B3177">
            <w:pPr>
              <w:jc w:val="center"/>
              <w:rPr>
                <w:rFonts w:ascii="Times New Roman" w:hAnsi="Times New Roman" w:cs="Times New Roman"/>
                <w:b/>
                <w:sz w:val="18"/>
                <w:szCs w:val="18"/>
              </w:rPr>
            </w:pPr>
            <w:r w:rsidRPr="001E73F9">
              <w:rPr>
                <w:rFonts w:ascii="Times New Roman" w:hAnsi="Times New Roman" w:cs="Times New Roman"/>
                <w:b/>
                <w:sz w:val="18"/>
                <w:szCs w:val="18"/>
              </w:rPr>
              <w:t>Ejercicio</w:t>
            </w:r>
          </w:p>
          <w:p w14:paraId="5FC7B483" w14:textId="77777777" w:rsidR="00E87A4E" w:rsidRPr="001E73F9" w:rsidRDefault="00E87A4E" w:rsidP="003B3177">
            <w:pPr>
              <w:jc w:val="center"/>
              <w:rPr>
                <w:rFonts w:ascii="Times New Roman" w:hAnsi="Times New Roman" w:cs="Times New Roman"/>
                <w:b/>
                <w:sz w:val="18"/>
                <w:szCs w:val="18"/>
              </w:rPr>
            </w:pPr>
            <w:r w:rsidRPr="001E73F9">
              <w:rPr>
                <w:rFonts w:ascii="Times New Roman" w:hAnsi="Times New Roman" w:cs="Times New Roman"/>
                <w:b/>
                <w:sz w:val="18"/>
                <w:szCs w:val="18"/>
              </w:rPr>
              <w:t>201</w:t>
            </w:r>
            <w:r w:rsidR="002D77DA" w:rsidRPr="001E73F9">
              <w:rPr>
                <w:rFonts w:ascii="Times New Roman" w:hAnsi="Times New Roman" w:cs="Times New Roman"/>
                <w:b/>
                <w:sz w:val="18"/>
                <w:szCs w:val="18"/>
              </w:rPr>
              <w:t>4</w:t>
            </w:r>
          </w:p>
        </w:tc>
        <w:tc>
          <w:tcPr>
            <w:tcW w:w="1003" w:type="dxa"/>
            <w:shd w:val="clear" w:color="auto" w:fill="auto"/>
          </w:tcPr>
          <w:p w14:paraId="0B64F636" w14:textId="77777777" w:rsidR="00E87A4E" w:rsidRPr="001E73F9" w:rsidRDefault="00E87A4E" w:rsidP="003B3177">
            <w:pPr>
              <w:jc w:val="center"/>
              <w:rPr>
                <w:rFonts w:ascii="Times New Roman" w:hAnsi="Times New Roman" w:cs="Times New Roman"/>
                <w:b/>
                <w:sz w:val="18"/>
                <w:szCs w:val="18"/>
              </w:rPr>
            </w:pPr>
            <w:r w:rsidRPr="001E73F9">
              <w:rPr>
                <w:rFonts w:ascii="Times New Roman" w:hAnsi="Times New Roman" w:cs="Times New Roman"/>
                <w:b/>
                <w:sz w:val="18"/>
                <w:szCs w:val="18"/>
              </w:rPr>
              <w:t>Ejercicio</w:t>
            </w:r>
          </w:p>
          <w:p w14:paraId="3B462951" w14:textId="77777777" w:rsidR="00E87A4E" w:rsidRPr="001E73F9" w:rsidRDefault="00E87A4E" w:rsidP="003B3177">
            <w:pPr>
              <w:jc w:val="center"/>
              <w:rPr>
                <w:rFonts w:ascii="Times New Roman" w:hAnsi="Times New Roman" w:cs="Times New Roman"/>
                <w:b/>
                <w:sz w:val="18"/>
                <w:szCs w:val="18"/>
              </w:rPr>
            </w:pPr>
            <w:r w:rsidRPr="001E73F9">
              <w:rPr>
                <w:rFonts w:ascii="Times New Roman" w:hAnsi="Times New Roman" w:cs="Times New Roman"/>
                <w:b/>
                <w:sz w:val="18"/>
                <w:szCs w:val="18"/>
              </w:rPr>
              <w:t>2015</w:t>
            </w:r>
          </w:p>
        </w:tc>
        <w:tc>
          <w:tcPr>
            <w:tcW w:w="1003" w:type="dxa"/>
            <w:shd w:val="clear" w:color="auto" w:fill="auto"/>
          </w:tcPr>
          <w:p w14:paraId="0DABEF02" w14:textId="77777777" w:rsidR="00E87A4E" w:rsidRPr="001E73F9" w:rsidRDefault="00E87A4E" w:rsidP="003B3177">
            <w:pPr>
              <w:jc w:val="center"/>
              <w:rPr>
                <w:rFonts w:ascii="Times New Roman" w:hAnsi="Times New Roman" w:cs="Times New Roman"/>
                <w:b/>
                <w:sz w:val="18"/>
                <w:szCs w:val="18"/>
              </w:rPr>
            </w:pPr>
            <w:r w:rsidRPr="001E73F9">
              <w:rPr>
                <w:rFonts w:ascii="Times New Roman" w:hAnsi="Times New Roman" w:cs="Times New Roman"/>
                <w:b/>
                <w:sz w:val="18"/>
                <w:szCs w:val="18"/>
              </w:rPr>
              <w:t>Ejercicio</w:t>
            </w:r>
          </w:p>
          <w:p w14:paraId="17FCC664" w14:textId="77777777" w:rsidR="00E87A4E" w:rsidRPr="001E73F9" w:rsidRDefault="00E87A4E" w:rsidP="003B3177">
            <w:pPr>
              <w:jc w:val="center"/>
              <w:rPr>
                <w:rFonts w:ascii="Times New Roman" w:hAnsi="Times New Roman" w:cs="Times New Roman"/>
                <w:b/>
                <w:sz w:val="18"/>
                <w:szCs w:val="18"/>
              </w:rPr>
            </w:pPr>
            <w:r w:rsidRPr="001E73F9">
              <w:rPr>
                <w:rFonts w:ascii="Times New Roman" w:hAnsi="Times New Roman" w:cs="Times New Roman"/>
                <w:b/>
                <w:sz w:val="18"/>
                <w:szCs w:val="18"/>
              </w:rPr>
              <w:t>2016</w:t>
            </w:r>
          </w:p>
        </w:tc>
        <w:tc>
          <w:tcPr>
            <w:tcW w:w="1026" w:type="dxa"/>
            <w:shd w:val="clear" w:color="auto" w:fill="auto"/>
          </w:tcPr>
          <w:p w14:paraId="5753B9AD" w14:textId="77777777" w:rsidR="00E87A4E" w:rsidRPr="001E73F9" w:rsidRDefault="00E87A4E" w:rsidP="003B3177">
            <w:pPr>
              <w:jc w:val="center"/>
              <w:rPr>
                <w:rFonts w:ascii="Times New Roman" w:hAnsi="Times New Roman" w:cs="Times New Roman"/>
                <w:b/>
                <w:sz w:val="18"/>
                <w:szCs w:val="18"/>
              </w:rPr>
            </w:pPr>
            <w:r w:rsidRPr="001E73F9">
              <w:rPr>
                <w:rFonts w:ascii="Times New Roman" w:hAnsi="Times New Roman" w:cs="Times New Roman"/>
                <w:b/>
                <w:sz w:val="18"/>
                <w:szCs w:val="18"/>
              </w:rPr>
              <w:t>Ejercicio</w:t>
            </w:r>
          </w:p>
          <w:p w14:paraId="42070966" w14:textId="77777777" w:rsidR="00E87A4E" w:rsidRPr="001E73F9" w:rsidRDefault="00E87A4E" w:rsidP="003B3177">
            <w:pPr>
              <w:jc w:val="center"/>
              <w:rPr>
                <w:rFonts w:ascii="Times New Roman" w:hAnsi="Times New Roman" w:cs="Times New Roman"/>
                <w:b/>
                <w:sz w:val="18"/>
                <w:szCs w:val="18"/>
              </w:rPr>
            </w:pPr>
            <w:r w:rsidRPr="001E73F9">
              <w:rPr>
                <w:rFonts w:ascii="Times New Roman" w:hAnsi="Times New Roman" w:cs="Times New Roman"/>
                <w:b/>
                <w:sz w:val="18"/>
                <w:szCs w:val="18"/>
              </w:rPr>
              <w:t>2017</w:t>
            </w:r>
          </w:p>
        </w:tc>
        <w:tc>
          <w:tcPr>
            <w:tcW w:w="1003" w:type="dxa"/>
            <w:shd w:val="clear" w:color="auto" w:fill="auto"/>
          </w:tcPr>
          <w:p w14:paraId="230068F2" w14:textId="77777777" w:rsidR="00E87A4E" w:rsidRPr="001E73F9" w:rsidRDefault="00E87A4E" w:rsidP="003B3177">
            <w:pPr>
              <w:jc w:val="center"/>
              <w:rPr>
                <w:rFonts w:ascii="Times New Roman" w:hAnsi="Times New Roman" w:cs="Times New Roman"/>
                <w:b/>
                <w:sz w:val="18"/>
                <w:szCs w:val="18"/>
              </w:rPr>
            </w:pPr>
            <w:r w:rsidRPr="001E73F9">
              <w:rPr>
                <w:rFonts w:ascii="Times New Roman" w:hAnsi="Times New Roman" w:cs="Times New Roman"/>
                <w:b/>
                <w:sz w:val="18"/>
                <w:szCs w:val="18"/>
              </w:rPr>
              <w:t>Ejercicio</w:t>
            </w:r>
          </w:p>
          <w:p w14:paraId="61C6CC0D" w14:textId="77777777" w:rsidR="00E87A4E" w:rsidRPr="001E73F9" w:rsidRDefault="00E87A4E" w:rsidP="003B3177">
            <w:pPr>
              <w:jc w:val="center"/>
              <w:rPr>
                <w:rFonts w:ascii="Times New Roman" w:hAnsi="Times New Roman" w:cs="Times New Roman"/>
                <w:b/>
                <w:sz w:val="18"/>
                <w:szCs w:val="18"/>
              </w:rPr>
            </w:pPr>
            <w:r w:rsidRPr="001E73F9">
              <w:rPr>
                <w:rFonts w:ascii="Times New Roman" w:hAnsi="Times New Roman" w:cs="Times New Roman"/>
                <w:b/>
                <w:sz w:val="18"/>
                <w:szCs w:val="18"/>
              </w:rPr>
              <w:t>2018</w:t>
            </w:r>
          </w:p>
        </w:tc>
      </w:tr>
      <w:tr w:rsidR="00A37E0F" w:rsidRPr="001E73F9" w14:paraId="589D3626" w14:textId="77777777" w:rsidTr="003B3177">
        <w:trPr>
          <w:trHeight w:val="409"/>
          <w:jc w:val="center"/>
        </w:trPr>
        <w:tc>
          <w:tcPr>
            <w:tcW w:w="2547" w:type="dxa"/>
            <w:shd w:val="clear" w:color="auto" w:fill="auto"/>
          </w:tcPr>
          <w:p w14:paraId="62458DE9" w14:textId="77777777" w:rsidR="00EF6338" w:rsidRPr="001E73F9" w:rsidRDefault="003B3177" w:rsidP="00E83D10">
            <w:pPr>
              <w:jc w:val="center"/>
              <w:rPr>
                <w:rFonts w:ascii="Times New Roman" w:hAnsi="Times New Roman" w:cs="Times New Roman"/>
                <w:sz w:val="18"/>
                <w:szCs w:val="18"/>
              </w:rPr>
            </w:pPr>
            <w:r w:rsidRPr="001E73F9">
              <w:rPr>
                <w:rFonts w:ascii="Times New Roman" w:hAnsi="Times New Roman" w:cs="Times New Roman"/>
                <w:sz w:val="18"/>
                <w:szCs w:val="18"/>
              </w:rPr>
              <w:t>Gastos de o</w:t>
            </w:r>
            <w:r w:rsidR="00E87A4E" w:rsidRPr="001E73F9">
              <w:rPr>
                <w:rFonts w:ascii="Times New Roman" w:hAnsi="Times New Roman" w:cs="Times New Roman"/>
                <w:sz w:val="18"/>
                <w:szCs w:val="18"/>
              </w:rPr>
              <w:t>peración</w:t>
            </w:r>
          </w:p>
        </w:tc>
        <w:tc>
          <w:tcPr>
            <w:tcW w:w="1003" w:type="dxa"/>
            <w:shd w:val="clear" w:color="auto" w:fill="auto"/>
            <w:vAlign w:val="center"/>
          </w:tcPr>
          <w:p w14:paraId="21620AD3" w14:textId="77777777" w:rsidR="00E87A4E" w:rsidRPr="001E73F9" w:rsidRDefault="00E87A4E" w:rsidP="003B3177">
            <w:pPr>
              <w:jc w:val="center"/>
              <w:rPr>
                <w:rFonts w:ascii="Times New Roman" w:hAnsi="Times New Roman" w:cs="Times New Roman"/>
                <w:sz w:val="18"/>
                <w:szCs w:val="18"/>
              </w:rPr>
            </w:pPr>
            <w:r w:rsidRPr="001E73F9">
              <w:rPr>
                <w:rFonts w:ascii="Times New Roman" w:hAnsi="Times New Roman" w:cs="Times New Roman"/>
                <w:sz w:val="18"/>
                <w:szCs w:val="18"/>
              </w:rPr>
              <w:t>368.9</w:t>
            </w:r>
          </w:p>
        </w:tc>
        <w:tc>
          <w:tcPr>
            <w:tcW w:w="1003" w:type="dxa"/>
            <w:shd w:val="clear" w:color="auto" w:fill="auto"/>
          </w:tcPr>
          <w:p w14:paraId="4945F8B3" w14:textId="77777777" w:rsidR="00E87A4E" w:rsidRPr="001E73F9" w:rsidRDefault="00E87A4E" w:rsidP="003B3177">
            <w:pPr>
              <w:jc w:val="center"/>
              <w:rPr>
                <w:rFonts w:ascii="Times New Roman" w:hAnsi="Times New Roman" w:cs="Times New Roman"/>
                <w:sz w:val="18"/>
                <w:szCs w:val="18"/>
              </w:rPr>
            </w:pPr>
            <w:r w:rsidRPr="001E73F9">
              <w:rPr>
                <w:rFonts w:ascii="Times New Roman" w:hAnsi="Times New Roman" w:cs="Times New Roman"/>
                <w:sz w:val="18"/>
                <w:szCs w:val="18"/>
              </w:rPr>
              <w:t>313</w:t>
            </w:r>
          </w:p>
        </w:tc>
        <w:tc>
          <w:tcPr>
            <w:tcW w:w="1003" w:type="dxa"/>
            <w:shd w:val="clear" w:color="auto" w:fill="auto"/>
          </w:tcPr>
          <w:p w14:paraId="1C62BFC6" w14:textId="77777777" w:rsidR="00E87A4E" w:rsidRPr="001E73F9" w:rsidRDefault="00E87A4E" w:rsidP="003B3177">
            <w:pPr>
              <w:jc w:val="center"/>
              <w:rPr>
                <w:rFonts w:ascii="Times New Roman" w:hAnsi="Times New Roman" w:cs="Times New Roman"/>
                <w:sz w:val="18"/>
                <w:szCs w:val="18"/>
              </w:rPr>
            </w:pPr>
            <w:r w:rsidRPr="001E73F9">
              <w:rPr>
                <w:rFonts w:ascii="Times New Roman" w:hAnsi="Times New Roman" w:cs="Times New Roman"/>
                <w:sz w:val="18"/>
                <w:szCs w:val="18"/>
              </w:rPr>
              <w:t>202.9</w:t>
            </w:r>
          </w:p>
        </w:tc>
        <w:tc>
          <w:tcPr>
            <w:tcW w:w="1026" w:type="dxa"/>
            <w:shd w:val="clear" w:color="auto" w:fill="auto"/>
          </w:tcPr>
          <w:p w14:paraId="1363D31E" w14:textId="77777777" w:rsidR="00E87A4E" w:rsidRPr="001E73F9" w:rsidRDefault="00E87A4E" w:rsidP="003B3177">
            <w:pPr>
              <w:jc w:val="center"/>
              <w:rPr>
                <w:rFonts w:ascii="Times New Roman" w:hAnsi="Times New Roman" w:cs="Times New Roman"/>
                <w:sz w:val="18"/>
                <w:szCs w:val="18"/>
              </w:rPr>
            </w:pPr>
            <w:r w:rsidRPr="001E73F9">
              <w:rPr>
                <w:rFonts w:ascii="Times New Roman" w:hAnsi="Times New Roman" w:cs="Times New Roman"/>
                <w:sz w:val="18"/>
                <w:szCs w:val="18"/>
              </w:rPr>
              <w:t>336.60</w:t>
            </w:r>
          </w:p>
        </w:tc>
        <w:tc>
          <w:tcPr>
            <w:tcW w:w="1003" w:type="dxa"/>
            <w:shd w:val="clear" w:color="auto" w:fill="auto"/>
          </w:tcPr>
          <w:p w14:paraId="77A6E49C" w14:textId="77777777" w:rsidR="00E87A4E" w:rsidRPr="001E73F9" w:rsidRDefault="00DA4AD8" w:rsidP="003B3177">
            <w:pPr>
              <w:jc w:val="center"/>
              <w:rPr>
                <w:rFonts w:ascii="Times New Roman" w:hAnsi="Times New Roman" w:cs="Times New Roman"/>
                <w:sz w:val="18"/>
                <w:szCs w:val="18"/>
              </w:rPr>
            </w:pPr>
            <w:r w:rsidRPr="001E73F9">
              <w:rPr>
                <w:rFonts w:ascii="Times New Roman" w:hAnsi="Times New Roman" w:cs="Times New Roman"/>
                <w:sz w:val="18"/>
                <w:szCs w:val="18"/>
              </w:rPr>
              <w:t>313</w:t>
            </w:r>
          </w:p>
        </w:tc>
      </w:tr>
      <w:tr w:rsidR="00E87A4E" w:rsidRPr="001E73F9" w14:paraId="6E311F9F" w14:textId="77777777" w:rsidTr="003B3177">
        <w:trPr>
          <w:trHeight w:val="401"/>
          <w:jc w:val="center"/>
        </w:trPr>
        <w:tc>
          <w:tcPr>
            <w:tcW w:w="2547" w:type="dxa"/>
            <w:shd w:val="clear" w:color="auto" w:fill="auto"/>
          </w:tcPr>
          <w:p w14:paraId="223324DA" w14:textId="77777777" w:rsidR="00EF6338" w:rsidRPr="001E73F9" w:rsidRDefault="003B3177" w:rsidP="00E83D10">
            <w:pPr>
              <w:jc w:val="center"/>
              <w:rPr>
                <w:rFonts w:ascii="Times New Roman" w:hAnsi="Times New Roman" w:cs="Times New Roman"/>
                <w:sz w:val="18"/>
                <w:szCs w:val="18"/>
              </w:rPr>
            </w:pPr>
            <w:r w:rsidRPr="001E73F9">
              <w:rPr>
                <w:rFonts w:ascii="Times New Roman" w:hAnsi="Times New Roman" w:cs="Times New Roman"/>
                <w:sz w:val="18"/>
                <w:szCs w:val="18"/>
              </w:rPr>
              <w:t>Gastos de i</w:t>
            </w:r>
            <w:r w:rsidR="00E87A4E" w:rsidRPr="001E73F9">
              <w:rPr>
                <w:rFonts w:ascii="Times New Roman" w:hAnsi="Times New Roman" w:cs="Times New Roman"/>
                <w:sz w:val="18"/>
                <w:szCs w:val="18"/>
              </w:rPr>
              <w:t>nversión</w:t>
            </w:r>
          </w:p>
        </w:tc>
        <w:tc>
          <w:tcPr>
            <w:tcW w:w="1003" w:type="dxa"/>
            <w:shd w:val="clear" w:color="auto" w:fill="auto"/>
          </w:tcPr>
          <w:p w14:paraId="1F1978E4" w14:textId="77777777" w:rsidR="00E87A4E" w:rsidRPr="001E73F9" w:rsidRDefault="00E87A4E" w:rsidP="003B3177">
            <w:pPr>
              <w:jc w:val="center"/>
              <w:rPr>
                <w:rFonts w:ascii="Times New Roman" w:hAnsi="Times New Roman" w:cs="Times New Roman"/>
                <w:sz w:val="18"/>
                <w:szCs w:val="18"/>
              </w:rPr>
            </w:pPr>
            <w:r w:rsidRPr="001E73F9">
              <w:rPr>
                <w:rFonts w:ascii="Times New Roman" w:hAnsi="Times New Roman" w:cs="Times New Roman"/>
                <w:sz w:val="18"/>
                <w:szCs w:val="18"/>
              </w:rPr>
              <w:t>1733.1</w:t>
            </w:r>
          </w:p>
        </w:tc>
        <w:tc>
          <w:tcPr>
            <w:tcW w:w="1003" w:type="dxa"/>
            <w:shd w:val="clear" w:color="auto" w:fill="auto"/>
          </w:tcPr>
          <w:p w14:paraId="2F3F976C" w14:textId="77777777" w:rsidR="00E87A4E" w:rsidRPr="001E73F9" w:rsidRDefault="00E87A4E" w:rsidP="003B3177">
            <w:pPr>
              <w:jc w:val="center"/>
              <w:rPr>
                <w:rFonts w:ascii="Times New Roman" w:hAnsi="Times New Roman" w:cs="Times New Roman"/>
                <w:sz w:val="18"/>
                <w:szCs w:val="18"/>
              </w:rPr>
            </w:pPr>
            <w:r w:rsidRPr="001E73F9">
              <w:rPr>
                <w:rFonts w:ascii="Times New Roman" w:hAnsi="Times New Roman" w:cs="Times New Roman"/>
                <w:sz w:val="18"/>
                <w:szCs w:val="18"/>
              </w:rPr>
              <w:t>25</w:t>
            </w:r>
            <w:r w:rsidR="00CE2C28" w:rsidRPr="001E73F9">
              <w:rPr>
                <w:rFonts w:ascii="Times New Roman" w:hAnsi="Times New Roman" w:cs="Times New Roman"/>
                <w:sz w:val="18"/>
                <w:szCs w:val="18"/>
              </w:rPr>
              <w:t xml:space="preserve"> </w:t>
            </w:r>
            <w:r w:rsidRPr="001E73F9">
              <w:rPr>
                <w:rFonts w:ascii="Times New Roman" w:hAnsi="Times New Roman" w:cs="Times New Roman"/>
                <w:sz w:val="18"/>
                <w:szCs w:val="18"/>
              </w:rPr>
              <w:t>259</w:t>
            </w:r>
          </w:p>
        </w:tc>
        <w:tc>
          <w:tcPr>
            <w:tcW w:w="1003" w:type="dxa"/>
            <w:shd w:val="clear" w:color="auto" w:fill="auto"/>
          </w:tcPr>
          <w:p w14:paraId="35A0E6D9" w14:textId="77777777" w:rsidR="00E87A4E" w:rsidRPr="001E73F9" w:rsidRDefault="00E87A4E" w:rsidP="003B3177">
            <w:pPr>
              <w:jc w:val="center"/>
              <w:rPr>
                <w:rFonts w:ascii="Times New Roman" w:hAnsi="Times New Roman" w:cs="Times New Roman"/>
                <w:sz w:val="18"/>
                <w:szCs w:val="18"/>
              </w:rPr>
            </w:pPr>
            <w:r w:rsidRPr="001E73F9">
              <w:rPr>
                <w:rFonts w:ascii="Times New Roman" w:hAnsi="Times New Roman" w:cs="Times New Roman"/>
                <w:sz w:val="18"/>
                <w:szCs w:val="18"/>
              </w:rPr>
              <w:t>19</w:t>
            </w:r>
            <w:r w:rsidR="002D466A" w:rsidRPr="001E73F9">
              <w:rPr>
                <w:rFonts w:ascii="Times New Roman" w:hAnsi="Times New Roman" w:cs="Times New Roman"/>
                <w:sz w:val="18"/>
                <w:szCs w:val="18"/>
              </w:rPr>
              <w:t xml:space="preserve"> </w:t>
            </w:r>
            <w:r w:rsidRPr="001E73F9">
              <w:rPr>
                <w:rFonts w:ascii="Times New Roman" w:hAnsi="Times New Roman" w:cs="Times New Roman"/>
                <w:sz w:val="18"/>
                <w:szCs w:val="18"/>
              </w:rPr>
              <w:t>000</w:t>
            </w:r>
            <w:r w:rsidR="004678C8" w:rsidRPr="001E73F9">
              <w:rPr>
                <w:rFonts w:ascii="Times New Roman" w:hAnsi="Times New Roman" w:cs="Times New Roman"/>
                <w:sz w:val="18"/>
                <w:szCs w:val="18"/>
              </w:rPr>
              <w:t>.0</w:t>
            </w:r>
          </w:p>
        </w:tc>
        <w:tc>
          <w:tcPr>
            <w:tcW w:w="1026" w:type="dxa"/>
            <w:shd w:val="clear" w:color="auto" w:fill="auto"/>
          </w:tcPr>
          <w:p w14:paraId="78C4D9C9" w14:textId="77777777" w:rsidR="00E87A4E" w:rsidRPr="001E73F9" w:rsidRDefault="00DA4AD8" w:rsidP="003B3177">
            <w:pPr>
              <w:jc w:val="center"/>
              <w:rPr>
                <w:rFonts w:ascii="Times New Roman" w:hAnsi="Times New Roman" w:cs="Times New Roman"/>
                <w:sz w:val="18"/>
                <w:szCs w:val="18"/>
              </w:rPr>
            </w:pPr>
            <w:r w:rsidRPr="001E73F9">
              <w:rPr>
                <w:rFonts w:ascii="Times New Roman" w:hAnsi="Times New Roman" w:cs="Times New Roman"/>
                <w:sz w:val="18"/>
                <w:szCs w:val="18"/>
              </w:rPr>
              <w:t>43</w:t>
            </w:r>
            <w:r w:rsidR="002D466A" w:rsidRPr="001E73F9">
              <w:rPr>
                <w:rFonts w:ascii="Times New Roman" w:hAnsi="Times New Roman" w:cs="Times New Roman"/>
                <w:sz w:val="18"/>
                <w:szCs w:val="18"/>
              </w:rPr>
              <w:t xml:space="preserve"> </w:t>
            </w:r>
            <w:r w:rsidRPr="001E73F9">
              <w:rPr>
                <w:rFonts w:ascii="Times New Roman" w:hAnsi="Times New Roman" w:cs="Times New Roman"/>
                <w:sz w:val="18"/>
                <w:szCs w:val="18"/>
              </w:rPr>
              <w:t>249</w:t>
            </w:r>
          </w:p>
        </w:tc>
        <w:tc>
          <w:tcPr>
            <w:tcW w:w="1003" w:type="dxa"/>
            <w:shd w:val="clear" w:color="auto" w:fill="auto"/>
          </w:tcPr>
          <w:p w14:paraId="32E3F4BF" w14:textId="77777777" w:rsidR="00E87A4E" w:rsidRPr="001E73F9" w:rsidRDefault="00DA4AD8" w:rsidP="003B3177">
            <w:pPr>
              <w:jc w:val="center"/>
              <w:rPr>
                <w:rFonts w:ascii="Times New Roman" w:hAnsi="Times New Roman" w:cs="Times New Roman"/>
                <w:sz w:val="18"/>
                <w:szCs w:val="18"/>
              </w:rPr>
            </w:pPr>
            <w:r w:rsidRPr="001E73F9">
              <w:rPr>
                <w:rFonts w:ascii="Times New Roman" w:hAnsi="Times New Roman" w:cs="Times New Roman"/>
                <w:sz w:val="18"/>
                <w:szCs w:val="18"/>
              </w:rPr>
              <w:t>69</w:t>
            </w:r>
            <w:r w:rsidR="002D466A" w:rsidRPr="001E73F9">
              <w:rPr>
                <w:rFonts w:ascii="Times New Roman" w:hAnsi="Times New Roman" w:cs="Times New Roman"/>
                <w:sz w:val="18"/>
                <w:szCs w:val="18"/>
              </w:rPr>
              <w:t xml:space="preserve"> </w:t>
            </w:r>
            <w:r w:rsidRPr="001E73F9">
              <w:rPr>
                <w:rFonts w:ascii="Times New Roman" w:hAnsi="Times New Roman" w:cs="Times New Roman"/>
                <w:sz w:val="18"/>
                <w:szCs w:val="18"/>
              </w:rPr>
              <w:t>925</w:t>
            </w:r>
          </w:p>
        </w:tc>
      </w:tr>
      <w:tr w:rsidR="00E87A4E" w:rsidRPr="001E73F9" w14:paraId="6C5F73E2" w14:textId="77777777" w:rsidTr="003B3177">
        <w:trPr>
          <w:trHeight w:val="623"/>
          <w:jc w:val="center"/>
        </w:trPr>
        <w:tc>
          <w:tcPr>
            <w:tcW w:w="2547" w:type="dxa"/>
            <w:shd w:val="clear" w:color="auto" w:fill="auto"/>
          </w:tcPr>
          <w:p w14:paraId="6D97079A" w14:textId="77777777" w:rsidR="00EF6338" w:rsidRPr="001E73F9" w:rsidRDefault="00485CA7" w:rsidP="00E83D10">
            <w:pPr>
              <w:jc w:val="center"/>
              <w:rPr>
                <w:rFonts w:ascii="Times New Roman" w:hAnsi="Times New Roman" w:cs="Times New Roman"/>
                <w:b/>
                <w:sz w:val="18"/>
                <w:szCs w:val="18"/>
              </w:rPr>
            </w:pPr>
            <w:r w:rsidRPr="001E73F9">
              <w:rPr>
                <w:rFonts w:ascii="Times New Roman" w:hAnsi="Times New Roman" w:cs="Times New Roman"/>
                <w:b/>
                <w:sz w:val="18"/>
                <w:szCs w:val="18"/>
              </w:rPr>
              <w:t>(</w:t>
            </w:r>
            <w:r w:rsidR="0068418C" w:rsidRPr="001E73F9">
              <w:rPr>
                <w:rFonts w:ascii="Times New Roman" w:hAnsi="Times New Roman" w:cs="Times New Roman"/>
                <w:b/>
                <w:sz w:val="18"/>
                <w:szCs w:val="18"/>
              </w:rPr>
              <w:t>100</w:t>
            </w:r>
            <w:r w:rsidR="003B3177" w:rsidRPr="001E73F9">
              <w:rPr>
                <w:rFonts w:ascii="Times New Roman" w:hAnsi="Times New Roman" w:cs="Times New Roman"/>
                <w:b/>
                <w:sz w:val="18"/>
                <w:szCs w:val="18"/>
              </w:rPr>
              <w:t xml:space="preserve"> </w:t>
            </w:r>
            <w:r w:rsidR="0068418C" w:rsidRPr="001E73F9">
              <w:rPr>
                <w:rFonts w:ascii="Times New Roman" w:hAnsi="Times New Roman" w:cs="Times New Roman"/>
                <w:b/>
                <w:sz w:val="18"/>
                <w:szCs w:val="18"/>
              </w:rPr>
              <w:t>%</w:t>
            </w:r>
            <w:r w:rsidRPr="001E73F9">
              <w:rPr>
                <w:rFonts w:ascii="Times New Roman" w:hAnsi="Times New Roman" w:cs="Times New Roman"/>
                <w:b/>
                <w:sz w:val="18"/>
                <w:szCs w:val="18"/>
              </w:rPr>
              <w:t xml:space="preserve">) </w:t>
            </w:r>
            <w:r w:rsidR="003B3177" w:rsidRPr="001E73F9">
              <w:rPr>
                <w:rFonts w:ascii="Times New Roman" w:hAnsi="Times New Roman" w:cs="Times New Roman"/>
                <w:b/>
                <w:sz w:val="18"/>
                <w:szCs w:val="18"/>
              </w:rPr>
              <w:t>t</w:t>
            </w:r>
            <w:r w:rsidR="004B4E4A" w:rsidRPr="001E73F9">
              <w:rPr>
                <w:rFonts w:ascii="Times New Roman" w:hAnsi="Times New Roman" w:cs="Times New Roman"/>
                <w:b/>
                <w:sz w:val="18"/>
                <w:szCs w:val="18"/>
              </w:rPr>
              <w:t>otal</w:t>
            </w:r>
            <w:r w:rsidR="00E87A4E" w:rsidRPr="001E73F9">
              <w:rPr>
                <w:rFonts w:ascii="Times New Roman" w:hAnsi="Times New Roman" w:cs="Times New Roman"/>
                <w:b/>
                <w:sz w:val="18"/>
                <w:szCs w:val="18"/>
              </w:rPr>
              <w:t xml:space="preserve"> del </w:t>
            </w:r>
            <w:r w:rsidR="003B3177" w:rsidRPr="001E73F9">
              <w:rPr>
                <w:rFonts w:ascii="Times New Roman" w:hAnsi="Times New Roman" w:cs="Times New Roman"/>
                <w:b/>
                <w:sz w:val="18"/>
                <w:szCs w:val="18"/>
              </w:rPr>
              <w:t>p</w:t>
            </w:r>
            <w:r w:rsidR="00E87A4E" w:rsidRPr="001E73F9">
              <w:rPr>
                <w:rFonts w:ascii="Times New Roman" w:hAnsi="Times New Roman" w:cs="Times New Roman"/>
                <w:b/>
                <w:sz w:val="18"/>
                <w:szCs w:val="18"/>
              </w:rPr>
              <w:t>resupuesto</w:t>
            </w:r>
            <w:r w:rsidR="009774DE" w:rsidRPr="001E73F9">
              <w:rPr>
                <w:rFonts w:ascii="Times New Roman" w:hAnsi="Times New Roman" w:cs="Times New Roman"/>
                <w:b/>
                <w:sz w:val="18"/>
                <w:szCs w:val="18"/>
              </w:rPr>
              <w:t xml:space="preserve"> ejercido</w:t>
            </w:r>
          </w:p>
        </w:tc>
        <w:tc>
          <w:tcPr>
            <w:tcW w:w="1003" w:type="dxa"/>
            <w:shd w:val="clear" w:color="auto" w:fill="auto"/>
            <w:vAlign w:val="center"/>
          </w:tcPr>
          <w:p w14:paraId="560B8E10" w14:textId="77777777" w:rsidR="00E87A4E" w:rsidRPr="001E73F9" w:rsidRDefault="00E87A4E" w:rsidP="009774DE">
            <w:pPr>
              <w:jc w:val="center"/>
              <w:rPr>
                <w:rFonts w:ascii="Times New Roman" w:hAnsi="Times New Roman" w:cs="Times New Roman"/>
                <w:b/>
                <w:sz w:val="18"/>
                <w:szCs w:val="18"/>
              </w:rPr>
            </w:pPr>
            <w:r w:rsidRPr="001E73F9">
              <w:rPr>
                <w:rFonts w:ascii="Times New Roman" w:hAnsi="Times New Roman" w:cs="Times New Roman"/>
                <w:b/>
                <w:sz w:val="18"/>
                <w:szCs w:val="18"/>
              </w:rPr>
              <w:t>2102.</w:t>
            </w:r>
            <w:r w:rsidR="00376E30" w:rsidRPr="001E73F9">
              <w:rPr>
                <w:rFonts w:ascii="Times New Roman" w:hAnsi="Times New Roman" w:cs="Times New Roman"/>
                <w:b/>
                <w:sz w:val="18"/>
                <w:szCs w:val="18"/>
              </w:rPr>
              <w:t>0</w:t>
            </w:r>
          </w:p>
        </w:tc>
        <w:tc>
          <w:tcPr>
            <w:tcW w:w="1003" w:type="dxa"/>
            <w:shd w:val="clear" w:color="auto" w:fill="auto"/>
            <w:vAlign w:val="center"/>
          </w:tcPr>
          <w:p w14:paraId="1455E40A" w14:textId="77777777" w:rsidR="00E87A4E" w:rsidRPr="001E73F9" w:rsidRDefault="00E87A4E" w:rsidP="003B3177">
            <w:pPr>
              <w:jc w:val="center"/>
              <w:rPr>
                <w:rFonts w:ascii="Times New Roman" w:hAnsi="Times New Roman" w:cs="Times New Roman"/>
                <w:b/>
                <w:sz w:val="18"/>
                <w:szCs w:val="18"/>
              </w:rPr>
            </w:pPr>
            <w:r w:rsidRPr="001E73F9">
              <w:rPr>
                <w:rFonts w:ascii="Times New Roman" w:hAnsi="Times New Roman" w:cs="Times New Roman"/>
                <w:b/>
                <w:sz w:val="18"/>
                <w:szCs w:val="18"/>
              </w:rPr>
              <w:t>25</w:t>
            </w:r>
            <w:r w:rsidR="00A5377C" w:rsidRPr="001E73F9">
              <w:rPr>
                <w:rFonts w:ascii="Times New Roman" w:hAnsi="Times New Roman" w:cs="Times New Roman"/>
                <w:b/>
                <w:sz w:val="18"/>
                <w:szCs w:val="18"/>
              </w:rPr>
              <w:t xml:space="preserve"> </w:t>
            </w:r>
            <w:r w:rsidRPr="001E73F9">
              <w:rPr>
                <w:rFonts w:ascii="Times New Roman" w:hAnsi="Times New Roman" w:cs="Times New Roman"/>
                <w:b/>
                <w:sz w:val="18"/>
                <w:szCs w:val="18"/>
              </w:rPr>
              <w:t>572</w:t>
            </w:r>
          </w:p>
        </w:tc>
        <w:tc>
          <w:tcPr>
            <w:tcW w:w="1003" w:type="dxa"/>
            <w:shd w:val="clear" w:color="auto" w:fill="auto"/>
            <w:vAlign w:val="center"/>
          </w:tcPr>
          <w:p w14:paraId="3E1A2082" w14:textId="77777777" w:rsidR="00E87A4E" w:rsidRPr="001E73F9" w:rsidRDefault="00E87A4E" w:rsidP="003B3177">
            <w:pPr>
              <w:jc w:val="center"/>
              <w:rPr>
                <w:rFonts w:ascii="Times New Roman" w:hAnsi="Times New Roman" w:cs="Times New Roman"/>
                <w:b/>
                <w:sz w:val="18"/>
                <w:szCs w:val="18"/>
              </w:rPr>
            </w:pPr>
            <w:r w:rsidRPr="001E73F9">
              <w:rPr>
                <w:rFonts w:ascii="Times New Roman" w:hAnsi="Times New Roman" w:cs="Times New Roman"/>
                <w:b/>
                <w:sz w:val="18"/>
                <w:szCs w:val="18"/>
              </w:rPr>
              <w:t>19</w:t>
            </w:r>
            <w:r w:rsidR="00A5377C" w:rsidRPr="001E73F9">
              <w:rPr>
                <w:rFonts w:ascii="Times New Roman" w:hAnsi="Times New Roman" w:cs="Times New Roman"/>
                <w:b/>
                <w:sz w:val="18"/>
                <w:szCs w:val="18"/>
              </w:rPr>
              <w:t xml:space="preserve"> </w:t>
            </w:r>
            <w:r w:rsidRPr="001E73F9">
              <w:rPr>
                <w:rFonts w:ascii="Times New Roman" w:hAnsi="Times New Roman" w:cs="Times New Roman"/>
                <w:b/>
                <w:sz w:val="18"/>
                <w:szCs w:val="18"/>
              </w:rPr>
              <w:t>202.9</w:t>
            </w:r>
          </w:p>
        </w:tc>
        <w:tc>
          <w:tcPr>
            <w:tcW w:w="1026" w:type="dxa"/>
            <w:shd w:val="clear" w:color="auto" w:fill="auto"/>
            <w:vAlign w:val="center"/>
          </w:tcPr>
          <w:p w14:paraId="0B5E0301" w14:textId="77777777" w:rsidR="00E87A4E" w:rsidRPr="001E73F9" w:rsidRDefault="00E87A4E" w:rsidP="003B3177">
            <w:pPr>
              <w:jc w:val="center"/>
              <w:rPr>
                <w:rFonts w:ascii="Times New Roman" w:hAnsi="Times New Roman" w:cs="Times New Roman"/>
                <w:b/>
                <w:sz w:val="18"/>
                <w:szCs w:val="18"/>
              </w:rPr>
            </w:pPr>
            <w:r w:rsidRPr="001E73F9">
              <w:rPr>
                <w:rFonts w:ascii="Times New Roman" w:hAnsi="Times New Roman" w:cs="Times New Roman"/>
                <w:b/>
                <w:sz w:val="18"/>
                <w:szCs w:val="18"/>
              </w:rPr>
              <w:t>43</w:t>
            </w:r>
            <w:r w:rsidR="00A5377C" w:rsidRPr="001E73F9">
              <w:rPr>
                <w:rFonts w:ascii="Times New Roman" w:hAnsi="Times New Roman" w:cs="Times New Roman"/>
                <w:b/>
                <w:sz w:val="18"/>
                <w:szCs w:val="18"/>
              </w:rPr>
              <w:t xml:space="preserve"> </w:t>
            </w:r>
            <w:r w:rsidR="00DA4AD8" w:rsidRPr="001E73F9">
              <w:rPr>
                <w:rFonts w:ascii="Times New Roman" w:hAnsi="Times New Roman" w:cs="Times New Roman"/>
                <w:b/>
                <w:sz w:val="18"/>
                <w:szCs w:val="18"/>
              </w:rPr>
              <w:t>585.60</w:t>
            </w:r>
          </w:p>
        </w:tc>
        <w:tc>
          <w:tcPr>
            <w:tcW w:w="1003" w:type="dxa"/>
            <w:shd w:val="clear" w:color="auto" w:fill="auto"/>
            <w:vAlign w:val="center"/>
          </w:tcPr>
          <w:p w14:paraId="30A606CB" w14:textId="77777777" w:rsidR="00DA4AD8" w:rsidRPr="001E73F9" w:rsidRDefault="00DA4AD8" w:rsidP="003B3177">
            <w:pPr>
              <w:jc w:val="center"/>
              <w:rPr>
                <w:rFonts w:ascii="Times New Roman" w:hAnsi="Times New Roman" w:cs="Times New Roman"/>
                <w:b/>
                <w:sz w:val="18"/>
                <w:szCs w:val="18"/>
              </w:rPr>
            </w:pPr>
            <w:r w:rsidRPr="001E73F9">
              <w:rPr>
                <w:rFonts w:ascii="Times New Roman" w:hAnsi="Times New Roman" w:cs="Times New Roman"/>
                <w:b/>
                <w:sz w:val="18"/>
                <w:szCs w:val="18"/>
              </w:rPr>
              <w:t>70</w:t>
            </w:r>
            <w:r w:rsidR="00A5377C" w:rsidRPr="001E73F9">
              <w:rPr>
                <w:rFonts w:ascii="Times New Roman" w:hAnsi="Times New Roman" w:cs="Times New Roman"/>
                <w:b/>
                <w:sz w:val="18"/>
                <w:szCs w:val="18"/>
              </w:rPr>
              <w:t xml:space="preserve"> </w:t>
            </w:r>
            <w:r w:rsidRPr="001E73F9">
              <w:rPr>
                <w:rFonts w:ascii="Times New Roman" w:hAnsi="Times New Roman" w:cs="Times New Roman"/>
                <w:b/>
                <w:sz w:val="18"/>
                <w:szCs w:val="18"/>
              </w:rPr>
              <w:t>238</w:t>
            </w:r>
          </w:p>
        </w:tc>
      </w:tr>
      <w:tr w:rsidR="00E87A4E" w:rsidRPr="001E73F9" w14:paraId="251B2854" w14:textId="77777777" w:rsidTr="003B3177">
        <w:trPr>
          <w:jc w:val="center"/>
        </w:trPr>
        <w:tc>
          <w:tcPr>
            <w:tcW w:w="2547" w:type="dxa"/>
            <w:shd w:val="clear" w:color="auto" w:fill="auto"/>
          </w:tcPr>
          <w:p w14:paraId="24ED92A6" w14:textId="77777777" w:rsidR="00E87A4E" w:rsidRPr="001E73F9" w:rsidRDefault="00E87A4E" w:rsidP="009774DE">
            <w:pPr>
              <w:jc w:val="center"/>
              <w:rPr>
                <w:rFonts w:ascii="Times New Roman" w:hAnsi="Times New Roman" w:cs="Times New Roman"/>
                <w:sz w:val="18"/>
                <w:szCs w:val="18"/>
              </w:rPr>
            </w:pPr>
            <w:r w:rsidRPr="001E73F9">
              <w:rPr>
                <w:rFonts w:ascii="Times New Roman" w:hAnsi="Times New Roman" w:cs="Times New Roman"/>
                <w:sz w:val="18"/>
                <w:szCs w:val="18"/>
              </w:rPr>
              <w:t xml:space="preserve">Importe del </w:t>
            </w:r>
            <w:r w:rsidR="009774DE" w:rsidRPr="001E73F9">
              <w:rPr>
                <w:rFonts w:ascii="Times New Roman" w:hAnsi="Times New Roman" w:cs="Times New Roman"/>
                <w:sz w:val="18"/>
                <w:szCs w:val="18"/>
              </w:rPr>
              <w:t>p</w:t>
            </w:r>
            <w:r w:rsidRPr="001E73F9">
              <w:rPr>
                <w:rFonts w:ascii="Times New Roman" w:hAnsi="Times New Roman" w:cs="Times New Roman"/>
                <w:sz w:val="18"/>
                <w:szCs w:val="18"/>
              </w:rPr>
              <w:t xml:space="preserve">resupuesto de Egresos de la </w:t>
            </w:r>
            <w:r w:rsidR="009774DE" w:rsidRPr="001E73F9">
              <w:rPr>
                <w:rFonts w:ascii="Times New Roman" w:hAnsi="Times New Roman" w:cs="Times New Roman"/>
                <w:sz w:val="18"/>
                <w:szCs w:val="18"/>
              </w:rPr>
              <w:t>f</w:t>
            </w:r>
            <w:r w:rsidRPr="001E73F9">
              <w:rPr>
                <w:rFonts w:ascii="Times New Roman" w:hAnsi="Times New Roman" w:cs="Times New Roman"/>
                <w:sz w:val="18"/>
                <w:szCs w:val="18"/>
              </w:rPr>
              <w:t>ederación</w:t>
            </w:r>
          </w:p>
        </w:tc>
        <w:tc>
          <w:tcPr>
            <w:tcW w:w="1003" w:type="dxa"/>
            <w:shd w:val="clear" w:color="auto" w:fill="auto"/>
            <w:vAlign w:val="center"/>
          </w:tcPr>
          <w:p w14:paraId="491FB35C" w14:textId="77777777" w:rsidR="008C3EB5" w:rsidRPr="001E73F9" w:rsidRDefault="008C3EB5" w:rsidP="003B3177">
            <w:pPr>
              <w:jc w:val="center"/>
              <w:rPr>
                <w:rFonts w:ascii="Times New Roman" w:hAnsi="Times New Roman" w:cs="Times New Roman"/>
                <w:sz w:val="18"/>
                <w:szCs w:val="18"/>
              </w:rPr>
            </w:pPr>
            <w:r w:rsidRPr="001E73F9">
              <w:rPr>
                <w:rFonts w:ascii="Times New Roman" w:hAnsi="Times New Roman" w:cs="Times New Roman"/>
                <w:sz w:val="18"/>
                <w:szCs w:val="18"/>
              </w:rPr>
              <w:t>2102</w:t>
            </w:r>
            <w:r w:rsidR="00CF413B" w:rsidRPr="001E73F9">
              <w:rPr>
                <w:rFonts w:ascii="Times New Roman" w:hAnsi="Times New Roman" w:cs="Times New Roman"/>
                <w:sz w:val="18"/>
                <w:szCs w:val="18"/>
              </w:rPr>
              <w:t>.0</w:t>
            </w:r>
          </w:p>
        </w:tc>
        <w:tc>
          <w:tcPr>
            <w:tcW w:w="1003" w:type="dxa"/>
            <w:shd w:val="clear" w:color="auto" w:fill="auto"/>
          </w:tcPr>
          <w:p w14:paraId="6030AE15" w14:textId="77777777" w:rsidR="00856F70" w:rsidRPr="001E73F9" w:rsidRDefault="00856F70" w:rsidP="003B3177">
            <w:pPr>
              <w:jc w:val="center"/>
              <w:rPr>
                <w:rFonts w:ascii="Times New Roman" w:hAnsi="Times New Roman" w:cs="Times New Roman"/>
                <w:sz w:val="18"/>
                <w:szCs w:val="18"/>
              </w:rPr>
            </w:pPr>
          </w:p>
          <w:p w14:paraId="4693376A" w14:textId="77777777" w:rsidR="00E87A4E" w:rsidRPr="001E73F9" w:rsidRDefault="00E87A4E" w:rsidP="003B3177">
            <w:pPr>
              <w:jc w:val="center"/>
              <w:rPr>
                <w:rFonts w:ascii="Times New Roman" w:hAnsi="Times New Roman" w:cs="Times New Roman"/>
                <w:sz w:val="18"/>
                <w:szCs w:val="18"/>
              </w:rPr>
            </w:pPr>
            <w:r w:rsidRPr="001E73F9">
              <w:rPr>
                <w:rFonts w:ascii="Times New Roman" w:hAnsi="Times New Roman" w:cs="Times New Roman"/>
                <w:sz w:val="18"/>
                <w:szCs w:val="18"/>
              </w:rPr>
              <w:t>10</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571</w:t>
            </w:r>
          </w:p>
        </w:tc>
        <w:tc>
          <w:tcPr>
            <w:tcW w:w="1003" w:type="dxa"/>
            <w:shd w:val="clear" w:color="auto" w:fill="auto"/>
          </w:tcPr>
          <w:p w14:paraId="18C1CAE8" w14:textId="77777777" w:rsidR="00856F70" w:rsidRPr="001E73F9" w:rsidRDefault="00856F70" w:rsidP="003B3177">
            <w:pPr>
              <w:jc w:val="center"/>
              <w:rPr>
                <w:rFonts w:ascii="Times New Roman" w:hAnsi="Times New Roman" w:cs="Times New Roman"/>
                <w:sz w:val="18"/>
                <w:szCs w:val="18"/>
              </w:rPr>
            </w:pPr>
          </w:p>
          <w:p w14:paraId="5D91E140" w14:textId="77777777" w:rsidR="00E87A4E" w:rsidRPr="001E73F9" w:rsidRDefault="00E87A4E" w:rsidP="003B3177">
            <w:pPr>
              <w:jc w:val="center"/>
              <w:rPr>
                <w:rFonts w:ascii="Times New Roman" w:hAnsi="Times New Roman" w:cs="Times New Roman"/>
                <w:sz w:val="18"/>
                <w:szCs w:val="18"/>
              </w:rPr>
            </w:pPr>
            <w:r w:rsidRPr="001E73F9">
              <w:rPr>
                <w:rFonts w:ascii="Times New Roman" w:hAnsi="Times New Roman" w:cs="Times New Roman"/>
                <w:sz w:val="18"/>
                <w:szCs w:val="18"/>
              </w:rPr>
              <w:t>5702.9</w:t>
            </w:r>
          </w:p>
        </w:tc>
        <w:tc>
          <w:tcPr>
            <w:tcW w:w="1026" w:type="dxa"/>
            <w:shd w:val="clear" w:color="auto" w:fill="auto"/>
          </w:tcPr>
          <w:p w14:paraId="407B2C37" w14:textId="77777777" w:rsidR="00856F70" w:rsidRPr="001E73F9" w:rsidRDefault="00856F70" w:rsidP="003B3177">
            <w:pPr>
              <w:jc w:val="center"/>
              <w:rPr>
                <w:rFonts w:ascii="Times New Roman" w:hAnsi="Times New Roman" w:cs="Times New Roman"/>
                <w:sz w:val="18"/>
                <w:szCs w:val="18"/>
              </w:rPr>
            </w:pPr>
          </w:p>
          <w:p w14:paraId="505C1D43" w14:textId="77777777" w:rsidR="00DA4AD8" w:rsidRPr="001E73F9" w:rsidRDefault="00DA4AD8" w:rsidP="003B3177">
            <w:pPr>
              <w:jc w:val="center"/>
              <w:rPr>
                <w:rFonts w:ascii="Times New Roman" w:hAnsi="Times New Roman" w:cs="Times New Roman"/>
                <w:sz w:val="18"/>
                <w:szCs w:val="18"/>
              </w:rPr>
            </w:pPr>
            <w:r w:rsidRPr="001E73F9">
              <w:rPr>
                <w:rFonts w:ascii="Times New Roman" w:hAnsi="Times New Roman" w:cs="Times New Roman"/>
                <w:sz w:val="18"/>
                <w:szCs w:val="18"/>
              </w:rPr>
              <w:t>5836.60</w:t>
            </w:r>
          </w:p>
        </w:tc>
        <w:tc>
          <w:tcPr>
            <w:tcW w:w="1003" w:type="dxa"/>
            <w:shd w:val="clear" w:color="auto" w:fill="auto"/>
          </w:tcPr>
          <w:p w14:paraId="78DB60AA" w14:textId="77777777" w:rsidR="00856F70" w:rsidRPr="001E73F9" w:rsidRDefault="00856F70" w:rsidP="003B3177">
            <w:pPr>
              <w:jc w:val="center"/>
              <w:rPr>
                <w:rFonts w:ascii="Times New Roman" w:hAnsi="Times New Roman" w:cs="Times New Roman"/>
                <w:sz w:val="18"/>
                <w:szCs w:val="18"/>
              </w:rPr>
            </w:pPr>
          </w:p>
          <w:p w14:paraId="71543654" w14:textId="77777777" w:rsidR="004742DA" w:rsidRPr="001E73F9" w:rsidRDefault="00DA4AD8" w:rsidP="003B3177">
            <w:pPr>
              <w:jc w:val="center"/>
              <w:rPr>
                <w:rFonts w:ascii="Times New Roman" w:hAnsi="Times New Roman" w:cs="Times New Roman"/>
                <w:sz w:val="18"/>
                <w:szCs w:val="18"/>
              </w:rPr>
            </w:pPr>
            <w:r w:rsidRPr="001E73F9">
              <w:rPr>
                <w:rFonts w:ascii="Times New Roman" w:hAnsi="Times New Roman" w:cs="Times New Roman"/>
                <w:sz w:val="18"/>
                <w:szCs w:val="18"/>
              </w:rPr>
              <w:t>5550</w:t>
            </w:r>
          </w:p>
          <w:p w14:paraId="2E2AA5D2" w14:textId="77777777" w:rsidR="00B645AF" w:rsidRPr="001E73F9" w:rsidRDefault="00B645AF" w:rsidP="003B3177">
            <w:pPr>
              <w:jc w:val="center"/>
              <w:rPr>
                <w:rFonts w:ascii="Times New Roman" w:hAnsi="Times New Roman" w:cs="Times New Roman"/>
                <w:sz w:val="18"/>
                <w:szCs w:val="18"/>
              </w:rPr>
            </w:pPr>
          </w:p>
          <w:p w14:paraId="131844FC" w14:textId="46B523C9" w:rsidR="00B645AF" w:rsidRPr="001E73F9" w:rsidRDefault="00B645AF" w:rsidP="003B3177">
            <w:pPr>
              <w:jc w:val="center"/>
              <w:rPr>
                <w:rFonts w:ascii="Times New Roman" w:hAnsi="Times New Roman" w:cs="Times New Roman"/>
                <w:sz w:val="18"/>
                <w:szCs w:val="18"/>
              </w:rPr>
            </w:pPr>
          </w:p>
        </w:tc>
      </w:tr>
      <w:tr w:rsidR="00E87A4E" w:rsidRPr="001E73F9" w14:paraId="323D3DAB" w14:textId="77777777" w:rsidTr="003B3177">
        <w:trPr>
          <w:trHeight w:val="93"/>
          <w:jc w:val="center"/>
        </w:trPr>
        <w:tc>
          <w:tcPr>
            <w:tcW w:w="2547" w:type="dxa"/>
            <w:shd w:val="clear" w:color="auto" w:fill="auto"/>
          </w:tcPr>
          <w:p w14:paraId="1DE6DB82" w14:textId="77777777" w:rsidR="00E87A4E" w:rsidRPr="001E73F9" w:rsidRDefault="00E87A4E" w:rsidP="009774DE">
            <w:pPr>
              <w:jc w:val="center"/>
              <w:rPr>
                <w:rFonts w:ascii="Times New Roman" w:hAnsi="Times New Roman" w:cs="Times New Roman"/>
                <w:sz w:val="18"/>
                <w:szCs w:val="18"/>
              </w:rPr>
            </w:pPr>
            <w:r w:rsidRPr="001E73F9">
              <w:rPr>
                <w:rFonts w:ascii="Times New Roman" w:hAnsi="Times New Roman" w:cs="Times New Roman"/>
                <w:sz w:val="18"/>
                <w:szCs w:val="18"/>
              </w:rPr>
              <w:t xml:space="preserve">Recursos </w:t>
            </w:r>
            <w:r w:rsidR="009774DE" w:rsidRPr="001E73F9">
              <w:rPr>
                <w:rFonts w:ascii="Times New Roman" w:hAnsi="Times New Roman" w:cs="Times New Roman"/>
                <w:sz w:val="18"/>
                <w:szCs w:val="18"/>
              </w:rPr>
              <w:t>a</w:t>
            </w:r>
            <w:r w:rsidRPr="001E73F9">
              <w:rPr>
                <w:rFonts w:ascii="Times New Roman" w:hAnsi="Times New Roman" w:cs="Times New Roman"/>
                <w:sz w:val="18"/>
                <w:szCs w:val="18"/>
              </w:rPr>
              <w:t>dicionales</w:t>
            </w:r>
          </w:p>
        </w:tc>
        <w:tc>
          <w:tcPr>
            <w:tcW w:w="1003" w:type="dxa"/>
            <w:shd w:val="clear" w:color="auto" w:fill="auto"/>
          </w:tcPr>
          <w:p w14:paraId="3C7FDE85" w14:textId="77777777" w:rsidR="00E87A4E" w:rsidRPr="001E73F9" w:rsidRDefault="00E87A4E" w:rsidP="003B3177">
            <w:pPr>
              <w:jc w:val="center"/>
              <w:rPr>
                <w:rFonts w:ascii="Times New Roman" w:hAnsi="Times New Roman" w:cs="Times New Roman"/>
                <w:sz w:val="18"/>
                <w:szCs w:val="18"/>
              </w:rPr>
            </w:pPr>
          </w:p>
        </w:tc>
        <w:tc>
          <w:tcPr>
            <w:tcW w:w="1003" w:type="dxa"/>
            <w:shd w:val="clear" w:color="auto" w:fill="auto"/>
          </w:tcPr>
          <w:p w14:paraId="10887B6C" w14:textId="77777777" w:rsidR="00E87A4E" w:rsidRPr="001E73F9" w:rsidRDefault="00E87A4E" w:rsidP="003B3177">
            <w:pPr>
              <w:jc w:val="center"/>
              <w:rPr>
                <w:rFonts w:ascii="Times New Roman" w:hAnsi="Times New Roman" w:cs="Times New Roman"/>
                <w:sz w:val="18"/>
                <w:szCs w:val="18"/>
              </w:rPr>
            </w:pPr>
            <w:r w:rsidRPr="001E73F9">
              <w:rPr>
                <w:rFonts w:ascii="Times New Roman" w:hAnsi="Times New Roman" w:cs="Times New Roman"/>
                <w:sz w:val="18"/>
                <w:szCs w:val="18"/>
              </w:rPr>
              <w:t>1</w:t>
            </w:r>
            <w:r w:rsidR="00BD011F" w:rsidRPr="001E73F9">
              <w:rPr>
                <w:rFonts w:ascii="Times New Roman" w:hAnsi="Times New Roman" w:cs="Times New Roman"/>
                <w:sz w:val="18"/>
                <w:szCs w:val="18"/>
              </w:rPr>
              <w:t>5</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0</w:t>
            </w:r>
            <w:r w:rsidR="008C3EB5" w:rsidRPr="001E73F9">
              <w:rPr>
                <w:rFonts w:ascii="Times New Roman" w:hAnsi="Times New Roman" w:cs="Times New Roman"/>
                <w:sz w:val="18"/>
                <w:szCs w:val="18"/>
              </w:rPr>
              <w:t>0</w:t>
            </w:r>
            <w:r w:rsidRPr="001E73F9">
              <w:rPr>
                <w:rFonts w:ascii="Times New Roman" w:hAnsi="Times New Roman" w:cs="Times New Roman"/>
                <w:sz w:val="18"/>
                <w:szCs w:val="18"/>
              </w:rPr>
              <w:t>1</w:t>
            </w:r>
            <w:r w:rsidR="008F6ADC" w:rsidRPr="001E73F9">
              <w:rPr>
                <w:rStyle w:val="Refdenotaalpie"/>
                <w:rFonts w:ascii="Times New Roman" w:hAnsi="Times New Roman" w:cs="Times New Roman"/>
                <w:sz w:val="18"/>
                <w:szCs w:val="18"/>
              </w:rPr>
              <w:footnoteReference w:id="2"/>
            </w:r>
          </w:p>
        </w:tc>
        <w:tc>
          <w:tcPr>
            <w:tcW w:w="1003" w:type="dxa"/>
            <w:shd w:val="clear" w:color="auto" w:fill="auto"/>
          </w:tcPr>
          <w:p w14:paraId="5EF38F50" w14:textId="77777777" w:rsidR="00E87A4E" w:rsidRPr="001E73F9" w:rsidRDefault="00E87A4E" w:rsidP="003B3177">
            <w:pPr>
              <w:jc w:val="center"/>
              <w:rPr>
                <w:rFonts w:ascii="Times New Roman" w:hAnsi="Times New Roman" w:cs="Times New Roman"/>
                <w:sz w:val="18"/>
                <w:szCs w:val="18"/>
              </w:rPr>
            </w:pPr>
            <w:r w:rsidRPr="001E73F9">
              <w:rPr>
                <w:rFonts w:ascii="Times New Roman" w:hAnsi="Times New Roman" w:cs="Times New Roman"/>
                <w:sz w:val="18"/>
                <w:szCs w:val="18"/>
              </w:rPr>
              <w:t>13</w:t>
            </w:r>
            <w:r w:rsidR="00A5377C" w:rsidRPr="001E73F9">
              <w:rPr>
                <w:rFonts w:ascii="Times New Roman" w:hAnsi="Times New Roman" w:cs="Times New Roman"/>
                <w:sz w:val="18"/>
                <w:szCs w:val="18"/>
              </w:rPr>
              <w:t xml:space="preserve"> </w:t>
            </w:r>
            <w:r w:rsidR="00BD011F" w:rsidRPr="001E73F9">
              <w:rPr>
                <w:rFonts w:ascii="Times New Roman" w:hAnsi="Times New Roman" w:cs="Times New Roman"/>
                <w:sz w:val="18"/>
                <w:szCs w:val="18"/>
              </w:rPr>
              <w:t>500</w:t>
            </w:r>
          </w:p>
        </w:tc>
        <w:tc>
          <w:tcPr>
            <w:tcW w:w="1026" w:type="dxa"/>
            <w:shd w:val="clear" w:color="auto" w:fill="auto"/>
          </w:tcPr>
          <w:p w14:paraId="40CDC8ED" w14:textId="77777777" w:rsidR="00E87A4E" w:rsidRPr="001E73F9" w:rsidRDefault="00CF413B" w:rsidP="003B3177">
            <w:pPr>
              <w:jc w:val="center"/>
              <w:rPr>
                <w:rFonts w:ascii="Times New Roman" w:hAnsi="Times New Roman" w:cs="Times New Roman"/>
                <w:sz w:val="18"/>
                <w:szCs w:val="18"/>
              </w:rPr>
            </w:pPr>
            <w:r w:rsidRPr="001E73F9">
              <w:rPr>
                <w:rFonts w:ascii="Times New Roman" w:hAnsi="Times New Roman" w:cs="Times New Roman"/>
                <w:sz w:val="18"/>
                <w:szCs w:val="18"/>
              </w:rPr>
              <w:t>3</w:t>
            </w:r>
            <w:r w:rsidR="00DA4AD8" w:rsidRPr="001E73F9">
              <w:rPr>
                <w:rFonts w:ascii="Times New Roman" w:hAnsi="Times New Roman" w:cs="Times New Roman"/>
                <w:sz w:val="18"/>
                <w:szCs w:val="18"/>
              </w:rPr>
              <w:t>7</w:t>
            </w:r>
            <w:r w:rsidRPr="001E73F9">
              <w:rPr>
                <w:rFonts w:ascii="Times New Roman" w:hAnsi="Times New Roman" w:cs="Times New Roman"/>
                <w:sz w:val="18"/>
                <w:szCs w:val="18"/>
              </w:rPr>
              <w:t xml:space="preserve"> </w:t>
            </w:r>
            <w:r w:rsidR="00DA4AD8" w:rsidRPr="001E73F9">
              <w:rPr>
                <w:rFonts w:ascii="Times New Roman" w:hAnsi="Times New Roman" w:cs="Times New Roman"/>
                <w:sz w:val="18"/>
                <w:szCs w:val="18"/>
              </w:rPr>
              <w:t>749</w:t>
            </w:r>
            <w:r w:rsidR="004742DA" w:rsidRPr="001E73F9">
              <w:rPr>
                <w:rStyle w:val="Refdenotaalpie"/>
                <w:rFonts w:ascii="Times New Roman" w:hAnsi="Times New Roman" w:cs="Times New Roman"/>
                <w:sz w:val="18"/>
                <w:szCs w:val="18"/>
              </w:rPr>
              <w:footnoteReference w:id="3"/>
            </w:r>
          </w:p>
        </w:tc>
        <w:tc>
          <w:tcPr>
            <w:tcW w:w="1003" w:type="dxa"/>
            <w:shd w:val="clear" w:color="auto" w:fill="auto"/>
          </w:tcPr>
          <w:p w14:paraId="31A21646" w14:textId="77777777" w:rsidR="00E87A4E" w:rsidRPr="001E73F9" w:rsidRDefault="00DA4AD8" w:rsidP="003B3177">
            <w:pPr>
              <w:jc w:val="center"/>
              <w:rPr>
                <w:rFonts w:ascii="Times New Roman" w:hAnsi="Times New Roman" w:cs="Times New Roman"/>
                <w:sz w:val="18"/>
                <w:szCs w:val="18"/>
              </w:rPr>
            </w:pPr>
            <w:r w:rsidRPr="001E73F9">
              <w:rPr>
                <w:rFonts w:ascii="Times New Roman" w:hAnsi="Times New Roman" w:cs="Times New Roman"/>
                <w:sz w:val="18"/>
                <w:szCs w:val="18"/>
              </w:rPr>
              <w:t>64</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688</w:t>
            </w:r>
          </w:p>
        </w:tc>
      </w:tr>
    </w:tbl>
    <w:p w14:paraId="72739279" w14:textId="0F38C0E2" w:rsidR="005F5623" w:rsidRPr="001E73F9" w:rsidRDefault="00DA4AD8" w:rsidP="00EB4EFA">
      <w:pPr>
        <w:spacing w:after="120" w:line="360" w:lineRule="auto"/>
        <w:jc w:val="center"/>
        <w:rPr>
          <w:rFonts w:ascii="Times New Roman" w:hAnsi="Times New Roman" w:cs="Times New Roman"/>
          <w:szCs w:val="24"/>
        </w:rPr>
      </w:pPr>
      <w:r w:rsidRPr="001E73F9">
        <w:rPr>
          <w:rFonts w:ascii="Times New Roman" w:hAnsi="Times New Roman" w:cs="Times New Roman"/>
          <w:szCs w:val="24"/>
        </w:rPr>
        <w:t>Fuente: Elabora</w:t>
      </w:r>
      <w:r w:rsidR="009774DE" w:rsidRPr="001E73F9">
        <w:rPr>
          <w:rFonts w:ascii="Times New Roman" w:hAnsi="Times New Roman" w:cs="Times New Roman"/>
          <w:szCs w:val="24"/>
        </w:rPr>
        <w:t>ción propia a partir del</w:t>
      </w:r>
      <w:r w:rsidR="00082476" w:rsidRPr="001E73F9">
        <w:rPr>
          <w:rFonts w:ascii="Times New Roman" w:hAnsi="Times New Roman" w:cs="Times New Roman"/>
          <w:szCs w:val="24"/>
        </w:rPr>
        <w:t xml:space="preserve"> </w:t>
      </w:r>
      <w:r w:rsidR="00895105" w:rsidRPr="001E73F9">
        <w:rPr>
          <w:rFonts w:ascii="Times New Roman" w:hAnsi="Times New Roman" w:cs="Times New Roman"/>
          <w:szCs w:val="24"/>
        </w:rPr>
        <w:t>GA</w:t>
      </w:r>
      <w:r w:rsidR="006E7903" w:rsidRPr="001E73F9">
        <w:rPr>
          <w:rFonts w:ascii="Times New Roman" w:hAnsi="Times New Roman" w:cs="Times New Roman"/>
          <w:szCs w:val="24"/>
        </w:rPr>
        <w:t>CM</w:t>
      </w:r>
      <w:r w:rsidRPr="001E73F9">
        <w:rPr>
          <w:rFonts w:ascii="Times New Roman" w:hAnsi="Times New Roman" w:cs="Times New Roman"/>
          <w:szCs w:val="24"/>
        </w:rPr>
        <w:t xml:space="preserve"> </w:t>
      </w:r>
      <w:r w:rsidR="009774DE" w:rsidRPr="001E73F9">
        <w:rPr>
          <w:rFonts w:ascii="Times New Roman" w:hAnsi="Times New Roman" w:cs="Times New Roman"/>
          <w:szCs w:val="24"/>
        </w:rPr>
        <w:t>(</w:t>
      </w:r>
      <w:r w:rsidRPr="001E73F9">
        <w:rPr>
          <w:rFonts w:ascii="Times New Roman" w:hAnsi="Times New Roman" w:cs="Times New Roman"/>
          <w:szCs w:val="24"/>
        </w:rPr>
        <w:t>2018</w:t>
      </w:r>
      <w:r w:rsidR="009774DE" w:rsidRPr="001E73F9">
        <w:rPr>
          <w:rFonts w:ascii="Times New Roman" w:hAnsi="Times New Roman" w:cs="Times New Roman"/>
          <w:szCs w:val="24"/>
        </w:rPr>
        <w:t>)</w:t>
      </w:r>
    </w:p>
    <w:p w14:paraId="38925447" w14:textId="77777777" w:rsidR="00AC6CAF" w:rsidRPr="001E73F9" w:rsidRDefault="00AC6CAF" w:rsidP="009774DE">
      <w:pPr>
        <w:spacing w:after="0" w:line="360" w:lineRule="auto"/>
        <w:ind w:firstLine="708"/>
        <w:jc w:val="both"/>
        <w:rPr>
          <w:rFonts w:ascii="Times New Roman" w:hAnsi="Times New Roman" w:cs="Times New Roman"/>
          <w:sz w:val="24"/>
          <w:szCs w:val="24"/>
        </w:rPr>
      </w:pPr>
    </w:p>
    <w:p w14:paraId="0B325769" w14:textId="77777777" w:rsidR="00AC6CAF" w:rsidRPr="001E73F9" w:rsidRDefault="00AC6CAF" w:rsidP="009774DE">
      <w:pPr>
        <w:spacing w:after="0" w:line="360" w:lineRule="auto"/>
        <w:ind w:firstLine="708"/>
        <w:jc w:val="both"/>
        <w:rPr>
          <w:rFonts w:ascii="Times New Roman" w:hAnsi="Times New Roman" w:cs="Times New Roman"/>
          <w:sz w:val="24"/>
          <w:szCs w:val="24"/>
        </w:rPr>
      </w:pPr>
    </w:p>
    <w:p w14:paraId="30F61E3A" w14:textId="60B7EE00" w:rsidR="009774DE" w:rsidRPr="001E73F9" w:rsidRDefault="003C7A08" w:rsidP="009774DE">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lastRenderedPageBreak/>
        <w:t xml:space="preserve">Como se observa en </w:t>
      </w:r>
      <w:r w:rsidR="005F5623" w:rsidRPr="001E73F9">
        <w:rPr>
          <w:rFonts w:ascii="Times New Roman" w:hAnsi="Times New Roman" w:cs="Times New Roman"/>
          <w:sz w:val="24"/>
          <w:szCs w:val="24"/>
        </w:rPr>
        <w:t>la presentación de l</w:t>
      </w:r>
      <w:r w:rsidR="00CD639A" w:rsidRPr="001E73F9">
        <w:rPr>
          <w:rFonts w:ascii="Times New Roman" w:hAnsi="Times New Roman" w:cs="Times New Roman"/>
          <w:sz w:val="24"/>
          <w:szCs w:val="24"/>
        </w:rPr>
        <w:t xml:space="preserve">os presupuestos, </w:t>
      </w:r>
      <w:r w:rsidR="005F5623" w:rsidRPr="001E73F9">
        <w:rPr>
          <w:rFonts w:ascii="Times New Roman" w:hAnsi="Times New Roman" w:cs="Times New Roman"/>
          <w:sz w:val="24"/>
          <w:szCs w:val="24"/>
        </w:rPr>
        <w:t xml:space="preserve">las erogaciones realizadas fueron superiores </w:t>
      </w:r>
      <w:r w:rsidR="00CD639A" w:rsidRPr="001E73F9">
        <w:rPr>
          <w:rFonts w:ascii="Times New Roman" w:hAnsi="Times New Roman" w:cs="Times New Roman"/>
          <w:sz w:val="24"/>
          <w:szCs w:val="24"/>
        </w:rPr>
        <w:t>a las cantidades autorizadas</w:t>
      </w:r>
      <w:r w:rsidR="009774DE" w:rsidRPr="001E73F9">
        <w:rPr>
          <w:rFonts w:ascii="Times New Roman" w:hAnsi="Times New Roman" w:cs="Times New Roman"/>
          <w:sz w:val="24"/>
          <w:szCs w:val="24"/>
        </w:rPr>
        <w:t>.</w:t>
      </w:r>
      <w:r w:rsidR="00CD639A" w:rsidRPr="001E73F9">
        <w:rPr>
          <w:rFonts w:ascii="Times New Roman" w:hAnsi="Times New Roman" w:cs="Times New Roman"/>
          <w:sz w:val="24"/>
          <w:szCs w:val="24"/>
        </w:rPr>
        <w:t xml:space="preserve"> </w:t>
      </w:r>
      <w:r w:rsidR="009774DE" w:rsidRPr="001E73F9">
        <w:rPr>
          <w:rFonts w:ascii="Times New Roman" w:hAnsi="Times New Roman" w:cs="Times New Roman"/>
          <w:sz w:val="24"/>
          <w:szCs w:val="24"/>
        </w:rPr>
        <w:t xml:space="preserve">De hecho, </w:t>
      </w:r>
      <w:r w:rsidR="00CD639A" w:rsidRPr="001E73F9">
        <w:rPr>
          <w:rFonts w:ascii="Times New Roman" w:hAnsi="Times New Roman" w:cs="Times New Roman"/>
          <w:sz w:val="24"/>
          <w:szCs w:val="24"/>
        </w:rPr>
        <w:t xml:space="preserve">para determinar los porcentajes de incremento en la financiación externa se presenta </w:t>
      </w:r>
      <w:r w:rsidR="009774DE" w:rsidRPr="001E73F9">
        <w:rPr>
          <w:rFonts w:ascii="Times New Roman" w:hAnsi="Times New Roman" w:cs="Times New Roman"/>
          <w:sz w:val="24"/>
          <w:szCs w:val="24"/>
        </w:rPr>
        <w:t>la figura 2</w:t>
      </w:r>
      <w:r w:rsidR="00CD639A" w:rsidRPr="001E73F9">
        <w:rPr>
          <w:rFonts w:ascii="Times New Roman" w:hAnsi="Times New Roman" w:cs="Times New Roman"/>
          <w:sz w:val="24"/>
          <w:szCs w:val="24"/>
        </w:rPr>
        <w:t xml:space="preserve">, </w:t>
      </w:r>
      <w:r w:rsidR="009774DE" w:rsidRPr="001E73F9">
        <w:rPr>
          <w:rFonts w:ascii="Times New Roman" w:hAnsi="Times New Roman" w:cs="Times New Roman"/>
          <w:sz w:val="24"/>
          <w:szCs w:val="24"/>
        </w:rPr>
        <w:t xml:space="preserve">en la cual </w:t>
      </w:r>
      <w:r w:rsidR="00E231DB" w:rsidRPr="001E73F9">
        <w:rPr>
          <w:rFonts w:ascii="Times New Roman" w:hAnsi="Times New Roman" w:cs="Times New Roman"/>
          <w:sz w:val="24"/>
          <w:szCs w:val="24"/>
        </w:rPr>
        <w:t xml:space="preserve">se </w:t>
      </w:r>
      <w:r w:rsidR="00CD639A" w:rsidRPr="001E73F9">
        <w:rPr>
          <w:rFonts w:ascii="Times New Roman" w:hAnsi="Times New Roman" w:cs="Times New Roman"/>
          <w:sz w:val="24"/>
          <w:szCs w:val="24"/>
        </w:rPr>
        <w:t>refiere como base 100 el total de presupuesto ej</w:t>
      </w:r>
      <w:r w:rsidR="009774DE" w:rsidRPr="001E73F9">
        <w:rPr>
          <w:rFonts w:ascii="Times New Roman" w:hAnsi="Times New Roman" w:cs="Times New Roman"/>
          <w:sz w:val="24"/>
          <w:szCs w:val="24"/>
        </w:rPr>
        <w:t>ercido:</w:t>
      </w:r>
    </w:p>
    <w:p w14:paraId="6CF26D89" w14:textId="77777777" w:rsidR="00CD639A" w:rsidRPr="001E73F9" w:rsidRDefault="00CD639A" w:rsidP="009774DE">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 xml:space="preserve"> </w:t>
      </w:r>
    </w:p>
    <w:p w14:paraId="2B611223" w14:textId="77777777" w:rsidR="00CD639A" w:rsidRPr="001E73F9" w:rsidRDefault="009774DE" w:rsidP="00082476">
      <w:pPr>
        <w:spacing w:after="0" w:line="240" w:lineRule="auto"/>
        <w:jc w:val="center"/>
        <w:rPr>
          <w:rFonts w:ascii="Times New Roman" w:hAnsi="Times New Roman" w:cs="Times New Roman"/>
          <w:szCs w:val="24"/>
        </w:rPr>
      </w:pPr>
      <w:r w:rsidRPr="001E73F9">
        <w:rPr>
          <w:rFonts w:ascii="Times New Roman" w:hAnsi="Times New Roman" w:cs="Times New Roman"/>
          <w:b/>
          <w:szCs w:val="24"/>
        </w:rPr>
        <w:t>Figura 2</w:t>
      </w:r>
      <w:r w:rsidR="00CD639A" w:rsidRPr="001E73F9">
        <w:rPr>
          <w:rFonts w:ascii="Times New Roman" w:hAnsi="Times New Roman" w:cs="Times New Roman"/>
          <w:b/>
          <w:szCs w:val="24"/>
        </w:rPr>
        <w:t>.</w:t>
      </w:r>
      <w:r w:rsidR="00CD639A" w:rsidRPr="001E73F9">
        <w:rPr>
          <w:rFonts w:ascii="Times New Roman" w:hAnsi="Times New Roman" w:cs="Times New Roman"/>
          <w:szCs w:val="24"/>
        </w:rPr>
        <w:t xml:space="preserve"> Análisis </w:t>
      </w:r>
      <w:r w:rsidR="00DB6E28" w:rsidRPr="001E73F9">
        <w:rPr>
          <w:rFonts w:ascii="Times New Roman" w:hAnsi="Times New Roman" w:cs="Times New Roman"/>
          <w:szCs w:val="24"/>
        </w:rPr>
        <w:t xml:space="preserve">en </w:t>
      </w:r>
      <w:r w:rsidRPr="001E73F9">
        <w:rPr>
          <w:rFonts w:ascii="Times New Roman" w:hAnsi="Times New Roman" w:cs="Times New Roman"/>
          <w:szCs w:val="24"/>
        </w:rPr>
        <w:t>porcentaje</w:t>
      </w:r>
      <w:r w:rsidR="00DB6E28" w:rsidRPr="001E73F9">
        <w:rPr>
          <w:rFonts w:ascii="Times New Roman" w:hAnsi="Times New Roman" w:cs="Times New Roman"/>
          <w:szCs w:val="24"/>
        </w:rPr>
        <w:t xml:space="preserve"> </w:t>
      </w:r>
      <w:r w:rsidR="00CD639A" w:rsidRPr="001E73F9">
        <w:rPr>
          <w:rFonts w:ascii="Times New Roman" w:hAnsi="Times New Roman" w:cs="Times New Roman"/>
          <w:szCs w:val="24"/>
        </w:rPr>
        <w:t>del presupuesto de egresos autorizado y ejercido</w:t>
      </w:r>
    </w:p>
    <w:p w14:paraId="46019BCF" w14:textId="77777777" w:rsidR="0076405D" w:rsidRPr="001E73F9" w:rsidRDefault="0076405D" w:rsidP="00082476">
      <w:pPr>
        <w:spacing w:after="0" w:line="240" w:lineRule="auto"/>
        <w:jc w:val="center"/>
        <w:rPr>
          <w:rFonts w:ascii="Times New Roman" w:hAnsi="Times New Roman" w:cs="Times New Roman"/>
          <w:sz w:val="24"/>
          <w:szCs w:val="24"/>
        </w:rPr>
      </w:pPr>
      <w:r w:rsidRPr="001E73F9">
        <w:rPr>
          <w:rFonts w:ascii="Times New Roman" w:hAnsi="Times New Roman" w:cs="Times New Roman"/>
          <w:noProof/>
          <w:sz w:val="24"/>
          <w:szCs w:val="24"/>
          <w:lang w:eastAsia="es-MX"/>
        </w:rPr>
        <w:drawing>
          <wp:inline distT="0" distB="0" distL="0" distR="0" wp14:anchorId="1D844FB0" wp14:editId="77F1DA57">
            <wp:extent cx="5582285" cy="2279561"/>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5899" cy="2293287"/>
                    </a:xfrm>
                    <a:prstGeom prst="rect">
                      <a:avLst/>
                    </a:prstGeom>
                    <a:noFill/>
                  </pic:spPr>
                </pic:pic>
              </a:graphicData>
            </a:graphic>
          </wp:inline>
        </w:drawing>
      </w:r>
    </w:p>
    <w:p w14:paraId="46C33EE6" w14:textId="6669D3C6" w:rsidR="00CD639A" w:rsidRPr="001E73F9" w:rsidRDefault="00CD639A" w:rsidP="00EB4EFA">
      <w:pPr>
        <w:jc w:val="center"/>
        <w:rPr>
          <w:rFonts w:ascii="Times New Roman" w:hAnsi="Times New Roman" w:cs="Times New Roman"/>
          <w:szCs w:val="24"/>
        </w:rPr>
      </w:pPr>
      <w:r w:rsidRPr="001E73F9">
        <w:rPr>
          <w:rFonts w:ascii="Times New Roman" w:hAnsi="Times New Roman" w:cs="Times New Roman"/>
          <w:szCs w:val="24"/>
        </w:rPr>
        <w:t>Fuente: Elabora</w:t>
      </w:r>
      <w:r w:rsidR="009774DE" w:rsidRPr="001E73F9">
        <w:rPr>
          <w:rFonts w:ascii="Times New Roman" w:hAnsi="Times New Roman" w:cs="Times New Roman"/>
          <w:szCs w:val="24"/>
        </w:rPr>
        <w:t xml:space="preserve">ción propia a partir de </w:t>
      </w:r>
      <w:r w:rsidR="006E7903" w:rsidRPr="001E73F9">
        <w:rPr>
          <w:rFonts w:ascii="Times New Roman" w:hAnsi="Times New Roman" w:cs="Times New Roman"/>
          <w:szCs w:val="24"/>
        </w:rPr>
        <w:t>GACM</w:t>
      </w:r>
      <w:r w:rsidRPr="001E73F9">
        <w:rPr>
          <w:rFonts w:ascii="Times New Roman" w:hAnsi="Times New Roman" w:cs="Times New Roman"/>
          <w:szCs w:val="24"/>
        </w:rPr>
        <w:t xml:space="preserve"> </w:t>
      </w:r>
      <w:r w:rsidR="009774DE" w:rsidRPr="001E73F9">
        <w:rPr>
          <w:rFonts w:ascii="Times New Roman" w:hAnsi="Times New Roman" w:cs="Times New Roman"/>
          <w:szCs w:val="24"/>
        </w:rPr>
        <w:t>(</w:t>
      </w:r>
      <w:r w:rsidRPr="001E73F9">
        <w:rPr>
          <w:rFonts w:ascii="Times New Roman" w:hAnsi="Times New Roman" w:cs="Times New Roman"/>
          <w:szCs w:val="24"/>
        </w:rPr>
        <w:t>2018</w:t>
      </w:r>
      <w:r w:rsidR="009774DE" w:rsidRPr="001E73F9">
        <w:rPr>
          <w:rFonts w:ascii="Times New Roman" w:hAnsi="Times New Roman" w:cs="Times New Roman"/>
          <w:szCs w:val="24"/>
        </w:rPr>
        <w:t>)</w:t>
      </w:r>
    </w:p>
    <w:p w14:paraId="4B50CA35" w14:textId="77777777" w:rsidR="009774DE" w:rsidRPr="001E73F9" w:rsidRDefault="009774DE" w:rsidP="00E83D10">
      <w:pPr>
        <w:spacing w:after="0" w:line="360" w:lineRule="auto"/>
        <w:jc w:val="both"/>
        <w:rPr>
          <w:rFonts w:ascii="Times New Roman" w:hAnsi="Times New Roman" w:cs="Times New Roman"/>
          <w:sz w:val="24"/>
          <w:szCs w:val="24"/>
        </w:rPr>
      </w:pPr>
    </w:p>
    <w:p w14:paraId="756A261F" w14:textId="77777777" w:rsidR="00BE23BF" w:rsidRPr="001E73F9" w:rsidRDefault="00CD639A" w:rsidP="00BE23BF">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L</w:t>
      </w:r>
      <w:r w:rsidR="003C7A08" w:rsidRPr="001E73F9">
        <w:rPr>
          <w:rFonts w:ascii="Times New Roman" w:hAnsi="Times New Roman" w:cs="Times New Roman"/>
          <w:sz w:val="24"/>
          <w:szCs w:val="24"/>
        </w:rPr>
        <w:t>os importes aprobados en</w:t>
      </w:r>
      <w:r w:rsidR="000842E7" w:rsidRPr="001E73F9">
        <w:rPr>
          <w:rFonts w:ascii="Times New Roman" w:hAnsi="Times New Roman" w:cs="Times New Roman"/>
          <w:sz w:val="24"/>
          <w:szCs w:val="24"/>
        </w:rPr>
        <w:t xml:space="preserve"> </w:t>
      </w:r>
      <w:r w:rsidR="003C7A08" w:rsidRPr="001E73F9">
        <w:rPr>
          <w:rFonts w:ascii="Times New Roman" w:hAnsi="Times New Roman" w:cs="Times New Roman"/>
          <w:sz w:val="24"/>
          <w:szCs w:val="24"/>
        </w:rPr>
        <w:t>sesiones de consejo de</w:t>
      </w:r>
      <w:r w:rsidR="00C54C6B" w:rsidRPr="001E73F9">
        <w:rPr>
          <w:rFonts w:ascii="Times New Roman" w:hAnsi="Times New Roman" w:cs="Times New Roman"/>
          <w:sz w:val="24"/>
          <w:szCs w:val="24"/>
        </w:rPr>
        <w:t>l</w:t>
      </w:r>
      <w:r w:rsidR="003C7A08" w:rsidRPr="001E73F9">
        <w:rPr>
          <w:rFonts w:ascii="Times New Roman" w:hAnsi="Times New Roman" w:cs="Times New Roman"/>
          <w:sz w:val="24"/>
          <w:szCs w:val="24"/>
        </w:rPr>
        <w:t xml:space="preserve"> GACM con cargo al Presupuesto de Egresos de la Federación (PEF) en el año 2015 fue </w:t>
      </w:r>
      <w:r w:rsidR="00B513EB" w:rsidRPr="001E73F9">
        <w:rPr>
          <w:rFonts w:ascii="Times New Roman" w:hAnsi="Times New Roman" w:cs="Times New Roman"/>
          <w:sz w:val="24"/>
          <w:szCs w:val="24"/>
        </w:rPr>
        <w:t xml:space="preserve">de </w:t>
      </w:r>
      <w:r w:rsidR="003C7A08" w:rsidRPr="001E73F9">
        <w:rPr>
          <w:rFonts w:ascii="Times New Roman" w:hAnsi="Times New Roman" w:cs="Times New Roman"/>
          <w:sz w:val="24"/>
          <w:szCs w:val="24"/>
        </w:rPr>
        <w:t>41.33</w:t>
      </w:r>
      <w:r w:rsidR="00C54C6B" w:rsidRPr="001E73F9">
        <w:rPr>
          <w:rFonts w:ascii="Times New Roman" w:hAnsi="Times New Roman" w:cs="Times New Roman"/>
          <w:sz w:val="24"/>
          <w:szCs w:val="24"/>
        </w:rPr>
        <w:t xml:space="preserve"> </w:t>
      </w:r>
      <w:r w:rsidR="003C7A08" w:rsidRPr="001E73F9">
        <w:rPr>
          <w:rFonts w:ascii="Times New Roman" w:hAnsi="Times New Roman" w:cs="Times New Roman"/>
          <w:sz w:val="24"/>
          <w:szCs w:val="24"/>
        </w:rPr>
        <w:t xml:space="preserve">%, en 2016 </w:t>
      </w:r>
      <w:r w:rsidR="00B513EB" w:rsidRPr="001E73F9">
        <w:rPr>
          <w:rFonts w:ascii="Times New Roman" w:hAnsi="Times New Roman" w:cs="Times New Roman"/>
          <w:sz w:val="24"/>
          <w:szCs w:val="24"/>
        </w:rPr>
        <w:t xml:space="preserve">de </w:t>
      </w:r>
      <w:r w:rsidR="003C7A08" w:rsidRPr="001E73F9">
        <w:rPr>
          <w:rFonts w:ascii="Times New Roman" w:hAnsi="Times New Roman" w:cs="Times New Roman"/>
          <w:sz w:val="24"/>
          <w:szCs w:val="24"/>
        </w:rPr>
        <w:t>29.69</w:t>
      </w:r>
      <w:r w:rsidR="00C54C6B" w:rsidRPr="001E73F9">
        <w:rPr>
          <w:rFonts w:ascii="Times New Roman" w:hAnsi="Times New Roman" w:cs="Times New Roman"/>
          <w:sz w:val="24"/>
          <w:szCs w:val="24"/>
        </w:rPr>
        <w:t xml:space="preserve"> </w:t>
      </w:r>
      <w:r w:rsidR="003C7A08" w:rsidRPr="001E73F9">
        <w:rPr>
          <w:rFonts w:ascii="Times New Roman" w:hAnsi="Times New Roman" w:cs="Times New Roman"/>
          <w:sz w:val="24"/>
          <w:szCs w:val="24"/>
        </w:rPr>
        <w:t xml:space="preserve">%, </w:t>
      </w:r>
      <w:r w:rsidR="00C54C6B" w:rsidRPr="001E73F9">
        <w:rPr>
          <w:rFonts w:ascii="Times New Roman" w:hAnsi="Times New Roman" w:cs="Times New Roman"/>
          <w:sz w:val="24"/>
          <w:szCs w:val="24"/>
        </w:rPr>
        <w:t xml:space="preserve">en </w:t>
      </w:r>
      <w:r w:rsidR="003C7A08" w:rsidRPr="001E73F9">
        <w:rPr>
          <w:rFonts w:ascii="Times New Roman" w:hAnsi="Times New Roman" w:cs="Times New Roman"/>
          <w:sz w:val="24"/>
          <w:szCs w:val="24"/>
        </w:rPr>
        <w:t xml:space="preserve">2017 </w:t>
      </w:r>
      <w:r w:rsidR="00C54C6B" w:rsidRPr="001E73F9">
        <w:rPr>
          <w:rFonts w:ascii="Times New Roman" w:hAnsi="Times New Roman" w:cs="Times New Roman"/>
          <w:sz w:val="24"/>
          <w:szCs w:val="24"/>
        </w:rPr>
        <w:t xml:space="preserve">de </w:t>
      </w:r>
      <w:r w:rsidR="003C7A08" w:rsidRPr="001E73F9">
        <w:rPr>
          <w:rFonts w:ascii="Times New Roman" w:hAnsi="Times New Roman" w:cs="Times New Roman"/>
          <w:sz w:val="24"/>
          <w:szCs w:val="24"/>
        </w:rPr>
        <w:t>13.39</w:t>
      </w:r>
      <w:r w:rsidR="00C54C6B" w:rsidRPr="001E73F9">
        <w:rPr>
          <w:rFonts w:ascii="Times New Roman" w:hAnsi="Times New Roman" w:cs="Times New Roman"/>
          <w:sz w:val="24"/>
          <w:szCs w:val="24"/>
        </w:rPr>
        <w:t xml:space="preserve"> </w:t>
      </w:r>
      <w:r w:rsidR="003C7A08" w:rsidRPr="001E73F9">
        <w:rPr>
          <w:rFonts w:ascii="Times New Roman" w:hAnsi="Times New Roman" w:cs="Times New Roman"/>
          <w:sz w:val="24"/>
          <w:szCs w:val="24"/>
        </w:rPr>
        <w:t>% y en 2018 de 7.91</w:t>
      </w:r>
      <w:r w:rsidR="00C54C6B" w:rsidRPr="001E73F9">
        <w:rPr>
          <w:rFonts w:ascii="Times New Roman" w:hAnsi="Times New Roman" w:cs="Times New Roman"/>
          <w:sz w:val="24"/>
          <w:szCs w:val="24"/>
        </w:rPr>
        <w:t xml:space="preserve"> </w:t>
      </w:r>
      <w:r w:rsidR="003C7A08" w:rsidRPr="001E73F9">
        <w:rPr>
          <w:rFonts w:ascii="Times New Roman" w:hAnsi="Times New Roman" w:cs="Times New Roman"/>
          <w:sz w:val="24"/>
          <w:szCs w:val="24"/>
        </w:rPr>
        <w:t xml:space="preserve">% </w:t>
      </w:r>
      <w:r w:rsidR="00E231DB" w:rsidRPr="001E73F9">
        <w:rPr>
          <w:rFonts w:ascii="Times New Roman" w:hAnsi="Times New Roman" w:cs="Times New Roman"/>
          <w:sz w:val="24"/>
          <w:szCs w:val="24"/>
        </w:rPr>
        <w:t>en relación con el</w:t>
      </w:r>
      <w:r w:rsidR="003C7A08" w:rsidRPr="001E73F9">
        <w:rPr>
          <w:rFonts w:ascii="Times New Roman" w:hAnsi="Times New Roman" w:cs="Times New Roman"/>
          <w:sz w:val="24"/>
          <w:szCs w:val="24"/>
        </w:rPr>
        <w:t xml:space="preserve"> gasto real (total de presupuesto ejercido), </w:t>
      </w:r>
      <w:r w:rsidR="00590315" w:rsidRPr="001E73F9">
        <w:rPr>
          <w:rFonts w:ascii="Times New Roman" w:hAnsi="Times New Roman" w:cs="Times New Roman"/>
          <w:sz w:val="24"/>
          <w:szCs w:val="24"/>
        </w:rPr>
        <w:t xml:space="preserve">el cual </w:t>
      </w:r>
      <w:r w:rsidR="003C7A08" w:rsidRPr="001E73F9">
        <w:rPr>
          <w:rFonts w:ascii="Times New Roman" w:hAnsi="Times New Roman" w:cs="Times New Roman"/>
          <w:sz w:val="24"/>
          <w:szCs w:val="24"/>
        </w:rPr>
        <w:t xml:space="preserve">fue mayor </w:t>
      </w:r>
      <w:r w:rsidR="00BE23BF" w:rsidRPr="001E73F9">
        <w:rPr>
          <w:rFonts w:ascii="Times New Roman" w:hAnsi="Times New Roman" w:cs="Times New Roman"/>
          <w:sz w:val="24"/>
          <w:szCs w:val="24"/>
        </w:rPr>
        <w:t>que el</w:t>
      </w:r>
      <w:r w:rsidR="003C7A08" w:rsidRPr="001E73F9">
        <w:rPr>
          <w:rFonts w:ascii="Times New Roman" w:hAnsi="Times New Roman" w:cs="Times New Roman"/>
          <w:sz w:val="24"/>
          <w:szCs w:val="24"/>
        </w:rPr>
        <w:t xml:space="preserve"> autorizado en 17.34</w:t>
      </w:r>
      <w:r w:rsidR="00BE23BF" w:rsidRPr="001E73F9">
        <w:rPr>
          <w:rFonts w:ascii="Times New Roman" w:hAnsi="Times New Roman" w:cs="Times New Roman"/>
          <w:sz w:val="24"/>
          <w:szCs w:val="24"/>
        </w:rPr>
        <w:t xml:space="preserve"> </w:t>
      </w:r>
      <w:r w:rsidR="003C7A08" w:rsidRPr="001E73F9">
        <w:rPr>
          <w:rFonts w:ascii="Times New Roman" w:hAnsi="Times New Roman" w:cs="Times New Roman"/>
          <w:sz w:val="24"/>
          <w:szCs w:val="24"/>
        </w:rPr>
        <w:t>%, 40.62</w:t>
      </w:r>
      <w:r w:rsidR="00BE23BF" w:rsidRPr="001E73F9">
        <w:rPr>
          <w:rFonts w:ascii="Times New Roman" w:hAnsi="Times New Roman" w:cs="Times New Roman"/>
          <w:sz w:val="24"/>
          <w:szCs w:val="24"/>
        </w:rPr>
        <w:t xml:space="preserve"> </w:t>
      </w:r>
      <w:r w:rsidR="003C7A08" w:rsidRPr="001E73F9">
        <w:rPr>
          <w:rFonts w:ascii="Times New Roman" w:hAnsi="Times New Roman" w:cs="Times New Roman"/>
          <w:sz w:val="24"/>
          <w:szCs w:val="24"/>
        </w:rPr>
        <w:t>%, 73.22</w:t>
      </w:r>
      <w:r w:rsidR="00BE23BF" w:rsidRPr="001E73F9">
        <w:rPr>
          <w:rFonts w:ascii="Times New Roman" w:hAnsi="Times New Roman" w:cs="Times New Roman"/>
          <w:sz w:val="24"/>
          <w:szCs w:val="24"/>
        </w:rPr>
        <w:t xml:space="preserve"> </w:t>
      </w:r>
      <w:r w:rsidR="003C7A08" w:rsidRPr="001E73F9">
        <w:rPr>
          <w:rFonts w:ascii="Times New Roman" w:hAnsi="Times New Roman" w:cs="Times New Roman"/>
          <w:sz w:val="24"/>
          <w:szCs w:val="24"/>
        </w:rPr>
        <w:t>%, 84.18</w:t>
      </w:r>
      <w:r w:rsidR="00BE23BF" w:rsidRPr="001E73F9">
        <w:rPr>
          <w:rFonts w:ascii="Times New Roman" w:hAnsi="Times New Roman" w:cs="Times New Roman"/>
          <w:sz w:val="24"/>
          <w:szCs w:val="24"/>
        </w:rPr>
        <w:t xml:space="preserve"> </w:t>
      </w:r>
      <w:r w:rsidR="003C7A08" w:rsidRPr="001E73F9">
        <w:rPr>
          <w:rFonts w:ascii="Times New Roman" w:hAnsi="Times New Roman" w:cs="Times New Roman"/>
          <w:sz w:val="24"/>
          <w:szCs w:val="24"/>
        </w:rPr>
        <w:t>%</w:t>
      </w:r>
      <w:r w:rsidR="00BE23BF" w:rsidRPr="001E73F9">
        <w:rPr>
          <w:rFonts w:ascii="Times New Roman" w:hAnsi="Times New Roman" w:cs="Times New Roman"/>
          <w:sz w:val="24"/>
          <w:szCs w:val="24"/>
        </w:rPr>
        <w:t>,</w:t>
      </w:r>
      <w:r w:rsidR="003C7A08" w:rsidRPr="001E73F9">
        <w:rPr>
          <w:rFonts w:ascii="Times New Roman" w:hAnsi="Times New Roman" w:cs="Times New Roman"/>
          <w:sz w:val="24"/>
          <w:szCs w:val="24"/>
        </w:rPr>
        <w:t xml:space="preserve"> respectivamente en cada ejercicio, lo que refiere que el grupo aeroportuario</w:t>
      </w:r>
      <w:r w:rsidR="00BE23BF" w:rsidRPr="001E73F9">
        <w:rPr>
          <w:rFonts w:ascii="Times New Roman" w:hAnsi="Times New Roman" w:cs="Times New Roman"/>
          <w:sz w:val="24"/>
          <w:szCs w:val="24"/>
        </w:rPr>
        <w:t>,</w:t>
      </w:r>
      <w:r w:rsidR="003C7A08" w:rsidRPr="001E73F9">
        <w:rPr>
          <w:rFonts w:ascii="Times New Roman" w:hAnsi="Times New Roman" w:cs="Times New Roman"/>
          <w:sz w:val="24"/>
          <w:szCs w:val="24"/>
        </w:rPr>
        <w:t xml:space="preserve"> a solicitud de la Secretaría de Hacienda y Crédito Público</w:t>
      </w:r>
      <w:r w:rsidR="00BE23BF" w:rsidRPr="001E73F9">
        <w:rPr>
          <w:rFonts w:ascii="Times New Roman" w:hAnsi="Times New Roman" w:cs="Times New Roman"/>
          <w:sz w:val="24"/>
          <w:szCs w:val="24"/>
        </w:rPr>
        <w:t>,</w:t>
      </w:r>
      <w:r w:rsidR="003C7A08" w:rsidRPr="001E73F9">
        <w:rPr>
          <w:rFonts w:ascii="Times New Roman" w:hAnsi="Times New Roman" w:cs="Times New Roman"/>
          <w:sz w:val="24"/>
          <w:szCs w:val="24"/>
        </w:rPr>
        <w:t xml:space="preserve"> y para no afectar </w:t>
      </w:r>
      <w:r w:rsidR="00BE23BF" w:rsidRPr="001E73F9">
        <w:rPr>
          <w:rFonts w:ascii="Times New Roman" w:hAnsi="Times New Roman" w:cs="Times New Roman"/>
          <w:sz w:val="24"/>
          <w:szCs w:val="24"/>
        </w:rPr>
        <w:t xml:space="preserve">a </w:t>
      </w:r>
      <w:r w:rsidR="003C7A08" w:rsidRPr="001E73F9">
        <w:rPr>
          <w:rFonts w:ascii="Times New Roman" w:hAnsi="Times New Roman" w:cs="Times New Roman"/>
          <w:sz w:val="24"/>
          <w:szCs w:val="24"/>
        </w:rPr>
        <w:t>las mismas finanzas públicas</w:t>
      </w:r>
      <w:r w:rsidR="00BE23BF" w:rsidRPr="001E73F9">
        <w:rPr>
          <w:rFonts w:ascii="Times New Roman" w:hAnsi="Times New Roman" w:cs="Times New Roman"/>
          <w:sz w:val="24"/>
          <w:szCs w:val="24"/>
        </w:rPr>
        <w:t>,</w:t>
      </w:r>
      <w:r w:rsidR="003C7A08" w:rsidRPr="001E73F9">
        <w:rPr>
          <w:rFonts w:ascii="Times New Roman" w:hAnsi="Times New Roman" w:cs="Times New Roman"/>
          <w:sz w:val="24"/>
          <w:szCs w:val="24"/>
        </w:rPr>
        <w:t xml:space="preserve"> opt</w:t>
      </w:r>
      <w:r w:rsidR="006A1CDD" w:rsidRPr="001E73F9">
        <w:rPr>
          <w:rFonts w:ascii="Times New Roman" w:hAnsi="Times New Roman" w:cs="Times New Roman"/>
          <w:sz w:val="24"/>
          <w:szCs w:val="24"/>
        </w:rPr>
        <w:t>ó</w:t>
      </w:r>
      <w:r w:rsidR="003C7A08" w:rsidRPr="001E73F9">
        <w:rPr>
          <w:rFonts w:ascii="Times New Roman" w:hAnsi="Times New Roman" w:cs="Times New Roman"/>
          <w:sz w:val="24"/>
          <w:szCs w:val="24"/>
        </w:rPr>
        <w:t xml:space="preserve"> por otras fuentes de financiamiento externo para solventar la obra</w:t>
      </w:r>
      <w:r w:rsidR="00BE23BF" w:rsidRPr="001E73F9">
        <w:rPr>
          <w:rFonts w:ascii="Times New Roman" w:hAnsi="Times New Roman" w:cs="Times New Roman"/>
          <w:sz w:val="24"/>
          <w:szCs w:val="24"/>
        </w:rPr>
        <w:t>,</w:t>
      </w:r>
      <w:r w:rsidR="003C7A08" w:rsidRPr="001E73F9">
        <w:rPr>
          <w:rFonts w:ascii="Times New Roman" w:hAnsi="Times New Roman" w:cs="Times New Roman"/>
          <w:sz w:val="24"/>
          <w:szCs w:val="24"/>
        </w:rPr>
        <w:t xml:space="preserve"> </w:t>
      </w:r>
      <w:r w:rsidR="00BE23BF" w:rsidRPr="001E73F9">
        <w:rPr>
          <w:rFonts w:ascii="Times New Roman" w:hAnsi="Times New Roman" w:cs="Times New Roman"/>
          <w:sz w:val="24"/>
          <w:szCs w:val="24"/>
        </w:rPr>
        <w:t xml:space="preserve">ya que </w:t>
      </w:r>
      <w:r w:rsidR="003C7A08" w:rsidRPr="001E73F9">
        <w:rPr>
          <w:rFonts w:ascii="Times New Roman" w:hAnsi="Times New Roman" w:cs="Times New Roman"/>
          <w:sz w:val="24"/>
          <w:szCs w:val="24"/>
        </w:rPr>
        <w:t xml:space="preserve">cuando se inició el proyecto se </w:t>
      </w:r>
      <w:r w:rsidR="00911B6A" w:rsidRPr="001E73F9">
        <w:rPr>
          <w:rFonts w:ascii="Times New Roman" w:hAnsi="Times New Roman" w:cs="Times New Roman"/>
          <w:sz w:val="24"/>
          <w:szCs w:val="24"/>
        </w:rPr>
        <w:t>había establecido un valor de 3</w:t>
      </w:r>
      <w:r w:rsidR="003C7A08" w:rsidRPr="001E73F9">
        <w:rPr>
          <w:rFonts w:ascii="Times New Roman" w:hAnsi="Times New Roman" w:cs="Times New Roman"/>
          <w:sz w:val="24"/>
          <w:szCs w:val="24"/>
        </w:rPr>
        <w:t>300 millones de dólares</w:t>
      </w:r>
      <w:r w:rsidR="00BE23BF" w:rsidRPr="001E73F9">
        <w:rPr>
          <w:rFonts w:ascii="Times New Roman" w:hAnsi="Times New Roman" w:cs="Times New Roman"/>
          <w:sz w:val="24"/>
          <w:szCs w:val="24"/>
        </w:rPr>
        <w:t>,</w:t>
      </w:r>
      <w:r w:rsidR="003C7A08" w:rsidRPr="001E73F9">
        <w:rPr>
          <w:rFonts w:ascii="Times New Roman" w:hAnsi="Times New Roman" w:cs="Times New Roman"/>
          <w:sz w:val="24"/>
          <w:szCs w:val="24"/>
        </w:rPr>
        <w:t xml:space="preserve"> de los </w:t>
      </w:r>
      <w:r w:rsidR="00BE23BF" w:rsidRPr="001E73F9">
        <w:rPr>
          <w:rFonts w:ascii="Times New Roman" w:hAnsi="Times New Roman" w:cs="Times New Roman"/>
          <w:sz w:val="24"/>
          <w:szCs w:val="24"/>
        </w:rPr>
        <w:t>que</w:t>
      </w:r>
      <w:r w:rsidR="003C7A08" w:rsidRPr="001E73F9">
        <w:rPr>
          <w:rFonts w:ascii="Times New Roman" w:hAnsi="Times New Roman" w:cs="Times New Roman"/>
          <w:sz w:val="24"/>
          <w:szCs w:val="24"/>
        </w:rPr>
        <w:t xml:space="preserve"> 45</w:t>
      </w:r>
      <w:r w:rsidR="00BE23BF" w:rsidRPr="001E73F9">
        <w:rPr>
          <w:rFonts w:ascii="Times New Roman" w:hAnsi="Times New Roman" w:cs="Times New Roman"/>
          <w:sz w:val="24"/>
          <w:szCs w:val="24"/>
        </w:rPr>
        <w:t xml:space="preserve"> </w:t>
      </w:r>
      <w:r w:rsidR="003C7A08" w:rsidRPr="001E73F9">
        <w:rPr>
          <w:rFonts w:ascii="Times New Roman" w:hAnsi="Times New Roman" w:cs="Times New Roman"/>
          <w:sz w:val="24"/>
          <w:szCs w:val="24"/>
        </w:rPr>
        <w:t>% sería</w:t>
      </w:r>
      <w:r w:rsidR="00BE23BF" w:rsidRPr="001E73F9">
        <w:rPr>
          <w:rFonts w:ascii="Times New Roman" w:hAnsi="Times New Roman" w:cs="Times New Roman"/>
          <w:sz w:val="24"/>
          <w:szCs w:val="24"/>
        </w:rPr>
        <w:t>n</w:t>
      </w:r>
      <w:r w:rsidR="003C7A08" w:rsidRPr="001E73F9">
        <w:rPr>
          <w:rFonts w:ascii="Times New Roman" w:hAnsi="Times New Roman" w:cs="Times New Roman"/>
          <w:sz w:val="24"/>
          <w:szCs w:val="24"/>
        </w:rPr>
        <w:t xml:space="preserve"> financiamiento del sector privado y 55</w:t>
      </w:r>
      <w:r w:rsidR="00BE23BF" w:rsidRPr="001E73F9">
        <w:rPr>
          <w:rFonts w:ascii="Times New Roman" w:hAnsi="Times New Roman" w:cs="Times New Roman"/>
          <w:sz w:val="24"/>
          <w:szCs w:val="24"/>
        </w:rPr>
        <w:t xml:space="preserve"> </w:t>
      </w:r>
      <w:r w:rsidR="003C7A08" w:rsidRPr="001E73F9">
        <w:rPr>
          <w:rFonts w:ascii="Times New Roman" w:hAnsi="Times New Roman" w:cs="Times New Roman"/>
          <w:sz w:val="24"/>
          <w:szCs w:val="24"/>
        </w:rPr>
        <w:t>%</w:t>
      </w:r>
      <w:r w:rsidR="000842E7" w:rsidRPr="001E73F9">
        <w:rPr>
          <w:rFonts w:ascii="Times New Roman" w:hAnsi="Times New Roman" w:cs="Times New Roman"/>
          <w:sz w:val="24"/>
          <w:szCs w:val="24"/>
        </w:rPr>
        <w:t xml:space="preserve"> </w:t>
      </w:r>
      <w:r w:rsidR="003C7A08" w:rsidRPr="001E73F9">
        <w:rPr>
          <w:rFonts w:ascii="Times New Roman" w:hAnsi="Times New Roman" w:cs="Times New Roman"/>
          <w:sz w:val="24"/>
          <w:szCs w:val="24"/>
        </w:rPr>
        <w:t>mediante recursos presupuestales.</w:t>
      </w:r>
    </w:p>
    <w:p w14:paraId="04456F6C" w14:textId="77777777" w:rsidR="00F02C9F" w:rsidRPr="001E73F9" w:rsidRDefault="00BE23BF" w:rsidP="00BE23BF">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 xml:space="preserve">En cuanto </w:t>
      </w:r>
      <w:r w:rsidR="0018454A" w:rsidRPr="001E73F9">
        <w:rPr>
          <w:rFonts w:ascii="Times New Roman" w:hAnsi="Times New Roman" w:cs="Times New Roman"/>
          <w:sz w:val="24"/>
          <w:szCs w:val="24"/>
        </w:rPr>
        <w:t>al financiamiento del proyecto</w:t>
      </w:r>
      <w:r w:rsidRPr="001E73F9">
        <w:rPr>
          <w:rFonts w:ascii="Times New Roman" w:hAnsi="Times New Roman" w:cs="Times New Roman"/>
          <w:sz w:val="24"/>
          <w:szCs w:val="24"/>
        </w:rPr>
        <w:t>,</w:t>
      </w:r>
      <w:r w:rsidR="0018454A" w:rsidRPr="001E73F9">
        <w:rPr>
          <w:rFonts w:ascii="Times New Roman" w:hAnsi="Times New Roman" w:cs="Times New Roman"/>
          <w:sz w:val="24"/>
          <w:szCs w:val="24"/>
        </w:rPr>
        <w:t xml:space="preserve"> e</w:t>
      </w:r>
      <w:r w:rsidR="00D22B0F" w:rsidRPr="001E73F9">
        <w:rPr>
          <w:rFonts w:ascii="Times New Roman" w:hAnsi="Times New Roman" w:cs="Times New Roman"/>
          <w:sz w:val="24"/>
          <w:szCs w:val="24"/>
        </w:rPr>
        <w:t xml:space="preserve">n el acta de </w:t>
      </w:r>
      <w:r w:rsidR="00B36C9F" w:rsidRPr="001E73F9">
        <w:rPr>
          <w:rFonts w:ascii="Times New Roman" w:hAnsi="Times New Roman" w:cs="Times New Roman"/>
          <w:sz w:val="24"/>
          <w:szCs w:val="24"/>
        </w:rPr>
        <w:t>asamblea ordinaria,</w:t>
      </w:r>
      <w:r w:rsidR="00D22B0F" w:rsidRPr="001E73F9">
        <w:rPr>
          <w:rFonts w:ascii="Times New Roman" w:hAnsi="Times New Roman" w:cs="Times New Roman"/>
          <w:sz w:val="24"/>
          <w:szCs w:val="24"/>
        </w:rPr>
        <w:t xml:space="preserve"> de fecha 28 de febrero de 2018</w:t>
      </w:r>
      <w:r w:rsidR="00B36C9F" w:rsidRPr="001E73F9">
        <w:rPr>
          <w:rFonts w:ascii="Times New Roman" w:hAnsi="Times New Roman" w:cs="Times New Roman"/>
          <w:sz w:val="24"/>
          <w:szCs w:val="24"/>
        </w:rPr>
        <w:t>,</w:t>
      </w:r>
      <w:r w:rsidR="00D22B0F" w:rsidRPr="001E73F9">
        <w:rPr>
          <w:rFonts w:ascii="Times New Roman" w:hAnsi="Times New Roman" w:cs="Times New Roman"/>
          <w:sz w:val="24"/>
          <w:szCs w:val="24"/>
        </w:rPr>
        <w:t xml:space="preserve"> se asentó que m</w:t>
      </w:r>
      <w:r w:rsidR="00F02C9F" w:rsidRPr="001E73F9">
        <w:rPr>
          <w:rFonts w:ascii="Times New Roman" w:hAnsi="Times New Roman" w:cs="Times New Roman"/>
          <w:sz w:val="24"/>
          <w:szCs w:val="24"/>
        </w:rPr>
        <w:t>ed</w:t>
      </w:r>
      <w:r w:rsidR="00E24943" w:rsidRPr="001E73F9">
        <w:rPr>
          <w:rFonts w:ascii="Times New Roman" w:hAnsi="Times New Roman" w:cs="Times New Roman"/>
          <w:sz w:val="24"/>
          <w:szCs w:val="24"/>
        </w:rPr>
        <w:t>iante el PEF</w:t>
      </w:r>
      <w:r w:rsidR="00F02C9F" w:rsidRPr="001E73F9">
        <w:rPr>
          <w:rFonts w:ascii="Times New Roman" w:hAnsi="Times New Roman" w:cs="Times New Roman"/>
          <w:sz w:val="24"/>
          <w:szCs w:val="24"/>
        </w:rPr>
        <w:t xml:space="preserve"> se han aplicado 6</w:t>
      </w:r>
      <w:r w:rsidRPr="001E73F9">
        <w:rPr>
          <w:rFonts w:ascii="Times New Roman" w:hAnsi="Times New Roman" w:cs="Times New Roman"/>
          <w:sz w:val="24"/>
          <w:szCs w:val="24"/>
        </w:rPr>
        <w:t>000</w:t>
      </w:r>
      <w:r w:rsidR="00F02C9F" w:rsidRPr="001E73F9">
        <w:rPr>
          <w:rFonts w:ascii="Times New Roman" w:hAnsi="Times New Roman" w:cs="Times New Roman"/>
          <w:sz w:val="24"/>
          <w:szCs w:val="24"/>
        </w:rPr>
        <w:t xml:space="preserve"> millones de dólares, tomándose las siguientes acciones para sufragar dicho monto: </w:t>
      </w:r>
    </w:p>
    <w:p w14:paraId="76D034F5" w14:textId="77777777" w:rsidR="00F02C9F" w:rsidRPr="001E73F9" w:rsidRDefault="00F02C9F" w:rsidP="00E83D10">
      <w:pPr>
        <w:pStyle w:val="Prrafodelista"/>
        <w:numPr>
          <w:ilvl w:val="0"/>
          <w:numId w:val="7"/>
        </w:numPr>
        <w:spacing w:after="0" w:line="360" w:lineRule="auto"/>
        <w:jc w:val="both"/>
        <w:rPr>
          <w:rFonts w:ascii="Times New Roman" w:hAnsi="Times New Roman" w:cs="Times New Roman"/>
          <w:sz w:val="24"/>
          <w:szCs w:val="24"/>
        </w:rPr>
      </w:pPr>
      <w:r w:rsidRPr="001E73F9">
        <w:rPr>
          <w:rFonts w:ascii="Times New Roman" w:hAnsi="Times New Roman" w:cs="Times New Roman"/>
          <w:sz w:val="24"/>
          <w:szCs w:val="24"/>
        </w:rPr>
        <w:lastRenderedPageBreak/>
        <w:t xml:space="preserve">Incremento a la tarifa de </w:t>
      </w:r>
      <w:r w:rsidR="00CB625D" w:rsidRPr="001E73F9">
        <w:rPr>
          <w:rFonts w:ascii="Times New Roman" w:hAnsi="Times New Roman" w:cs="Times New Roman"/>
          <w:sz w:val="24"/>
          <w:szCs w:val="24"/>
        </w:rPr>
        <w:t>uso aeropuerto</w:t>
      </w:r>
      <w:r w:rsidRPr="001E73F9">
        <w:rPr>
          <w:rFonts w:ascii="Times New Roman" w:hAnsi="Times New Roman" w:cs="Times New Roman"/>
          <w:sz w:val="24"/>
          <w:szCs w:val="24"/>
        </w:rPr>
        <w:t xml:space="preserve"> (TUA)</w:t>
      </w:r>
      <w:r w:rsidR="00066468" w:rsidRPr="001E73F9">
        <w:rPr>
          <w:rStyle w:val="Refdenotaalpie"/>
          <w:rFonts w:ascii="Times New Roman" w:hAnsi="Times New Roman" w:cs="Times New Roman"/>
          <w:sz w:val="24"/>
          <w:szCs w:val="24"/>
        </w:rPr>
        <w:footnoteReference w:id="4"/>
      </w:r>
      <w:r w:rsidR="00512C7C" w:rsidRPr="001E73F9">
        <w:rPr>
          <w:rFonts w:ascii="Times New Roman" w:hAnsi="Times New Roman" w:cs="Times New Roman"/>
          <w:sz w:val="24"/>
          <w:szCs w:val="24"/>
        </w:rPr>
        <w:t xml:space="preserve"> </w:t>
      </w:r>
      <w:r w:rsidR="008F0D47" w:rsidRPr="001E73F9">
        <w:rPr>
          <w:rFonts w:ascii="Times New Roman" w:hAnsi="Times New Roman" w:cs="Times New Roman"/>
          <w:sz w:val="24"/>
          <w:szCs w:val="24"/>
        </w:rPr>
        <w:t xml:space="preserve">(principios de 2014) </w:t>
      </w:r>
      <w:r w:rsidR="00D16D03" w:rsidRPr="001E73F9">
        <w:rPr>
          <w:rFonts w:ascii="Times New Roman" w:hAnsi="Times New Roman" w:cs="Times New Roman"/>
          <w:sz w:val="24"/>
          <w:szCs w:val="24"/>
        </w:rPr>
        <w:t>a</w:t>
      </w:r>
      <w:r w:rsidR="00512C7C" w:rsidRPr="001E73F9">
        <w:rPr>
          <w:rFonts w:ascii="Times New Roman" w:hAnsi="Times New Roman" w:cs="Times New Roman"/>
          <w:sz w:val="24"/>
          <w:szCs w:val="24"/>
        </w:rPr>
        <w:t>dministrada por el Fideicomiso del Aeropuerto de la Ciudad de México actuando a través de Nacional Financiera, S.</w:t>
      </w:r>
      <w:r w:rsidR="00CB625D" w:rsidRPr="001E73F9">
        <w:rPr>
          <w:rFonts w:ascii="Times New Roman" w:hAnsi="Times New Roman" w:cs="Times New Roman"/>
          <w:sz w:val="24"/>
          <w:szCs w:val="24"/>
        </w:rPr>
        <w:t xml:space="preserve"> </w:t>
      </w:r>
      <w:r w:rsidR="00512C7C" w:rsidRPr="001E73F9">
        <w:rPr>
          <w:rFonts w:ascii="Times New Roman" w:hAnsi="Times New Roman" w:cs="Times New Roman"/>
          <w:sz w:val="24"/>
          <w:szCs w:val="24"/>
        </w:rPr>
        <w:t>N.</w:t>
      </w:r>
      <w:r w:rsidR="00CB625D" w:rsidRPr="001E73F9">
        <w:rPr>
          <w:rFonts w:ascii="Times New Roman" w:hAnsi="Times New Roman" w:cs="Times New Roman"/>
          <w:sz w:val="24"/>
          <w:szCs w:val="24"/>
        </w:rPr>
        <w:t xml:space="preserve"> </w:t>
      </w:r>
      <w:r w:rsidR="00512C7C" w:rsidRPr="001E73F9">
        <w:rPr>
          <w:rFonts w:ascii="Times New Roman" w:hAnsi="Times New Roman" w:cs="Times New Roman"/>
          <w:sz w:val="24"/>
          <w:szCs w:val="24"/>
        </w:rPr>
        <w:t>C. Institución de Banca de Desarrollo Institución Fiduciaria, no es su capacidad individual</w:t>
      </w:r>
      <w:r w:rsidR="00CB625D" w:rsidRPr="001E73F9">
        <w:rPr>
          <w:rFonts w:ascii="Times New Roman" w:hAnsi="Times New Roman" w:cs="Times New Roman"/>
          <w:sz w:val="24"/>
          <w:szCs w:val="24"/>
        </w:rPr>
        <w:t>,</w:t>
      </w:r>
      <w:r w:rsidR="00512C7C" w:rsidRPr="001E73F9">
        <w:rPr>
          <w:rFonts w:ascii="Times New Roman" w:hAnsi="Times New Roman" w:cs="Times New Roman"/>
          <w:sz w:val="24"/>
          <w:szCs w:val="24"/>
        </w:rPr>
        <w:t xml:space="preserve"> sino únicamente como fiduciario. </w:t>
      </w:r>
    </w:p>
    <w:p w14:paraId="2C8C9A15" w14:textId="77777777" w:rsidR="0052208D" w:rsidRPr="001E73F9" w:rsidRDefault="0052208D" w:rsidP="00E83D10">
      <w:pPr>
        <w:pStyle w:val="Prrafodelista"/>
        <w:numPr>
          <w:ilvl w:val="0"/>
          <w:numId w:val="7"/>
        </w:numPr>
        <w:spacing w:after="0" w:line="360" w:lineRule="auto"/>
        <w:jc w:val="both"/>
        <w:rPr>
          <w:rFonts w:ascii="Times New Roman" w:hAnsi="Times New Roman" w:cs="Times New Roman"/>
          <w:sz w:val="24"/>
          <w:szCs w:val="24"/>
        </w:rPr>
      </w:pPr>
      <w:r w:rsidRPr="001E73F9">
        <w:rPr>
          <w:rFonts w:ascii="Times New Roman" w:hAnsi="Times New Roman" w:cs="Times New Roman"/>
          <w:sz w:val="24"/>
          <w:szCs w:val="24"/>
        </w:rPr>
        <w:t xml:space="preserve">Término del contrato con </w:t>
      </w:r>
      <w:r w:rsidR="00CB625D" w:rsidRPr="001E73F9">
        <w:rPr>
          <w:rFonts w:ascii="Times New Roman" w:hAnsi="Times New Roman" w:cs="Times New Roman"/>
          <w:sz w:val="24"/>
          <w:szCs w:val="24"/>
        </w:rPr>
        <w:t>la i</w:t>
      </w:r>
      <w:r w:rsidR="00952D71" w:rsidRPr="001E73F9">
        <w:rPr>
          <w:rFonts w:ascii="Times New Roman" w:hAnsi="Times New Roman" w:cs="Times New Roman"/>
          <w:sz w:val="24"/>
          <w:szCs w:val="24"/>
        </w:rPr>
        <w:t xml:space="preserve">nmobiliaria </w:t>
      </w:r>
      <w:proofErr w:type="spellStart"/>
      <w:r w:rsidRPr="001E73F9">
        <w:rPr>
          <w:rFonts w:ascii="Times New Roman" w:hAnsi="Times New Roman" w:cs="Times New Roman"/>
          <w:sz w:val="24"/>
          <w:szCs w:val="24"/>
        </w:rPr>
        <w:t>F</w:t>
      </w:r>
      <w:r w:rsidR="00CB625D" w:rsidRPr="001E73F9">
        <w:rPr>
          <w:rFonts w:ascii="Times New Roman" w:hAnsi="Times New Roman" w:cs="Times New Roman"/>
          <w:sz w:val="24"/>
          <w:szCs w:val="24"/>
        </w:rPr>
        <w:t>umisa</w:t>
      </w:r>
      <w:proofErr w:type="spellEnd"/>
      <w:r w:rsidR="00952D71" w:rsidRPr="001E73F9">
        <w:rPr>
          <w:rFonts w:ascii="Times New Roman" w:hAnsi="Times New Roman" w:cs="Times New Roman"/>
          <w:sz w:val="24"/>
          <w:szCs w:val="24"/>
        </w:rPr>
        <w:t xml:space="preserve"> S.</w:t>
      </w:r>
      <w:r w:rsidR="00CB625D" w:rsidRPr="001E73F9">
        <w:rPr>
          <w:rFonts w:ascii="Times New Roman" w:hAnsi="Times New Roman" w:cs="Times New Roman"/>
          <w:sz w:val="24"/>
          <w:szCs w:val="24"/>
        </w:rPr>
        <w:t xml:space="preserve"> </w:t>
      </w:r>
      <w:r w:rsidR="00952D71" w:rsidRPr="001E73F9">
        <w:rPr>
          <w:rFonts w:ascii="Times New Roman" w:hAnsi="Times New Roman" w:cs="Times New Roman"/>
          <w:sz w:val="24"/>
          <w:szCs w:val="24"/>
        </w:rPr>
        <w:t>A de C.</w:t>
      </w:r>
      <w:r w:rsidR="00CB625D" w:rsidRPr="001E73F9">
        <w:rPr>
          <w:rFonts w:ascii="Times New Roman" w:hAnsi="Times New Roman" w:cs="Times New Roman"/>
          <w:sz w:val="24"/>
          <w:szCs w:val="24"/>
        </w:rPr>
        <w:t xml:space="preserve"> </w:t>
      </w:r>
      <w:r w:rsidR="00952D71" w:rsidRPr="001E73F9">
        <w:rPr>
          <w:rFonts w:ascii="Times New Roman" w:hAnsi="Times New Roman" w:cs="Times New Roman"/>
          <w:sz w:val="24"/>
          <w:szCs w:val="24"/>
        </w:rPr>
        <w:t>V.</w:t>
      </w:r>
    </w:p>
    <w:p w14:paraId="28FFF3DE" w14:textId="77777777" w:rsidR="0052208D" w:rsidRPr="001E73F9" w:rsidRDefault="0052208D" w:rsidP="00E83D10">
      <w:pPr>
        <w:pStyle w:val="Prrafodelista"/>
        <w:numPr>
          <w:ilvl w:val="0"/>
          <w:numId w:val="7"/>
        </w:numPr>
        <w:spacing w:after="0" w:line="360" w:lineRule="auto"/>
        <w:jc w:val="both"/>
        <w:rPr>
          <w:rFonts w:ascii="Times New Roman" w:hAnsi="Times New Roman" w:cs="Times New Roman"/>
          <w:sz w:val="24"/>
          <w:szCs w:val="24"/>
        </w:rPr>
      </w:pPr>
      <w:r w:rsidRPr="001E73F9">
        <w:rPr>
          <w:rFonts w:ascii="Times New Roman" w:hAnsi="Times New Roman" w:cs="Times New Roman"/>
          <w:sz w:val="24"/>
          <w:szCs w:val="24"/>
        </w:rPr>
        <w:t xml:space="preserve">Ajuste en el contrato de prestación de servicios con </w:t>
      </w:r>
      <w:r w:rsidR="00CB625D" w:rsidRPr="001E73F9">
        <w:rPr>
          <w:rFonts w:ascii="Times New Roman" w:hAnsi="Times New Roman" w:cs="Times New Roman"/>
          <w:sz w:val="24"/>
          <w:szCs w:val="24"/>
        </w:rPr>
        <w:t xml:space="preserve">aeropuertos y servicios auxiliares </w:t>
      </w:r>
      <w:r w:rsidR="00952D71" w:rsidRPr="001E73F9">
        <w:rPr>
          <w:rFonts w:ascii="Times New Roman" w:hAnsi="Times New Roman" w:cs="Times New Roman"/>
          <w:sz w:val="24"/>
          <w:szCs w:val="24"/>
        </w:rPr>
        <w:t>(ASA).</w:t>
      </w:r>
    </w:p>
    <w:p w14:paraId="4563F898" w14:textId="77777777" w:rsidR="009F226B" w:rsidRPr="001E73F9" w:rsidRDefault="0052208D" w:rsidP="009F226B">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Adicionalmente</w:t>
      </w:r>
      <w:r w:rsidR="00660A40" w:rsidRPr="001E73F9">
        <w:rPr>
          <w:rFonts w:ascii="Times New Roman" w:hAnsi="Times New Roman" w:cs="Times New Roman"/>
          <w:sz w:val="24"/>
          <w:szCs w:val="24"/>
        </w:rPr>
        <w:t>,</w:t>
      </w:r>
      <w:r w:rsidRPr="001E73F9">
        <w:rPr>
          <w:rFonts w:ascii="Times New Roman" w:hAnsi="Times New Roman" w:cs="Times New Roman"/>
          <w:sz w:val="24"/>
          <w:szCs w:val="24"/>
        </w:rPr>
        <w:t xml:space="preserve"> se </w:t>
      </w:r>
      <w:r w:rsidR="003746F3" w:rsidRPr="001E73F9">
        <w:rPr>
          <w:rFonts w:ascii="Times New Roman" w:hAnsi="Times New Roman" w:cs="Times New Roman"/>
          <w:sz w:val="24"/>
          <w:szCs w:val="24"/>
        </w:rPr>
        <w:t>presentará</w:t>
      </w:r>
      <w:r w:rsidRPr="001E73F9">
        <w:rPr>
          <w:rFonts w:ascii="Times New Roman" w:hAnsi="Times New Roman" w:cs="Times New Roman"/>
          <w:sz w:val="24"/>
          <w:szCs w:val="24"/>
        </w:rPr>
        <w:t xml:space="preserve"> una propuesta para </w:t>
      </w:r>
      <w:r w:rsidR="00D22B0F" w:rsidRPr="001E73F9">
        <w:rPr>
          <w:rFonts w:ascii="Times New Roman" w:hAnsi="Times New Roman" w:cs="Times New Roman"/>
          <w:sz w:val="24"/>
          <w:szCs w:val="24"/>
        </w:rPr>
        <w:t xml:space="preserve">contratar </w:t>
      </w:r>
      <w:r w:rsidRPr="001E73F9">
        <w:rPr>
          <w:rFonts w:ascii="Times New Roman" w:hAnsi="Times New Roman" w:cs="Times New Roman"/>
          <w:sz w:val="24"/>
          <w:szCs w:val="24"/>
        </w:rPr>
        <w:t xml:space="preserve">una línea de crédito con </w:t>
      </w:r>
      <w:r w:rsidR="00D22B0F" w:rsidRPr="001E73F9">
        <w:rPr>
          <w:rFonts w:ascii="Times New Roman" w:hAnsi="Times New Roman" w:cs="Times New Roman"/>
          <w:sz w:val="24"/>
          <w:szCs w:val="24"/>
        </w:rPr>
        <w:t xml:space="preserve">el </w:t>
      </w:r>
      <w:r w:rsidRPr="001E73F9">
        <w:rPr>
          <w:rFonts w:ascii="Times New Roman" w:hAnsi="Times New Roman" w:cs="Times New Roman"/>
          <w:sz w:val="24"/>
          <w:szCs w:val="24"/>
        </w:rPr>
        <w:t>Ban</w:t>
      </w:r>
      <w:r w:rsidR="00D22B0F" w:rsidRPr="001E73F9">
        <w:rPr>
          <w:rFonts w:ascii="Times New Roman" w:hAnsi="Times New Roman" w:cs="Times New Roman"/>
          <w:sz w:val="24"/>
          <w:szCs w:val="24"/>
        </w:rPr>
        <w:t>c</w:t>
      </w:r>
      <w:r w:rsidRPr="001E73F9">
        <w:rPr>
          <w:rFonts w:ascii="Times New Roman" w:hAnsi="Times New Roman" w:cs="Times New Roman"/>
          <w:sz w:val="24"/>
          <w:szCs w:val="24"/>
        </w:rPr>
        <w:t>o</w:t>
      </w:r>
      <w:r w:rsidR="00D22B0F" w:rsidRPr="001E73F9">
        <w:rPr>
          <w:rFonts w:ascii="Times New Roman" w:hAnsi="Times New Roman" w:cs="Times New Roman"/>
          <w:sz w:val="24"/>
          <w:szCs w:val="24"/>
        </w:rPr>
        <w:t xml:space="preserve"> Nacional de O</w:t>
      </w:r>
      <w:r w:rsidRPr="001E73F9">
        <w:rPr>
          <w:rFonts w:ascii="Times New Roman" w:hAnsi="Times New Roman" w:cs="Times New Roman"/>
          <w:sz w:val="24"/>
          <w:szCs w:val="24"/>
        </w:rPr>
        <w:t>bras</w:t>
      </w:r>
      <w:r w:rsidR="00D22B0F" w:rsidRPr="001E73F9">
        <w:rPr>
          <w:rFonts w:ascii="Times New Roman" w:hAnsi="Times New Roman" w:cs="Times New Roman"/>
          <w:sz w:val="24"/>
          <w:szCs w:val="24"/>
        </w:rPr>
        <w:t xml:space="preserve"> y Servicios Públicos (Banobras).</w:t>
      </w:r>
      <w:r w:rsidRPr="001E73F9">
        <w:rPr>
          <w:rFonts w:ascii="Times New Roman" w:hAnsi="Times New Roman" w:cs="Times New Roman"/>
          <w:sz w:val="24"/>
          <w:szCs w:val="24"/>
        </w:rPr>
        <w:t xml:space="preserve"> </w:t>
      </w:r>
      <w:r w:rsidR="00E657AD" w:rsidRPr="001E73F9">
        <w:rPr>
          <w:rFonts w:ascii="Times New Roman" w:hAnsi="Times New Roman" w:cs="Times New Roman"/>
          <w:sz w:val="24"/>
          <w:szCs w:val="24"/>
        </w:rPr>
        <w:t xml:space="preserve">En </w:t>
      </w:r>
      <w:r w:rsidR="008B682C" w:rsidRPr="001E73F9">
        <w:rPr>
          <w:rFonts w:ascii="Times New Roman" w:hAnsi="Times New Roman" w:cs="Times New Roman"/>
          <w:sz w:val="24"/>
          <w:szCs w:val="24"/>
        </w:rPr>
        <w:t>el año</w:t>
      </w:r>
      <w:r w:rsidR="00E657AD" w:rsidRPr="001E73F9">
        <w:rPr>
          <w:rFonts w:ascii="Times New Roman" w:hAnsi="Times New Roman" w:cs="Times New Roman"/>
          <w:sz w:val="24"/>
          <w:szCs w:val="24"/>
        </w:rPr>
        <w:t xml:space="preserve"> 2016 </w:t>
      </w:r>
      <w:r w:rsidR="00DA62BA" w:rsidRPr="001E73F9">
        <w:rPr>
          <w:rFonts w:ascii="Times New Roman" w:hAnsi="Times New Roman" w:cs="Times New Roman"/>
          <w:sz w:val="24"/>
          <w:szCs w:val="24"/>
        </w:rPr>
        <w:t xml:space="preserve">donde </w:t>
      </w:r>
      <w:r w:rsidR="00E657AD" w:rsidRPr="001E73F9">
        <w:rPr>
          <w:rFonts w:ascii="Times New Roman" w:hAnsi="Times New Roman" w:cs="Times New Roman"/>
          <w:sz w:val="24"/>
          <w:szCs w:val="24"/>
        </w:rPr>
        <w:t xml:space="preserve">el financiamiento externo </w:t>
      </w:r>
      <w:r w:rsidR="00DA62BA" w:rsidRPr="001E73F9">
        <w:rPr>
          <w:rFonts w:ascii="Times New Roman" w:hAnsi="Times New Roman" w:cs="Times New Roman"/>
          <w:sz w:val="24"/>
          <w:szCs w:val="24"/>
        </w:rPr>
        <w:t>se elevó 70.31</w:t>
      </w:r>
      <w:r w:rsidR="009F226B" w:rsidRPr="001E73F9">
        <w:rPr>
          <w:rFonts w:ascii="Times New Roman" w:hAnsi="Times New Roman" w:cs="Times New Roman"/>
          <w:sz w:val="24"/>
          <w:szCs w:val="24"/>
        </w:rPr>
        <w:t xml:space="preserve"> </w:t>
      </w:r>
      <w:r w:rsidR="00EF6338" w:rsidRPr="001E73F9">
        <w:rPr>
          <w:rFonts w:ascii="Times New Roman" w:hAnsi="Times New Roman" w:cs="Times New Roman"/>
          <w:sz w:val="24"/>
          <w:szCs w:val="24"/>
        </w:rPr>
        <w:t xml:space="preserve">%, </w:t>
      </w:r>
      <w:r w:rsidR="00D16D03" w:rsidRPr="001E73F9">
        <w:rPr>
          <w:rFonts w:ascii="Times New Roman" w:hAnsi="Times New Roman" w:cs="Times New Roman"/>
          <w:sz w:val="24"/>
          <w:szCs w:val="24"/>
        </w:rPr>
        <w:t xml:space="preserve">y </w:t>
      </w:r>
      <w:r w:rsidR="00EF6338" w:rsidRPr="001E73F9">
        <w:rPr>
          <w:rFonts w:ascii="Times New Roman" w:hAnsi="Times New Roman" w:cs="Times New Roman"/>
          <w:sz w:val="24"/>
          <w:szCs w:val="24"/>
        </w:rPr>
        <w:t>se</w:t>
      </w:r>
      <w:r w:rsidR="00DA62BA" w:rsidRPr="001E73F9">
        <w:rPr>
          <w:rFonts w:ascii="Times New Roman" w:hAnsi="Times New Roman" w:cs="Times New Roman"/>
          <w:sz w:val="24"/>
          <w:szCs w:val="24"/>
        </w:rPr>
        <w:t xml:space="preserve"> </w:t>
      </w:r>
      <w:r w:rsidR="00D663D0" w:rsidRPr="001E73F9">
        <w:rPr>
          <w:rFonts w:ascii="Times New Roman" w:hAnsi="Times New Roman" w:cs="Times New Roman"/>
          <w:sz w:val="24"/>
          <w:szCs w:val="24"/>
        </w:rPr>
        <w:t>solvent</w:t>
      </w:r>
      <w:r w:rsidR="007A367B" w:rsidRPr="001E73F9">
        <w:rPr>
          <w:rFonts w:ascii="Times New Roman" w:hAnsi="Times New Roman" w:cs="Times New Roman"/>
          <w:sz w:val="24"/>
          <w:szCs w:val="24"/>
        </w:rPr>
        <w:t>ó</w:t>
      </w:r>
      <w:r w:rsidR="00DA62BA" w:rsidRPr="001E73F9">
        <w:rPr>
          <w:rFonts w:ascii="Times New Roman" w:hAnsi="Times New Roman" w:cs="Times New Roman"/>
          <w:sz w:val="24"/>
          <w:szCs w:val="24"/>
        </w:rPr>
        <w:t xml:space="preserve"> </w:t>
      </w:r>
      <w:r w:rsidR="00E657AD" w:rsidRPr="001E73F9">
        <w:rPr>
          <w:rFonts w:ascii="Times New Roman" w:hAnsi="Times New Roman" w:cs="Times New Roman"/>
          <w:sz w:val="24"/>
          <w:szCs w:val="24"/>
        </w:rPr>
        <w:t xml:space="preserve">mediante la emisión </w:t>
      </w:r>
      <w:r w:rsidR="0033243F" w:rsidRPr="001E73F9">
        <w:rPr>
          <w:rFonts w:ascii="Times New Roman" w:hAnsi="Times New Roman" w:cs="Times New Roman"/>
          <w:sz w:val="24"/>
          <w:szCs w:val="24"/>
        </w:rPr>
        <w:t xml:space="preserve">de </w:t>
      </w:r>
      <w:r w:rsidR="009F226B" w:rsidRPr="001E73F9">
        <w:rPr>
          <w:rFonts w:ascii="Times New Roman" w:hAnsi="Times New Roman" w:cs="Times New Roman"/>
          <w:sz w:val="24"/>
          <w:szCs w:val="24"/>
        </w:rPr>
        <w:t>bonos verdes</w:t>
      </w:r>
      <w:r w:rsidR="00412029" w:rsidRPr="001E73F9">
        <w:rPr>
          <w:rStyle w:val="Refdenotaalpie"/>
          <w:rFonts w:ascii="Times New Roman" w:hAnsi="Times New Roman" w:cs="Times New Roman"/>
          <w:sz w:val="24"/>
          <w:szCs w:val="24"/>
        </w:rPr>
        <w:footnoteReference w:id="5"/>
      </w:r>
      <w:r w:rsidR="009F226B" w:rsidRPr="001E73F9">
        <w:rPr>
          <w:rFonts w:ascii="Times New Roman" w:hAnsi="Times New Roman" w:cs="Times New Roman"/>
          <w:sz w:val="24"/>
          <w:szCs w:val="24"/>
        </w:rPr>
        <w:t>.</w:t>
      </w:r>
      <w:r w:rsidR="00EA3A52" w:rsidRPr="001E73F9">
        <w:rPr>
          <w:rFonts w:ascii="Times New Roman" w:hAnsi="Times New Roman" w:cs="Times New Roman"/>
          <w:sz w:val="24"/>
          <w:szCs w:val="24"/>
        </w:rPr>
        <w:t xml:space="preserve"> </w:t>
      </w:r>
    </w:p>
    <w:p w14:paraId="2744B982" w14:textId="71D5843B" w:rsidR="00CA7DE4" w:rsidRPr="001E73F9" w:rsidRDefault="00C029E9" w:rsidP="00CA7DE4">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 xml:space="preserve">Con el objetivo de no afectar las finanzas </w:t>
      </w:r>
      <w:r w:rsidR="00D65A9B" w:rsidRPr="001E73F9">
        <w:rPr>
          <w:rFonts w:ascii="Times New Roman" w:hAnsi="Times New Roman" w:cs="Times New Roman"/>
          <w:sz w:val="24"/>
          <w:szCs w:val="24"/>
        </w:rPr>
        <w:t xml:space="preserve">públicas, </w:t>
      </w:r>
      <w:r w:rsidRPr="001E73F9">
        <w:rPr>
          <w:rFonts w:ascii="Times New Roman" w:hAnsi="Times New Roman" w:cs="Times New Roman"/>
          <w:sz w:val="24"/>
          <w:szCs w:val="24"/>
        </w:rPr>
        <w:t>el PEF</w:t>
      </w:r>
      <w:r w:rsidR="009F226B" w:rsidRPr="001E73F9">
        <w:rPr>
          <w:rFonts w:ascii="Times New Roman" w:hAnsi="Times New Roman" w:cs="Times New Roman"/>
          <w:sz w:val="24"/>
          <w:szCs w:val="24"/>
        </w:rPr>
        <w:t>,</w:t>
      </w:r>
      <w:r w:rsidRPr="001E73F9">
        <w:rPr>
          <w:rFonts w:ascii="Times New Roman" w:hAnsi="Times New Roman" w:cs="Times New Roman"/>
          <w:sz w:val="24"/>
          <w:szCs w:val="24"/>
        </w:rPr>
        <w:t xml:space="preserve"> en el ejercicio 2018, </w:t>
      </w:r>
      <w:r w:rsidR="00FA2FA5" w:rsidRPr="001E73F9">
        <w:rPr>
          <w:rFonts w:ascii="Times New Roman" w:hAnsi="Times New Roman" w:cs="Times New Roman"/>
          <w:sz w:val="24"/>
          <w:szCs w:val="24"/>
        </w:rPr>
        <w:t xml:space="preserve">y </w:t>
      </w:r>
      <w:r w:rsidR="00D65A9B" w:rsidRPr="001E73F9">
        <w:rPr>
          <w:rFonts w:ascii="Times New Roman" w:hAnsi="Times New Roman" w:cs="Times New Roman"/>
          <w:sz w:val="24"/>
          <w:szCs w:val="24"/>
        </w:rPr>
        <w:t>a petición de la SHCP</w:t>
      </w:r>
      <w:r w:rsidR="009F226B" w:rsidRPr="001E73F9">
        <w:rPr>
          <w:rFonts w:ascii="Times New Roman" w:hAnsi="Times New Roman" w:cs="Times New Roman"/>
          <w:sz w:val="24"/>
          <w:szCs w:val="24"/>
        </w:rPr>
        <w:t>,</w:t>
      </w:r>
      <w:r w:rsidR="00D65A9B" w:rsidRPr="001E73F9">
        <w:rPr>
          <w:rFonts w:ascii="Times New Roman" w:hAnsi="Times New Roman" w:cs="Times New Roman"/>
          <w:sz w:val="24"/>
          <w:szCs w:val="24"/>
        </w:rPr>
        <w:t xml:space="preserve"> </w:t>
      </w:r>
      <w:r w:rsidRPr="001E73F9">
        <w:rPr>
          <w:rFonts w:ascii="Times New Roman" w:hAnsi="Times New Roman" w:cs="Times New Roman"/>
          <w:sz w:val="24"/>
          <w:szCs w:val="24"/>
        </w:rPr>
        <w:t xml:space="preserve">se </w:t>
      </w:r>
      <w:r w:rsidR="007A367B" w:rsidRPr="001E73F9">
        <w:rPr>
          <w:rFonts w:ascii="Times New Roman" w:hAnsi="Times New Roman" w:cs="Times New Roman"/>
          <w:sz w:val="24"/>
          <w:szCs w:val="24"/>
        </w:rPr>
        <w:t>propuso</w:t>
      </w:r>
      <w:r w:rsidRPr="001E73F9">
        <w:rPr>
          <w:rFonts w:ascii="Times New Roman" w:hAnsi="Times New Roman" w:cs="Times New Roman"/>
          <w:sz w:val="24"/>
          <w:szCs w:val="24"/>
        </w:rPr>
        <w:t xml:space="preserve"> un nuevo esquema de financiamiento </w:t>
      </w:r>
      <w:r w:rsidR="005D116F" w:rsidRPr="001E73F9">
        <w:rPr>
          <w:rFonts w:ascii="Times New Roman" w:hAnsi="Times New Roman" w:cs="Times New Roman"/>
          <w:sz w:val="24"/>
          <w:szCs w:val="24"/>
        </w:rPr>
        <w:t>con la inve</w:t>
      </w:r>
      <w:r w:rsidR="009F226B" w:rsidRPr="001E73F9">
        <w:rPr>
          <w:rFonts w:ascii="Times New Roman" w:hAnsi="Times New Roman" w:cs="Times New Roman"/>
          <w:sz w:val="24"/>
          <w:szCs w:val="24"/>
        </w:rPr>
        <w:t>rsión en la f</w:t>
      </w:r>
      <w:r w:rsidR="005D116F" w:rsidRPr="001E73F9">
        <w:rPr>
          <w:rFonts w:ascii="Times New Roman" w:hAnsi="Times New Roman" w:cs="Times New Roman"/>
          <w:sz w:val="24"/>
          <w:szCs w:val="24"/>
        </w:rPr>
        <w:t xml:space="preserve">ibra E </w:t>
      </w:r>
      <w:r w:rsidR="00751A56" w:rsidRPr="001E73F9">
        <w:rPr>
          <w:rFonts w:ascii="Times New Roman" w:hAnsi="Times New Roman" w:cs="Times New Roman"/>
          <w:sz w:val="24"/>
          <w:szCs w:val="24"/>
        </w:rPr>
        <w:t>(Fideicomiso de Inversión en Energía e Infraestructura</w:t>
      </w:r>
      <w:r w:rsidR="00071730" w:rsidRPr="001E73F9">
        <w:rPr>
          <w:rFonts w:ascii="Times New Roman" w:hAnsi="Times New Roman" w:cs="Times New Roman"/>
          <w:sz w:val="24"/>
          <w:szCs w:val="24"/>
        </w:rPr>
        <w:t>)</w:t>
      </w:r>
      <w:r w:rsidR="009F226B" w:rsidRPr="001E73F9">
        <w:rPr>
          <w:rFonts w:ascii="Times New Roman" w:hAnsi="Times New Roman" w:cs="Times New Roman"/>
          <w:sz w:val="24"/>
          <w:szCs w:val="24"/>
        </w:rPr>
        <w:t>,</w:t>
      </w:r>
      <w:r w:rsidR="00751A56" w:rsidRPr="001E73F9">
        <w:rPr>
          <w:rFonts w:ascii="Times New Roman" w:hAnsi="Times New Roman" w:cs="Times New Roman"/>
          <w:sz w:val="24"/>
          <w:szCs w:val="24"/>
        </w:rPr>
        <w:t xml:space="preserve"> </w:t>
      </w:r>
      <w:r w:rsidR="00CA7DE4" w:rsidRPr="001E73F9">
        <w:rPr>
          <w:rFonts w:ascii="Times New Roman" w:hAnsi="Times New Roman" w:cs="Times New Roman"/>
          <w:sz w:val="24"/>
          <w:szCs w:val="24"/>
        </w:rPr>
        <w:t xml:space="preserve">la cual nació en octubre de 2015, inició operaciones en el mes de marzo de 2016 y es definida </w:t>
      </w:r>
      <w:r w:rsidR="005D116F" w:rsidRPr="001E73F9">
        <w:rPr>
          <w:rFonts w:ascii="Times New Roman" w:hAnsi="Times New Roman" w:cs="Times New Roman"/>
          <w:sz w:val="24"/>
          <w:szCs w:val="24"/>
        </w:rPr>
        <w:t xml:space="preserve">como </w:t>
      </w:r>
      <w:r w:rsidR="00E231DB" w:rsidRPr="001E73F9">
        <w:rPr>
          <w:rFonts w:ascii="Times New Roman" w:hAnsi="Times New Roman" w:cs="Times New Roman"/>
          <w:sz w:val="24"/>
          <w:szCs w:val="24"/>
        </w:rPr>
        <w:t xml:space="preserve">el </w:t>
      </w:r>
      <w:r w:rsidR="005D116F" w:rsidRPr="001E73F9">
        <w:rPr>
          <w:rFonts w:ascii="Times New Roman" w:hAnsi="Times New Roman" w:cs="Times New Roman"/>
          <w:sz w:val="24"/>
          <w:szCs w:val="24"/>
        </w:rPr>
        <w:t xml:space="preserve">“vehículo de inversión que permitirá a inversionistas públicos y privados monetizar </w:t>
      </w:r>
      <w:r w:rsidR="00D220B7" w:rsidRPr="001E73F9">
        <w:rPr>
          <w:rFonts w:ascii="Times New Roman" w:hAnsi="Times New Roman" w:cs="Times New Roman"/>
          <w:sz w:val="24"/>
          <w:szCs w:val="24"/>
        </w:rPr>
        <w:t>activos que</w:t>
      </w:r>
      <w:r w:rsidR="005D116F" w:rsidRPr="001E73F9">
        <w:rPr>
          <w:rFonts w:ascii="Times New Roman" w:hAnsi="Times New Roman" w:cs="Times New Roman"/>
          <w:sz w:val="24"/>
          <w:szCs w:val="24"/>
        </w:rPr>
        <w:t xml:space="preserve"> tengan flujos de </w:t>
      </w:r>
      <w:r w:rsidR="0023134E" w:rsidRPr="001E73F9">
        <w:rPr>
          <w:rFonts w:ascii="Times New Roman" w:hAnsi="Times New Roman" w:cs="Times New Roman"/>
          <w:sz w:val="24"/>
          <w:szCs w:val="24"/>
        </w:rPr>
        <w:t>efectivo predecibles y estables</w:t>
      </w:r>
      <w:r w:rsidR="000D0169" w:rsidRPr="001E73F9">
        <w:rPr>
          <w:rFonts w:ascii="Times New Roman" w:hAnsi="Times New Roman" w:cs="Times New Roman"/>
          <w:sz w:val="24"/>
          <w:szCs w:val="24"/>
        </w:rPr>
        <w:t>”</w:t>
      </w:r>
      <w:r w:rsidR="009F226B" w:rsidRPr="001E73F9">
        <w:rPr>
          <w:rFonts w:ascii="Times New Roman" w:hAnsi="Times New Roman" w:cs="Times New Roman"/>
          <w:sz w:val="24"/>
          <w:szCs w:val="24"/>
        </w:rPr>
        <w:t xml:space="preserve"> (</w:t>
      </w:r>
      <w:r w:rsidR="009F226B" w:rsidRPr="001E73F9">
        <w:rPr>
          <w:rFonts w:ascii="Times New Roman" w:hAnsi="Times New Roman" w:cs="Times New Roman"/>
          <w:i/>
          <w:sz w:val="24"/>
          <w:szCs w:val="24"/>
        </w:rPr>
        <w:t>Milenio</w:t>
      </w:r>
      <w:r w:rsidR="009F226B" w:rsidRPr="001E73F9">
        <w:rPr>
          <w:rFonts w:ascii="Times New Roman" w:hAnsi="Times New Roman" w:cs="Times New Roman"/>
          <w:sz w:val="24"/>
          <w:szCs w:val="24"/>
        </w:rPr>
        <w:t xml:space="preserve">, </w:t>
      </w:r>
      <w:r w:rsidR="009F5094" w:rsidRPr="001E73F9">
        <w:rPr>
          <w:rFonts w:ascii="Times New Roman" w:hAnsi="Times New Roman"/>
          <w:color w:val="000000" w:themeColor="text1"/>
          <w:sz w:val="24"/>
          <w:szCs w:val="24"/>
        </w:rPr>
        <w:t xml:space="preserve">30 de noviembre de </w:t>
      </w:r>
      <w:r w:rsidR="009F226B" w:rsidRPr="001E73F9">
        <w:rPr>
          <w:rFonts w:ascii="Times New Roman" w:hAnsi="Times New Roman" w:cs="Times New Roman"/>
          <w:sz w:val="24"/>
          <w:szCs w:val="24"/>
        </w:rPr>
        <w:t>2015, p</w:t>
      </w:r>
      <w:r w:rsidR="009D0681" w:rsidRPr="001E73F9">
        <w:rPr>
          <w:rFonts w:ascii="Times New Roman" w:hAnsi="Times New Roman" w:cs="Times New Roman"/>
          <w:sz w:val="24"/>
          <w:szCs w:val="24"/>
        </w:rPr>
        <w:t>árr. 3</w:t>
      </w:r>
      <w:r w:rsidR="009F226B" w:rsidRPr="001E73F9">
        <w:rPr>
          <w:rFonts w:ascii="Times New Roman" w:hAnsi="Times New Roman" w:cs="Times New Roman"/>
          <w:sz w:val="24"/>
          <w:szCs w:val="24"/>
        </w:rPr>
        <w:t>)</w:t>
      </w:r>
      <w:r w:rsidR="00A5377C" w:rsidRPr="001E73F9">
        <w:rPr>
          <w:rFonts w:ascii="Times New Roman" w:hAnsi="Times New Roman" w:cs="Times New Roman"/>
          <w:sz w:val="24"/>
          <w:szCs w:val="24"/>
        </w:rPr>
        <w:t>.</w:t>
      </w:r>
      <w:r w:rsidR="009F226B" w:rsidRPr="001E73F9">
        <w:rPr>
          <w:rFonts w:ascii="Times New Roman" w:hAnsi="Times New Roman" w:cs="Times New Roman"/>
          <w:sz w:val="24"/>
          <w:szCs w:val="24"/>
        </w:rPr>
        <w:t xml:space="preserve"> </w:t>
      </w:r>
    </w:p>
    <w:p w14:paraId="128D8559" w14:textId="77777777" w:rsidR="00A519EC" w:rsidRPr="001E73F9" w:rsidRDefault="00CA7DE4" w:rsidP="00CA7DE4">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L</w:t>
      </w:r>
      <w:r w:rsidR="00071730" w:rsidRPr="001E73F9">
        <w:rPr>
          <w:rFonts w:ascii="Times New Roman" w:hAnsi="Times New Roman" w:cs="Times New Roman"/>
          <w:sz w:val="24"/>
          <w:szCs w:val="24"/>
        </w:rPr>
        <w:t xml:space="preserve">a Bolsa Mexicana de Valores (BMV) </w:t>
      </w:r>
      <w:r w:rsidR="007F3B3E" w:rsidRPr="001E73F9">
        <w:rPr>
          <w:rFonts w:ascii="Times New Roman" w:hAnsi="Times New Roman" w:cs="Times New Roman"/>
          <w:sz w:val="24"/>
          <w:szCs w:val="24"/>
        </w:rPr>
        <w:t>explica que</w:t>
      </w:r>
      <w:r w:rsidR="00071730" w:rsidRPr="001E73F9">
        <w:rPr>
          <w:rFonts w:ascii="Times New Roman" w:hAnsi="Times New Roman" w:cs="Times New Roman"/>
          <w:sz w:val="24"/>
          <w:szCs w:val="24"/>
        </w:rPr>
        <w:t xml:space="preserve"> </w:t>
      </w:r>
      <w:r w:rsidR="00D22B0F" w:rsidRPr="001E73F9">
        <w:rPr>
          <w:rFonts w:ascii="Times New Roman" w:hAnsi="Times New Roman" w:cs="Times New Roman"/>
          <w:sz w:val="24"/>
          <w:szCs w:val="24"/>
        </w:rPr>
        <w:t xml:space="preserve">este instrumento </w:t>
      </w:r>
      <w:r w:rsidR="00071730" w:rsidRPr="001E73F9">
        <w:rPr>
          <w:rFonts w:ascii="Times New Roman" w:hAnsi="Times New Roman" w:cs="Times New Roman"/>
          <w:sz w:val="24"/>
          <w:szCs w:val="24"/>
        </w:rPr>
        <w:t xml:space="preserve">es un vehículo financiero que atraerá inversión para cualquier empresa pública o privada que cumpla con los requisitos </w:t>
      </w:r>
      <w:r w:rsidR="00DE70A2" w:rsidRPr="001E73F9">
        <w:rPr>
          <w:rFonts w:ascii="Times New Roman" w:hAnsi="Times New Roman" w:cs="Times New Roman"/>
          <w:sz w:val="24"/>
          <w:szCs w:val="24"/>
        </w:rPr>
        <w:t xml:space="preserve">establecidos por </w:t>
      </w:r>
      <w:r w:rsidR="00071730" w:rsidRPr="001E73F9">
        <w:rPr>
          <w:rFonts w:ascii="Times New Roman" w:hAnsi="Times New Roman" w:cs="Times New Roman"/>
          <w:sz w:val="24"/>
          <w:szCs w:val="24"/>
        </w:rPr>
        <w:t>la norma</w:t>
      </w:r>
      <w:r w:rsidRPr="001E73F9">
        <w:rPr>
          <w:rFonts w:ascii="Times New Roman" w:hAnsi="Times New Roman" w:cs="Times New Roman"/>
          <w:sz w:val="24"/>
          <w:szCs w:val="24"/>
        </w:rPr>
        <w:t>,</w:t>
      </w:r>
      <w:r w:rsidR="00071730" w:rsidRPr="001E73F9">
        <w:rPr>
          <w:rFonts w:ascii="Times New Roman" w:hAnsi="Times New Roman" w:cs="Times New Roman"/>
          <w:sz w:val="24"/>
          <w:szCs w:val="24"/>
        </w:rPr>
        <w:t xml:space="preserve"> </w:t>
      </w:r>
      <w:r w:rsidR="00DE70A2" w:rsidRPr="001E73F9">
        <w:rPr>
          <w:rFonts w:ascii="Times New Roman" w:hAnsi="Times New Roman" w:cs="Times New Roman"/>
          <w:sz w:val="24"/>
          <w:szCs w:val="24"/>
        </w:rPr>
        <w:t>aplicable a través de la bursatilización de algunos de sus activos maduros (ya existentes)</w:t>
      </w:r>
      <w:r w:rsidR="00D22B0F" w:rsidRPr="001E73F9">
        <w:rPr>
          <w:rStyle w:val="Refdenotaalpie"/>
          <w:rFonts w:ascii="Times New Roman" w:hAnsi="Times New Roman" w:cs="Times New Roman"/>
          <w:sz w:val="24"/>
          <w:szCs w:val="24"/>
        </w:rPr>
        <w:footnoteReference w:id="6"/>
      </w:r>
      <w:r w:rsidR="00DE70A2" w:rsidRPr="001E73F9">
        <w:rPr>
          <w:rFonts w:ascii="Times New Roman" w:hAnsi="Times New Roman" w:cs="Times New Roman"/>
          <w:sz w:val="24"/>
          <w:szCs w:val="24"/>
        </w:rPr>
        <w:t xml:space="preserve"> (Meza, </w:t>
      </w:r>
      <w:r w:rsidR="009F5094" w:rsidRPr="001E73F9">
        <w:rPr>
          <w:rFonts w:ascii="Times New Roman" w:hAnsi="Times New Roman"/>
          <w:color w:val="000000" w:themeColor="text1"/>
          <w:sz w:val="24"/>
          <w:szCs w:val="24"/>
        </w:rPr>
        <w:t xml:space="preserve">21 de octubre de </w:t>
      </w:r>
      <w:r w:rsidR="00DE70A2" w:rsidRPr="001E73F9">
        <w:rPr>
          <w:rFonts w:ascii="Times New Roman" w:hAnsi="Times New Roman" w:cs="Times New Roman"/>
          <w:sz w:val="24"/>
          <w:szCs w:val="24"/>
        </w:rPr>
        <w:t>2015)</w:t>
      </w:r>
      <w:r w:rsidR="00A5377C" w:rsidRPr="001E73F9">
        <w:t>.</w:t>
      </w:r>
      <w:r w:rsidR="000842E7" w:rsidRPr="001E73F9">
        <w:rPr>
          <w:rFonts w:ascii="Times New Roman" w:hAnsi="Times New Roman" w:cs="Times New Roman"/>
          <w:sz w:val="24"/>
          <w:szCs w:val="24"/>
        </w:rPr>
        <w:t xml:space="preserve"> </w:t>
      </w:r>
      <w:r w:rsidR="00A519EC" w:rsidRPr="001E73F9">
        <w:rPr>
          <w:rFonts w:ascii="Times New Roman" w:hAnsi="Times New Roman" w:cs="Times New Roman"/>
          <w:sz w:val="24"/>
          <w:szCs w:val="24"/>
        </w:rPr>
        <w:t xml:space="preserve">A continuación, se muestra el orden y suministro de las fuentes de financiamiento externo en la construcción del NAIM: </w:t>
      </w:r>
    </w:p>
    <w:p w14:paraId="3E885AFA" w14:textId="77777777" w:rsidR="00C558AD" w:rsidRPr="001E73F9" w:rsidRDefault="00C558AD" w:rsidP="00E83D10">
      <w:pPr>
        <w:spacing w:after="0" w:line="240" w:lineRule="auto"/>
        <w:ind w:right="567"/>
        <w:jc w:val="center"/>
        <w:rPr>
          <w:rFonts w:ascii="Times New Roman" w:hAnsi="Times New Roman" w:cs="Times New Roman"/>
          <w:b/>
          <w:szCs w:val="24"/>
        </w:rPr>
      </w:pPr>
    </w:p>
    <w:p w14:paraId="0B77BEA5" w14:textId="77777777" w:rsidR="00AC6CAF" w:rsidRPr="001E73F9" w:rsidRDefault="00AC6CAF" w:rsidP="00E83D10">
      <w:pPr>
        <w:spacing w:after="0" w:line="240" w:lineRule="auto"/>
        <w:ind w:right="567"/>
        <w:jc w:val="center"/>
        <w:rPr>
          <w:rFonts w:ascii="Times New Roman" w:hAnsi="Times New Roman" w:cs="Times New Roman"/>
          <w:b/>
          <w:szCs w:val="24"/>
        </w:rPr>
      </w:pPr>
    </w:p>
    <w:p w14:paraId="2E5BF67F" w14:textId="77777777" w:rsidR="00AC6CAF" w:rsidRPr="001E73F9" w:rsidRDefault="00AC6CAF" w:rsidP="00E83D10">
      <w:pPr>
        <w:spacing w:after="0" w:line="240" w:lineRule="auto"/>
        <w:ind w:right="567"/>
        <w:jc w:val="center"/>
        <w:rPr>
          <w:rFonts w:ascii="Times New Roman" w:hAnsi="Times New Roman" w:cs="Times New Roman"/>
          <w:b/>
          <w:szCs w:val="24"/>
        </w:rPr>
      </w:pPr>
    </w:p>
    <w:p w14:paraId="1A3F721D" w14:textId="0BD96748" w:rsidR="00A519EC" w:rsidRPr="001E73F9" w:rsidRDefault="00A82BA0" w:rsidP="00E83D10">
      <w:pPr>
        <w:spacing w:after="0" w:line="240" w:lineRule="auto"/>
        <w:ind w:right="567"/>
        <w:jc w:val="center"/>
        <w:rPr>
          <w:rFonts w:ascii="Times New Roman" w:hAnsi="Times New Roman" w:cs="Times New Roman"/>
          <w:szCs w:val="24"/>
        </w:rPr>
      </w:pPr>
      <w:r w:rsidRPr="001E73F9">
        <w:rPr>
          <w:rFonts w:ascii="Times New Roman" w:hAnsi="Times New Roman" w:cs="Times New Roman"/>
          <w:b/>
          <w:szCs w:val="24"/>
        </w:rPr>
        <w:lastRenderedPageBreak/>
        <w:t>Tabla 3</w:t>
      </w:r>
      <w:r w:rsidR="00A519EC" w:rsidRPr="001E73F9">
        <w:rPr>
          <w:rFonts w:ascii="Times New Roman" w:hAnsi="Times New Roman" w:cs="Times New Roman"/>
          <w:b/>
          <w:szCs w:val="24"/>
        </w:rPr>
        <w:t>.</w:t>
      </w:r>
      <w:r w:rsidR="00A519EC" w:rsidRPr="001E73F9">
        <w:rPr>
          <w:rFonts w:ascii="Times New Roman" w:hAnsi="Times New Roman" w:cs="Times New Roman"/>
          <w:szCs w:val="24"/>
        </w:rPr>
        <w:t xml:space="preserve"> Cronología de </w:t>
      </w:r>
      <w:r w:rsidR="00CA7DE4" w:rsidRPr="001E73F9">
        <w:rPr>
          <w:rFonts w:ascii="Times New Roman" w:hAnsi="Times New Roman" w:cs="Times New Roman"/>
          <w:szCs w:val="24"/>
        </w:rPr>
        <w:t>f</w:t>
      </w:r>
      <w:r w:rsidR="00A519EC" w:rsidRPr="001E73F9">
        <w:rPr>
          <w:rFonts w:ascii="Times New Roman" w:hAnsi="Times New Roman" w:cs="Times New Roman"/>
          <w:szCs w:val="24"/>
        </w:rPr>
        <w:t>inanciamiento</w:t>
      </w:r>
    </w:p>
    <w:tbl>
      <w:tblPr>
        <w:tblStyle w:val="Tablaconcuadrcula"/>
        <w:tblW w:w="0" w:type="auto"/>
        <w:jc w:val="center"/>
        <w:tblLook w:val="04A0" w:firstRow="1" w:lastRow="0" w:firstColumn="1" w:lastColumn="0" w:noHBand="0" w:noVBand="1"/>
      </w:tblPr>
      <w:tblGrid>
        <w:gridCol w:w="963"/>
        <w:gridCol w:w="7414"/>
      </w:tblGrid>
      <w:tr w:rsidR="00A519EC" w:rsidRPr="001E73F9" w14:paraId="532CCBA3" w14:textId="77777777" w:rsidTr="008B6761">
        <w:trPr>
          <w:trHeight w:val="347"/>
          <w:jc w:val="center"/>
        </w:trPr>
        <w:tc>
          <w:tcPr>
            <w:tcW w:w="963" w:type="dxa"/>
            <w:shd w:val="clear" w:color="auto" w:fill="auto"/>
          </w:tcPr>
          <w:p w14:paraId="0F097929" w14:textId="77777777" w:rsidR="00A519EC" w:rsidRPr="001E73F9" w:rsidRDefault="00C762CF" w:rsidP="008B6761">
            <w:pPr>
              <w:spacing w:after="120" w:line="360" w:lineRule="auto"/>
              <w:ind w:right="-123"/>
              <w:jc w:val="center"/>
              <w:rPr>
                <w:rFonts w:ascii="Times New Roman" w:hAnsi="Times New Roman" w:cs="Times New Roman"/>
                <w:b/>
                <w:sz w:val="18"/>
                <w:szCs w:val="18"/>
              </w:rPr>
            </w:pPr>
            <w:r w:rsidRPr="001E73F9">
              <w:rPr>
                <w:rFonts w:ascii="Times New Roman" w:hAnsi="Times New Roman" w:cs="Times New Roman"/>
                <w:b/>
                <w:sz w:val="18"/>
                <w:szCs w:val="18"/>
              </w:rPr>
              <w:t>Año</w:t>
            </w:r>
            <w:r w:rsidR="008D09C9" w:rsidRPr="001E73F9">
              <w:rPr>
                <w:rFonts w:ascii="Times New Roman" w:hAnsi="Times New Roman" w:cs="Times New Roman"/>
                <w:b/>
                <w:sz w:val="18"/>
                <w:szCs w:val="18"/>
              </w:rPr>
              <w:t>(s)</w:t>
            </w:r>
          </w:p>
        </w:tc>
        <w:tc>
          <w:tcPr>
            <w:tcW w:w="7414" w:type="dxa"/>
            <w:shd w:val="clear" w:color="auto" w:fill="auto"/>
          </w:tcPr>
          <w:p w14:paraId="7979DD54" w14:textId="77777777" w:rsidR="00A519EC" w:rsidRPr="001E73F9" w:rsidRDefault="00A519EC" w:rsidP="00EF31CA">
            <w:pPr>
              <w:spacing w:after="120" w:line="360" w:lineRule="auto"/>
              <w:ind w:right="567"/>
              <w:jc w:val="center"/>
              <w:rPr>
                <w:rFonts w:ascii="Times New Roman" w:hAnsi="Times New Roman" w:cs="Times New Roman"/>
                <w:b/>
                <w:sz w:val="18"/>
                <w:szCs w:val="18"/>
              </w:rPr>
            </w:pPr>
            <w:r w:rsidRPr="001E73F9">
              <w:rPr>
                <w:rFonts w:ascii="Times New Roman" w:hAnsi="Times New Roman" w:cs="Times New Roman"/>
                <w:b/>
                <w:sz w:val="18"/>
                <w:szCs w:val="18"/>
              </w:rPr>
              <w:t>Fuente</w:t>
            </w:r>
            <w:r w:rsidR="00C762CF" w:rsidRPr="001E73F9">
              <w:rPr>
                <w:rFonts w:ascii="Times New Roman" w:hAnsi="Times New Roman" w:cs="Times New Roman"/>
                <w:b/>
                <w:sz w:val="18"/>
                <w:szCs w:val="18"/>
              </w:rPr>
              <w:t xml:space="preserve"> de f</w:t>
            </w:r>
            <w:r w:rsidR="004F19E2" w:rsidRPr="001E73F9">
              <w:rPr>
                <w:rFonts w:ascii="Times New Roman" w:hAnsi="Times New Roman" w:cs="Times New Roman"/>
                <w:b/>
                <w:sz w:val="18"/>
                <w:szCs w:val="18"/>
              </w:rPr>
              <w:t>inanciamiento</w:t>
            </w:r>
          </w:p>
        </w:tc>
      </w:tr>
      <w:tr w:rsidR="00A519EC" w:rsidRPr="001E73F9" w14:paraId="03DFCDE6" w14:textId="77777777" w:rsidTr="008B6761">
        <w:trPr>
          <w:jc w:val="center"/>
        </w:trPr>
        <w:tc>
          <w:tcPr>
            <w:tcW w:w="963" w:type="dxa"/>
            <w:shd w:val="clear" w:color="auto" w:fill="auto"/>
            <w:vAlign w:val="center"/>
          </w:tcPr>
          <w:p w14:paraId="788D0A3F" w14:textId="77777777" w:rsidR="00C762CF" w:rsidRPr="001E73F9" w:rsidRDefault="00C762CF" w:rsidP="008B6761">
            <w:pPr>
              <w:ind w:right="-123"/>
              <w:jc w:val="center"/>
              <w:rPr>
                <w:rFonts w:ascii="Times New Roman" w:hAnsi="Times New Roman" w:cs="Times New Roman"/>
                <w:sz w:val="18"/>
                <w:szCs w:val="18"/>
              </w:rPr>
            </w:pPr>
            <w:r w:rsidRPr="001E73F9">
              <w:rPr>
                <w:rFonts w:ascii="Times New Roman" w:hAnsi="Times New Roman" w:cs="Times New Roman"/>
                <w:sz w:val="18"/>
                <w:szCs w:val="18"/>
              </w:rPr>
              <w:t>2015-</w:t>
            </w:r>
            <w:r w:rsidR="00A519EC" w:rsidRPr="001E73F9">
              <w:rPr>
                <w:rFonts w:ascii="Times New Roman" w:hAnsi="Times New Roman" w:cs="Times New Roman"/>
                <w:sz w:val="18"/>
                <w:szCs w:val="18"/>
              </w:rPr>
              <w:t>2016</w:t>
            </w:r>
          </w:p>
        </w:tc>
        <w:tc>
          <w:tcPr>
            <w:tcW w:w="7414" w:type="dxa"/>
            <w:shd w:val="clear" w:color="auto" w:fill="auto"/>
            <w:vAlign w:val="center"/>
          </w:tcPr>
          <w:p w14:paraId="55CF1184" w14:textId="77777777" w:rsidR="00A519EC" w:rsidRPr="001E73F9" w:rsidRDefault="00C762CF" w:rsidP="00C762CF">
            <w:pPr>
              <w:ind w:right="567"/>
              <w:jc w:val="both"/>
              <w:rPr>
                <w:rFonts w:ascii="Times New Roman" w:hAnsi="Times New Roman" w:cs="Times New Roman"/>
                <w:sz w:val="18"/>
                <w:szCs w:val="18"/>
              </w:rPr>
            </w:pPr>
            <w:r w:rsidRPr="001E73F9">
              <w:rPr>
                <w:rFonts w:ascii="Times New Roman" w:hAnsi="Times New Roman" w:cs="Times New Roman"/>
                <w:sz w:val="18"/>
                <w:szCs w:val="18"/>
              </w:rPr>
              <w:t>Línea de c</w:t>
            </w:r>
            <w:r w:rsidR="00A519EC" w:rsidRPr="001E73F9">
              <w:rPr>
                <w:rFonts w:ascii="Times New Roman" w:hAnsi="Times New Roman" w:cs="Times New Roman"/>
                <w:sz w:val="18"/>
                <w:szCs w:val="18"/>
              </w:rPr>
              <w:t>rédito de hasta por 3000 m</w:t>
            </w:r>
            <w:r w:rsidR="00DB6E28" w:rsidRPr="001E73F9">
              <w:rPr>
                <w:rFonts w:ascii="Times New Roman" w:hAnsi="Times New Roman" w:cs="Times New Roman"/>
                <w:sz w:val="18"/>
                <w:szCs w:val="18"/>
              </w:rPr>
              <w:t>illones de dólares (</w:t>
            </w:r>
            <w:proofErr w:type="spellStart"/>
            <w:r w:rsidR="00DB6E28" w:rsidRPr="001E73F9">
              <w:rPr>
                <w:rFonts w:ascii="Times New Roman" w:hAnsi="Times New Roman" w:cs="Times New Roman"/>
                <w:sz w:val="18"/>
                <w:szCs w:val="18"/>
              </w:rPr>
              <w:t>mdd</w:t>
            </w:r>
            <w:proofErr w:type="spellEnd"/>
            <w:r w:rsidR="00DB6E28" w:rsidRPr="001E73F9">
              <w:rPr>
                <w:rFonts w:ascii="Times New Roman" w:hAnsi="Times New Roman" w:cs="Times New Roman"/>
                <w:sz w:val="18"/>
                <w:szCs w:val="18"/>
              </w:rPr>
              <w:t>)</w:t>
            </w:r>
            <w:r w:rsidR="00A519EC" w:rsidRPr="001E73F9">
              <w:rPr>
                <w:rFonts w:ascii="Times New Roman" w:hAnsi="Times New Roman" w:cs="Times New Roman"/>
                <w:sz w:val="18"/>
                <w:szCs w:val="18"/>
              </w:rPr>
              <w:t xml:space="preserve"> otorgado por un consorcio de 13 bancos, que permitió la utilización de los fondos para el inicio de la obra</w:t>
            </w:r>
            <w:r w:rsidRPr="001E73F9">
              <w:rPr>
                <w:rFonts w:ascii="Times New Roman" w:hAnsi="Times New Roman" w:cs="Times New Roman"/>
                <w:sz w:val="18"/>
                <w:szCs w:val="18"/>
              </w:rPr>
              <w:t>.</w:t>
            </w:r>
          </w:p>
        </w:tc>
      </w:tr>
      <w:tr w:rsidR="00A519EC" w:rsidRPr="001E73F9" w14:paraId="10D81B23" w14:textId="77777777" w:rsidTr="008B6761">
        <w:trPr>
          <w:trHeight w:val="380"/>
          <w:jc w:val="center"/>
        </w:trPr>
        <w:tc>
          <w:tcPr>
            <w:tcW w:w="963" w:type="dxa"/>
            <w:shd w:val="clear" w:color="auto" w:fill="auto"/>
            <w:vAlign w:val="center"/>
          </w:tcPr>
          <w:p w14:paraId="3BEA94F8" w14:textId="77777777" w:rsidR="00A519EC" w:rsidRPr="001E73F9" w:rsidRDefault="00A519EC" w:rsidP="008B6761">
            <w:pPr>
              <w:ind w:right="-123"/>
              <w:jc w:val="center"/>
              <w:rPr>
                <w:rFonts w:ascii="Times New Roman" w:hAnsi="Times New Roman" w:cs="Times New Roman"/>
                <w:sz w:val="18"/>
                <w:szCs w:val="18"/>
              </w:rPr>
            </w:pPr>
            <w:r w:rsidRPr="001E73F9">
              <w:rPr>
                <w:rFonts w:ascii="Times New Roman" w:hAnsi="Times New Roman" w:cs="Times New Roman"/>
                <w:sz w:val="18"/>
                <w:szCs w:val="18"/>
              </w:rPr>
              <w:t>2016</w:t>
            </w:r>
          </w:p>
        </w:tc>
        <w:tc>
          <w:tcPr>
            <w:tcW w:w="7414" w:type="dxa"/>
            <w:shd w:val="clear" w:color="auto" w:fill="auto"/>
            <w:vAlign w:val="center"/>
          </w:tcPr>
          <w:p w14:paraId="3161D293" w14:textId="77777777" w:rsidR="00A519EC" w:rsidRPr="001E73F9" w:rsidRDefault="00A519EC" w:rsidP="00EF31CA">
            <w:pPr>
              <w:ind w:right="567"/>
              <w:jc w:val="both"/>
              <w:rPr>
                <w:rFonts w:ascii="Times New Roman" w:hAnsi="Times New Roman" w:cs="Times New Roman"/>
                <w:sz w:val="18"/>
                <w:szCs w:val="18"/>
              </w:rPr>
            </w:pPr>
            <w:r w:rsidRPr="001E73F9">
              <w:rPr>
                <w:rFonts w:ascii="Times New Roman" w:hAnsi="Times New Roman" w:cs="Times New Roman"/>
                <w:sz w:val="18"/>
                <w:szCs w:val="18"/>
              </w:rPr>
              <w:t xml:space="preserve">Emisión de </w:t>
            </w:r>
            <w:r w:rsidR="00C762CF" w:rsidRPr="001E73F9">
              <w:rPr>
                <w:rFonts w:ascii="Times New Roman" w:hAnsi="Times New Roman" w:cs="Times New Roman"/>
                <w:sz w:val="18"/>
                <w:szCs w:val="18"/>
              </w:rPr>
              <w:t xml:space="preserve">bonos verdes </w:t>
            </w:r>
            <w:r w:rsidRPr="001E73F9">
              <w:rPr>
                <w:rFonts w:ascii="Times New Roman" w:hAnsi="Times New Roman" w:cs="Times New Roman"/>
                <w:sz w:val="18"/>
                <w:szCs w:val="18"/>
              </w:rPr>
              <w:t xml:space="preserve">por 2000 </w:t>
            </w:r>
            <w:proofErr w:type="spellStart"/>
            <w:r w:rsidRPr="001E73F9">
              <w:rPr>
                <w:rFonts w:ascii="Times New Roman" w:hAnsi="Times New Roman" w:cs="Times New Roman"/>
                <w:sz w:val="18"/>
                <w:szCs w:val="18"/>
              </w:rPr>
              <w:t>mdd</w:t>
            </w:r>
            <w:proofErr w:type="spellEnd"/>
            <w:r w:rsidRPr="001E73F9">
              <w:rPr>
                <w:rFonts w:ascii="Times New Roman" w:hAnsi="Times New Roman" w:cs="Times New Roman"/>
                <w:sz w:val="18"/>
                <w:szCs w:val="18"/>
              </w:rPr>
              <w:t>.</w:t>
            </w:r>
          </w:p>
        </w:tc>
      </w:tr>
      <w:tr w:rsidR="00A519EC" w:rsidRPr="001E73F9" w14:paraId="53312837" w14:textId="77777777" w:rsidTr="008B6761">
        <w:trPr>
          <w:trHeight w:val="403"/>
          <w:jc w:val="center"/>
        </w:trPr>
        <w:tc>
          <w:tcPr>
            <w:tcW w:w="963" w:type="dxa"/>
            <w:shd w:val="clear" w:color="auto" w:fill="auto"/>
            <w:vAlign w:val="center"/>
          </w:tcPr>
          <w:p w14:paraId="4D95B700" w14:textId="77777777" w:rsidR="00A519EC" w:rsidRPr="001E73F9" w:rsidRDefault="00A519EC" w:rsidP="008B6761">
            <w:pPr>
              <w:ind w:right="-123"/>
              <w:jc w:val="center"/>
              <w:rPr>
                <w:rFonts w:ascii="Times New Roman" w:hAnsi="Times New Roman" w:cs="Times New Roman"/>
                <w:sz w:val="18"/>
                <w:szCs w:val="18"/>
              </w:rPr>
            </w:pPr>
            <w:r w:rsidRPr="001E73F9">
              <w:rPr>
                <w:rFonts w:ascii="Times New Roman" w:hAnsi="Times New Roman" w:cs="Times New Roman"/>
                <w:sz w:val="18"/>
                <w:szCs w:val="18"/>
              </w:rPr>
              <w:t>2017</w:t>
            </w:r>
          </w:p>
        </w:tc>
        <w:tc>
          <w:tcPr>
            <w:tcW w:w="7414" w:type="dxa"/>
            <w:shd w:val="clear" w:color="auto" w:fill="auto"/>
            <w:vAlign w:val="center"/>
          </w:tcPr>
          <w:p w14:paraId="039A5811" w14:textId="77777777" w:rsidR="00A519EC" w:rsidRPr="001E73F9" w:rsidRDefault="00A519EC" w:rsidP="00EF31CA">
            <w:pPr>
              <w:ind w:right="567"/>
              <w:jc w:val="both"/>
              <w:rPr>
                <w:rFonts w:ascii="Times New Roman" w:hAnsi="Times New Roman" w:cs="Times New Roman"/>
                <w:sz w:val="18"/>
                <w:szCs w:val="18"/>
              </w:rPr>
            </w:pPr>
            <w:r w:rsidRPr="001E73F9">
              <w:rPr>
                <w:rFonts w:ascii="Times New Roman" w:hAnsi="Times New Roman" w:cs="Times New Roman"/>
                <w:sz w:val="18"/>
                <w:szCs w:val="18"/>
              </w:rPr>
              <w:t xml:space="preserve">Emisión de </w:t>
            </w:r>
            <w:r w:rsidR="00C762CF" w:rsidRPr="001E73F9">
              <w:rPr>
                <w:rFonts w:ascii="Times New Roman" w:hAnsi="Times New Roman" w:cs="Times New Roman"/>
                <w:sz w:val="18"/>
                <w:szCs w:val="18"/>
              </w:rPr>
              <w:t>bonos verdes</w:t>
            </w:r>
            <w:r w:rsidRPr="001E73F9">
              <w:rPr>
                <w:rFonts w:ascii="Times New Roman" w:hAnsi="Times New Roman" w:cs="Times New Roman"/>
                <w:sz w:val="18"/>
                <w:szCs w:val="18"/>
              </w:rPr>
              <w:t xml:space="preserve"> por 4000 </w:t>
            </w:r>
            <w:proofErr w:type="spellStart"/>
            <w:r w:rsidRPr="001E73F9">
              <w:rPr>
                <w:rFonts w:ascii="Times New Roman" w:hAnsi="Times New Roman" w:cs="Times New Roman"/>
                <w:sz w:val="18"/>
                <w:szCs w:val="18"/>
              </w:rPr>
              <w:t>mdd</w:t>
            </w:r>
            <w:proofErr w:type="spellEnd"/>
            <w:r w:rsidRPr="001E73F9">
              <w:rPr>
                <w:rFonts w:ascii="Times New Roman" w:hAnsi="Times New Roman" w:cs="Times New Roman"/>
                <w:sz w:val="18"/>
                <w:szCs w:val="18"/>
              </w:rPr>
              <w:t>.</w:t>
            </w:r>
          </w:p>
        </w:tc>
      </w:tr>
      <w:tr w:rsidR="00A519EC" w:rsidRPr="001E73F9" w14:paraId="74DA4017" w14:textId="77777777" w:rsidTr="008B6761">
        <w:trPr>
          <w:jc w:val="center"/>
        </w:trPr>
        <w:tc>
          <w:tcPr>
            <w:tcW w:w="963" w:type="dxa"/>
            <w:shd w:val="clear" w:color="auto" w:fill="auto"/>
            <w:vAlign w:val="center"/>
          </w:tcPr>
          <w:p w14:paraId="1FE0ADFC" w14:textId="77777777" w:rsidR="00A519EC" w:rsidRPr="001E73F9" w:rsidRDefault="00A519EC" w:rsidP="008B6761">
            <w:pPr>
              <w:ind w:right="-123"/>
              <w:jc w:val="center"/>
              <w:rPr>
                <w:rFonts w:ascii="Times New Roman" w:hAnsi="Times New Roman" w:cs="Times New Roman"/>
                <w:sz w:val="18"/>
                <w:szCs w:val="18"/>
              </w:rPr>
            </w:pPr>
            <w:r w:rsidRPr="001E73F9">
              <w:rPr>
                <w:rFonts w:ascii="Times New Roman" w:hAnsi="Times New Roman" w:cs="Times New Roman"/>
                <w:sz w:val="18"/>
                <w:szCs w:val="18"/>
              </w:rPr>
              <w:t>2018</w:t>
            </w:r>
          </w:p>
        </w:tc>
        <w:tc>
          <w:tcPr>
            <w:tcW w:w="7414" w:type="dxa"/>
            <w:shd w:val="clear" w:color="auto" w:fill="auto"/>
            <w:vAlign w:val="center"/>
          </w:tcPr>
          <w:p w14:paraId="097F5486" w14:textId="77777777" w:rsidR="00A519EC" w:rsidRPr="001E73F9" w:rsidRDefault="00C762CF" w:rsidP="00485CA7">
            <w:pPr>
              <w:spacing w:before="100" w:beforeAutospacing="1" w:after="100" w:afterAutospacing="1"/>
              <w:rPr>
                <w:rFonts w:ascii="Times New Roman" w:hAnsi="Times New Roman" w:cs="Times New Roman"/>
                <w:sz w:val="18"/>
                <w:szCs w:val="18"/>
              </w:rPr>
            </w:pPr>
            <w:r w:rsidRPr="001E73F9">
              <w:rPr>
                <w:rFonts w:ascii="Times New Roman" w:eastAsia="Times New Roman" w:hAnsi="Times New Roman" w:cs="Times New Roman"/>
                <w:sz w:val="18"/>
                <w:szCs w:val="18"/>
                <w:lang w:eastAsia="es-MX"/>
              </w:rPr>
              <w:t>Emisión de f</w:t>
            </w:r>
            <w:r w:rsidR="00A519EC" w:rsidRPr="001E73F9">
              <w:rPr>
                <w:rFonts w:ascii="Times New Roman" w:eastAsia="Times New Roman" w:hAnsi="Times New Roman" w:cs="Times New Roman"/>
                <w:sz w:val="18"/>
                <w:szCs w:val="18"/>
                <w:lang w:eastAsia="es-MX"/>
              </w:rPr>
              <w:t>ibra E, en colocación de certificados bursátiles fiduciarios de inversión en energía e infraestructura por 30</w:t>
            </w:r>
            <w:r w:rsidR="000D0169" w:rsidRPr="001E73F9">
              <w:rPr>
                <w:rFonts w:ascii="Times New Roman" w:eastAsia="Times New Roman" w:hAnsi="Times New Roman" w:cs="Times New Roman"/>
                <w:sz w:val="18"/>
                <w:szCs w:val="18"/>
                <w:lang w:eastAsia="es-MX"/>
              </w:rPr>
              <w:t xml:space="preserve"> </w:t>
            </w:r>
            <w:r w:rsidR="00A519EC" w:rsidRPr="001E73F9">
              <w:rPr>
                <w:rFonts w:ascii="Times New Roman" w:eastAsia="Times New Roman" w:hAnsi="Times New Roman" w:cs="Times New Roman"/>
                <w:sz w:val="18"/>
                <w:szCs w:val="18"/>
                <w:lang w:eastAsia="es-MX"/>
              </w:rPr>
              <w:t xml:space="preserve">000 </w:t>
            </w:r>
            <w:proofErr w:type="spellStart"/>
            <w:r w:rsidR="00A519EC" w:rsidRPr="001E73F9">
              <w:rPr>
                <w:rFonts w:ascii="Times New Roman" w:eastAsia="Times New Roman" w:hAnsi="Times New Roman" w:cs="Times New Roman"/>
                <w:sz w:val="18"/>
                <w:szCs w:val="18"/>
                <w:lang w:eastAsia="es-MX"/>
              </w:rPr>
              <w:t>mdd</w:t>
            </w:r>
            <w:proofErr w:type="spellEnd"/>
            <w:r w:rsidR="00A519EC" w:rsidRPr="001E73F9">
              <w:rPr>
                <w:rFonts w:ascii="Times New Roman" w:eastAsia="Times New Roman" w:hAnsi="Times New Roman" w:cs="Times New Roman"/>
                <w:sz w:val="18"/>
                <w:szCs w:val="18"/>
                <w:lang w:eastAsia="es-MX"/>
              </w:rPr>
              <w:t xml:space="preserve"> en 2018.</w:t>
            </w:r>
          </w:p>
        </w:tc>
      </w:tr>
    </w:tbl>
    <w:p w14:paraId="73D9A106" w14:textId="6A9332E3" w:rsidR="00A519EC" w:rsidRPr="001E73F9" w:rsidRDefault="00A519EC" w:rsidP="00EB4EFA">
      <w:pPr>
        <w:spacing w:after="120" w:line="360" w:lineRule="auto"/>
        <w:ind w:right="567"/>
        <w:jc w:val="center"/>
        <w:rPr>
          <w:rFonts w:ascii="Times New Roman" w:hAnsi="Times New Roman" w:cs="Times New Roman"/>
          <w:sz w:val="20"/>
        </w:rPr>
      </w:pPr>
      <w:r w:rsidRPr="001E73F9">
        <w:rPr>
          <w:rFonts w:ascii="Times New Roman" w:hAnsi="Times New Roman" w:cs="Times New Roman"/>
          <w:szCs w:val="24"/>
        </w:rPr>
        <w:t>Fuente: Elabora</w:t>
      </w:r>
      <w:r w:rsidR="00CA7DE4" w:rsidRPr="001E73F9">
        <w:rPr>
          <w:rFonts w:ascii="Times New Roman" w:hAnsi="Times New Roman" w:cs="Times New Roman"/>
          <w:szCs w:val="24"/>
        </w:rPr>
        <w:t>ción</w:t>
      </w:r>
      <w:r w:rsidRPr="001E73F9">
        <w:rPr>
          <w:rFonts w:ascii="Times New Roman" w:hAnsi="Times New Roman" w:cs="Times New Roman"/>
          <w:szCs w:val="24"/>
        </w:rPr>
        <w:t xml:space="preserve"> </w:t>
      </w:r>
      <w:r w:rsidR="00CA7DE4" w:rsidRPr="001E73F9">
        <w:rPr>
          <w:rFonts w:ascii="Times New Roman" w:hAnsi="Times New Roman" w:cs="Times New Roman"/>
          <w:szCs w:val="24"/>
        </w:rPr>
        <w:t xml:space="preserve">propia a partir del </w:t>
      </w:r>
      <w:r w:rsidR="00281EC7" w:rsidRPr="001E73F9">
        <w:rPr>
          <w:rFonts w:ascii="Times New Roman" w:hAnsi="Times New Roman" w:cs="Times New Roman"/>
          <w:szCs w:val="24"/>
        </w:rPr>
        <w:t>GACM</w:t>
      </w:r>
      <w:r w:rsidRPr="001E73F9">
        <w:rPr>
          <w:rFonts w:ascii="Times New Roman" w:hAnsi="Times New Roman" w:cs="Times New Roman"/>
          <w:szCs w:val="24"/>
        </w:rPr>
        <w:t xml:space="preserve"> </w:t>
      </w:r>
      <w:r w:rsidR="00CA7DE4" w:rsidRPr="001E73F9">
        <w:rPr>
          <w:rFonts w:ascii="Times New Roman" w:hAnsi="Times New Roman" w:cs="Times New Roman"/>
          <w:szCs w:val="24"/>
        </w:rPr>
        <w:t>(</w:t>
      </w:r>
      <w:r w:rsidRPr="001E73F9">
        <w:rPr>
          <w:rFonts w:ascii="Times New Roman" w:hAnsi="Times New Roman" w:cs="Times New Roman"/>
          <w:szCs w:val="24"/>
        </w:rPr>
        <w:t>2018</w:t>
      </w:r>
      <w:r w:rsidR="00CA7DE4" w:rsidRPr="001E73F9">
        <w:rPr>
          <w:rFonts w:ascii="Times New Roman" w:hAnsi="Times New Roman" w:cs="Times New Roman"/>
          <w:sz w:val="20"/>
        </w:rPr>
        <w:t>)</w:t>
      </w:r>
    </w:p>
    <w:p w14:paraId="3BEC67AF" w14:textId="4C5EA3E0" w:rsidR="002A67C2" w:rsidRPr="001E73F9" w:rsidRDefault="00C762CF" w:rsidP="00CA7DE4">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Asimismo, e</w:t>
      </w:r>
      <w:r w:rsidR="00271FEA" w:rsidRPr="001E73F9">
        <w:rPr>
          <w:rFonts w:ascii="Times New Roman" w:hAnsi="Times New Roman" w:cs="Times New Roman"/>
          <w:sz w:val="24"/>
          <w:szCs w:val="24"/>
        </w:rPr>
        <w:t xml:space="preserve">n </w:t>
      </w:r>
      <w:r w:rsidRPr="001E73F9">
        <w:rPr>
          <w:rFonts w:ascii="Times New Roman" w:hAnsi="Times New Roman" w:cs="Times New Roman"/>
          <w:sz w:val="24"/>
          <w:szCs w:val="24"/>
        </w:rPr>
        <w:t xml:space="preserve">el portal </w:t>
      </w:r>
      <w:r w:rsidR="002A67C2" w:rsidRPr="001E73F9">
        <w:rPr>
          <w:rFonts w:ascii="Times New Roman" w:hAnsi="Times New Roman" w:cs="Times New Roman"/>
          <w:sz w:val="24"/>
          <w:szCs w:val="24"/>
        </w:rPr>
        <w:t>web</w:t>
      </w:r>
      <w:r w:rsidR="00271FEA" w:rsidRPr="001E73F9">
        <w:rPr>
          <w:rFonts w:ascii="Times New Roman" w:hAnsi="Times New Roman" w:cs="Times New Roman"/>
          <w:i/>
          <w:sz w:val="24"/>
          <w:szCs w:val="24"/>
        </w:rPr>
        <w:t xml:space="preserve"> </w:t>
      </w:r>
      <w:r w:rsidR="00271FEA" w:rsidRPr="001E73F9">
        <w:rPr>
          <w:rFonts w:ascii="Times New Roman" w:hAnsi="Times New Roman" w:cs="Times New Roman"/>
          <w:sz w:val="24"/>
          <w:szCs w:val="24"/>
        </w:rPr>
        <w:t>de</w:t>
      </w:r>
      <w:r w:rsidRPr="001E73F9">
        <w:rPr>
          <w:rFonts w:ascii="Times New Roman" w:hAnsi="Times New Roman" w:cs="Times New Roman"/>
          <w:sz w:val="24"/>
          <w:szCs w:val="24"/>
        </w:rPr>
        <w:t>l</w:t>
      </w:r>
      <w:r w:rsidR="00271FEA" w:rsidRPr="001E73F9">
        <w:rPr>
          <w:rFonts w:ascii="Times New Roman" w:hAnsi="Times New Roman" w:cs="Times New Roman"/>
          <w:sz w:val="24"/>
          <w:szCs w:val="24"/>
        </w:rPr>
        <w:t xml:space="preserve"> </w:t>
      </w:r>
      <w:r w:rsidR="00281EC7" w:rsidRPr="001E73F9">
        <w:rPr>
          <w:rFonts w:ascii="Times New Roman" w:hAnsi="Times New Roman" w:cs="Times New Roman"/>
          <w:sz w:val="24"/>
          <w:szCs w:val="24"/>
        </w:rPr>
        <w:t>GACM</w:t>
      </w:r>
      <w:r w:rsidR="002A67C2" w:rsidRPr="001E73F9">
        <w:rPr>
          <w:rFonts w:ascii="Times New Roman" w:hAnsi="Times New Roman" w:cs="Times New Roman"/>
          <w:sz w:val="24"/>
          <w:szCs w:val="24"/>
        </w:rPr>
        <w:t xml:space="preserve"> se presenta el avance financiero con fecha 3</w:t>
      </w:r>
      <w:r w:rsidR="00FD38D3" w:rsidRPr="001E73F9">
        <w:rPr>
          <w:rFonts w:ascii="Times New Roman" w:hAnsi="Times New Roman" w:cs="Times New Roman"/>
          <w:sz w:val="24"/>
          <w:szCs w:val="24"/>
        </w:rPr>
        <w:t>0</w:t>
      </w:r>
      <w:r w:rsidR="002A67C2" w:rsidRPr="001E73F9">
        <w:rPr>
          <w:rFonts w:ascii="Times New Roman" w:hAnsi="Times New Roman" w:cs="Times New Roman"/>
          <w:sz w:val="24"/>
          <w:szCs w:val="24"/>
        </w:rPr>
        <w:t xml:space="preserve"> de </w:t>
      </w:r>
      <w:r w:rsidR="00FD38D3" w:rsidRPr="001E73F9">
        <w:rPr>
          <w:rFonts w:ascii="Times New Roman" w:hAnsi="Times New Roman" w:cs="Times New Roman"/>
          <w:sz w:val="24"/>
          <w:szCs w:val="24"/>
        </w:rPr>
        <w:t>junio</w:t>
      </w:r>
      <w:r w:rsidR="002A67C2" w:rsidRPr="001E73F9">
        <w:rPr>
          <w:rFonts w:ascii="Times New Roman" w:hAnsi="Times New Roman" w:cs="Times New Roman"/>
          <w:sz w:val="24"/>
          <w:szCs w:val="24"/>
        </w:rPr>
        <w:t xml:space="preserve"> de 2018</w:t>
      </w:r>
      <w:r w:rsidRPr="001E73F9">
        <w:rPr>
          <w:rFonts w:ascii="Times New Roman" w:hAnsi="Times New Roman" w:cs="Times New Roman"/>
          <w:sz w:val="24"/>
          <w:szCs w:val="24"/>
        </w:rPr>
        <w:t xml:space="preserve"> (tabla 4). Aunado a esto, </w:t>
      </w:r>
      <w:r w:rsidR="003D5E32" w:rsidRPr="001E73F9">
        <w:rPr>
          <w:rFonts w:ascii="Times New Roman" w:hAnsi="Times New Roman" w:cs="Times New Roman"/>
          <w:sz w:val="24"/>
          <w:szCs w:val="24"/>
        </w:rPr>
        <w:t xml:space="preserve">se incluyó </w:t>
      </w:r>
      <w:r w:rsidR="0046239B" w:rsidRPr="001E73F9">
        <w:rPr>
          <w:rFonts w:ascii="Times New Roman" w:hAnsi="Times New Roman" w:cs="Times New Roman"/>
          <w:sz w:val="24"/>
          <w:szCs w:val="24"/>
        </w:rPr>
        <w:t xml:space="preserve">en la información </w:t>
      </w:r>
      <w:r w:rsidR="003D5E32" w:rsidRPr="001E73F9">
        <w:rPr>
          <w:rFonts w:ascii="Times New Roman" w:hAnsi="Times New Roman" w:cs="Times New Roman"/>
          <w:sz w:val="24"/>
          <w:szCs w:val="24"/>
        </w:rPr>
        <w:t xml:space="preserve">una columna </w:t>
      </w:r>
      <w:r w:rsidR="00EF6338" w:rsidRPr="001E73F9">
        <w:rPr>
          <w:rFonts w:ascii="Times New Roman" w:hAnsi="Times New Roman" w:cs="Times New Roman"/>
          <w:sz w:val="24"/>
          <w:szCs w:val="24"/>
        </w:rPr>
        <w:t xml:space="preserve">que refleja </w:t>
      </w:r>
      <w:r w:rsidR="00FC3F35" w:rsidRPr="001E73F9">
        <w:rPr>
          <w:rFonts w:ascii="Times New Roman" w:hAnsi="Times New Roman" w:cs="Times New Roman"/>
          <w:sz w:val="24"/>
          <w:szCs w:val="24"/>
        </w:rPr>
        <w:t>el</w:t>
      </w:r>
      <w:r w:rsidR="003D5E32" w:rsidRPr="001E73F9">
        <w:rPr>
          <w:rFonts w:ascii="Times New Roman" w:hAnsi="Times New Roman" w:cs="Times New Roman"/>
          <w:sz w:val="24"/>
          <w:szCs w:val="24"/>
        </w:rPr>
        <w:t xml:space="preserve"> </w:t>
      </w:r>
      <w:r w:rsidR="00EF6338" w:rsidRPr="001E73F9">
        <w:rPr>
          <w:rFonts w:ascii="Times New Roman" w:hAnsi="Times New Roman" w:cs="Times New Roman"/>
          <w:sz w:val="24"/>
          <w:szCs w:val="24"/>
        </w:rPr>
        <w:t xml:space="preserve">porcentaje </w:t>
      </w:r>
      <w:r w:rsidR="003D5E32" w:rsidRPr="001E73F9">
        <w:rPr>
          <w:rFonts w:ascii="Times New Roman" w:hAnsi="Times New Roman" w:cs="Times New Roman"/>
          <w:sz w:val="24"/>
          <w:szCs w:val="24"/>
        </w:rPr>
        <w:t xml:space="preserve">faltante </w:t>
      </w:r>
      <w:r w:rsidRPr="001E73F9">
        <w:rPr>
          <w:rFonts w:ascii="Times New Roman" w:hAnsi="Times New Roman" w:cs="Times New Roman"/>
          <w:sz w:val="24"/>
          <w:szCs w:val="24"/>
        </w:rPr>
        <w:t>por</w:t>
      </w:r>
      <w:r w:rsidR="00FD38D3" w:rsidRPr="001E73F9">
        <w:rPr>
          <w:rFonts w:ascii="Times New Roman" w:hAnsi="Times New Roman" w:cs="Times New Roman"/>
          <w:sz w:val="24"/>
          <w:szCs w:val="24"/>
        </w:rPr>
        <w:t xml:space="preserve"> ejercer </w:t>
      </w:r>
      <w:r w:rsidR="007821E3" w:rsidRPr="001E73F9">
        <w:rPr>
          <w:rFonts w:ascii="Times New Roman" w:hAnsi="Times New Roman" w:cs="Times New Roman"/>
          <w:sz w:val="24"/>
          <w:szCs w:val="24"/>
        </w:rPr>
        <w:t>tomando como base el</w:t>
      </w:r>
      <w:r w:rsidR="003D5E32" w:rsidRPr="001E73F9">
        <w:rPr>
          <w:rFonts w:ascii="Times New Roman" w:hAnsi="Times New Roman" w:cs="Times New Roman"/>
          <w:sz w:val="24"/>
          <w:szCs w:val="24"/>
        </w:rPr>
        <w:t xml:space="preserve"> importe comprometido</w:t>
      </w:r>
      <w:r w:rsidR="0046239B" w:rsidRPr="001E73F9">
        <w:rPr>
          <w:rFonts w:ascii="Times New Roman" w:hAnsi="Times New Roman" w:cs="Times New Roman"/>
          <w:sz w:val="24"/>
          <w:szCs w:val="24"/>
        </w:rPr>
        <w:t>,</w:t>
      </w:r>
      <w:r w:rsidR="00271FEA" w:rsidRPr="001E73F9">
        <w:rPr>
          <w:rFonts w:ascii="Times New Roman" w:hAnsi="Times New Roman" w:cs="Times New Roman"/>
          <w:sz w:val="24"/>
          <w:szCs w:val="24"/>
        </w:rPr>
        <w:t xml:space="preserve"> </w:t>
      </w:r>
      <w:r w:rsidRPr="001E73F9">
        <w:rPr>
          <w:rFonts w:ascii="Times New Roman" w:hAnsi="Times New Roman" w:cs="Times New Roman"/>
          <w:sz w:val="24"/>
          <w:szCs w:val="24"/>
        </w:rPr>
        <w:t xml:space="preserve">y se </w:t>
      </w:r>
      <w:r w:rsidR="00FD38D3" w:rsidRPr="001E73F9">
        <w:rPr>
          <w:rFonts w:ascii="Times New Roman" w:hAnsi="Times New Roman" w:cs="Times New Roman"/>
          <w:sz w:val="24"/>
          <w:szCs w:val="24"/>
        </w:rPr>
        <w:t xml:space="preserve">incluye </w:t>
      </w:r>
      <w:r w:rsidR="007821E3" w:rsidRPr="001E73F9">
        <w:rPr>
          <w:rFonts w:ascii="Times New Roman" w:hAnsi="Times New Roman" w:cs="Times New Roman"/>
          <w:sz w:val="24"/>
          <w:szCs w:val="24"/>
        </w:rPr>
        <w:t>un</w:t>
      </w:r>
      <w:r w:rsidR="00271FEA" w:rsidRPr="001E73F9">
        <w:rPr>
          <w:rFonts w:ascii="Times New Roman" w:hAnsi="Times New Roman" w:cs="Times New Roman"/>
          <w:sz w:val="24"/>
          <w:szCs w:val="24"/>
        </w:rPr>
        <w:t xml:space="preserve"> </w:t>
      </w:r>
      <w:r w:rsidR="007821E3" w:rsidRPr="001E73F9">
        <w:rPr>
          <w:rFonts w:ascii="Times New Roman" w:hAnsi="Times New Roman" w:cs="Times New Roman"/>
          <w:sz w:val="24"/>
          <w:szCs w:val="24"/>
        </w:rPr>
        <w:t xml:space="preserve">renglón </w:t>
      </w:r>
      <w:r w:rsidR="00271FEA" w:rsidRPr="001E73F9">
        <w:rPr>
          <w:rFonts w:ascii="Times New Roman" w:hAnsi="Times New Roman" w:cs="Times New Roman"/>
          <w:sz w:val="24"/>
          <w:szCs w:val="24"/>
        </w:rPr>
        <w:t>que indica los</w:t>
      </w:r>
      <w:r w:rsidR="003D5E32" w:rsidRPr="001E73F9">
        <w:rPr>
          <w:rFonts w:ascii="Times New Roman" w:hAnsi="Times New Roman" w:cs="Times New Roman"/>
          <w:sz w:val="24"/>
          <w:szCs w:val="24"/>
        </w:rPr>
        <w:t xml:space="preserve"> </w:t>
      </w:r>
      <w:r w:rsidR="00FD38D3" w:rsidRPr="001E73F9">
        <w:rPr>
          <w:rFonts w:ascii="Times New Roman" w:hAnsi="Times New Roman" w:cs="Times New Roman"/>
          <w:sz w:val="24"/>
          <w:szCs w:val="24"/>
        </w:rPr>
        <w:t>valores</w:t>
      </w:r>
      <w:r w:rsidR="003D5E32" w:rsidRPr="001E73F9">
        <w:rPr>
          <w:rFonts w:ascii="Times New Roman" w:hAnsi="Times New Roman" w:cs="Times New Roman"/>
          <w:sz w:val="24"/>
          <w:szCs w:val="24"/>
        </w:rPr>
        <w:t xml:space="preserve"> totales</w:t>
      </w:r>
      <w:r w:rsidR="00FD38D3" w:rsidRPr="001E73F9">
        <w:rPr>
          <w:rFonts w:ascii="Times New Roman" w:hAnsi="Times New Roman" w:cs="Times New Roman"/>
          <w:sz w:val="24"/>
          <w:szCs w:val="24"/>
        </w:rPr>
        <w:t>.</w:t>
      </w:r>
    </w:p>
    <w:p w14:paraId="77526AC7" w14:textId="6AEEE92C" w:rsidR="00BE0BB7" w:rsidRDefault="00BE0BB7" w:rsidP="00E83D10">
      <w:pPr>
        <w:spacing w:after="0" w:line="360" w:lineRule="auto"/>
        <w:jc w:val="both"/>
        <w:rPr>
          <w:rFonts w:ascii="Times New Roman" w:hAnsi="Times New Roman" w:cs="Times New Roman"/>
          <w:sz w:val="24"/>
          <w:szCs w:val="24"/>
        </w:rPr>
      </w:pPr>
    </w:p>
    <w:p w14:paraId="6A743983" w14:textId="07CF529A" w:rsidR="001E73F9" w:rsidRDefault="001E73F9" w:rsidP="00E83D10">
      <w:pPr>
        <w:spacing w:after="0" w:line="360" w:lineRule="auto"/>
        <w:jc w:val="both"/>
        <w:rPr>
          <w:rFonts w:ascii="Times New Roman" w:hAnsi="Times New Roman" w:cs="Times New Roman"/>
          <w:sz w:val="24"/>
          <w:szCs w:val="24"/>
        </w:rPr>
      </w:pPr>
    </w:p>
    <w:p w14:paraId="37A082A9" w14:textId="23C16763" w:rsidR="001E73F9" w:rsidRDefault="001E73F9" w:rsidP="00E83D10">
      <w:pPr>
        <w:spacing w:after="0" w:line="360" w:lineRule="auto"/>
        <w:jc w:val="both"/>
        <w:rPr>
          <w:rFonts w:ascii="Times New Roman" w:hAnsi="Times New Roman" w:cs="Times New Roman"/>
          <w:sz w:val="24"/>
          <w:szCs w:val="24"/>
        </w:rPr>
      </w:pPr>
    </w:p>
    <w:p w14:paraId="4DA7FA36" w14:textId="4036BAC4" w:rsidR="001E73F9" w:rsidRDefault="001E73F9" w:rsidP="00E83D10">
      <w:pPr>
        <w:spacing w:after="0" w:line="360" w:lineRule="auto"/>
        <w:jc w:val="both"/>
        <w:rPr>
          <w:rFonts w:ascii="Times New Roman" w:hAnsi="Times New Roman" w:cs="Times New Roman"/>
          <w:sz w:val="24"/>
          <w:szCs w:val="24"/>
        </w:rPr>
      </w:pPr>
    </w:p>
    <w:p w14:paraId="0EA7C02E" w14:textId="5484696B" w:rsidR="001E73F9" w:rsidRDefault="001E73F9" w:rsidP="00E83D10">
      <w:pPr>
        <w:spacing w:after="0" w:line="360" w:lineRule="auto"/>
        <w:jc w:val="both"/>
        <w:rPr>
          <w:rFonts w:ascii="Times New Roman" w:hAnsi="Times New Roman" w:cs="Times New Roman"/>
          <w:sz w:val="24"/>
          <w:szCs w:val="24"/>
        </w:rPr>
      </w:pPr>
    </w:p>
    <w:p w14:paraId="76CD1D5D" w14:textId="35EC5D6A" w:rsidR="001E73F9" w:rsidRDefault="001E73F9" w:rsidP="00E83D10">
      <w:pPr>
        <w:spacing w:after="0" w:line="360" w:lineRule="auto"/>
        <w:jc w:val="both"/>
        <w:rPr>
          <w:rFonts w:ascii="Times New Roman" w:hAnsi="Times New Roman" w:cs="Times New Roman"/>
          <w:sz w:val="24"/>
          <w:szCs w:val="24"/>
        </w:rPr>
      </w:pPr>
    </w:p>
    <w:p w14:paraId="47C88340" w14:textId="725FFC9F" w:rsidR="001E73F9" w:rsidRDefault="001E73F9" w:rsidP="00E83D10">
      <w:pPr>
        <w:spacing w:after="0" w:line="360" w:lineRule="auto"/>
        <w:jc w:val="both"/>
        <w:rPr>
          <w:rFonts w:ascii="Times New Roman" w:hAnsi="Times New Roman" w:cs="Times New Roman"/>
          <w:sz w:val="24"/>
          <w:szCs w:val="24"/>
        </w:rPr>
      </w:pPr>
    </w:p>
    <w:p w14:paraId="676B5FD0" w14:textId="1D4798BD" w:rsidR="001E73F9" w:rsidRDefault="001E73F9" w:rsidP="00E83D10">
      <w:pPr>
        <w:spacing w:after="0" w:line="360" w:lineRule="auto"/>
        <w:jc w:val="both"/>
        <w:rPr>
          <w:rFonts w:ascii="Times New Roman" w:hAnsi="Times New Roman" w:cs="Times New Roman"/>
          <w:sz w:val="24"/>
          <w:szCs w:val="24"/>
        </w:rPr>
      </w:pPr>
    </w:p>
    <w:p w14:paraId="5EBB4CE5" w14:textId="5281DCE9" w:rsidR="001E73F9" w:rsidRDefault="001E73F9" w:rsidP="00E83D10">
      <w:pPr>
        <w:spacing w:after="0" w:line="360" w:lineRule="auto"/>
        <w:jc w:val="both"/>
        <w:rPr>
          <w:rFonts w:ascii="Times New Roman" w:hAnsi="Times New Roman" w:cs="Times New Roman"/>
          <w:sz w:val="24"/>
          <w:szCs w:val="24"/>
        </w:rPr>
      </w:pPr>
    </w:p>
    <w:p w14:paraId="5B04A9D0" w14:textId="5CF3823A" w:rsidR="001E73F9" w:rsidRDefault="001E73F9" w:rsidP="00E83D10">
      <w:pPr>
        <w:spacing w:after="0" w:line="360" w:lineRule="auto"/>
        <w:jc w:val="both"/>
        <w:rPr>
          <w:rFonts w:ascii="Times New Roman" w:hAnsi="Times New Roman" w:cs="Times New Roman"/>
          <w:sz w:val="24"/>
          <w:szCs w:val="24"/>
        </w:rPr>
      </w:pPr>
    </w:p>
    <w:p w14:paraId="04D7D9F8" w14:textId="67D1ABF9" w:rsidR="001E73F9" w:rsidRDefault="001E73F9" w:rsidP="00E83D10">
      <w:pPr>
        <w:spacing w:after="0" w:line="360" w:lineRule="auto"/>
        <w:jc w:val="both"/>
        <w:rPr>
          <w:rFonts w:ascii="Times New Roman" w:hAnsi="Times New Roman" w:cs="Times New Roman"/>
          <w:sz w:val="24"/>
          <w:szCs w:val="24"/>
        </w:rPr>
      </w:pPr>
    </w:p>
    <w:p w14:paraId="71BF6817" w14:textId="57092521" w:rsidR="001E73F9" w:rsidRDefault="001E73F9" w:rsidP="00E83D10">
      <w:pPr>
        <w:spacing w:after="0" w:line="360" w:lineRule="auto"/>
        <w:jc w:val="both"/>
        <w:rPr>
          <w:rFonts w:ascii="Times New Roman" w:hAnsi="Times New Roman" w:cs="Times New Roman"/>
          <w:sz w:val="24"/>
          <w:szCs w:val="24"/>
        </w:rPr>
      </w:pPr>
    </w:p>
    <w:p w14:paraId="14E236B0" w14:textId="4558AD4B" w:rsidR="001E73F9" w:rsidRDefault="001E73F9" w:rsidP="00E83D10">
      <w:pPr>
        <w:spacing w:after="0" w:line="360" w:lineRule="auto"/>
        <w:jc w:val="both"/>
        <w:rPr>
          <w:rFonts w:ascii="Times New Roman" w:hAnsi="Times New Roman" w:cs="Times New Roman"/>
          <w:sz w:val="24"/>
          <w:szCs w:val="24"/>
        </w:rPr>
      </w:pPr>
    </w:p>
    <w:p w14:paraId="75FCE84A" w14:textId="02685B1E" w:rsidR="001E73F9" w:rsidRDefault="001E73F9" w:rsidP="00E83D10">
      <w:pPr>
        <w:spacing w:after="0" w:line="360" w:lineRule="auto"/>
        <w:jc w:val="both"/>
        <w:rPr>
          <w:rFonts w:ascii="Times New Roman" w:hAnsi="Times New Roman" w:cs="Times New Roman"/>
          <w:sz w:val="24"/>
          <w:szCs w:val="24"/>
        </w:rPr>
      </w:pPr>
    </w:p>
    <w:p w14:paraId="787C47AA" w14:textId="52D646AF" w:rsidR="001E73F9" w:rsidRDefault="001E73F9" w:rsidP="00E83D10">
      <w:pPr>
        <w:spacing w:after="0" w:line="360" w:lineRule="auto"/>
        <w:jc w:val="both"/>
        <w:rPr>
          <w:rFonts w:ascii="Times New Roman" w:hAnsi="Times New Roman" w:cs="Times New Roman"/>
          <w:sz w:val="24"/>
          <w:szCs w:val="24"/>
        </w:rPr>
      </w:pPr>
    </w:p>
    <w:p w14:paraId="01629726" w14:textId="3E4D2BAD" w:rsidR="001E73F9" w:rsidRDefault="001E73F9" w:rsidP="00E83D10">
      <w:pPr>
        <w:spacing w:after="0" w:line="360" w:lineRule="auto"/>
        <w:jc w:val="both"/>
        <w:rPr>
          <w:rFonts w:ascii="Times New Roman" w:hAnsi="Times New Roman" w:cs="Times New Roman"/>
          <w:sz w:val="24"/>
          <w:szCs w:val="24"/>
        </w:rPr>
      </w:pPr>
    </w:p>
    <w:p w14:paraId="31915F65" w14:textId="310578F0" w:rsidR="001E73F9" w:rsidRDefault="001E73F9" w:rsidP="00E83D10">
      <w:pPr>
        <w:spacing w:after="0" w:line="360" w:lineRule="auto"/>
        <w:jc w:val="both"/>
        <w:rPr>
          <w:rFonts w:ascii="Times New Roman" w:hAnsi="Times New Roman" w:cs="Times New Roman"/>
          <w:sz w:val="24"/>
          <w:szCs w:val="24"/>
        </w:rPr>
      </w:pPr>
    </w:p>
    <w:p w14:paraId="39FD6176" w14:textId="4890B047" w:rsidR="001E73F9" w:rsidRDefault="001E73F9" w:rsidP="00E83D10">
      <w:pPr>
        <w:spacing w:after="0" w:line="360" w:lineRule="auto"/>
        <w:jc w:val="both"/>
        <w:rPr>
          <w:rFonts w:ascii="Times New Roman" w:hAnsi="Times New Roman" w:cs="Times New Roman"/>
          <w:sz w:val="24"/>
          <w:szCs w:val="24"/>
        </w:rPr>
      </w:pPr>
    </w:p>
    <w:p w14:paraId="1C63E639" w14:textId="77777777" w:rsidR="001E73F9" w:rsidRPr="001E73F9" w:rsidRDefault="001E73F9" w:rsidP="00E83D10">
      <w:pPr>
        <w:spacing w:after="0" w:line="360" w:lineRule="auto"/>
        <w:jc w:val="both"/>
        <w:rPr>
          <w:rFonts w:ascii="Times New Roman" w:hAnsi="Times New Roman" w:cs="Times New Roman"/>
          <w:sz w:val="24"/>
          <w:szCs w:val="24"/>
        </w:rPr>
      </w:pPr>
    </w:p>
    <w:p w14:paraId="2FD75C10" w14:textId="77777777" w:rsidR="00060B10" w:rsidRPr="001E73F9" w:rsidRDefault="00A82BA0" w:rsidP="00082476">
      <w:pPr>
        <w:spacing w:after="0" w:line="240" w:lineRule="auto"/>
        <w:jc w:val="center"/>
        <w:rPr>
          <w:rFonts w:ascii="Times New Roman" w:hAnsi="Times New Roman" w:cs="Times New Roman"/>
          <w:szCs w:val="24"/>
        </w:rPr>
      </w:pPr>
      <w:r w:rsidRPr="001E73F9">
        <w:rPr>
          <w:rFonts w:ascii="Times New Roman" w:hAnsi="Times New Roman" w:cs="Times New Roman"/>
          <w:b/>
          <w:szCs w:val="24"/>
        </w:rPr>
        <w:lastRenderedPageBreak/>
        <w:t>Tabla</w:t>
      </w:r>
      <w:r w:rsidR="00060B10" w:rsidRPr="001E73F9">
        <w:rPr>
          <w:rFonts w:ascii="Times New Roman" w:hAnsi="Times New Roman" w:cs="Times New Roman"/>
          <w:b/>
          <w:szCs w:val="24"/>
        </w:rPr>
        <w:t xml:space="preserve"> </w:t>
      </w:r>
      <w:r w:rsidRPr="001E73F9">
        <w:rPr>
          <w:rFonts w:ascii="Times New Roman" w:hAnsi="Times New Roman" w:cs="Times New Roman"/>
          <w:b/>
          <w:szCs w:val="24"/>
        </w:rPr>
        <w:t>4</w:t>
      </w:r>
      <w:r w:rsidR="00060B10" w:rsidRPr="001E73F9">
        <w:rPr>
          <w:rFonts w:ascii="Times New Roman" w:hAnsi="Times New Roman" w:cs="Times New Roman"/>
          <w:b/>
          <w:szCs w:val="24"/>
        </w:rPr>
        <w:t>.</w:t>
      </w:r>
      <w:r w:rsidR="00060B10" w:rsidRPr="001E73F9">
        <w:rPr>
          <w:rFonts w:ascii="Times New Roman" w:hAnsi="Times New Roman" w:cs="Times New Roman"/>
          <w:szCs w:val="24"/>
        </w:rPr>
        <w:t xml:space="preserve"> Avance </w:t>
      </w:r>
      <w:r w:rsidR="00C762CF" w:rsidRPr="001E73F9">
        <w:rPr>
          <w:rFonts w:ascii="Times New Roman" w:hAnsi="Times New Roman" w:cs="Times New Roman"/>
          <w:szCs w:val="24"/>
        </w:rPr>
        <w:t>físico-f</w:t>
      </w:r>
      <w:r w:rsidR="00060B10" w:rsidRPr="001E73F9">
        <w:rPr>
          <w:rFonts w:ascii="Times New Roman" w:hAnsi="Times New Roman" w:cs="Times New Roman"/>
          <w:szCs w:val="24"/>
        </w:rPr>
        <w:t>inanciero</w:t>
      </w:r>
      <w:r w:rsidR="00B868C1" w:rsidRPr="001E73F9">
        <w:rPr>
          <w:rFonts w:ascii="Times New Roman" w:hAnsi="Times New Roman" w:cs="Times New Roman"/>
          <w:szCs w:val="24"/>
        </w:rPr>
        <w:t xml:space="preserve"> </w:t>
      </w:r>
      <w:r w:rsidR="00C762CF" w:rsidRPr="001E73F9">
        <w:rPr>
          <w:rFonts w:ascii="Times New Roman" w:hAnsi="Times New Roman" w:cs="Times New Roman"/>
          <w:szCs w:val="24"/>
        </w:rPr>
        <w:t>hasta el</w:t>
      </w:r>
      <w:r w:rsidR="00B1332B" w:rsidRPr="001E73F9">
        <w:rPr>
          <w:rFonts w:ascii="Times New Roman" w:hAnsi="Times New Roman" w:cs="Times New Roman"/>
          <w:szCs w:val="24"/>
        </w:rPr>
        <w:t xml:space="preserve"> 30 de junio de 2018 </w:t>
      </w:r>
      <w:r w:rsidR="00B868C1" w:rsidRPr="001E73F9">
        <w:rPr>
          <w:rFonts w:ascii="Times New Roman" w:hAnsi="Times New Roman" w:cs="Times New Roman"/>
          <w:szCs w:val="24"/>
        </w:rPr>
        <w:t>(</w:t>
      </w:r>
      <w:r w:rsidR="00C762CF" w:rsidRPr="001E73F9">
        <w:rPr>
          <w:rFonts w:ascii="Times New Roman" w:hAnsi="Times New Roman" w:cs="Times New Roman"/>
          <w:szCs w:val="24"/>
        </w:rPr>
        <w:t>millones de pesos</w:t>
      </w:r>
      <w:r w:rsidR="00B868C1" w:rsidRPr="001E73F9">
        <w:rPr>
          <w:rFonts w:ascii="Times New Roman" w:hAnsi="Times New Roman" w:cs="Times New Roman"/>
          <w:szCs w:val="24"/>
        </w:rPr>
        <w:t>)</w:t>
      </w:r>
    </w:p>
    <w:tbl>
      <w:tblPr>
        <w:tblStyle w:val="Tablaconcuadrcula"/>
        <w:tblW w:w="10173" w:type="dxa"/>
        <w:tblLayout w:type="fixed"/>
        <w:tblLook w:val="04A0" w:firstRow="1" w:lastRow="0" w:firstColumn="1" w:lastColumn="0" w:noHBand="0" w:noVBand="1"/>
      </w:tblPr>
      <w:tblGrid>
        <w:gridCol w:w="562"/>
        <w:gridCol w:w="1134"/>
        <w:gridCol w:w="3266"/>
        <w:gridCol w:w="1842"/>
        <w:gridCol w:w="1512"/>
        <w:gridCol w:w="987"/>
        <w:gridCol w:w="870"/>
      </w:tblGrid>
      <w:tr w:rsidR="007E6D22" w:rsidRPr="001E73F9" w14:paraId="0F9C6171" w14:textId="77777777" w:rsidTr="008B6761">
        <w:trPr>
          <w:cantSplit/>
          <w:trHeight w:val="1134"/>
        </w:trPr>
        <w:tc>
          <w:tcPr>
            <w:tcW w:w="1696" w:type="dxa"/>
            <w:gridSpan w:val="2"/>
            <w:shd w:val="clear" w:color="auto" w:fill="auto"/>
            <w:vAlign w:val="center"/>
          </w:tcPr>
          <w:p w14:paraId="73F3B0BE" w14:textId="77777777" w:rsidR="007E6D22" w:rsidRPr="001E73F9" w:rsidRDefault="007E6D22" w:rsidP="00E83D10">
            <w:pPr>
              <w:jc w:val="center"/>
              <w:rPr>
                <w:rFonts w:ascii="Times New Roman" w:hAnsi="Times New Roman" w:cs="Times New Roman"/>
                <w:b/>
                <w:sz w:val="18"/>
                <w:szCs w:val="18"/>
              </w:rPr>
            </w:pPr>
            <w:r w:rsidRPr="001E73F9">
              <w:rPr>
                <w:rFonts w:ascii="Times New Roman" w:hAnsi="Times New Roman" w:cs="Times New Roman"/>
                <w:b/>
                <w:sz w:val="18"/>
                <w:szCs w:val="18"/>
              </w:rPr>
              <w:t>Contrato</w:t>
            </w:r>
          </w:p>
        </w:tc>
        <w:tc>
          <w:tcPr>
            <w:tcW w:w="3266" w:type="dxa"/>
            <w:shd w:val="clear" w:color="auto" w:fill="auto"/>
            <w:vAlign w:val="center"/>
          </w:tcPr>
          <w:p w14:paraId="66D06E8B" w14:textId="77777777" w:rsidR="007E6D22" w:rsidRPr="001E73F9" w:rsidRDefault="007E6D22" w:rsidP="00E83D10">
            <w:pPr>
              <w:jc w:val="center"/>
              <w:rPr>
                <w:rFonts w:ascii="Times New Roman" w:hAnsi="Times New Roman" w:cs="Times New Roman"/>
                <w:b/>
                <w:sz w:val="18"/>
                <w:szCs w:val="18"/>
              </w:rPr>
            </w:pPr>
            <w:r w:rsidRPr="001E73F9">
              <w:rPr>
                <w:rFonts w:ascii="Times New Roman" w:hAnsi="Times New Roman" w:cs="Times New Roman"/>
                <w:b/>
                <w:sz w:val="18"/>
                <w:szCs w:val="18"/>
              </w:rPr>
              <w:t xml:space="preserve">Empresa </w:t>
            </w:r>
          </w:p>
        </w:tc>
        <w:tc>
          <w:tcPr>
            <w:tcW w:w="1842" w:type="dxa"/>
            <w:shd w:val="clear" w:color="auto" w:fill="auto"/>
            <w:vAlign w:val="center"/>
          </w:tcPr>
          <w:p w14:paraId="652DBEB5" w14:textId="77777777" w:rsidR="007E6D22" w:rsidRPr="001E73F9" w:rsidRDefault="007E6D22" w:rsidP="00E83D10">
            <w:pPr>
              <w:jc w:val="center"/>
              <w:rPr>
                <w:rFonts w:ascii="Times New Roman" w:hAnsi="Times New Roman" w:cs="Times New Roman"/>
                <w:b/>
                <w:sz w:val="18"/>
                <w:szCs w:val="18"/>
              </w:rPr>
            </w:pPr>
            <w:r w:rsidRPr="001E73F9">
              <w:rPr>
                <w:rFonts w:ascii="Times New Roman" w:hAnsi="Times New Roman" w:cs="Times New Roman"/>
                <w:b/>
                <w:sz w:val="18"/>
                <w:szCs w:val="18"/>
              </w:rPr>
              <w:t>Importe comprometido</w:t>
            </w:r>
          </w:p>
        </w:tc>
        <w:tc>
          <w:tcPr>
            <w:tcW w:w="1512" w:type="dxa"/>
            <w:shd w:val="clear" w:color="auto" w:fill="auto"/>
            <w:vAlign w:val="center"/>
          </w:tcPr>
          <w:p w14:paraId="26FA1B65" w14:textId="77777777" w:rsidR="007E6D22" w:rsidRPr="001E73F9" w:rsidRDefault="007E6D22" w:rsidP="00E83D10">
            <w:pPr>
              <w:jc w:val="center"/>
              <w:rPr>
                <w:rFonts w:ascii="Times New Roman" w:hAnsi="Times New Roman" w:cs="Times New Roman"/>
                <w:b/>
                <w:sz w:val="18"/>
                <w:szCs w:val="18"/>
              </w:rPr>
            </w:pPr>
            <w:r w:rsidRPr="001E73F9">
              <w:rPr>
                <w:rFonts w:ascii="Times New Roman" w:hAnsi="Times New Roman" w:cs="Times New Roman"/>
                <w:b/>
                <w:sz w:val="18"/>
                <w:szCs w:val="18"/>
              </w:rPr>
              <w:t>Importe pagado al 3</w:t>
            </w:r>
            <w:r w:rsidR="00340890" w:rsidRPr="001E73F9">
              <w:rPr>
                <w:rFonts w:ascii="Times New Roman" w:hAnsi="Times New Roman" w:cs="Times New Roman"/>
                <w:b/>
                <w:sz w:val="18"/>
                <w:szCs w:val="18"/>
              </w:rPr>
              <w:t>0</w:t>
            </w:r>
            <w:r w:rsidRPr="001E73F9">
              <w:rPr>
                <w:rFonts w:ascii="Times New Roman" w:hAnsi="Times New Roman" w:cs="Times New Roman"/>
                <w:b/>
                <w:sz w:val="18"/>
                <w:szCs w:val="18"/>
              </w:rPr>
              <w:t>/0</w:t>
            </w:r>
            <w:r w:rsidR="006928A7" w:rsidRPr="001E73F9">
              <w:rPr>
                <w:rFonts w:ascii="Times New Roman" w:hAnsi="Times New Roman" w:cs="Times New Roman"/>
                <w:b/>
                <w:sz w:val="18"/>
                <w:szCs w:val="18"/>
              </w:rPr>
              <w:t>6</w:t>
            </w:r>
            <w:r w:rsidRPr="001E73F9">
              <w:rPr>
                <w:rFonts w:ascii="Times New Roman" w:hAnsi="Times New Roman" w:cs="Times New Roman"/>
                <w:b/>
                <w:sz w:val="18"/>
                <w:szCs w:val="18"/>
              </w:rPr>
              <w:t>/18</w:t>
            </w:r>
          </w:p>
        </w:tc>
        <w:tc>
          <w:tcPr>
            <w:tcW w:w="987" w:type="dxa"/>
            <w:shd w:val="clear" w:color="auto" w:fill="auto"/>
            <w:vAlign w:val="center"/>
          </w:tcPr>
          <w:p w14:paraId="63F9ABE9" w14:textId="77777777" w:rsidR="007E6D22" w:rsidRPr="001E73F9" w:rsidRDefault="007E6D22" w:rsidP="008B6761">
            <w:pPr>
              <w:jc w:val="center"/>
              <w:rPr>
                <w:rFonts w:ascii="Times New Roman" w:hAnsi="Times New Roman" w:cs="Times New Roman"/>
                <w:b/>
                <w:sz w:val="18"/>
                <w:szCs w:val="18"/>
              </w:rPr>
            </w:pPr>
            <w:r w:rsidRPr="001E73F9">
              <w:rPr>
                <w:rFonts w:ascii="Times New Roman" w:hAnsi="Times New Roman" w:cs="Times New Roman"/>
                <w:b/>
                <w:sz w:val="18"/>
                <w:szCs w:val="18"/>
              </w:rPr>
              <w:t>%</w:t>
            </w:r>
          </w:p>
          <w:p w14:paraId="7C44E8A6" w14:textId="77777777" w:rsidR="007E6D22" w:rsidRPr="001E73F9" w:rsidRDefault="007E6D22" w:rsidP="008B6761">
            <w:pPr>
              <w:jc w:val="center"/>
              <w:rPr>
                <w:rFonts w:ascii="Times New Roman" w:hAnsi="Times New Roman" w:cs="Times New Roman"/>
                <w:b/>
                <w:sz w:val="18"/>
                <w:szCs w:val="18"/>
              </w:rPr>
            </w:pPr>
            <w:r w:rsidRPr="001E73F9">
              <w:rPr>
                <w:rFonts w:ascii="Times New Roman" w:hAnsi="Times New Roman" w:cs="Times New Roman"/>
                <w:b/>
                <w:sz w:val="18"/>
                <w:szCs w:val="18"/>
              </w:rPr>
              <w:t>Pagado</w:t>
            </w:r>
          </w:p>
        </w:tc>
        <w:tc>
          <w:tcPr>
            <w:tcW w:w="870" w:type="dxa"/>
            <w:shd w:val="clear" w:color="auto" w:fill="auto"/>
          </w:tcPr>
          <w:p w14:paraId="7A9E34CB" w14:textId="77777777" w:rsidR="008B6761" w:rsidRPr="001E73F9" w:rsidRDefault="008B6761" w:rsidP="008B6761">
            <w:pPr>
              <w:jc w:val="center"/>
              <w:rPr>
                <w:rFonts w:ascii="Times New Roman" w:hAnsi="Times New Roman" w:cs="Times New Roman"/>
                <w:b/>
                <w:sz w:val="18"/>
                <w:szCs w:val="18"/>
              </w:rPr>
            </w:pPr>
          </w:p>
          <w:p w14:paraId="225C3FC4" w14:textId="77777777" w:rsidR="008B6761" w:rsidRPr="001E73F9" w:rsidRDefault="008B6761" w:rsidP="008B6761">
            <w:pPr>
              <w:jc w:val="center"/>
              <w:rPr>
                <w:rFonts w:ascii="Times New Roman" w:hAnsi="Times New Roman" w:cs="Times New Roman"/>
                <w:b/>
                <w:sz w:val="18"/>
                <w:szCs w:val="18"/>
              </w:rPr>
            </w:pPr>
          </w:p>
          <w:p w14:paraId="48070AF5" w14:textId="77777777" w:rsidR="007E6D22" w:rsidRPr="001E73F9" w:rsidRDefault="007E6D22" w:rsidP="008B6761">
            <w:pPr>
              <w:jc w:val="center"/>
              <w:rPr>
                <w:rFonts w:ascii="Times New Roman" w:hAnsi="Times New Roman" w:cs="Times New Roman"/>
                <w:b/>
                <w:sz w:val="18"/>
                <w:szCs w:val="18"/>
              </w:rPr>
            </w:pPr>
            <w:r w:rsidRPr="001E73F9">
              <w:rPr>
                <w:rFonts w:ascii="Times New Roman" w:hAnsi="Times New Roman" w:cs="Times New Roman"/>
                <w:b/>
                <w:sz w:val="18"/>
                <w:szCs w:val="18"/>
              </w:rPr>
              <w:t>%</w:t>
            </w:r>
          </w:p>
          <w:p w14:paraId="513C4127" w14:textId="77777777" w:rsidR="007E6D22" w:rsidRPr="001E73F9" w:rsidRDefault="007E6D22" w:rsidP="008B6761">
            <w:pPr>
              <w:jc w:val="center"/>
              <w:rPr>
                <w:rFonts w:ascii="Times New Roman" w:hAnsi="Times New Roman" w:cs="Times New Roman"/>
                <w:b/>
                <w:sz w:val="18"/>
                <w:szCs w:val="18"/>
              </w:rPr>
            </w:pPr>
            <w:r w:rsidRPr="001E73F9">
              <w:rPr>
                <w:rFonts w:ascii="Times New Roman" w:hAnsi="Times New Roman" w:cs="Times New Roman"/>
                <w:b/>
                <w:sz w:val="18"/>
                <w:szCs w:val="18"/>
              </w:rPr>
              <w:t>Faltante</w:t>
            </w:r>
          </w:p>
        </w:tc>
      </w:tr>
      <w:tr w:rsidR="007E6D22" w:rsidRPr="001E73F9" w14:paraId="5C219939" w14:textId="77777777" w:rsidTr="008B6761">
        <w:trPr>
          <w:cantSplit/>
          <w:trHeight w:val="818"/>
        </w:trPr>
        <w:tc>
          <w:tcPr>
            <w:tcW w:w="1696" w:type="dxa"/>
            <w:gridSpan w:val="2"/>
            <w:shd w:val="clear" w:color="auto" w:fill="auto"/>
            <w:vAlign w:val="center"/>
          </w:tcPr>
          <w:p w14:paraId="7D52F195" w14:textId="77777777" w:rsidR="007E6D22" w:rsidRPr="001E73F9" w:rsidRDefault="00086B9E" w:rsidP="00E83D10">
            <w:pPr>
              <w:jc w:val="center"/>
              <w:rPr>
                <w:rFonts w:ascii="Times New Roman" w:hAnsi="Times New Roman" w:cs="Times New Roman"/>
                <w:sz w:val="18"/>
                <w:szCs w:val="18"/>
              </w:rPr>
            </w:pPr>
            <w:r w:rsidRPr="001E73F9">
              <w:rPr>
                <w:rFonts w:ascii="Times New Roman" w:hAnsi="Times New Roman" w:cs="Times New Roman"/>
                <w:sz w:val="18"/>
                <w:szCs w:val="18"/>
              </w:rPr>
              <w:t>Nivelación y l</w:t>
            </w:r>
            <w:r w:rsidR="007E6D22" w:rsidRPr="001E73F9">
              <w:rPr>
                <w:rFonts w:ascii="Times New Roman" w:hAnsi="Times New Roman" w:cs="Times New Roman"/>
                <w:sz w:val="18"/>
                <w:szCs w:val="18"/>
              </w:rPr>
              <w:t>impieza</w:t>
            </w:r>
          </w:p>
        </w:tc>
        <w:tc>
          <w:tcPr>
            <w:tcW w:w="3266" w:type="dxa"/>
            <w:shd w:val="clear" w:color="auto" w:fill="auto"/>
            <w:vAlign w:val="center"/>
          </w:tcPr>
          <w:p w14:paraId="720AD08B" w14:textId="77777777" w:rsidR="007E6D22" w:rsidRPr="001E73F9" w:rsidRDefault="007E6D22" w:rsidP="00E83D10">
            <w:pPr>
              <w:jc w:val="center"/>
              <w:rPr>
                <w:rFonts w:ascii="Times New Roman" w:hAnsi="Times New Roman" w:cs="Times New Roman"/>
                <w:sz w:val="18"/>
                <w:szCs w:val="18"/>
              </w:rPr>
            </w:pPr>
            <w:proofErr w:type="spellStart"/>
            <w:r w:rsidRPr="001E73F9">
              <w:rPr>
                <w:rFonts w:ascii="Times New Roman" w:hAnsi="Times New Roman" w:cs="Times New Roman"/>
                <w:sz w:val="18"/>
                <w:szCs w:val="18"/>
              </w:rPr>
              <w:t>Coconal</w:t>
            </w:r>
            <w:proofErr w:type="spellEnd"/>
            <w:r w:rsidRPr="001E73F9">
              <w:rPr>
                <w:rFonts w:ascii="Times New Roman" w:hAnsi="Times New Roman" w:cs="Times New Roman"/>
                <w:sz w:val="18"/>
                <w:szCs w:val="18"/>
              </w:rPr>
              <w:t xml:space="preserve"> S.</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A.</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P.</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I. de C.</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V.</w:t>
            </w:r>
          </w:p>
        </w:tc>
        <w:tc>
          <w:tcPr>
            <w:tcW w:w="1842" w:type="dxa"/>
            <w:shd w:val="clear" w:color="auto" w:fill="auto"/>
            <w:vAlign w:val="center"/>
          </w:tcPr>
          <w:p w14:paraId="23EF6899" w14:textId="7A7429A9"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1</w:t>
            </w:r>
            <w:r w:rsidR="001E0DBF" w:rsidRPr="001E73F9">
              <w:rPr>
                <w:rFonts w:ascii="Times New Roman" w:hAnsi="Times New Roman" w:cs="Times New Roman"/>
                <w:sz w:val="18"/>
                <w:szCs w:val="18"/>
              </w:rPr>
              <w:t xml:space="preserve"> </w:t>
            </w:r>
            <w:r w:rsidRPr="001E73F9">
              <w:rPr>
                <w:rFonts w:ascii="Times New Roman" w:hAnsi="Times New Roman" w:cs="Times New Roman"/>
                <w:sz w:val="18"/>
                <w:szCs w:val="18"/>
              </w:rPr>
              <w:t>902</w:t>
            </w:r>
            <w:r w:rsidR="001B496D" w:rsidRPr="001E73F9">
              <w:rPr>
                <w:rFonts w:ascii="Times New Roman" w:hAnsi="Times New Roman" w:cs="Times New Roman"/>
                <w:sz w:val="18"/>
                <w:szCs w:val="18"/>
              </w:rPr>
              <w:t>.</w:t>
            </w:r>
            <w:r w:rsidRPr="001E73F9">
              <w:rPr>
                <w:rFonts w:ascii="Times New Roman" w:hAnsi="Times New Roman" w:cs="Times New Roman"/>
                <w:sz w:val="18"/>
                <w:szCs w:val="18"/>
              </w:rPr>
              <w:t>8</w:t>
            </w:r>
            <w:r w:rsidR="003F1E61" w:rsidRPr="001E73F9">
              <w:rPr>
                <w:rFonts w:ascii="Times New Roman" w:hAnsi="Times New Roman" w:cs="Times New Roman"/>
                <w:sz w:val="18"/>
                <w:szCs w:val="18"/>
              </w:rPr>
              <w:t>1</w:t>
            </w:r>
          </w:p>
        </w:tc>
        <w:tc>
          <w:tcPr>
            <w:tcW w:w="1512" w:type="dxa"/>
            <w:shd w:val="clear" w:color="auto" w:fill="auto"/>
            <w:vAlign w:val="center"/>
          </w:tcPr>
          <w:p w14:paraId="328C720D" w14:textId="556F3AEB"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1</w:t>
            </w:r>
            <w:r w:rsidR="00A5377C" w:rsidRPr="001E73F9">
              <w:rPr>
                <w:rFonts w:ascii="Times New Roman" w:hAnsi="Times New Roman" w:cs="Times New Roman"/>
                <w:sz w:val="18"/>
                <w:szCs w:val="18"/>
              </w:rPr>
              <w:t xml:space="preserve"> </w:t>
            </w:r>
            <w:r w:rsidR="00F27669" w:rsidRPr="001E73F9">
              <w:rPr>
                <w:rFonts w:ascii="Times New Roman" w:hAnsi="Times New Roman" w:cs="Times New Roman"/>
                <w:sz w:val="18"/>
                <w:szCs w:val="18"/>
              </w:rPr>
              <w:t>975</w:t>
            </w:r>
            <w:r w:rsidR="00A51808" w:rsidRPr="001E73F9">
              <w:rPr>
                <w:rFonts w:ascii="Times New Roman" w:hAnsi="Times New Roman" w:cs="Times New Roman"/>
                <w:sz w:val="18"/>
                <w:szCs w:val="18"/>
              </w:rPr>
              <w:t>.</w:t>
            </w:r>
            <w:r w:rsidR="00F27669" w:rsidRPr="001E73F9">
              <w:rPr>
                <w:rFonts w:ascii="Times New Roman" w:hAnsi="Times New Roman" w:cs="Times New Roman"/>
                <w:sz w:val="18"/>
                <w:szCs w:val="18"/>
              </w:rPr>
              <w:t>98</w:t>
            </w:r>
          </w:p>
        </w:tc>
        <w:tc>
          <w:tcPr>
            <w:tcW w:w="987" w:type="dxa"/>
            <w:shd w:val="clear" w:color="auto" w:fill="auto"/>
            <w:vAlign w:val="center"/>
          </w:tcPr>
          <w:p w14:paraId="5100269A" w14:textId="77777777" w:rsidR="007E6D22" w:rsidRPr="001E73F9" w:rsidRDefault="002D44FE" w:rsidP="00E83D10">
            <w:pPr>
              <w:jc w:val="center"/>
              <w:rPr>
                <w:rFonts w:ascii="Times New Roman" w:hAnsi="Times New Roman" w:cs="Times New Roman"/>
                <w:sz w:val="18"/>
                <w:szCs w:val="18"/>
              </w:rPr>
            </w:pPr>
            <w:r w:rsidRPr="001E73F9">
              <w:rPr>
                <w:rFonts w:ascii="Times New Roman" w:hAnsi="Times New Roman" w:cs="Times New Roman"/>
                <w:sz w:val="18"/>
                <w:szCs w:val="18"/>
              </w:rPr>
              <w:t>100</w:t>
            </w:r>
          </w:p>
        </w:tc>
        <w:tc>
          <w:tcPr>
            <w:tcW w:w="870" w:type="dxa"/>
            <w:shd w:val="clear" w:color="auto" w:fill="auto"/>
            <w:vAlign w:val="center"/>
          </w:tcPr>
          <w:p w14:paraId="0DD5BF89" w14:textId="77777777" w:rsidR="007E6D22" w:rsidRPr="001E73F9" w:rsidRDefault="007E6D22" w:rsidP="00E83D10">
            <w:pPr>
              <w:jc w:val="center"/>
              <w:rPr>
                <w:rFonts w:ascii="Times New Roman" w:hAnsi="Times New Roman" w:cs="Times New Roman"/>
                <w:sz w:val="18"/>
                <w:szCs w:val="18"/>
              </w:rPr>
            </w:pPr>
          </w:p>
        </w:tc>
      </w:tr>
      <w:tr w:rsidR="007E6D22" w:rsidRPr="001E73F9" w14:paraId="4B82F1C4" w14:textId="77777777" w:rsidTr="008B6761">
        <w:trPr>
          <w:cantSplit/>
          <w:trHeight w:val="1846"/>
        </w:trPr>
        <w:tc>
          <w:tcPr>
            <w:tcW w:w="1696" w:type="dxa"/>
            <w:gridSpan w:val="2"/>
            <w:shd w:val="clear" w:color="auto" w:fill="auto"/>
            <w:vAlign w:val="center"/>
          </w:tcPr>
          <w:p w14:paraId="1000113A" w14:textId="77777777" w:rsidR="007E6D22" w:rsidRPr="001E73F9" w:rsidRDefault="00086B9E" w:rsidP="00E83D10">
            <w:pPr>
              <w:jc w:val="center"/>
              <w:rPr>
                <w:rFonts w:ascii="Times New Roman" w:hAnsi="Times New Roman" w:cs="Times New Roman"/>
                <w:sz w:val="18"/>
                <w:szCs w:val="18"/>
              </w:rPr>
            </w:pPr>
            <w:r w:rsidRPr="001E73F9">
              <w:rPr>
                <w:rFonts w:ascii="Times New Roman" w:hAnsi="Times New Roman" w:cs="Times New Roman"/>
                <w:sz w:val="18"/>
                <w:szCs w:val="18"/>
              </w:rPr>
              <w:t>Caminos p</w:t>
            </w:r>
            <w:r w:rsidR="007E6D22" w:rsidRPr="001E73F9">
              <w:rPr>
                <w:rFonts w:ascii="Times New Roman" w:hAnsi="Times New Roman" w:cs="Times New Roman"/>
                <w:sz w:val="18"/>
                <w:szCs w:val="18"/>
              </w:rPr>
              <w:t>rovisionales</w:t>
            </w:r>
          </w:p>
        </w:tc>
        <w:tc>
          <w:tcPr>
            <w:tcW w:w="3266" w:type="dxa"/>
            <w:shd w:val="clear" w:color="auto" w:fill="auto"/>
            <w:vAlign w:val="center"/>
          </w:tcPr>
          <w:p w14:paraId="6DA198A9" w14:textId="77777777" w:rsidR="007E6D22" w:rsidRPr="001E73F9" w:rsidRDefault="00086B9E" w:rsidP="00086B9E">
            <w:pPr>
              <w:jc w:val="center"/>
              <w:rPr>
                <w:rFonts w:ascii="Times New Roman" w:hAnsi="Times New Roman" w:cs="Times New Roman"/>
                <w:sz w:val="18"/>
                <w:szCs w:val="18"/>
              </w:rPr>
            </w:pPr>
            <w:r w:rsidRPr="001E73F9">
              <w:rPr>
                <w:rFonts w:ascii="Times New Roman" w:hAnsi="Times New Roman" w:cs="Times New Roman"/>
                <w:sz w:val="18"/>
                <w:szCs w:val="18"/>
              </w:rPr>
              <w:t>Consorcio i</w:t>
            </w:r>
            <w:r w:rsidR="007E6D22" w:rsidRPr="001E73F9">
              <w:rPr>
                <w:rFonts w:ascii="Times New Roman" w:hAnsi="Times New Roman" w:cs="Times New Roman"/>
                <w:sz w:val="18"/>
                <w:szCs w:val="18"/>
              </w:rPr>
              <w:t>ntegrado por Transportaciones y Construcciones Tamaulipeco, S.</w:t>
            </w:r>
            <w:r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A. de C.</w:t>
            </w:r>
            <w:r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V. e Inmobiliarios Mexicanos, S. A. de C.</w:t>
            </w:r>
            <w:r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V.</w:t>
            </w:r>
          </w:p>
        </w:tc>
        <w:tc>
          <w:tcPr>
            <w:tcW w:w="1842" w:type="dxa"/>
            <w:shd w:val="clear" w:color="auto" w:fill="auto"/>
            <w:vAlign w:val="center"/>
          </w:tcPr>
          <w:p w14:paraId="6B6A8D3E" w14:textId="27343365"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608</w:t>
            </w:r>
            <w:r w:rsidR="00A51808"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27</w:t>
            </w:r>
          </w:p>
        </w:tc>
        <w:tc>
          <w:tcPr>
            <w:tcW w:w="1512" w:type="dxa"/>
            <w:shd w:val="clear" w:color="auto" w:fill="auto"/>
            <w:vAlign w:val="center"/>
          </w:tcPr>
          <w:p w14:paraId="71B97B7B" w14:textId="18A4845B"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488</w:t>
            </w:r>
            <w:r w:rsidR="00A5377C" w:rsidRPr="001E73F9">
              <w:rPr>
                <w:rFonts w:ascii="Times New Roman" w:hAnsi="Times New Roman" w:cs="Times New Roman"/>
                <w:sz w:val="18"/>
                <w:szCs w:val="18"/>
              </w:rPr>
              <w:t xml:space="preserve"> </w:t>
            </w:r>
            <w:r w:rsidR="00A51808" w:rsidRPr="001E73F9">
              <w:rPr>
                <w:rFonts w:ascii="Times New Roman" w:hAnsi="Times New Roman" w:cs="Times New Roman"/>
                <w:sz w:val="18"/>
                <w:szCs w:val="18"/>
              </w:rPr>
              <w:t>.</w:t>
            </w:r>
            <w:r w:rsidRPr="001E73F9">
              <w:rPr>
                <w:rFonts w:ascii="Times New Roman" w:hAnsi="Times New Roman" w:cs="Times New Roman"/>
                <w:sz w:val="18"/>
                <w:szCs w:val="18"/>
              </w:rPr>
              <w:t>70</w:t>
            </w:r>
          </w:p>
        </w:tc>
        <w:tc>
          <w:tcPr>
            <w:tcW w:w="987" w:type="dxa"/>
            <w:shd w:val="clear" w:color="auto" w:fill="auto"/>
            <w:vAlign w:val="center"/>
          </w:tcPr>
          <w:p w14:paraId="73C3168A" w14:textId="77777777" w:rsidR="007E6D22" w:rsidRPr="001E73F9" w:rsidRDefault="002D44FE" w:rsidP="00E83D10">
            <w:pPr>
              <w:jc w:val="center"/>
              <w:rPr>
                <w:rFonts w:ascii="Times New Roman" w:hAnsi="Times New Roman" w:cs="Times New Roman"/>
                <w:sz w:val="18"/>
                <w:szCs w:val="18"/>
              </w:rPr>
            </w:pPr>
            <w:r w:rsidRPr="001E73F9">
              <w:rPr>
                <w:rFonts w:ascii="Times New Roman" w:hAnsi="Times New Roman" w:cs="Times New Roman"/>
                <w:sz w:val="18"/>
                <w:szCs w:val="18"/>
              </w:rPr>
              <w:t>80.34</w:t>
            </w:r>
          </w:p>
        </w:tc>
        <w:tc>
          <w:tcPr>
            <w:tcW w:w="870" w:type="dxa"/>
            <w:shd w:val="clear" w:color="auto" w:fill="auto"/>
            <w:vAlign w:val="center"/>
          </w:tcPr>
          <w:p w14:paraId="1E44ABE3" w14:textId="77777777" w:rsidR="007E6D22" w:rsidRPr="001E73F9" w:rsidRDefault="002D44FE" w:rsidP="00E83D10">
            <w:pPr>
              <w:jc w:val="center"/>
              <w:rPr>
                <w:rFonts w:ascii="Times New Roman" w:hAnsi="Times New Roman" w:cs="Times New Roman"/>
                <w:sz w:val="18"/>
                <w:szCs w:val="18"/>
              </w:rPr>
            </w:pPr>
            <w:r w:rsidRPr="001E73F9">
              <w:rPr>
                <w:rFonts w:ascii="Times New Roman" w:hAnsi="Times New Roman" w:cs="Times New Roman"/>
                <w:sz w:val="18"/>
                <w:szCs w:val="18"/>
              </w:rPr>
              <w:t>19</w:t>
            </w:r>
            <w:r w:rsidR="007E6D22" w:rsidRPr="001E73F9">
              <w:rPr>
                <w:rFonts w:ascii="Times New Roman" w:hAnsi="Times New Roman" w:cs="Times New Roman"/>
                <w:sz w:val="18"/>
                <w:szCs w:val="18"/>
              </w:rPr>
              <w:t>.</w:t>
            </w:r>
            <w:r w:rsidRPr="001E73F9">
              <w:rPr>
                <w:rFonts w:ascii="Times New Roman" w:hAnsi="Times New Roman" w:cs="Times New Roman"/>
                <w:sz w:val="18"/>
                <w:szCs w:val="18"/>
              </w:rPr>
              <w:t>66</w:t>
            </w:r>
          </w:p>
        </w:tc>
      </w:tr>
      <w:tr w:rsidR="007E6D22" w:rsidRPr="001E73F9" w14:paraId="1B455632" w14:textId="77777777" w:rsidTr="008B6761">
        <w:trPr>
          <w:cantSplit/>
          <w:trHeight w:val="1323"/>
        </w:trPr>
        <w:tc>
          <w:tcPr>
            <w:tcW w:w="1696" w:type="dxa"/>
            <w:gridSpan w:val="2"/>
            <w:shd w:val="clear" w:color="auto" w:fill="auto"/>
            <w:vAlign w:val="center"/>
          </w:tcPr>
          <w:p w14:paraId="7981BEEC" w14:textId="77777777"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Campamento GACM</w:t>
            </w:r>
          </w:p>
        </w:tc>
        <w:tc>
          <w:tcPr>
            <w:tcW w:w="3266" w:type="dxa"/>
            <w:shd w:val="clear" w:color="auto" w:fill="auto"/>
            <w:vAlign w:val="center"/>
          </w:tcPr>
          <w:p w14:paraId="018651F5" w14:textId="77777777" w:rsidR="007E6D22" w:rsidRPr="001E73F9" w:rsidRDefault="00086B9E" w:rsidP="00E83D10">
            <w:pPr>
              <w:jc w:val="center"/>
              <w:rPr>
                <w:rFonts w:ascii="Times New Roman" w:hAnsi="Times New Roman" w:cs="Times New Roman"/>
                <w:sz w:val="18"/>
                <w:szCs w:val="18"/>
              </w:rPr>
            </w:pPr>
            <w:r w:rsidRPr="001E73F9">
              <w:rPr>
                <w:rFonts w:ascii="Times New Roman" w:hAnsi="Times New Roman" w:cs="Times New Roman"/>
                <w:sz w:val="18"/>
                <w:szCs w:val="18"/>
              </w:rPr>
              <w:t>Participación c</w:t>
            </w:r>
            <w:r w:rsidR="007E6D22" w:rsidRPr="001E73F9">
              <w:rPr>
                <w:rFonts w:ascii="Times New Roman" w:hAnsi="Times New Roman" w:cs="Times New Roman"/>
                <w:sz w:val="18"/>
                <w:szCs w:val="18"/>
              </w:rPr>
              <w:t>onjunta: Acciones Grupo Oro, S.</w:t>
            </w:r>
            <w:r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A. de C.</w:t>
            </w:r>
            <w:r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V. y Constructora Grupo Oro, S.</w:t>
            </w:r>
            <w:r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A. de C.</w:t>
            </w:r>
            <w:r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V.</w:t>
            </w:r>
          </w:p>
        </w:tc>
        <w:tc>
          <w:tcPr>
            <w:tcW w:w="1842" w:type="dxa"/>
            <w:shd w:val="clear" w:color="auto" w:fill="auto"/>
            <w:vAlign w:val="center"/>
          </w:tcPr>
          <w:p w14:paraId="1902DEFA" w14:textId="7A7668A7"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112</w:t>
            </w:r>
            <w:r w:rsidR="00A5377C" w:rsidRPr="001E73F9">
              <w:rPr>
                <w:rFonts w:ascii="Times New Roman" w:hAnsi="Times New Roman" w:cs="Times New Roman"/>
                <w:sz w:val="18"/>
                <w:szCs w:val="18"/>
              </w:rPr>
              <w:t xml:space="preserve"> </w:t>
            </w:r>
            <w:r w:rsidR="00A51808" w:rsidRPr="001E73F9">
              <w:rPr>
                <w:rFonts w:ascii="Times New Roman" w:hAnsi="Times New Roman" w:cs="Times New Roman"/>
                <w:sz w:val="18"/>
                <w:szCs w:val="18"/>
              </w:rPr>
              <w:t>.</w:t>
            </w:r>
            <w:r w:rsidRPr="001E73F9">
              <w:rPr>
                <w:rFonts w:ascii="Times New Roman" w:hAnsi="Times New Roman" w:cs="Times New Roman"/>
                <w:sz w:val="18"/>
                <w:szCs w:val="18"/>
              </w:rPr>
              <w:t>04</w:t>
            </w:r>
          </w:p>
        </w:tc>
        <w:tc>
          <w:tcPr>
            <w:tcW w:w="1512" w:type="dxa"/>
            <w:shd w:val="clear" w:color="auto" w:fill="auto"/>
            <w:vAlign w:val="center"/>
          </w:tcPr>
          <w:p w14:paraId="1E30CE6D" w14:textId="71A564A1"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112</w:t>
            </w:r>
            <w:r w:rsidR="00A51808"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04</w:t>
            </w:r>
          </w:p>
        </w:tc>
        <w:tc>
          <w:tcPr>
            <w:tcW w:w="987" w:type="dxa"/>
            <w:shd w:val="clear" w:color="auto" w:fill="auto"/>
            <w:vAlign w:val="center"/>
          </w:tcPr>
          <w:p w14:paraId="516BF404" w14:textId="77777777"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100.00</w:t>
            </w:r>
          </w:p>
        </w:tc>
        <w:tc>
          <w:tcPr>
            <w:tcW w:w="870" w:type="dxa"/>
            <w:shd w:val="clear" w:color="auto" w:fill="auto"/>
          </w:tcPr>
          <w:p w14:paraId="357D196E" w14:textId="77777777" w:rsidR="007E6D22" w:rsidRPr="001E73F9" w:rsidRDefault="007E6D22" w:rsidP="00E83D10">
            <w:pPr>
              <w:jc w:val="center"/>
              <w:rPr>
                <w:rFonts w:ascii="Times New Roman" w:hAnsi="Times New Roman" w:cs="Times New Roman"/>
                <w:sz w:val="18"/>
                <w:szCs w:val="18"/>
              </w:rPr>
            </w:pPr>
          </w:p>
        </w:tc>
      </w:tr>
      <w:tr w:rsidR="007E6D22" w:rsidRPr="001E73F9" w14:paraId="1C407185" w14:textId="77777777" w:rsidTr="008B6761">
        <w:trPr>
          <w:cantSplit/>
          <w:trHeight w:val="1692"/>
        </w:trPr>
        <w:tc>
          <w:tcPr>
            <w:tcW w:w="1696" w:type="dxa"/>
            <w:gridSpan w:val="2"/>
            <w:shd w:val="clear" w:color="auto" w:fill="auto"/>
            <w:vAlign w:val="center"/>
          </w:tcPr>
          <w:p w14:paraId="4E088FB5" w14:textId="77777777" w:rsidR="007E6D22" w:rsidRPr="001E73F9" w:rsidRDefault="00086B9E" w:rsidP="00E83D10">
            <w:pPr>
              <w:jc w:val="center"/>
              <w:rPr>
                <w:rFonts w:ascii="Times New Roman" w:hAnsi="Times New Roman" w:cs="Times New Roman"/>
                <w:sz w:val="18"/>
                <w:szCs w:val="18"/>
              </w:rPr>
            </w:pPr>
            <w:r w:rsidRPr="001E73F9">
              <w:rPr>
                <w:rFonts w:ascii="Times New Roman" w:hAnsi="Times New Roman" w:cs="Times New Roman"/>
                <w:sz w:val="18"/>
                <w:szCs w:val="18"/>
              </w:rPr>
              <w:t>Drenaje pluvial t</w:t>
            </w:r>
            <w:r w:rsidR="007E6D22" w:rsidRPr="001E73F9">
              <w:rPr>
                <w:rFonts w:ascii="Times New Roman" w:hAnsi="Times New Roman" w:cs="Times New Roman"/>
                <w:sz w:val="18"/>
                <w:szCs w:val="18"/>
              </w:rPr>
              <w:t>emporal</w:t>
            </w:r>
          </w:p>
        </w:tc>
        <w:tc>
          <w:tcPr>
            <w:tcW w:w="3266" w:type="dxa"/>
            <w:shd w:val="clear" w:color="auto" w:fill="auto"/>
            <w:vAlign w:val="center"/>
          </w:tcPr>
          <w:p w14:paraId="397E00E6" w14:textId="77777777" w:rsidR="007E6D22" w:rsidRPr="001E73F9" w:rsidRDefault="00086B9E" w:rsidP="00E83D10">
            <w:pPr>
              <w:jc w:val="center"/>
              <w:rPr>
                <w:rFonts w:ascii="Times New Roman" w:hAnsi="Times New Roman" w:cs="Times New Roman"/>
                <w:sz w:val="18"/>
                <w:szCs w:val="18"/>
              </w:rPr>
            </w:pPr>
            <w:r w:rsidRPr="001E73F9">
              <w:rPr>
                <w:rFonts w:ascii="Times New Roman" w:hAnsi="Times New Roman" w:cs="Times New Roman"/>
                <w:sz w:val="18"/>
                <w:szCs w:val="18"/>
              </w:rPr>
              <w:t>Participación c</w:t>
            </w:r>
            <w:r w:rsidR="007E6D22" w:rsidRPr="001E73F9">
              <w:rPr>
                <w:rFonts w:ascii="Times New Roman" w:hAnsi="Times New Roman" w:cs="Times New Roman"/>
                <w:sz w:val="18"/>
                <w:szCs w:val="18"/>
              </w:rPr>
              <w:t>onjunta: Calzada Construcciones, S.</w:t>
            </w:r>
            <w:r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A. de C.</w:t>
            </w:r>
            <w:r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V. y Construcciones y Dragados del Sureste, S.</w:t>
            </w:r>
            <w:r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A. de C.</w:t>
            </w:r>
            <w:r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V.</w:t>
            </w:r>
          </w:p>
        </w:tc>
        <w:tc>
          <w:tcPr>
            <w:tcW w:w="1842" w:type="dxa"/>
            <w:shd w:val="clear" w:color="auto" w:fill="auto"/>
            <w:vAlign w:val="center"/>
          </w:tcPr>
          <w:p w14:paraId="31F551D8" w14:textId="71125CC9"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243</w:t>
            </w:r>
            <w:r w:rsidR="00A51808"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00EF17C5" w:rsidRPr="001E73F9">
              <w:rPr>
                <w:rFonts w:ascii="Times New Roman" w:hAnsi="Times New Roman" w:cs="Times New Roman"/>
                <w:sz w:val="18"/>
                <w:szCs w:val="18"/>
              </w:rPr>
              <w:t>25</w:t>
            </w:r>
          </w:p>
        </w:tc>
        <w:tc>
          <w:tcPr>
            <w:tcW w:w="1512" w:type="dxa"/>
            <w:shd w:val="clear" w:color="auto" w:fill="auto"/>
            <w:vAlign w:val="center"/>
          </w:tcPr>
          <w:p w14:paraId="2B51A097" w14:textId="687E853A"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221</w:t>
            </w:r>
            <w:r w:rsidR="00A51808"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97</w:t>
            </w:r>
          </w:p>
        </w:tc>
        <w:tc>
          <w:tcPr>
            <w:tcW w:w="987" w:type="dxa"/>
            <w:shd w:val="clear" w:color="auto" w:fill="auto"/>
            <w:vAlign w:val="center"/>
          </w:tcPr>
          <w:p w14:paraId="758A8184" w14:textId="77777777"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91.</w:t>
            </w:r>
            <w:r w:rsidR="002D44FE" w:rsidRPr="001E73F9">
              <w:rPr>
                <w:rFonts w:ascii="Times New Roman" w:hAnsi="Times New Roman" w:cs="Times New Roman"/>
                <w:sz w:val="18"/>
                <w:szCs w:val="18"/>
              </w:rPr>
              <w:t>25</w:t>
            </w:r>
          </w:p>
        </w:tc>
        <w:tc>
          <w:tcPr>
            <w:tcW w:w="870" w:type="dxa"/>
            <w:shd w:val="clear" w:color="auto" w:fill="auto"/>
            <w:vAlign w:val="center"/>
          </w:tcPr>
          <w:p w14:paraId="5D979BCA" w14:textId="77777777"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8.7</w:t>
            </w:r>
            <w:r w:rsidR="00D16D03" w:rsidRPr="001E73F9">
              <w:rPr>
                <w:rFonts w:ascii="Times New Roman" w:hAnsi="Times New Roman" w:cs="Times New Roman"/>
                <w:sz w:val="18"/>
                <w:szCs w:val="18"/>
              </w:rPr>
              <w:t>5</w:t>
            </w:r>
          </w:p>
        </w:tc>
      </w:tr>
      <w:tr w:rsidR="007E6D22" w:rsidRPr="001E73F9" w14:paraId="38123EF0" w14:textId="77777777" w:rsidTr="008B6761">
        <w:trPr>
          <w:cantSplit/>
          <w:trHeight w:val="1134"/>
        </w:trPr>
        <w:tc>
          <w:tcPr>
            <w:tcW w:w="1696" w:type="dxa"/>
            <w:gridSpan w:val="2"/>
            <w:shd w:val="clear" w:color="auto" w:fill="auto"/>
            <w:vAlign w:val="center"/>
          </w:tcPr>
          <w:p w14:paraId="6F4FCCB0" w14:textId="77777777" w:rsidR="007E6D22" w:rsidRPr="001E73F9" w:rsidRDefault="00086B9E" w:rsidP="00E83D10">
            <w:pPr>
              <w:jc w:val="center"/>
              <w:rPr>
                <w:rFonts w:ascii="Times New Roman" w:hAnsi="Times New Roman" w:cs="Times New Roman"/>
                <w:sz w:val="18"/>
                <w:szCs w:val="18"/>
              </w:rPr>
            </w:pPr>
            <w:r w:rsidRPr="001E73F9">
              <w:rPr>
                <w:rFonts w:ascii="Times New Roman" w:hAnsi="Times New Roman" w:cs="Times New Roman"/>
                <w:sz w:val="18"/>
                <w:szCs w:val="18"/>
              </w:rPr>
              <w:t>Remoción de e</w:t>
            </w:r>
            <w:r w:rsidR="007E6D22" w:rsidRPr="001E73F9">
              <w:rPr>
                <w:rFonts w:ascii="Times New Roman" w:hAnsi="Times New Roman" w:cs="Times New Roman"/>
                <w:sz w:val="18"/>
                <w:szCs w:val="18"/>
              </w:rPr>
              <w:t>scombros</w:t>
            </w:r>
          </w:p>
        </w:tc>
        <w:tc>
          <w:tcPr>
            <w:tcW w:w="3266" w:type="dxa"/>
            <w:shd w:val="clear" w:color="auto" w:fill="auto"/>
            <w:vAlign w:val="center"/>
          </w:tcPr>
          <w:p w14:paraId="636C5FD1" w14:textId="77777777" w:rsidR="007E6D22" w:rsidRPr="001E73F9" w:rsidRDefault="007E6D22" w:rsidP="00086B9E">
            <w:pPr>
              <w:jc w:val="center"/>
              <w:rPr>
                <w:rFonts w:ascii="Times New Roman" w:hAnsi="Times New Roman" w:cs="Times New Roman"/>
                <w:sz w:val="18"/>
                <w:szCs w:val="18"/>
              </w:rPr>
            </w:pPr>
            <w:r w:rsidRPr="001E73F9">
              <w:rPr>
                <w:rFonts w:ascii="Times New Roman" w:hAnsi="Times New Roman" w:cs="Times New Roman"/>
                <w:sz w:val="18"/>
                <w:szCs w:val="18"/>
              </w:rPr>
              <w:t xml:space="preserve">Participación </w:t>
            </w:r>
            <w:r w:rsidR="00086B9E" w:rsidRPr="001E73F9">
              <w:rPr>
                <w:rFonts w:ascii="Times New Roman" w:hAnsi="Times New Roman" w:cs="Times New Roman"/>
                <w:sz w:val="18"/>
                <w:szCs w:val="18"/>
              </w:rPr>
              <w:t>c</w:t>
            </w:r>
            <w:r w:rsidRPr="001E73F9">
              <w:rPr>
                <w:rFonts w:ascii="Times New Roman" w:hAnsi="Times New Roman" w:cs="Times New Roman"/>
                <w:sz w:val="18"/>
                <w:szCs w:val="18"/>
              </w:rPr>
              <w:t>onjunta: Omega Construcciones Industriales, S.</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A. de C.</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V. Calzada Construcciones, S.</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A. de C.</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V. y Construcciones y Dragados del Sureste S.</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A. de C.</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V.</w:t>
            </w:r>
          </w:p>
        </w:tc>
        <w:tc>
          <w:tcPr>
            <w:tcW w:w="1842" w:type="dxa"/>
            <w:shd w:val="clear" w:color="auto" w:fill="auto"/>
            <w:vAlign w:val="center"/>
          </w:tcPr>
          <w:p w14:paraId="4FA4B3B6" w14:textId="58C9E5CC"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891</w:t>
            </w:r>
            <w:r w:rsidR="00A51808"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80</w:t>
            </w:r>
          </w:p>
        </w:tc>
        <w:tc>
          <w:tcPr>
            <w:tcW w:w="1512" w:type="dxa"/>
            <w:shd w:val="clear" w:color="auto" w:fill="auto"/>
            <w:vAlign w:val="center"/>
          </w:tcPr>
          <w:p w14:paraId="7C8F1E56" w14:textId="5481BA3F"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8</w:t>
            </w:r>
            <w:r w:rsidR="00F27669" w:rsidRPr="001E73F9">
              <w:rPr>
                <w:rFonts w:ascii="Times New Roman" w:hAnsi="Times New Roman" w:cs="Times New Roman"/>
                <w:sz w:val="18"/>
                <w:szCs w:val="18"/>
              </w:rPr>
              <w:t>87</w:t>
            </w:r>
            <w:r w:rsidR="00A51808"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00F27669" w:rsidRPr="001E73F9">
              <w:rPr>
                <w:rFonts w:ascii="Times New Roman" w:hAnsi="Times New Roman" w:cs="Times New Roman"/>
                <w:sz w:val="18"/>
                <w:szCs w:val="18"/>
              </w:rPr>
              <w:t>76</w:t>
            </w:r>
          </w:p>
        </w:tc>
        <w:tc>
          <w:tcPr>
            <w:tcW w:w="987" w:type="dxa"/>
            <w:shd w:val="clear" w:color="auto" w:fill="auto"/>
            <w:vAlign w:val="center"/>
          </w:tcPr>
          <w:p w14:paraId="198BC58D" w14:textId="77777777"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99.</w:t>
            </w:r>
            <w:r w:rsidR="00A14FD3" w:rsidRPr="001E73F9">
              <w:rPr>
                <w:rFonts w:ascii="Times New Roman" w:hAnsi="Times New Roman" w:cs="Times New Roman"/>
                <w:sz w:val="18"/>
                <w:szCs w:val="18"/>
              </w:rPr>
              <w:t>5</w:t>
            </w:r>
            <w:r w:rsidR="00F27669" w:rsidRPr="001E73F9">
              <w:rPr>
                <w:rFonts w:ascii="Times New Roman" w:hAnsi="Times New Roman" w:cs="Times New Roman"/>
                <w:sz w:val="18"/>
                <w:szCs w:val="18"/>
              </w:rPr>
              <w:t>5</w:t>
            </w:r>
          </w:p>
        </w:tc>
        <w:tc>
          <w:tcPr>
            <w:tcW w:w="870" w:type="dxa"/>
            <w:shd w:val="clear" w:color="auto" w:fill="auto"/>
            <w:vAlign w:val="center"/>
          </w:tcPr>
          <w:p w14:paraId="222672E3" w14:textId="77777777"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w:t>
            </w:r>
            <w:r w:rsidR="00A14FD3" w:rsidRPr="001E73F9">
              <w:rPr>
                <w:rFonts w:ascii="Times New Roman" w:hAnsi="Times New Roman" w:cs="Times New Roman"/>
                <w:sz w:val="18"/>
                <w:szCs w:val="18"/>
              </w:rPr>
              <w:t>4</w:t>
            </w:r>
            <w:r w:rsidR="00F27669" w:rsidRPr="001E73F9">
              <w:rPr>
                <w:rFonts w:ascii="Times New Roman" w:hAnsi="Times New Roman" w:cs="Times New Roman"/>
                <w:sz w:val="18"/>
                <w:szCs w:val="18"/>
              </w:rPr>
              <w:t>5</w:t>
            </w:r>
          </w:p>
        </w:tc>
      </w:tr>
      <w:tr w:rsidR="007E6D22" w:rsidRPr="001E73F9" w14:paraId="54EEB01E" w14:textId="77777777" w:rsidTr="008B6761">
        <w:trPr>
          <w:cantSplit/>
          <w:trHeight w:val="1291"/>
        </w:trPr>
        <w:tc>
          <w:tcPr>
            <w:tcW w:w="1696" w:type="dxa"/>
            <w:gridSpan w:val="2"/>
            <w:shd w:val="clear" w:color="auto" w:fill="auto"/>
            <w:vAlign w:val="center"/>
          </w:tcPr>
          <w:p w14:paraId="2F055A2D" w14:textId="77777777" w:rsidR="007E6D22" w:rsidRPr="001E73F9" w:rsidRDefault="00086B9E" w:rsidP="00E83D10">
            <w:pPr>
              <w:jc w:val="center"/>
              <w:rPr>
                <w:rFonts w:ascii="Times New Roman" w:hAnsi="Times New Roman" w:cs="Times New Roman"/>
                <w:sz w:val="18"/>
                <w:szCs w:val="18"/>
              </w:rPr>
            </w:pPr>
            <w:r w:rsidRPr="001E73F9">
              <w:rPr>
                <w:rFonts w:ascii="Times New Roman" w:hAnsi="Times New Roman" w:cs="Times New Roman"/>
                <w:sz w:val="18"/>
                <w:szCs w:val="18"/>
              </w:rPr>
              <w:t>Barda y c</w:t>
            </w:r>
            <w:r w:rsidR="007E6D22" w:rsidRPr="001E73F9">
              <w:rPr>
                <w:rFonts w:ascii="Times New Roman" w:hAnsi="Times New Roman" w:cs="Times New Roman"/>
                <w:sz w:val="18"/>
                <w:szCs w:val="18"/>
              </w:rPr>
              <w:t xml:space="preserve">amino </w:t>
            </w:r>
            <w:r w:rsidRPr="001E73F9">
              <w:rPr>
                <w:rFonts w:ascii="Times New Roman" w:hAnsi="Times New Roman" w:cs="Times New Roman"/>
                <w:sz w:val="18"/>
                <w:szCs w:val="18"/>
              </w:rPr>
              <w:t>perimetral convenio</w:t>
            </w:r>
          </w:p>
          <w:p w14:paraId="7B6133C8" w14:textId="77777777" w:rsidR="007E6D22" w:rsidRPr="001E73F9" w:rsidRDefault="007E6D22" w:rsidP="00086B9E">
            <w:pPr>
              <w:jc w:val="center"/>
              <w:rPr>
                <w:rFonts w:ascii="Times New Roman" w:hAnsi="Times New Roman" w:cs="Times New Roman"/>
                <w:sz w:val="18"/>
                <w:szCs w:val="18"/>
              </w:rPr>
            </w:pPr>
            <w:r w:rsidRPr="001E73F9">
              <w:rPr>
                <w:rFonts w:ascii="Times New Roman" w:hAnsi="Times New Roman" w:cs="Times New Roman"/>
                <w:sz w:val="18"/>
                <w:szCs w:val="18"/>
              </w:rPr>
              <w:t>1-3</w:t>
            </w:r>
          </w:p>
        </w:tc>
        <w:tc>
          <w:tcPr>
            <w:tcW w:w="3266" w:type="dxa"/>
            <w:shd w:val="clear" w:color="auto" w:fill="auto"/>
            <w:vAlign w:val="center"/>
          </w:tcPr>
          <w:p w14:paraId="5B0C6BC7" w14:textId="77777777" w:rsidR="007E6D22" w:rsidRPr="001E73F9" w:rsidRDefault="007E6D22" w:rsidP="00E83D10">
            <w:pPr>
              <w:jc w:val="center"/>
              <w:rPr>
                <w:rFonts w:ascii="Times New Roman" w:hAnsi="Times New Roman" w:cs="Times New Roman"/>
                <w:sz w:val="18"/>
                <w:szCs w:val="18"/>
              </w:rPr>
            </w:pPr>
            <w:proofErr w:type="spellStart"/>
            <w:r w:rsidRPr="001E73F9">
              <w:rPr>
                <w:rFonts w:ascii="Times New Roman" w:hAnsi="Times New Roman" w:cs="Times New Roman"/>
                <w:sz w:val="18"/>
                <w:szCs w:val="18"/>
              </w:rPr>
              <w:t>Sedena</w:t>
            </w:r>
            <w:proofErr w:type="spellEnd"/>
          </w:p>
        </w:tc>
        <w:tc>
          <w:tcPr>
            <w:tcW w:w="1842" w:type="dxa"/>
            <w:shd w:val="clear" w:color="auto" w:fill="auto"/>
            <w:vAlign w:val="center"/>
          </w:tcPr>
          <w:p w14:paraId="068F8F55" w14:textId="0FD2D563" w:rsidR="007E6D22" w:rsidRPr="001E73F9" w:rsidRDefault="005C1041" w:rsidP="00E83D10">
            <w:pPr>
              <w:jc w:val="center"/>
              <w:rPr>
                <w:rFonts w:ascii="Times New Roman" w:hAnsi="Times New Roman" w:cs="Times New Roman"/>
                <w:sz w:val="18"/>
                <w:szCs w:val="18"/>
              </w:rPr>
            </w:pPr>
            <w:r w:rsidRPr="001E73F9">
              <w:rPr>
                <w:rFonts w:ascii="Times New Roman" w:hAnsi="Times New Roman" w:cs="Times New Roman"/>
                <w:sz w:val="18"/>
                <w:szCs w:val="18"/>
              </w:rPr>
              <w:t>2</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930</w:t>
            </w:r>
            <w:r w:rsidR="00A51808"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97</w:t>
            </w:r>
          </w:p>
        </w:tc>
        <w:tc>
          <w:tcPr>
            <w:tcW w:w="1512" w:type="dxa"/>
            <w:shd w:val="clear" w:color="auto" w:fill="auto"/>
            <w:vAlign w:val="center"/>
          </w:tcPr>
          <w:p w14:paraId="4C7A61C8" w14:textId="2650E9EB" w:rsidR="007E6D22" w:rsidRPr="001E73F9" w:rsidRDefault="005C1041" w:rsidP="00E83D10">
            <w:pPr>
              <w:jc w:val="center"/>
              <w:rPr>
                <w:rFonts w:ascii="Times New Roman" w:hAnsi="Times New Roman" w:cs="Times New Roman"/>
                <w:sz w:val="18"/>
                <w:szCs w:val="18"/>
              </w:rPr>
            </w:pPr>
            <w:r w:rsidRPr="001E73F9">
              <w:rPr>
                <w:rFonts w:ascii="Times New Roman" w:hAnsi="Times New Roman" w:cs="Times New Roman"/>
                <w:sz w:val="18"/>
                <w:szCs w:val="18"/>
              </w:rPr>
              <w:t>2</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930</w:t>
            </w:r>
            <w:r w:rsidR="00A5377C" w:rsidRPr="001E73F9">
              <w:rPr>
                <w:rFonts w:ascii="Times New Roman" w:hAnsi="Times New Roman" w:cs="Times New Roman"/>
                <w:sz w:val="18"/>
                <w:szCs w:val="18"/>
              </w:rPr>
              <w:t xml:space="preserve"> </w:t>
            </w:r>
            <w:r w:rsidR="00A51808" w:rsidRPr="001E73F9">
              <w:rPr>
                <w:rFonts w:ascii="Times New Roman" w:hAnsi="Times New Roman" w:cs="Times New Roman"/>
                <w:sz w:val="18"/>
                <w:szCs w:val="18"/>
              </w:rPr>
              <w:t>.</w:t>
            </w:r>
            <w:r w:rsidRPr="001E73F9">
              <w:rPr>
                <w:rFonts w:ascii="Times New Roman" w:hAnsi="Times New Roman" w:cs="Times New Roman"/>
                <w:sz w:val="18"/>
                <w:szCs w:val="18"/>
              </w:rPr>
              <w:t>97</w:t>
            </w:r>
          </w:p>
        </w:tc>
        <w:tc>
          <w:tcPr>
            <w:tcW w:w="987" w:type="dxa"/>
            <w:shd w:val="clear" w:color="auto" w:fill="auto"/>
            <w:vAlign w:val="center"/>
          </w:tcPr>
          <w:p w14:paraId="0E060E73" w14:textId="77777777"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100</w:t>
            </w:r>
          </w:p>
        </w:tc>
        <w:tc>
          <w:tcPr>
            <w:tcW w:w="870" w:type="dxa"/>
            <w:shd w:val="clear" w:color="auto" w:fill="auto"/>
            <w:vAlign w:val="center"/>
          </w:tcPr>
          <w:p w14:paraId="19650E9F" w14:textId="77777777" w:rsidR="007E6D22" w:rsidRPr="001E73F9" w:rsidRDefault="007E6D22" w:rsidP="00E83D10">
            <w:pPr>
              <w:jc w:val="center"/>
              <w:rPr>
                <w:rFonts w:ascii="Times New Roman" w:hAnsi="Times New Roman" w:cs="Times New Roman"/>
                <w:sz w:val="18"/>
                <w:szCs w:val="18"/>
              </w:rPr>
            </w:pPr>
          </w:p>
        </w:tc>
      </w:tr>
      <w:tr w:rsidR="003F26B9" w:rsidRPr="001E73F9" w14:paraId="3AFCDEC6" w14:textId="77777777" w:rsidTr="008B6761">
        <w:trPr>
          <w:cantSplit/>
          <w:trHeight w:val="1291"/>
        </w:trPr>
        <w:tc>
          <w:tcPr>
            <w:tcW w:w="1696" w:type="dxa"/>
            <w:gridSpan w:val="2"/>
            <w:shd w:val="clear" w:color="auto" w:fill="auto"/>
            <w:vAlign w:val="center"/>
          </w:tcPr>
          <w:p w14:paraId="63E75E3D" w14:textId="77777777" w:rsidR="003F26B9" w:rsidRPr="001E73F9" w:rsidRDefault="003F26B9" w:rsidP="00086B9E">
            <w:pPr>
              <w:jc w:val="center"/>
              <w:rPr>
                <w:rFonts w:ascii="Times New Roman" w:hAnsi="Times New Roman" w:cs="Times New Roman"/>
                <w:sz w:val="18"/>
                <w:szCs w:val="18"/>
              </w:rPr>
            </w:pPr>
            <w:r w:rsidRPr="001E73F9">
              <w:rPr>
                <w:rFonts w:ascii="Times New Roman" w:hAnsi="Times New Roman" w:cs="Times New Roman"/>
                <w:sz w:val="18"/>
                <w:szCs w:val="18"/>
              </w:rPr>
              <w:t>Limpieza, nivelación e instrumentación geotécnica, pista 6</w:t>
            </w:r>
          </w:p>
        </w:tc>
        <w:tc>
          <w:tcPr>
            <w:tcW w:w="3266" w:type="dxa"/>
            <w:shd w:val="clear" w:color="auto" w:fill="auto"/>
            <w:vAlign w:val="center"/>
          </w:tcPr>
          <w:p w14:paraId="3E174737" w14:textId="77777777" w:rsidR="003F26B9" w:rsidRPr="001E73F9" w:rsidRDefault="003F26B9" w:rsidP="00E83D10">
            <w:pPr>
              <w:jc w:val="center"/>
              <w:rPr>
                <w:rFonts w:ascii="Times New Roman" w:hAnsi="Times New Roman" w:cs="Times New Roman"/>
                <w:sz w:val="18"/>
                <w:szCs w:val="18"/>
              </w:rPr>
            </w:pPr>
            <w:proofErr w:type="spellStart"/>
            <w:r w:rsidRPr="001E73F9">
              <w:rPr>
                <w:rFonts w:ascii="Times New Roman" w:hAnsi="Times New Roman" w:cs="Times New Roman"/>
                <w:sz w:val="18"/>
                <w:szCs w:val="18"/>
              </w:rPr>
              <w:t>Sedena</w:t>
            </w:r>
            <w:proofErr w:type="spellEnd"/>
          </w:p>
        </w:tc>
        <w:tc>
          <w:tcPr>
            <w:tcW w:w="1842" w:type="dxa"/>
            <w:shd w:val="clear" w:color="auto" w:fill="auto"/>
            <w:vAlign w:val="center"/>
          </w:tcPr>
          <w:p w14:paraId="1E13E8E4" w14:textId="092AA3A2" w:rsidR="003F26B9" w:rsidRPr="001E73F9" w:rsidRDefault="003F26B9" w:rsidP="00E83D10">
            <w:pPr>
              <w:jc w:val="center"/>
              <w:rPr>
                <w:rFonts w:ascii="Times New Roman" w:hAnsi="Times New Roman" w:cs="Times New Roman"/>
                <w:sz w:val="18"/>
                <w:szCs w:val="18"/>
              </w:rPr>
            </w:pPr>
            <w:r w:rsidRPr="001E73F9">
              <w:rPr>
                <w:rFonts w:ascii="Times New Roman" w:hAnsi="Times New Roman" w:cs="Times New Roman"/>
                <w:sz w:val="18"/>
                <w:szCs w:val="18"/>
              </w:rPr>
              <w:t>2</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346</w:t>
            </w:r>
            <w:r w:rsidR="00A51808"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28</w:t>
            </w:r>
          </w:p>
        </w:tc>
        <w:tc>
          <w:tcPr>
            <w:tcW w:w="1512" w:type="dxa"/>
            <w:shd w:val="clear" w:color="auto" w:fill="auto"/>
            <w:vAlign w:val="center"/>
          </w:tcPr>
          <w:p w14:paraId="7CDA397B" w14:textId="43D4275D" w:rsidR="003F26B9" w:rsidRPr="001E73F9" w:rsidRDefault="003F26B9" w:rsidP="00E83D10">
            <w:pPr>
              <w:jc w:val="center"/>
              <w:rPr>
                <w:rFonts w:ascii="Times New Roman" w:hAnsi="Times New Roman" w:cs="Times New Roman"/>
                <w:sz w:val="18"/>
                <w:szCs w:val="18"/>
              </w:rPr>
            </w:pPr>
            <w:r w:rsidRPr="001E73F9">
              <w:rPr>
                <w:rFonts w:ascii="Times New Roman" w:hAnsi="Times New Roman" w:cs="Times New Roman"/>
                <w:sz w:val="18"/>
                <w:szCs w:val="18"/>
              </w:rPr>
              <w:t>2</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346</w:t>
            </w:r>
            <w:r w:rsidR="00A51808"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28</w:t>
            </w:r>
          </w:p>
        </w:tc>
        <w:tc>
          <w:tcPr>
            <w:tcW w:w="987" w:type="dxa"/>
            <w:shd w:val="clear" w:color="auto" w:fill="auto"/>
            <w:vAlign w:val="center"/>
          </w:tcPr>
          <w:p w14:paraId="5ADC2EE6" w14:textId="77777777" w:rsidR="003F26B9" w:rsidRPr="001E73F9" w:rsidRDefault="003F26B9" w:rsidP="00E83D10">
            <w:pPr>
              <w:jc w:val="center"/>
              <w:rPr>
                <w:rFonts w:ascii="Times New Roman" w:hAnsi="Times New Roman" w:cs="Times New Roman"/>
                <w:sz w:val="18"/>
                <w:szCs w:val="18"/>
              </w:rPr>
            </w:pPr>
            <w:r w:rsidRPr="001E73F9">
              <w:rPr>
                <w:rFonts w:ascii="Times New Roman" w:hAnsi="Times New Roman" w:cs="Times New Roman"/>
                <w:sz w:val="18"/>
                <w:szCs w:val="18"/>
              </w:rPr>
              <w:t>100</w:t>
            </w:r>
          </w:p>
        </w:tc>
        <w:tc>
          <w:tcPr>
            <w:tcW w:w="870" w:type="dxa"/>
            <w:shd w:val="clear" w:color="auto" w:fill="auto"/>
            <w:vAlign w:val="center"/>
          </w:tcPr>
          <w:p w14:paraId="4C001A46" w14:textId="77777777" w:rsidR="003F26B9" w:rsidRPr="001E73F9" w:rsidRDefault="003F26B9" w:rsidP="00E83D10">
            <w:pPr>
              <w:jc w:val="center"/>
              <w:rPr>
                <w:rFonts w:ascii="Times New Roman" w:hAnsi="Times New Roman" w:cs="Times New Roman"/>
                <w:sz w:val="18"/>
                <w:szCs w:val="18"/>
              </w:rPr>
            </w:pPr>
          </w:p>
        </w:tc>
      </w:tr>
      <w:tr w:rsidR="007E6D22" w:rsidRPr="001E73F9" w14:paraId="0C282834" w14:textId="77777777" w:rsidTr="008B6761">
        <w:trPr>
          <w:cantSplit/>
          <w:trHeight w:val="1691"/>
        </w:trPr>
        <w:tc>
          <w:tcPr>
            <w:tcW w:w="1696" w:type="dxa"/>
            <w:gridSpan w:val="2"/>
            <w:shd w:val="clear" w:color="auto" w:fill="auto"/>
            <w:vAlign w:val="center"/>
          </w:tcPr>
          <w:p w14:paraId="11FB28A0" w14:textId="77777777" w:rsidR="00B629DE" w:rsidRPr="001E73F9" w:rsidRDefault="007E6D22" w:rsidP="00464519">
            <w:pPr>
              <w:jc w:val="center"/>
              <w:rPr>
                <w:rFonts w:ascii="Times New Roman" w:hAnsi="Times New Roman" w:cs="Times New Roman"/>
                <w:sz w:val="18"/>
                <w:szCs w:val="18"/>
              </w:rPr>
            </w:pPr>
            <w:r w:rsidRPr="001E73F9">
              <w:rPr>
                <w:rFonts w:ascii="Times New Roman" w:hAnsi="Times New Roman" w:cs="Times New Roman"/>
                <w:sz w:val="18"/>
                <w:szCs w:val="18"/>
              </w:rPr>
              <w:lastRenderedPageBreak/>
              <w:t>Desarrollo de ingeniería y construcción de subestaciones y acometida eléctrica</w:t>
            </w:r>
          </w:p>
        </w:tc>
        <w:tc>
          <w:tcPr>
            <w:tcW w:w="3266" w:type="dxa"/>
            <w:shd w:val="clear" w:color="auto" w:fill="auto"/>
            <w:vAlign w:val="center"/>
          </w:tcPr>
          <w:p w14:paraId="6B523BAB" w14:textId="77777777"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 xml:space="preserve">Proyectos y Construcciones </w:t>
            </w:r>
            <w:proofErr w:type="spellStart"/>
            <w:r w:rsidRPr="001E73F9">
              <w:rPr>
                <w:rFonts w:ascii="Times New Roman" w:hAnsi="Times New Roman" w:cs="Times New Roman"/>
                <w:sz w:val="18"/>
                <w:szCs w:val="18"/>
              </w:rPr>
              <w:t>Urisa</w:t>
            </w:r>
            <w:proofErr w:type="spellEnd"/>
            <w:r w:rsidRPr="001E73F9">
              <w:rPr>
                <w:rFonts w:ascii="Times New Roman" w:hAnsi="Times New Roman" w:cs="Times New Roman"/>
                <w:sz w:val="18"/>
                <w:szCs w:val="18"/>
              </w:rPr>
              <w:t xml:space="preserve"> S.</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A. de C.</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V.</w:t>
            </w:r>
          </w:p>
        </w:tc>
        <w:tc>
          <w:tcPr>
            <w:tcW w:w="1842" w:type="dxa"/>
            <w:shd w:val="clear" w:color="auto" w:fill="auto"/>
            <w:vAlign w:val="center"/>
          </w:tcPr>
          <w:p w14:paraId="4CC7FC24" w14:textId="3CF6E663"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1</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114</w:t>
            </w:r>
            <w:r w:rsidR="00A5377C" w:rsidRPr="001E73F9">
              <w:rPr>
                <w:rFonts w:ascii="Times New Roman" w:hAnsi="Times New Roman" w:cs="Times New Roman"/>
                <w:sz w:val="18"/>
                <w:szCs w:val="18"/>
              </w:rPr>
              <w:t xml:space="preserve"> </w:t>
            </w:r>
            <w:r w:rsidR="00A51808" w:rsidRPr="001E73F9">
              <w:rPr>
                <w:rFonts w:ascii="Times New Roman" w:hAnsi="Times New Roman" w:cs="Times New Roman"/>
                <w:sz w:val="18"/>
                <w:szCs w:val="18"/>
              </w:rPr>
              <w:t>.</w:t>
            </w:r>
            <w:r w:rsidRPr="001E73F9">
              <w:rPr>
                <w:rFonts w:ascii="Times New Roman" w:hAnsi="Times New Roman" w:cs="Times New Roman"/>
                <w:sz w:val="18"/>
                <w:szCs w:val="18"/>
              </w:rPr>
              <w:t>84</w:t>
            </w:r>
          </w:p>
        </w:tc>
        <w:tc>
          <w:tcPr>
            <w:tcW w:w="1512" w:type="dxa"/>
            <w:shd w:val="clear" w:color="auto" w:fill="auto"/>
            <w:vAlign w:val="center"/>
          </w:tcPr>
          <w:p w14:paraId="2F20D602" w14:textId="66F1485E" w:rsidR="007E6D22" w:rsidRPr="001E73F9" w:rsidRDefault="001A038F" w:rsidP="00E83D10">
            <w:pPr>
              <w:jc w:val="center"/>
              <w:rPr>
                <w:rFonts w:ascii="Times New Roman" w:hAnsi="Times New Roman" w:cs="Times New Roman"/>
                <w:sz w:val="18"/>
                <w:szCs w:val="18"/>
              </w:rPr>
            </w:pPr>
            <w:r w:rsidRPr="001E73F9">
              <w:rPr>
                <w:rFonts w:ascii="Times New Roman" w:hAnsi="Times New Roman" w:cs="Times New Roman"/>
                <w:sz w:val="18"/>
                <w:szCs w:val="18"/>
              </w:rPr>
              <w:t>708</w:t>
            </w:r>
            <w:r w:rsidR="00A51808"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78</w:t>
            </w:r>
          </w:p>
        </w:tc>
        <w:tc>
          <w:tcPr>
            <w:tcW w:w="987" w:type="dxa"/>
            <w:shd w:val="clear" w:color="auto" w:fill="auto"/>
            <w:vAlign w:val="center"/>
          </w:tcPr>
          <w:p w14:paraId="19BED7E8" w14:textId="77777777" w:rsidR="007E6D22" w:rsidRPr="001E73F9" w:rsidRDefault="001A038F" w:rsidP="00E83D10">
            <w:pPr>
              <w:jc w:val="center"/>
              <w:rPr>
                <w:rFonts w:ascii="Times New Roman" w:hAnsi="Times New Roman" w:cs="Times New Roman"/>
                <w:sz w:val="18"/>
                <w:szCs w:val="18"/>
              </w:rPr>
            </w:pPr>
            <w:r w:rsidRPr="001E73F9">
              <w:rPr>
                <w:rFonts w:ascii="Times New Roman" w:hAnsi="Times New Roman" w:cs="Times New Roman"/>
                <w:sz w:val="18"/>
                <w:szCs w:val="18"/>
              </w:rPr>
              <w:t>63</w:t>
            </w:r>
            <w:r w:rsidR="007E6D22" w:rsidRPr="001E73F9">
              <w:rPr>
                <w:rFonts w:ascii="Times New Roman" w:hAnsi="Times New Roman" w:cs="Times New Roman"/>
                <w:sz w:val="18"/>
                <w:szCs w:val="18"/>
              </w:rPr>
              <w:t>.</w:t>
            </w:r>
            <w:r w:rsidRPr="001E73F9">
              <w:rPr>
                <w:rFonts w:ascii="Times New Roman" w:hAnsi="Times New Roman" w:cs="Times New Roman"/>
                <w:sz w:val="18"/>
                <w:szCs w:val="18"/>
              </w:rPr>
              <w:t>58</w:t>
            </w:r>
          </w:p>
        </w:tc>
        <w:tc>
          <w:tcPr>
            <w:tcW w:w="870" w:type="dxa"/>
            <w:shd w:val="clear" w:color="auto" w:fill="auto"/>
            <w:vAlign w:val="center"/>
          </w:tcPr>
          <w:p w14:paraId="496D9634" w14:textId="77777777" w:rsidR="007E6D22" w:rsidRPr="001E73F9" w:rsidRDefault="001A038F" w:rsidP="00E83D10">
            <w:pPr>
              <w:jc w:val="center"/>
              <w:rPr>
                <w:rFonts w:ascii="Times New Roman" w:hAnsi="Times New Roman" w:cs="Times New Roman"/>
                <w:sz w:val="18"/>
                <w:szCs w:val="18"/>
              </w:rPr>
            </w:pPr>
            <w:r w:rsidRPr="001E73F9">
              <w:rPr>
                <w:rFonts w:ascii="Times New Roman" w:hAnsi="Times New Roman" w:cs="Times New Roman"/>
                <w:sz w:val="18"/>
                <w:szCs w:val="18"/>
              </w:rPr>
              <w:t>36.42</w:t>
            </w:r>
          </w:p>
        </w:tc>
      </w:tr>
      <w:tr w:rsidR="007E6D22" w:rsidRPr="001E73F9" w14:paraId="2BE37116" w14:textId="77777777" w:rsidTr="008B6761">
        <w:trPr>
          <w:cantSplit/>
          <w:trHeight w:val="986"/>
        </w:trPr>
        <w:tc>
          <w:tcPr>
            <w:tcW w:w="562" w:type="dxa"/>
            <w:vMerge w:val="restart"/>
            <w:shd w:val="clear" w:color="auto" w:fill="auto"/>
            <w:textDirection w:val="btLr"/>
            <w:vAlign w:val="center"/>
          </w:tcPr>
          <w:p w14:paraId="7B9B0829" w14:textId="77777777" w:rsidR="007E6D22" w:rsidRPr="001E73F9" w:rsidRDefault="00086B9E" w:rsidP="00E83D10">
            <w:pPr>
              <w:ind w:left="113" w:right="113"/>
              <w:jc w:val="center"/>
              <w:rPr>
                <w:rFonts w:ascii="Times New Roman" w:hAnsi="Times New Roman" w:cs="Times New Roman"/>
                <w:b/>
                <w:sz w:val="18"/>
                <w:szCs w:val="18"/>
              </w:rPr>
            </w:pPr>
            <w:r w:rsidRPr="001E73F9">
              <w:rPr>
                <w:rFonts w:ascii="Times New Roman" w:hAnsi="Times New Roman" w:cs="Times New Roman"/>
                <w:b/>
                <w:sz w:val="18"/>
                <w:szCs w:val="18"/>
              </w:rPr>
              <w:t xml:space="preserve">Edificio terminal </w:t>
            </w:r>
          </w:p>
        </w:tc>
        <w:tc>
          <w:tcPr>
            <w:tcW w:w="1134" w:type="dxa"/>
            <w:shd w:val="clear" w:color="auto" w:fill="auto"/>
            <w:vAlign w:val="center"/>
          </w:tcPr>
          <w:p w14:paraId="059512B8" w14:textId="77777777" w:rsidR="007E6D22" w:rsidRPr="001E73F9" w:rsidRDefault="007E6D22" w:rsidP="00086B9E">
            <w:pPr>
              <w:rPr>
                <w:rFonts w:ascii="Times New Roman" w:hAnsi="Times New Roman" w:cs="Times New Roman"/>
                <w:sz w:val="18"/>
                <w:szCs w:val="18"/>
              </w:rPr>
            </w:pPr>
            <w:r w:rsidRPr="001E73F9">
              <w:rPr>
                <w:rFonts w:ascii="Times New Roman" w:hAnsi="Times New Roman" w:cs="Times New Roman"/>
                <w:sz w:val="18"/>
                <w:szCs w:val="18"/>
              </w:rPr>
              <w:t>Pilotes de cimentación</w:t>
            </w:r>
          </w:p>
        </w:tc>
        <w:tc>
          <w:tcPr>
            <w:tcW w:w="3266" w:type="dxa"/>
            <w:shd w:val="clear" w:color="auto" w:fill="auto"/>
            <w:vAlign w:val="center"/>
          </w:tcPr>
          <w:p w14:paraId="42FBE034" w14:textId="77777777" w:rsidR="007E6D22" w:rsidRPr="001E73F9" w:rsidRDefault="007E6D22" w:rsidP="00E83D10">
            <w:pPr>
              <w:jc w:val="center"/>
              <w:rPr>
                <w:rFonts w:ascii="Times New Roman" w:hAnsi="Times New Roman" w:cs="Times New Roman"/>
                <w:sz w:val="18"/>
                <w:szCs w:val="18"/>
              </w:rPr>
            </w:pPr>
            <w:proofErr w:type="spellStart"/>
            <w:r w:rsidRPr="001E73F9">
              <w:rPr>
                <w:rFonts w:ascii="Times New Roman" w:hAnsi="Times New Roman" w:cs="Times New Roman"/>
                <w:sz w:val="18"/>
                <w:szCs w:val="18"/>
              </w:rPr>
              <w:t>Gami</w:t>
            </w:r>
            <w:proofErr w:type="spellEnd"/>
            <w:r w:rsidRPr="001E73F9">
              <w:rPr>
                <w:rFonts w:ascii="Times New Roman" w:hAnsi="Times New Roman" w:cs="Times New Roman"/>
                <w:sz w:val="18"/>
                <w:szCs w:val="18"/>
              </w:rPr>
              <w:t xml:space="preserve"> Ingeniería e Instalaciones S.</w:t>
            </w:r>
            <w:r w:rsidR="00086B9E" w:rsidRPr="001E73F9">
              <w:rPr>
                <w:rFonts w:ascii="Times New Roman" w:hAnsi="Times New Roman" w:cs="Times New Roman"/>
                <w:sz w:val="18"/>
                <w:szCs w:val="18"/>
              </w:rPr>
              <w:t xml:space="preserve"> A. d</w:t>
            </w:r>
            <w:r w:rsidRPr="001E73F9">
              <w:rPr>
                <w:rFonts w:ascii="Times New Roman" w:hAnsi="Times New Roman" w:cs="Times New Roman"/>
                <w:sz w:val="18"/>
                <w:szCs w:val="18"/>
              </w:rPr>
              <w:t>e C.</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V.</w:t>
            </w:r>
          </w:p>
        </w:tc>
        <w:tc>
          <w:tcPr>
            <w:tcW w:w="1842" w:type="dxa"/>
            <w:shd w:val="clear" w:color="auto" w:fill="auto"/>
            <w:vAlign w:val="center"/>
          </w:tcPr>
          <w:p w14:paraId="53D5100B" w14:textId="51722746"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999</w:t>
            </w:r>
            <w:r w:rsidR="00A51808"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005C1041" w:rsidRPr="001E73F9">
              <w:rPr>
                <w:rFonts w:ascii="Times New Roman" w:hAnsi="Times New Roman" w:cs="Times New Roman"/>
                <w:sz w:val="18"/>
                <w:szCs w:val="18"/>
              </w:rPr>
              <w:t>89</w:t>
            </w:r>
          </w:p>
        </w:tc>
        <w:tc>
          <w:tcPr>
            <w:tcW w:w="1512" w:type="dxa"/>
            <w:shd w:val="clear" w:color="auto" w:fill="auto"/>
            <w:vAlign w:val="center"/>
          </w:tcPr>
          <w:p w14:paraId="2FD55814" w14:textId="23597C34" w:rsidR="007E6D22" w:rsidRPr="001E73F9" w:rsidRDefault="00EB531C" w:rsidP="00E83D10">
            <w:pPr>
              <w:jc w:val="center"/>
              <w:rPr>
                <w:rFonts w:ascii="Times New Roman" w:hAnsi="Times New Roman" w:cs="Times New Roman"/>
                <w:sz w:val="18"/>
                <w:szCs w:val="18"/>
              </w:rPr>
            </w:pPr>
            <w:r w:rsidRPr="001E73F9">
              <w:rPr>
                <w:rFonts w:ascii="Times New Roman" w:hAnsi="Times New Roman" w:cs="Times New Roman"/>
                <w:sz w:val="18"/>
                <w:szCs w:val="18"/>
              </w:rPr>
              <w:t>971</w:t>
            </w:r>
            <w:r w:rsidR="00A5377C" w:rsidRPr="001E73F9">
              <w:rPr>
                <w:rFonts w:ascii="Times New Roman" w:hAnsi="Times New Roman" w:cs="Times New Roman"/>
                <w:sz w:val="18"/>
                <w:szCs w:val="18"/>
              </w:rPr>
              <w:t xml:space="preserve"> </w:t>
            </w:r>
            <w:r w:rsidR="00A51808" w:rsidRPr="001E73F9">
              <w:rPr>
                <w:rFonts w:ascii="Times New Roman" w:hAnsi="Times New Roman" w:cs="Times New Roman"/>
                <w:sz w:val="18"/>
                <w:szCs w:val="18"/>
              </w:rPr>
              <w:t>.</w:t>
            </w:r>
            <w:r w:rsidRPr="001E73F9">
              <w:rPr>
                <w:rFonts w:ascii="Times New Roman" w:hAnsi="Times New Roman" w:cs="Times New Roman"/>
                <w:sz w:val="18"/>
                <w:szCs w:val="18"/>
              </w:rPr>
              <w:t>33</w:t>
            </w:r>
          </w:p>
        </w:tc>
        <w:tc>
          <w:tcPr>
            <w:tcW w:w="987" w:type="dxa"/>
            <w:shd w:val="clear" w:color="auto" w:fill="auto"/>
            <w:vAlign w:val="center"/>
          </w:tcPr>
          <w:p w14:paraId="26A0C831" w14:textId="77777777"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9</w:t>
            </w:r>
            <w:r w:rsidR="002D44FE" w:rsidRPr="001E73F9">
              <w:rPr>
                <w:rFonts w:ascii="Times New Roman" w:hAnsi="Times New Roman" w:cs="Times New Roman"/>
                <w:sz w:val="18"/>
                <w:szCs w:val="18"/>
              </w:rPr>
              <w:t>7</w:t>
            </w:r>
            <w:r w:rsidRPr="001E73F9">
              <w:rPr>
                <w:rFonts w:ascii="Times New Roman" w:hAnsi="Times New Roman" w:cs="Times New Roman"/>
                <w:sz w:val="18"/>
                <w:szCs w:val="18"/>
              </w:rPr>
              <w:t>.</w:t>
            </w:r>
            <w:r w:rsidR="00EB531C" w:rsidRPr="001E73F9">
              <w:rPr>
                <w:rFonts w:ascii="Times New Roman" w:hAnsi="Times New Roman" w:cs="Times New Roman"/>
                <w:sz w:val="18"/>
                <w:szCs w:val="18"/>
              </w:rPr>
              <w:t>14</w:t>
            </w:r>
          </w:p>
        </w:tc>
        <w:tc>
          <w:tcPr>
            <w:tcW w:w="870" w:type="dxa"/>
            <w:shd w:val="clear" w:color="auto" w:fill="auto"/>
            <w:vAlign w:val="center"/>
          </w:tcPr>
          <w:p w14:paraId="012CB9E0" w14:textId="77777777" w:rsidR="007E6D22" w:rsidRPr="001E73F9" w:rsidRDefault="0094744E" w:rsidP="00E83D10">
            <w:pPr>
              <w:jc w:val="center"/>
              <w:rPr>
                <w:rFonts w:ascii="Times New Roman" w:hAnsi="Times New Roman" w:cs="Times New Roman"/>
                <w:sz w:val="18"/>
                <w:szCs w:val="18"/>
              </w:rPr>
            </w:pPr>
            <w:r w:rsidRPr="001E73F9">
              <w:rPr>
                <w:rFonts w:ascii="Times New Roman" w:hAnsi="Times New Roman" w:cs="Times New Roman"/>
                <w:sz w:val="18"/>
                <w:szCs w:val="18"/>
              </w:rPr>
              <w:t>2</w:t>
            </w:r>
            <w:r w:rsidR="00EB531C" w:rsidRPr="001E73F9">
              <w:rPr>
                <w:rFonts w:ascii="Times New Roman" w:hAnsi="Times New Roman" w:cs="Times New Roman"/>
                <w:sz w:val="18"/>
                <w:szCs w:val="18"/>
              </w:rPr>
              <w:t>.86</w:t>
            </w:r>
          </w:p>
        </w:tc>
      </w:tr>
      <w:tr w:rsidR="007E6D22" w:rsidRPr="001E73F9" w14:paraId="348194B0" w14:textId="77777777" w:rsidTr="008B6761">
        <w:trPr>
          <w:cantSplit/>
          <w:trHeight w:val="2690"/>
        </w:trPr>
        <w:tc>
          <w:tcPr>
            <w:tcW w:w="562" w:type="dxa"/>
            <w:vMerge/>
            <w:shd w:val="clear" w:color="auto" w:fill="auto"/>
            <w:vAlign w:val="center"/>
          </w:tcPr>
          <w:p w14:paraId="4F762100" w14:textId="77777777" w:rsidR="007E6D22" w:rsidRPr="001E73F9" w:rsidRDefault="007E6D22" w:rsidP="00E83D10">
            <w:pPr>
              <w:jc w:val="center"/>
              <w:rPr>
                <w:rFonts w:ascii="Times New Roman" w:hAnsi="Times New Roman" w:cs="Times New Roman"/>
                <w:sz w:val="18"/>
                <w:szCs w:val="18"/>
              </w:rPr>
            </w:pPr>
          </w:p>
        </w:tc>
        <w:tc>
          <w:tcPr>
            <w:tcW w:w="1134" w:type="dxa"/>
            <w:shd w:val="clear" w:color="auto" w:fill="auto"/>
            <w:vAlign w:val="center"/>
          </w:tcPr>
          <w:p w14:paraId="01DCD156" w14:textId="77777777" w:rsidR="007E6D22" w:rsidRPr="001E73F9" w:rsidRDefault="007E6D22" w:rsidP="00086B9E">
            <w:pPr>
              <w:jc w:val="center"/>
              <w:rPr>
                <w:rFonts w:ascii="Times New Roman" w:hAnsi="Times New Roman" w:cs="Times New Roman"/>
                <w:sz w:val="18"/>
                <w:szCs w:val="18"/>
              </w:rPr>
            </w:pPr>
            <w:r w:rsidRPr="001E73F9">
              <w:rPr>
                <w:rFonts w:ascii="Times New Roman" w:hAnsi="Times New Roman" w:cs="Times New Roman"/>
                <w:sz w:val="18"/>
                <w:szCs w:val="18"/>
              </w:rPr>
              <w:t>Losa de cimentación</w:t>
            </w:r>
          </w:p>
        </w:tc>
        <w:tc>
          <w:tcPr>
            <w:tcW w:w="3266" w:type="dxa"/>
            <w:shd w:val="clear" w:color="auto" w:fill="auto"/>
            <w:vAlign w:val="center"/>
          </w:tcPr>
          <w:p w14:paraId="0F578140" w14:textId="77777777" w:rsidR="007E6D22" w:rsidRPr="001E73F9" w:rsidRDefault="0023134E" w:rsidP="00E83D10">
            <w:pPr>
              <w:jc w:val="center"/>
              <w:rPr>
                <w:rFonts w:ascii="Times New Roman" w:hAnsi="Times New Roman" w:cs="Times New Roman"/>
                <w:sz w:val="18"/>
                <w:szCs w:val="18"/>
              </w:rPr>
            </w:pPr>
            <w:r w:rsidRPr="001E73F9">
              <w:rPr>
                <w:rFonts w:ascii="Times New Roman" w:hAnsi="Times New Roman" w:cs="Times New Roman"/>
                <w:sz w:val="18"/>
                <w:szCs w:val="18"/>
              </w:rPr>
              <w:t>I</w:t>
            </w:r>
            <w:r w:rsidR="0096373E" w:rsidRPr="001E73F9">
              <w:rPr>
                <w:rFonts w:ascii="Times New Roman" w:hAnsi="Times New Roman" w:cs="Times New Roman"/>
                <w:sz w:val="18"/>
                <w:szCs w:val="18"/>
              </w:rPr>
              <w:t xml:space="preserve">CA </w:t>
            </w:r>
            <w:r w:rsidR="007E6D22" w:rsidRPr="001E73F9">
              <w:rPr>
                <w:rFonts w:ascii="Times New Roman" w:hAnsi="Times New Roman" w:cs="Times New Roman"/>
                <w:sz w:val="18"/>
                <w:szCs w:val="18"/>
              </w:rPr>
              <w:t>Constructora de Infraestructura S.</w:t>
            </w:r>
            <w:r w:rsidR="00086B9E"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A. de C.</w:t>
            </w:r>
            <w:r w:rsidR="00086B9E"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V.; Impulsora de Desarrollo Integral S.</w:t>
            </w:r>
            <w:r w:rsidR="00086B9E"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A. de C.</w:t>
            </w:r>
            <w:r w:rsidR="00086B9E"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V.; Construcciones y Trituraciones S.</w:t>
            </w:r>
            <w:r w:rsidR="00086B9E"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A. de C.</w:t>
            </w:r>
            <w:r w:rsidR="00086B9E"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V.; Controladora de Operaciones de Infraestructura S.</w:t>
            </w:r>
            <w:r w:rsidR="00086B9E"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A. de C.</w:t>
            </w:r>
            <w:r w:rsidR="00086B9E"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V.; Constructora El Cajón S.</w:t>
            </w:r>
            <w:r w:rsidR="00086B9E"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A. de C.</w:t>
            </w:r>
            <w:r w:rsidR="00086B9E"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V.</w:t>
            </w:r>
          </w:p>
        </w:tc>
        <w:tc>
          <w:tcPr>
            <w:tcW w:w="1842" w:type="dxa"/>
            <w:shd w:val="clear" w:color="auto" w:fill="auto"/>
            <w:vAlign w:val="center"/>
          </w:tcPr>
          <w:p w14:paraId="2B061FCA" w14:textId="3AFE8D37"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7</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555</w:t>
            </w:r>
            <w:r w:rsidR="00A5377C" w:rsidRPr="001E73F9">
              <w:rPr>
                <w:rFonts w:ascii="Times New Roman" w:hAnsi="Times New Roman" w:cs="Times New Roman"/>
                <w:sz w:val="18"/>
                <w:szCs w:val="18"/>
              </w:rPr>
              <w:t xml:space="preserve"> </w:t>
            </w:r>
            <w:r w:rsidR="008F1DD4" w:rsidRPr="001E73F9">
              <w:rPr>
                <w:rFonts w:ascii="Times New Roman" w:hAnsi="Times New Roman" w:cs="Times New Roman"/>
                <w:sz w:val="18"/>
                <w:szCs w:val="18"/>
              </w:rPr>
              <w:t>.</w:t>
            </w:r>
            <w:r w:rsidRPr="001E73F9">
              <w:rPr>
                <w:rFonts w:ascii="Times New Roman" w:hAnsi="Times New Roman" w:cs="Times New Roman"/>
                <w:sz w:val="18"/>
                <w:szCs w:val="18"/>
              </w:rPr>
              <w:t>64</w:t>
            </w:r>
          </w:p>
        </w:tc>
        <w:tc>
          <w:tcPr>
            <w:tcW w:w="1512" w:type="dxa"/>
            <w:shd w:val="clear" w:color="auto" w:fill="auto"/>
            <w:vAlign w:val="center"/>
          </w:tcPr>
          <w:p w14:paraId="24FE40F5" w14:textId="527C44E8" w:rsidR="007E6D22" w:rsidRPr="001E73F9" w:rsidRDefault="00EB531C" w:rsidP="00E83D10">
            <w:pPr>
              <w:jc w:val="center"/>
              <w:rPr>
                <w:rFonts w:ascii="Times New Roman" w:hAnsi="Times New Roman" w:cs="Times New Roman"/>
                <w:sz w:val="18"/>
                <w:szCs w:val="18"/>
              </w:rPr>
            </w:pPr>
            <w:r w:rsidRPr="001E73F9">
              <w:rPr>
                <w:rFonts w:ascii="Times New Roman" w:hAnsi="Times New Roman" w:cs="Times New Roman"/>
                <w:sz w:val="18"/>
                <w:szCs w:val="18"/>
              </w:rPr>
              <w:t>4</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656</w:t>
            </w:r>
            <w:r w:rsidR="008F1DD4"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53</w:t>
            </w:r>
          </w:p>
        </w:tc>
        <w:tc>
          <w:tcPr>
            <w:tcW w:w="987" w:type="dxa"/>
            <w:shd w:val="clear" w:color="auto" w:fill="auto"/>
            <w:vAlign w:val="center"/>
          </w:tcPr>
          <w:p w14:paraId="490EAFCD" w14:textId="77777777" w:rsidR="007E6D22" w:rsidRPr="001E73F9" w:rsidRDefault="0094744E" w:rsidP="00E83D10">
            <w:pPr>
              <w:jc w:val="center"/>
              <w:rPr>
                <w:rFonts w:ascii="Times New Roman" w:hAnsi="Times New Roman" w:cs="Times New Roman"/>
                <w:sz w:val="18"/>
                <w:szCs w:val="18"/>
              </w:rPr>
            </w:pPr>
            <w:r w:rsidRPr="001E73F9">
              <w:rPr>
                <w:rFonts w:ascii="Times New Roman" w:hAnsi="Times New Roman" w:cs="Times New Roman"/>
                <w:sz w:val="18"/>
                <w:szCs w:val="18"/>
              </w:rPr>
              <w:t>61.6</w:t>
            </w:r>
            <w:r w:rsidR="00EC199B" w:rsidRPr="001E73F9">
              <w:rPr>
                <w:rFonts w:ascii="Times New Roman" w:hAnsi="Times New Roman" w:cs="Times New Roman"/>
                <w:sz w:val="18"/>
                <w:szCs w:val="18"/>
              </w:rPr>
              <w:t>3</w:t>
            </w:r>
          </w:p>
        </w:tc>
        <w:tc>
          <w:tcPr>
            <w:tcW w:w="870" w:type="dxa"/>
            <w:shd w:val="clear" w:color="auto" w:fill="auto"/>
            <w:vAlign w:val="center"/>
          </w:tcPr>
          <w:p w14:paraId="537B192C" w14:textId="77777777" w:rsidR="007E6D22" w:rsidRPr="001E73F9" w:rsidRDefault="0094744E" w:rsidP="00E83D10">
            <w:pPr>
              <w:jc w:val="center"/>
              <w:rPr>
                <w:rFonts w:ascii="Times New Roman" w:hAnsi="Times New Roman" w:cs="Times New Roman"/>
                <w:sz w:val="18"/>
                <w:szCs w:val="18"/>
              </w:rPr>
            </w:pPr>
            <w:r w:rsidRPr="001E73F9">
              <w:rPr>
                <w:rFonts w:ascii="Times New Roman" w:hAnsi="Times New Roman" w:cs="Times New Roman"/>
                <w:sz w:val="18"/>
                <w:szCs w:val="18"/>
              </w:rPr>
              <w:t>38.3</w:t>
            </w:r>
            <w:r w:rsidR="00EC199B" w:rsidRPr="001E73F9">
              <w:rPr>
                <w:rFonts w:ascii="Times New Roman" w:hAnsi="Times New Roman" w:cs="Times New Roman"/>
                <w:sz w:val="18"/>
                <w:szCs w:val="18"/>
              </w:rPr>
              <w:t>7</w:t>
            </w:r>
          </w:p>
        </w:tc>
      </w:tr>
      <w:tr w:rsidR="007E6D22" w:rsidRPr="001E73F9" w14:paraId="3306119D" w14:textId="77777777" w:rsidTr="008B6761">
        <w:trPr>
          <w:cantSplit/>
          <w:trHeight w:val="1022"/>
        </w:trPr>
        <w:tc>
          <w:tcPr>
            <w:tcW w:w="562" w:type="dxa"/>
            <w:vMerge/>
            <w:shd w:val="clear" w:color="auto" w:fill="auto"/>
            <w:vAlign w:val="center"/>
          </w:tcPr>
          <w:p w14:paraId="6A31E666" w14:textId="77777777" w:rsidR="007E6D22" w:rsidRPr="001E73F9" w:rsidRDefault="007E6D22" w:rsidP="00E83D10">
            <w:pPr>
              <w:jc w:val="center"/>
              <w:rPr>
                <w:rFonts w:ascii="Times New Roman" w:hAnsi="Times New Roman" w:cs="Times New Roman"/>
                <w:sz w:val="18"/>
                <w:szCs w:val="18"/>
              </w:rPr>
            </w:pPr>
          </w:p>
        </w:tc>
        <w:tc>
          <w:tcPr>
            <w:tcW w:w="1134" w:type="dxa"/>
            <w:shd w:val="clear" w:color="auto" w:fill="auto"/>
            <w:vAlign w:val="center"/>
          </w:tcPr>
          <w:p w14:paraId="1760B551" w14:textId="77777777"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 xml:space="preserve">Terminal de pasajeros </w:t>
            </w:r>
          </w:p>
        </w:tc>
        <w:tc>
          <w:tcPr>
            <w:tcW w:w="3266" w:type="dxa"/>
            <w:shd w:val="clear" w:color="auto" w:fill="auto"/>
            <w:vAlign w:val="center"/>
          </w:tcPr>
          <w:p w14:paraId="7418AB3B" w14:textId="77777777"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Constructora Terminal Valle de México S.</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A. de C.</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V.</w:t>
            </w:r>
          </w:p>
        </w:tc>
        <w:tc>
          <w:tcPr>
            <w:tcW w:w="1842" w:type="dxa"/>
            <w:shd w:val="clear" w:color="auto" w:fill="auto"/>
            <w:vAlign w:val="center"/>
          </w:tcPr>
          <w:p w14:paraId="716DE939" w14:textId="046C4E87"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84</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828</w:t>
            </w:r>
            <w:r w:rsidR="008F1DD4"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37</w:t>
            </w:r>
          </w:p>
        </w:tc>
        <w:tc>
          <w:tcPr>
            <w:tcW w:w="1512" w:type="dxa"/>
            <w:shd w:val="clear" w:color="auto" w:fill="auto"/>
            <w:vAlign w:val="center"/>
          </w:tcPr>
          <w:p w14:paraId="2099140A" w14:textId="4A0D4724" w:rsidR="007E6D22" w:rsidRPr="001E73F9" w:rsidRDefault="00EB531C" w:rsidP="00E83D10">
            <w:pPr>
              <w:jc w:val="center"/>
              <w:rPr>
                <w:rFonts w:ascii="Times New Roman" w:hAnsi="Times New Roman" w:cs="Times New Roman"/>
                <w:sz w:val="18"/>
                <w:szCs w:val="18"/>
              </w:rPr>
            </w:pPr>
            <w:r w:rsidRPr="001E73F9">
              <w:rPr>
                <w:rFonts w:ascii="Times New Roman" w:hAnsi="Times New Roman" w:cs="Times New Roman"/>
                <w:sz w:val="18"/>
                <w:szCs w:val="18"/>
              </w:rPr>
              <w:t>5</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624</w:t>
            </w:r>
            <w:r w:rsidR="008F1DD4"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58</w:t>
            </w:r>
          </w:p>
        </w:tc>
        <w:tc>
          <w:tcPr>
            <w:tcW w:w="987" w:type="dxa"/>
            <w:shd w:val="clear" w:color="auto" w:fill="auto"/>
            <w:vAlign w:val="center"/>
          </w:tcPr>
          <w:p w14:paraId="2BA27F81" w14:textId="77777777" w:rsidR="007E6D22" w:rsidRPr="001E73F9" w:rsidRDefault="0094744E" w:rsidP="00E83D10">
            <w:pPr>
              <w:jc w:val="center"/>
              <w:rPr>
                <w:rFonts w:ascii="Times New Roman" w:hAnsi="Times New Roman" w:cs="Times New Roman"/>
                <w:sz w:val="18"/>
                <w:szCs w:val="18"/>
              </w:rPr>
            </w:pPr>
            <w:r w:rsidRPr="001E73F9">
              <w:rPr>
                <w:rFonts w:ascii="Times New Roman" w:hAnsi="Times New Roman" w:cs="Times New Roman"/>
                <w:sz w:val="18"/>
                <w:szCs w:val="18"/>
              </w:rPr>
              <w:t>6.</w:t>
            </w:r>
            <w:r w:rsidR="00BD49DB" w:rsidRPr="001E73F9">
              <w:rPr>
                <w:rFonts w:ascii="Times New Roman" w:hAnsi="Times New Roman" w:cs="Times New Roman"/>
                <w:sz w:val="18"/>
                <w:szCs w:val="18"/>
              </w:rPr>
              <w:t>63</w:t>
            </w:r>
          </w:p>
        </w:tc>
        <w:tc>
          <w:tcPr>
            <w:tcW w:w="870" w:type="dxa"/>
            <w:shd w:val="clear" w:color="auto" w:fill="auto"/>
            <w:vAlign w:val="center"/>
          </w:tcPr>
          <w:p w14:paraId="1402305D" w14:textId="77777777" w:rsidR="007E6D22" w:rsidRPr="001E73F9" w:rsidRDefault="00BD49DB" w:rsidP="00E83D10">
            <w:pPr>
              <w:jc w:val="center"/>
              <w:rPr>
                <w:rFonts w:ascii="Times New Roman" w:hAnsi="Times New Roman" w:cs="Times New Roman"/>
                <w:sz w:val="18"/>
                <w:szCs w:val="18"/>
              </w:rPr>
            </w:pPr>
            <w:r w:rsidRPr="001E73F9">
              <w:rPr>
                <w:rFonts w:ascii="Times New Roman" w:hAnsi="Times New Roman" w:cs="Times New Roman"/>
                <w:sz w:val="18"/>
                <w:szCs w:val="18"/>
              </w:rPr>
              <w:t>93.37</w:t>
            </w:r>
          </w:p>
        </w:tc>
      </w:tr>
      <w:tr w:rsidR="007E6D22" w:rsidRPr="001E73F9" w14:paraId="528892AB" w14:textId="77777777" w:rsidTr="008B6761">
        <w:trPr>
          <w:cantSplit/>
          <w:trHeight w:val="1396"/>
        </w:trPr>
        <w:tc>
          <w:tcPr>
            <w:tcW w:w="1696" w:type="dxa"/>
            <w:gridSpan w:val="2"/>
            <w:shd w:val="clear" w:color="auto" w:fill="auto"/>
            <w:vAlign w:val="center"/>
          </w:tcPr>
          <w:p w14:paraId="0ADE85DC" w14:textId="77777777" w:rsidR="007E6D22" w:rsidRPr="001E73F9" w:rsidRDefault="00086B9E" w:rsidP="00E83D10">
            <w:pPr>
              <w:jc w:val="center"/>
              <w:rPr>
                <w:rFonts w:ascii="Times New Roman" w:hAnsi="Times New Roman" w:cs="Times New Roman"/>
                <w:sz w:val="18"/>
                <w:szCs w:val="18"/>
              </w:rPr>
            </w:pPr>
            <w:r w:rsidRPr="001E73F9">
              <w:rPr>
                <w:rFonts w:ascii="Times New Roman" w:hAnsi="Times New Roman" w:cs="Times New Roman"/>
                <w:sz w:val="18"/>
                <w:szCs w:val="18"/>
              </w:rPr>
              <w:t>Torre de c</w:t>
            </w:r>
            <w:r w:rsidR="007E6D22" w:rsidRPr="001E73F9">
              <w:rPr>
                <w:rFonts w:ascii="Times New Roman" w:hAnsi="Times New Roman" w:cs="Times New Roman"/>
                <w:sz w:val="18"/>
                <w:szCs w:val="18"/>
              </w:rPr>
              <w:t>ontrol</w:t>
            </w:r>
          </w:p>
        </w:tc>
        <w:tc>
          <w:tcPr>
            <w:tcW w:w="3266" w:type="dxa"/>
            <w:shd w:val="clear" w:color="auto" w:fill="auto"/>
            <w:vAlign w:val="center"/>
          </w:tcPr>
          <w:p w14:paraId="15C209E3" w14:textId="77777777"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 xml:space="preserve">Construcciones </w:t>
            </w:r>
            <w:proofErr w:type="spellStart"/>
            <w:r w:rsidRPr="001E73F9">
              <w:rPr>
                <w:rFonts w:ascii="Times New Roman" w:hAnsi="Times New Roman" w:cs="Times New Roman"/>
                <w:sz w:val="18"/>
                <w:szCs w:val="18"/>
              </w:rPr>
              <w:t>Aldesem</w:t>
            </w:r>
            <w:proofErr w:type="spellEnd"/>
            <w:r w:rsidRPr="001E73F9">
              <w:rPr>
                <w:rFonts w:ascii="Times New Roman" w:hAnsi="Times New Roman" w:cs="Times New Roman"/>
                <w:sz w:val="18"/>
                <w:szCs w:val="18"/>
              </w:rPr>
              <w:t xml:space="preserve"> S.</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A. de C.</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V.</w:t>
            </w:r>
            <w:r w:rsidR="00EB4EFA" w:rsidRPr="001E73F9">
              <w:rPr>
                <w:rFonts w:ascii="Times New Roman" w:hAnsi="Times New Roman" w:cs="Times New Roman"/>
                <w:sz w:val="18"/>
                <w:szCs w:val="18"/>
              </w:rPr>
              <w:t xml:space="preserve">; </w:t>
            </w:r>
            <w:proofErr w:type="spellStart"/>
            <w:r w:rsidR="00EB4EFA" w:rsidRPr="001E73F9">
              <w:rPr>
                <w:rFonts w:ascii="Times New Roman" w:hAnsi="Times New Roman" w:cs="Times New Roman"/>
                <w:sz w:val="18"/>
                <w:szCs w:val="18"/>
              </w:rPr>
              <w:t>Aldesa</w:t>
            </w:r>
            <w:proofErr w:type="spellEnd"/>
            <w:r w:rsidRPr="001E73F9">
              <w:rPr>
                <w:rFonts w:ascii="Times New Roman" w:hAnsi="Times New Roman" w:cs="Times New Roman"/>
                <w:sz w:val="18"/>
                <w:szCs w:val="18"/>
              </w:rPr>
              <w:t xml:space="preserve"> Construcciones S.</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A.; Jaguar Ingenieros Constructores S.</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A. de C.</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V.</w:t>
            </w:r>
          </w:p>
        </w:tc>
        <w:tc>
          <w:tcPr>
            <w:tcW w:w="1842" w:type="dxa"/>
            <w:shd w:val="clear" w:color="auto" w:fill="auto"/>
            <w:vAlign w:val="center"/>
          </w:tcPr>
          <w:p w14:paraId="50020F72" w14:textId="7A6F0F75"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1</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242</w:t>
            </w:r>
            <w:r w:rsidR="008F1DD4"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17</w:t>
            </w:r>
          </w:p>
        </w:tc>
        <w:tc>
          <w:tcPr>
            <w:tcW w:w="1512" w:type="dxa"/>
            <w:shd w:val="clear" w:color="auto" w:fill="auto"/>
            <w:vAlign w:val="center"/>
          </w:tcPr>
          <w:p w14:paraId="7A177B47" w14:textId="11B1047A" w:rsidR="007E6D22" w:rsidRPr="001E73F9" w:rsidRDefault="00EB531C" w:rsidP="00E83D10">
            <w:pPr>
              <w:jc w:val="center"/>
              <w:rPr>
                <w:rFonts w:ascii="Times New Roman" w:hAnsi="Times New Roman" w:cs="Times New Roman"/>
                <w:sz w:val="18"/>
                <w:szCs w:val="18"/>
              </w:rPr>
            </w:pPr>
            <w:r w:rsidRPr="001E73F9">
              <w:rPr>
                <w:rFonts w:ascii="Times New Roman" w:hAnsi="Times New Roman" w:cs="Times New Roman"/>
                <w:sz w:val="18"/>
                <w:szCs w:val="18"/>
              </w:rPr>
              <w:t>305</w:t>
            </w:r>
            <w:r w:rsidR="00A5377C" w:rsidRPr="001E73F9">
              <w:rPr>
                <w:rFonts w:ascii="Times New Roman" w:hAnsi="Times New Roman" w:cs="Times New Roman"/>
                <w:sz w:val="18"/>
                <w:szCs w:val="18"/>
              </w:rPr>
              <w:t xml:space="preserve"> </w:t>
            </w:r>
            <w:r w:rsidR="008F1DD4" w:rsidRPr="001E73F9">
              <w:rPr>
                <w:rFonts w:ascii="Times New Roman" w:hAnsi="Times New Roman" w:cs="Times New Roman"/>
                <w:sz w:val="18"/>
                <w:szCs w:val="18"/>
              </w:rPr>
              <w:t>.</w:t>
            </w:r>
            <w:r w:rsidRPr="001E73F9">
              <w:rPr>
                <w:rFonts w:ascii="Times New Roman" w:hAnsi="Times New Roman" w:cs="Times New Roman"/>
                <w:sz w:val="18"/>
                <w:szCs w:val="18"/>
              </w:rPr>
              <w:t>28</w:t>
            </w:r>
          </w:p>
        </w:tc>
        <w:tc>
          <w:tcPr>
            <w:tcW w:w="987" w:type="dxa"/>
            <w:shd w:val="clear" w:color="auto" w:fill="auto"/>
            <w:vAlign w:val="center"/>
          </w:tcPr>
          <w:p w14:paraId="71E13E16" w14:textId="77777777" w:rsidR="007E6D22" w:rsidRPr="001E73F9" w:rsidRDefault="00EC199B" w:rsidP="00E83D10">
            <w:pPr>
              <w:jc w:val="center"/>
              <w:rPr>
                <w:rFonts w:ascii="Times New Roman" w:hAnsi="Times New Roman" w:cs="Times New Roman"/>
                <w:sz w:val="18"/>
                <w:szCs w:val="18"/>
              </w:rPr>
            </w:pPr>
            <w:r w:rsidRPr="001E73F9">
              <w:rPr>
                <w:rFonts w:ascii="Times New Roman" w:hAnsi="Times New Roman" w:cs="Times New Roman"/>
                <w:sz w:val="18"/>
                <w:szCs w:val="18"/>
              </w:rPr>
              <w:t>24.58</w:t>
            </w:r>
          </w:p>
        </w:tc>
        <w:tc>
          <w:tcPr>
            <w:tcW w:w="870" w:type="dxa"/>
            <w:shd w:val="clear" w:color="auto" w:fill="auto"/>
            <w:vAlign w:val="center"/>
          </w:tcPr>
          <w:p w14:paraId="6917D663" w14:textId="77777777" w:rsidR="007E6D22" w:rsidRPr="001E73F9" w:rsidRDefault="00EC199B" w:rsidP="00E83D10">
            <w:pPr>
              <w:jc w:val="center"/>
              <w:rPr>
                <w:rFonts w:ascii="Times New Roman" w:hAnsi="Times New Roman" w:cs="Times New Roman"/>
                <w:sz w:val="18"/>
                <w:szCs w:val="18"/>
              </w:rPr>
            </w:pPr>
            <w:r w:rsidRPr="001E73F9">
              <w:rPr>
                <w:rFonts w:ascii="Times New Roman" w:hAnsi="Times New Roman" w:cs="Times New Roman"/>
                <w:sz w:val="18"/>
                <w:szCs w:val="18"/>
              </w:rPr>
              <w:t>75.42</w:t>
            </w:r>
          </w:p>
        </w:tc>
      </w:tr>
      <w:tr w:rsidR="007E6D22" w:rsidRPr="001E73F9" w14:paraId="60241778" w14:textId="77777777" w:rsidTr="008B6761">
        <w:trPr>
          <w:cantSplit/>
          <w:trHeight w:val="893"/>
        </w:trPr>
        <w:tc>
          <w:tcPr>
            <w:tcW w:w="1696" w:type="dxa"/>
            <w:gridSpan w:val="2"/>
            <w:shd w:val="clear" w:color="auto" w:fill="auto"/>
            <w:vAlign w:val="center"/>
          </w:tcPr>
          <w:p w14:paraId="5C6F89E1" w14:textId="77777777" w:rsidR="007E6D22" w:rsidRPr="001E73F9" w:rsidRDefault="00086B9E" w:rsidP="00E83D10">
            <w:pPr>
              <w:jc w:val="center"/>
              <w:rPr>
                <w:rFonts w:ascii="Times New Roman" w:hAnsi="Times New Roman" w:cs="Times New Roman"/>
                <w:sz w:val="18"/>
                <w:szCs w:val="18"/>
              </w:rPr>
            </w:pPr>
            <w:r w:rsidRPr="001E73F9">
              <w:rPr>
                <w:rFonts w:ascii="Times New Roman" w:hAnsi="Times New Roman" w:cs="Times New Roman"/>
                <w:sz w:val="18"/>
                <w:szCs w:val="18"/>
              </w:rPr>
              <w:t>Losa de c</w:t>
            </w:r>
            <w:r w:rsidR="007E6D22" w:rsidRPr="001E73F9">
              <w:rPr>
                <w:rFonts w:ascii="Times New Roman" w:hAnsi="Times New Roman" w:cs="Times New Roman"/>
                <w:sz w:val="18"/>
                <w:szCs w:val="18"/>
              </w:rPr>
              <w:t xml:space="preserve">imentación CTT </w:t>
            </w:r>
          </w:p>
        </w:tc>
        <w:tc>
          <w:tcPr>
            <w:tcW w:w="3266" w:type="dxa"/>
            <w:shd w:val="clear" w:color="auto" w:fill="auto"/>
            <w:vAlign w:val="center"/>
          </w:tcPr>
          <w:p w14:paraId="3E095BD3" w14:textId="77777777"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 xml:space="preserve">Sacyr </w:t>
            </w:r>
            <w:proofErr w:type="spellStart"/>
            <w:r w:rsidRPr="001E73F9">
              <w:rPr>
                <w:rFonts w:ascii="Times New Roman" w:hAnsi="Times New Roman" w:cs="Times New Roman"/>
                <w:sz w:val="18"/>
                <w:szCs w:val="18"/>
              </w:rPr>
              <w:t>Epccor</w:t>
            </w:r>
            <w:proofErr w:type="spellEnd"/>
            <w:r w:rsidRPr="001E73F9">
              <w:rPr>
                <w:rFonts w:ascii="Times New Roman" w:hAnsi="Times New Roman" w:cs="Times New Roman"/>
                <w:sz w:val="18"/>
                <w:szCs w:val="18"/>
              </w:rPr>
              <w:t xml:space="preserve"> </w:t>
            </w:r>
            <w:proofErr w:type="spellStart"/>
            <w:r w:rsidRPr="001E73F9">
              <w:rPr>
                <w:rFonts w:ascii="Times New Roman" w:hAnsi="Times New Roman" w:cs="Times New Roman"/>
                <w:sz w:val="18"/>
                <w:szCs w:val="18"/>
              </w:rPr>
              <w:t>Naicm</w:t>
            </w:r>
            <w:proofErr w:type="spellEnd"/>
            <w:r w:rsidRPr="001E73F9">
              <w:rPr>
                <w:rFonts w:ascii="Times New Roman" w:hAnsi="Times New Roman" w:cs="Times New Roman"/>
                <w:sz w:val="18"/>
                <w:szCs w:val="18"/>
              </w:rPr>
              <w:t xml:space="preserve"> S.</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A.</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P.</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I. de C.</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V.</w:t>
            </w:r>
          </w:p>
        </w:tc>
        <w:tc>
          <w:tcPr>
            <w:tcW w:w="1842" w:type="dxa"/>
            <w:shd w:val="clear" w:color="auto" w:fill="auto"/>
            <w:vAlign w:val="center"/>
          </w:tcPr>
          <w:p w14:paraId="08147463" w14:textId="4F05714B"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1</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399</w:t>
            </w:r>
            <w:r w:rsidR="008F1DD4"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98</w:t>
            </w:r>
          </w:p>
        </w:tc>
        <w:tc>
          <w:tcPr>
            <w:tcW w:w="1512" w:type="dxa"/>
            <w:shd w:val="clear" w:color="auto" w:fill="auto"/>
            <w:vAlign w:val="center"/>
          </w:tcPr>
          <w:p w14:paraId="13C1BF6D" w14:textId="1ED83432" w:rsidR="007E6D22" w:rsidRPr="001E73F9" w:rsidRDefault="00EB531C" w:rsidP="00E83D10">
            <w:pPr>
              <w:jc w:val="center"/>
              <w:rPr>
                <w:rFonts w:ascii="Times New Roman" w:hAnsi="Times New Roman" w:cs="Times New Roman"/>
                <w:sz w:val="18"/>
                <w:szCs w:val="18"/>
              </w:rPr>
            </w:pPr>
            <w:r w:rsidRPr="001E73F9">
              <w:rPr>
                <w:rFonts w:ascii="Times New Roman" w:hAnsi="Times New Roman" w:cs="Times New Roman"/>
                <w:sz w:val="18"/>
                <w:szCs w:val="18"/>
              </w:rPr>
              <w:t>1</w:t>
            </w:r>
            <w:r w:rsidR="00A5377C" w:rsidRPr="001E73F9">
              <w:rPr>
                <w:rFonts w:ascii="Times New Roman" w:hAnsi="Times New Roman" w:cs="Times New Roman"/>
                <w:sz w:val="18"/>
                <w:szCs w:val="18"/>
              </w:rPr>
              <w:t xml:space="preserve"> </w:t>
            </w:r>
            <w:r w:rsidR="007E6D22" w:rsidRPr="001E73F9">
              <w:rPr>
                <w:rFonts w:ascii="Times New Roman" w:hAnsi="Times New Roman" w:cs="Times New Roman"/>
                <w:sz w:val="18"/>
                <w:szCs w:val="18"/>
              </w:rPr>
              <w:t>0</w:t>
            </w:r>
            <w:r w:rsidRPr="001E73F9">
              <w:rPr>
                <w:rFonts w:ascii="Times New Roman" w:hAnsi="Times New Roman" w:cs="Times New Roman"/>
                <w:sz w:val="18"/>
                <w:szCs w:val="18"/>
              </w:rPr>
              <w:t>43</w:t>
            </w:r>
            <w:r w:rsidR="00A5377C" w:rsidRPr="001E73F9">
              <w:rPr>
                <w:rFonts w:ascii="Times New Roman" w:hAnsi="Times New Roman" w:cs="Times New Roman"/>
                <w:sz w:val="18"/>
                <w:szCs w:val="18"/>
              </w:rPr>
              <w:t xml:space="preserve"> </w:t>
            </w:r>
            <w:r w:rsidR="008F1DD4" w:rsidRPr="001E73F9">
              <w:rPr>
                <w:rFonts w:ascii="Times New Roman" w:hAnsi="Times New Roman" w:cs="Times New Roman"/>
                <w:sz w:val="18"/>
                <w:szCs w:val="18"/>
              </w:rPr>
              <w:t>.</w:t>
            </w:r>
            <w:r w:rsidRPr="001E73F9">
              <w:rPr>
                <w:rFonts w:ascii="Times New Roman" w:hAnsi="Times New Roman" w:cs="Times New Roman"/>
                <w:sz w:val="18"/>
                <w:szCs w:val="18"/>
              </w:rPr>
              <w:t>78</w:t>
            </w:r>
          </w:p>
        </w:tc>
        <w:tc>
          <w:tcPr>
            <w:tcW w:w="987" w:type="dxa"/>
            <w:shd w:val="clear" w:color="auto" w:fill="auto"/>
            <w:vAlign w:val="center"/>
          </w:tcPr>
          <w:p w14:paraId="0AD97AB0" w14:textId="10BFAEBF" w:rsidR="007E6D22" w:rsidRPr="001E73F9" w:rsidRDefault="00EC199B" w:rsidP="00E83D10">
            <w:pPr>
              <w:jc w:val="center"/>
              <w:rPr>
                <w:rFonts w:ascii="Times New Roman" w:hAnsi="Times New Roman" w:cs="Times New Roman"/>
                <w:sz w:val="18"/>
                <w:szCs w:val="18"/>
              </w:rPr>
            </w:pPr>
            <w:r w:rsidRPr="001E73F9">
              <w:rPr>
                <w:rFonts w:ascii="Times New Roman" w:hAnsi="Times New Roman" w:cs="Times New Roman"/>
                <w:sz w:val="18"/>
                <w:szCs w:val="18"/>
              </w:rPr>
              <w:t>74.5</w:t>
            </w:r>
            <w:r w:rsidR="008A2DD1" w:rsidRPr="001E73F9">
              <w:rPr>
                <w:rFonts w:ascii="Times New Roman" w:hAnsi="Times New Roman" w:cs="Times New Roman"/>
                <w:sz w:val="18"/>
                <w:szCs w:val="18"/>
              </w:rPr>
              <w:t>6</w:t>
            </w:r>
          </w:p>
        </w:tc>
        <w:tc>
          <w:tcPr>
            <w:tcW w:w="870" w:type="dxa"/>
            <w:shd w:val="clear" w:color="auto" w:fill="auto"/>
            <w:vAlign w:val="center"/>
          </w:tcPr>
          <w:p w14:paraId="54446D5B" w14:textId="1038CA51" w:rsidR="007E6D22" w:rsidRPr="001E73F9" w:rsidRDefault="00EC199B" w:rsidP="00E83D10">
            <w:pPr>
              <w:jc w:val="center"/>
              <w:rPr>
                <w:rFonts w:ascii="Times New Roman" w:hAnsi="Times New Roman" w:cs="Times New Roman"/>
                <w:sz w:val="18"/>
                <w:szCs w:val="18"/>
              </w:rPr>
            </w:pPr>
            <w:r w:rsidRPr="001E73F9">
              <w:rPr>
                <w:rFonts w:ascii="Times New Roman" w:hAnsi="Times New Roman" w:cs="Times New Roman"/>
                <w:sz w:val="18"/>
                <w:szCs w:val="18"/>
              </w:rPr>
              <w:t>25.4</w:t>
            </w:r>
            <w:r w:rsidR="008A2DD1" w:rsidRPr="001E73F9">
              <w:rPr>
                <w:rFonts w:ascii="Times New Roman" w:hAnsi="Times New Roman" w:cs="Times New Roman"/>
                <w:sz w:val="18"/>
                <w:szCs w:val="18"/>
              </w:rPr>
              <w:t>4</w:t>
            </w:r>
          </w:p>
        </w:tc>
      </w:tr>
      <w:tr w:rsidR="007E6D22" w:rsidRPr="001E73F9" w14:paraId="54639AF4" w14:textId="77777777" w:rsidTr="008B6761">
        <w:trPr>
          <w:cantSplit/>
          <w:trHeight w:val="1119"/>
        </w:trPr>
        <w:tc>
          <w:tcPr>
            <w:tcW w:w="1696" w:type="dxa"/>
            <w:gridSpan w:val="2"/>
            <w:shd w:val="clear" w:color="auto" w:fill="auto"/>
            <w:vAlign w:val="center"/>
          </w:tcPr>
          <w:p w14:paraId="63A54782" w14:textId="77777777"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Pista 2</w:t>
            </w:r>
          </w:p>
        </w:tc>
        <w:tc>
          <w:tcPr>
            <w:tcW w:w="3266" w:type="dxa"/>
            <w:shd w:val="clear" w:color="auto" w:fill="auto"/>
            <w:vAlign w:val="center"/>
          </w:tcPr>
          <w:p w14:paraId="56B53C2A" w14:textId="77777777" w:rsidR="007E6D22" w:rsidRPr="001E73F9" w:rsidRDefault="007E6D22" w:rsidP="00E83D10">
            <w:pPr>
              <w:jc w:val="center"/>
              <w:rPr>
                <w:rFonts w:ascii="Times New Roman" w:hAnsi="Times New Roman" w:cs="Times New Roman"/>
                <w:sz w:val="18"/>
                <w:szCs w:val="18"/>
              </w:rPr>
            </w:pPr>
            <w:proofErr w:type="spellStart"/>
            <w:r w:rsidRPr="001E73F9">
              <w:rPr>
                <w:rFonts w:ascii="Times New Roman" w:hAnsi="Times New Roman" w:cs="Times New Roman"/>
                <w:sz w:val="18"/>
                <w:szCs w:val="18"/>
              </w:rPr>
              <w:t>Coconal</w:t>
            </w:r>
            <w:proofErr w:type="spellEnd"/>
            <w:r w:rsidRPr="001E73F9">
              <w:rPr>
                <w:rFonts w:ascii="Times New Roman" w:hAnsi="Times New Roman" w:cs="Times New Roman"/>
                <w:sz w:val="18"/>
                <w:szCs w:val="18"/>
              </w:rPr>
              <w:t xml:space="preserve"> S.</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A.</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P.</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I., Constructora y Pavimentadora Vise S.</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A. de C.</w:t>
            </w:r>
            <w:r w:rsidR="00086B9E" w:rsidRPr="001E73F9">
              <w:rPr>
                <w:rFonts w:ascii="Times New Roman" w:hAnsi="Times New Roman" w:cs="Times New Roman"/>
                <w:sz w:val="18"/>
                <w:szCs w:val="18"/>
              </w:rPr>
              <w:t xml:space="preserve"> </w:t>
            </w:r>
            <w:r w:rsidRPr="001E73F9">
              <w:rPr>
                <w:rFonts w:ascii="Times New Roman" w:hAnsi="Times New Roman" w:cs="Times New Roman"/>
                <w:sz w:val="18"/>
                <w:szCs w:val="18"/>
              </w:rPr>
              <w:t>V.</w:t>
            </w:r>
          </w:p>
        </w:tc>
        <w:tc>
          <w:tcPr>
            <w:tcW w:w="1842" w:type="dxa"/>
            <w:shd w:val="clear" w:color="auto" w:fill="auto"/>
            <w:vAlign w:val="center"/>
          </w:tcPr>
          <w:p w14:paraId="01D1ED5B" w14:textId="675735DB"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7</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926</w:t>
            </w:r>
            <w:r w:rsidR="008F1DD4"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29</w:t>
            </w:r>
          </w:p>
        </w:tc>
        <w:tc>
          <w:tcPr>
            <w:tcW w:w="1512" w:type="dxa"/>
            <w:shd w:val="clear" w:color="auto" w:fill="auto"/>
            <w:vAlign w:val="center"/>
          </w:tcPr>
          <w:p w14:paraId="6D8B6438" w14:textId="4919451C" w:rsidR="007E6D22" w:rsidRPr="001E73F9" w:rsidRDefault="00EB531C" w:rsidP="00E83D10">
            <w:pPr>
              <w:jc w:val="center"/>
              <w:rPr>
                <w:rFonts w:ascii="Times New Roman" w:hAnsi="Times New Roman" w:cs="Times New Roman"/>
                <w:sz w:val="18"/>
                <w:szCs w:val="18"/>
              </w:rPr>
            </w:pPr>
            <w:r w:rsidRPr="001E73F9">
              <w:rPr>
                <w:rFonts w:ascii="Times New Roman" w:hAnsi="Times New Roman" w:cs="Times New Roman"/>
                <w:sz w:val="18"/>
                <w:szCs w:val="18"/>
              </w:rPr>
              <w:t>6</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145</w:t>
            </w:r>
            <w:r w:rsidR="008F1DD4"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46</w:t>
            </w:r>
          </w:p>
        </w:tc>
        <w:tc>
          <w:tcPr>
            <w:tcW w:w="987" w:type="dxa"/>
            <w:shd w:val="clear" w:color="auto" w:fill="auto"/>
            <w:vAlign w:val="center"/>
          </w:tcPr>
          <w:p w14:paraId="17909FFA" w14:textId="1A8E32B7" w:rsidR="007E6D22" w:rsidRPr="001E73F9" w:rsidRDefault="00EC199B" w:rsidP="00E83D10">
            <w:pPr>
              <w:jc w:val="center"/>
              <w:rPr>
                <w:rFonts w:ascii="Times New Roman" w:hAnsi="Times New Roman" w:cs="Times New Roman"/>
                <w:sz w:val="18"/>
                <w:szCs w:val="18"/>
              </w:rPr>
            </w:pPr>
            <w:r w:rsidRPr="001E73F9">
              <w:rPr>
                <w:rFonts w:ascii="Times New Roman" w:hAnsi="Times New Roman" w:cs="Times New Roman"/>
                <w:sz w:val="18"/>
                <w:szCs w:val="18"/>
              </w:rPr>
              <w:t>7</w:t>
            </w:r>
            <w:r w:rsidR="008A2DD1" w:rsidRPr="001E73F9">
              <w:rPr>
                <w:rFonts w:ascii="Times New Roman" w:hAnsi="Times New Roman" w:cs="Times New Roman"/>
                <w:sz w:val="18"/>
                <w:szCs w:val="18"/>
              </w:rPr>
              <w:t>7</w:t>
            </w:r>
            <w:r w:rsidRPr="001E73F9">
              <w:rPr>
                <w:rFonts w:ascii="Times New Roman" w:hAnsi="Times New Roman" w:cs="Times New Roman"/>
                <w:sz w:val="18"/>
                <w:szCs w:val="18"/>
              </w:rPr>
              <w:t>.53</w:t>
            </w:r>
          </w:p>
        </w:tc>
        <w:tc>
          <w:tcPr>
            <w:tcW w:w="870" w:type="dxa"/>
            <w:shd w:val="clear" w:color="auto" w:fill="auto"/>
            <w:vAlign w:val="center"/>
          </w:tcPr>
          <w:p w14:paraId="2255E5F5" w14:textId="03D13AA9" w:rsidR="007E6D22" w:rsidRPr="001E73F9" w:rsidRDefault="00EC199B" w:rsidP="00E83D10">
            <w:pPr>
              <w:jc w:val="center"/>
              <w:rPr>
                <w:rFonts w:ascii="Times New Roman" w:hAnsi="Times New Roman" w:cs="Times New Roman"/>
                <w:sz w:val="18"/>
                <w:szCs w:val="18"/>
              </w:rPr>
            </w:pPr>
            <w:r w:rsidRPr="001E73F9">
              <w:rPr>
                <w:rFonts w:ascii="Times New Roman" w:hAnsi="Times New Roman" w:cs="Times New Roman"/>
                <w:sz w:val="18"/>
                <w:szCs w:val="18"/>
              </w:rPr>
              <w:t>2</w:t>
            </w:r>
            <w:r w:rsidR="008A2DD1" w:rsidRPr="001E73F9">
              <w:rPr>
                <w:rFonts w:ascii="Times New Roman" w:hAnsi="Times New Roman" w:cs="Times New Roman"/>
                <w:sz w:val="18"/>
                <w:szCs w:val="18"/>
              </w:rPr>
              <w:t>2</w:t>
            </w:r>
            <w:r w:rsidRPr="001E73F9">
              <w:rPr>
                <w:rFonts w:ascii="Times New Roman" w:hAnsi="Times New Roman" w:cs="Times New Roman"/>
                <w:sz w:val="18"/>
                <w:szCs w:val="18"/>
              </w:rPr>
              <w:t>.47</w:t>
            </w:r>
          </w:p>
        </w:tc>
      </w:tr>
      <w:tr w:rsidR="007E6D22" w:rsidRPr="001E73F9" w14:paraId="66292908" w14:textId="77777777" w:rsidTr="008B6761">
        <w:trPr>
          <w:cantSplit/>
          <w:trHeight w:val="1134"/>
        </w:trPr>
        <w:tc>
          <w:tcPr>
            <w:tcW w:w="1696" w:type="dxa"/>
            <w:gridSpan w:val="2"/>
            <w:shd w:val="clear" w:color="auto" w:fill="auto"/>
            <w:vAlign w:val="center"/>
          </w:tcPr>
          <w:p w14:paraId="0C3C7044" w14:textId="77777777"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Pista 3</w:t>
            </w:r>
          </w:p>
        </w:tc>
        <w:tc>
          <w:tcPr>
            <w:tcW w:w="3266" w:type="dxa"/>
            <w:shd w:val="clear" w:color="auto" w:fill="auto"/>
            <w:vAlign w:val="center"/>
          </w:tcPr>
          <w:p w14:paraId="05AB8A38" w14:textId="77777777"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 xml:space="preserve">Operadora </w:t>
            </w:r>
            <w:proofErr w:type="spellStart"/>
            <w:r w:rsidRPr="001E73F9">
              <w:rPr>
                <w:rFonts w:ascii="Times New Roman" w:hAnsi="Times New Roman" w:cs="Times New Roman"/>
                <w:sz w:val="18"/>
                <w:szCs w:val="18"/>
              </w:rPr>
              <w:t>Cicsa</w:t>
            </w:r>
            <w:proofErr w:type="spellEnd"/>
            <w:r w:rsidRPr="001E73F9">
              <w:rPr>
                <w:rFonts w:ascii="Times New Roman" w:hAnsi="Times New Roman" w:cs="Times New Roman"/>
                <w:sz w:val="18"/>
                <w:szCs w:val="18"/>
              </w:rPr>
              <w:t xml:space="preserve"> S.</w:t>
            </w:r>
            <w:r w:rsidR="00E53370" w:rsidRPr="001E73F9">
              <w:rPr>
                <w:rFonts w:ascii="Times New Roman" w:hAnsi="Times New Roman" w:cs="Times New Roman"/>
                <w:sz w:val="18"/>
                <w:szCs w:val="18"/>
              </w:rPr>
              <w:t xml:space="preserve"> </w:t>
            </w:r>
            <w:r w:rsidRPr="001E73F9">
              <w:rPr>
                <w:rFonts w:ascii="Times New Roman" w:hAnsi="Times New Roman" w:cs="Times New Roman"/>
                <w:sz w:val="18"/>
                <w:szCs w:val="18"/>
              </w:rPr>
              <w:t>A. de C.</w:t>
            </w:r>
            <w:r w:rsidR="00E53370" w:rsidRPr="001E73F9">
              <w:rPr>
                <w:rFonts w:ascii="Times New Roman" w:hAnsi="Times New Roman" w:cs="Times New Roman"/>
                <w:sz w:val="18"/>
                <w:szCs w:val="18"/>
              </w:rPr>
              <w:t xml:space="preserve"> </w:t>
            </w:r>
            <w:r w:rsidRPr="001E73F9">
              <w:rPr>
                <w:rFonts w:ascii="Times New Roman" w:hAnsi="Times New Roman" w:cs="Times New Roman"/>
                <w:sz w:val="18"/>
                <w:szCs w:val="18"/>
              </w:rPr>
              <w:t xml:space="preserve">V., Constructora y Edificadora </w:t>
            </w:r>
            <w:proofErr w:type="spellStart"/>
            <w:r w:rsidRPr="001E73F9">
              <w:rPr>
                <w:rFonts w:ascii="Times New Roman" w:hAnsi="Times New Roman" w:cs="Times New Roman"/>
                <w:sz w:val="18"/>
                <w:szCs w:val="18"/>
              </w:rPr>
              <w:t>Gia+A</w:t>
            </w:r>
            <w:proofErr w:type="spellEnd"/>
            <w:r w:rsidRPr="001E73F9">
              <w:rPr>
                <w:rFonts w:ascii="Times New Roman" w:hAnsi="Times New Roman" w:cs="Times New Roman"/>
                <w:sz w:val="18"/>
                <w:szCs w:val="18"/>
              </w:rPr>
              <w:t xml:space="preserve"> S.</w:t>
            </w:r>
            <w:r w:rsidR="00E53370" w:rsidRPr="001E73F9">
              <w:rPr>
                <w:rFonts w:ascii="Times New Roman" w:hAnsi="Times New Roman" w:cs="Times New Roman"/>
                <w:sz w:val="18"/>
                <w:szCs w:val="18"/>
              </w:rPr>
              <w:t xml:space="preserve"> </w:t>
            </w:r>
            <w:r w:rsidRPr="001E73F9">
              <w:rPr>
                <w:rFonts w:ascii="Times New Roman" w:hAnsi="Times New Roman" w:cs="Times New Roman"/>
                <w:sz w:val="18"/>
                <w:szCs w:val="18"/>
              </w:rPr>
              <w:t>A. de C.</w:t>
            </w:r>
            <w:r w:rsidR="00E53370" w:rsidRPr="001E73F9">
              <w:rPr>
                <w:rFonts w:ascii="Times New Roman" w:hAnsi="Times New Roman" w:cs="Times New Roman"/>
                <w:sz w:val="18"/>
                <w:szCs w:val="18"/>
              </w:rPr>
              <w:t xml:space="preserve"> </w:t>
            </w:r>
            <w:r w:rsidRPr="001E73F9">
              <w:rPr>
                <w:rFonts w:ascii="Times New Roman" w:hAnsi="Times New Roman" w:cs="Times New Roman"/>
                <w:sz w:val="18"/>
                <w:szCs w:val="18"/>
              </w:rPr>
              <w:t>V., Promotora y Desarrolladora Mexicana S.</w:t>
            </w:r>
            <w:r w:rsidR="00E53370" w:rsidRPr="001E73F9">
              <w:rPr>
                <w:rFonts w:ascii="Times New Roman" w:hAnsi="Times New Roman" w:cs="Times New Roman"/>
                <w:sz w:val="18"/>
                <w:szCs w:val="18"/>
              </w:rPr>
              <w:t xml:space="preserve"> </w:t>
            </w:r>
            <w:r w:rsidRPr="001E73F9">
              <w:rPr>
                <w:rFonts w:ascii="Times New Roman" w:hAnsi="Times New Roman" w:cs="Times New Roman"/>
                <w:sz w:val="18"/>
                <w:szCs w:val="18"/>
              </w:rPr>
              <w:t>A. de C.</w:t>
            </w:r>
            <w:r w:rsidR="00E53370" w:rsidRPr="001E73F9">
              <w:rPr>
                <w:rFonts w:ascii="Times New Roman" w:hAnsi="Times New Roman" w:cs="Times New Roman"/>
                <w:sz w:val="18"/>
                <w:szCs w:val="18"/>
              </w:rPr>
              <w:t xml:space="preserve"> </w:t>
            </w:r>
            <w:r w:rsidRPr="001E73F9">
              <w:rPr>
                <w:rFonts w:ascii="Times New Roman" w:hAnsi="Times New Roman" w:cs="Times New Roman"/>
                <w:sz w:val="18"/>
                <w:szCs w:val="18"/>
              </w:rPr>
              <w:t>V., La Peninsular Compañía Constructora S.</w:t>
            </w:r>
            <w:r w:rsidR="00E53370" w:rsidRPr="001E73F9">
              <w:rPr>
                <w:rFonts w:ascii="Times New Roman" w:hAnsi="Times New Roman" w:cs="Times New Roman"/>
                <w:sz w:val="18"/>
                <w:szCs w:val="18"/>
              </w:rPr>
              <w:t xml:space="preserve"> </w:t>
            </w:r>
            <w:r w:rsidRPr="001E73F9">
              <w:rPr>
                <w:rFonts w:ascii="Times New Roman" w:hAnsi="Times New Roman" w:cs="Times New Roman"/>
                <w:sz w:val="18"/>
                <w:szCs w:val="18"/>
              </w:rPr>
              <w:t>A. de C.</w:t>
            </w:r>
            <w:r w:rsidR="00E53370" w:rsidRPr="001E73F9">
              <w:rPr>
                <w:rFonts w:ascii="Times New Roman" w:hAnsi="Times New Roman" w:cs="Times New Roman"/>
                <w:sz w:val="18"/>
                <w:szCs w:val="18"/>
              </w:rPr>
              <w:t xml:space="preserve"> </w:t>
            </w:r>
            <w:r w:rsidRPr="001E73F9">
              <w:rPr>
                <w:rFonts w:ascii="Times New Roman" w:hAnsi="Times New Roman" w:cs="Times New Roman"/>
                <w:sz w:val="18"/>
                <w:szCs w:val="18"/>
              </w:rPr>
              <w:t>V.</w:t>
            </w:r>
          </w:p>
        </w:tc>
        <w:tc>
          <w:tcPr>
            <w:tcW w:w="1842" w:type="dxa"/>
            <w:shd w:val="clear" w:color="auto" w:fill="auto"/>
            <w:vAlign w:val="center"/>
          </w:tcPr>
          <w:p w14:paraId="20E22B96" w14:textId="697D19A3" w:rsidR="007E6D22" w:rsidRPr="001E73F9" w:rsidRDefault="007E6D22" w:rsidP="00E83D10">
            <w:pPr>
              <w:jc w:val="center"/>
              <w:rPr>
                <w:rFonts w:ascii="Times New Roman" w:hAnsi="Times New Roman" w:cs="Times New Roman"/>
                <w:sz w:val="18"/>
                <w:szCs w:val="18"/>
              </w:rPr>
            </w:pPr>
            <w:r w:rsidRPr="001E73F9">
              <w:rPr>
                <w:rFonts w:ascii="Times New Roman" w:hAnsi="Times New Roman" w:cs="Times New Roman"/>
                <w:sz w:val="18"/>
                <w:szCs w:val="18"/>
              </w:rPr>
              <w:t>7</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359</w:t>
            </w:r>
            <w:r w:rsidR="00A5377C" w:rsidRPr="001E73F9">
              <w:rPr>
                <w:rFonts w:ascii="Times New Roman" w:hAnsi="Times New Roman" w:cs="Times New Roman"/>
                <w:sz w:val="18"/>
                <w:szCs w:val="18"/>
              </w:rPr>
              <w:t xml:space="preserve"> </w:t>
            </w:r>
            <w:r w:rsidR="008F1DD4" w:rsidRPr="001E73F9">
              <w:rPr>
                <w:rFonts w:ascii="Times New Roman" w:hAnsi="Times New Roman" w:cs="Times New Roman"/>
                <w:sz w:val="18"/>
                <w:szCs w:val="18"/>
              </w:rPr>
              <w:t>.</w:t>
            </w:r>
            <w:r w:rsidRPr="001E73F9">
              <w:rPr>
                <w:rFonts w:ascii="Times New Roman" w:hAnsi="Times New Roman" w:cs="Times New Roman"/>
                <w:sz w:val="18"/>
                <w:szCs w:val="18"/>
              </w:rPr>
              <w:t>20</w:t>
            </w:r>
          </w:p>
        </w:tc>
        <w:tc>
          <w:tcPr>
            <w:tcW w:w="1512" w:type="dxa"/>
            <w:shd w:val="clear" w:color="auto" w:fill="auto"/>
            <w:vAlign w:val="center"/>
          </w:tcPr>
          <w:p w14:paraId="1FAED789" w14:textId="7F4D7394" w:rsidR="007E6D22" w:rsidRPr="001E73F9" w:rsidRDefault="0013019B" w:rsidP="00E83D10">
            <w:pPr>
              <w:jc w:val="center"/>
              <w:rPr>
                <w:rFonts w:ascii="Times New Roman" w:hAnsi="Times New Roman" w:cs="Times New Roman"/>
                <w:sz w:val="18"/>
                <w:szCs w:val="18"/>
              </w:rPr>
            </w:pPr>
            <w:r w:rsidRPr="001E73F9">
              <w:rPr>
                <w:rFonts w:ascii="Times New Roman" w:hAnsi="Times New Roman" w:cs="Times New Roman"/>
                <w:sz w:val="18"/>
                <w:szCs w:val="18"/>
              </w:rPr>
              <w:t>4</w:t>
            </w:r>
            <w:r w:rsidR="00A5377C" w:rsidRPr="001E73F9">
              <w:rPr>
                <w:rFonts w:ascii="Times New Roman" w:hAnsi="Times New Roman" w:cs="Times New Roman"/>
                <w:sz w:val="18"/>
                <w:szCs w:val="18"/>
              </w:rPr>
              <w:t xml:space="preserve"> </w:t>
            </w:r>
            <w:r w:rsidR="00E64BD0" w:rsidRPr="001E73F9">
              <w:rPr>
                <w:rFonts w:ascii="Times New Roman" w:hAnsi="Times New Roman" w:cs="Times New Roman"/>
                <w:sz w:val="18"/>
                <w:szCs w:val="18"/>
              </w:rPr>
              <w:t>470</w:t>
            </w:r>
            <w:r w:rsidR="008F1DD4"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00E64BD0" w:rsidRPr="001E73F9">
              <w:rPr>
                <w:rFonts w:ascii="Times New Roman" w:hAnsi="Times New Roman" w:cs="Times New Roman"/>
                <w:sz w:val="18"/>
                <w:szCs w:val="18"/>
              </w:rPr>
              <w:t>89</w:t>
            </w:r>
          </w:p>
        </w:tc>
        <w:tc>
          <w:tcPr>
            <w:tcW w:w="987" w:type="dxa"/>
            <w:shd w:val="clear" w:color="auto" w:fill="auto"/>
            <w:vAlign w:val="center"/>
          </w:tcPr>
          <w:p w14:paraId="118F6589" w14:textId="77777777" w:rsidR="007E6D22" w:rsidRPr="001E73F9" w:rsidRDefault="00EC199B" w:rsidP="00E83D10">
            <w:pPr>
              <w:jc w:val="center"/>
              <w:rPr>
                <w:rFonts w:ascii="Times New Roman" w:hAnsi="Times New Roman" w:cs="Times New Roman"/>
                <w:sz w:val="18"/>
                <w:szCs w:val="18"/>
              </w:rPr>
            </w:pPr>
            <w:r w:rsidRPr="001E73F9">
              <w:rPr>
                <w:rFonts w:ascii="Times New Roman" w:hAnsi="Times New Roman" w:cs="Times New Roman"/>
                <w:sz w:val="18"/>
                <w:szCs w:val="18"/>
              </w:rPr>
              <w:t>60.75</w:t>
            </w:r>
          </w:p>
        </w:tc>
        <w:tc>
          <w:tcPr>
            <w:tcW w:w="870" w:type="dxa"/>
            <w:shd w:val="clear" w:color="auto" w:fill="auto"/>
            <w:vAlign w:val="center"/>
          </w:tcPr>
          <w:p w14:paraId="4536E62D" w14:textId="77777777" w:rsidR="007E6D22" w:rsidRPr="001E73F9" w:rsidRDefault="00EC199B" w:rsidP="00E83D10">
            <w:pPr>
              <w:jc w:val="center"/>
              <w:rPr>
                <w:rFonts w:ascii="Times New Roman" w:hAnsi="Times New Roman" w:cs="Times New Roman"/>
                <w:sz w:val="18"/>
                <w:szCs w:val="18"/>
              </w:rPr>
            </w:pPr>
            <w:r w:rsidRPr="001E73F9">
              <w:rPr>
                <w:rFonts w:ascii="Times New Roman" w:hAnsi="Times New Roman" w:cs="Times New Roman"/>
                <w:sz w:val="18"/>
                <w:szCs w:val="18"/>
              </w:rPr>
              <w:t>39.25</w:t>
            </w:r>
          </w:p>
        </w:tc>
      </w:tr>
      <w:tr w:rsidR="0096373E" w:rsidRPr="001E73F9" w14:paraId="1A9E6515" w14:textId="77777777" w:rsidTr="008B6761">
        <w:trPr>
          <w:cantSplit/>
          <w:trHeight w:val="2241"/>
        </w:trPr>
        <w:tc>
          <w:tcPr>
            <w:tcW w:w="1696" w:type="dxa"/>
            <w:gridSpan w:val="2"/>
            <w:shd w:val="clear" w:color="auto" w:fill="auto"/>
            <w:vAlign w:val="center"/>
          </w:tcPr>
          <w:p w14:paraId="54180C32" w14:textId="77777777" w:rsidR="0096373E" w:rsidRPr="001E73F9" w:rsidRDefault="0096373E" w:rsidP="00E83D10">
            <w:pPr>
              <w:jc w:val="center"/>
              <w:rPr>
                <w:rFonts w:ascii="Times New Roman" w:hAnsi="Times New Roman" w:cs="Times New Roman"/>
                <w:sz w:val="18"/>
                <w:szCs w:val="18"/>
              </w:rPr>
            </w:pPr>
            <w:r w:rsidRPr="001E73F9">
              <w:rPr>
                <w:rFonts w:ascii="Times New Roman" w:hAnsi="Times New Roman" w:cs="Times New Roman"/>
                <w:sz w:val="18"/>
                <w:szCs w:val="18"/>
              </w:rPr>
              <w:lastRenderedPageBreak/>
              <w:t>Plataformas de la terminal edificio satélite, terminal de carga y mantenimiento</w:t>
            </w:r>
          </w:p>
          <w:p w14:paraId="3998B068" w14:textId="77777777" w:rsidR="0096373E" w:rsidRPr="001E73F9" w:rsidRDefault="00464519" w:rsidP="00464519">
            <w:pPr>
              <w:jc w:val="center"/>
              <w:rPr>
                <w:rFonts w:ascii="Times New Roman" w:hAnsi="Times New Roman" w:cs="Times New Roman"/>
                <w:sz w:val="18"/>
                <w:szCs w:val="18"/>
              </w:rPr>
            </w:pPr>
            <w:r w:rsidRPr="001E73F9">
              <w:rPr>
                <w:rFonts w:ascii="Times New Roman" w:hAnsi="Times New Roman" w:cs="Times New Roman"/>
                <w:sz w:val="18"/>
                <w:szCs w:val="18"/>
              </w:rPr>
              <w:t>de aeronaves del NAIM</w:t>
            </w:r>
          </w:p>
        </w:tc>
        <w:tc>
          <w:tcPr>
            <w:tcW w:w="3266" w:type="dxa"/>
            <w:shd w:val="clear" w:color="auto" w:fill="auto"/>
            <w:vAlign w:val="center"/>
          </w:tcPr>
          <w:p w14:paraId="31B4623E" w14:textId="77777777" w:rsidR="0096373E" w:rsidRPr="001E73F9" w:rsidRDefault="0096373E" w:rsidP="00E83D10">
            <w:pPr>
              <w:jc w:val="center"/>
              <w:rPr>
                <w:rFonts w:ascii="Times New Roman" w:hAnsi="Times New Roman" w:cs="Times New Roman"/>
                <w:sz w:val="18"/>
                <w:szCs w:val="18"/>
              </w:rPr>
            </w:pPr>
            <w:r w:rsidRPr="001E73F9">
              <w:rPr>
                <w:rFonts w:ascii="Times New Roman" w:hAnsi="Times New Roman" w:cs="Times New Roman"/>
                <w:sz w:val="18"/>
                <w:szCs w:val="18"/>
              </w:rPr>
              <w:t>ICA Edificio Satélite S.</w:t>
            </w:r>
            <w:r w:rsidR="00E53370" w:rsidRPr="001E73F9">
              <w:rPr>
                <w:rFonts w:ascii="Times New Roman" w:hAnsi="Times New Roman" w:cs="Times New Roman"/>
                <w:sz w:val="18"/>
                <w:szCs w:val="18"/>
              </w:rPr>
              <w:t xml:space="preserve"> </w:t>
            </w:r>
            <w:r w:rsidRPr="001E73F9">
              <w:rPr>
                <w:rFonts w:ascii="Times New Roman" w:hAnsi="Times New Roman" w:cs="Times New Roman"/>
                <w:sz w:val="18"/>
                <w:szCs w:val="18"/>
              </w:rPr>
              <w:t>A. de C.</w:t>
            </w:r>
            <w:r w:rsidR="00E53370" w:rsidRPr="001E73F9">
              <w:rPr>
                <w:rFonts w:ascii="Times New Roman" w:hAnsi="Times New Roman" w:cs="Times New Roman"/>
                <w:sz w:val="18"/>
                <w:szCs w:val="18"/>
              </w:rPr>
              <w:t xml:space="preserve"> </w:t>
            </w:r>
            <w:r w:rsidRPr="001E73F9">
              <w:rPr>
                <w:rFonts w:ascii="Times New Roman" w:hAnsi="Times New Roman" w:cs="Times New Roman"/>
                <w:sz w:val="18"/>
                <w:szCs w:val="18"/>
              </w:rPr>
              <w:t>V.</w:t>
            </w:r>
          </w:p>
        </w:tc>
        <w:tc>
          <w:tcPr>
            <w:tcW w:w="1842" w:type="dxa"/>
            <w:shd w:val="clear" w:color="auto" w:fill="auto"/>
            <w:vAlign w:val="center"/>
          </w:tcPr>
          <w:p w14:paraId="7029C3E8" w14:textId="5957EE26" w:rsidR="0096373E" w:rsidRPr="001E73F9" w:rsidRDefault="0096373E" w:rsidP="00E83D10">
            <w:pPr>
              <w:jc w:val="center"/>
              <w:rPr>
                <w:rFonts w:ascii="Times New Roman" w:hAnsi="Times New Roman" w:cs="Times New Roman"/>
                <w:sz w:val="18"/>
                <w:szCs w:val="18"/>
              </w:rPr>
            </w:pPr>
            <w:r w:rsidRPr="001E73F9">
              <w:rPr>
                <w:rFonts w:ascii="Times New Roman" w:hAnsi="Times New Roman" w:cs="Times New Roman"/>
                <w:sz w:val="18"/>
                <w:szCs w:val="18"/>
              </w:rPr>
              <w:t>7</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145</w:t>
            </w:r>
            <w:r w:rsidR="00A5377C" w:rsidRPr="001E73F9">
              <w:rPr>
                <w:rFonts w:ascii="Times New Roman" w:hAnsi="Times New Roman" w:cs="Times New Roman"/>
                <w:sz w:val="18"/>
                <w:szCs w:val="18"/>
              </w:rPr>
              <w:t xml:space="preserve"> </w:t>
            </w:r>
            <w:r w:rsidR="008F1DD4" w:rsidRPr="001E73F9">
              <w:rPr>
                <w:rFonts w:ascii="Times New Roman" w:hAnsi="Times New Roman" w:cs="Times New Roman"/>
                <w:sz w:val="18"/>
                <w:szCs w:val="18"/>
              </w:rPr>
              <w:t>.</w:t>
            </w:r>
            <w:r w:rsidRPr="001E73F9">
              <w:rPr>
                <w:rFonts w:ascii="Times New Roman" w:hAnsi="Times New Roman" w:cs="Times New Roman"/>
                <w:sz w:val="18"/>
                <w:szCs w:val="18"/>
              </w:rPr>
              <w:t>53</w:t>
            </w:r>
          </w:p>
        </w:tc>
        <w:tc>
          <w:tcPr>
            <w:tcW w:w="1512" w:type="dxa"/>
            <w:shd w:val="clear" w:color="auto" w:fill="auto"/>
            <w:vAlign w:val="center"/>
          </w:tcPr>
          <w:p w14:paraId="0D4D7DE4" w14:textId="77777777" w:rsidR="0096373E" w:rsidRPr="001E73F9" w:rsidRDefault="0096373E" w:rsidP="00E83D10">
            <w:pPr>
              <w:jc w:val="center"/>
              <w:rPr>
                <w:rFonts w:ascii="Times New Roman" w:hAnsi="Times New Roman" w:cs="Times New Roman"/>
                <w:sz w:val="18"/>
                <w:szCs w:val="18"/>
              </w:rPr>
            </w:pPr>
            <w:r w:rsidRPr="001E73F9">
              <w:rPr>
                <w:rFonts w:ascii="Times New Roman" w:hAnsi="Times New Roman" w:cs="Times New Roman"/>
                <w:sz w:val="18"/>
                <w:szCs w:val="18"/>
              </w:rPr>
              <w:t>00</w:t>
            </w:r>
          </w:p>
        </w:tc>
        <w:tc>
          <w:tcPr>
            <w:tcW w:w="987" w:type="dxa"/>
            <w:shd w:val="clear" w:color="auto" w:fill="auto"/>
            <w:vAlign w:val="center"/>
          </w:tcPr>
          <w:p w14:paraId="70E348CD" w14:textId="77777777" w:rsidR="0096373E" w:rsidRPr="001E73F9" w:rsidRDefault="0096373E" w:rsidP="00E83D10">
            <w:pPr>
              <w:jc w:val="center"/>
              <w:rPr>
                <w:rFonts w:ascii="Times New Roman" w:hAnsi="Times New Roman" w:cs="Times New Roman"/>
                <w:sz w:val="18"/>
                <w:szCs w:val="18"/>
              </w:rPr>
            </w:pPr>
            <w:r w:rsidRPr="001E73F9">
              <w:rPr>
                <w:rFonts w:ascii="Times New Roman" w:hAnsi="Times New Roman" w:cs="Times New Roman"/>
                <w:sz w:val="18"/>
                <w:szCs w:val="18"/>
              </w:rPr>
              <w:t>00</w:t>
            </w:r>
          </w:p>
        </w:tc>
        <w:tc>
          <w:tcPr>
            <w:tcW w:w="870" w:type="dxa"/>
            <w:shd w:val="clear" w:color="auto" w:fill="auto"/>
            <w:vAlign w:val="center"/>
          </w:tcPr>
          <w:p w14:paraId="5A6CCA6C" w14:textId="77777777" w:rsidR="0096373E" w:rsidRPr="001E73F9" w:rsidRDefault="0096373E" w:rsidP="00E83D10">
            <w:pPr>
              <w:jc w:val="center"/>
              <w:rPr>
                <w:rFonts w:ascii="Times New Roman" w:hAnsi="Times New Roman" w:cs="Times New Roman"/>
                <w:sz w:val="18"/>
                <w:szCs w:val="18"/>
              </w:rPr>
            </w:pPr>
          </w:p>
        </w:tc>
      </w:tr>
      <w:tr w:rsidR="003F26B9" w:rsidRPr="001E73F9" w14:paraId="3F97538C" w14:textId="77777777" w:rsidTr="008B6761">
        <w:trPr>
          <w:cantSplit/>
          <w:trHeight w:val="1134"/>
        </w:trPr>
        <w:tc>
          <w:tcPr>
            <w:tcW w:w="1696" w:type="dxa"/>
            <w:gridSpan w:val="2"/>
            <w:shd w:val="clear" w:color="auto" w:fill="auto"/>
            <w:vAlign w:val="center"/>
          </w:tcPr>
          <w:p w14:paraId="499893EC" w14:textId="77777777" w:rsidR="003F26B9" w:rsidRPr="001E73F9" w:rsidRDefault="003F26B9" w:rsidP="00E83D10">
            <w:pPr>
              <w:jc w:val="center"/>
              <w:rPr>
                <w:rFonts w:ascii="Times New Roman" w:hAnsi="Times New Roman" w:cs="Times New Roman"/>
                <w:sz w:val="18"/>
                <w:szCs w:val="18"/>
              </w:rPr>
            </w:pPr>
            <w:r w:rsidRPr="001E73F9">
              <w:rPr>
                <w:rFonts w:ascii="Times New Roman" w:hAnsi="Times New Roman" w:cs="Times New Roman"/>
                <w:sz w:val="18"/>
                <w:szCs w:val="18"/>
              </w:rPr>
              <w:t xml:space="preserve">Construcción </w:t>
            </w:r>
          </w:p>
          <w:p w14:paraId="7D6F8E89" w14:textId="77777777" w:rsidR="003F26B9" w:rsidRPr="001E73F9" w:rsidRDefault="003F26B9" w:rsidP="00E83D10">
            <w:pPr>
              <w:jc w:val="center"/>
              <w:rPr>
                <w:rFonts w:ascii="Times New Roman" w:hAnsi="Times New Roman" w:cs="Times New Roman"/>
                <w:sz w:val="18"/>
                <w:szCs w:val="18"/>
              </w:rPr>
            </w:pPr>
            <w:r w:rsidRPr="001E73F9">
              <w:rPr>
                <w:rFonts w:ascii="Times New Roman" w:hAnsi="Times New Roman" w:cs="Times New Roman"/>
                <w:sz w:val="18"/>
                <w:szCs w:val="18"/>
              </w:rPr>
              <w:t>de la red de distribución eléctrica de media tensión en 23</w:t>
            </w:r>
            <w:r w:rsidR="00E53370" w:rsidRPr="001E73F9">
              <w:rPr>
                <w:rFonts w:ascii="Times New Roman" w:hAnsi="Times New Roman" w:cs="Times New Roman"/>
                <w:sz w:val="18"/>
                <w:szCs w:val="18"/>
              </w:rPr>
              <w:t xml:space="preserve"> kV</w:t>
            </w:r>
            <w:r w:rsidRPr="001E73F9">
              <w:rPr>
                <w:rFonts w:ascii="Times New Roman" w:hAnsi="Times New Roman" w:cs="Times New Roman"/>
                <w:sz w:val="18"/>
                <w:szCs w:val="18"/>
              </w:rPr>
              <w:t xml:space="preserve"> </w:t>
            </w:r>
            <w:r w:rsidR="0096373E" w:rsidRPr="001E73F9">
              <w:rPr>
                <w:rFonts w:ascii="Times New Roman" w:hAnsi="Times New Roman" w:cs="Times New Roman"/>
                <w:sz w:val="18"/>
                <w:szCs w:val="18"/>
              </w:rPr>
              <w:t>y subestaciones</w:t>
            </w:r>
          </w:p>
        </w:tc>
        <w:tc>
          <w:tcPr>
            <w:tcW w:w="3266" w:type="dxa"/>
            <w:shd w:val="clear" w:color="auto" w:fill="auto"/>
            <w:vAlign w:val="center"/>
          </w:tcPr>
          <w:p w14:paraId="3BBC1AC0" w14:textId="77777777" w:rsidR="003F26B9" w:rsidRPr="001E73F9" w:rsidRDefault="003F26B9" w:rsidP="00E83D10">
            <w:pPr>
              <w:jc w:val="center"/>
              <w:rPr>
                <w:rFonts w:ascii="Times New Roman" w:hAnsi="Times New Roman" w:cs="Times New Roman"/>
                <w:sz w:val="18"/>
                <w:szCs w:val="18"/>
              </w:rPr>
            </w:pPr>
            <w:r w:rsidRPr="001E73F9">
              <w:rPr>
                <w:rFonts w:ascii="Times New Roman" w:hAnsi="Times New Roman" w:cs="Times New Roman"/>
                <w:sz w:val="18"/>
                <w:szCs w:val="18"/>
              </w:rPr>
              <w:t xml:space="preserve">ICA </w:t>
            </w:r>
            <w:proofErr w:type="spellStart"/>
            <w:r w:rsidRPr="001E73F9">
              <w:rPr>
                <w:rFonts w:ascii="Times New Roman" w:hAnsi="Times New Roman" w:cs="Times New Roman"/>
                <w:sz w:val="18"/>
                <w:szCs w:val="18"/>
              </w:rPr>
              <w:t>Flour</w:t>
            </w:r>
            <w:proofErr w:type="spellEnd"/>
            <w:r w:rsidRPr="001E73F9">
              <w:rPr>
                <w:rFonts w:ascii="Times New Roman" w:hAnsi="Times New Roman" w:cs="Times New Roman"/>
                <w:sz w:val="18"/>
                <w:szCs w:val="18"/>
              </w:rPr>
              <w:t xml:space="preserve"> Daniel, S.</w:t>
            </w:r>
            <w:r w:rsidR="0096373E" w:rsidRPr="001E73F9">
              <w:rPr>
                <w:rFonts w:ascii="Times New Roman" w:hAnsi="Times New Roman" w:cs="Times New Roman"/>
                <w:sz w:val="18"/>
                <w:szCs w:val="18"/>
              </w:rPr>
              <w:t xml:space="preserve"> </w:t>
            </w:r>
            <w:r w:rsidRPr="001E73F9">
              <w:rPr>
                <w:rFonts w:ascii="Times New Roman" w:hAnsi="Times New Roman" w:cs="Times New Roman"/>
                <w:sz w:val="18"/>
                <w:szCs w:val="18"/>
              </w:rPr>
              <w:t>de R.L. de C.V.; Industria del Hierro S.A. de C.V.</w:t>
            </w:r>
          </w:p>
        </w:tc>
        <w:tc>
          <w:tcPr>
            <w:tcW w:w="1842" w:type="dxa"/>
            <w:shd w:val="clear" w:color="auto" w:fill="auto"/>
            <w:vAlign w:val="center"/>
          </w:tcPr>
          <w:p w14:paraId="3A5B10B1" w14:textId="1D580B89" w:rsidR="003F26B9" w:rsidRPr="001E73F9" w:rsidRDefault="003F26B9" w:rsidP="00E83D10">
            <w:pPr>
              <w:jc w:val="center"/>
              <w:rPr>
                <w:rFonts w:ascii="Times New Roman" w:hAnsi="Times New Roman" w:cs="Times New Roman"/>
                <w:sz w:val="18"/>
                <w:szCs w:val="18"/>
              </w:rPr>
            </w:pPr>
            <w:r w:rsidRPr="001E73F9">
              <w:rPr>
                <w:rFonts w:ascii="Times New Roman" w:hAnsi="Times New Roman" w:cs="Times New Roman"/>
                <w:sz w:val="18"/>
                <w:szCs w:val="18"/>
              </w:rPr>
              <w:t>3</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656</w:t>
            </w:r>
            <w:r w:rsidR="008F1DD4"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00</w:t>
            </w:r>
          </w:p>
        </w:tc>
        <w:tc>
          <w:tcPr>
            <w:tcW w:w="1512" w:type="dxa"/>
            <w:shd w:val="clear" w:color="auto" w:fill="auto"/>
            <w:vAlign w:val="center"/>
          </w:tcPr>
          <w:p w14:paraId="529C2114" w14:textId="37358226" w:rsidR="003F26B9" w:rsidRPr="001E73F9" w:rsidRDefault="003F26B9" w:rsidP="00E83D10">
            <w:pPr>
              <w:jc w:val="center"/>
              <w:rPr>
                <w:rFonts w:ascii="Times New Roman" w:hAnsi="Times New Roman" w:cs="Times New Roman"/>
                <w:sz w:val="18"/>
                <w:szCs w:val="18"/>
              </w:rPr>
            </w:pPr>
            <w:r w:rsidRPr="001E73F9">
              <w:rPr>
                <w:rFonts w:ascii="Times New Roman" w:hAnsi="Times New Roman" w:cs="Times New Roman"/>
                <w:sz w:val="18"/>
                <w:szCs w:val="18"/>
              </w:rPr>
              <w:t>192</w:t>
            </w:r>
            <w:r w:rsidR="008F1DD4" w:rsidRPr="001E73F9">
              <w:rPr>
                <w:rFonts w:ascii="Times New Roman" w:hAnsi="Times New Roman" w:cs="Times New Roman"/>
                <w:sz w:val="18"/>
                <w:szCs w:val="18"/>
              </w:rPr>
              <w:t>.</w:t>
            </w:r>
            <w:r w:rsidR="00A5377C" w:rsidRPr="001E73F9">
              <w:rPr>
                <w:rFonts w:ascii="Times New Roman" w:hAnsi="Times New Roman" w:cs="Times New Roman"/>
                <w:sz w:val="18"/>
                <w:szCs w:val="18"/>
              </w:rPr>
              <w:t xml:space="preserve"> </w:t>
            </w:r>
            <w:r w:rsidRPr="001E73F9">
              <w:rPr>
                <w:rFonts w:ascii="Times New Roman" w:hAnsi="Times New Roman" w:cs="Times New Roman"/>
                <w:sz w:val="18"/>
                <w:szCs w:val="18"/>
              </w:rPr>
              <w:t>49</w:t>
            </w:r>
          </w:p>
        </w:tc>
        <w:tc>
          <w:tcPr>
            <w:tcW w:w="987" w:type="dxa"/>
            <w:shd w:val="clear" w:color="auto" w:fill="auto"/>
            <w:vAlign w:val="center"/>
          </w:tcPr>
          <w:p w14:paraId="4AADE0BE" w14:textId="636509E8" w:rsidR="003F26B9" w:rsidRPr="001E73F9" w:rsidRDefault="003F26B9" w:rsidP="00E83D10">
            <w:pPr>
              <w:jc w:val="center"/>
              <w:rPr>
                <w:rFonts w:ascii="Times New Roman" w:hAnsi="Times New Roman" w:cs="Times New Roman"/>
                <w:sz w:val="18"/>
                <w:szCs w:val="18"/>
              </w:rPr>
            </w:pPr>
            <w:r w:rsidRPr="001E73F9">
              <w:rPr>
                <w:rFonts w:ascii="Times New Roman" w:hAnsi="Times New Roman" w:cs="Times New Roman"/>
                <w:sz w:val="18"/>
                <w:szCs w:val="18"/>
              </w:rPr>
              <w:t>5.2</w:t>
            </w:r>
            <w:r w:rsidR="008A2DD1" w:rsidRPr="001E73F9">
              <w:rPr>
                <w:rFonts w:ascii="Times New Roman" w:hAnsi="Times New Roman" w:cs="Times New Roman"/>
                <w:sz w:val="18"/>
                <w:szCs w:val="18"/>
              </w:rPr>
              <w:t>7</w:t>
            </w:r>
          </w:p>
        </w:tc>
        <w:tc>
          <w:tcPr>
            <w:tcW w:w="870" w:type="dxa"/>
            <w:shd w:val="clear" w:color="auto" w:fill="auto"/>
            <w:vAlign w:val="center"/>
          </w:tcPr>
          <w:p w14:paraId="0B93C91F" w14:textId="5B6AE421" w:rsidR="003F26B9" w:rsidRPr="001E73F9" w:rsidRDefault="003F26B9" w:rsidP="00E83D10">
            <w:pPr>
              <w:jc w:val="center"/>
              <w:rPr>
                <w:rFonts w:ascii="Times New Roman" w:hAnsi="Times New Roman" w:cs="Times New Roman"/>
                <w:sz w:val="18"/>
                <w:szCs w:val="18"/>
              </w:rPr>
            </w:pPr>
            <w:r w:rsidRPr="001E73F9">
              <w:rPr>
                <w:rFonts w:ascii="Times New Roman" w:hAnsi="Times New Roman" w:cs="Times New Roman"/>
                <w:sz w:val="18"/>
                <w:szCs w:val="18"/>
              </w:rPr>
              <w:t>94.7</w:t>
            </w:r>
            <w:r w:rsidR="008A2DD1" w:rsidRPr="001E73F9">
              <w:rPr>
                <w:rFonts w:ascii="Times New Roman" w:hAnsi="Times New Roman" w:cs="Times New Roman"/>
                <w:sz w:val="18"/>
                <w:szCs w:val="18"/>
              </w:rPr>
              <w:t>3</w:t>
            </w:r>
          </w:p>
        </w:tc>
      </w:tr>
      <w:tr w:rsidR="00856F70" w:rsidRPr="001E73F9" w14:paraId="49EFAAB2" w14:textId="77777777" w:rsidTr="008B6761">
        <w:trPr>
          <w:cantSplit/>
          <w:trHeight w:val="437"/>
        </w:trPr>
        <w:tc>
          <w:tcPr>
            <w:tcW w:w="4962" w:type="dxa"/>
            <w:gridSpan w:val="3"/>
            <w:shd w:val="clear" w:color="auto" w:fill="auto"/>
            <w:vAlign w:val="center"/>
          </w:tcPr>
          <w:p w14:paraId="2B6CFEEC" w14:textId="77777777" w:rsidR="00856F70" w:rsidRPr="001E73F9" w:rsidRDefault="00E53370" w:rsidP="00E83D10">
            <w:pPr>
              <w:rPr>
                <w:rFonts w:ascii="Times New Roman" w:hAnsi="Times New Roman" w:cs="Times New Roman"/>
                <w:b/>
                <w:sz w:val="18"/>
                <w:szCs w:val="18"/>
              </w:rPr>
            </w:pPr>
            <w:r w:rsidRPr="001E73F9">
              <w:rPr>
                <w:rFonts w:ascii="Times New Roman" w:hAnsi="Times New Roman" w:cs="Times New Roman"/>
                <w:b/>
                <w:sz w:val="18"/>
                <w:szCs w:val="18"/>
              </w:rPr>
              <w:t>Valor total (p</w:t>
            </w:r>
            <w:r w:rsidR="00856F70" w:rsidRPr="001E73F9">
              <w:rPr>
                <w:rFonts w:ascii="Times New Roman" w:hAnsi="Times New Roman" w:cs="Times New Roman"/>
                <w:b/>
                <w:sz w:val="18"/>
                <w:szCs w:val="18"/>
              </w:rPr>
              <w:t>esos)</w:t>
            </w:r>
          </w:p>
        </w:tc>
        <w:tc>
          <w:tcPr>
            <w:tcW w:w="1842" w:type="dxa"/>
            <w:shd w:val="clear" w:color="auto" w:fill="auto"/>
            <w:vAlign w:val="center"/>
          </w:tcPr>
          <w:p w14:paraId="0F7C6E24" w14:textId="50B26D84" w:rsidR="00856F70" w:rsidRPr="001E73F9" w:rsidRDefault="00EC199B" w:rsidP="00E83D10">
            <w:pPr>
              <w:jc w:val="center"/>
              <w:rPr>
                <w:rFonts w:ascii="Times New Roman" w:hAnsi="Times New Roman" w:cs="Times New Roman"/>
                <w:b/>
                <w:sz w:val="18"/>
                <w:szCs w:val="18"/>
              </w:rPr>
            </w:pPr>
            <w:r w:rsidRPr="001E73F9">
              <w:rPr>
                <w:rFonts w:ascii="Times New Roman" w:hAnsi="Times New Roman" w:cs="Times New Roman"/>
                <w:b/>
                <w:sz w:val="18"/>
                <w:szCs w:val="18"/>
              </w:rPr>
              <w:t xml:space="preserve">132 263 </w:t>
            </w:r>
            <w:r w:rsidR="00303B9D" w:rsidRPr="001E73F9">
              <w:rPr>
                <w:rFonts w:ascii="Times New Roman" w:hAnsi="Times New Roman" w:cs="Times New Roman"/>
                <w:b/>
                <w:sz w:val="18"/>
                <w:szCs w:val="18"/>
              </w:rPr>
              <w:t>.</w:t>
            </w:r>
            <w:r w:rsidR="008A2DD1" w:rsidRPr="001E73F9">
              <w:rPr>
                <w:rFonts w:ascii="Times New Roman" w:hAnsi="Times New Roman" w:cs="Times New Roman"/>
                <w:b/>
                <w:sz w:val="18"/>
                <w:szCs w:val="18"/>
              </w:rPr>
              <w:t>33</w:t>
            </w:r>
          </w:p>
        </w:tc>
        <w:tc>
          <w:tcPr>
            <w:tcW w:w="1512" w:type="dxa"/>
            <w:shd w:val="clear" w:color="auto" w:fill="auto"/>
            <w:vAlign w:val="center"/>
          </w:tcPr>
          <w:p w14:paraId="339A1CB7" w14:textId="3AC9E812" w:rsidR="00856F70" w:rsidRPr="001E73F9" w:rsidRDefault="00856F70" w:rsidP="00E83D10">
            <w:pPr>
              <w:jc w:val="center"/>
              <w:rPr>
                <w:rFonts w:ascii="Times New Roman" w:hAnsi="Times New Roman" w:cs="Times New Roman"/>
                <w:b/>
                <w:color w:val="000000"/>
                <w:sz w:val="18"/>
                <w:szCs w:val="18"/>
              </w:rPr>
            </w:pPr>
            <w:r w:rsidRPr="001E73F9">
              <w:rPr>
                <w:rFonts w:ascii="Times New Roman" w:hAnsi="Times New Roman" w:cs="Times New Roman"/>
                <w:b/>
                <w:color w:val="000000"/>
                <w:sz w:val="18"/>
                <w:szCs w:val="18"/>
              </w:rPr>
              <w:t>3</w:t>
            </w:r>
            <w:r w:rsidR="00297FBE" w:rsidRPr="001E73F9">
              <w:rPr>
                <w:rFonts w:ascii="Times New Roman" w:hAnsi="Times New Roman" w:cs="Times New Roman"/>
                <w:b/>
                <w:color w:val="000000"/>
                <w:sz w:val="18"/>
                <w:szCs w:val="18"/>
              </w:rPr>
              <w:t>3 082</w:t>
            </w:r>
            <w:r w:rsidR="00303B9D" w:rsidRPr="001E73F9">
              <w:rPr>
                <w:rFonts w:ascii="Times New Roman" w:hAnsi="Times New Roman" w:cs="Times New Roman"/>
                <w:b/>
                <w:color w:val="000000"/>
                <w:sz w:val="18"/>
                <w:szCs w:val="18"/>
              </w:rPr>
              <w:t>.</w:t>
            </w:r>
            <w:r w:rsidR="00297FBE" w:rsidRPr="001E73F9">
              <w:rPr>
                <w:rFonts w:ascii="Times New Roman" w:hAnsi="Times New Roman" w:cs="Times New Roman"/>
                <w:b/>
                <w:color w:val="000000"/>
                <w:sz w:val="18"/>
                <w:szCs w:val="18"/>
              </w:rPr>
              <w:t xml:space="preserve"> </w:t>
            </w:r>
            <w:r w:rsidR="008A2DD1" w:rsidRPr="001E73F9">
              <w:rPr>
                <w:rFonts w:ascii="Times New Roman" w:hAnsi="Times New Roman" w:cs="Times New Roman"/>
                <w:b/>
                <w:color w:val="000000"/>
                <w:sz w:val="18"/>
                <w:szCs w:val="18"/>
              </w:rPr>
              <w:t>82</w:t>
            </w:r>
          </w:p>
        </w:tc>
        <w:tc>
          <w:tcPr>
            <w:tcW w:w="987" w:type="dxa"/>
            <w:shd w:val="clear" w:color="auto" w:fill="auto"/>
            <w:vAlign w:val="center"/>
          </w:tcPr>
          <w:p w14:paraId="3A4C76D1" w14:textId="77777777" w:rsidR="00856F70" w:rsidRPr="001E73F9" w:rsidRDefault="00856F70" w:rsidP="00E83D10">
            <w:pPr>
              <w:jc w:val="center"/>
              <w:rPr>
                <w:rFonts w:ascii="Times New Roman" w:hAnsi="Times New Roman" w:cs="Times New Roman"/>
                <w:b/>
                <w:color w:val="000000"/>
                <w:sz w:val="18"/>
                <w:szCs w:val="18"/>
              </w:rPr>
            </w:pPr>
            <w:r w:rsidRPr="001E73F9">
              <w:rPr>
                <w:rFonts w:ascii="Times New Roman" w:hAnsi="Times New Roman" w:cs="Times New Roman"/>
                <w:b/>
                <w:color w:val="000000"/>
                <w:sz w:val="18"/>
                <w:szCs w:val="18"/>
              </w:rPr>
              <w:t>25.</w:t>
            </w:r>
            <w:r w:rsidR="00767E75" w:rsidRPr="001E73F9">
              <w:rPr>
                <w:rFonts w:ascii="Times New Roman" w:hAnsi="Times New Roman" w:cs="Times New Roman"/>
                <w:b/>
                <w:color w:val="000000"/>
                <w:sz w:val="18"/>
                <w:szCs w:val="18"/>
              </w:rPr>
              <w:t>01</w:t>
            </w:r>
          </w:p>
        </w:tc>
        <w:tc>
          <w:tcPr>
            <w:tcW w:w="870" w:type="dxa"/>
            <w:shd w:val="clear" w:color="auto" w:fill="auto"/>
            <w:vAlign w:val="center"/>
          </w:tcPr>
          <w:p w14:paraId="2276FDB4" w14:textId="77777777" w:rsidR="00856F70" w:rsidRPr="001E73F9" w:rsidRDefault="00856F70" w:rsidP="00E83D10">
            <w:pPr>
              <w:jc w:val="center"/>
              <w:rPr>
                <w:rFonts w:ascii="Times New Roman" w:hAnsi="Times New Roman" w:cs="Times New Roman"/>
                <w:b/>
                <w:color w:val="000000"/>
                <w:sz w:val="18"/>
                <w:szCs w:val="18"/>
              </w:rPr>
            </w:pPr>
            <w:r w:rsidRPr="001E73F9">
              <w:rPr>
                <w:rFonts w:ascii="Times New Roman" w:hAnsi="Times New Roman" w:cs="Times New Roman"/>
                <w:b/>
                <w:color w:val="000000"/>
                <w:sz w:val="18"/>
                <w:szCs w:val="18"/>
              </w:rPr>
              <w:t>74.</w:t>
            </w:r>
            <w:r w:rsidR="00767E75" w:rsidRPr="001E73F9">
              <w:rPr>
                <w:rFonts w:ascii="Times New Roman" w:hAnsi="Times New Roman" w:cs="Times New Roman"/>
                <w:b/>
                <w:color w:val="000000"/>
                <w:sz w:val="18"/>
                <w:szCs w:val="18"/>
              </w:rPr>
              <w:t>99</w:t>
            </w:r>
          </w:p>
        </w:tc>
      </w:tr>
    </w:tbl>
    <w:p w14:paraId="0A74535F" w14:textId="656B8B81" w:rsidR="0011770B" w:rsidRPr="001E73F9" w:rsidRDefault="00F00DB8" w:rsidP="00EB4EFA">
      <w:pPr>
        <w:tabs>
          <w:tab w:val="left" w:pos="5728"/>
        </w:tabs>
        <w:spacing w:after="120" w:line="360" w:lineRule="auto"/>
        <w:jc w:val="center"/>
        <w:rPr>
          <w:rFonts w:ascii="Times New Roman" w:hAnsi="Times New Roman" w:cs="Times New Roman"/>
          <w:szCs w:val="24"/>
        </w:rPr>
      </w:pPr>
      <w:r w:rsidRPr="001E73F9">
        <w:rPr>
          <w:rFonts w:ascii="Times New Roman" w:hAnsi="Times New Roman" w:cs="Times New Roman"/>
          <w:szCs w:val="24"/>
        </w:rPr>
        <w:t xml:space="preserve">Fuente: </w:t>
      </w:r>
      <w:r w:rsidR="007E6D22" w:rsidRPr="001E73F9">
        <w:rPr>
          <w:rFonts w:ascii="Times New Roman" w:hAnsi="Times New Roman" w:cs="Times New Roman"/>
          <w:szCs w:val="24"/>
        </w:rPr>
        <w:t>Elabora</w:t>
      </w:r>
      <w:r w:rsidR="00E53370" w:rsidRPr="001E73F9">
        <w:rPr>
          <w:rFonts w:ascii="Times New Roman" w:hAnsi="Times New Roman" w:cs="Times New Roman"/>
          <w:szCs w:val="24"/>
        </w:rPr>
        <w:t>ción</w:t>
      </w:r>
      <w:r w:rsidR="009E3283" w:rsidRPr="001E73F9">
        <w:rPr>
          <w:rFonts w:ascii="Times New Roman" w:hAnsi="Times New Roman" w:cs="Times New Roman"/>
          <w:szCs w:val="24"/>
        </w:rPr>
        <w:t xml:space="preserve"> </w:t>
      </w:r>
      <w:r w:rsidR="00E53370" w:rsidRPr="001E73F9">
        <w:rPr>
          <w:rFonts w:ascii="Times New Roman" w:hAnsi="Times New Roman" w:cs="Times New Roman"/>
          <w:szCs w:val="24"/>
        </w:rPr>
        <w:t xml:space="preserve">propia a partir del </w:t>
      </w:r>
      <w:r w:rsidR="008F1DD4" w:rsidRPr="001E73F9">
        <w:rPr>
          <w:rFonts w:ascii="Times New Roman" w:hAnsi="Times New Roman" w:cs="Times New Roman"/>
          <w:szCs w:val="24"/>
        </w:rPr>
        <w:t>GACM</w:t>
      </w:r>
      <w:r w:rsidRPr="001E73F9">
        <w:rPr>
          <w:rFonts w:ascii="Times New Roman" w:hAnsi="Times New Roman" w:cs="Times New Roman"/>
          <w:szCs w:val="24"/>
        </w:rPr>
        <w:t xml:space="preserve"> </w:t>
      </w:r>
      <w:r w:rsidR="00E53370" w:rsidRPr="001E73F9">
        <w:rPr>
          <w:rFonts w:ascii="Times New Roman" w:hAnsi="Times New Roman" w:cs="Times New Roman"/>
          <w:szCs w:val="24"/>
        </w:rPr>
        <w:t>(</w:t>
      </w:r>
      <w:r w:rsidRPr="001E73F9">
        <w:rPr>
          <w:rFonts w:ascii="Times New Roman" w:hAnsi="Times New Roman" w:cs="Times New Roman"/>
          <w:szCs w:val="24"/>
        </w:rPr>
        <w:t>2018</w:t>
      </w:r>
      <w:r w:rsidR="00E53370" w:rsidRPr="001E73F9">
        <w:rPr>
          <w:rFonts w:ascii="Times New Roman" w:hAnsi="Times New Roman" w:cs="Times New Roman"/>
          <w:szCs w:val="24"/>
        </w:rPr>
        <w:t>)</w:t>
      </w:r>
    </w:p>
    <w:p w14:paraId="2BAF1BC9" w14:textId="77777777" w:rsidR="00E53370" w:rsidRPr="001E73F9" w:rsidRDefault="00E53370" w:rsidP="008E48B5">
      <w:pPr>
        <w:tabs>
          <w:tab w:val="left" w:pos="5728"/>
        </w:tabs>
        <w:spacing w:after="0" w:line="360" w:lineRule="auto"/>
        <w:jc w:val="both"/>
        <w:rPr>
          <w:rFonts w:ascii="Times New Roman" w:hAnsi="Times New Roman" w:cs="Times New Roman"/>
          <w:sz w:val="24"/>
          <w:szCs w:val="24"/>
        </w:rPr>
      </w:pPr>
    </w:p>
    <w:p w14:paraId="77C9B14D" w14:textId="77777777" w:rsidR="00E53370" w:rsidRPr="001E73F9" w:rsidRDefault="00E53370" w:rsidP="00E53370">
      <w:pPr>
        <w:tabs>
          <w:tab w:val="left" w:pos="709"/>
        </w:tabs>
        <w:spacing w:after="0" w:line="360" w:lineRule="auto"/>
        <w:jc w:val="both"/>
        <w:rPr>
          <w:rFonts w:ascii="Times New Roman" w:hAnsi="Times New Roman" w:cs="Times New Roman"/>
          <w:sz w:val="24"/>
          <w:szCs w:val="24"/>
        </w:rPr>
      </w:pPr>
      <w:r w:rsidRPr="001E73F9">
        <w:rPr>
          <w:rFonts w:ascii="Times New Roman" w:hAnsi="Times New Roman" w:cs="Times New Roman"/>
          <w:sz w:val="24"/>
          <w:szCs w:val="24"/>
        </w:rPr>
        <w:tab/>
      </w:r>
      <w:r w:rsidR="00BE0BB7" w:rsidRPr="001E73F9">
        <w:rPr>
          <w:rFonts w:ascii="Times New Roman" w:hAnsi="Times New Roman" w:cs="Times New Roman"/>
          <w:sz w:val="24"/>
          <w:szCs w:val="24"/>
        </w:rPr>
        <w:t xml:space="preserve">Es </w:t>
      </w:r>
      <w:r w:rsidR="00BA6C63" w:rsidRPr="001E73F9">
        <w:rPr>
          <w:rFonts w:ascii="Times New Roman" w:hAnsi="Times New Roman" w:cs="Times New Roman"/>
          <w:sz w:val="24"/>
          <w:szCs w:val="24"/>
        </w:rPr>
        <w:t>importante</w:t>
      </w:r>
      <w:r w:rsidR="00BE0BB7" w:rsidRPr="001E73F9">
        <w:rPr>
          <w:rFonts w:ascii="Times New Roman" w:hAnsi="Times New Roman" w:cs="Times New Roman"/>
          <w:sz w:val="24"/>
          <w:szCs w:val="24"/>
        </w:rPr>
        <w:t xml:space="preserve"> </w:t>
      </w:r>
      <w:r w:rsidR="008E48B5" w:rsidRPr="001E73F9">
        <w:rPr>
          <w:rFonts w:ascii="Times New Roman" w:hAnsi="Times New Roman" w:cs="Times New Roman"/>
          <w:sz w:val="24"/>
          <w:szCs w:val="24"/>
        </w:rPr>
        <w:t>indicar</w:t>
      </w:r>
      <w:r w:rsidR="00BE0BB7" w:rsidRPr="001E73F9">
        <w:rPr>
          <w:rFonts w:ascii="Times New Roman" w:hAnsi="Times New Roman" w:cs="Times New Roman"/>
          <w:sz w:val="24"/>
          <w:szCs w:val="24"/>
        </w:rPr>
        <w:t xml:space="preserve"> que la información contenida en </w:t>
      </w:r>
      <w:r w:rsidRPr="001E73F9">
        <w:rPr>
          <w:rFonts w:ascii="Times New Roman" w:hAnsi="Times New Roman" w:cs="Times New Roman"/>
          <w:sz w:val="24"/>
          <w:szCs w:val="24"/>
        </w:rPr>
        <w:t>la tabla 4</w:t>
      </w:r>
      <w:r w:rsidR="00BE0BB7" w:rsidRPr="001E73F9">
        <w:rPr>
          <w:rFonts w:ascii="Times New Roman" w:hAnsi="Times New Roman" w:cs="Times New Roman"/>
          <w:sz w:val="24"/>
          <w:szCs w:val="24"/>
        </w:rPr>
        <w:t xml:space="preserve"> no </w:t>
      </w:r>
      <w:r w:rsidRPr="001E73F9">
        <w:rPr>
          <w:rFonts w:ascii="Times New Roman" w:hAnsi="Times New Roman" w:cs="Times New Roman"/>
          <w:sz w:val="24"/>
          <w:szCs w:val="24"/>
        </w:rPr>
        <w:t>se muestra de</w:t>
      </w:r>
      <w:r w:rsidR="008E48B5" w:rsidRPr="001E73F9">
        <w:rPr>
          <w:rFonts w:ascii="Times New Roman" w:hAnsi="Times New Roman" w:cs="Times New Roman"/>
          <w:sz w:val="24"/>
          <w:szCs w:val="24"/>
        </w:rPr>
        <w:t xml:space="preserve"> forma </w:t>
      </w:r>
      <w:r w:rsidRPr="001E73F9">
        <w:rPr>
          <w:rFonts w:ascii="Times New Roman" w:hAnsi="Times New Roman" w:cs="Times New Roman"/>
          <w:sz w:val="24"/>
          <w:szCs w:val="24"/>
        </w:rPr>
        <w:t>similar</w:t>
      </w:r>
      <w:r w:rsidR="008E48B5" w:rsidRPr="001E73F9">
        <w:rPr>
          <w:rFonts w:ascii="Times New Roman" w:hAnsi="Times New Roman" w:cs="Times New Roman"/>
          <w:sz w:val="24"/>
          <w:szCs w:val="24"/>
        </w:rPr>
        <w:t xml:space="preserve"> </w:t>
      </w:r>
      <w:r w:rsidR="00BE0BB7" w:rsidRPr="001E73F9">
        <w:rPr>
          <w:rFonts w:ascii="Times New Roman" w:hAnsi="Times New Roman" w:cs="Times New Roman"/>
          <w:sz w:val="24"/>
          <w:szCs w:val="24"/>
        </w:rPr>
        <w:t>en los comunicados del GACM</w:t>
      </w:r>
      <w:r w:rsidRPr="001E73F9">
        <w:rPr>
          <w:rFonts w:ascii="Times New Roman" w:hAnsi="Times New Roman" w:cs="Times New Roman"/>
          <w:sz w:val="24"/>
          <w:szCs w:val="24"/>
        </w:rPr>
        <w:t xml:space="preserve">, pues </w:t>
      </w:r>
      <w:r w:rsidR="00BE0BB7" w:rsidRPr="001E73F9">
        <w:rPr>
          <w:rFonts w:ascii="Times New Roman" w:hAnsi="Times New Roman" w:cs="Times New Roman"/>
          <w:sz w:val="24"/>
          <w:szCs w:val="24"/>
        </w:rPr>
        <w:t>ha sido modif</w:t>
      </w:r>
      <w:r w:rsidR="008E48B5" w:rsidRPr="001E73F9">
        <w:rPr>
          <w:rFonts w:ascii="Times New Roman" w:hAnsi="Times New Roman" w:cs="Times New Roman"/>
          <w:sz w:val="24"/>
          <w:szCs w:val="24"/>
        </w:rPr>
        <w:t>i</w:t>
      </w:r>
      <w:r w:rsidR="00BE0BB7" w:rsidRPr="001E73F9">
        <w:rPr>
          <w:rFonts w:ascii="Times New Roman" w:hAnsi="Times New Roman" w:cs="Times New Roman"/>
          <w:sz w:val="24"/>
          <w:szCs w:val="24"/>
        </w:rPr>
        <w:t>cada por los avances d</w:t>
      </w:r>
      <w:r w:rsidR="008E48B5" w:rsidRPr="001E73F9">
        <w:rPr>
          <w:rFonts w:ascii="Times New Roman" w:hAnsi="Times New Roman" w:cs="Times New Roman"/>
          <w:sz w:val="24"/>
          <w:szCs w:val="24"/>
        </w:rPr>
        <w:t>e</w:t>
      </w:r>
      <w:r w:rsidR="00BE0BB7" w:rsidRPr="001E73F9">
        <w:rPr>
          <w:rFonts w:ascii="Times New Roman" w:hAnsi="Times New Roman" w:cs="Times New Roman"/>
          <w:sz w:val="24"/>
          <w:szCs w:val="24"/>
        </w:rPr>
        <w:t xml:space="preserve"> obra y por el anuncio de la cancelac</w:t>
      </w:r>
      <w:r w:rsidR="0042112C" w:rsidRPr="001E73F9">
        <w:rPr>
          <w:rFonts w:ascii="Times New Roman" w:hAnsi="Times New Roman" w:cs="Times New Roman"/>
          <w:sz w:val="24"/>
          <w:szCs w:val="24"/>
        </w:rPr>
        <w:t xml:space="preserve">ión del proyecto, </w:t>
      </w:r>
      <w:r w:rsidR="00BA6C63" w:rsidRPr="001E73F9">
        <w:rPr>
          <w:rFonts w:ascii="Times New Roman" w:hAnsi="Times New Roman" w:cs="Times New Roman"/>
          <w:sz w:val="24"/>
          <w:szCs w:val="24"/>
        </w:rPr>
        <w:t>por lo</w:t>
      </w:r>
      <w:r w:rsidR="00BE0BB7" w:rsidRPr="001E73F9">
        <w:rPr>
          <w:rFonts w:ascii="Times New Roman" w:hAnsi="Times New Roman" w:cs="Times New Roman"/>
          <w:sz w:val="24"/>
          <w:szCs w:val="24"/>
        </w:rPr>
        <w:t xml:space="preserve"> que </w:t>
      </w:r>
      <w:r w:rsidR="008E48B5" w:rsidRPr="001E73F9">
        <w:rPr>
          <w:rFonts w:ascii="Times New Roman" w:hAnsi="Times New Roman" w:cs="Times New Roman"/>
          <w:sz w:val="24"/>
          <w:szCs w:val="24"/>
        </w:rPr>
        <w:t xml:space="preserve">se </w:t>
      </w:r>
      <w:r w:rsidR="00BE0BB7" w:rsidRPr="001E73F9">
        <w:rPr>
          <w:rFonts w:ascii="Times New Roman" w:hAnsi="Times New Roman" w:cs="Times New Roman"/>
          <w:sz w:val="24"/>
          <w:szCs w:val="24"/>
        </w:rPr>
        <w:t xml:space="preserve">considera </w:t>
      </w:r>
      <w:r w:rsidR="008E48B5" w:rsidRPr="001E73F9">
        <w:rPr>
          <w:rFonts w:ascii="Times New Roman" w:hAnsi="Times New Roman" w:cs="Times New Roman"/>
          <w:sz w:val="24"/>
          <w:szCs w:val="24"/>
        </w:rPr>
        <w:t>información</w:t>
      </w:r>
      <w:r w:rsidR="00BE0BB7" w:rsidRPr="001E73F9">
        <w:rPr>
          <w:rFonts w:ascii="Times New Roman" w:hAnsi="Times New Roman" w:cs="Times New Roman"/>
          <w:sz w:val="24"/>
          <w:szCs w:val="24"/>
        </w:rPr>
        <w:t xml:space="preserve"> valiosa en la investigación de </w:t>
      </w:r>
      <w:r w:rsidR="00BA4233" w:rsidRPr="001E73F9">
        <w:rPr>
          <w:rFonts w:ascii="Times New Roman" w:hAnsi="Times New Roman" w:cs="Times New Roman"/>
          <w:sz w:val="24"/>
          <w:szCs w:val="24"/>
        </w:rPr>
        <w:t>las</w:t>
      </w:r>
      <w:r w:rsidR="00BE0BB7" w:rsidRPr="001E73F9">
        <w:rPr>
          <w:rFonts w:ascii="Times New Roman" w:hAnsi="Times New Roman" w:cs="Times New Roman"/>
          <w:sz w:val="24"/>
          <w:szCs w:val="24"/>
        </w:rPr>
        <w:t xml:space="preserve"> </w:t>
      </w:r>
      <w:r w:rsidR="00BA6C63" w:rsidRPr="001E73F9">
        <w:rPr>
          <w:rFonts w:ascii="Times New Roman" w:hAnsi="Times New Roman" w:cs="Times New Roman"/>
          <w:sz w:val="24"/>
          <w:szCs w:val="24"/>
        </w:rPr>
        <w:t>finanzas</w:t>
      </w:r>
      <w:r w:rsidR="00BE0BB7" w:rsidRPr="001E73F9">
        <w:rPr>
          <w:rFonts w:ascii="Times New Roman" w:hAnsi="Times New Roman" w:cs="Times New Roman"/>
          <w:sz w:val="24"/>
          <w:szCs w:val="24"/>
        </w:rPr>
        <w:t xml:space="preserve"> del NAIM</w:t>
      </w:r>
      <w:r w:rsidR="0042112C" w:rsidRPr="001E73F9">
        <w:rPr>
          <w:rFonts w:ascii="Times New Roman" w:hAnsi="Times New Roman" w:cs="Times New Roman"/>
          <w:sz w:val="24"/>
          <w:szCs w:val="24"/>
        </w:rPr>
        <w:t>.</w:t>
      </w:r>
    </w:p>
    <w:p w14:paraId="0FA3DB86" w14:textId="00AA00AB" w:rsidR="009C7EEC" w:rsidRPr="001E73F9" w:rsidRDefault="00E53370" w:rsidP="00E53370">
      <w:pPr>
        <w:tabs>
          <w:tab w:val="left" w:pos="709"/>
        </w:tabs>
        <w:spacing w:after="0" w:line="360" w:lineRule="auto"/>
        <w:jc w:val="both"/>
        <w:rPr>
          <w:rFonts w:ascii="Times New Roman" w:hAnsi="Times New Roman" w:cs="Times New Roman"/>
          <w:sz w:val="24"/>
          <w:szCs w:val="24"/>
        </w:rPr>
      </w:pPr>
      <w:r w:rsidRPr="001E73F9">
        <w:rPr>
          <w:rFonts w:ascii="Times New Roman" w:hAnsi="Times New Roman" w:cs="Times New Roman"/>
          <w:sz w:val="24"/>
          <w:szCs w:val="24"/>
        </w:rPr>
        <w:tab/>
      </w:r>
      <w:r w:rsidR="003D5E32" w:rsidRPr="001E73F9">
        <w:rPr>
          <w:rFonts w:ascii="Times New Roman" w:hAnsi="Times New Roman" w:cs="Times New Roman"/>
          <w:sz w:val="24"/>
          <w:szCs w:val="24"/>
        </w:rPr>
        <w:t xml:space="preserve">Con base </w:t>
      </w:r>
      <w:r w:rsidRPr="001E73F9">
        <w:rPr>
          <w:rFonts w:ascii="Times New Roman" w:hAnsi="Times New Roman" w:cs="Times New Roman"/>
          <w:sz w:val="24"/>
          <w:szCs w:val="24"/>
        </w:rPr>
        <w:t>en</w:t>
      </w:r>
      <w:r w:rsidR="003D5E32" w:rsidRPr="001E73F9">
        <w:rPr>
          <w:rFonts w:ascii="Times New Roman" w:hAnsi="Times New Roman" w:cs="Times New Roman"/>
          <w:sz w:val="24"/>
          <w:szCs w:val="24"/>
        </w:rPr>
        <w:t xml:space="preserve"> los resultados totales</w:t>
      </w:r>
      <w:r w:rsidR="00C924D3" w:rsidRPr="001E73F9">
        <w:rPr>
          <w:rFonts w:ascii="Times New Roman" w:hAnsi="Times New Roman" w:cs="Times New Roman"/>
          <w:sz w:val="24"/>
          <w:szCs w:val="24"/>
        </w:rPr>
        <w:t>,</w:t>
      </w:r>
      <w:r w:rsidR="003D5E32" w:rsidRPr="001E73F9">
        <w:rPr>
          <w:rFonts w:ascii="Times New Roman" w:hAnsi="Times New Roman" w:cs="Times New Roman"/>
          <w:sz w:val="24"/>
          <w:szCs w:val="24"/>
        </w:rPr>
        <w:t xml:space="preserve"> se </w:t>
      </w:r>
      <w:r w:rsidR="00B36C9F" w:rsidRPr="001E73F9">
        <w:rPr>
          <w:rFonts w:ascii="Times New Roman" w:hAnsi="Times New Roman" w:cs="Times New Roman"/>
          <w:sz w:val="24"/>
          <w:szCs w:val="24"/>
        </w:rPr>
        <w:t>puede indicar que</w:t>
      </w:r>
      <w:r w:rsidR="003D5E32" w:rsidRPr="001E73F9">
        <w:rPr>
          <w:rFonts w:ascii="Times New Roman" w:hAnsi="Times New Roman" w:cs="Times New Roman"/>
          <w:sz w:val="24"/>
          <w:szCs w:val="24"/>
        </w:rPr>
        <w:t xml:space="preserve"> la diferencia que falta</w:t>
      </w:r>
      <w:r w:rsidR="005D116F" w:rsidRPr="001E73F9">
        <w:rPr>
          <w:rFonts w:ascii="Times New Roman" w:hAnsi="Times New Roman" w:cs="Times New Roman"/>
          <w:sz w:val="24"/>
          <w:szCs w:val="24"/>
        </w:rPr>
        <w:t xml:space="preserve"> por cubrir para su conclusión</w:t>
      </w:r>
      <w:r w:rsidR="00254B3F" w:rsidRPr="001E73F9">
        <w:rPr>
          <w:rFonts w:ascii="Times New Roman" w:hAnsi="Times New Roman" w:cs="Times New Roman"/>
          <w:sz w:val="24"/>
          <w:szCs w:val="24"/>
        </w:rPr>
        <w:t xml:space="preserve"> es </w:t>
      </w:r>
      <w:r w:rsidR="00767E75" w:rsidRPr="001E73F9">
        <w:rPr>
          <w:rFonts w:ascii="Times New Roman" w:hAnsi="Times New Roman" w:cs="Times New Roman"/>
          <w:sz w:val="24"/>
          <w:szCs w:val="24"/>
        </w:rPr>
        <w:t xml:space="preserve">de </w:t>
      </w:r>
      <w:r w:rsidR="00254B3F" w:rsidRPr="001E73F9">
        <w:rPr>
          <w:rFonts w:ascii="Times New Roman" w:hAnsi="Times New Roman" w:cs="Times New Roman"/>
          <w:sz w:val="24"/>
          <w:szCs w:val="24"/>
        </w:rPr>
        <w:t>74.</w:t>
      </w:r>
      <w:r w:rsidR="00767E75" w:rsidRPr="001E73F9">
        <w:rPr>
          <w:rFonts w:ascii="Times New Roman" w:hAnsi="Times New Roman" w:cs="Times New Roman"/>
          <w:sz w:val="24"/>
          <w:szCs w:val="24"/>
        </w:rPr>
        <w:t>99</w:t>
      </w:r>
      <w:r w:rsidR="00B36C9F" w:rsidRPr="001E73F9">
        <w:rPr>
          <w:rFonts w:ascii="Times New Roman" w:hAnsi="Times New Roman" w:cs="Times New Roman"/>
          <w:sz w:val="24"/>
          <w:szCs w:val="24"/>
        </w:rPr>
        <w:t xml:space="preserve"> </w:t>
      </w:r>
      <w:r w:rsidR="00384191" w:rsidRPr="001E73F9">
        <w:rPr>
          <w:rFonts w:ascii="Times New Roman" w:hAnsi="Times New Roman" w:cs="Times New Roman"/>
          <w:sz w:val="24"/>
          <w:szCs w:val="24"/>
        </w:rPr>
        <w:t>%</w:t>
      </w:r>
      <w:r w:rsidR="00264CDD" w:rsidRPr="001E73F9">
        <w:rPr>
          <w:rFonts w:ascii="Times New Roman" w:hAnsi="Times New Roman" w:cs="Times New Roman"/>
          <w:sz w:val="24"/>
          <w:szCs w:val="24"/>
        </w:rPr>
        <w:t>. A</w:t>
      </w:r>
      <w:r w:rsidR="00384191" w:rsidRPr="001E73F9">
        <w:rPr>
          <w:rFonts w:ascii="Times New Roman" w:hAnsi="Times New Roman" w:cs="Times New Roman"/>
          <w:sz w:val="24"/>
          <w:szCs w:val="24"/>
        </w:rPr>
        <w:t xml:space="preserve">l inicio de la obra </w:t>
      </w:r>
      <w:r w:rsidR="00254B3F" w:rsidRPr="001E73F9">
        <w:rPr>
          <w:rFonts w:ascii="Times New Roman" w:hAnsi="Times New Roman" w:cs="Times New Roman"/>
          <w:sz w:val="24"/>
          <w:szCs w:val="24"/>
        </w:rPr>
        <w:t>se tenía planeado terminar en el mes de octubre de 2020</w:t>
      </w:r>
      <w:r w:rsidR="00CD639A" w:rsidRPr="001E73F9">
        <w:rPr>
          <w:rFonts w:ascii="Times New Roman" w:hAnsi="Times New Roman" w:cs="Times New Roman"/>
          <w:sz w:val="24"/>
          <w:szCs w:val="24"/>
        </w:rPr>
        <w:t>;</w:t>
      </w:r>
      <w:r w:rsidR="00254B3F" w:rsidRPr="001E73F9">
        <w:rPr>
          <w:rFonts w:ascii="Times New Roman" w:hAnsi="Times New Roman" w:cs="Times New Roman"/>
          <w:sz w:val="24"/>
          <w:szCs w:val="24"/>
        </w:rPr>
        <w:t xml:space="preserve"> sin </w:t>
      </w:r>
      <w:r w:rsidR="00C63FDF" w:rsidRPr="001E73F9">
        <w:rPr>
          <w:rFonts w:ascii="Times New Roman" w:hAnsi="Times New Roman" w:cs="Times New Roman"/>
          <w:sz w:val="24"/>
          <w:szCs w:val="24"/>
        </w:rPr>
        <w:t>embargo,</w:t>
      </w:r>
      <w:r w:rsidR="00254B3F" w:rsidRPr="001E73F9">
        <w:rPr>
          <w:rFonts w:ascii="Times New Roman" w:hAnsi="Times New Roman" w:cs="Times New Roman"/>
          <w:sz w:val="24"/>
          <w:szCs w:val="24"/>
        </w:rPr>
        <w:t xml:space="preserve"> </w:t>
      </w:r>
      <w:r w:rsidR="00946427" w:rsidRPr="001E73F9">
        <w:rPr>
          <w:rFonts w:ascii="Times New Roman" w:hAnsi="Times New Roman" w:cs="Times New Roman"/>
          <w:sz w:val="24"/>
          <w:szCs w:val="24"/>
        </w:rPr>
        <w:t xml:space="preserve">se ha </w:t>
      </w:r>
      <w:r w:rsidR="00C63FDF" w:rsidRPr="001E73F9">
        <w:rPr>
          <w:rFonts w:ascii="Times New Roman" w:hAnsi="Times New Roman" w:cs="Times New Roman"/>
          <w:sz w:val="24"/>
          <w:szCs w:val="24"/>
        </w:rPr>
        <w:t xml:space="preserve">mencionado </w:t>
      </w:r>
      <w:r w:rsidR="008F74FF" w:rsidRPr="001E73F9">
        <w:rPr>
          <w:rFonts w:ascii="Times New Roman" w:hAnsi="Times New Roman" w:cs="Times New Roman"/>
          <w:sz w:val="24"/>
          <w:szCs w:val="24"/>
        </w:rPr>
        <w:t>que</w:t>
      </w:r>
      <w:r w:rsidR="00254B3F" w:rsidRPr="001E73F9">
        <w:rPr>
          <w:rFonts w:ascii="Times New Roman" w:hAnsi="Times New Roman" w:cs="Times New Roman"/>
          <w:sz w:val="24"/>
          <w:szCs w:val="24"/>
        </w:rPr>
        <w:t xml:space="preserve"> </w:t>
      </w:r>
      <w:r w:rsidR="00384191" w:rsidRPr="001E73F9">
        <w:rPr>
          <w:rFonts w:ascii="Times New Roman" w:hAnsi="Times New Roman" w:cs="Times New Roman"/>
          <w:sz w:val="24"/>
          <w:szCs w:val="24"/>
        </w:rPr>
        <w:t>si no se cancela el proyecto</w:t>
      </w:r>
      <w:r w:rsidR="00FD38D3" w:rsidRPr="001E73F9">
        <w:rPr>
          <w:rFonts w:ascii="Times New Roman" w:hAnsi="Times New Roman" w:cs="Times New Roman"/>
          <w:sz w:val="24"/>
          <w:szCs w:val="24"/>
        </w:rPr>
        <w:t>,</w:t>
      </w:r>
      <w:r w:rsidR="00384191" w:rsidRPr="001E73F9">
        <w:rPr>
          <w:rFonts w:ascii="Times New Roman" w:hAnsi="Times New Roman" w:cs="Times New Roman"/>
          <w:sz w:val="24"/>
          <w:szCs w:val="24"/>
        </w:rPr>
        <w:t xml:space="preserve"> </w:t>
      </w:r>
      <w:r w:rsidR="00B36C9F" w:rsidRPr="001E73F9">
        <w:rPr>
          <w:rFonts w:ascii="Times New Roman" w:hAnsi="Times New Roman" w:cs="Times New Roman"/>
          <w:sz w:val="24"/>
          <w:szCs w:val="24"/>
        </w:rPr>
        <w:t>probablemente será</w:t>
      </w:r>
      <w:r w:rsidR="00254B3F" w:rsidRPr="001E73F9">
        <w:rPr>
          <w:rFonts w:ascii="Times New Roman" w:hAnsi="Times New Roman" w:cs="Times New Roman"/>
          <w:sz w:val="24"/>
          <w:szCs w:val="24"/>
        </w:rPr>
        <w:t xml:space="preserve"> terminado </w:t>
      </w:r>
      <w:r w:rsidR="00B36C9F" w:rsidRPr="001E73F9">
        <w:rPr>
          <w:rFonts w:ascii="Times New Roman" w:hAnsi="Times New Roman" w:cs="Times New Roman"/>
          <w:sz w:val="24"/>
          <w:szCs w:val="24"/>
        </w:rPr>
        <w:t>en</w:t>
      </w:r>
      <w:r w:rsidR="00254B3F" w:rsidRPr="001E73F9">
        <w:rPr>
          <w:rFonts w:ascii="Times New Roman" w:hAnsi="Times New Roman" w:cs="Times New Roman"/>
          <w:sz w:val="24"/>
          <w:szCs w:val="24"/>
        </w:rPr>
        <w:t xml:space="preserve"> el</w:t>
      </w:r>
      <w:r w:rsidR="00C63FDF" w:rsidRPr="001E73F9">
        <w:rPr>
          <w:rFonts w:ascii="Times New Roman" w:hAnsi="Times New Roman" w:cs="Times New Roman"/>
          <w:sz w:val="24"/>
          <w:szCs w:val="24"/>
        </w:rPr>
        <w:t xml:space="preserve"> año </w:t>
      </w:r>
      <w:r w:rsidR="00254B3F" w:rsidRPr="001E73F9">
        <w:rPr>
          <w:rFonts w:ascii="Times New Roman" w:hAnsi="Times New Roman" w:cs="Times New Roman"/>
          <w:sz w:val="24"/>
          <w:szCs w:val="24"/>
        </w:rPr>
        <w:t>20</w:t>
      </w:r>
      <w:r w:rsidR="00C63FDF" w:rsidRPr="001E73F9">
        <w:rPr>
          <w:rFonts w:ascii="Times New Roman" w:hAnsi="Times New Roman" w:cs="Times New Roman"/>
          <w:sz w:val="24"/>
          <w:szCs w:val="24"/>
        </w:rPr>
        <w:t>2</w:t>
      </w:r>
      <w:r w:rsidR="00254B3F" w:rsidRPr="001E73F9">
        <w:rPr>
          <w:rFonts w:ascii="Times New Roman" w:hAnsi="Times New Roman" w:cs="Times New Roman"/>
          <w:sz w:val="24"/>
          <w:szCs w:val="24"/>
        </w:rPr>
        <w:t>3</w:t>
      </w:r>
      <w:r w:rsidR="00C63FDF" w:rsidRPr="001E73F9">
        <w:rPr>
          <w:rFonts w:ascii="Times New Roman" w:hAnsi="Times New Roman" w:cs="Times New Roman"/>
          <w:sz w:val="24"/>
          <w:szCs w:val="24"/>
        </w:rPr>
        <w:t>. En este contexto</w:t>
      </w:r>
      <w:r w:rsidR="00B36C9F" w:rsidRPr="001E73F9">
        <w:rPr>
          <w:rFonts w:ascii="Times New Roman" w:hAnsi="Times New Roman" w:cs="Times New Roman"/>
          <w:sz w:val="24"/>
          <w:szCs w:val="24"/>
        </w:rPr>
        <w:t>,</w:t>
      </w:r>
      <w:r w:rsidR="00C63FDF" w:rsidRPr="001E73F9">
        <w:rPr>
          <w:rFonts w:ascii="Times New Roman" w:hAnsi="Times New Roman" w:cs="Times New Roman"/>
          <w:sz w:val="24"/>
          <w:szCs w:val="24"/>
        </w:rPr>
        <w:t xml:space="preserve"> y para no afectar las </w:t>
      </w:r>
      <w:r w:rsidR="00B36C9F" w:rsidRPr="001E73F9">
        <w:rPr>
          <w:rFonts w:ascii="Times New Roman" w:hAnsi="Times New Roman" w:cs="Times New Roman"/>
          <w:sz w:val="24"/>
          <w:szCs w:val="24"/>
        </w:rPr>
        <w:t xml:space="preserve">finanzas públicas </w:t>
      </w:r>
      <w:r w:rsidR="00C63FDF" w:rsidRPr="001E73F9">
        <w:rPr>
          <w:rFonts w:ascii="Times New Roman" w:hAnsi="Times New Roman" w:cs="Times New Roman"/>
          <w:sz w:val="24"/>
          <w:szCs w:val="24"/>
        </w:rPr>
        <w:t>de la Federación</w:t>
      </w:r>
      <w:r w:rsidR="00384191" w:rsidRPr="001E73F9">
        <w:rPr>
          <w:rFonts w:ascii="Times New Roman" w:hAnsi="Times New Roman" w:cs="Times New Roman"/>
          <w:sz w:val="24"/>
          <w:szCs w:val="24"/>
        </w:rPr>
        <w:t xml:space="preserve">, </w:t>
      </w:r>
      <w:r w:rsidR="00DC7C73" w:rsidRPr="001E73F9">
        <w:rPr>
          <w:rFonts w:ascii="Times New Roman" w:hAnsi="Times New Roman" w:cs="Times New Roman"/>
          <w:sz w:val="24"/>
          <w:szCs w:val="24"/>
        </w:rPr>
        <w:t xml:space="preserve">en </w:t>
      </w:r>
      <w:r w:rsidR="00373685" w:rsidRPr="001E73F9">
        <w:rPr>
          <w:rFonts w:ascii="Times New Roman" w:hAnsi="Times New Roman" w:cs="Times New Roman"/>
          <w:sz w:val="24"/>
          <w:szCs w:val="24"/>
        </w:rPr>
        <w:t>la primera sesión extraordinaria</w:t>
      </w:r>
      <w:r w:rsidR="00DC7C73" w:rsidRPr="001E73F9">
        <w:rPr>
          <w:rFonts w:ascii="Times New Roman" w:hAnsi="Times New Roman" w:cs="Times New Roman"/>
          <w:sz w:val="24"/>
          <w:szCs w:val="24"/>
        </w:rPr>
        <w:t xml:space="preserve"> </w:t>
      </w:r>
      <w:r w:rsidR="00384191" w:rsidRPr="001E73F9">
        <w:rPr>
          <w:rFonts w:ascii="Times New Roman" w:hAnsi="Times New Roman" w:cs="Times New Roman"/>
          <w:sz w:val="24"/>
          <w:szCs w:val="24"/>
        </w:rPr>
        <w:t>del GACM</w:t>
      </w:r>
      <w:r w:rsidR="00B36C9F" w:rsidRPr="001E73F9">
        <w:rPr>
          <w:rFonts w:ascii="Times New Roman" w:hAnsi="Times New Roman" w:cs="Times New Roman"/>
          <w:sz w:val="24"/>
          <w:szCs w:val="24"/>
        </w:rPr>
        <w:t>,</w:t>
      </w:r>
      <w:r w:rsidR="00384191" w:rsidRPr="001E73F9">
        <w:rPr>
          <w:rFonts w:ascii="Times New Roman" w:hAnsi="Times New Roman" w:cs="Times New Roman"/>
          <w:sz w:val="24"/>
          <w:szCs w:val="24"/>
        </w:rPr>
        <w:t xml:space="preserve"> de fecha </w:t>
      </w:r>
      <w:r w:rsidR="00C63FDF" w:rsidRPr="001E73F9">
        <w:rPr>
          <w:rFonts w:ascii="Times New Roman" w:hAnsi="Times New Roman" w:cs="Times New Roman"/>
          <w:sz w:val="24"/>
          <w:szCs w:val="24"/>
        </w:rPr>
        <w:t>28</w:t>
      </w:r>
      <w:r w:rsidR="00B36C9F" w:rsidRPr="001E73F9">
        <w:rPr>
          <w:rFonts w:ascii="Times New Roman" w:hAnsi="Times New Roman" w:cs="Times New Roman"/>
          <w:sz w:val="24"/>
          <w:szCs w:val="24"/>
        </w:rPr>
        <w:t xml:space="preserve"> de febrero de </w:t>
      </w:r>
      <w:r w:rsidR="00C63FDF" w:rsidRPr="001E73F9">
        <w:rPr>
          <w:rFonts w:ascii="Times New Roman" w:hAnsi="Times New Roman" w:cs="Times New Roman"/>
          <w:sz w:val="24"/>
          <w:szCs w:val="24"/>
        </w:rPr>
        <w:t>201</w:t>
      </w:r>
      <w:r w:rsidR="00384191" w:rsidRPr="001E73F9">
        <w:rPr>
          <w:rFonts w:ascii="Times New Roman" w:hAnsi="Times New Roman" w:cs="Times New Roman"/>
          <w:sz w:val="24"/>
          <w:szCs w:val="24"/>
        </w:rPr>
        <w:t xml:space="preserve">8, </w:t>
      </w:r>
      <w:r w:rsidR="00B36C9F" w:rsidRPr="001E73F9">
        <w:rPr>
          <w:rFonts w:ascii="Times New Roman" w:hAnsi="Times New Roman" w:cs="Times New Roman"/>
          <w:sz w:val="24"/>
          <w:szCs w:val="24"/>
        </w:rPr>
        <w:t xml:space="preserve">se </w:t>
      </w:r>
      <w:r w:rsidR="00264CDD" w:rsidRPr="001E73F9">
        <w:rPr>
          <w:rFonts w:ascii="Times New Roman" w:hAnsi="Times New Roman" w:cs="Times New Roman"/>
          <w:sz w:val="24"/>
          <w:szCs w:val="24"/>
        </w:rPr>
        <w:t>autorizó</w:t>
      </w:r>
      <w:r w:rsidR="00DC7C73" w:rsidRPr="001E73F9">
        <w:rPr>
          <w:rFonts w:ascii="Times New Roman" w:hAnsi="Times New Roman" w:cs="Times New Roman"/>
          <w:sz w:val="24"/>
          <w:szCs w:val="24"/>
        </w:rPr>
        <w:t xml:space="preserve"> la emisión de la </w:t>
      </w:r>
      <w:r w:rsidR="00B36C9F" w:rsidRPr="001E73F9">
        <w:rPr>
          <w:rFonts w:ascii="Times New Roman" w:hAnsi="Times New Roman" w:cs="Times New Roman"/>
          <w:sz w:val="24"/>
          <w:szCs w:val="24"/>
        </w:rPr>
        <w:t>f</w:t>
      </w:r>
      <w:r w:rsidR="00DC7C73" w:rsidRPr="001E73F9">
        <w:rPr>
          <w:rFonts w:ascii="Times New Roman" w:hAnsi="Times New Roman" w:cs="Times New Roman"/>
          <w:sz w:val="24"/>
          <w:szCs w:val="24"/>
        </w:rPr>
        <w:t>ibra E</w:t>
      </w:r>
      <w:r w:rsidR="00B36C9F" w:rsidRPr="001E73F9">
        <w:rPr>
          <w:rFonts w:ascii="Times New Roman" w:hAnsi="Times New Roman" w:cs="Times New Roman"/>
          <w:sz w:val="24"/>
          <w:szCs w:val="24"/>
        </w:rPr>
        <w:t>, la cual</w:t>
      </w:r>
      <w:r w:rsidR="00DC7C73" w:rsidRPr="001E73F9">
        <w:rPr>
          <w:rFonts w:ascii="Times New Roman" w:hAnsi="Times New Roman" w:cs="Times New Roman"/>
          <w:sz w:val="24"/>
          <w:szCs w:val="24"/>
        </w:rPr>
        <w:t xml:space="preserve"> operaría de la siguiente manera:</w:t>
      </w:r>
    </w:p>
    <w:p w14:paraId="1C296399" w14:textId="67244ED1" w:rsidR="00DC7C73" w:rsidRPr="001E73F9" w:rsidRDefault="00DC7C73" w:rsidP="00E83D10">
      <w:pPr>
        <w:spacing w:after="0" w:line="360" w:lineRule="auto"/>
        <w:ind w:left="1418"/>
        <w:jc w:val="both"/>
        <w:rPr>
          <w:rFonts w:ascii="Times New Roman" w:hAnsi="Times New Roman" w:cs="Times New Roman"/>
          <w:sz w:val="24"/>
          <w:szCs w:val="24"/>
        </w:rPr>
      </w:pPr>
      <w:r w:rsidRPr="001E73F9">
        <w:rPr>
          <w:rFonts w:ascii="Times New Roman" w:hAnsi="Times New Roman" w:cs="Times New Roman"/>
          <w:sz w:val="24"/>
          <w:szCs w:val="24"/>
        </w:rPr>
        <w:t>E</w:t>
      </w:r>
      <w:r w:rsidR="00B36C9F" w:rsidRPr="001E73F9">
        <w:rPr>
          <w:rFonts w:ascii="Times New Roman" w:hAnsi="Times New Roman" w:cs="Times New Roman"/>
          <w:sz w:val="24"/>
          <w:szCs w:val="24"/>
        </w:rPr>
        <w:t>n primera instancia se crea el f</w:t>
      </w:r>
      <w:r w:rsidRPr="001E73F9">
        <w:rPr>
          <w:rFonts w:ascii="Times New Roman" w:hAnsi="Times New Roman" w:cs="Times New Roman"/>
          <w:sz w:val="24"/>
          <w:szCs w:val="24"/>
        </w:rPr>
        <w:t xml:space="preserve">ideicomiso </w:t>
      </w:r>
      <w:r w:rsidR="00B36C9F" w:rsidRPr="001E73F9">
        <w:rPr>
          <w:rFonts w:ascii="Times New Roman" w:hAnsi="Times New Roman" w:cs="Times New Roman"/>
          <w:sz w:val="24"/>
          <w:szCs w:val="24"/>
        </w:rPr>
        <w:t>fibra</w:t>
      </w:r>
      <w:r w:rsidRPr="001E73F9">
        <w:rPr>
          <w:rFonts w:ascii="Times New Roman" w:hAnsi="Times New Roman" w:cs="Times New Roman"/>
          <w:sz w:val="24"/>
          <w:szCs w:val="24"/>
        </w:rPr>
        <w:t xml:space="preserve"> E, que emitirá los certificados bursátiles a través de la oferta pública en el mercado de valore</w:t>
      </w:r>
      <w:r w:rsidR="00872E45" w:rsidRPr="001E73F9">
        <w:rPr>
          <w:rFonts w:ascii="Times New Roman" w:hAnsi="Times New Roman" w:cs="Times New Roman"/>
          <w:sz w:val="24"/>
          <w:szCs w:val="24"/>
        </w:rPr>
        <w:t>s</w:t>
      </w:r>
      <w:r w:rsidRPr="001E73F9">
        <w:rPr>
          <w:rFonts w:ascii="Times New Roman" w:hAnsi="Times New Roman" w:cs="Times New Roman"/>
          <w:sz w:val="24"/>
          <w:szCs w:val="24"/>
        </w:rPr>
        <w:t>; los recursos de</w:t>
      </w:r>
      <w:r w:rsidR="00B36C9F" w:rsidRPr="001E73F9">
        <w:rPr>
          <w:rFonts w:ascii="Times New Roman" w:hAnsi="Times New Roman" w:cs="Times New Roman"/>
          <w:sz w:val="24"/>
          <w:szCs w:val="24"/>
        </w:rPr>
        <w:t xml:space="preserve"> la oferta serán usados por el f</w:t>
      </w:r>
      <w:r w:rsidRPr="001E73F9">
        <w:rPr>
          <w:rFonts w:ascii="Times New Roman" w:hAnsi="Times New Roman" w:cs="Times New Roman"/>
          <w:sz w:val="24"/>
          <w:szCs w:val="24"/>
        </w:rPr>
        <w:t xml:space="preserve">ideicomiso para suscribir y pagar las acciones serie “P”, que son acciones preferentes, y no tienen rendimiento garantizado, es retorno preferente y son emitidas por GACM; una vez contando con estos recursos de la oferta </w:t>
      </w:r>
      <w:r w:rsidR="00411EA4" w:rsidRPr="001E73F9">
        <w:rPr>
          <w:rFonts w:ascii="Times New Roman" w:hAnsi="Times New Roman" w:cs="Times New Roman"/>
          <w:sz w:val="24"/>
          <w:szCs w:val="24"/>
        </w:rPr>
        <w:t>e</w:t>
      </w:r>
      <w:r w:rsidR="00B36C9F" w:rsidRPr="001E73F9">
        <w:rPr>
          <w:rFonts w:ascii="Times New Roman" w:hAnsi="Times New Roman" w:cs="Times New Roman"/>
          <w:sz w:val="24"/>
          <w:szCs w:val="24"/>
        </w:rPr>
        <w:t>stos serán transferidos al f</w:t>
      </w:r>
      <w:r w:rsidRPr="001E73F9">
        <w:rPr>
          <w:rFonts w:ascii="Times New Roman" w:hAnsi="Times New Roman" w:cs="Times New Roman"/>
          <w:sz w:val="24"/>
          <w:szCs w:val="24"/>
        </w:rPr>
        <w:t xml:space="preserve">ideicomiso de administración y pago que se tiene en </w:t>
      </w:r>
      <w:r w:rsidR="00603E27" w:rsidRPr="001E73F9">
        <w:rPr>
          <w:rFonts w:ascii="Times New Roman" w:hAnsi="Times New Roman" w:cs="Times New Roman"/>
          <w:sz w:val="24"/>
          <w:szCs w:val="24"/>
        </w:rPr>
        <w:t>N</w:t>
      </w:r>
      <w:r w:rsidRPr="001E73F9">
        <w:rPr>
          <w:rFonts w:ascii="Times New Roman" w:hAnsi="Times New Roman" w:cs="Times New Roman"/>
          <w:sz w:val="24"/>
          <w:szCs w:val="24"/>
        </w:rPr>
        <w:t xml:space="preserve">acional Financiera, que es el que actualmente maneja los recursos para financiar </w:t>
      </w:r>
      <w:r w:rsidRPr="001E73F9">
        <w:rPr>
          <w:rFonts w:ascii="Times New Roman" w:hAnsi="Times New Roman" w:cs="Times New Roman"/>
          <w:sz w:val="24"/>
          <w:szCs w:val="24"/>
        </w:rPr>
        <w:lastRenderedPageBreak/>
        <w:t>la obra, y, en su caso, GACM distribuirá a los tenedores un porcen</w:t>
      </w:r>
      <w:r w:rsidR="00B36C9F" w:rsidRPr="001E73F9">
        <w:rPr>
          <w:rFonts w:ascii="Times New Roman" w:hAnsi="Times New Roman" w:cs="Times New Roman"/>
          <w:sz w:val="24"/>
          <w:szCs w:val="24"/>
        </w:rPr>
        <w:t>taje del flujo distribuible al f</w:t>
      </w:r>
      <w:r w:rsidRPr="001E73F9">
        <w:rPr>
          <w:rFonts w:ascii="Times New Roman" w:hAnsi="Times New Roman" w:cs="Times New Roman"/>
          <w:sz w:val="24"/>
          <w:szCs w:val="24"/>
        </w:rPr>
        <w:t>ideicomiso a partir de marzo de 2021 (GACM, 2018</w:t>
      </w:r>
      <w:r w:rsidR="00A42ABC" w:rsidRPr="001E73F9">
        <w:rPr>
          <w:rFonts w:ascii="Times New Roman" w:hAnsi="Times New Roman" w:cs="Times New Roman"/>
          <w:sz w:val="24"/>
          <w:szCs w:val="24"/>
        </w:rPr>
        <w:t>e</w:t>
      </w:r>
      <w:r w:rsidR="00B36C9F" w:rsidRPr="001E73F9">
        <w:rPr>
          <w:rFonts w:ascii="Times New Roman" w:hAnsi="Times New Roman" w:cs="Times New Roman"/>
          <w:sz w:val="24"/>
          <w:szCs w:val="24"/>
        </w:rPr>
        <w:t>, p</w:t>
      </w:r>
      <w:r w:rsidR="00373685" w:rsidRPr="001E73F9">
        <w:rPr>
          <w:rFonts w:ascii="Times New Roman" w:hAnsi="Times New Roman" w:cs="Times New Roman"/>
          <w:sz w:val="24"/>
          <w:szCs w:val="24"/>
        </w:rPr>
        <w:t>árr</w:t>
      </w:r>
      <w:r w:rsidR="00B36C9F" w:rsidRPr="001E73F9">
        <w:rPr>
          <w:rFonts w:ascii="Times New Roman" w:hAnsi="Times New Roman" w:cs="Times New Roman"/>
          <w:sz w:val="24"/>
          <w:szCs w:val="24"/>
        </w:rPr>
        <w:t>.</w:t>
      </w:r>
      <w:r w:rsidR="00373685" w:rsidRPr="001E73F9">
        <w:rPr>
          <w:rFonts w:ascii="Times New Roman" w:hAnsi="Times New Roman" w:cs="Times New Roman"/>
          <w:sz w:val="24"/>
          <w:szCs w:val="24"/>
        </w:rPr>
        <w:t xml:space="preserve"> 10</w:t>
      </w:r>
      <w:r w:rsidRPr="001E73F9">
        <w:rPr>
          <w:rFonts w:ascii="Times New Roman" w:hAnsi="Times New Roman" w:cs="Times New Roman"/>
          <w:sz w:val="24"/>
          <w:szCs w:val="24"/>
        </w:rPr>
        <w:t>)</w:t>
      </w:r>
      <w:r w:rsidR="00B2101E" w:rsidRPr="001E73F9">
        <w:rPr>
          <w:rFonts w:ascii="Times New Roman" w:hAnsi="Times New Roman" w:cs="Times New Roman"/>
          <w:sz w:val="24"/>
          <w:szCs w:val="24"/>
        </w:rPr>
        <w:t>.</w:t>
      </w:r>
    </w:p>
    <w:p w14:paraId="48232D21" w14:textId="1B8B2750" w:rsidR="00F920B8" w:rsidRPr="001E73F9" w:rsidRDefault="00B36C9F" w:rsidP="00F920B8">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L</w:t>
      </w:r>
      <w:r w:rsidR="007821E3" w:rsidRPr="001E73F9">
        <w:rPr>
          <w:rFonts w:ascii="Times New Roman" w:hAnsi="Times New Roman" w:cs="Times New Roman"/>
          <w:sz w:val="24"/>
          <w:szCs w:val="24"/>
        </w:rPr>
        <w:t xml:space="preserve">a emisión de la </w:t>
      </w:r>
      <w:r w:rsidRPr="001E73F9">
        <w:rPr>
          <w:rFonts w:ascii="Times New Roman" w:hAnsi="Times New Roman" w:cs="Times New Roman"/>
          <w:sz w:val="24"/>
          <w:szCs w:val="24"/>
        </w:rPr>
        <w:t>f</w:t>
      </w:r>
      <w:r w:rsidR="007821E3" w:rsidRPr="001E73F9">
        <w:rPr>
          <w:rFonts w:ascii="Times New Roman" w:hAnsi="Times New Roman" w:cs="Times New Roman"/>
          <w:sz w:val="24"/>
          <w:szCs w:val="24"/>
        </w:rPr>
        <w:t xml:space="preserve">ibra E </w:t>
      </w:r>
      <w:r w:rsidR="0042112C" w:rsidRPr="001E73F9">
        <w:rPr>
          <w:rFonts w:ascii="Times New Roman" w:hAnsi="Times New Roman" w:cs="Times New Roman"/>
          <w:sz w:val="24"/>
          <w:szCs w:val="24"/>
        </w:rPr>
        <w:t xml:space="preserve">permite </w:t>
      </w:r>
      <w:r w:rsidR="007821E3" w:rsidRPr="001E73F9">
        <w:rPr>
          <w:rFonts w:ascii="Times New Roman" w:hAnsi="Times New Roman" w:cs="Times New Roman"/>
          <w:sz w:val="24"/>
          <w:szCs w:val="24"/>
        </w:rPr>
        <w:t>que el proyecto sea autofinanciable</w:t>
      </w:r>
      <w:r w:rsidR="00F920B8" w:rsidRPr="001E73F9">
        <w:rPr>
          <w:rFonts w:ascii="Times New Roman" w:hAnsi="Times New Roman" w:cs="Times New Roman"/>
          <w:sz w:val="24"/>
          <w:szCs w:val="24"/>
        </w:rPr>
        <w:t xml:space="preserve">, de modo que no se afectarían </w:t>
      </w:r>
      <w:r w:rsidR="007821E3" w:rsidRPr="001E73F9">
        <w:rPr>
          <w:rFonts w:ascii="Times New Roman" w:hAnsi="Times New Roman" w:cs="Times New Roman"/>
          <w:sz w:val="24"/>
          <w:szCs w:val="24"/>
        </w:rPr>
        <w:t xml:space="preserve">las finanzas públicas del </w:t>
      </w:r>
      <w:r w:rsidR="00CD639A" w:rsidRPr="001E73F9">
        <w:rPr>
          <w:rFonts w:ascii="Times New Roman" w:hAnsi="Times New Roman" w:cs="Times New Roman"/>
          <w:sz w:val="24"/>
          <w:szCs w:val="24"/>
        </w:rPr>
        <w:t>E</w:t>
      </w:r>
      <w:r w:rsidR="007821E3" w:rsidRPr="001E73F9">
        <w:rPr>
          <w:rFonts w:ascii="Times New Roman" w:hAnsi="Times New Roman" w:cs="Times New Roman"/>
          <w:sz w:val="24"/>
          <w:szCs w:val="24"/>
        </w:rPr>
        <w:t xml:space="preserve">stado, </w:t>
      </w:r>
      <w:r w:rsidR="00F920B8" w:rsidRPr="001E73F9">
        <w:rPr>
          <w:rFonts w:ascii="Times New Roman" w:hAnsi="Times New Roman" w:cs="Times New Roman"/>
          <w:sz w:val="24"/>
          <w:szCs w:val="24"/>
        </w:rPr>
        <w:t>argumento esgrimido para cancelar</w:t>
      </w:r>
      <w:r w:rsidR="007821E3" w:rsidRPr="001E73F9">
        <w:rPr>
          <w:rFonts w:ascii="Times New Roman" w:hAnsi="Times New Roman" w:cs="Times New Roman"/>
          <w:sz w:val="24"/>
          <w:szCs w:val="24"/>
        </w:rPr>
        <w:t xml:space="preserve"> el proyecto</w:t>
      </w:r>
      <w:r w:rsidR="00F920B8" w:rsidRPr="001E73F9">
        <w:rPr>
          <w:rFonts w:ascii="Times New Roman" w:hAnsi="Times New Roman" w:cs="Times New Roman"/>
          <w:sz w:val="24"/>
          <w:szCs w:val="24"/>
        </w:rPr>
        <w:t>. Por ende</w:t>
      </w:r>
      <w:r w:rsidR="007821E3" w:rsidRPr="001E73F9">
        <w:rPr>
          <w:rFonts w:ascii="Times New Roman" w:hAnsi="Times New Roman" w:cs="Times New Roman"/>
          <w:sz w:val="24"/>
          <w:szCs w:val="24"/>
        </w:rPr>
        <w:t>, “el presidente del Consejo Coordinador Empresarial (CCO) Juan Pablo Castañón coincide con el electo presidente AMLO en que deben encontrar formas para financiarlo, lo que permitirá ver un México moderno con futuro”</w:t>
      </w:r>
      <w:r w:rsidR="00F920B8" w:rsidRPr="001E73F9">
        <w:rPr>
          <w:rFonts w:ascii="Times New Roman" w:hAnsi="Times New Roman" w:cs="Times New Roman"/>
          <w:sz w:val="24"/>
          <w:szCs w:val="24"/>
        </w:rPr>
        <w:t xml:space="preserve"> (Saldana, </w:t>
      </w:r>
      <w:r w:rsidR="00DB4D15" w:rsidRPr="001E73F9">
        <w:rPr>
          <w:rFonts w:ascii="Times New Roman" w:hAnsi="Times New Roman"/>
          <w:color w:val="000000" w:themeColor="text1"/>
          <w:sz w:val="24"/>
          <w:szCs w:val="24"/>
        </w:rPr>
        <w:t xml:space="preserve">6 de junio de </w:t>
      </w:r>
      <w:r w:rsidR="00F920B8" w:rsidRPr="001E73F9">
        <w:rPr>
          <w:rFonts w:ascii="Times New Roman" w:hAnsi="Times New Roman" w:cs="Times New Roman"/>
          <w:sz w:val="24"/>
          <w:szCs w:val="24"/>
        </w:rPr>
        <w:t>2018, p</w:t>
      </w:r>
      <w:r w:rsidR="00DD60C3" w:rsidRPr="001E73F9">
        <w:rPr>
          <w:rFonts w:ascii="Times New Roman" w:hAnsi="Times New Roman" w:cs="Times New Roman"/>
          <w:sz w:val="24"/>
          <w:szCs w:val="24"/>
        </w:rPr>
        <w:t>árr</w:t>
      </w:r>
      <w:r w:rsidR="00F920B8" w:rsidRPr="001E73F9">
        <w:rPr>
          <w:rFonts w:ascii="Times New Roman" w:hAnsi="Times New Roman" w:cs="Times New Roman"/>
          <w:sz w:val="24"/>
          <w:szCs w:val="24"/>
        </w:rPr>
        <w:t>.</w:t>
      </w:r>
      <w:r w:rsidR="00A2496D" w:rsidRPr="001E73F9">
        <w:rPr>
          <w:rFonts w:ascii="Times New Roman" w:hAnsi="Times New Roman" w:cs="Times New Roman"/>
          <w:sz w:val="24"/>
          <w:szCs w:val="24"/>
        </w:rPr>
        <w:t xml:space="preserve"> 3)</w:t>
      </w:r>
      <w:r w:rsidR="007821E3" w:rsidRPr="001E73F9">
        <w:rPr>
          <w:rFonts w:ascii="Times New Roman" w:hAnsi="Times New Roman" w:cs="Times New Roman"/>
          <w:sz w:val="24"/>
          <w:szCs w:val="24"/>
        </w:rPr>
        <w:t>.</w:t>
      </w:r>
      <w:r w:rsidR="00C60281" w:rsidRPr="001E73F9">
        <w:rPr>
          <w:rFonts w:ascii="Times New Roman" w:hAnsi="Times New Roman" w:cs="Times New Roman"/>
          <w:sz w:val="24"/>
          <w:szCs w:val="24"/>
        </w:rPr>
        <w:t xml:space="preserve"> </w:t>
      </w:r>
      <w:r w:rsidR="00C924D3" w:rsidRPr="001E73F9">
        <w:rPr>
          <w:rFonts w:ascii="Times New Roman" w:hAnsi="Times New Roman" w:cs="Times New Roman"/>
          <w:sz w:val="24"/>
          <w:szCs w:val="24"/>
        </w:rPr>
        <w:t>Se estima que el poder de captación d</w:t>
      </w:r>
      <w:r w:rsidR="008B08FB" w:rsidRPr="001E73F9">
        <w:rPr>
          <w:rFonts w:ascii="Times New Roman" w:hAnsi="Times New Roman" w:cs="Times New Roman"/>
          <w:sz w:val="24"/>
          <w:szCs w:val="24"/>
        </w:rPr>
        <w:t>e este instrumento financiero es</w:t>
      </w:r>
      <w:r w:rsidR="00C924D3" w:rsidRPr="001E73F9">
        <w:rPr>
          <w:rFonts w:ascii="Times New Roman" w:hAnsi="Times New Roman" w:cs="Times New Roman"/>
          <w:sz w:val="24"/>
          <w:szCs w:val="24"/>
        </w:rPr>
        <w:t xml:space="preserve"> de aproximadamente tres</w:t>
      </w:r>
      <w:r w:rsidR="009E3283" w:rsidRPr="001E73F9">
        <w:rPr>
          <w:rFonts w:ascii="Times New Roman" w:hAnsi="Times New Roman" w:cs="Times New Roman"/>
          <w:sz w:val="24"/>
          <w:szCs w:val="24"/>
        </w:rPr>
        <w:t xml:space="preserve"> mil</w:t>
      </w:r>
      <w:r w:rsidR="00C924D3" w:rsidRPr="001E73F9">
        <w:rPr>
          <w:rFonts w:ascii="Times New Roman" w:hAnsi="Times New Roman" w:cs="Times New Roman"/>
          <w:sz w:val="24"/>
          <w:szCs w:val="24"/>
        </w:rPr>
        <w:t xml:space="preserve"> millones de </w:t>
      </w:r>
      <w:r w:rsidR="00BA6C63" w:rsidRPr="001E73F9">
        <w:rPr>
          <w:rFonts w:ascii="Times New Roman" w:hAnsi="Times New Roman" w:cs="Times New Roman"/>
          <w:sz w:val="24"/>
          <w:szCs w:val="24"/>
        </w:rPr>
        <w:t>dólares.</w:t>
      </w:r>
    </w:p>
    <w:p w14:paraId="0887311F" w14:textId="77777777" w:rsidR="00C74B0F" w:rsidRPr="001E73F9" w:rsidRDefault="00F920B8" w:rsidP="00F920B8">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Por último, y e</w:t>
      </w:r>
      <w:r w:rsidR="001540F5" w:rsidRPr="001E73F9">
        <w:rPr>
          <w:rFonts w:ascii="Times New Roman" w:hAnsi="Times New Roman" w:cs="Times New Roman"/>
          <w:sz w:val="24"/>
          <w:szCs w:val="24"/>
        </w:rPr>
        <w:t xml:space="preserve">n lo </w:t>
      </w:r>
      <w:r w:rsidRPr="001E73F9">
        <w:rPr>
          <w:rFonts w:ascii="Times New Roman" w:hAnsi="Times New Roman" w:cs="Times New Roman"/>
          <w:sz w:val="24"/>
          <w:szCs w:val="24"/>
        </w:rPr>
        <w:t xml:space="preserve">concerniente a </w:t>
      </w:r>
      <w:r w:rsidR="001540F5" w:rsidRPr="001E73F9">
        <w:rPr>
          <w:rFonts w:ascii="Times New Roman" w:hAnsi="Times New Roman" w:cs="Times New Roman"/>
          <w:sz w:val="24"/>
          <w:szCs w:val="24"/>
        </w:rPr>
        <w:t xml:space="preserve">la transparencia en la adjudicación de contratos para la construcción del proyecto, </w:t>
      </w:r>
      <w:r w:rsidRPr="001E73F9">
        <w:rPr>
          <w:rFonts w:ascii="Times New Roman" w:hAnsi="Times New Roman" w:cs="Times New Roman"/>
          <w:sz w:val="24"/>
          <w:szCs w:val="24"/>
        </w:rPr>
        <w:t>e</w:t>
      </w:r>
      <w:r w:rsidR="00C74B0F" w:rsidRPr="001E73F9">
        <w:rPr>
          <w:rFonts w:ascii="Times New Roman" w:hAnsi="Times New Roman" w:cs="Times New Roman"/>
          <w:sz w:val="24"/>
          <w:szCs w:val="24"/>
        </w:rPr>
        <w:t xml:space="preserve">l Instituto Mexicano para la Competitividad (IMCO) </w:t>
      </w:r>
      <w:r w:rsidRPr="001E73F9">
        <w:rPr>
          <w:rFonts w:ascii="Times New Roman" w:hAnsi="Times New Roman" w:cs="Times New Roman"/>
          <w:sz w:val="24"/>
          <w:szCs w:val="24"/>
        </w:rPr>
        <w:t xml:space="preserve">considera que existen </w:t>
      </w:r>
      <w:r w:rsidR="00C74B0F" w:rsidRPr="001E73F9">
        <w:rPr>
          <w:rFonts w:ascii="Times New Roman" w:hAnsi="Times New Roman" w:cs="Times New Roman"/>
          <w:sz w:val="24"/>
          <w:szCs w:val="24"/>
        </w:rPr>
        <w:t>riesgo</w:t>
      </w:r>
      <w:r w:rsidRPr="001E73F9">
        <w:rPr>
          <w:rFonts w:ascii="Times New Roman" w:hAnsi="Times New Roman" w:cs="Times New Roman"/>
          <w:sz w:val="24"/>
          <w:szCs w:val="24"/>
        </w:rPr>
        <w:t>s</w:t>
      </w:r>
      <w:r w:rsidR="00C74B0F" w:rsidRPr="001E73F9">
        <w:rPr>
          <w:rFonts w:ascii="Times New Roman" w:hAnsi="Times New Roman" w:cs="Times New Roman"/>
          <w:sz w:val="24"/>
          <w:szCs w:val="24"/>
        </w:rPr>
        <w:t xml:space="preserve"> de corrupción e</w:t>
      </w:r>
      <w:r w:rsidR="001540F5" w:rsidRPr="001E73F9">
        <w:rPr>
          <w:rFonts w:ascii="Times New Roman" w:hAnsi="Times New Roman" w:cs="Times New Roman"/>
          <w:sz w:val="24"/>
          <w:szCs w:val="24"/>
        </w:rPr>
        <w:t>n</w:t>
      </w:r>
      <w:r w:rsidR="00C74B0F" w:rsidRPr="001E73F9">
        <w:rPr>
          <w:rFonts w:ascii="Times New Roman" w:hAnsi="Times New Roman" w:cs="Times New Roman"/>
          <w:sz w:val="24"/>
          <w:szCs w:val="24"/>
        </w:rPr>
        <w:t xml:space="preserve"> </w:t>
      </w:r>
      <w:r w:rsidRPr="001E73F9">
        <w:rPr>
          <w:rFonts w:ascii="Times New Roman" w:hAnsi="Times New Roman" w:cs="Times New Roman"/>
          <w:sz w:val="24"/>
          <w:szCs w:val="24"/>
        </w:rPr>
        <w:t>la construcción d</w:t>
      </w:r>
      <w:r w:rsidR="00C74B0F" w:rsidRPr="001E73F9">
        <w:rPr>
          <w:rFonts w:ascii="Times New Roman" w:hAnsi="Times New Roman" w:cs="Times New Roman"/>
          <w:sz w:val="24"/>
          <w:szCs w:val="24"/>
        </w:rPr>
        <w:t xml:space="preserve">el </w:t>
      </w:r>
      <w:r w:rsidRPr="001E73F9">
        <w:rPr>
          <w:rFonts w:ascii="Times New Roman" w:hAnsi="Times New Roman" w:cs="Times New Roman"/>
          <w:sz w:val="24"/>
          <w:szCs w:val="24"/>
        </w:rPr>
        <w:t>n</w:t>
      </w:r>
      <w:r w:rsidR="00C74B0F" w:rsidRPr="001E73F9">
        <w:rPr>
          <w:rFonts w:ascii="Times New Roman" w:hAnsi="Times New Roman" w:cs="Times New Roman"/>
          <w:sz w:val="24"/>
          <w:szCs w:val="24"/>
        </w:rPr>
        <w:t xml:space="preserve">uevo </w:t>
      </w:r>
      <w:r w:rsidRPr="001E73F9">
        <w:rPr>
          <w:rFonts w:ascii="Times New Roman" w:hAnsi="Times New Roman" w:cs="Times New Roman"/>
          <w:sz w:val="24"/>
          <w:szCs w:val="24"/>
        </w:rPr>
        <w:t>a</w:t>
      </w:r>
      <w:r w:rsidR="00C74B0F" w:rsidRPr="001E73F9">
        <w:rPr>
          <w:rFonts w:ascii="Times New Roman" w:hAnsi="Times New Roman" w:cs="Times New Roman"/>
          <w:sz w:val="24"/>
          <w:szCs w:val="24"/>
        </w:rPr>
        <w:t>eropuerto</w:t>
      </w:r>
      <w:r w:rsidRPr="001E73F9">
        <w:rPr>
          <w:rFonts w:ascii="Times New Roman" w:hAnsi="Times New Roman" w:cs="Times New Roman"/>
          <w:sz w:val="24"/>
          <w:szCs w:val="24"/>
        </w:rPr>
        <w:t>, algunos de los cuales se mencionan a continuación</w:t>
      </w:r>
      <w:r w:rsidR="00C74B0F" w:rsidRPr="001E73F9">
        <w:rPr>
          <w:rFonts w:ascii="Times New Roman" w:hAnsi="Times New Roman" w:cs="Times New Roman"/>
          <w:sz w:val="24"/>
          <w:szCs w:val="24"/>
        </w:rPr>
        <w:t>:</w:t>
      </w:r>
    </w:p>
    <w:p w14:paraId="4574157A" w14:textId="04E41006" w:rsidR="00C74B0F" w:rsidRPr="001E73F9" w:rsidRDefault="00C74B0F" w:rsidP="00E83D10">
      <w:pPr>
        <w:spacing w:after="0" w:line="360" w:lineRule="auto"/>
        <w:ind w:left="1418"/>
        <w:jc w:val="both"/>
        <w:rPr>
          <w:rFonts w:ascii="Times New Roman" w:hAnsi="Times New Roman" w:cs="Times New Roman"/>
          <w:sz w:val="24"/>
          <w:szCs w:val="24"/>
        </w:rPr>
      </w:pPr>
      <w:r w:rsidRPr="001E73F9">
        <w:rPr>
          <w:rFonts w:ascii="Times New Roman" w:hAnsi="Times New Roman" w:cs="Times New Roman"/>
          <w:sz w:val="24"/>
          <w:szCs w:val="24"/>
        </w:rPr>
        <w:t>El 90</w:t>
      </w:r>
      <w:r w:rsidR="00F920B8" w:rsidRPr="001E73F9">
        <w:rPr>
          <w:rFonts w:ascii="Times New Roman" w:hAnsi="Times New Roman" w:cs="Times New Roman"/>
          <w:sz w:val="24"/>
          <w:szCs w:val="24"/>
        </w:rPr>
        <w:t xml:space="preserve"> </w:t>
      </w:r>
      <w:r w:rsidR="00BA6C63" w:rsidRPr="001E73F9">
        <w:rPr>
          <w:rFonts w:ascii="Times New Roman" w:hAnsi="Times New Roman" w:cs="Times New Roman"/>
          <w:sz w:val="24"/>
          <w:szCs w:val="24"/>
        </w:rPr>
        <w:t>% del</w:t>
      </w:r>
      <w:r w:rsidRPr="001E73F9">
        <w:rPr>
          <w:rFonts w:ascii="Times New Roman" w:hAnsi="Times New Roman" w:cs="Times New Roman"/>
          <w:sz w:val="24"/>
          <w:szCs w:val="24"/>
        </w:rPr>
        <w:t xml:space="preserve"> monto analizado por los a</w:t>
      </w:r>
      <w:r w:rsidR="00F920B8" w:rsidRPr="001E73F9">
        <w:rPr>
          <w:rFonts w:ascii="Times New Roman" w:hAnsi="Times New Roman" w:cs="Times New Roman"/>
          <w:sz w:val="24"/>
          <w:szCs w:val="24"/>
        </w:rPr>
        <w:t xml:space="preserve">cuerdos y convenios (más de 130 </w:t>
      </w:r>
      <w:r w:rsidRPr="001E73F9">
        <w:rPr>
          <w:rFonts w:ascii="Times New Roman" w:hAnsi="Times New Roman" w:cs="Times New Roman"/>
          <w:sz w:val="24"/>
          <w:szCs w:val="24"/>
        </w:rPr>
        <w:t>675 millones de pesos)</w:t>
      </w:r>
      <w:r w:rsidR="00CF66A2" w:rsidRPr="001E73F9">
        <w:rPr>
          <w:rFonts w:ascii="Times New Roman" w:hAnsi="Times New Roman" w:cs="Times New Roman"/>
          <w:sz w:val="24"/>
          <w:szCs w:val="24"/>
        </w:rPr>
        <w:t xml:space="preserve"> </w:t>
      </w:r>
      <w:r w:rsidRPr="001E73F9">
        <w:rPr>
          <w:rFonts w:ascii="Times New Roman" w:hAnsi="Times New Roman" w:cs="Times New Roman"/>
          <w:sz w:val="24"/>
          <w:szCs w:val="24"/>
        </w:rPr>
        <w:t>se adjudicaron mediante licitaciones públicas</w:t>
      </w:r>
      <w:r w:rsidR="00411EA4" w:rsidRPr="001E73F9">
        <w:rPr>
          <w:rFonts w:ascii="Times New Roman" w:hAnsi="Times New Roman" w:cs="Times New Roman"/>
          <w:sz w:val="24"/>
          <w:szCs w:val="24"/>
        </w:rPr>
        <w:t>;</w:t>
      </w:r>
      <w:r w:rsidRPr="001E73F9">
        <w:rPr>
          <w:rFonts w:ascii="Times New Roman" w:hAnsi="Times New Roman" w:cs="Times New Roman"/>
          <w:sz w:val="24"/>
          <w:szCs w:val="24"/>
        </w:rPr>
        <w:t xml:space="preserve"> sin embargo, 157 de los 320 acuerdos estudiados</w:t>
      </w:r>
      <w:r w:rsidR="00411EA4" w:rsidRPr="001E73F9">
        <w:rPr>
          <w:rFonts w:ascii="Times New Roman" w:hAnsi="Times New Roman" w:cs="Times New Roman"/>
          <w:sz w:val="24"/>
          <w:szCs w:val="24"/>
        </w:rPr>
        <w:t xml:space="preserve"> </w:t>
      </w:r>
      <w:r w:rsidRPr="001E73F9">
        <w:rPr>
          <w:rFonts w:ascii="Times New Roman" w:hAnsi="Times New Roman" w:cs="Times New Roman"/>
          <w:sz w:val="24"/>
          <w:szCs w:val="24"/>
        </w:rPr>
        <w:t>fueron adjudicados directamente.</w:t>
      </w:r>
      <w:r w:rsidR="00872E45" w:rsidRPr="001E73F9">
        <w:rPr>
          <w:rFonts w:ascii="Times New Roman" w:hAnsi="Times New Roman" w:cs="Times New Roman"/>
          <w:sz w:val="24"/>
          <w:szCs w:val="24"/>
        </w:rPr>
        <w:t xml:space="preserve"> </w:t>
      </w:r>
      <w:r w:rsidRPr="001E73F9">
        <w:rPr>
          <w:rFonts w:ascii="Times New Roman" w:hAnsi="Times New Roman" w:cs="Times New Roman"/>
          <w:sz w:val="24"/>
          <w:szCs w:val="24"/>
        </w:rPr>
        <w:t xml:space="preserve">De igual manera, </w:t>
      </w:r>
      <w:r w:rsidR="00BA6C63" w:rsidRPr="001E73F9">
        <w:rPr>
          <w:rFonts w:ascii="Times New Roman" w:hAnsi="Times New Roman" w:cs="Times New Roman"/>
          <w:sz w:val="24"/>
          <w:szCs w:val="24"/>
        </w:rPr>
        <w:t>únicamente 19</w:t>
      </w:r>
      <w:r w:rsidR="00F920B8" w:rsidRPr="001E73F9">
        <w:rPr>
          <w:rFonts w:ascii="Times New Roman" w:hAnsi="Times New Roman" w:cs="Times New Roman"/>
          <w:sz w:val="24"/>
          <w:szCs w:val="24"/>
        </w:rPr>
        <w:t xml:space="preserve"> </w:t>
      </w:r>
      <w:r w:rsidRPr="001E73F9">
        <w:rPr>
          <w:rFonts w:ascii="Times New Roman" w:hAnsi="Times New Roman" w:cs="Times New Roman"/>
          <w:sz w:val="24"/>
          <w:szCs w:val="24"/>
        </w:rPr>
        <w:t xml:space="preserve">% de los procedimientos que no se adjudicaron públicamente tienen una justificación legal adecuada, al tiempo en que 25 de los </w:t>
      </w:r>
      <w:r w:rsidR="008F74FF" w:rsidRPr="001E73F9">
        <w:rPr>
          <w:rFonts w:ascii="Times New Roman" w:hAnsi="Times New Roman" w:cs="Times New Roman"/>
          <w:sz w:val="24"/>
          <w:szCs w:val="24"/>
        </w:rPr>
        <w:t>procedimientos que</w:t>
      </w:r>
      <w:r w:rsidRPr="001E73F9">
        <w:rPr>
          <w:rFonts w:ascii="Times New Roman" w:hAnsi="Times New Roman" w:cs="Times New Roman"/>
          <w:sz w:val="24"/>
          <w:szCs w:val="24"/>
        </w:rPr>
        <w:t xml:space="preserve"> ascienden a 3036 millones de </w:t>
      </w:r>
      <w:r w:rsidR="008F74FF" w:rsidRPr="001E73F9">
        <w:rPr>
          <w:rFonts w:ascii="Times New Roman" w:hAnsi="Times New Roman" w:cs="Times New Roman"/>
          <w:sz w:val="24"/>
          <w:szCs w:val="24"/>
        </w:rPr>
        <w:t>pesos tuvieron</w:t>
      </w:r>
      <w:r w:rsidRPr="001E73F9">
        <w:rPr>
          <w:rFonts w:ascii="Times New Roman" w:hAnsi="Times New Roman" w:cs="Times New Roman"/>
          <w:sz w:val="24"/>
          <w:szCs w:val="24"/>
        </w:rPr>
        <w:t xml:space="preserve"> menos de </w:t>
      </w:r>
      <w:r w:rsidR="002D466A" w:rsidRPr="001E73F9">
        <w:rPr>
          <w:rFonts w:ascii="Times New Roman" w:hAnsi="Times New Roman" w:cs="Times New Roman"/>
          <w:sz w:val="24"/>
          <w:szCs w:val="24"/>
        </w:rPr>
        <w:t>cuatro</w:t>
      </w:r>
      <w:r w:rsidRPr="001E73F9">
        <w:rPr>
          <w:rFonts w:ascii="Times New Roman" w:hAnsi="Times New Roman" w:cs="Times New Roman"/>
          <w:sz w:val="24"/>
          <w:szCs w:val="24"/>
        </w:rPr>
        <w:t xml:space="preserve"> días para preparar sus propuestas</w:t>
      </w:r>
      <w:r w:rsidR="00E55D14" w:rsidRPr="001E73F9">
        <w:rPr>
          <w:rFonts w:ascii="Times New Roman" w:hAnsi="Times New Roman" w:cs="Times New Roman"/>
          <w:sz w:val="24"/>
          <w:szCs w:val="24"/>
        </w:rPr>
        <w:t>.</w:t>
      </w:r>
      <w:r w:rsidR="00C60281" w:rsidRPr="001E73F9">
        <w:rPr>
          <w:rFonts w:ascii="Times New Roman" w:hAnsi="Times New Roman" w:cs="Times New Roman"/>
          <w:sz w:val="24"/>
          <w:szCs w:val="24"/>
        </w:rPr>
        <w:t xml:space="preserve"> </w:t>
      </w:r>
      <w:r w:rsidRPr="001E73F9">
        <w:rPr>
          <w:rFonts w:ascii="Times New Roman" w:hAnsi="Times New Roman" w:cs="Times New Roman"/>
          <w:sz w:val="24"/>
          <w:szCs w:val="24"/>
        </w:rPr>
        <w:t>12 de las 21 categorías únicas establecidas por la Secretaría de Hacienda y Crédito Público (SHCP) nunca utilizaron un procedimiento competitivo</w:t>
      </w:r>
      <w:r w:rsidR="001116BE" w:rsidRPr="001E73F9">
        <w:rPr>
          <w:rFonts w:ascii="Times New Roman" w:hAnsi="Times New Roman" w:cs="Times New Roman"/>
          <w:sz w:val="24"/>
          <w:szCs w:val="24"/>
        </w:rPr>
        <w:t xml:space="preserve"> (</w:t>
      </w:r>
      <w:r w:rsidRPr="001E73F9">
        <w:rPr>
          <w:rFonts w:ascii="Times New Roman" w:hAnsi="Times New Roman" w:cs="Times New Roman"/>
          <w:sz w:val="24"/>
          <w:szCs w:val="24"/>
        </w:rPr>
        <w:t>…</w:t>
      </w:r>
      <w:r w:rsidR="001116BE" w:rsidRPr="001E73F9">
        <w:rPr>
          <w:rFonts w:ascii="Times New Roman" w:hAnsi="Times New Roman" w:cs="Times New Roman"/>
          <w:sz w:val="24"/>
          <w:szCs w:val="24"/>
        </w:rPr>
        <w:t xml:space="preserve">). </w:t>
      </w:r>
      <w:r w:rsidRPr="001E73F9">
        <w:rPr>
          <w:rFonts w:ascii="Times New Roman" w:hAnsi="Times New Roman" w:cs="Times New Roman"/>
          <w:sz w:val="24"/>
          <w:szCs w:val="24"/>
        </w:rPr>
        <w:t>Si la depende</w:t>
      </w:r>
      <w:r w:rsidR="00EB474A" w:rsidRPr="001E73F9">
        <w:rPr>
          <w:rFonts w:ascii="Times New Roman" w:hAnsi="Times New Roman" w:cs="Times New Roman"/>
          <w:sz w:val="24"/>
          <w:szCs w:val="24"/>
        </w:rPr>
        <w:t>n</w:t>
      </w:r>
      <w:r w:rsidRPr="001E73F9">
        <w:rPr>
          <w:rFonts w:ascii="Times New Roman" w:hAnsi="Times New Roman" w:cs="Times New Roman"/>
          <w:sz w:val="24"/>
          <w:szCs w:val="24"/>
        </w:rPr>
        <w:t>cia compradora adjudica un contrato al proveedor con la única propuesta solvente, hay riesgo de una simulación de competencia. El 29</w:t>
      </w:r>
      <w:r w:rsidR="001116BE" w:rsidRPr="001E73F9">
        <w:rPr>
          <w:rFonts w:ascii="Times New Roman" w:hAnsi="Times New Roman" w:cs="Times New Roman"/>
          <w:sz w:val="24"/>
          <w:szCs w:val="24"/>
        </w:rPr>
        <w:t xml:space="preserve"> </w:t>
      </w:r>
      <w:r w:rsidRPr="001E73F9">
        <w:rPr>
          <w:rFonts w:ascii="Times New Roman" w:hAnsi="Times New Roman" w:cs="Times New Roman"/>
          <w:sz w:val="24"/>
          <w:szCs w:val="24"/>
        </w:rPr>
        <w:t>% de los procedimientos de compra pública carecen de verdadera competencia</w:t>
      </w:r>
      <w:r w:rsidR="001116BE" w:rsidRPr="001E73F9">
        <w:rPr>
          <w:rFonts w:ascii="Times New Roman" w:hAnsi="Times New Roman" w:cs="Times New Roman"/>
          <w:sz w:val="24"/>
          <w:szCs w:val="24"/>
        </w:rPr>
        <w:t xml:space="preserve"> (Celis, </w:t>
      </w:r>
      <w:r w:rsidR="00895D30" w:rsidRPr="001E73F9">
        <w:rPr>
          <w:rFonts w:ascii="Times New Roman" w:hAnsi="Times New Roman"/>
          <w:color w:val="000000" w:themeColor="text1"/>
          <w:sz w:val="24"/>
          <w:szCs w:val="24"/>
        </w:rPr>
        <w:t xml:space="preserve">6 de septiembre de </w:t>
      </w:r>
      <w:r w:rsidR="001116BE" w:rsidRPr="001E73F9">
        <w:rPr>
          <w:rFonts w:ascii="Times New Roman" w:hAnsi="Times New Roman" w:cs="Times New Roman"/>
          <w:sz w:val="24"/>
          <w:szCs w:val="24"/>
        </w:rPr>
        <w:t>2018, p</w:t>
      </w:r>
      <w:r w:rsidR="004159B5" w:rsidRPr="001E73F9">
        <w:rPr>
          <w:rFonts w:ascii="Times New Roman" w:hAnsi="Times New Roman" w:cs="Times New Roman"/>
          <w:sz w:val="24"/>
          <w:szCs w:val="24"/>
        </w:rPr>
        <w:t>árr. 5</w:t>
      </w:r>
      <w:r w:rsidR="001116BE" w:rsidRPr="001E73F9">
        <w:rPr>
          <w:rFonts w:ascii="Times New Roman" w:hAnsi="Times New Roman" w:cs="Times New Roman"/>
          <w:sz w:val="24"/>
          <w:szCs w:val="24"/>
        </w:rPr>
        <w:t>).</w:t>
      </w:r>
    </w:p>
    <w:p w14:paraId="1168D166" w14:textId="77777777" w:rsidR="00E2024F" w:rsidRPr="001E73F9" w:rsidRDefault="00E2024F" w:rsidP="00E83D10">
      <w:pPr>
        <w:spacing w:after="0" w:line="360" w:lineRule="auto"/>
        <w:ind w:left="1418"/>
        <w:jc w:val="both"/>
        <w:rPr>
          <w:rFonts w:ascii="Times New Roman" w:hAnsi="Times New Roman" w:cs="Times New Roman"/>
          <w:sz w:val="24"/>
          <w:szCs w:val="24"/>
        </w:rPr>
      </w:pPr>
    </w:p>
    <w:p w14:paraId="7D35F4FE" w14:textId="77777777" w:rsidR="007821E3" w:rsidRPr="001E73F9" w:rsidRDefault="001116BE" w:rsidP="00AC6CAF">
      <w:pPr>
        <w:spacing w:after="0" w:line="360" w:lineRule="auto"/>
        <w:ind w:right="567"/>
        <w:jc w:val="both"/>
        <w:rPr>
          <w:rFonts w:ascii="Times New Roman" w:hAnsi="Times New Roman" w:cs="Times New Roman"/>
          <w:b/>
          <w:sz w:val="24"/>
          <w:szCs w:val="24"/>
        </w:rPr>
      </w:pPr>
      <w:r w:rsidRPr="001E73F9">
        <w:rPr>
          <w:rFonts w:ascii="Times New Roman" w:hAnsi="Times New Roman" w:cs="Times New Roman"/>
          <w:b/>
          <w:sz w:val="24"/>
          <w:szCs w:val="24"/>
        </w:rPr>
        <w:t>Información f</w:t>
      </w:r>
      <w:r w:rsidR="006B7B96" w:rsidRPr="001E73F9">
        <w:rPr>
          <w:rFonts w:ascii="Times New Roman" w:hAnsi="Times New Roman" w:cs="Times New Roman"/>
          <w:b/>
          <w:sz w:val="24"/>
          <w:szCs w:val="24"/>
        </w:rPr>
        <w:t>inanciera</w:t>
      </w:r>
    </w:p>
    <w:p w14:paraId="1A04A44B" w14:textId="77777777" w:rsidR="00783952" w:rsidRPr="001E73F9" w:rsidRDefault="00603E27" w:rsidP="001116BE">
      <w:pPr>
        <w:spacing w:after="0" w:line="360" w:lineRule="auto"/>
        <w:ind w:firstLine="705"/>
        <w:jc w:val="both"/>
        <w:rPr>
          <w:rFonts w:ascii="Times New Roman" w:hAnsi="Times New Roman" w:cs="Times New Roman"/>
          <w:sz w:val="24"/>
          <w:szCs w:val="24"/>
        </w:rPr>
      </w:pPr>
      <w:r w:rsidRPr="001E73F9">
        <w:rPr>
          <w:rFonts w:ascii="Times New Roman" w:hAnsi="Times New Roman" w:cs="Times New Roman"/>
          <w:sz w:val="24"/>
          <w:szCs w:val="24"/>
        </w:rPr>
        <w:t xml:space="preserve">En </w:t>
      </w:r>
      <w:r w:rsidR="001116BE" w:rsidRPr="001E73F9">
        <w:rPr>
          <w:rFonts w:ascii="Times New Roman" w:hAnsi="Times New Roman" w:cs="Times New Roman"/>
          <w:sz w:val="24"/>
          <w:szCs w:val="24"/>
        </w:rPr>
        <w:t xml:space="preserve">cuanto </w:t>
      </w:r>
      <w:r w:rsidR="00C924D3" w:rsidRPr="001E73F9">
        <w:rPr>
          <w:rFonts w:ascii="Times New Roman" w:hAnsi="Times New Roman" w:cs="Times New Roman"/>
          <w:sz w:val="24"/>
          <w:szCs w:val="24"/>
        </w:rPr>
        <w:t>a la información que revelan los estados financieros</w:t>
      </w:r>
      <w:r w:rsidR="006B7B96" w:rsidRPr="001E73F9">
        <w:rPr>
          <w:rFonts w:ascii="Times New Roman" w:hAnsi="Times New Roman" w:cs="Times New Roman"/>
          <w:sz w:val="24"/>
          <w:szCs w:val="24"/>
        </w:rPr>
        <w:t xml:space="preserve"> y</w:t>
      </w:r>
      <w:r w:rsidR="00C924D3" w:rsidRPr="001E73F9">
        <w:rPr>
          <w:rFonts w:ascii="Times New Roman" w:hAnsi="Times New Roman" w:cs="Times New Roman"/>
          <w:sz w:val="24"/>
          <w:szCs w:val="24"/>
        </w:rPr>
        <w:t xml:space="preserve"> los </w:t>
      </w:r>
      <w:r w:rsidR="002E5C02" w:rsidRPr="001E73F9">
        <w:rPr>
          <w:rFonts w:ascii="Times New Roman" w:hAnsi="Times New Roman" w:cs="Times New Roman"/>
          <w:sz w:val="24"/>
          <w:szCs w:val="24"/>
        </w:rPr>
        <w:t>rubros</w:t>
      </w:r>
      <w:r w:rsidR="00C924D3" w:rsidRPr="001E73F9">
        <w:rPr>
          <w:rFonts w:ascii="Times New Roman" w:hAnsi="Times New Roman" w:cs="Times New Roman"/>
          <w:sz w:val="24"/>
          <w:szCs w:val="24"/>
        </w:rPr>
        <w:t xml:space="preserve"> </w:t>
      </w:r>
      <w:r w:rsidR="00783952" w:rsidRPr="001E73F9">
        <w:rPr>
          <w:rFonts w:ascii="Times New Roman" w:hAnsi="Times New Roman" w:cs="Times New Roman"/>
          <w:sz w:val="24"/>
          <w:szCs w:val="24"/>
        </w:rPr>
        <w:t>que los integran</w:t>
      </w:r>
      <w:r w:rsidR="002E5C02" w:rsidRPr="001E73F9">
        <w:rPr>
          <w:rFonts w:ascii="Times New Roman" w:hAnsi="Times New Roman" w:cs="Times New Roman"/>
          <w:sz w:val="24"/>
          <w:szCs w:val="24"/>
        </w:rPr>
        <w:t>,</w:t>
      </w:r>
      <w:r w:rsidR="00783952" w:rsidRPr="001E73F9">
        <w:rPr>
          <w:rFonts w:ascii="Times New Roman" w:hAnsi="Times New Roman" w:cs="Times New Roman"/>
          <w:sz w:val="24"/>
          <w:szCs w:val="24"/>
        </w:rPr>
        <w:t xml:space="preserve"> </w:t>
      </w:r>
      <w:r w:rsidR="001116BE" w:rsidRPr="001E73F9">
        <w:rPr>
          <w:rFonts w:ascii="Times New Roman" w:hAnsi="Times New Roman" w:cs="Times New Roman"/>
          <w:sz w:val="24"/>
          <w:szCs w:val="24"/>
        </w:rPr>
        <w:t>e</w:t>
      </w:r>
      <w:r w:rsidR="00FD38D3" w:rsidRPr="001E73F9">
        <w:rPr>
          <w:rFonts w:ascii="Times New Roman" w:hAnsi="Times New Roman" w:cs="Times New Roman"/>
          <w:sz w:val="24"/>
          <w:szCs w:val="24"/>
        </w:rPr>
        <w:t xml:space="preserve">stos </w:t>
      </w:r>
      <w:r w:rsidR="00C924D3" w:rsidRPr="001E73F9">
        <w:rPr>
          <w:rFonts w:ascii="Times New Roman" w:hAnsi="Times New Roman" w:cs="Times New Roman"/>
          <w:sz w:val="24"/>
          <w:szCs w:val="24"/>
        </w:rPr>
        <w:t xml:space="preserve">únicamente se encuentran descritos </w:t>
      </w:r>
      <w:r w:rsidR="001116BE" w:rsidRPr="001E73F9">
        <w:rPr>
          <w:rFonts w:ascii="Times New Roman" w:hAnsi="Times New Roman" w:cs="Times New Roman"/>
          <w:sz w:val="24"/>
          <w:szCs w:val="24"/>
        </w:rPr>
        <w:t>de</w:t>
      </w:r>
      <w:r w:rsidR="00C924D3" w:rsidRPr="001E73F9">
        <w:rPr>
          <w:rFonts w:ascii="Times New Roman" w:hAnsi="Times New Roman" w:cs="Times New Roman"/>
          <w:sz w:val="24"/>
          <w:szCs w:val="24"/>
        </w:rPr>
        <w:t xml:space="preserve"> forma literal en las correspondientes actas de consejo </w:t>
      </w:r>
      <w:r w:rsidR="002C0C5D" w:rsidRPr="001E73F9">
        <w:rPr>
          <w:rFonts w:ascii="Times New Roman" w:hAnsi="Times New Roman" w:cs="Times New Roman"/>
          <w:sz w:val="24"/>
          <w:szCs w:val="24"/>
        </w:rPr>
        <w:t xml:space="preserve">celebradas </w:t>
      </w:r>
      <w:r w:rsidR="00783952" w:rsidRPr="001E73F9">
        <w:rPr>
          <w:rFonts w:ascii="Times New Roman" w:hAnsi="Times New Roman" w:cs="Times New Roman"/>
          <w:sz w:val="24"/>
          <w:szCs w:val="24"/>
        </w:rPr>
        <w:t>en los diferentes ejercicios</w:t>
      </w:r>
      <w:r w:rsidR="001116BE" w:rsidRPr="001E73F9">
        <w:rPr>
          <w:rFonts w:ascii="Times New Roman" w:hAnsi="Times New Roman" w:cs="Times New Roman"/>
          <w:sz w:val="24"/>
          <w:szCs w:val="24"/>
        </w:rPr>
        <w:t xml:space="preserve"> que se resumen </w:t>
      </w:r>
      <w:r w:rsidR="00783952" w:rsidRPr="001E73F9">
        <w:rPr>
          <w:rFonts w:ascii="Times New Roman" w:hAnsi="Times New Roman" w:cs="Times New Roman"/>
          <w:sz w:val="24"/>
          <w:szCs w:val="24"/>
        </w:rPr>
        <w:t xml:space="preserve">en </w:t>
      </w:r>
      <w:r w:rsidR="001116BE" w:rsidRPr="001E73F9">
        <w:rPr>
          <w:rFonts w:ascii="Times New Roman" w:hAnsi="Times New Roman" w:cs="Times New Roman"/>
          <w:sz w:val="24"/>
          <w:szCs w:val="24"/>
        </w:rPr>
        <w:t>la tabla 5</w:t>
      </w:r>
      <w:r w:rsidR="00783952" w:rsidRPr="001E73F9">
        <w:rPr>
          <w:rFonts w:ascii="Times New Roman" w:hAnsi="Times New Roman" w:cs="Times New Roman"/>
          <w:sz w:val="24"/>
          <w:szCs w:val="24"/>
        </w:rPr>
        <w:t>:</w:t>
      </w:r>
    </w:p>
    <w:p w14:paraId="3F1F9A00" w14:textId="77777777" w:rsidR="004C0549" w:rsidRPr="001E73F9" w:rsidRDefault="004C0549" w:rsidP="00082476">
      <w:pPr>
        <w:spacing w:after="0" w:line="240" w:lineRule="auto"/>
        <w:ind w:right="567"/>
        <w:jc w:val="center"/>
        <w:rPr>
          <w:rFonts w:ascii="Times New Roman" w:hAnsi="Times New Roman" w:cs="Times New Roman"/>
          <w:sz w:val="24"/>
          <w:szCs w:val="24"/>
        </w:rPr>
      </w:pPr>
    </w:p>
    <w:p w14:paraId="3A63DA27" w14:textId="77777777" w:rsidR="00783952" w:rsidRPr="001E73F9" w:rsidRDefault="00A82BA0" w:rsidP="00082476">
      <w:pPr>
        <w:spacing w:after="0" w:line="240" w:lineRule="auto"/>
        <w:ind w:right="567"/>
        <w:jc w:val="center"/>
        <w:rPr>
          <w:rFonts w:ascii="Times New Roman" w:hAnsi="Times New Roman" w:cs="Times New Roman"/>
          <w:szCs w:val="24"/>
        </w:rPr>
      </w:pPr>
      <w:r w:rsidRPr="001E73F9">
        <w:rPr>
          <w:rFonts w:ascii="Times New Roman" w:hAnsi="Times New Roman" w:cs="Times New Roman"/>
          <w:b/>
          <w:szCs w:val="24"/>
        </w:rPr>
        <w:lastRenderedPageBreak/>
        <w:t>Tabla</w:t>
      </w:r>
      <w:r w:rsidR="00A6727E" w:rsidRPr="001E73F9">
        <w:rPr>
          <w:rFonts w:ascii="Times New Roman" w:hAnsi="Times New Roman" w:cs="Times New Roman"/>
          <w:b/>
          <w:szCs w:val="24"/>
        </w:rPr>
        <w:t xml:space="preserve"> 5</w:t>
      </w:r>
      <w:r w:rsidR="001A46EE" w:rsidRPr="001E73F9">
        <w:rPr>
          <w:rFonts w:ascii="Times New Roman" w:hAnsi="Times New Roman" w:cs="Times New Roman"/>
          <w:b/>
          <w:szCs w:val="24"/>
        </w:rPr>
        <w:t>.</w:t>
      </w:r>
      <w:r w:rsidR="001A46EE" w:rsidRPr="001E73F9">
        <w:rPr>
          <w:rFonts w:ascii="Times New Roman" w:hAnsi="Times New Roman" w:cs="Times New Roman"/>
          <w:szCs w:val="24"/>
        </w:rPr>
        <w:t xml:space="preserve"> </w:t>
      </w:r>
      <w:r w:rsidR="007F3B3E" w:rsidRPr="001E73F9">
        <w:rPr>
          <w:rFonts w:ascii="Times New Roman" w:hAnsi="Times New Roman" w:cs="Times New Roman"/>
          <w:szCs w:val="24"/>
        </w:rPr>
        <w:t xml:space="preserve">Datos de los </w:t>
      </w:r>
      <w:r w:rsidR="001116BE" w:rsidRPr="001E73F9">
        <w:rPr>
          <w:rFonts w:ascii="Times New Roman" w:hAnsi="Times New Roman" w:cs="Times New Roman"/>
          <w:szCs w:val="24"/>
        </w:rPr>
        <w:t>balances generales (millones de pesos</w:t>
      </w:r>
      <w:r w:rsidR="001A46EE" w:rsidRPr="001E73F9">
        <w:rPr>
          <w:rFonts w:ascii="Times New Roman" w:hAnsi="Times New Roman" w:cs="Times New Roman"/>
          <w:szCs w:val="24"/>
        </w:rPr>
        <w:t>)</w:t>
      </w:r>
    </w:p>
    <w:tbl>
      <w:tblPr>
        <w:tblStyle w:val="Tablaconcuadrcula"/>
        <w:tblW w:w="8706" w:type="dxa"/>
        <w:jc w:val="center"/>
        <w:tblLook w:val="04A0" w:firstRow="1" w:lastRow="0" w:firstColumn="1" w:lastColumn="0" w:noHBand="0" w:noVBand="1"/>
      </w:tblPr>
      <w:tblGrid>
        <w:gridCol w:w="2784"/>
        <w:gridCol w:w="1233"/>
        <w:gridCol w:w="1503"/>
        <w:gridCol w:w="1593"/>
        <w:gridCol w:w="1593"/>
      </w:tblGrid>
      <w:tr w:rsidR="00767E75" w:rsidRPr="001E73F9" w14:paraId="27C8F702" w14:textId="77777777" w:rsidTr="008B6761">
        <w:trPr>
          <w:jc w:val="center"/>
        </w:trPr>
        <w:tc>
          <w:tcPr>
            <w:tcW w:w="2784" w:type="dxa"/>
            <w:shd w:val="clear" w:color="auto" w:fill="auto"/>
          </w:tcPr>
          <w:p w14:paraId="23B4D014" w14:textId="77777777" w:rsidR="00C43A48" w:rsidRPr="001E73F9" w:rsidRDefault="0036109C" w:rsidP="008B6761">
            <w:pPr>
              <w:ind w:right="16"/>
              <w:jc w:val="center"/>
              <w:rPr>
                <w:rFonts w:ascii="Times New Roman" w:hAnsi="Times New Roman" w:cs="Times New Roman"/>
                <w:b/>
                <w:sz w:val="18"/>
                <w:szCs w:val="18"/>
              </w:rPr>
            </w:pPr>
            <w:r w:rsidRPr="001E73F9">
              <w:rPr>
                <w:rFonts w:ascii="Times New Roman" w:hAnsi="Times New Roman" w:cs="Times New Roman"/>
                <w:b/>
                <w:sz w:val="18"/>
                <w:szCs w:val="18"/>
              </w:rPr>
              <w:t>Rubro/</w:t>
            </w:r>
            <w:r w:rsidR="001116BE" w:rsidRPr="001E73F9">
              <w:rPr>
                <w:rFonts w:ascii="Times New Roman" w:hAnsi="Times New Roman" w:cs="Times New Roman"/>
                <w:b/>
                <w:sz w:val="18"/>
                <w:szCs w:val="18"/>
              </w:rPr>
              <w:t>ejercicio</w:t>
            </w:r>
          </w:p>
          <w:p w14:paraId="6A9F54CC" w14:textId="027E53D9" w:rsidR="0036109C" w:rsidRPr="001E73F9" w:rsidRDefault="00AC6CAF" w:rsidP="008B6761">
            <w:pPr>
              <w:ind w:right="16"/>
              <w:jc w:val="center"/>
              <w:rPr>
                <w:rFonts w:ascii="Times New Roman" w:hAnsi="Times New Roman" w:cs="Times New Roman"/>
                <w:b/>
                <w:sz w:val="18"/>
                <w:szCs w:val="18"/>
              </w:rPr>
            </w:pPr>
            <w:r w:rsidRPr="001E73F9">
              <w:rPr>
                <w:rFonts w:ascii="Times New Roman" w:hAnsi="Times New Roman" w:cs="Times New Roman"/>
                <w:b/>
                <w:sz w:val="18"/>
                <w:szCs w:val="18"/>
              </w:rPr>
              <w:t>F</w:t>
            </w:r>
            <w:r w:rsidR="001116BE" w:rsidRPr="001E73F9">
              <w:rPr>
                <w:rFonts w:ascii="Times New Roman" w:hAnsi="Times New Roman" w:cs="Times New Roman"/>
                <w:b/>
                <w:sz w:val="18"/>
                <w:szCs w:val="18"/>
              </w:rPr>
              <w:t>iscal</w:t>
            </w:r>
          </w:p>
        </w:tc>
        <w:tc>
          <w:tcPr>
            <w:tcW w:w="1233" w:type="dxa"/>
            <w:shd w:val="clear" w:color="auto" w:fill="auto"/>
          </w:tcPr>
          <w:p w14:paraId="7D850586" w14:textId="77777777" w:rsidR="0036109C" w:rsidRPr="001E73F9" w:rsidRDefault="0036109C" w:rsidP="008B6761">
            <w:pPr>
              <w:spacing w:after="100" w:afterAutospacing="1"/>
              <w:ind w:right="-137"/>
              <w:jc w:val="center"/>
              <w:rPr>
                <w:rFonts w:ascii="Times New Roman" w:hAnsi="Times New Roman" w:cs="Times New Roman"/>
                <w:b/>
                <w:sz w:val="18"/>
                <w:szCs w:val="18"/>
              </w:rPr>
            </w:pPr>
            <w:r w:rsidRPr="001E73F9">
              <w:rPr>
                <w:rFonts w:ascii="Times New Roman" w:hAnsi="Times New Roman" w:cs="Times New Roman"/>
                <w:b/>
                <w:sz w:val="18"/>
                <w:szCs w:val="18"/>
              </w:rPr>
              <w:t>2014</w:t>
            </w:r>
          </w:p>
        </w:tc>
        <w:tc>
          <w:tcPr>
            <w:tcW w:w="1503" w:type="dxa"/>
            <w:shd w:val="clear" w:color="auto" w:fill="auto"/>
          </w:tcPr>
          <w:p w14:paraId="7331E9B3" w14:textId="77777777" w:rsidR="0036109C" w:rsidRPr="001E73F9" w:rsidRDefault="0036109C" w:rsidP="008B6761">
            <w:pPr>
              <w:spacing w:after="100" w:afterAutospacing="1"/>
              <w:jc w:val="center"/>
              <w:rPr>
                <w:rFonts w:ascii="Times New Roman" w:hAnsi="Times New Roman" w:cs="Times New Roman"/>
                <w:b/>
                <w:sz w:val="18"/>
                <w:szCs w:val="18"/>
              </w:rPr>
            </w:pPr>
            <w:r w:rsidRPr="001E73F9">
              <w:rPr>
                <w:rFonts w:ascii="Times New Roman" w:hAnsi="Times New Roman" w:cs="Times New Roman"/>
                <w:b/>
                <w:sz w:val="18"/>
                <w:szCs w:val="18"/>
              </w:rPr>
              <w:t>2015</w:t>
            </w:r>
          </w:p>
        </w:tc>
        <w:tc>
          <w:tcPr>
            <w:tcW w:w="1593" w:type="dxa"/>
            <w:shd w:val="clear" w:color="auto" w:fill="auto"/>
          </w:tcPr>
          <w:p w14:paraId="5CDF7A54" w14:textId="77777777" w:rsidR="0036109C" w:rsidRPr="001E73F9" w:rsidRDefault="0036109C" w:rsidP="008B6761">
            <w:pPr>
              <w:spacing w:after="100" w:afterAutospacing="1"/>
              <w:jc w:val="center"/>
              <w:rPr>
                <w:rFonts w:ascii="Times New Roman" w:hAnsi="Times New Roman" w:cs="Times New Roman"/>
                <w:b/>
                <w:sz w:val="18"/>
                <w:szCs w:val="18"/>
              </w:rPr>
            </w:pPr>
            <w:r w:rsidRPr="001E73F9">
              <w:rPr>
                <w:rFonts w:ascii="Times New Roman" w:hAnsi="Times New Roman" w:cs="Times New Roman"/>
                <w:b/>
                <w:sz w:val="18"/>
                <w:szCs w:val="18"/>
              </w:rPr>
              <w:t>2016</w:t>
            </w:r>
          </w:p>
        </w:tc>
        <w:tc>
          <w:tcPr>
            <w:tcW w:w="1593" w:type="dxa"/>
          </w:tcPr>
          <w:p w14:paraId="0464BD90" w14:textId="77777777" w:rsidR="0036109C" w:rsidRPr="001E73F9" w:rsidRDefault="00961858" w:rsidP="008B6761">
            <w:pPr>
              <w:spacing w:after="100" w:afterAutospacing="1"/>
              <w:ind w:right="-15"/>
              <w:jc w:val="center"/>
              <w:rPr>
                <w:rFonts w:ascii="Times New Roman" w:hAnsi="Times New Roman" w:cs="Times New Roman"/>
                <w:b/>
                <w:sz w:val="18"/>
                <w:szCs w:val="18"/>
              </w:rPr>
            </w:pPr>
            <w:r w:rsidRPr="001E73F9">
              <w:rPr>
                <w:rFonts w:ascii="Times New Roman" w:hAnsi="Times New Roman" w:cs="Times New Roman"/>
                <w:b/>
                <w:sz w:val="18"/>
                <w:szCs w:val="18"/>
              </w:rPr>
              <w:t>2017</w:t>
            </w:r>
          </w:p>
        </w:tc>
      </w:tr>
      <w:tr w:rsidR="00767E75" w:rsidRPr="001E73F9" w14:paraId="4AC2F8CB" w14:textId="77777777" w:rsidTr="008B6761">
        <w:trPr>
          <w:jc w:val="center"/>
        </w:trPr>
        <w:tc>
          <w:tcPr>
            <w:tcW w:w="2784" w:type="dxa"/>
            <w:shd w:val="clear" w:color="auto" w:fill="auto"/>
          </w:tcPr>
          <w:p w14:paraId="63B8DC52" w14:textId="77777777" w:rsidR="0036109C" w:rsidRPr="001E73F9" w:rsidRDefault="008B6761" w:rsidP="008B6761">
            <w:pPr>
              <w:ind w:right="16"/>
              <w:jc w:val="center"/>
              <w:rPr>
                <w:rFonts w:ascii="Times New Roman" w:hAnsi="Times New Roman" w:cs="Times New Roman"/>
                <w:sz w:val="18"/>
                <w:szCs w:val="18"/>
              </w:rPr>
            </w:pPr>
            <w:r w:rsidRPr="001E73F9">
              <w:rPr>
                <w:rFonts w:ascii="Times New Roman" w:hAnsi="Times New Roman" w:cs="Times New Roman"/>
                <w:sz w:val="18"/>
                <w:szCs w:val="18"/>
              </w:rPr>
              <w:t>Activo t</w:t>
            </w:r>
            <w:r w:rsidR="0036109C" w:rsidRPr="001E73F9">
              <w:rPr>
                <w:rFonts w:ascii="Times New Roman" w:hAnsi="Times New Roman" w:cs="Times New Roman"/>
                <w:sz w:val="18"/>
                <w:szCs w:val="18"/>
              </w:rPr>
              <w:t>otal</w:t>
            </w:r>
          </w:p>
        </w:tc>
        <w:tc>
          <w:tcPr>
            <w:tcW w:w="1233" w:type="dxa"/>
            <w:shd w:val="clear" w:color="auto" w:fill="auto"/>
          </w:tcPr>
          <w:p w14:paraId="45E91267" w14:textId="77777777" w:rsidR="0036109C" w:rsidRPr="001E73F9" w:rsidRDefault="0036109C" w:rsidP="008B6761">
            <w:pPr>
              <w:ind w:right="-137"/>
              <w:jc w:val="center"/>
              <w:rPr>
                <w:rFonts w:ascii="Times New Roman" w:hAnsi="Times New Roman" w:cs="Times New Roman"/>
                <w:sz w:val="18"/>
                <w:szCs w:val="18"/>
              </w:rPr>
            </w:pPr>
            <w:r w:rsidRPr="001E73F9">
              <w:rPr>
                <w:rFonts w:ascii="Times New Roman" w:hAnsi="Times New Roman" w:cs="Times New Roman"/>
                <w:sz w:val="18"/>
                <w:szCs w:val="18"/>
              </w:rPr>
              <w:t>3345</w:t>
            </w:r>
          </w:p>
        </w:tc>
        <w:tc>
          <w:tcPr>
            <w:tcW w:w="1503" w:type="dxa"/>
            <w:shd w:val="clear" w:color="auto" w:fill="auto"/>
          </w:tcPr>
          <w:p w14:paraId="1973C061" w14:textId="77777777" w:rsidR="0036109C" w:rsidRPr="001E73F9" w:rsidRDefault="0036109C" w:rsidP="008B6761">
            <w:pPr>
              <w:jc w:val="center"/>
              <w:rPr>
                <w:rFonts w:ascii="Times New Roman" w:hAnsi="Times New Roman" w:cs="Times New Roman"/>
                <w:sz w:val="18"/>
                <w:szCs w:val="18"/>
              </w:rPr>
            </w:pPr>
            <w:r w:rsidRPr="001E73F9">
              <w:rPr>
                <w:rFonts w:ascii="Times New Roman" w:hAnsi="Times New Roman" w:cs="Times New Roman"/>
                <w:sz w:val="18"/>
                <w:szCs w:val="18"/>
              </w:rPr>
              <w:t>26</w:t>
            </w:r>
            <w:r w:rsidR="00B2101E" w:rsidRPr="001E73F9">
              <w:rPr>
                <w:rFonts w:ascii="Times New Roman" w:hAnsi="Times New Roman" w:cs="Times New Roman"/>
                <w:sz w:val="18"/>
                <w:szCs w:val="18"/>
              </w:rPr>
              <w:t xml:space="preserve"> </w:t>
            </w:r>
            <w:r w:rsidRPr="001E73F9">
              <w:rPr>
                <w:rFonts w:ascii="Times New Roman" w:hAnsi="Times New Roman" w:cs="Times New Roman"/>
                <w:sz w:val="18"/>
                <w:szCs w:val="18"/>
              </w:rPr>
              <w:t>868.7</w:t>
            </w:r>
          </w:p>
        </w:tc>
        <w:tc>
          <w:tcPr>
            <w:tcW w:w="1593" w:type="dxa"/>
            <w:shd w:val="clear" w:color="auto" w:fill="auto"/>
          </w:tcPr>
          <w:p w14:paraId="08A7FD3E" w14:textId="77777777" w:rsidR="0036109C" w:rsidRPr="001E73F9" w:rsidRDefault="0036109C" w:rsidP="008B6761">
            <w:pPr>
              <w:jc w:val="center"/>
              <w:rPr>
                <w:rFonts w:ascii="Times New Roman" w:hAnsi="Times New Roman" w:cs="Times New Roman"/>
                <w:sz w:val="18"/>
                <w:szCs w:val="18"/>
              </w:rPr>
            </w:pPr>
            <w:r w:rsidRPr="001E73F9">
              <w:rPr>
                <w:rFonts w:ascii="Times New Roman" w:hAnsi="Times New Roman" w:cs="Times New Roman"/>
                <w:sz w:val="18"/>
                <w:szCs w:val="18"/>
              </w:rPr>
              <w:t>65</w:t>
            </w:r>
            <w:r w:rsidR="002D466A" w:rsidRPr="001E73F9">
              <w:rPr>
                <w:rFonts w:ascii="Times New Roman" w:hAnsi="Times New Roman" w:cs="Times New Roman"/>
                <w:sz w:val="18"/>
                <w:szCs w:val="18"/>
              </w:rPr>
              <w:t xml:space="preserve"> </w:t>
            </w:r>
            <w:r w:rsidR="00767E75" w:rsidRPr="001E73F9">
              <w:rPr>
                <w:rFonts w:ascii="Times New Roman" w:hAnsi="Times New Roman" w:cs="Times New Roman"/>
                <w:sz w:val="18"/>
                <w:szCs w:val="18"/>
              </w:rPr>
              <w:t>7</w:t>
            </w:r>
            <w:r w:rsidRPr="001E73F9">
              <w:rPr>
                <w:rFonts w:ascii="Times New Roman" w:hAnsi="Times New Roman" w:cs="Times New Roman"/>
                <w:sz w:val="18"/>
                <w:szCs w:val="18"/>
              </w:rPr>
              <w:t>69.70</w:t>
            </w:r>
          </w:p>
        </w:tc>
        <w:tc>
          <w:tcPr>
            <w:tcW w:w="1593" w:type="dxa"/>
          </w:tcPr>
          <w:p w14:paraId="2FAAE940" w14:textId="77777777" w:rsidR="00961858" w:rsidRPr="001E73F9" w:rsidRDefault="00961858" w:rsidP="008B6761">
            <w:pPr>
              <w:ind w:right="-15"/>
              <w:jc w:val="center"/>
              <w:rPr>
                <w:rFonts w:ascii="Times New Roman" w:hAnsi="Times New Roman" w:cs="Times New Roman"/>
                <w:sz w:val="18"/>
                <w:szCs w:val="18"/>
              </w:rPr>
            </w:pPr>
            <w:r w:rsidRPr="001E73F9">
              <w:rPr>
                <w:rFonts w:ascii="Times New Roman" w:hAnsi="Times New Roman" w:cs="Times New Roman"/>
                <w:sz w:val="18"/>
                <w:szCs w:val="18"/>
              </w:rPr>
              <w:t>88</w:t>
            </w:r>
            <w:r w:rsidR="00767E75" w:rsidRPr="001E73F9">
              <w:rPr>
                <w:rFonts w:ascii="Times New Roman" w:hAnsi="Times New Roman" w:cs="Times New Roman"/>
                <w:sz w:val="18"/>
                <w:szCs w:val="18"/>
              </w:rPr>
              <w:t xml:space="preserve"> </w:t>
            </w:r>
            <w:r w:rsidRPr="001E73F9">
              <w:rPr>
                <w:rFonts w:ascii="Times New Roman" w:hAnsi="Times New Roman" w:cs="Times New Roman"/>
                <w:sz w:val="18"/>
                <w:szCs w:val="18"/>
              </w:rPr>
              <w:t>125.20</w:t>
            </w:r>
          </w:p>
        </w:tc>
      </w:tr>
      <w:tr w:rsidR="00767E75" w:rsidRPr="001E73F9" w14:paraId="4C14642C" w14:textId="77777777" w:rsidTr="008B6761">
        <w:trPr>
          <w:jc w:val="center"/>
        </w:trPr>
        <w:tc>
          <w:tcPr>
            <w:tcW w:w="2784" w:type="dxa"/>
            <w:shd w:val="clear" w:color="auto" w:fill="auto"/>
          </w:tcPr>
          <w:p w14:paraId="34CF5498" w14:textId="77777777" w:rsidR="0036109C" w:rsidRPr="001E73F9" w:rsidRDefault="0036109C" w:rsidP="008B6761">
            <w:pPr>
              <w:ind w:right="16"/>
              <w:jc w:val="center"/>
              <w:rPr>
                <w:rFonts w:ascii="Times New Roman" w:hAnsi="Times New Roman" w:cs="Times New Roman"/>
                <w:sz w:val="18"/>
                <w:szCs w:val="18"/>
              </w:rPr>
            </w:pPr>
            <w:r w:rsidRPr="001E73F9">
              <w:rPr>
                <w:rFonts w:ascii="Times New Roman" w:hAnsi="Times New Roman" w:cs="Times New Roman"/>
                <w:sz w:val="18"/>
                <w:szCs w:val="18"/>
              </w:rPr>
              <w:t>Pasivo</w:t>
            </w:r>
          </w:p>
        </w:tc>
        <w:tc>
          <w:tcPr>
            <w:tcW w:w="1233" w:type="dxa"/>
            <w:shd w:val="clear" w:color="auto" w:fill="auto"/>
          </w:tcPr>
          <w:p w14:paraId="10ED24B0" w14:textId="77777777" w:rsidR="0036109C" w:rsidRPr="001E73F9" w:rsidRDefault="0036109C" w:rsidP="008B6761">
            <w:pPr>
              <w:ind w:right="-137"/>
              <w:jc w:val="center"/>
              <w:rPr>
                <w:rFonts w:ascii="Times New Roman" w:hAnsi="Times New Roman" w:cs="Times New Roman"/>
                <w:sz w:val="18"/>
                <w:szCs w:val="18"/>
              </w:rPr>
            </w:pPr>
            <w:r w:rsidRPr="001E73F9">
              <w:rPr>
                <w:rFonts w:ascii="Times New Roman" w:hAnsi="Times New Roman" w:cs="Times New Roman"/>
                <w:sz w:val="18"/>
                <w:szCs w:val="18"/>
              </w:rPr>
              <w:t>12</w:t>
            </w:r>
          </w:p>
        </w:tc>
        <w:tc>
          <w:tcPr>
            <w:tcW w:w="1503" w:type="dxa"/>
            <w:shd w:val="clear" w:color="auto" w:fill="auto"/>
          </w:tcPr>
          <w:p w14:paraId="74A522C4" w14:textId="77777777" w:rsidR="0036109C" w:rsidRPr="001E73F9" w:rsidRDefault="0036109C" w:rsidP="008B6761">
            <w:pPr>
              <w:jc w:val="center"/>
              <w:rPr>
                <w:rFonts w:ascii="Times New Roman" w:hAnsi="Times New Roman" w:cs="Times New Roman"/>
                <w:sz w:val="18"/>
                <w:szCs w:val="18"/>
              </w:rPr>
            </w:pPr>
            <w:r w:rsidRPr="001E73F9">
              <w:rPr>
                <w:rFonts w:ascii="Times New Roman" w:hAnsi="Times New Roman" w:cs="Times New Roman"/>
                <w:sz w:val="18"/>
                <w:szCs w:val="18"/>
              </w:rPr>
              <w:t>1275.4</w:t>
            </w:r>
          </w:p>
        </w:tc>
        <w:tc>
          <w:tcPr>
            <w:tcW w:w="1593" w:type="dxa"/>
            <w:shd w:val="clear" w:color="auto" w:fill="auto"/>
          </w:tcPr>
          <w:p w14:paraId="7E33A732" w14:textId="77777777" w:rsidR="0036109C" w:rsidRPr="001E73F9" w:rsidRDefault="0036109C" w:rsidP="008B6761">
            <w:pPr>
              <w:jc w:val="center"/>
              <w:rPr>
                <w:rFonts w:ascii="Times New Roman" w:hAnsi="Times New Roman" w:cs="Times New Roman"/>
                <w:sz w:val="18"/>
                <w:szCs w:val="18"/>
              </w:rPr>
            </w:pPr>
            <w:r w:rsidRPr="001E73F9">
              <w:rPr>
                <w:rFonts w:ascii="Times New Roman" w:hAnsi="Times New Roman" w:cs="Times New Roman"/>
                <w:sz w:val="18"/>
                <w:szCs w:val="18"/>
              </w:rPr>
              <w:t>2</w:t>
            </w:r>
            <w:r w:rsidR="00767E75" w:rsidRPr="001E73F9">
              <w:rPr>
                <w:rFonts w:ascii="Times New Roman" w:hAnsi="Times New Roman" w:cs="Times New Roman"/>
                <w:sz w:val="18"/>
                <w:szCs w:val="18"/>
              </w:rPr>
              <w:t xml:space="preserve"> </w:t>
            </w:r>
            <w:r w:rsidRPr="001E73F9">
              <w:rPr>
                <w:rFonts w:ascii="Times New Roman" w:hAnsi="Times New Roman" w:cs="Times New Roman"/>
                <w:sz w:val="18"/>
                <w:szCs w:val="18"/>
              </w:rPr>
              <w:t>211.80</w:t>
            </w:r>
          </w:p>
        </w:tc>
        <w:tc>
          <w:tcPr>
            <w:tcW w:w="1593" w:type="dxa"/>
          </w:tcPr>
          <w:p w14:paraId="1EA21BE2" w14:textId="77777777" w:rsidR="00961858" w:rsidRPr="001E73F9" w:rsidRDefault="00961858" w:rsidP="008B6761">
            <w:pPr>
              <w:ind w:right="-15"/>
              <w:jc w:val="center"/>
              <w:rPr>
                <w:rFonts w:ascii="Times New Roman" w:hAnsi="Times New Roman" w:cs="Times New Roman"/>
                <w:sz w:val="18"/>
                <w:szCs w:val="18"/>
              </w:rPr>
            </w:pPr>
            <w:r w:rsidRPr="001E73F9">
              <w:rPr>
                <w:rFonts w:ascii="Times New Roman" w:hAnsi="Times New Roman" w:cs="Times New Roman"/>
                <w:sz w:val="18"/>
                <w:szCs w:val="18"/>
              </w:rPr>
              <w:t>3</w:t>
            </w:r>
            <w:r w:rsidR="00767E75" w:rsidRPr="001E73F9">
              <w:rPr>
                <w:rFonts w:ascii="Times New Roman" w:hAnsi="Times New Roman" w:cs="Times New Roman"/>
                <w:sz w:val="18"/>
                <w:szCs w:val="18"/>
              </w:rPr>
              <w:t xml:space="preserve"> </w:t>
            </w:r>
            <w:r w:rsidRPr="001E73F9">
              <w:rPr>
                <w:rFonts w:ascii="Times New Roman" w:hAnsi="Times New Roman" w:cs="Times New Roman"/>
                <w:sz w:val="18"/>
                <w:szCs w:val="18"/>
              </w:rPr>
              <w:t>502.20</w:t>
            </w:r>
          </w:p>
        </w:tc>
      </w:tr>
      <w:tr w:rsidR="00767E75" w:rsidRPr="001E73F9" w14:paraId="5910BE1D" w14:textId="77777777" w:rsidTr="008B6761">
        <w:trPr>
          <w:jc w:val="center"/>
        </w:trPr>
        <w:tc>
          <w:tcPr>
            <w:tcW w:w="2784" w:type="dxa"/>
            <w:shd w:val="clear" w:color="auto" w:fill="auto"/>
            <w:vAlign w:val="center"/>
          </w:tcPr>
          <w:p w14:paraId="4553D93B" w14:textId="77777777" w:rsidR="0036109C" w:rsidRPr="001E73F9" w:rsidRDefault="0036109C" w:rsidP="008B6761">
            <w:pPr>
              <w:ind w:right="16"/>
              <w:jc w:val="center"/>
              <w:rPr>
                <w:rFonts w:ascii="Times New Roman" w:hAnsi="Times New Roman" w:cs="Times New Roman"/>
                <w:sz w:val="18"/>
                <w:szCs w:val="18"/>
              </w:rPr>
            </w:pPr>
            <w:r w:rsidRPr="001E73F9">
              <w:rPr>
                <w:rFonts w:ascii="Times New Roman" w:hAnsi="Times New Roman" w:cs="Times New Roman"/>
                <w:sz w:val="18"/>
                <w:szCs w:val="18"/>
              </w:rPr>
              <w:t xml:space="preserve">Capital </w:t>
            </w:r>
            <w:r w:rsidR="008B6761" w:rsidRPr="001E73F9">
              <w:rPr>
                <w:rFonts w:ascii="Times New Roman" w:hAnsi="Times New Roman" w:cs="Times New Roman"/>
                <w:sz w:val="18"/>
                <w:szCs w:val="18"/>
              </w:rPr>
              <w:t>contable/patrimonio</w:t>
            </w:r>
          </w:p>
        </w:tc>
        <w:tc>
          <w:tcPr>
            <w:tcW w:w="1233" w:type="dxa"/>
            <w:shd w:val="clear" w:color="auto" w:fill="auto"/>
            <w:vAlign w:val="center"/>
          </w:tcPr>
          <w:p w14:paraId="3CC17FD4" w14:textId="77777777" w:rsidR="0036109C" w:rsidRPr="001E73F9" w:rsidRDefault="0036109C" w:rsidP="008B6761">
            <w:pPr>
              <w:ind w:right="-137"/>
              <w:jc w:val="center"/>
              <w:rPr>
                <w:rFonts w:ascii="Times New Roman" w:hAnsi="Times New Roman" w:cs="Times New Roman"/>
                <w:sz w:val="18"/>
                <w:szCs w:val="18"/>
              </w:rPr>
            </w:pPr>
            <w:r w:rsidRPr="001E73F9">
              <w:rPr>
                <w:rFonts w:ascii="Times New Roman" w:hAnsi="Times New Roman" w:cs="Times New Roman"/>
                <w:sz w:val="18"/>
                <w:szCs w:val="18"/>
              </w:rPr>
              <w:t>3333</w:t>
            </w:r>
          </w:p>
        </w:tc>
        <w:tc>
          <w:tcPr>
            <w:tcW w:w="1503" w:type="dxa"/>
            <w:shd w:val="clear" w:color="auto" w:fill="auto"/>
            <w:vAlign w:val="center"/>
          </w:tcPr>
          <w:p w14:paraId="6651C839" w14:textId="77777777" w:rsidR="0036109C" w:rsidRPr="001E73F9" w:rsidRDefault="0036109C" w:rsidP="008B6761">
            <w:pPr>
              <w:jc w:val="center"/>
              <w:rPr>
                <w:rFonts w:ascii="Times New Roman" w:hAnsi="Times New Roman" w:cs="Times New Roman"/>
                <w:sz w:val="18"/>
                <w:szCs w:val="18"/>
              </w:rPr>
            </w:pPr>
            <w:r w:rsidRPr="001E73F9">
              <w:rPr>
                <w:rFonts w:ascii="Times New Roman" w:hAnsi="Times New Roman" w:cs="Times New Roman"/>
                <w:sz w:val="18"/>
                <w:szCs w:val="18"/>
              </w:rPr>
              <w:t>25</w:t>
            </w:r>
            <w:r w:rsidR="00B2101E" w:rsidRPr="001E73F9">
              <w:rPr>
                <w:rFonts w:ascii="Times New Roman" w:hAnsi="Times New Roman" w:cs="Times New Roman"/>
                <w:sz w:val="18"/>
                <w:szCs w:val="18"/>
              </w:rPr>
              <w:t xml:space="preserve"> </w:t>
            </w:r>
            <w:r w:rsidR="002D466A" w:rsidRPr="001E73F9">
              <w:rPr>
                <w:rFonts w:ascii="Times New Roman" w:hAnsi="Times New Roman" w:cs="Times New Roman"/>
                <w:sz w:val="18"/>
                <w:szCs w:val="18"/>
              </w:rPr>
              <w:t>593.3</w:t>
            </w:r>
          </w:p>
        </w:tc>
        <w:tc>
          <w:tcPr>
            <w:tcW w:w="1593" w:type="dxa"/>
            <w:shd w:val="clear" w:color="auto" w:fill="auto"/>
            <w:vAlign w:val="center"/>
          </w:tcPr>
          <w:p w14:paraId="6A7B153C" w14:textId="77777777" w:rsidR="0036109C" w:rsidRPr="001E73F9" w:rsidRDefault="0036109C" w:rsidP="008B6761">
            <w:pPr>
              <w:jc w:val="center"/>
              <w:rPr>
                <w:rFonts w:ascii="Times New Roman" w:hAnsi="Times New Roman" w:cs="Times New Roman"/>
                <w:sz w:val="18"/>
                <w:szCs w:val="18"/>
              </w:rPr>
            </w:pPr>
            <w:r w:rsidRPr="001E73F9">
              <w:rPr>
                <w:rFonts w:ascii="Times New Roman" w:hAnsi="Times New Roman" w:cs="Times New Roman"/>
                <w:sz w:val="18"/>
                <w:szCs w:val="18"/>
              </w:rPr>
              <w:t>63</w:t>
            </w:r>
            <w:r w:rsidR="00767E75" w:rsidRPr="001E73F9">
              <w:rPr>
                <w:rFonts w:ascii="Times New Roman" w:hAnsi="Times New Roman" w:cs="Times New Roman"/>
                <w:sz w:val="18"/>
                <w:szCs w:val="18"/>
              </w:rPr>
              <w:t xml:space="preserve"> 557.80</w:t>
            </w:r>
          </w:p>
        </w:tc>
        <w:tc>
          <w:tcPr>
            <w:tcW w:w="1593" w:type="dxa"/>
            <w:vAlign w:val="center"/>
          </w:tcPr>
          <w:p w14:paraId="0EEA9988" w14:textId="77777777" w:rsidR="00961858" w:rsidRPr="001E73F9" w:rsidRDefault="00961858" w:rsidP="008B6761">
            <w:pPr>
              <w:ind w:right="-15"/>
              <w:jc w:val="center"/>
              <w:rPr>
                <w:rFonts w:ascii="Times New Roman" w:hAnsi="Times New Roman" w:cs="Times New Roman"/>
                <w:sz w:val="18"/>
                <w:szCs w:val="18"/>
              </w:rPr>
            </w:pPr>
            <w:r w:rsidRPr="001E73F9">
              <w:rPr>
                <w:rFonts w:ascii="Times New Roman" w:hAnsi="Times New Roman" w:cs="Times New Roman"/>
                <w:sz w:val="18"/>
                <w:szCs w:val="18"/>
              </w:rPr>
              <w:t>84</w:t>
            </w:r>
            <w:r w:rsidR="00B2101E" w:rsidRPr="001E73F9">
              <w:rPr>
                <w:rFonts w:ascii="Times New Roman" w:hAnsi="Times New Roman" w:cs="Times New Roman"/>
                <w:sz w:val="18"/>
                <w:szCs w:val="18"/>
              </w:rPr>
              <w:t xml:space="preserve"> </w:t>
            </w:r>
            <w:r w:rsidRPr="001E73F9">
              <w:rPr>
                <w:rFonts w:ascii="Times New Roman" w:hAnsi="Times New Roman" w:cs="Times New Roman"/>
                <w:sz w:val="18"/>
                <w:szCs w:val="18"/>
              </w:rPr>
              <w:t>623.00</w:t>
            </w:r>
          </w:p>
        </w:tc>
      </w:tr>
      <w:tr w:rsidR="00767E75" w:rsidRPr="001E73F9" w14:paraId="1614393A" w14:textId="77777777" w:rsidTr="008B6761">
        <w:trPr>
          <w:jc w:val="center"/>
        </w:trPr>
        <w:tc>
          <w:tcPr>
            <w:tcW w:w="2784" w:type="dxa"/>
            <w:shd w:val="clear" w:color="auto" w:fill="auto"/>
          </w:tcPr>
          <w:p w14:paraId="725A31DA" w14:textId="77777777" w:rsidR="0036109C" w:rsidRPr="001E73F9" w:rsidRDefault="0036109C" w:rsidP="008B6761">
            <w:pPr>
              <w:ind w:right="16"/>
              <w:jc w:val="center"/>
              <w:rPr>
                <w:rFonts w:ascii="Times New Roman" w:hAnsi="Times New Roman" w:cs="Times New Roman"/>
                <w:sz w:val="18"/>
                <w:szCs w:val="18"/>
              </w:rPr>
            </w:pPr>
            <w:r w:rsidRPr="001E73F9">
              <w:rPr>
                <w:rFonts w:ascii="Times New Roman" w:hAnsi="Times New Roman" w:cs="Times New Roman"/>
                <w:sz w:val="18"/>
                <w:szCs w:val="18"/>
              </w:rPr>
              <w:t xml:space="preserve">Pasivo más </w:t>
            </w:r>
            <w:r w:rsidR="008B6761" w:rsidRPr="001E73F9">
              <w:rPr>
                <w:rFonts w:ascii="Times New Roman" w:hAnsi="Times New Roman" w:cs="Times New Roman"/>
                <w:sz w:val="18"/>
                <w:szCs w:val="18"/>
              </w:rPr>
              <w:t>c</w:t>
            </w:r>
            <w:r w:rsidRPr="001E73F9">
              <w:rPr>
                <w:rFonts w:ascii="Times New Roman" w:hAnsi="Times New Roman" w:cs="Times New Roman"/>
                <w:sz w:val="18"/>
                <w:szCs w:val="18"/>
              </w:rPr>
              <w:t xml:space="preserve">apital </w:t>
            </w:r>
          </w:p>
        </w:tc>
        <w:tc>
          <w:tcPr>
            <w:tcW w:w="1233" w:type="dxa"/>
            <w:shd w:val="clear" w:color="auto" w:fill="auto"/>
          </w:tcPr>
          <w:p w14:paraId="093777CD" w14:textId="77777777" w:rsidR="0036109C" w:rsidRPr="001E73F9" w:rsidRDefault="00AC365C" w:rsidP="008B6761">
            <w:pPr>
              <w:ind w:right="-137"/>
              <w:jc w:val="center"/>
              <w:rPr>
                <w:rFonts w:ascii="Times New Roman" w:hAnsi="Times New Roman" w:cs="Times New Roman"/>
                <w:sz w:val="18"/>
                <w:szCs w:val="18"/>
              </w:rPr>
            </w:pPr>
            <w:r w:rsidRPr="001E73F9">
              <w:rPr>
                <w:rFonts w:ascii="Times New Roman" w:hAnsi="Times New Roman" w:cs="Times New Roman"/>
                <w:sz w:val="18"/>
                <w:szCs w:val="18"/>
              </w:rPr>
              <w:t>3</w:t>
            </w:r>
            <w:r w:rsidR="0036109C" w:rsidRPr="001E73F9">
              <w:rPr>
                <w:rFonts w:ascii="Times New Roman" w:hAnsi="Times New Roman" w:cs="Times New Roman"/>
                <w:sz w:val="18"/>
                <w:szCs w:val="18"/>
              </w:rPr>
              <w:t>345</w:t>
            </w:r>
          </w:p>
        </w:tc>
        <w:tc>
          <w:tcPr>
            <w:tcW w:w="1503" w:type="dxa"/>
            <w:shd w:val="clear" w:color="auto" w:fill="auto"/>
          </w:tcPr>
          <w:p w14:paraId="2FFBB3D6" w14:textId="77777777" w:rsidR="0036109C" w:rsidRPr="001E73F9" w:rsidRDefault="0036109C" w:rsidP="008B6761">
            <w:pPr>
              <w:jc w:val="center"/>
              <w:rPr>
                <w:rFonts w:ascii="Times New Roman" w:hAnsi="Times New Roman" w:cs="Times New Roman"/>
                <w:sz w:val="18"/>
                <w:szCs w:val="18"/>
              </w:rPr>
            </w:pPr>
            <w:r w:rsidRPr="001E73F9">
              <w:rPr>
                <w:rFonts w:ascii="Times New Roman" w:hAnsi="Times New Roman" w:cs="Times New Roman"/>
                <w:sz w:val="18"/>
                <w:szCs w:val="18"/>
              </w:rPr>
              <w:t>26</w:t>
            </w:r>
            <w:r w:rsidR="002D466A" w:rsidRPr="001E73F9">
              <w:rPr>
                <w:rFonts w:ascii="Times New Roman" w:hAnsi="Times New Roman" w:cs="Times New Roman"/>
                <w:sz w:val="18"/>
                <w:szCs w:val="18"/>
              </w:rPr>
              <w:t xml:space="preserve"> </w:t>
            </w:r>
            <w:r w:rsidRPr="001E73F9">
              <w:rPr>
                <w:rFonts w:ascii="Times New Roman" w:hAnsi="Times New Roman" w:cs="Times New Roman"/>
                <w:sz w:val="18"/>
                <w:szCs w:val="18"/>
              </w:rPr>
              <w:t>863.7</w:t>
            </w:r>
          </w:p>
        </w:tc>
        <w:tc>
          <w:tcPr>
            <w:tcW w:w="1593" w:type="dxa"/>
            <w:shd w:val="clear" w:color="auto" w:fill="auto"/>
          </w:tcPr>
          <w:p w14:paraId="662EF3B4" w14:textId="77777777" w:rsidR="0036109C" w:rsidRPr="001E73F9" w:rsidRDefault="0036109C" w:rsidP="008B6761">
            <w:pPr>
              <w:jc w:val="center"/>
              <w:rPr>
                <w:rFonts w:ascii="Times New Roman" w:hAnsi="Times New Roman" w:cs="Times New Roman"/>
                <w:sz w:val="18"/>
                <w:szCs w:val="18"/>
              </w:rPr>
            </w:pPr>
            <w:r w:rsidRPr="001E73F9">
              <w:rPr>
                <w:rFonts w:ascii="Times New Roman" w:hAnsi="Times New Roman" w:cs="Times New Roman"/>
                <w:sz w:val="18"/>
                <w:szCs w:val="18"/>
              </w:rPr>
              <w:t>65</w:t>
            </w:r>
            <w:r w:rsidR="00B2101E" w:rsidRPr="001E73F9">
              <w:rPr>
                <w:rFonts w:ascii="Times New Roman" w:hAnsi="Times New Roman" w:cs="Times New Roman"/>
                <w:sz w:val="18"/>
                <w:szCs w:val="18"/>
              </w:rPr>
              <w:t xml:space="preserve"> </w:t>
            </w:r>
            <w:r w:rsidRPr="001E73F9">
              <w:rPr>
                <w:rFonts w:ascii="Times New Roman" w:hAnsi="Times New Roman" w:cs="Times New Roman"/>
                <w:sz w:val="18"/>
                <w:szCs w:val="18"/>
              </w:rPr>
              <w:t>769.70</w:t>
            </w:r>
          </w:p>
        </w:tc>
        <w:tc>
          <w:tcPr>
            <w:tcW w:w="1593" w:type="dxa"/>
          </w:tcPr>
          <w:p w14:paraId="32482DDD" w14:textId="77777777" w:rsidR="00961858" w:rsidRPr="001E73F9" w:rsidRDefault="00961858" w:rsidP="008B6761">
            <w:pPr>
              <w:ind w:right="-15"/>
              <w:jc w:val="center"/>
              <w:rPr>
                <w:rFonts w:ascii="Times New Roman" w:hAnsi="Times New Roman" w:cs="Times New Roman"/>
                <w:sz w:val="18"/>
                <w:szCs w:val="18"/>
              </w:rPr>
            </w:pPr>
            <w:r w:rsidRPr="001E73F9">
              <w:rPr>
                <w:rFonts w:ascii="Times New Roman" w:hAnsi="Times New Roman" w:cs="Times New Roman"/>
                <w:sz w:val="18"/>
                <w:szCs w:val="18"/>
              </w:rPr>
              <w:t>88</w:t>
            </w:r>
            <w:r w:rsidR="00B2101E" w:rsidRPr="001E73F9">
              <w:rPr>
                <w:rFonts w:ascii="Times New Roman" w:hAnsi="Times New Roman" w:cs="Times New Roman"/>
                <w:sz w:val="18"/>
                <w:szCs w:val="18"/>
              </w:rPr>
              <w:t xml:space="preserve"> </w:t>
            </w:r>
            <w:r w:rsidRPr="001E73F9">
              <w:rPr>
                <w:rFonts w:ascii="Times New Roman" w:hAnsi="Times New Roman" w:cs="Times New Roman"/>
                <w:sz w:val="18"/>
                <w:szCs w:val="18"/>
              </w:rPr>
              <w:t>125.20</w:t>
            </w:r>
          </w:p>
        </w:tc>
      </w:tr>
    </w:tbl>
    <w:p w14:paraId="20E4138E" w14:textId="2368FDE7" w:rsidR="001116BE" w:rsidRPr="001E73F9" w:rsidRDefault="001116BE" w:rsidP="001116BE">
      <w:pPr>
        <w:tabs>
          <w:tab w:val="left" w:pos="5728"/>
        </w:tabs>
        <w:spacing w:after="120" w:line="360" w:lineRule="auto"/>
        <w:jc w:val="center"/>
        <w:rPr>
          <w:rFonts w:ascii="Times New Roman" w:hAnsi="Times New Roman" w:cs="Times New Roman"/>
          <w:szCs w:val="24"/>
        </w:rPr>
      </w:pPr>
      <w:r w:rsidRPr="001E73F9">
        <w:rPr>
          <w:rFonts w:ascii="Times New Roman" w:hAnsi="Times New Roman" w:cs="Times New Roman"/>
          <w:szCs w:val="24"/>
        </w:rPr>
        <w:t xml:space="preserve">Fuente: Elaboración propia a partir del </w:t>
      </w:r>
      <w:r w:rsidR="00281EC7" w:rsidRPr="001E73F9">
        <w:rPr>
          <w:rFonts w:ascii="Times New Roman" w:hAnsi="Times New Roman" w:cs="Times New Roman"/>
          <w:szCs w:val="24"/>
        </w:rPr>
        <w:t>GACM</w:t>
      </w:r>
      <w:r w:rsidRPr="001E73F9">
        <w:rPr>
          <w:rFonts w:ascii="Times New Roman" w:hAnsi="Times New Roman" w:cs="Times New Roman"/>
          <w:szCs w:val="24"/>
        </w:rPr>
        <w:t xml:space="preserve"> (2018)</w:t>
      </w:r>
      <w:r w:rsidR="008B6761" w:rsidRPr="001E73F9">
        <w:rPr>
          <w:rFonts w:ascii="Times New Roman" w:hAnsi="Times New Roman" w:cs="Times New Roman"/>
          <w:szCs w:val="24"/>
        </w:rPr>
        <w:t xml:space="preserve"> </w:t>
      </w:r>
    </w:p>
    <w:p w14:paraId="653BE08A" w14:textId="77777777" w:rsidR="008D3A6D" w:rsidRPr="001E73F9" w:rsidRDefault="00946427" w:rsidP="008B6761">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L</w:t>
      </w:r>
      <w:r w:rsidR="00E6260A" w:rsidRPr="001E73F9">
        <w:rPr>
          <w:rFonts w:ascii="Times New Roman" w:hAnsi="Times New Roman" w:cs="Times New Roman"/>
          <w:sz w:val="24"/>
          <w:szCs w:val="24"/>
        </w:rPr>
        <w:t xml:space="preserve">os </w:t>
      </w:r>
      <w:r w:rsidR="006B7B96" w:rsidRPr="001E73F9">
        <w:rPr>
          <w:rFonts w:ascii="Times New Roman" w:hAnsi="Times New Roman" w:cs="Times New Roman"/>
          <w:sz w:val="24"/>
          <w:szCs w:val="24"/>
        </w:rPr>
        <w:t>estados finan</w:t>
      </w:r>
      <w:r w:rsidR="00E6260A" w:rsidRPr="001E73F9">
        <w:rPr>
          <w:rFonts w:ascii="Times New Roman" w:hAnsi="Times New Roman" w:cs="Times New Roman"/>
          <w:sz w:val="24"/>
          <w:szCs w:val="24"/>
        </w:rPr>
        <w:t>c</w:t>
      </w:r>
      <w:r w:rsidR="006B7B96" w:rsidRPr="001E73F9">
        <w:rPr>
          <w:rFonts w:ascii="Times New Roman" w:hAnsi="Times New Roman" w:cs="Times New Roman"/>
          <w:sz w:val="24"/>
          <w:szCs w:val="24"/>
        </w:rPr>
        <w:t>ieros</w:t>
      </w:r>
      <w:r w:rsidR="00552B35" w:rsidRPr="001E73F9">
        <w:rPr>
          <w:rFonts w:ascii="Times New Roman" w:hAnsi="Times New Roman" w:cs="Times New Roman"/>
          <w:sz w:val="24"/>
          <w:szCs w:val="24"/>
        </w:rPr>
        <w:t xml:space="preserve"> </w:t>
      </w:r>
      <w:r w:rsidR="00E6260A" w:rsidRPr="001E73F9">
        <w:rPr>
          <w:rFonts w:ascii="Times New Roman" w:hAnsi="Times New Roman" w:cs="Times New Roman"/>
          <w:sz w:val="24"/>
          <w:szCs w:val="24"/>
        </w:rPr>
        <w:t xml:space="preserve">del ejercicio 2017 </w:t>
      </w:r>
      <w:r w:rsidR="00603E27" w:rsidRPr="001E73F9">
        <w:rPr>
          <w:rFonts w:ascii="Times New Roman" w:hAnsi="Times New Roman" w:cs="Times New Roman"/>
          <w:sz w:val="24"/>
          <w:szCs w:val="24"/>
        </w:rPr>
        <w:t>fueron</w:t>
      </w:r>
      <w:r w:rsidR="00552B35" w:rsidRPr="001E73F9">
        <w:rPr>
          <w:rFonts w:ascii="Times New Roman" w:hAnsi="Times New Roman" w:cs="Times New Roman"/>
          <w:sz w:val="24"/>
          <w:szCs w:val="24"/>
        </w:rPr>
        <w:t xml:space="preserve"> presentados en la asamblea </w:t>
      </w:r>
      <w:r w:rsidR="00042F07" w:rsidRPr="001E73F9">
        <w:rPr>
          <w:rFonts w:ascii="Times New Roman" w:hAnsi="Times New Roman" w:cs="Times New Roman"/>
          <w:sz w:val="24"/>
          <w:szCs w:val="24"/>
        </w:rPr>
        <w:t xml:space="preserve">ordinaria de fecha </w:t>
      </w:r>
      <w:r w:rsidR="008B6761" w:rsidRPr="001E73F9">
        <w:rPr>
          <w:rFonts w:ascii="Times New Roman" w:hAnsi="Times New Roman" w:cs="Times New Roman"/>
          <w:sz w:val="24"/>
          <w:szCs w:val="24"/>
        </w:rPr>
        <w:t>4</w:t>
      </w:r>
      <w:r w:rsidR="00701C03" w:rsidRPr="001E73F9">
        <w:rPr>
          <w:rFonts w:ascii="Times New Roman" w:hAnsi="Times New Roman" w:cs="Times New Roman"/>
          <w:sz w:val="24"/>
          <w:szCs w:val="24"/>
        </w:rPr>
        <w:t xml:space="preserve"> </w:t>
      </w:r>
      <w:r w:rsidR="00042F07" w:rsidRPr="001E73F9">
        <w:rPr>
          <w:rFonts w:ascii="Times New Roman" w:hAnsi="Times New Roman" w:cs="Times New Roman"/>
          <w:sz w:val="24"/>
          <w:szCs w:val="24"/>
        </w:rPr>
        <w:t xml:space="preserve">de </w:t>
      </w:r>
      <w:r w:rsidR="00961858" w:rsidRPr="001E73F9">
        <w:rPr>
          <w:rFonts w:ascii="Times New Roman" w:hAnsi="Times New Roman" w:cs="Times New Roman"/>
          <w:sz w:val="24"/>
          <w:szCs w:val="24"/>
        </w:rPr>
        <w:t>abril de 2018</w:t>
      </w:r>
      <w:r w:rsidR="008B6761" w:rsidRPr="001E73F9">
        <w:rPr>
          <w:rFonts w:ascii="Times New Roman" w:hAnsi="Times New Roman" w:cs="Times New Roman"/>
          <w:sz w:val="24"/>
          <w:szCs w:val="24"/>
        </w:rPr>
        <w:t>.</w:t>
      </w:r>
      <w:r w:rsidR="00BB508F" w:rsidRPr="001E73F9">
        <w:rPr>
          <w:rFonts w:ascii="Times New Roman" w:hAnsi="Times New Roman" w:cs="Times New Roman"/>
          <w:sz w:val="24"/>
          <w:szCs w:val="24"/>
        </w:rPr>
        <w:t xml:space="preserve"> </w:t>
      </w:r>
      <w:r w:rsidR="008B6761" w:rsidRPr="001E73F9">
        <w:rPr>
          <w:rFonts w:ascii="Times New Roman" w:hAnsi="Times New Roman" w:cs="Times New Roman"/>
          <w:sz w:val="24"/>
          <w:szCs w:val="24"/>
        </w:rPr>
        <w:t>L</w:t>
      </w:r>
      <w:r w:rsidR="00E6260A" w:rsidRPr="001E73F9">
        <w:rPr>
          <w:rFonts w:ascii="Times New Roman" w:hAnsi="Times New Roman" w:cs="Times New Roman"/>
          <w:sz w:val="24"/>
          <w:szCs w:val="24"/>
        </w:rPr>
        <w:t xml:space="preserve">os rubros señalados </w:t>
      </w:r>
      <w:r w:rsidR="00227D0C" w:rsidRPr="001E73F9">
        <w:rPr>
          <w:rFonts w:ascii="Times New Roman" w:hAnsi="Times New Roman" w:cs="Times New Roman"/>
          <w:sz w:val="24"/>
          <w:szCs w:val="24"/>
        </w:rPr>
        <w:t xml:space="preserve">en los balances generales </w:t>
      </w:r>
      <w:r w:rsidR="008B6761" w:rsidRPr="001E73F9">
        <w:rPr>
          <w:rFonts w:ascii="Times New Roman" w:hAnsi="Times New Roman" w:cs="Times New Roman"/>
          <w:sz w:val="24"/>
          <w:szCs w:val="24"/>
        </w:rPr>
        <w:t>se integran como sigue:</w:t>
      </w:r>
      <w:r w:rsidR="00E6260A" w:rsidRPr="001E73F9">
        <w:rPr>
          <w:rFonts w:ascii="Times New Roman" w:hAnsi="Times New Roman" w:cs="Times New Roman"/>
          <w:sz w:val="24"/>
          <w:szCs w:val="24"/>
        </w:rPr>
        <w:t xml:space="preserve"> la cantidad de 9450.50 </w:t>
      </w:r>
      <w:r w:rsidR="008D3A6D" w:rsidRPr="001E73F9">
        <w:rPr>
          <w:rFonts w:ascii="Times New Roman" w:hAnsi="Times New Roman" w:cs="Times New Roman"/>
          <w:sz w:val="24"/>
          <w:szCs w:val="24"/>
        </w:rPr>
        <w:t>millones de pesos</w:t>
      </w:r>
      <w:r w:rsidR="00E6260A" w:rsidRPr="001E73F9">
        <w:rPr>
          <w:rFonts w:ascii="Times New Roman" w:hAnsi="Times New Roman" w:cs="Times New Roman"/>
          <w:sz w:val="24"/>
          <w:szCs w:val="24"/>
        </w:rPr>
        <w:t xml:space="preserve"> representa el </w:t>
      </w:r>
      <w:r w:rsidR="004E3D29" w:rsidRPr="001E73F9">
        <w:rPr>
          <w:rFonts w:ascii="Times New Roman" w:hAnsi="Times New Roman" w:cs="Times New Roman"/>
          <w:sz w:val="24"/>
          <w:szCs w:val="24"/>
        </w:rPr>
        <w:t xml:space="preserve">IVA acreditable que se paga en las facturas </w:t>
      </w:r>
      <w:r w:rsidR="00E6260A" w:rsidRPr="001E73F9">
        <w:rPr>
          <w:rFonts w:ascii="Times New Roman" w:hAnsi="Times New Roman" w:cs="Times New Roman"/>
          <w:sz w:val="24"/>
          <w:szCs w:val="24"/>
        </w:rPr>
        <w:t xml:space="preserve">de gastos y </w:t>
      </w:r>
      <w:r w:rsidR="004E3D29" w:rsidRPr="001E73F9">
        <w:rPr>
          <w:rFonts w:ascii="Times New Roman" w:hAnsi="Times New Roman" w:cs="Times New Roman"/>
          <w:sz w:val="24"/>
          <w:szCs w:val="24"/>
        </w:rPr>
        <w:t>del</w:t>
      </w:r>
      <w:r w:rsidR="000842E7" w:rsidRPr="001E73F9">
        <w:rPr>
          <w:rFonts w:ascii="Times New Roman" w:hAnsi="Times New Roman" w:cs="Times New Roman"/>
          <w:sz w:val="24"/>
          <w:szCs w:val="24"/>
        </w:rPr>
        <w:t xml:space="preserve"> </w:t>
      </w:r>
      <w:r w:rsidR="004E3D29" w:rsidRPr="001E73F9">
        <w:rPr>
          <w:rFonts w:ascii="Times New Roman" w:hAnsi="Times New Roman" w:cs="Times New Roman"/>
          <w:sz w:val="24"/>
          <w:szCs w:val="24"/>
        </w:rPr>
        <w:t xml:space="preserve">que se realizan </w:t>
      </w:r>
      <w:r w:rsidR="00E6260A" w:rsidRPr="001E73F9">
        <w:rPr>
          <w:rFonts w:ascii="Times New Roman" w:hAnsi="Times New Roman" w:cs="Times New Roman"/>
          <w:sz w:val="24"/>
          <w:szCs w:val="24"/>
        </w:rPr>
        <w:t xml:space="preserve">gestiones ante la SHCP para su devolución, la </w:t>
      </w:r>
      <w:r w:rsidR="008B6761" w:rsidRPr="001E73F9">
        <w:rPr>
          <w:rFonts w:ascii="Times New Roman" w:hAnsi="Times New Roman" w:cs="Times New Roman"/>
          <w:sz w:val="24"/>
          <w:szCs w:val="24"/>
        </w:rPr>
        <w:t xml:space="preserve">cifra de </w:t>
      </w:r>
      <w:r w:rsidR="00493733" w:rsidRPr="001E73F9">
        <w:rPr>
          <w:rFonts w:ascii="Times New Roman" w:hAnsi="Times New Roman" w:cs="Times New Roman"/>
          <w:sz w:val="24"/>
          <w:szCs w:val="24"/>
        </w:rPr>
        <w:t xml:space="preserve">4651.67 </w:t>
      </w:r>
      <w:r w:rsidR="008D3A6D" w:rsidRPr="001E73F9">
        <w:rPr>
          <w:rFonts w:ascii="Times New Roman" w:hAnsi="Times New Roman" w:cs="Times New Roman"/>
          <w:sz w:val="24"/>
          <w:szCs w:val="24"/>
        </w:rPr>
        <w:t>millones de pesos</w:t>
      </w:r>
      <w:r w:rsidR="004E3D29" w:rsidRPr="001E73F9">
        <w:rPr>
          <w:rFonts w:ascii="Times New Roman" w:hAnsi="Times New Roman" w:cs="Times New Roman"/>
          <w:sz w:val="24"/>
          <w:szCs w:val="24"/>
        </w:rPr>
        <w:t xml:space="preserve"> pertenece a anticipos de los contratistas ganadores de las licitaciones</w:t>
      </w:r>
      <w:r w:rsidR="00227D0C" w:rsidRPr="001E73F9">
        <w:rPr>
          <w:rFonts w:ascii="Times New Roman" w:hAnsi="Times New Roman" w:cs="Times New Roman"/>
          <w:sz w:val="24"/>
          <w:szCs w:val="24"/>
        </w:rPr>
        <w:t xml:space="preserve">, </w:t>
      </w:r>
      <w:r w:rsidR="004E3D29" w:rsidRPr="001E73F9">
        <w:rPr>
          <w:rFonts w:ascii="Times New Roman" w:hAnsi="Times New Roman" w:cs="Times New Roman"/>
          <w:sz w:val="24"/>
          <w:szCs w:val="24"/>
        </w:rPr>
        <w:t>no amortizados</w:t>
      </w:r>
      <w:r w:rsidR="009F2787" w:rsidRPr="001E73F9">
        <w:rPr>
          <w:rStyle w:val="Refdenotaalpie"/>
          <w:rFonts w:ascii="Times New Roman" w:hAnsi="Times New Roman" w:cs="Times New Roman"/>
          <w:sz w:val="24"/>
          <w:szCs w:val="24"/>
        </w:rPr>
        <w:footnoteReference w:id="7"/>
      </w:r>
      <w:r w:rsidR="008B6761" w:rsidRPr="001E73F9">
        <w:rPr>
          <w:rFonts w:ascii="Times New Roman" w:hAnsi="Times New Roman" w:cs="Times New Roman"/>
          <w:sz w:val="24"/>
          <w:szCs w:val="24"/>
        </w:rPr>
        <w:t xml:space="preserve">, lo que en definitiva </w:t>
      </w:r>
      <w:r w:rsidR="008D3A6D" w:rsidRPr="001E73F9">
        <w:rPr>
          <w:rFonts w:ascii="Times New Roman" w:hAnsi="Times New Roman" w:cs="Times New Roman"/>
          <w:sz w:val="24"/>
          <w:szCs w:val="24"/>
        </w:rPr>
        <w:t>representa</w:t>
      </w:r>
      <w:r w:rsidR="00E6260A" w:rsidRPr="001E73F9">
        <w:rPr>
          <w:rFonts w:ascii="Times New Roman" w:hAnsi="Times New Roman" w:cs="Times New Roman"/>
          <w:sz w:val="24"/>
          <w:szCs w:val="24"/>
        </w:rPr>
        <w:t xml:space="preserve"> un importe de activo</w:t>
      </w:r>
      <w:r w:rsidR="008B6761" w:rsidRPr="001E73F9">
        <w:rPr>
          <w:rFonts w:ascii="Times New Roman" w:hAnsi="Times New Roman" w:cs="Times New Roman"/>
          <w:sz w:val="24"/>
          <w:szCs w:val="24"/>
        </w:rPr>
        <w:t xml:space="preserve"> total </w:t>
      </w:r>
      <w:r w:rsidR="008D3A6D" w:rsidRPr="001E73F9">
        <w:rPr>
          <w:rFonts w:ascii="Times New Roman" w:hAnsi="Times New Roman" w:cs="Times New Roman"/>
          <w:sz w:val="24"/>
          <w:szCs w:val="24"/>
        </w:rPr>
        <w:t xml:space="preserve">de </w:t>
      </w:r>
      <w:r w:rsidR="00E6260A" w:rsidRPr="001E73F9">
        <w:rPr>
          <w:rFonts w:ascii="Times New Roman" w:hAnsi="Times New Roman" w:cs="Times New Roman"/>
          <w:sz w:val="24"/>
          <w:szCs w:val="24"/>
        </w:rPr>
        <w:t>88</w:t>
      </w:r>
      <w:r w:rsidR="00B2101E" w:rsidRPr="001E73F9">
        <w:rPr>
          <w:rFonts w:ascii="Times New Roman" w:hAnsi="Times New Roman" w:cs="Times New Roman"/>
          <w:sz w:val="24"/>
          <w:szCs w:val="24"/>
        </w:rPr>
        <w:t xml:space="preserve"> </w:t>
      </w:r>
      <w:r w:rsidR="00E6260A" w:rsidRPr="001E73F9">
        <w:rPr>
          <w:rFonts w:ascii="Times New Roman" w:hAnsi="Times New Roman" w:cs="Times New Roman"/>
          <w:sz w:val="24"/>
          <w:szCs w:val="24"/>
        </w:rPr>
        <w:t>125.20 millones de pesos</w:t>
      </w:r>
      <w:r w:rsidR="004E3D29" w:rsidRPr="001E73F9">
        <w:rPr>
          <w:rFonts w:ascii="Times New Roman" w:hAnsi="Times New Roman" w:cs="Times New Roman"/>
          <w:sz w:val="24"/>
          <w:szCs w:val="24"/>
        </w:rPr>
        <w:t xml:space="preserve">. </w:t>
      </w:r>
    </w:p>
    <w:p w14:paraId="45220B1D" w14:textId="77777777" w:rsidR="00D663D0" w:rsidRPr="001E73F9" w:rsidRDefault="004E3D29" w:rsidP="008B6761">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 xml:space="preserve">El </w:t>
      </w:r>
      <w:r w:rsidR="008D3A6D" w:rsidRPr="001E73F9">
        <w:rPr>
          <w:rFonts w:ascii="Times New Roman" w:hAnsi="Times New Roman" w:cs="Times New Roman"/>
          <w:sz w:val="24"/>
          <w:szCs w:val="24"/>
        </w:rPr>
        <w:t xml:space="preserve">activo no circulante se compone por la cantidad de </w:t>
      </w:r>
      <w:r w:rsidR="00493733" w:rsidRPr="001E73F9">
        <w:rPr>
          <w:rFonts w:ascii="Times New Roman" w:hAnsi="Times New Roman" w:cs="Times New Roman"/>
          <w:sz w:val="24"/>
          <w:szCs w:val="24"/>
        </w:rPr>
        <w:t>48</w:t>
      </w:r>
      <w:r w:rsidR="00701C03" w:rsidRPr="001E73F9">
        <w:rPr>
          <w:rFonts w:ascii="Times New Roman" w:hAnsi="Times New Roman" w:cs="Times New Roman"/>
          <w:sz w:val="24"/>
          <w:szCs w:val="24"/>
        </w:rPr>
        <w:t xml:space="preserve"> </w:t>
      </w:r>
      <w:r w:rsidR="00493733" w:rsidRPr="001E73F9">
        <w:rPr>
          <w:rFonts w:ascii="Times New Roman" w:hAnsi="Times New Roman" w:cs="Times New Roman"/>
          <w:sz w:val="24"/>
          <w:szCs w:val="24"/>
        </w:rPr>
        <w:t>441.10</w:t>
      </w:r>
      <w:r w:rsidRPr="001E73F9">
        <w:rPr>
          <w:rFonts w:ascii="Times New Roman" w:hAnsi="Times New Roman" w:cs="Times New Roman"/>
          <w:sz w:val="24"/>
          <w:szCs w:val="24"/>
        </w:rPr>
        <w:t xml:space="preserve"> </w:t>
      </w:r>
      <w:r w:rsidR="008D3A6D" w:rsidRPr="001E73F9">
        <w:rPr>
          <w:rFonts w:ascii="Times New Roman" w:hAnsi="Times New Roman" w:cs="Times New Roman"/>
          <w:sz w:val="24"/>
          <w:szCs w:val="24"/>
        </w:rPr>
        <w:t>millones de pesos,</w:t>
      </w:r>
      <w:r w:rsidRPr="001E73F9">
        <w:rPr>
          <w:rFonts w:ascii="Times New Roman" w:hAnsi="Times New Roman" w:cs="Times New Roman"/>
          <w:sz w:val="24"/>
          <w:szCs w:val="24"/>
        </w:rPr>
        <w:t xml:space="preserve"> </w:t>
      </w:r>
      <w:r w:rsidR="008D3A6D" w:rsidRPr="001E73F9">
        <w:rPr>
          <w:rFonts w:ascii="Times New Roman" w:hAnsi="Times New Roman" w:cs="Times New Roman"/>
          <w:sz w:val="24"/>
          <w:szCs w:val="24"/>
        </w:rPr>
        <w:t xml:space="preserve">lo </w:t>
      </w:r>
      <w:r w:rsidRPr="001E73F9">
        <w:rPr>
          <w:rFonts w:ascii="Times New Roman" w:hAnsi="Times New Roman" w:cs="Times New Roman"/>
          <w:sz w:val="24"/>
          <w:szCs w:val="24"/>
        </w:rPr>
        <w:t xml:space="preserve">que </w:t>
      </w:r>
      <w:r w:rsidR="008D3A6D" w:rsidRPr="001E73F9">
        <w:rPr>
          <w:rFonts w:ascii="Times New Roman" w:hAnsi="Times New Roman" w:cs="Times New Roman"/>
          <w:sz w:val="24"/>
          <w:szCs w:val="24"/>
        </w:rPr>
        <w:t>constituye</w:t>
      </w:r>
      <w:r w:rsidRPr="001E73F9">
        <w:rPr>
          <w:rFonts w:ascii="Times New Roman" w:hAnsi="Times New Roman" w:cs="Times New Roman"/>
          <w:sz w:val="24"/>
          <w:szCs w:val="24"/>
        </w:rPr>
        <w:t xml:space="preserve"> el patrimonio que se tiene en el </w:t>
      </w:r>
      <w:r w:rsidR="008D3A6D" w:rsidRPr="001E73F9">
        <w:rPr>
          <w:rFonts w:ascii="Times New Roman" w:hAnsi="Times New Roman" w:cs="Times New Roman"/>
          <w:sz w:val="24"/>
          <w:szCs w:val="24"/>
        </w:rPr>
        <w:t>fideicomiso de administración y pago</w:t>
      </w:r>
      <w:r w:rsidR="00D47567" w:rsidRPr="001E73F9">
        <w:rPr>
          <w:rFonts w:ascii="Times New Roman" w:hAnsi="Times New Roman" w:cs="Times New Roman"/>
          <w:sz w:val="24"/>
          <w:szCs w:val="24"/>
        </w:rPr>
        <w:t>,</w:t>
      </w:r>
      <w:r w:rsidR="00977969" w:rsidRPr="001E73F9">
        <w:rPr>
          <w:rFonts w:ascii="Times New Roman" w:hAnsi="Times New Roman" w:cs="Times New Roman"/>
          <w:sz w:val="24"/>
          <w:szCs w:val="24"/>
        </w:rPr>
        <w:t xml:space="preserve"> más las inversiones en las subsidiaria</w:t>
      </w:r>
      <w:r w:rsidR="00D47567" w:rsidRPr="001E73F9">
        <w:rPr>
          <w:rFonts w:ascii="Times New Roman" w:hAnsi="Times New Roman" w:cs="Times New Roman"/>
          <w:sz w:val="24"/>
          <w:szCs w:val="24"/>
        </w:rPr>
        <w:t>s del Aero</w:t>
      </w:r>
      <w:r w:rsidR="00977969" w:rsidRPr="001E73F9">
        <w:rPr>
          <w:rFonts w:ascii="Times New Roman" w:hAnsi="Times New Roman" w:cs="Times New Roman"/>
          <w:sz w:val="24"/>
          <w:szCs w:val="24"/>
        </w:rPr>
        <w:t>puerto Internacional de la Ciudad de México (AICM)</w:t>
      </w:r>
      <w:r w:rsidR="008D3A6D" w:rsidRPr="001E73F9">
        <w:rPr>
          <w:rFonts w:ascii="Times New Roman" w:hAnsi="Times New Roman" w:cs="Times New Roman"/>
          <w:sz w:val="24"/>
          <w:szCs w:val="24"/>
        </w:rPr>
        <w:t>, los</w:t>
      </w:r>
      <w:r w:rsidR="00977969" w:rsidRPr="001E73F9">
        <w:rPr>
          <w:rFonts w:ascii="Times New Roman" w:hAnsi="Times New Roman" w:cs="Times New Roman"/>
          <w:sz w:val="24"/>
          <w:szCs w:val="24"/>
        </w:rPr>
        <w:t xml:space="preserve"> Servicios Aeroportuarios de la Ciudad de México (SACM)</w:t>
      </w:r>
      <w:r w:rsidRPr="001E73F9">
        <w:rPr>
          <w:rFonts w:ascii="Times New Roman" w:hAnsi="Times New Roman" w:cs="Times New Roman"/>
          <w:sz w:val="24"/>
          <w:szCs w:val="24"/>
        </w:rPr>
        <w:t xml:space="preserve">, y </w:t>
      </w:r>
      <w:r w:rsidR="00977969" w:rsidRPr="001E73F9">
        <w:rPr>
          <w:rFonts w:ascii="Times New Roman" w:hAnsi="Times New Roman" w:cs="Times New Roman"/>
          <w:sz w:val="24"/>
          <w:szCs w:val="24"/>
        </w:rPr>
        <w:t>30</w:t>
      </w:r>
      <w:r w:rsidR="00B2101E" w:rsidRPr="001E73F9">
        <w:rPr>
          <w:rFonts w:ascii="Times New Roman" w:hAnsi="Times New Roman" w:cs="Times New Roman"/>
          <w:sz w:val="24"/>
          <w:szCs w:val="24"/>
        </w:rPr>
        <w:t xml:space="preserve"> </w:t>
      </w:r>
      <w:r w:rsidR="00977969" w:rsidRPr="001E73F9">
        <w:rPr>
          <w:rFonts w:ascii="Times New Roman" w:hAnsi="Times New Roman" w:cs="Times New Roman"/>
          <w:sz w:val="24"/>
          <w:szCs w:val="24"/>
        </w:rPr>
        <w:t>242.6</w:t>
      </w:r>
      <w:r w:rsidRPr="001E73F9">
        <w:rPr>
          <w:rFonts w:ascii="Times New Roman" w:hAnsi="Times New Roman" w:cs="Times New Roman"/>
          <w:sz w:val="24"/>
          <w:szCs w:val="24"/>
        </w:rPr>
        <w:t xml:space="preserve"> </w:t>
      </w:r>
      <w:r w:rsidR="008D3A6D" w:rsidRPr="001E73F9">
        <w:rPr>
          <w:rFonts w:ascii="Times New Roman" w:hAnsi="Times New Roman" w:cs="Times New Roman"/>
          <w:sz w:val="24"/>
          <w:szCs w:val="24"/>
        </w:rPr>
        <w:t xml:space="preserve">millones de pesos </w:t>
      </w:r>
      <w:r w:rsidRPr="001E73F9">
        <w:rPr>
          <w:rFonts w:ascii="Times New Roman" w:hAnsi="Times New Roman" w:cs="Times New Roman"/>
          <w:sz w:val="24"/>
          <w:szCs w:val="24"/>
        </w:rPr>
        <w:t>que corresponde</w:t>
      </w:r>
      <w:r w:rsidR="008D3A6D" w:rsidRPr="001E73F9">
        <w:rPr>
          <w:rFonts w:ascii="Times New Roman" w:hAnsi="Times New Roman" w:cs="Times New Roman"/>
          <w:sz w:val="24"/>
          <w:szCs w:val="24"/>
        </w:rPr>
        <w:t>n</w:t>
      </w:r>
      <w:r w:rsidRPr="001E73F9">
        <w:rPr>
          <w:rFonts w:ascii="Times New Roman" w:hAnsi="Times New Roman" w:cs="Times New Roman"/>
          <w:sz w:val="24"/>
          <w:szCs w:val="24"/>
        </w:rPr>
        <w:t xml:space="preserve"> </w:t>
      </w:r>
      <w:r w:rsidR="00977969" w:rsidRPr="001E73F9">
        <w:rPr>
          <w:rFonts w:ascii="Times New Roman" w:hAnsi="Times New Roman" w:cs="Times New Roman"/>
          <w:sz w:val="24"/>
          <w:szCs w:val="24"/>
        </w:rPr>
        <w:t>al rubro bienes inmuebles, infraestructur</w:t>
      </w:r>
      <w:r w:rsidR="00D47567" w:rsidRPr="001E73F9">
        <w:rPr>
          <w:rFonts w:ascii="Times New Roman" w:hAnsi="Times New Roman" w:cs="Times New Roman"/>
          <w:sz w:val="24"/>
          <w:szCs w:val="24"/>
        </w:rPr>
        <w:t>a</w:t>
      </w:r>
      <w:r w:rsidR="00977969" w:rsidRPr="001E73F9">
        <w:rPr>
          <w:rFonts w:ascii="Times New Roman" w:hAnsi="Times New Roman" w:cs="Times New Roman"/>
          <w:sz w:val="24"/>
          <w:szCs w:val="24"/>
        </w:rPr>
        <w:t xml:space="preserve"> y construcciones en proceso (inversión en la obra)</w:t>
      </w:r>
      <w:r w:rsidRPr="001E73F9">
        <w:rPr>
          <w:rFonts w:ascii="Times New Roman" w:hAnsi="Times New Roman" w:cs="Times New Roman"/>
          <w:sz w:val="24"/>
          <w:szCs w:val="24"/>
        </w:rPr>
        <w:t xml:space="preserve">, </w:t>
      </w:r>
      <w:r w:rsidR="008D3A6D" w:rsidRPr="001E73F9">
        <w:rPr>
          <w:rFonts w:ascii="Times New Roman" w:hAnsi="Times New Roman" w:cs="Times New Roman"/>
          <w:sz w:val="24"/>
          <w:szCs w:val="24"/>
        </w:rPr>
        <w:t xml:space="preserve">de modo que </w:t>
      </w:r>
      <w:r w:rsidRPr="001E73F9">
        <w:rPr>
          <w:rFonts w:ascii="Times New Roman" w:hAnsi="Times New Roman" w:cs="Times New Roman"/>
          <w:sz w:val="24"/>
          <w:szCs w:val="24"/>
        </w:rPr>
        <w:t xml:space="preserve">el total del activo asciende a </w:t>
      </w:r>
      <w:r w:rsidR="00977969" w:rsidRPr="001E73F9">
        <w:rPr>
          <w:rFonts w:ascii="Times New Roman" w:hAnsi="Times New Roman" w:cs="Times New Roman"/>
          <w:sz w:val="24"/>
          <w:szCs w:val="24"/>
        </w:rPr>
        <w:t>88</w:t>
      </w:r>
      <w:r w:rsidR="00B2101E" w:rsidRPr="001E73F9">
        <w:rPr>
          <w:rFonts w:ascii="Times New Roman" w:hAnsi="Times New Roman" w:cs="Times New Roman"/>
          <w:sz w:val="24"/>
          <w:szCs w:val="24"/>
        </w:rPr>
        <w:t xml:space="preserve"> </w:t>
      </w:r>
      <w:r w:rsidR="00977969" w:rsidRPr="001E73F9">
        <w:rPr>
          <w:rFonts w:ascii="Times New Roman" w:hAnsi="Times New Roman" w:cs="Times New Roman"/>
          <w:sz w:val="24"/>
          <w:szCs w:val="24"/>
        </w:rPr>
        <w:t>125.20</w:t>
      </w:r>
      <w:r w:rsidRPr="001E73F9">
        <w:rPr>
          <w:rFonts w:ascii="Times New Roman" w:hAnsi="Times New Roman" w:cs="Times New Roman"/>
          <w:sz w:val="24"/>
          <w:szCs w:val="24"/>
        </w:rPr>
        <w:t xml:space="preserve"> </w:t>
      </w:r>
      <w:r w:rsidR="008D3A6D" w:rsidRPr="001E73F9">
        <w:rPr>
          <w:rFonts w:ascii="Times New Roman" w:hAnsi="Times New Roman" w:cs="Times New Roman"/>
          <w:sz w:val="24"/>
          <w:szCs w:val="24"/>
        </w:rPr>
        <w:t>millones de pesos</w:t>
      </w:r>
      <w:r w:rsidRPr="001E73F9">
        <w:rPr>
          <w:rFonts w:ascii="Times New Roman" w:hAnsi="Times New Roman" w:cs="Times New Roman"/>
          <w:sz w:val="24"/>
          <w:szCs w:val="24"/>
        </w:rPr>
        <w:t>.</w:t>
      </w:r>
      <w:r w:rsidR="004C0549" w:rsidRPr="001E73F9">
        <w:rPr>
          <w:rFonts w:ascii="Times New Roman" w:hAnsi="Times New Roman" w:cs="Times New Roman"/>
          <w:sz w:val="24"/>
          <w:szCs w:val="24"/>
        </w:rPr>
        <w:t xml:space="preserve"> </w:t>
      </w:r>
      <w:r w:rsidR="00BA6C63" w:rsidRPr="001E73F9">
        <w:rPr>
          <w:rFonts w:ascii="Times New Roman" w:hAnsi="Times New Roman" w:cs="Times New Roman"/>
          <w:sz w:val="24"/>
          <w:szCs w:val="24"/>
        </w:rPr>
        <w:t>En relación con el</w:t>
      </w:r>
      <w:r w:rsidR="008D3A6D" w:rsidRPr="001E73F9">
        <w:rPr>
          <w:rFonts w:ascii="Times New Roman" w:hAnsi="Times New Roman" w:cs="Times New Roman"/>
          <w:sz w:val="24"/>
          <w:szCs w:val="24"/>
        </w:rPr>
        <w:t xml:space="preserve"> p</w:t>
      </w:r>
      <w:r w:rsidRPr="001E73F9">
        <w:rPr>
          <w:rFonts w:ascii="Times New Roman" w:hAnsi="Times New Roman" w:cs="Times New Roman"/>
          <w:sz w:val="24"/>
          <w:szCs w:val="24"/>
        </w:rPr>
        <w:t>asivo</w:t>
      </w:r>
      <w:r w:rsidR="008D3A6D" w:rsidRPr="001E73F9">
        <w:rPr>
          <w:rFonts w:ascii="Times New Roman" w:hAnsi="Times New Roman" w:cs="Times New Roman"/>
          <w:sz w:val="24"/>
          <w:szCs w:val="24"/>
        </w:rPr>
        <w:t>,</w:t>
      </w:r>
      <w:r w:rsidRPr="001E73F9">
        <w:rPr>
          <w:rFonts w:ascii="Times New Roman" w:hAnsi="Times New Roman" w:cs="Times New Roman"/>
          <w:sz w:val="24"/>
          <w:szCs w:val="24"/>
        </w:rPr>
        <w:t xml:space="preserve"> la cantidad de </w:t>
      </w:r>
      <w:r w:rsidR="00977969" w:rsidRPr="001E73F9">
        <w:rPr>
          <w:rFonts w:ascii="Times New Roman" w:hAnsi="Times New Roman" w:cs="Times New Roman"/>
          <w:sz w:val="24"/>
          <w:szCs w:val="24"/>
        </w:rPr>
        <w:t>3503.20</w:t>
      </w:r>
      <w:r w:rsidRPr="001E73F9">
        <w:rPr>
          <w:rFonts w:ascii="Times New Roman" w:hAnsi="Times New Roman" w:cs="Times New Roman"/>
          <w:sz w:val="24"/>
          <w:szCs w:val="24"/>
        </w:rPr>
        <w:t xml:space="preserve"> </w:t>
      </w:r>
      <w:r w:rsidR="008D3A6D" w:rsidRPr="001E73F9">
        <w:rPr>
          <w:rFonts w:ascii="Times New Roman" w:hAnsi="Times New Roman" w:cs="Times New Roman"/>
          <w:sz w:val="24"/>
          <w:szCs w:val="24"/>
        </w:rPr>
        <w:t xml:space="preserve">millones de pesos </w:t>
      </w:r>
      <w:r w:rsidR="00592DBA" w:rsidRPr="001E73F9">
        <w:rPr>
          <w:rFonts w:ascii="Times New Roman" w:hAnsi="Times New Roman" w:cs="Times New Roman"/>
          <w:sz w:val="24"/>
          <w:szCs w:val="24"/>
        </w:rPr>
        <w:t>corresponde a</w:t>
      </w:r>
      <w:r w:rsidR="00E20AB4" w:rsidRPr="001E73F9">
        <w:rPr>
          <w:rFonts w:ascii="Times New Roman" w:hAnsi="Times New Roman" w:cs="Times New Roman"/>
          <w:sz w:val="24"/>
          <w:szCs w:val="24"/>
        </w:rPr>
        <w:t>l Fondo Nacional de Infraestructura (</w:t>
      </w:r>
      <w:proofErr w:type="spellStart"/>
      <w:r w:rsidR="00592DBA" w:rsidRPr="001E73F9">
        <w:rPr>
          <w:rFonts w:ascii="Times New Roman" w:hAnsi="Times New Roman" w:cs="Times New Roman"/>
          <w:sz w:val="24"/>
          <w:szCs w:val="24"/>
        </w:rPr>
        <w:t>F</w:t>
      </w:r>
      <w:r w:rsidR="008D3A6D" w:rsidRPr="001E73F9">
        <w:rPr>
          <w:rFonts w:ascii="Times New Roman" w:hAnsi="Times New Roman" w:cs="Times New Roman"/>
          <w:sz w:val="24"/>
          <w:szCs w:val="24"/>
        </w:rPr>
        <w:t>onadin</w:t>
      </w:r>
      <w:proofErr w:type="spellEnd"/>
      <w:r w:rsidR="00E20AB4" w:rsidRPr="001E73F9">
        <w:rPr>
          <w:rFonts w:ascii="Times New Roman" w:hAnsi="Times New Roman" w:cs="Times New Roman"/>
          <w:sz w:val="24"/>
          <w:szCs w:val="24"/>
        </w:rPr>
        <w:t>)</w:t>
      </w:r>
      <w:r w:rsidR="00E20AB4" w:rsidRPr="001E73F9">
        <w:rPr>
          <w:rStyle w:val="Refdenotaalpie"/>
          <w:rFonts w:ascii="Times New Roman" w:hAnsi="Times New Roman" w:cs="Times New Roman"/>
          <w:sz w:val="24"/>
          <w:szCs w:val="24"/>
        </w:rPr>
        <w:footnoteReference w:id="8"/>
      </w:r>
      <w:r w:rsidR="008D3A6D" w:rsidRPr="001E73F9">
        <w:rPr>
          <w:rFonts w:ascii="Times New Roman" w:hAnsi="Times New Roman" w:cs="Times New Roman"/>
          <w:sz w:val="24"/>
          <w:szCs w:val="24"/>
        </w:rPr>
        <w:t>, el cual</w:t>
      </w:r>
      <w:r w:rsidR="00977969" w:rsidRPr="001E73F9">
        <w:rPr>
          <w:rFonts w:ascii="Times New Roman" w:hAnsi="Times New Roman" w:cs="Times New Roman"/>
          <w:sz w:val="24"/>
          <w:szCs w:val="24"/>
        </w:rPr>
        <w:t xml:space="preserve"> es recuperable</w:t>
      </w:r>
      <w:r w:rsidR="00A000AF" w:rsidRPr="001E73F9">
        <w:rPr>
          <w:rFonts w:ascii="Times New Roman" w:hAnsi="Times New Roman" w:cs="Times New Roman"/>
          <w:sz w:val="24"/>
          <w:szCs w:val="24"/>
        </w:rPr>
        <w:t xml:space="preserve">. </w:t>
      </w:r>
      <w:r w:rsidR="008D3A6D" w:rsidRPr="001E73F9">
        <w:rPr>
          <w:rFonts w:ascii="Times New Roman" w:hAnsi="Times New Roman" w:cs="Times New Roman"/>
          <w:sz w:val="24"/>
          <w:szCs w:val="24"/>
        </w:rPr>
        <w:t xml:space="preserve">En cuanto </w:t>
      </w:r>
      <w:r w:rsidR="00603E27" w:rsidRPr="001E73F9">
        <w:rPr>
          <w:rFonts w:ascii="Times New Roman" w:hAnsi="Times New Roman" w:cs="Times New Roman"/>
          <w:sz w:val="24"/>
          <w:szCs w:val="24"/>
        </w:rPr>
        <w:t xml:space="preserve">al </w:t>
      </w:r>
      <w:r w:rsidR="00E20AB4" w:rsidRPr="001E73F9">
        <w:rPr>
          <w:rFonts w:ascii="Times New Roman" w:hAnsi="Times New Roman" w:cs="Times New Roman"/>
          <w:sz w:val="24"/>
          <w:szCs w:val="24"/>
        </w:rPr>
        <w:t xml:space="preserve">patrimonio, este asciende a la cantidad de </w:t>
      </w:r>
      <w:r w:rsidR="00977969" w:rsidRPr="001E73F9">
        <w:rPr>
          <w:rFonts w:ascii="Times New Roman" w:hAnsi="Times New Roman" w:cs="Times New Roman"/>
          <w:sz w:val="24"/>
          <w:szCs w:val="24"/>
        </w:rPr>
        <w:t>84</w:t>
      </w:r>
      <w:r w:rsidR="00B2101E" w:rsidRPr="001E73F9">
        <w:rPr>
          <w:rFonts w:ascii="Times New Roman" w:hAnsi="Times New Roman" w:cs="Times New Roman"/>
          <w:sz w:val="24"/>
          <w:szCs w:val="24"/>
        </w:rPr>
        <w:t xml:space="preserve"> </w:t>
      </w:r>
      <w:r w:rsidR="00977969" w:rsidRPr="001E73F9">
        <w:rPr>
          <w:rFonts w:ascii="Times New Roman" w:hAnsi="Times New Roman" w:cs="Times New Roman"/>
          <w:sz w:val="24"/>
          <w:szCs w:val="24"/>
        </w:rPr>
        <w:t>623</w:t>
      </w:r>
      <w:r w:rsidR="00E20AB4" w:rsidRPr="001E73F9">
        <w:rPr>
          <w:rFonts w:ascii="Times New Roman" w:hAnsi="Times New Roman" w:cs="Times New Roman"/>
          <w:sz w:val="24"/>
          <w:szCs w:val="24"/>
        </w:rPr>
        <w:t xml:space="preserve"> </w:t>
      </w:r>
      <w:r w:rsidR="008D3A6D" w:rsidRPr="001E73F9">
        <w:rPr>
          <w:rFonts w:ascii="Times New Roman" w:hAnsi="Times New Roman" w:cs="Times New Roman"/>
          <w:sz w:val="24"/>
          <w:szCs w:val="24"/>
        </w:rPr>
        <w:t xml:space="preserve">millones de pesos, mientras que los estados de resultados </w:t>
      </w:r>
      <w:r w:rsidR="00A000AF" w:rsidRPr="001E73F9">
        <w:rPr>
          <w:rFonts w:ascii="Times New Roman" w:hAnsi="Times New Roman" w:cs="Times New Roman"/>
          <w:sz w:val="24"/>
          <w:szCs w:val="24"/>
        </w:rPr>
        <w:t xml:space="preserve">reportan en sus ingresos y egresos las siguientes cifras: </w:t>
      </w:r>
    </w:p>
    <w:p w14:paraId="4611307A" w14:textId="77777777" w:rsidR="00E2024F" w:rsidRPr="001E73F9" w:rsidRDefault="00E2024F" w:rsidP="00082476">
      <w:pPr>
        <w:spacing w:after="0" w:line="240" w:lineRule="auto"/>
        <w:ind w:right="567"/>
        <w:jc w:val="center"/>
        <w:rPr>
          <w:rFonts w:ascii="Times New Roman" w:hAnsi="Times New Roman" w:cs="Times New Roman"/>
          <w:sz w:val="24"/>
          <w:szCs w:val="24"/>
        </w:rPr>
      </w:pPr>
    </w:p>
    <w:p w14:paraId="3EA19438" w14:textId="77777777" w:rsidR="001E73F9" w:rsidRDefault="001E73F9" w:rsidP="00082476">
      <w:pPr>
        <w:spacing w:after="0" w:line="240" w:lineRule="auto"/>
        <w:ind w:right="567"/>
        <w:jc w:val="center"/>
        <w:rPr>
          <w:rFonts w:ascii="Times New Roman" w:hAnsi="Times New Roman" w:cs="Times New Roman"/>
          <w:b/>
          <w:szCs w:val="24"/>
        </w:rPr>
      </w:pPr>
    </w:p>
    <w:p w14:paraId="7D70E79D" w14:textId="77777777" w:rsidR="001E73F9" w:rsidRDefault="001E73F9" w:rsidP="00082476">
      <w:pPr>
        <w:spacing w:after="0" w:line="240" w:lineRule="auto"/>
        <w:ind w:right="567"/>
        <w:jc w:val="center"/>
        <w:rPr>
          <w:rFonts w:ascii="Times New Roman" w:hAnsi="Times New Roman" w:cs="Times New Roman"/>
          <w:b/>
          <w:szCs w:val="24"/>
        </w:rPr>
      </w:pPr>
    </w:p>
    <w:p w14:paraId="113FA665" w14:textId="77777777" w:rsidR="001E73F9" w:rsidRDefault="001E73F9" w:rsidP="00082476">
      <w:pPr>
        <w:spacing w:after="0" w:line="240" w:lineRule="auto"/>
        <w:ind w:right="567"/>
        <w:jc w:val="center"/>
        <w:rPr>
          <w:rFonts w:ascii="Times New Roman" w:hAnsi="Times New Roman" w:cs="Times New Roman"/>
          <w:b/>
          <w:szCs w:val="24"/>
        </w:rPr>
      </w:pPr>
    </w:p>
    <w:p w14:paraId="79F6C638" w14:textId="77777777" w:rsidR="001E73F9" w:rsidRDefault="001E73F9" w:rsidP="00082476">
      <w:pPr>
        <w:spacing w:after="0" w:line="240" w:lineRule="auto"/>
        <w:ind w:right="567"/>
        <w:jc w:val="center"/>
        <w:rPr>
          <w:rFonts w:ascii="Times New Roman" w:hAnsi="Times New Roman" w:cs="Times New Roman"/>
          <w:b/>
          <w:szCs w:val="24"/>
        </w:rPr>
      </w:pPr>
    </w:p>
    <w:p w14:paraId="4A94E348" w14:textId="77777777" w:rsidR="001E73F9" w:rsidRDefault="001E73F9" w:rsidP="00082476">
      <w:pPr>
        <w:spacing w:after="0" w:line="240" w:lineRule="auto"/>
        <w:ind w:right="567"/>
        <w:jc w:val="center"/>
        <w:rPr>
          <w:rFonts w:ascii="Times New Roman" w:hAnsi="Times New Roman" w:cs="Times New Roman"/>
          <w:b/>
          <w:szCs w:val="24"/>
        </w:rPr>
      </w:pPr>
    </w:p>
    <w:p w14:paraId="4ABAEE5B" w14:textId="77777777" w:rsidR="001E73F9" w:rsidRDefault="001E73F9" w:rsidP="00082476">
      <w:pPr>
        <w:spacing w:after="0" w:line="240" w:lineRule="auto"/>
        <w:ind w:right="567"/>
        <w:jc w:val="center"/>
        <w:rPr>
          <w:rFonts w:ascii="Times New Roman" w:hAnsi="Times New Roman" w:cs="Times New Roman"/>
          <w:b/>
          <w:szCs w:val="24"/>
        </w:rPr>
      </w:pPr>
    </w:p>
    <w:p w14:paraId="209D6B27" w14:textId="77777777" w:rsidR="001E73F9" w:rsidRDefault="001E73F9" w:rsidP="00082476">
      <w:pPr>
        <w:spacing w:after="0" w:line="240" w:lineRule="auto"/>
        <w:ind w:right="567"/>
        <w:jc w:val="center"/>
        <w:rPr>
          <w:rFonts w:ascii="Times New Roman" w:hAnsi="Times New Roman" w:cs="Times New Roman"/>
          <w:b/>
          <w:szCs w:val="24"/>
        </w:rPr>
      </w:pPr>
    </w:p>
    <w:p w14:paraId="1C7D831A" w14:textId="0056E50A" w:rsidR="001D2CAF" w:rsidRPr="001E73F9" w:rsidRDefault="00A82BA0" w:rsidP="00082476">
      <w:pPr>
        <w:spacing w:after="0" w:line="240" w:lineRule="auto"/>
        <w:ind w:right="567"/>
        <w:jc w:val="center"/>
        <w:rPr>
          <w:rFonts w:ascii="Times New Roman" w:hAnsi="Times New Roman" w:cs="Times New Roman"/>
          <w:szCs w:val="24"/>
        </w:rPr>
      </w:pPr>
      <w:r w:rsidRPr="001E73F9">
        <w:rPr>
          <w:rFonts w:ascii="Times New Roman" w:hAnsi="Times New Roman" w:cs="Times New Roman"/>
          <w:b/>
          <w:szCs w:val="24"/>
        </w:rPr>
        <w:lastRenderedPageBreak/>
        <w:t>Tabla</w:t>
      </w:r>
      <w:r w:rsidR="00A6727E" w:rsidRPr="001E73F9">
        <w:rPr>
          <w:rFonts w:ascii="Times New Roman" w:hAnsi="Times New Roman" w:cs="Times New Roman"/>
          <w:b/>
          <w:szCs w:val="24"/>
        </w:rPr>
        <w:t xml:space="preserve"> 6.</w:t>
      </w:r>
      <w:r w:rsidR="00A6727E" w:rsidRPr="001E73F9">
        <w:rPr>
          <w:rFonts w:ascii="Times New Roman" w:hAnsi="Times New Roman" w:cs="Times New Roman"/>
          <w:szCs w:val="24"/>
        </w:rPr>
        <w:t xml:space="preserve"> Estados de </w:t>
      </w:r>
      <w:r w:rsidR="008D3A6D" w:rsidRPr="001E73F9">
        <w:rPr>
          <w:rFonts w:ascii="Times New Roman" w:hAnsi="Times New Roman" w:cs="Times New Roman"/>
          <w:szCs w:val="24"/>
        </w:rPr>
        <w:t>resultados (millones de pesos</w:t>
      </w:r>
      <w:r w:rsidR="001D2CAF" w:rsidRPr="001E73F9">
        <w:rPr>
          <w:rFonts w:ascii="Times New Roman" w:hAnsi="Times New Roman" w:cs="Times New Roman"/>
          <w:szCs w:val="24"/>
        </w:rPr>
        <w:t>)</w:t>
      </w:r>
    </w:p>
    <w:tbl>
      <w:tblPr>
        <w:tblStyle w:val="Tablaconcuadrcula"/>
        <w:tblW w:w="8965" w:type="dxa"/>
        <w:jc w:val="center"/>
        <w:tblLook w:val="04A0" w:firstRow="1" w:lastRow="0" w:firstColumn="1" w:lastColumn="0" w:noHBand="0" w:noVBand="1"/>
      </w:tblPr>
      <w:tblGrid>
        <w:gridCol w:w="1838"/>
        <w:gridCol w:w="1637"/>
        <w:gridCol w:w="2018"/>
        <w:gridCol w:w="1624"/>
        <w:gridCol w:w="1848"/>
      </w:tblGrid>
      <w:tr w:rsidR="005C6990" w:rsidRPr="001E73F9" w14:paraId="72D9BF33" w14:textId="77777777" w:rsidTr="00C37346">
        <w:trPr>
          <w:jc w:val="center"/>
        </w:trPr>
        <w:tc>
          <w:tcPr>
            <w:tcW w:w="1838" w:type="dxa"/>
            <w:shd w:val="clear" w:color="auto" w:fill="auto"/>
            <w:vAlign w:val="center"/>
          </w:tcPr>
          <w:p w14:paraId="161B3A90" w14:textId="77777777" w:rsidR="00B3585F" w:rsidRPr="001E73F9" w:rsidRDefault="00B3585F" w:rsidP="008D3A6D">
            <w:pPr>
              <w:ind w:right="-113"/>
              <w:jc w:val="center"/>
              <w:rPr>
                <w:rFonts w:ascii="Times New Roman" w:hAnsi="Times New Roman" w:cs="Times New Roman"/>
                <w:b/>
                <w:sz w:val="18"/>
                <w:szCs w:val="18"/>
              </w:rPr>
            </w:pPr>
            <w:r w:rsidRPr="001E73F9">
              <w:rPr>
                <w:rFonts w:ascii="Times New Roman" w:hAnsi="Times New Roman" w:cs="Times New Roman"/>
                <w:b/>
                <w:sz w:val="18"/>
                <w:szCs w:val="18"/>
              </w:rPr>
              <w:t>Rubro</w:t>
            </w:r>
            <w:r w:rsidR="008D3A6D" w:rsidRPr="001E73F9">
              <w:rPr>
                <w:rFonts w:ascii="Times New Roman" w:hAnsi="Times New Roman" w:cs="Times New Roman"/>
                <w:b/>
                <w:sz w:val="18"/>
                <w:szCs w:val="18"/>
              </w:rPr>
              <w:t>/ejercicio fiscal</w:t>
            </w:r>
          </w:p>
        </w:tc>
        <w:tc>
          <w:tcPr>
            <w:tcW w:w="1637" w:type="dxa"/>
            <w:shd w:val="clear" w:color="auto" w:fill="auto"/>
            <w:vAlign w:val="center"/>
          </w:tcPr>
          <w:p w14:paraId="2DA2700B" w14:textId="77777777" w:rsidR="00B3585F" w:rsidRPr="001E73F9" w:rsidRDefault="00B3585F" w:rsidP="00C37346">
            <w:pPr>
              <w:ind w:right="-143"/>
              <w:jc w:val="center"/>
              <w:rPr>
                <w:rFonts w:ascii="Times New Roman" w:hAnsi="Times New Roman" w:cs="Times New Roman"/>
                <w:b/>
                <w:sz w:val="18"/>
                <w:szCs w:val="18"/>
              </w:rPr>
            </w:pPr>
            <w:r w:rsidRPr="001E73F9">
              <w:rPr>
                <w:rFonts w:ascii="Times New Roman" w:hAnsi="Times New Roman" w:cs="Times New Roman"/>
                <w:b/>
                <w:sz w:val="18"/>
                <w:szCs w:val="18"/>
              </w:rPr>
              <w:t>2014</w:t>
            </w:r>
          </w:p>
        </w:tc>
        <w:tc>
          <w:tcPr>
            <w:tcW w:w="2018" w:type="dxa"/>
            <w:shd w:val="clear" w:color="auto" w:fill="auto"/>
            <w:vAlign w:val="center"/>
          </w:tcPr>
          <w:p w14:paraId="4BB125A5" w14:textId="77777777" w:rsidR="00B3585F" w:rsidRPr="001E73F9" w:rsidRDefault="00B3585F" w:rsidP="00C37346">
            <w:pPr>
              <w:ind w:right="-110"/>
              <w:jc w:val="center"/>
              <w:rPr>
                <w:rFonts w:ascii="Times New Roman" w:hAnsi="Times New Roman" w:cs="Times New Roman"/>
                <w:b/>
                <w:sz w:val="18"/>
                <w:szCs w:val="18"/>
              </w:rPr>
            </w:pPr>
            <w:r w:rsidRPr="001E73F9">
              <w:rPr>
                <w:rFonts w:ascii="Times New Roman" w:hAnsi="Times New Roman" w:cs="Times New Roman"/>
                <w:b/>
                <w:sz w:val="18"/>
                <w:szCs w:val="18"/>
              </w:rPr>
              <w:t>2015</w:t>
            </w:r>
          </w:p>
        </w:tc>
        <w:tc>
          <w:tcPr>
            <w:tcW w:w="1624" w:type="dxa"/>
            <w:shd w:val="clear" w:color="auto" w:fill="auto"/>
            <w:vAlign w:val="center"/>
          </w:tcPr>
          <w:p w14:paraId="65FE0800" w14:textId="77777777" w:rsidR="00B3585F" w:rsidRPr="001E73F9" w:rsidRDefault="00B3585F" w:rsidP="00C37346">
            <w:pPr>
              <w:ind w:right="-45"/>
              <w:jc w:val="center"/>
              <w:rPr>
                <w:rFonts w:ascii="Times New Roman" w:hAnsi="Times New Roman" w:cs="Times New Roman"/>
                <w:b/>
                <w:sz w:val="18"/>
                <w:szCs w:val="18"/>
              </w:rPr>
            </w:pPr>
            <w:r w:rsidRPr="001E73F9">
              <w:rPr>
                <w:rFonts w:ascii="Times New Roman" w:hAnsi="Times New Roman" w:cs="Times New Roman"/>
                <w:b/>
                <w:sz w:val="18"/>
                <w:szCs w:val="18"/>
              </w:rPr>
              <w:t>2016</w:t>
            </w:r>
          </w:p>
        </w:tc>
        <w:tc>
          <w:tcPr>
            <w:tcW w:w="1848" w:type="dxa"/>
            <w:vAlign w:val="center"/>
          </w:tcPr>
          <w:p w14:paraId="5D85D8C4" w14:textId="77777777" w:rsidR="00B3585F" w:rsidRPr="001E73F9" w:rsidRDefault="00B3585F" w:rsidP="00C37346">
            <w:pPr>
              <w:ind w:right="-40"/>
              <w:jc w:val="center"/>
              <w:rPr>
                <w:rFonts w:ascii="Times New Roman" w:hAnsi="Times New Roman" w:cs="Times New Roman"/>
                <w:b/>
                <w:sz w:val="18"/>
                <w:szCs w:val="18"/>
              </w:rPr>
            </w:pPr>
            <w:r w:rsidRPr="001E73F9">
              <w:rPr>
                <w:rFonts w:ascii="Times New Roman" w:hAnsi="Times New Roman" w:cs="Times New Roman"/>
                <w:b/>
                <w:sz w:val="18"/>
                <w:szCs w:val="18"/>
              </w:rPr>
              <w:t>2017</w:t>
            </w:r>
          </w:p>
        </w:tc>
      </w:tr>
      <w:tr w:rsidR="005C6990" w:rsidRPr="001E73F9" w14:paraId="4324CAD0" w14:textId="77777777" w:rsidTr="00C37346">
        <w:trPr>
          <w:trHeight w:val="377"/>
          <w:jc w:val="center"/>
        </w:trPr>
        <w:tc>
          <w:tcPr>
            <w:tcW w:w="1838" w:type="dxa"/>
            <w:shd w:val="clear" w:color="auto" w:fill="auto"/>
            <w:vAlign w:val="center"/>
          </w:tcPr>
          <w:p w14:paraId="26890C3A" w14:textId="77777777" w:rsidR="00B3585F" w:rsidRPr="001E73F9" w:rsidRDefault="00B3585F" w:rsidP="008D3A6D">
            <w:pPr>
              <w:ind w:right="-113"/>
              <w:jc w:val="center"/>
              <w:rPr>
                <w:rFonts w:ascii="Times New Roman" w:hAnsi="Times New Roman" w:cs="Times New Roman"/>
                <w:sz w:val="18"/>
                <w:szCs w:val="18"/>
              </w:rPr>
            </w:pPr>
            <w:r w:rsidRPr="001E73F9">
              <w:rPr>
                <w:rFonts w:ascii="Times New Roman" w:hAnsi="Times New Roman" w:cs="Times New Roman"/>
                <w:sz w:val="18"/>
                <w:szCs w:val="18"/>
              </w:rPr>
              <w:t>Ingresos</w:t>
            </w:r>
          </w:p>
        </w:tc>
        <w:tc>
          <w:tcPr>
            <w:tcW w:w="1637" w:type="dxa"/>
            <w:shd w:val="clear" w:color="auto" w:fill="auto"/>
            <w:vAlign w:val="center"/>
          </w:tcPr>
          <w:p w14:paraId="72A6DAEB" w14:textId="77777777" w:rsidR="00B3585F" w:rsidRPr="001E73F9" w:rsidRDefault="00B3585F" w:rsidP="00C37346">
            <w:pPr>
              <w:ind w:right="-143"/>
              <w:jc w:val="center"/>
              <w:rPr>
                <w:rFonts w:ascii="Times New Roman" w:hAnsi="Times New Roman" w:cs="Times New Roman"/>
                <w:sz w:val="18"/>
                <w:szCs w:val="18"/>
              </w:rPr>
            </w:pPr>
            <w:r w:rsidRPr="001E73F9">
              <w:rPr>
                <w:rFonts w:ascii="Times New Roman" w:hAnsi="Times New Roman" w:cs="Times New Roman"/>
                <w:sz w:val="18"/>
                <w:szCs w:val="18"/>
              </w:rPr>
              <w:t>2945</w:t>
            </w:r>
          </w:p>
        </w:tc>
        <w:tc>
          <w:tcPr>
            <w:tcW w:w="2018" w:type="dxa"/>
            <w:shd w:val="clear" w:color="auto" w:fill="auto"/>
            <w:vAlign w:val="center"/>
          </w:tcPr>
          <w:p w14:paraId="06295F03" w14:textId="77777777" w:rsidR="00B3585F" w:rsidRPr="001E73F9" w:rsidRDefault="00B3585F" w:rsidP="00C37346">
            <w:pPr>
              <w:ind w:right="-110"/>
              <w:jc w:val="center"/>
              <w:rPr>
                <w:rFonts w:ascii="Times New Roman" w:hAnsi="Times New Roman" w:cs="Times New Roman"/>
                <w:sz w:val="18"/>
                <w:szCs w:val="18"/>
              </w:rPr>
            </w:pPr>
            <w:r w:rsidRPr="001E73F9">
              <w:rPr>
                <w:rFonts w:ascii="Times New Roman" w:hAnsi="Times New Roman" w:cs="Times New Roman"/>
                <w:sz w:val="18"/>
                <w:szCs w:val="18"/>
              </w:rPr>
              <w:t>21</w:t>
            </w:r>
            <w:r w:rsidR="00B2101E" w:rsidRPr="001E73F9">
              <w:rPr>
                <w:rFonts w:ascii="Times New Roman" w:hAnsi="Times New Roman" w:cs="Times New Roman"/>
                <w:sz w:val="18"/>
                <w:szCs w:val="18"/>
              </w:rPr>
              <w:t xml:space="preserve"> </w:t>
            </w:r>
            <w:r w:rsidRPr="001E73F9">
              <w:rPr>
                <w:rFonts w:ascii="Times New Roman" w:hAnsi="Times New Roman" w:cs="Times New Roman"/>
                <w:sz w:val="18"/>
                <w:szCs w:val="18"/>
              </w:rPr>
              <w:t>160.3</w:t>
            </w:r>
          </w:p>
        </w:tc>
        <w:tc>
          <w:tcPr>
            <w:tcW w:w="1624" w:type="dxa"/>
            <w:shd w:val="clear" w:color="auto" w:fill="auto"/>
            <w:vAlign w:val="center"/>
          </w:tcPr>
          <w:p w14:paraId="7C2EB075" w14:textId="77777777" w:rsidR="00B3585F" w:rsidRPr="001E73F9" w:rsidRDefault="00B3585F" w:rsidP="00C37346">
            <w:pPr>
              <w:ind w:right="-45"/>
              <w:jc w:val="center"/>
              <w:rPr>
                <w:rFonts w:ascii="Times New Roman" w:hAnsi="Times New Roman" w:cs="Times New Roman"/>
                <w:sz w:val="18"/>
                <w:szCs w:val="18"/>
              </w:rPr>
            </w:pPr>
            <w:r w:rsidRPr="001E73F9">
              <w:rPr>
                <w:rFonts w:ascii="Times New Roman" w:hAnsi="Times New Roman" w:cs="Times New Roman"/>
                <w:sz w:val="18"/>
                <w:szCs w:val="18"/>
              </w:rPr>
              <w:t>62</w:t>
            </w:r>
            <w:r w:rsidR="00B2101E" w:rsidRPr="001E73F9">
              <w:rPr>
                <w:rFonts w:ascii="Times New Roman" w:hAnsi="Times New Roman" w:cs="Times New Roman"/>
                <w:sz w:val="18"/>
                <w:szCs w:val="18"/>
              </w:rPr>
              <w:t xml:space="preserve"> </w:t>
            </w:r>
            <w:r w:rsidRPr="001E73F9">
              <w:rPr>
                <w:rFonts w:ascii="Times New Roman" w:hAnsi="Times New Roman" w:cs="Times New Roman"/>
                <w:sz w:val="18"/>
                <w:szCs w:val="18"/>
              </w:rPr>
              <w:t>160.5</w:t>
            </w:r>
          </w:p>
        </w:tc>
        <w:tc>
          <w:tcPr>
            <w:tcW w:w="1848" w:type="dxa"/>
            <w:vAlign w:val="center"/>
          </w:tcPr>
          <w:p w14:paraId="26346574" w14:textId="77777777" w:rsidR="00B3585F" w:rsidRPr="001E73F9" w:rsidRDefault="00B3585F" w:rsidP="00C37346">
            <w:pPr>
              <w:ind w:right="-40"/>
              <w:jc w:val="center"/>
              <w:rPr>
                <w:rFonts w:ascii="Times New Roman" w:hAnsi="Times New Roman" w:cs="Times New Roman"/>
                <w:sz w:val="18"/>
                <w:szCs w:val="18"/>
              </w:rPr>
            </w:pPr>
            <w:r w:rsidRPr="001E73F9">
              <w:rPr>
                <w:rFonts w:ascii="Times New Roman" w:hAnsi="Times New Roman" w:cs="Times New Roman"/>
                <w:sz w:val="18"/>
                <w:szCs w:val="18"/>
              </w:rPr>
              <w:t>20</w:t>
            </w:r>
            <w:r w:rsidR="00B2101E" w:rsidRPr="001E73F9">
              <w:rPr>
                <w:rFonts w:ascii="Times New Roman" w:hAnsi="Times New Roman" w:cs="Times New Roman"/>
                <w:sz w:val="18"/>
                <w:szCs w:val="18"/>
              </w:rPr>
              <w:t xml:space="preserve"> </w:t>
            </w:r>
            <w:r w:rsidR="006B7D5A" w:rsidRPr="001E73F9">
              <w:rPr>
                <w:rFonts w:ascii="Times New Roman" w:hAnsi="Times New Roman" w:cs="Times New Roman"/>
                <w:sz w:val="18"/>
                <w:szCs w:val="18"/>
              </w:rPr>
              <w:t>818.3</w:t>
            </w:r>
          </w:p>
        </w:tc>
      </w:tr>
      <w:tr w:rsidR="005C6990" w:rsidRPr="001E73F9" w14:paraId="23B72688" w14:textId="77777777" w:rsidTr="00C37346">
        <w:trPr>
          <w:trHeight w:val="367"/>
          <w:jc w:val="center"/>
        </w:trPr>
        <w:tc>
          <w:tcPr>
            <w:tcW w:w="1838" w:type="dxa"/>
            <w:shd w:val="clear" w:color="auto" w:fill="auto"/>
            <w:vAlign w:val="center"/>
          </w:tcPr>
          <w:p w14:paraId="758565D3" w14:textId="77777777" w:rsidR="00B3585F" w:rsidRPr="001E73F9" w:rsidRDefault="00B3585F" w:rsidP="008D3A6D">
            <w:pPr>
              <w:ind w:right="-113"/>
              <w:jc w:val="center"/>
              <w:rPr>
                <w:rFonts w:ascii="Times New Roman" w:hAnsi="Times New Roman" w:cs="Times New Roman"/>
                <w:sz w:val="18"/>
                <w:szCs w:val="18"/>
              </w:rPr>
            </w:pPr>
            <w:r w:rsidRPr="001E73F9">
              <w:rPr>
                <w:rFonts w:ascii="Times New Roman" w:hAnsi="Times New Roman" w:cs="Times New Roman"/>
                <w:sz w:val="18"/>
                <w:szCs w:val="18"/>
              </w:rPr>
              <w:t>Egresos</w:t>
            </w:r>
          </w:p>
        </w:tc>
        <w:tc>
          <w:tcPr>
            <w:tcW w:w="1637" w:type="dxa"/>
            <w:shd w:val="clear" w:color="auto" w:fill="auto"/>
            <w:vAlign w:val="center"/>
          </w:tcPr>
          <w:p w14:paraId="19A04ECF" w14:textId="77777777" w:rsidR="00B3585F" w:rsidRPr="001E73F9" w:rsidRDefault="00B3585F" w:rsidP="00C37346">
            <w:pPr>
              <w:ind w:right="-143"/>
              <w:jc w:val="center"/>
              <w:rPr>
                <w:rFonts w:ascii="Times New Roman" w:hAnsi="Times New Roman" w:cs="Times New Roman"/>
                <w:sz w:val="18"/>
                <w:szCs w:val="18"/>
              </w:rPr>
            </w:pPr>
            <w:r w:rsidRPr="001E73F9">
              <w:rPr>
                <w:rFonts w:ascii="Times New Roman" w:hAnsi="Times New Roman" w:cs="Times New Roman"/>
                <w:sz w:val="18"/>
                <w:szCs w:val="18"/>
              </w:rPr>
              <w:t>1513</w:t>
            </w:r>
          </w:p>
        </w:tc>
        <w:tc>
          <w:tcPr>
            <w:tcW w:w="2018" w:type="dxa"/>
            <w:shd w:val="clear" w:color="auto" w:fill="auto"/>
            <w:vAlign w:val="center"/>
          </w:tcPr>
          <w:p w14:paraId="35FC181E" w14:textId="77777777" w:rsidR="00B3585F" w:rsidRPr="001E73F9" w:rsidRDefault="00B3585F" w:rsidP="00C37346">
            <w:pPr>
              <w:ind w:right="-110"/>
              <w:jc w:val="center"/>
              <w:rPr>
                <w:rFonts w:ascii="Times New Roman" w:hAnsi="Times New Roman" w:cs="Times New Roman"/>
                <w:sz w:val="18"/>
                <w:szCs w:val="18"/>
              </w:rPr>
            </w:pPr>
            <w:r w:rsidRPr="001E73F9">
              <w:rPr>
                <w:rFonts w:ascii="Times New Roman" w:hAnsi="Times New Roman" w:cs="Times New Roman"/>
                <w:sz w:val="18"/>
                <w:szCs w:val="18"/>
              </w:rPr>
              <w:t>20</w:t>
            </w:r>
            <w:r w:rsidR="00B2101E" w:rsidRPr="001E73F9">
              <w:rPr>
                <w:rFonts w:ascii="Times New Roman" w:hAnsi="Times New Roman" w:cs="Times New Roman"/>
                <w:sz w:val="18"/>
                <w:szCs w:val="18"/>
              </w:rPr>
              <w:t xml:space="preserve"> </w:t>
            </w:r>
            <w:r w:rsidRPr="001E73F9">
              <w:rPr>
                <w:rFonts w:ascii="Times New Roman" w:hAnsi="Times New Roman" w:cs="Times New Roman"/>
                <w:sz w:val="18"/>
                <w:szCs w:val="18"/>
              </w:rPr>
              <w:t>802.1</w:t>
            </w:r>
          </w:p>
        </w:tc>
        <w:tc>
          <w:tcPr>
            <w:tcW w:w="1624" w:type="dxa"/>
            <w:shd w:val="clear" w:color="auto" w:fill="auto"/>
            <w:vAlign w:val="center"/>
          </w:tcPr>
          <w:p w14:paraId="2336043A" w14:textId="77777777" w:rsidR="00B3585F" w:rsidRPr="001E73F9" w:rsidRDefault="00B3585F" w:rsidP="00C37346">
            <w:pPr>
              <w:ind w:right="-45"/>
              <w:jc w:val="center"/>
              <w:rPr>
                <w:rFonts w:ascii="Times New Roman" w:hAnsi="Times New Roman" w:cs="Times New Roman"/>
                <w:sz w:val="18"/>
                <w:szCs w:val="18"/>
              </w:rPr>
            </w:pPr>
            <w:r w:rsidRPr="001E73F9">
              <w:rPr>
                <w:rFonts w:ascii="Times New Roman" w:hAnsi="Times New Roman" w:cs="Times New Roman"/>
                <w:sz w:val="18"/>
                <w:szCs w:val="18"/>
              </w:rPr>
              <w:t>60</w:t>
            </w:r>
            <w:r w:rsidR="00B2101E" w:rsidRPr="001E73F9">
              <w:rPr>
                <w:rFonts w:ascii="Times New Roman" w:hAnsi="Times New Roman" w:cs="Times New Roman"/>
                <w:sz w:val="18"/>
                <w:szCs w:val="18"/>
              </w:rPr>
              <w:t xml:space="preserve"> </w:t>
            </w:r>
            <w:r w:rsidRPr="001E73F9">
              <w:rPr>
                <w:rFonts w:ascii="Times New Roman" w:hAnsi="Times New Roman" w:cs="Times New Roman"/>
                <w:sz w:val="18"/>
                <w:szCs w:val="18"/>
              </w:rPr>
              <w:t>981.7</w:t>
            </w:r>
          </w:p>
        </w:tc>
        <w:tc>
          <w:tcPr>
            <w:tcW w:w="1848" w:type="dxa"/>
            <w:vAlign w:val="center"/>
          </w:tcPr>
          <w:p w14:paraId="6A4CE9ED" w14:textId="77777777" w:rsidR="00B3585F" w:rsidRPr="001E73F9" w:rsidRDefault="00B3585F" w:rsidP="00C37346">
            <w:pPr>
              <w:ind w:right="-40"/>
              <w:jc w:val="center"/>
              <w:rPr>
                <w:rFonts w:ascii="Times New Roman" w:hAnsi="Times New Roman" w:cs="Times New Roman"/>
                <w:sz w:val="18"/>
                <w:szCs w:val="18"/>
              </w:rPr>
            </w:pPr>
            <w:r w:rsidRPr="001E73F9">
              <w:rPr>
                <w:rFonts w:ascii="Times New Roman" w:hAnsi="Times New Roman" w:cs="Times New Roman"/>
                <w:sz w:val="18"/>
                <w:szCs w:val="18"/>
              </w:rPr>
              <w:t>36</w:t>
            </w:r>
            <w:r w:rsidR="00B2101E" w:rsidRPr="001E73F9">
              <w:rPr>
                <w:rFonts w:ascii="Times New Roman" w:hAnsi="Times New Roman" w:cs="Times New Roman"/>
                <w:sz w:val="18"/>
                <w:szCs w:val="18"/>
              </w:rPr>
              <w:t xml:space="preserve"> </w:t>
            </w:r>
            <w:r w:rsidRPr="001E73F9">
              <w:rPr>
                <w:rFonts w:ascii="Times New Roman" w:hAnsi="Times New Roman" w:cs="Times New Roman"/>
                <w:sz w:val="18"/>
                <w:szCs w:val="18"/>
              </w:rPr>
              <w:t>277.5</w:t>
            </w:r>
          </w:p>
        </w:tc>
      </w:tr>
      <w:tr w:rsidR="00937359" w:rsidRPr="001E73F9" w14:paraId="6F8C44F0" w14:textId="77777777" w:rsidTr="00C37346">
        <w:trPr>
          <w:trHeight w:val="415"/>
          <w:jc w:val="center"/>
        </w:trPr>
        <w:tc>
          <w:tcPr>
            <w:tcW w:w="1838" w:type="dxa"/>
            <w:shd w:val="clear" w:color="auto" w:fill="auto"/>
            <w:vAlign w:val="center"/>
          </w:tcPr>
          <w:p w14:paraId="444DE56E" w14:textId="77777777" w:rsidR="00B3585F" w:rsidRPr="001E73F9" w:rsidRDefault="00B3585F" w:rsidP="008D3A6D">
            <w:pPr>
              <w:ind w:right="-113"/>
              <w:jc w:val="center"/>
              <w:rPr>
                <w:rFonts w:ascii="Times New Roman" w:hAnsi="Times New Roman" w:cs="Times New Roman"/>
                <w:sz w:val="18"/>
                <w:szCs w:val="18"/>
              </w:rPr>
            </w:pPr>
            <w:r w:rsidRPr="001E73F9">
              <w:rPr>
                <w:rFonts w:ascii="Times New Roman" w:hAnsi="Times New Roman" w:cs="Times New Roman"/>
                <w:sz w:val="18"/>
                <w:szCs w:val="18"/>
              </w:rPr>
              <w:t>Remanente</w:t>
            </w:r>
          </w:p>
        </w:tc>
        <w:tc>
          <w:tcPr>
            <w:tcW w:w="1637" w:type="dxa"/>
            <w:shd w:val="clear" w:color="auto" w:fill="auto"/>
            <w:vAlign w:val="center"/>
          </w:tcPr>
          <w:p w14:paraId="7B67855F" w14:textId="77777777" w:rsidR="00B3585F" w:rsidRPr="001E73F9" w:rsidRDefault="00B3585F" w:rsidP="00C37346">
            <w:pPr>
              <w:ind w:right="-143"/>
              <w:jc w:val="center"/>
              <w:rPr>
                <w:rFonts w:ascii="Times New Roman" w:hAnsi="Times New Roman" w:cs="Times New Roman"/>
                <w:sz w:val="18"/>
                <w:szCs w:val="18"/>
              </w:rPr>
            </w:pPr>
            <w:r w:rsidRPr="001E73F9">
              <w:rPr>
                <w:rFonts w:ascii="Times New Roman" w:hAnsi="Times New Roman" w:cs="Times New Roman"/>
                <w:sz w:val="18"/>
                <w:szCs w:val="18"/>
              </w:rPr>
              <w:t>1432</w:t>
            </w:r>
          </w:p>
        </w:tc>
        <w:tc>
          <w:tcPr>
            <w:tcW w:w="2018" w:type="dxa"/>
            <w:shd w:val="clear" w:color="auto" w:fill="auto"/>
            <w:vAlign w:val="center"/>
          </w:tcPr>
          <w:p w14:paraId="4D749A9A" w14:textId="77777777" w:rsidR="00B3585F" w:rsidRPr="001E73F9" w:rsidRDefault="000842E7" w:rsidP="00C37346">
            <w:pPr>
              <w:ind w:right="-110"/>
              <w:jc w:val="center"/>
              <w:rPr>
                <w:rFonts w:ascii="Times New Roman" w:hAnsi="Times New Roman" w:cs="Times New Roman"/>
                <w:sz w:val="18"/>
                <w:szCs w:val="18"/>
              </w:rPr>
            </w:pPr>
            <w:r w:rsidRPr="001E73F9">
              <w:rPr>
                <w:rFonts w:ascii="Times New Roman" w:hAnsi="Times New Roman" w:cs="Times New Roman"/>
                <w:sz w:val="18"/>
                <w:szCs w:val="18"/>
              </w:rPr>
              <w:t xml:space="preserve"> </w:t>
            </w:r>
            <w:r w:rsidR="00B3585F" w:rsidRPr="001E73F9">
              <w:rPr>
                <w:rFonts w:ascii="Times New Roman" w:hAnsi="Times New Roman" w:cs="Times New Roman"/>
                <w:sz w:val="18"/>
                <w:szCs w:val="18"/>
              </w:rPr>
              <w:t>358.2</w:t>
            </w:r>
          </w:p>
        </w:tc>
        <w:tc>
          <w:tcPr>
            <w:tcW w:w="1624" w:type="dxa"/>
            <w:shd w:val="clear" w:color="auto" w:fill="auto"/>
            <w:vAlign w:val="center"/>
          </w:tcPr>
          <w:p w14:paraId="0D5BE0FD" w14:textId="77777777" w:rsidR="00B3585F" w:rsidRPr="001E73F9" w:rsidRDefault="007B451C" w:rsidP="00C37346">
            <w:pPr>
              <w:ind w:right="-45"/>
              <w:jc w:val="center"/>
              <w:rPr>
                <w:rFonts w:ascii="Times New Roman" w:hAnsi="Times New Roman" w:cs="Times New Roman"/>
                <w:sz w:val="18"/>
                <w:szCs w:val="18"/>
              </w:rPr>
            </w:pPr>
            <w:r w:rsidRPr="001E73F9">
              <w:rPr>
                <w:rFonts w:ascii="Times New Roman" w:hAnsi="Times New Roman" w:cs="Times New Roman"/>
                <w:sz w:val="18"/>
                <w:szCs w:val="18"/>
              </w:rPr>
              <w:t xml:space="preserve"> </w:t>
            </w:r>
            <w:r w:rsidR="00B3585F" w:rsidRPr="001E73F9">
              <w:rPr>
                <w:rFonts w:ascii="Times New Roman" w:hAnsi="Times New Roman" w:cs="Times New Roman"/>
                <w:sz w:val="18"/>
                <w:szCs w:val="18"/>
              </w:rPr>
              <w:t>1778.8</w:t>
            </w:r>
          </w:p>
        </w:tc>
        <w:tc>
          <w:tcPr>
            <w:tcW w:w="1848" w:type="dxa"/>
            <w:vAlign w:val="center"/>
          </w:tcPr>
          <w:p w14:paraId="18D2F1A0" w14:textId="77777777" w:rsidR="00B3585F" w:rsidRPr="001E73F9" w:rsidRDefault="00701C03" w:rsidP="00C37346">
            <w:pPr>
              <w:ind w:right="-40"/>
              <w:jc w:val="center"/>
              <w:rPr>
                <w:rFonts w:ascii="Times New Roman" w:hAnsi="Times New Roman" w:cs="Times New Roman"/>
                <w:sz w:val="18"/>
                <w:szCs w:val="18"/>
              </w:rPr>
            </w:pPr>
            <w:r w:rsidRPr="001E73F9">
              <w:rPr>
                <w:rFonts w:ascii="Times New Roman" w:hAnsi="Times New Roman" w:cs="Times New Roman"/>
                <w:sz w:val="18"/>
                <w:szCs w:val="18"/>
              </w:rPr>
              <w:t>-</w:t>
            </w:r>
            <w:r w:rsidR="00B3585F" w:rsidRPr="001E73F9">
              <w:rPr>
                <w:rFonts w:ascii="Times New Roman" w:hAnsi="Times New Roman" w:cs="Times New Roman"/>
                <w:sz w:val="18"/>
                <w:szCs w:val="18"/>
              </w:rPr>
              <w:t>15</w:t>
            </w:r>
            <w:r w:rsidR="00B2101E" w:rsidRPr="001E73F9">
              <w:rPr>
                <w:rFonts w:ascii="Times New Roman" w:hAnsi="Times New Roman" w:cs="Times New Roman"/>
                <w:sz w:val="18"/>
                <w:szCs w:val="18"/>
              </w:rPr>
              <w:t xml:space="preserve"> </w:t>
            </w:r>
            <w:r w:rsidR="00B3585F" w:rsidRPr="001E73F9">
              <w:rPr>
                <w:rFonts w:ascii="Times New Roman" w:hAnsi="Times New Roman" w:cs="Times New Roman"/>
                <w:sz w:val="18"/>
                <w:szCs w:val="18"/>
              </w:rPr>
              <w:t>459.20</w:t>
            </w:r>
          </w:p>
        </w:tc>
      </w:tr>
    </w:tbl>
    <w:p w14:paraId="733DA5C4" w14:textId="77777777" w:rsidR="00C37346" w:rsidRPr="001E73F9" w:rsidRDefault="00C37346" w:rsidP="00C37346">
      <w:pPr>
        <w:tabs>
          <w:tab w:val="left" w:pos="5728"/>
        </w:tabs>
        <w:spacing w:after="120" w:line="360" w:lineRule="auto"/>
        <w:jc w:val="center"/>
        <w:rPr>
          <w:rFonts w:ascii="Times New Roman" w:hAnsi="Times New Roman" w:cs="Times New Roman"/>
          <w:szCs w:val="24"/>
        </w:rPr>
      </w:pPr>
      <w:r w:rsidRPr="001E73F9">
        <w:rPr>
          <w:rFonts w:ascii="Times New Roman" w:hAnsi="Times New Roman" w:cs="Times New Roman"/>
          <w:szCs w:val="24"/>
        </w:rPr>
        <w:t>Fuente: Elaboración propia a partir del NAIM (2018)</w:t>
      </w:r>
    </w:p>
    <w:p w14:paraId="5DC3ECAA" w14:textId="77777777" w:rsidR="00C37346" w:rsidRPr="001E73F9" w:rsidRDefault="001C6899" w:rsidP="00C37346">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Como se observa</w:t>
      </w:r>
      <w:r w:rsidR="00EC1684" w:rsidRPr="001E73F9">
        <w:rPr>
          <w:rFonts w:ascii="Times New Roman" w:hAnsi="Times New Roman" w:cs="Times New Roman"/>
          <w:sz w:val="24"/>
          <w:szCs w:val="24"/>
        </w:rPr>
        <w:t>,</w:t>
      </w:r>
      <w:r w:rsidRPr="001E73F9">
        <w:rPr>
          <w:rFonts w:ascii="Times New Roman" w:hAnsi="Times New Roman" w:cs="Times New Roman"/>
          <w:sz w:val="24"/>
          <w:szCs w:val="24"/>
        </w:rPr>
        <w:t xml:space="preserve"> en</w:t>
      </w:r>
      <w:r w:rsidR="00357CED" w:rsidRPr="001E73F9">
        <w:rPr>
          <w:rFonts w:ascii="Times New Roman" w:hAnsi="Times New Roman" w:cs="Times New Roman"/>
          <w:sz w:val="24"/>
          <w:szCs w:val="24"/>
        </w:rPr>
        <w:t xml:space="preserve"> </w:t>
      </w:r>
      <w:r w:rsidR="00B3585F" w:rsidRPr="001E73F9">
        <w:rPr>
          <w:rFonts w:ascii="Times New Roman" w:hAnsi="Times New Roman" w:cs="Times New Roman"/>
          <w:sz w:val="24"/>
          <w:szCs w:val="24"/>
        </w:rPr>
        <w:t xml:space="preserve">2017 </w:t>
      </w:r>
      <w:r w:rsidRPr="001E73F9">
        <w:rPr>
          <w:rFonts w:ascii="Times New Roman" w:hAnsi="Times New Roman" w:cs="Times New Roman"/>
          <w:sz w:val="24"/>
          <w:szCs w:val="24"/>
        </w:rPr>
        <w:t xml:space="preserve">se muestra </w:t>
      </w:r>
      <w:r w:rsidR="00B3585F" w:rsidRPr="001E73F9">
        <w:rPr>
          <w:rFonts w:ascii="Times New Roman" w:hAnsi="Times New Roman" w:cs="Times New Roman"/>
          <w:sz w:val="24"/>
          <w:szCs w:val="24"/>
        </w:rPr>
        <w:t xml:space="preserve">un exceso </w:t>
      </w:r>
      <w:r w:rsidRPr="001E73F9">
        <w:rPr>
          <w:rFonts w:ascii="Times New Roman" w:hAnsi="Times New Roman" w:cs="Times New Roman"/>
          <w:sz w:val="24"/>
          <w:szCs w:val="24"/>
        </w:rPr>
        <w:t xml:space="preserve">en </w:t>
      </w:r>
      <w:r w:rsidR="00B3585F" w:rsidRPr="001E73F9">
        <w:rPr>
          <w:rFonts w:ascii="Times New Roman" w:hAnsi="Times New Roman" w:cs="Times New Roman"/>
          <w:sz w:val="24"/>
          <w:szCs w:val="24"/>
        </w:rPr>
        <w:t xml:space="preserve">las cifras </w:t>
      </w:r>
      <w:r w:rsidR="005B3DF1" w:rsidRPr="001E73F9">
        <w:rPr>
          <w:rFonts w:ascii="Times New Roman" w:hAnsi="Times New Roman" w:cs="Times New Roman"/>
          <w:sz w:val="24"/>
          <w:szCs w:val="24"/>
        </w:rPr>
        <w:t>de los egresos</w:t>
      </w:r>
      <w:r w:rsidRPr="001E73F9">
        <w:rPr>
          <w:rFonts w:ascii="Times New Roman" w:hAnsi="Times New Roman" w:cs="Times New Roman"/>
          <w:sz w:val="24"/>
          <w:szCs w:val="24"/>
        </w:rPr>
        <w:t xml:space="preserve"> </w:t>
      </w:r>
      <w:r w:rsidR="00C37346" w:rsidRPr="001E73F9">
        <w:rPr>
          <w:rFonts w:ascii="Times New Roman" w:hAnsi="Times New Roman" w:cs="Times New Roman"/>
          <w:sz w:val="24"/>
          <w:szCs w:val="24"/>
        </w:rPr>
        <w:t xml:space="preserve">en comparación con </w:t>
      </w:r>
      <w:r w:rsidRPr="001E73F9">
        <w:rPr>
          <w:rFonts w:ascii="Times New Roman" w:hAnsi="Times New Roman" w:cs="Times New Roman"/>
          <w:sz w:val="24"/>
          <w:szCs w:val="24"/>
        </w:rPr>
        <w:t>los ingresos</w:t>
      </w:r>
      <w:r w:rsidR="005B3DF1" w:rsidRPr="001E73F9">
        <w:rPr>
          <w:rFonts w:ascii="Times New Roman" w:hAnsi="Times New Roman" w:cs="Times New Roman"/>
          <w:sz w:val="24"/>
          <w:szCs w:val="24"/>
        </w:rPr>
        <w:t xml:space="preserve">, diferencia </w:t>
      </w:r>
      <w:r w:rsidR="00C37346" w:rsidRPr="001E73F9">
        <w:rPr>
          <w:rFonts w:ascii="Times New Roman" w:hAnsi="Times New Roman" w:cs="Times New Roman"/>
          <w:sz w:val="24"/>
          <w:szCs w:val="24"/>
        </w:rPr>
        <w:t xml:space="preserve">que </w:t>
      </w:r>
      <w:r w:rsidR="005B3DF1" w:rsidRPr="001E73F9">
        <w:rPr>
          <w:rFonts w:ascii="Times New Roman" w:hAnsi="Times New Roman" w:cs="Times New Roman"/>
          <w:sz w:val="24"/>
          <w:szCs w:val="24"/>
        </w:rPr>
        <w:t>corresponde</w:t>
      </w:r>
      <w:r w:rsidR="00B3585F" w:rsidRPr="001E73F9">
        <w:rPr>
          <w:rFonts w:ascii="Times New Roman" w:hAnsi="Times New Roman" w:cs="Times New Roman"/>
          <w:sz w:val="24"/>
          <w:szCs w:val="24"/>
        </w:rPr>
        <w:t xml:space="preserve"> a</w:t>
      </w:r>
      <w:r w:rsidR="00357CED" w:rsidRPr="001E73F9">
        <w:rPr>
          <w:rFonts w:ascii="Times New Roman" w:hAnsi="Times New Roman" w:cs="Times New Roman"/>
          <w:sz w:val="24"/>
          <w:szCs w:val="24"/>
        </w:rPr>
        <w:t xml:space="preserve"> </w:t>
      </w:r>
      <w:r w:rsidRPr="001E73F9">
        <w:rPr>
          <w:rFonts w:ascii="Times New Roman" w:hAnsi="Times New Roman" w:cs="Times New Roman"/>
          <w:sz w:val="24"/>
          <w:szCs w:val="24"/>
        </w:rPr>
        <w:t xml:space="preserve">retribuciones </w:t>
      </w:r>
      <w:r w:rsidR="00E55D14" w:rsidRPr="001E73F9">
        <w:rPr>
          <w:rFonts w:ascii="Times New Roman" w:hAnsi="Times New Roman" w:cs="Times New Roman"/>
          <w:sz w:val="24"/>
          <w:szCs w:val="24"/>
        </w:rPr>
        <w:t>por i</w:t>
      </w:r>
      <w:r w:rsidR="00810435" w:rsidRPr="001E73F9">
        <w:rPr>
          <w:rFonts w:ascii="Times New Roman" w:hAnsi="Times New Roman" w:cs="Times New Roman"/>
          <w:sz w:val="24"/>
          <w:szCs w:val="24"/>
        </w:rPr>
        <w:t>ntereses del</w:t>
      </w:r>
      <w:r w:rsidR="00E20AB4" w:rsidRPr="001E73F9">
        <w:rPr>
          <w:rFonts w:ascii="Times New Roman" w:hAnsi="Times New Roman" w:cs="Times New Roman"/>
          <w:sz w:val="24"/>
          <w:szCs w:val="24"/>
        </w:rPr>
        <w:t xml:space="preserve"> </w:t>
      </w:r>
      <w:r w:rsidR="00357CED" w:rsidRPr="001E73F9">
        <w:rPr>
          <w:rFonts w:ascii="Times New Roman" w:hAnsi="Times New Roman" w:cs="Times New Roman"/>
          <w:sz w:val="24"/>
          <w:szCs w:val="24"/>
        </w:rPr>
        <w:t>f</w:t>
      </w:r>
      <w:r w:rsidR="00E20AB4" w:rsidRPr="001E73F9">
        <w:rPr>
          <w:rFonts w:ascii="Times New Roman" w:hAnsi="Times New Roman" w:cs="Times New Roman"/>
          <w:sz w:val="24"/>
          <w:szCs w:val="24"/>
        </w:rPr>
        <w:t xml:space="preserve">ideicomiso de </w:t>
      </w:r>
      <w:r w:rsidR="00357CED" w:rsidRPr="001E73F9">
        <w:rPr>
          <w:rFonts w:ascii="Times New Roman" w:hAnsi="Times New Roman" w:cs="Times New Roman"/>
          <w:sz w:val="24"/>
          <w:szCs w:val="24"/>
        </w:rPr>
        <w:t>a</w:t>
      </w:r>
      <w:r w:rsidR="00E20AB4" w:rsidRPr="001E73F9">
        <w:rPr>
          <w:rFonts w:ascii="Times New Roman" w:hAnsi="Times New Roman" w:cs="Times New Roman"/>
          <w:sz w:val="24"/>
          <w:szCs w:val="24"/>
        </w:rPr>
        <w:t xml:space="preserve">dministración y </w:t>
      </w:r>
      <w:r w:rsidR="00357CED" w:rsidRPr="001E73F9">
        <w:rPr>
          <w:rFonts w:ascii="Times New Roman" w:hAnsi="Times New Roman" w:cs="Times New Roman"/>
          <w:sz w:val="24"/>
          <w:szCs w:val="24"/>
        </w:rPr>
        <w:t>p</w:t>
      </w:r>
      <w:r w:rsidR="00E20AB4" w:rsidRPr="001E73F9">
        <w:rPr>
          <w:rFonts w:ascii="Times New Roman" w:hAnsi="Times New Roman" w:cs="Times New Roman"/>
          <w:sz w:val="24"/>
          <w:szCs w:val="24"/>
        </w:rPr>
        <w:t>ago</w:t>
      </w:r>
      <w:r w:rsidR="00C74B0F" w:rsidRPr="001E73F9">
        <w:rPr>
          <w:rFonts w:ascii="Times New Roman" w:hAnsi="Times New Roman" w:cs="Times New Roman"/>
          <w:sz w:val="24"/>
          <w:szCs w:val="24"/>
        </w:rPr>
        <w:t>.</w:t>
      </w:r>
    </w:p>
    <w:p w14:paraId="290CEA08" w14:textId="51F7D5C0" w:rsidR="00901AFA" w:rsidRPr="001E73F9" w:rsidRDefault="00A000AF" w:rsidP="00C37346">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L</w:t>
      </w:r>
      <w:r w:rsidR="0050192E" w:rsidRPr="001E73F9">
        <w:rPr>
          <w:rFonts w:ascii="Times New Roman" w:hAnsi="Times New Roman" w:cs="Times New Roman"/>
          <w:sz w:val="24"/>
          <w:szCs w:val="24"/>
        </w:rPr>
        <w:t xml:space="preserve">os egresos </w:t>
      </w:r>
      <w:r w:rsidR="007E54E2" w:rsidRPr="001E73F9">
        <w:rPr>
          <w:rFonts w:ascii="Times New Roman" w:hAnsi="Times New Roman" w:cs="Times New Roman"/>
          <w:sz w:val="24"/>
          <w:szCs w:val="24"/>
        </w:rPr>
        <w:t>reportan</w:t>
      </w:r>
      <w:r w:rsidRPr="001E73F9">
        <w:rPr>
          <w:rFonts w:ascii="Times New Roman" w:hAnsi="Times New Roman" w:cs="Times New Roman"/>
          <w:sz w:val="24"/>
          <w:szCs w:val="24"/>
        </w:rPr>
        <w:t xml:space="preserve"> </w:t>
      </w:r>
      <w:r w:rsidR="005B3DF1" w:rsidRPr="001E73F9">
        <w:rPr>
          <w:rFonts w:ascii="Times New Roman" w:hAnsi="Times New Roman" w:cs="Times New Roman"/>
          <w:sz w:val="24"/>
          <w:szCs w:val="24"/>
        </w:rPr>
        <w:t xml:space="preserve">erogaciones por las cantidades de </w:t>
      </w:r>
      <w:r w:rsidR="00C74B0F" w:rsidRPr="001E73F9">
        <w:rPr>
          <w:rFonts w:ascii="Times New Roman" w:hAnsi="Times New Roman" w:cs="Times New Roman"/>
          <w:sz w:val="24"/>
          <w:szCs w:val="24"/>
        </w:rPr>
        <w:t>18</w:t>
      </w:r>
      <w:r w:rsidR="00B2101E" w:rsidRPr="001E73F9">
        <w:rPr>
          <w:rFonts w:ascii="Times New Roman" w:hAnsi="Times New Roman" w:cs="Times New Roman"/>
          <w:sz w:val="24"/>
          <w:szCs w:val="24"/>
        </w:rPr>
        <w:t xml:space="preserve"> </w:t>
      </w:r>
      <w:r w:rsidR="00C74B0F" w:rsidRPr="001E73F9">
        <w:rPr>
          <w:rFonts w:ascii="Times New Roman" w:hAnsi="Times New Roman" w:cs="Times New Roman"/>
          <w:sz w:val="24"/>
          <w:szCs w:val="24"/>
        </w:rPr>
        <w:t xml:space="preserve">264.3 </w:t>
      </w:r>
      <w:r w:rsidR="00C37346" w:rsidRPr="001E73F9">
        <w:rPr>
          <w:rFonts w:ascii="Times New Roman" w:hAnsi="Times New Roman" w:cs="Times New Roman"/>
          <w:sz w:val="24"/>
          <w:szCs w:val="24"/>
        </w:rPr>
        <w:t>millones de pesos</w:t>
      </w:r>
      <w:r w:rsidR="0041505D" w:rsidRPr="001E73F9">
        <w:rPr>
          <w:rFonts w:ascii="Times New Roman" w:hAnsi="Times New Roman" w:cs="Times New Roman"/>
          <w:sz w:val="24"/>
          <w:szCs w:val="24"/>
        </w:rPr>
        <w:t xml:space="preserve"> de gasto corriente</w:t>
      </w:r>
      <w:r w:rsidR="00C74B0F" w:rsidRPr="001E73F9">
        <w:rPr>
          <w:rFonts w:ascii="Times New Roman" w:hAnsi="Times New Roman" w:cs="Times New Roman"/>
          <w:sz w:val="24"/>
          <w:szCs w:val="24"/>
        </w:rPr>
        <w:t xml:space="preserve"> y 131.4 </w:t>
      </w:r>
      <w:r w:rsidR="00C37346" w:rsidRPr="001E73F9">
        <w:rPr>
          <w:rFonts w:ascii="Times New Roman" w:hAnsi="Times New Roman" w:cs="Times New Roman"/>
          <w:sz w:val="24"/>
          <w:szCs w:val="24"/>
        </w:rPr>
        <w:t>millones de pesos</w:t>
      </w:r>
      <w:r w:rsidR="00C74B0F" w:rsidRPr="001E73F9">
        <w:rPr>
          <w:rFonts w:ascii="Times New Roman" w:hAnsi="Times New Roman" w:cs="Times New Roman"/>
          <w:sz w:val="24"/>
          <w:szCs w:val="24"/>
        </w:rPr>
        <w:t xml:space="preserve"> </w:t>
      </w:r>
      <w:r w:rsidR="00C37346" w:rsidRPr="001E73F9">
        <w:rPr>
          <w:rFonts w:ascii="Times New Roman" w:hAnsi="Times New Roman" w:cs="Times New Roman"/>
          <w:sz w:val="24"/>
          <w:szCs w:val="24"/>
        </w:rPr>
        <w:t>de</w:t>
      </w:r>
      <w:r w:rsidR="00C74B0F" w:rsidRPr="001E73F9">
        <w:rPr>
          <w:rFonts w:ascii="Times New Roman" w:hAnsi="Times New Roman" w:cs="Times New Roman"/>
          <w:sz w:val="24"/>
          <w:szCs w:val="24"/>
        </w:rPr>
        <w:t xml:space="preserve"> servicios personales</w:t>
      </w:r>
      <w:r w:rsidR="00EC1684" w:rsidRPr="001E73F9">
        <w:rPr>
          <w:rFonts w:ascii="Times New Roman" w:hAnsi="Times New Roman" w:cs="Times New Roman"/>
          <w:sz w:val="24"/>
          <w:szCs w:val="24"/>
        </w:rPr>
        <w:t>,</w:t>
      </w:r>
      <w:r w:rsidR="00C74B0F" w:rsidRPr="001E73F9">
        <w:rPr>
          <w:rFonts w:ascii="Times New Roman" w:hAnsi="Times New Roman" w:cs="Times New Roman"/>
          <w:sz w:val="24"/>
          <w:szCs w:val="24"/>
        </w:rPr>
        <w:t xml:space="preserve"> </w:t>
      </w:r>
      <w:r w:rsidR="00C37346" w:rsidRPr="001E73F9">
        <w:rPr>
          <w:rFonts w:ascii="Times New Roman" w:hAnsi="Times New Roman" w:cs="Times New Roman"/>
          <w:sz w:val="24"/>
          <w:szCs w:val="24"/>
        </w:rPr>
        <w:t xml:space="preserve">los cuales </w:t>
      </w:r>
      <w:r w:rsidR="00C74B0F" w:rsidRPr="001E73F9">
        <w:rPr>
          <w:rFonts w:ascii="Times New Roman" w:hAnsi="Times New Roman" w:cs="Times New Roman"/>
          <w:sz w:val="24"/>
          <w:szCs w:val="24"/>
        </w:rPr>
        <w:t>se otorga</w:t>
      </w:r>
      <w:r w:rsidR="00C37346" w:rsidRPr="001E73F9">
        <w:rPr>
          <w:rFonts w:ascii="Times New Roman" w:hAnsi="Times New Roman" w:cs="Times New Roman"/>
          <w:sz w:val="24"/>
          <w:szCs w:val="24"/>
        </w:rPr>
        <w:t>n</w:t>
      </w:r>
      <w:r w:rsidR="00C74B0F" w:rsidRPr="001E73F9">
        <w:rPr>
          <w:rFonts w:ascii="Times New Roman" w:hAnsi="Times New Roman" w:cs="Times New Roman"/>
          <w:sz w:val="24"/>
          <w:szCs w:val="24"/>
        </w:rPr>
        <w:t xml:space="preserve"> en el PEF para operar. </w:t>
      </w:r>
    </w:p>
    <w:p w14:paraId="0149C88F" w14:textId="59DF76CF" w:rsidR="0050192E" w:rsidRPr="001E73F9" w:rsidRDefault="00E55D14" w:rsidP="00E83D10">
      <w:pPr>
        <w:spacing w:after="0" w:line="360" w:lineRule="auto"/>
        <w:ind w:left="1418"/>
        <w:jc w:val="both"/>
        <w:rPr>
          <w:rFonts w:ascii="Times New Roman" w:hAnsi="Times New Roman" w:cs="Times New Roman"/>
          <w:sz w:val="24"/>
          <w:szCs w:val="24"/>
        </w:rPr>
      </w:pPr>
      <w:r w:rsidRPr="001E73F9">
        <w:rPr>
          <w:rFonts w:ascii="Times New Roman" w:hAnsi="Times New Roman" w:cs="Times New Roman"/>
          <w:sz w:val="24"/>
          <w:szCs w:val="24"/>
        </w:rPr>
        <w:t xml:space="preserve">En </w:t>
      </w:r>
      <w:r w:rsidR="00C74B0F" w:rsidRPr="001E73F9">
        <w:rPr>
          <w:rFonts w:ascii="Times New Roman" w:hAnsi="Times New Roman" w:cs="Times New Roman"/>
          <w:sz w:val="24"/>
          <w:szCs w:val="24"/>
        </w:rPr>
        <w:t xml:space="preserve">el acta </w:t>
      </w:r>
      <w:r w:rsidRPr="001E73F9">
        <w:rPr>
          <w:rFonts w:ascii="Times New Roman" w:hAnsi="Times New Roman" w:cs="Times New Roman"/>
          <w:sz w:val="24"/>
          <w:szCs w:val="24"/>
        </w:rPr>
        <w:t xml:space="preserve">se describe </w:t>
      </w:r>
      <w:r w:rsidR="00C74B0F" w:rsidRPr="001E73F9">
        <w:rPr>
          <w:rFonts w:ascii="Times New Roman" w:hAnsi="Times New Roman" w:cs="Times New Roman"/>
          <w:sz w:val="24"/>
          <w:szCs w:val="24"/>
        </w:rPr>
        <w:t>que la cantidad de 17</w:t>
      </w:r>
      <w:r w:rsidR="00B2101E" w:rsidRPr="001E73F9">
        <w:rPr>
          <w:rFonts w:ascii="Times New Roman" w:hAnsi="Times New Roman" w:cs="Times New Roman"/>
          <w:sz w:val="24"/>
          <w:szCs w:val="24"/>
        </w:rPr>
        <w:t xml:space="preserve"> </w:t>
      </w:r>
      <w:r w:rsidR="00C74B0F" w:rsidRPr="001E73F9">
        <w:rPr>
          <w:rFonts w:ascii="Times New Roman" w:hAnsi="Times New Roman" w:cs="Times New Roman"/>
          <w:sz w:val="24"/>
          <w:szCs w:val="24"/>
        </w:rPr>
        <w:t xml:space="preserve">989.0 </w:t>
      </w:r>
      <w:proofErr w:type="spellStart"/>
      <w:r w:rsidR="00C74B0F" w:rsidRPr="001E73F9">
        <w:rPr>
          <w:rFonts w:ascii="Times New Roman" w:hAnsi="Times New Roman" w:cs="Times New Roman"/>
          <w:sz w:val="24"/>
          <w:szCs w:val="24"/>
        </w:rPr>
        <w:t>m</w:t>
      </w:r>
      <w:r w:rsidR="00E43100" w:rsidRPr="001E73F9">
        <w:rPr>
          <w:rFonts w:ascii="Times New Roman" w:hAnsi="Times New Roman" w:cs="Times New Roman"/>
          <w:sz w:val="24"/>
          <w:szCs w:val="24"/>
        </w:rPr>
        <w:t>d</w:t>
      </w:r>
      <w:r w:rsidR="00C74B0F" w:rsidRPr="001E73F9">
        <w:rPr>
          <w:rFonts w:ascii="Times New Roman" w:hAnsi="Times New Roman" w:cs="Times New Roman"/>
          <w:sz w:val="24"/>
          <w:szCs w:val="24"/>
        </w:rPr>
        <w:t>p</w:t>
      </w:r>
      <w:proofErr w:type="spellEnd"/>
      <w:r w:rsidR="00C74B0F" w:rsidRPr="001E73F9">
        <w:rPr>
          <w:rFonts w:ascii="Times New Roman" w:hAnsi="Times New Roman" w:cs="Times New Roman"/>
          <w:sz w:val="24"/>
          <w:szCs w:val="24"/>
        </w:rPr>
        <w:t xml:space="preserve"> corresponde al aprovechamiento que es adquirido por la SCT al AIC, el cual es consolidado</w:t>
      </w:r>
      <w:r w:rsidR="00EC1684" w:rsidRPr="001E73F9">
        <w:rPr>
          <w:rFonts w:ascii="Times New Roman" w:hAnsi="Times New Roman" w:cs="Times New Roman"/>
          <w:sz w:val="24"/>
          <w:szCs w:val="24"/>
        </w:rPr>
        <w:t>;</w:t>
      </w:r>
      <w:r w:rsidR="00C74B0F" w:rsidRPr="001E73F9">
        <w:rPr>
          <w:rFonts w:ascii="Times New Roman" w:hAnsi="Times New Roman" w:cs="Times New Roman"/>
          <w:sz w:val="24"/>
          <w:szCs w:val="24"/>
        </w:rPr>
        <w:t xml:space="preserve"> dicho aprovechamiento se transfiere a la SCT y regresa como un </w:t>
      </w:r>
      <w:r w:rsidR="005B3DF1" w:rsidRPr="001E73F9">
        <w:rPr>
          <w:rFonts w:ascii="Times New Roman" w:hAnsi="Times New Roman" w:cs="Times New Roman"/>
          <w:sz w:val="24"/>
          <w:szCs w:val="24"/>
        </w:rPr>
        <w:t>in</w:t>
      </w:r>
      <w:r w:rsidR="00C74B0F" w:rsidRPr="001E73F9">
        <w:rPr>
          <w:rFonts w:ascii="Times New Roman" w:hAnsi="Times New Roman" w:cs="Times New Roman"/>
          <w:sz w:val="24"/>
          <w:szCs w:val="24"/>
        </w:rPr>
        <w:t>cremento en el presupuesto de la propia Secretaría para capitalizar a GACM y est</w:t>
      </w:r>
      <w:r w:rsidR="00EC1684" w:rsidRPr="001E73F9">
        <w:rPr>
          <w:rFonts w:ascii="Times New Roman" w:hAnsi="Times New Roman" w:cs="Times New Roman"/>
          <w:sz w:val="24"/>
          <w:szCs w:val="24"/>
        </w:rPr>
        <w:t>a</w:t>
      </w:r>
      <w:r w:rsidR="00C74B0F" w:rsidRPr="001E73F9">
        <w:rPr>
          <w:rFonts w:ascii="Times New Roman" w:hAnsi="Times New Roman" w:cs="Times New Roman"/>
          <w:sz w:val="24"/>
          <w:szCs w:val="24"/>
        </w:rPr>
        <w:t xml:space="preserve"> es la ruta que se ha venido </w:t>
      </w:r>
      <w:r w:rsidR="00B2101E" w:rsidRPr="001E73F9">
        <w:rPr>
          <w:rFonts w:ascii="Times New Roman" w:hAnsi="Times New Roman" w:cs="Times New Roman"/>
          <w:sz w:val="24"/>
          <w:szCs w:val="24"/>
        </w:rPr>
        <w:t>siguiendo (</w:t>
      </w:r>
      <w:r w:rsidR="00281EC7" w:rsidRPr="001E73F9">
        <w:rPr>
          <w:rFonts w:ascii="Times New Roman" w:hAnsi="Times New Roman" w:cs="Times New Roman"/>
          <w:sz w:val="24"/>
          <w:szCs w:val="24"/>
        </w:rPr>
        <w:t>GACM</w:t>
      </w:r>
      <w:r w:rsidR="00C74B0F" w:rsidRPr="001E73F9">
        <w:rPr>
          <w:rFonts w:ascii="Times New Roman" w:hAnsi="Times New Roman" w:cs="Times New Roman"/>
          <w:sz w:val="24"/>
          <w:szCs w:val="24"/>
        </w:rPr>
        <w:t>, 2018</w:t>
      </w:r>
      <w:r w:rsidR="00D21201" w:rsidRPr="001E73F9">
        <w:rPr>
          <w:rFonts w:ascii="Times New Roman" w:hAnsi="Times New Roman" w:cs="Times New Roman"/>
          <w:sz w:val="24"/>
          <w:szCs w:val="24"/>
        </w:rPr>
        <w:t>, p.</w:t>
      </w:r>
      <w:r w:rsidR="00C74B0F" w:rsidRPr="001E73F9">
        <w:rPr>
          <w:rFonts w:ascii="Times New Roman" w:hAnsi="Times New Roman" w:cs="Times New Roman"/>
          <w:sz w:val="24"/>
          <w:szCs w:val="24"/>
        </w:rPr>
        <w:t>)</w:t>
      </w:r>
      <w:r w:rsidR="00B2101E" w:rsidRPr="001E73F9">
        <w:rPr>
          <w:rFonts w:ascii="Times New Roman" w:hAnsi="Times New Roman" w:cs="Times New Roman"/>
          <w:sz w:val="24"/>
          <w:szCs w:val="24"/>
        </w:rPr>
        <w:t>.</w:t>
      </w:r>
    </w:p>
    <w:p w14:paraId="3A9A90CC" w14:textId="77777777" w:rsidR="00CF66A2" w:rsidRPr="001E73F9" w:rsidRDefault="003D74E7" w:rsidP="00C37346">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Por último, c</w:t>
      </w:r>
      <w:r w:rsidR="00CF66A2" w:rsidRPr="001E73F9">
        <w:rPr>
          <w:rFonts w:ascii="Times New Roman" w:hAnsi="Times New Roman" w:cs="Times New Roman"/>
          <w:sz w:val="24"/>
          <w:szCs w:val="24"/>
        </w:rPr>
        <w:t xml:space="preserve">abe mencionar que las cifras </w:t>
      </w:r>
      <w:r w:rsidRPr="001E73F9">
        <w:rPr>
          <w:rFonts w:ascii="Times New Roman" w:hAnsi="Times New Roman" w:cs="Times New Roman"/>
          <w:sz w:val="24"/>
          <w:szCs w:val="24"/>
        </w:rPr>
        <w:t>enseñadas</w:t>
      </w:r>
      <w:r w:rsidR="00CF66A2" w:rsidRPr="001E73F9">
        <w:rPr>
          <w:rFonts w:ascii="Times New Roman" w:hAnsi="Times New Roman" w:cs="Times New Roman"/>
          <w:sz w:val="24"/>
          <w:szCs w:val="24"/>
        </w:rPr>
        <w:t xml:space="preserve"> en </w:t>
      </w:r>
      <w:r w:rsidRPr="001E73F9">
        <w:rPr>
          <w:rFonts w:ascii="Times New Roman" w:hAnsi="Times New Roman" w:cs="Times New Roman"/>
          <w:sz w:val="24"/>
          <w:szCs w:val="24"/>
        </w:rPr>
        <w:t>las tablas 5</w:t>
      </w:r>
      <w:r w:rsidR="00CF66A2" w:rsidRPr="001E73F9">
        <w:rPr>
          <w:rFonts w:ascii="Times New Roman" w:hAnsi="Times New Roman" w:cs="Times New Roman"/>
          <w:sz w:val="24"/>
          <w:szCs w:val="24"/>
        </w:rPr>
        <w:t xml:space="preserve"> y </w:t>
      </w:r>
      <w:r w:rsidRPr="001E73F9">
        <w:rPr>
          <w:rFonts w:ascii="Times New Roman" w:hAnsi="Times New Roman" w:cs="Times New Roman"/>
          <w:sz w:val="24"/>
          <w:szCs w:val="24"/>
        </w:rPr>
        <w:t>6</w:t>
      </w:r>
      <w:r w:rsidR="00CF66A2" w:rsidRPr="001E73F9">
        <w:rPr>
          <w:rFonts w:ascii="Times New Roman" w:hAnsi="Times New Roman" w:cs="Times New Roman"/>
          <w:sz w:val="24"/>
          <w:szCs w:val="24"/>
        </w:rPr>
        <w:t xml:space="preserve"> </w:t>
      </w:r>
      <w:r w:rsidRPr="001E73F9">
        <w:rPr>
          <w:rFonts w:ascii="Times New Roman" w:hAnsi="Times New Roman" w:cs="Times New Roman"/>
          <w:sz w:val="24"/>
          <w:szCs w:val="24"/>
        </w:rPr>
        <w:t>—</w:t>
      </w:r>
      <w:r w:rsidR="00CF66A2" w:rsidRPr="001E73F9">
        <w:rPr>
          <w:rFonts w:ascii="Times New Roman" w:hAnsi="Times New Roman" w:cs="Times New Roman"/>
          <w:sz w:val="24"/>
          <w:szCs w:val="24"/>
        </w:rPr>
        <w:t>correspondientes a los estados financieros</w:t>
      </w:r>
      <w:r w:rsidRPr="001E73F9">
        <w:rPr>
          <w:rFonts w:ascii="Times New Roman" w:hAnsi="Times New Roman" w:cs="Times New Roman"/>
          <w:sz w:val="24"/>
          <w:szCs w:val="24"/>
        </w:rPr>
        <w:t>— fueron recabadas</w:t>
      </w:r>
      <w:r w:rsidR="00CF66A2" w:rsidRPr="001E73F9">
        <w:rPr>
          <w:rFonts w:ascii="Times New Roman" w:hAnsi="Times New Roman" w:cs="Times New Roman"/>
          <w:sz w:val="24"/>
          <w:szCs w:val="24"/>
        </w:rPr>
        <w:t xml:space="preserve"> con información obtenida de las diferentes actas de asamblea ordinarias y extraordinarias realizada</w:t>
      </w:r>
      <w:r w:rsidRPr="001E73F9">
        <w:rPr>
          <w:rFonts w:ascii="Times New Roman" w:hAnsi="Times New Roman" w:cs="Times New Roman"/>
          <w:sz w:val="24"/>
          <w:szCs w:val="24"/>
        </w:rPr>
        <w:t>s</w:t>
      </w:r>
      <w:r w:rsidR="00CF66A2" w:rsidRPr="001E73F9">
        <w:rPr>
          <w:rFonts w:ascii="Times New Roman" w:hAnsi="Times New Roman" w:cs="Times New Roman"/>
          <w:sz w:val="24"/>
          <w:szCs w:val="24"/>
        </w:rPr>
        <w:t xml:space="preserve"> por </w:t>
      </w:r>
      <w:r w:rsidRPr="001E73F9">
        <w:rPr>
          <w:rFonts w:ascii="Times New Roman" w:hAnsi="Times New Roman" w:cs="Times New Roman"/>
          <w:sz w:val="24"/>
          <w:szCs w:val="24"/>
        </w:rPr>
        <w:t xml:space="preserve">el </w:t>
      </w:r>
      <w:r w:rsidR="00CF66A2" w:rsidRPr="001E73F9">
        <w:rPr>
          <w:rFonts w:ascii="Times New Roman" w:hAnsi="Times New Roman" w:cs="Times New Roman"/>
          <w:sz w:val="24"/>
          <w:szCs w:val="24"/>
        </w:rPr>
        <w:t>GACM, en donde se describe</w:t>
      </w:r>
      <w:r w:rsidR="00444296" w:rsidRPr="001E73F9">
        <w:rPr>
          <w:rFonts w:ascii="Times New Roman" w:hAnsi="Times New Roman" w:cs="Times New Roman"/>
          <w:sz w:val="24"/>
          <w:szCs w:val="24"/>
        </w:rPr>
        <w:t>n</w:t>
      </w:r>
      <w:r w:rsidR="00CF66A2" w:rsidRPr="001E73F9">
        <w:rPr>
          <w:rFonts w:ascii="Times New Roman" w:hAnsi="Times New Roman" w:cs="Times New Roman"/>
          <w:sz w:val="24"/>
          <w:szCs w:val="24"/>
        </w:rPr>
        <w:t xml:space="preserve"> </w:t>
      </w:r>
      <w:r w:rsidR="0053268C" w:rsidRPr="001E73F9">
        <w:rPr>
          <w:rFonts w:ascii="Times New Roman" w:hAnsi="Times New Roman" w:cs="Times New Roman"/>
          <w:sz w:val="24"/>
          <w:szCs w:val="24"/>
        </w:rPr>
        <w:t>de</w:t>
      </w:r>
      <w:r w:rsidR="00CF66A2" w:rsidRPr="001E73F9">
        <w:rPr>
          <w:rFonts w:ascii="Times New Roman" w:hAnsi="Times New Roman" w:cs="Times New Roman"/>
          <w:sz w:val="24"/>
          <w:szCs w:val="24"/>
        </w:rPr>
        <w:t xml:space="preserve"> forma literal las cantidades correspondientes a cada rubro y donde </w:t>
      </w:r>
      <w:r w:rsidR="00444296" w:rsidRPr="001E73F9">
        <w:rPr>
          <w:rFonts w:ascii="Times New Roman" w:hAnsi="Times New Roman" w:cs="Times New Roman"/>
          <w:sz w:val="24"/>
          <w:szCs w:val="24"/>
        </w:rPr>
        <w:t>indican</w:t>
      </w:r>
      <w:r w:rsidR="00E55D14" w:rsidRPr="001E73F9">
        <w:rPr>
          <w:rFonts w:ascii="Times New Roman" w:hAnsi="Times New Roman" w:cs="Times New Roman"/>
          <w:sz w:val="24"/>
          <w:szCs w:val="24"/>
        </w:rPr>
        <w:t xml:space="preserve"> a la letra </w:t>
      </w:r>
      <w:r w:rsidR="00CF66A2" w:rsidRPr="001E73F9">
        <w:rPr>
          <w:rFonts w:ascii="Times New Roman" w:hAnsi="Times New Roman" w:cs="Times New Roman"/>
          <w:sz w:val="24"/>
          <w:szCs w:val="24"/>
        </w:rPr>
        <w:t xml:space="preserve">estados financieros individuales y estados financieros consolidados con </w:t>
      </w:r>
      <w:r w:rsidRPr="001E73F9">
        <w:rPr>
          <w:rFonts w:ascii="Times New Roman" w:hAnsi="Times New Roman" w:cs="Times New Roman"/>
          <w:sz w:val="24"/>
          <w:szCs w:val="24"/>
        </w:rPr>
        <w:t xml:space="preserve">el </w:t>
      </w:r>
      <w:r w:rsidR="00CF66A2" w:rsidRPr="001E73F9">
        <w:rPr>
          <w:rFonts w:ascii="Times New Roman" w:hAnsi="Times New Roman" w:cs="Times New Roman"/>
          <w:sz w:val="24"/>
          <w:szCs w:val="24"/>
        </w:rPr>
        <w:t>AICM y</w:t>
      </w:r>
      <w:r w:rsidRPr="001E73F9">
        <w:rPr>
          <w:rFonts w:ascii="Times New Roman" w:hAnsi="Times New Roman" w:cs="Times New Roman"/>
          <w:sz w:val="24"/>
          <w:szCs w:val="24"/>
        </w:rPr>
        <w:t xml:space="preserve"> los </w:t>
      </w:r>
      <w:r w:rsidR="00CF66A2" w:rsidRPr="001E73F9">
        <w:rPr>
          <w:rFonts w:ascii="Times New Roman" w:hAnsi="Times New Roman" w:cs="Times New Roman"/>
          <w:sz w:val="24"/>
          <w:szCs w:val="24"/>
        </w:rPr>
        <w:t xml:space="preserve">SACM, </w:t>
      </w:r>
      <w:r w:rsidRPr="001E73F9">
        <w:rPr>
          <w:rFonts w:ascii="Times New Roman" w:hAnsi="Times New Roman" w:cs="Times New Roman"/>
          <w:sz w:val="24"/>
          <w:szCs w:val="24"/>
        </w:rPr>
        <w:t xml:space="preserve">aunque se omite </w:t>
      </w:r>
      <w:r w:rsidR="00CF66A2" w:rsidRPr="001E73F9">
        <w:rPr>
          <w:rFonts w:ascii="Times New Roman" w:hAnsi="Times New Roman" w:cs="Times New Roman"/>
          <w:sz w:val="24"/>
          <w:szCs w:val="24"/>
        </w:rPr>
        <w:t xml:space="preserve">si las cifras presentadas cuadran los activos con el pasivo y el patrimonio. </w:t>
      </w:r>
    </w:p>
    <w:p w14:paraId="27C2F136" w14:textId="52248BB0" w:rsidR="007A5936" w:rsidRDefault="007A5936" w:rsidP="0036780D">
      <w:pPr>
        <w:pStyle w:val="Ttulo1"/>
        <w:rPr>
          <w:rFonts w:ascii="Calibri" w:eastAsia="Times New Roman" w:hAnsi="Calibri" w:cs="Calibri"/>
          <w:bCs/>
          <w:color w:val="000000"/>
          <w:szCs w:val="28"/>
          <w:lang w:val="es-ES_tradnl" w:eastAsia="es-MX"/>
        </w:rPr>
      </w:pPr>
    </w:p>
    <w:p w14:paraId="5F0FC2F7" w14:textId="7AB76A60" w:rsidR="001E73F9" w:rsidRDefault="001E73F9" w:rsidP="001E73F9">
      <w:pPr>
        <w:rPr>
          <w:lang w:val="es-ES_tradnl" w:eastAsia="es-MX"/>
        </w:rPr>
      </w:pPr>
    </w:p>
    <w:p w14:paraId="6978CD3F" w14:textId="5A66EB23" w:rsidR="001E73F9" w:rsidRDefault="001E73F9" w:rsidP="001E73F9">
      <w:pPr>
        <w:rPr>
          <w:lang w:val="es-ES_tradnl" w:eastAsia="es-MX"/>
        </w:rPr>
      </w:pPr>
    </w:p>
    <w:p w14:paraId="39578438" w14:textId="6D781E66" w:rsidR="001E73F9" w:rsidRDefault="001E73F9" w:rsidP="001E73F9">
      <w:pPr>
        <w:rPr>
          <w:lang w:val="es-ES_tradnl" w:eastAsia="es-MX"/>
        </w:rPr>
      </w:pPr>
    </w:p>
    <w:p w14:paraId="343328E4" w14:textId="29B473CB" w:rsidR="001E73F9" w:rsidRDefault="001E73F9" w:rsidP="001E73F9">
      <w:pPr>
        <w:rPr>
          <w:lang w:val="es-ES_tradnl" w:eastAsia="es-MX"/>
        </w:rPr>
      </w:pPr>
    </w:p>
    <w:p w14:paraId="0ACAF8BC" w14:textId="27B4EA70" w:rsidR="001E73F9" w:rsidRDefault="001E73F9" w:rsidP="001E73F9">
      <w:pPr>
        <w:rPr>
          <w:lang w:val="es-ES_tradnl" w:eastAsia="es-MX"/>
        </w:rPr>
      </w:pPr>
    </w:p>
    <w:p w14:paraId="62928F9F" w14:textId="77777777" w:rsidR="001E73F9" w:rsidRPr="001E73F9" w:rsidRDefault="001E73F9" w:rsidP="001E73F9">
      <w:pPr>
        <w:rPr>
          <w:lang w:val="es-ES_tradnl" w:eastAsia="es-MX"/>
        </w:rPr>
      </w:pPr>
    </w:p>
    <w:p w14:paraId="7BCA69CF" w14:textId="6801CA83" w:rsidR="00DA2F89" w:rsidRPr="001E73F9" w:rsidRDefault="003D74E7" w:rsidP="0036780D">
      <w:pPr>
        <w:pStyle w:val="Ttulo1"/>
        <w:rPr>
          <w:rFonts w:ascii="Calibri" w:eastAsia="Times New Roman" w:hAnsi="Calibri" w:cs="Calibri"/>
          <w:bCs/>
          <w:color w:val="000000"/>
          <w:szCs w:val="28"/>
          <w:lang w:val="es-ES_tradnl" w:eastAsia="es-MX"/>
        </w:rPr>
      </w:pPr>
      <w:r w:rsidRPr="001E73F9">
        <w:rPr>
          <w:rFonts w:ascii="Calibri" w:eastAsia="Times New Roman" w:hAnsi="Calibri" w:cs="Calibri"/>
          <w:bCs/>
          <w:color w:val="000000"/>
          <w:szCs w:val="28"/>
          <w:lang w:val="es-ES_tradnl" w:eastAsia="es-MX"/>
        </w:rPr>
        <w:lastRenderedPageBreak/>
        <w:t>Discusión</w:t>
      </w:r>
    </w:p>
    <w:p w14:paraId="1F4A2755" w14:textId="77777777" w:rsidR="00063592" w:rsidRPr="001E73F9" w:rsidRDefault="00063592" w:rsidP="003D74E7">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En la construcción del NAIM se tienen diversas fortalezas</w:t>
      </w:r>
      <w:r w:rsidR="00384191" w:rsidRPr="001E73F9">
        <w:rPr>
          <w:rFonts w:ascii="Times New Roman" w:hAnsi="Times New Roman" w:cs="Times New Roman"/>
          <w:sz w:val="24"/>
          <w:szCs w:val="24"/>
        </w:rPr>
        <w:t xml:space="preserve">, </w:t>
      </w:r>
      <w:r w:rsidR="003D74E7" w:rsidRPr="001E73F9">
        <w:rPr>
          <w:rFonts w:ascii="Times New Roman" w:hAnsi="Times New Roman" w:cs="Times New Roman"/>
          <w:sz w:val="24"/>
          <w:szCs w:val="24"/>
        </w:rPr>
        <w:t xml:space="preserve">entre las que se </w:t>
      </w:r>
      <w:r w:rsidR="00384191" w:rsidRPr="001E73F9">
        <w:rPr>
          <w:rFonts w:ascii="Times New Roman" w:hAnsi="Times New Roman" w:cs="Times New Roman"/>
          <w:sz w:val="24"/>
          <w:szCs w:val="24"/>
        </w:rPr>
        <w:t>destaca</w:t>
      </w:r>
      <w:r w:rsidR="003D74E7" w:rsidRPr="001E73F9">
        <w:rPr>
          <w:rFonts w:ascii="Times New Roman" w:hAnsi="Times New Roman" w:cs="Times New Roman"/>
          <w:sz w:val="24"/>
          <w:szCs w:val="24"/>
        </w:rPr>
        <w:t>n</w:t>
      </w:r>
      <w:r w:rsidRPr="001E73F9">
        <w:rPr>
          <w:rFonts w:ascii="Times New Roman" w:hAnsi="Times New Roman" w:cs="Times New Roman"/>
          <w:sz w:val="24"/>
          <w:szCs w:val="24"/>
        </w:rPr>
        <w:t xml:space="preserve"> la incluida en su</w:t>
      </w:r>
      <w:r w:rsidR="003D74E7" w:rsidRPr="001E73F9">
        <w:rPr>
          <w:rFonts w:ascii="Times New Roman" w:hAnsi="Times New Roman" w:cs="Times New Roman"/>
          <w:sz w:val="24"/>
          <w:szCs w:val="24"/>
        </w:rPr>
        <w:t xml:space="preserve"> página web, específicamente dentro del apartado </w:t>
      </w:r>
      <w:r w:rsidR="003D74E7" w:rsidRPr="001E73F9">
        <w:rPr>
          <w:rFonts w:ascii="Times New Roman" w:hAnsi="Times New Roman" w:cs="Times New Roman"/>
          <w:i/>
          <w:sz w:val="24"/>
          <w:szCs w:val="24"/>
        </w:rPr>
        <w:t>A</w:t>
      </w:r>
      <w:r w:rsidRPr="001E73F9">
        <w:rPr>
          <w:rFonts w:ascii="Times New Roman" w:hAnsi="Times New Roman" w:cs="Times New Roman"/>
          <w:i/>
          <w:sz w:val="24"/>
          <w:szCs w:val="24"/>
        </w:rPr>
        <w:t>cciones de integridad</w:t>
      </w:r>
      <w:r w:rsidR="00652F5A" w:rsidRPr="001E73F9">
        <w:rPr>
          <w:rFonts w:ascii="Times New Roman" w:hAnsi="Times New Roman" w:cs="Times New Roman"/>
          <w:sz w:val="24"/>
          <w:szCs w:val="24"/>
        </w:rPr>
        <w:t>,</w:t>
      </w:r>
      <w:r w:rsidRPr="001E73F9">
        <w:rPr>
          <w:rFonts w:ascii="Times New Roman" w:hAnsi="Times New Roman" w:cs="Times New Roman"/>
          <w:sz w:val="24"/>
          <w:szCs w:val="24"/>
        </w:rPr>
        <w:t xml:space="preserve"> </w:t>
      </w:r>
      <w:r w:rsidR="00384191" w:rsidRPr="001E73F9">
        <w:rPr>
          <w:rFonts w:ascii="Times New Roman" w:hAnsi="Times New Roman" w:cs="Times New Roman"/>
          <w:sz w:val="24"/>
          <w:szCs w:val="24"/>
        </w:rPr>
        <w:t xml:space="preserve">donde </w:t>
      </w:r>
      <w:r w:rsidR="003D74E7" w:rsidRPr="001E73F9">
        <w:rPr>
          <w:rFonts w:ascii="Times New Roman" w:hAnsi="Times New Roman" w:cs="Times New Roman"/>
          <w:sz w:val="24"/>
          <w:szCs w:val="24"/>
        </w:rPr>
        <w:t xml:space="preserve">se ofrece </w:t>
      </w:r>
      <w:r w:rsidRPr="001E73F9">
        <w:rPr>
          <w:rFonts w:ascii="Times New Roman" w:hAnsi="Times New Roman" w:cs="Times New Roman"/>
          <w:sz w:val="24"/>
          <w:szCs w:val="24"/>
        </w:rPr>
        <w:t xml:space="preserve">el siguiente párrafo: </w:t>
      </w:r>
    </w:p>
    <w:p w14:paraId="7AD3A88A" w14:textId="09A27B33" w:rsidR="00063592" w:rsidRPr="001E73F9" w:rsidRDefault="00063592" w:rsidP="00E83D10">
      <w:pPr>
        <w:spacing w:after="0" w:line="360" w:lineRule="auto"/>
        <w:ind w:left="1418"/>
        <w:jc w:val="both"/>
        <w:rPr>
          <w:rFonts w:ascii="Times New Roman" w:hAnsi="Times New Roman" w:cs="Times New Roman"/>
          <w:sz w:val="24"/>
          <w:szCs w:val="24"/>
        </w:rPr>
      </w:pPr>
      <w:r w:rsidRPr="001E73F9">
        <w:rPr>
          <w:rFonts w:ascii="Times New Roman" w:hAnsi="Times New Roman" w:cs="Times New Roman"/>
          <w:sz w:val="24"/>
          <w:szCs w:val="24"/>
        </w:rPr>
        <w:t>GACM ha emprendido un programa de trabajo y ha adoptado medidas de integridad y transparencia enmarcadas en la legislación del Sistema</w:t>
      </w:r>
      <w:r w:rsidR="006B7246" w:rsidRPr="001E73F9">
        <w:rPr>
          <w:rFonts w:ascii="Times New Roman" w:hAnsi="Times New Roman" w:cs="Times New Roman"/>
          <w:sz w:val="24"/>
          <w:szCs w:val="24"/>
        </w:rPr>
        <w:t xml:space="preserve"> </w:t>
      </w:r>
      <w:r w:rsidRPr="001E73F9">
        <w:rPr>
          <w:rFonts w:ascii="Times New Roman" w:hAnsi="Times New Roman" w:cs="Times New Roman"/>
          <w:sz w:val="24"/>
          <w:szCs w:val="24"/>
        </w:rPr>
        <w:t>Nacional Anticorrupción, de transparencia y acceso a la información. Ademá</w:t>
      </w:r>
      <w:r w:rsidR="006B7246" w:rsidRPr="001E73F9">
        <w:rPr>
          <w:rFonts w:ascii="Times New Roman" w:hAnsi="Times New Roman" w:cs="Times New Roman"/>
          <w:sz w:val="24"/>
          <w:szCs w:val="24"/>
        </w:rPr>
        <w:t xml:space="preserve">s, </w:t>
      </w:r>
      <w:r w:rsidRPr="001E73F9">
        <w:rPr>
          <w:rFonts w:ascii="Times New Roman" w:hAnsi="Times New Roman" w:cs="Times New Roman"/>
          <w:sz w:val="24"/>
          <w:szCs w:val="24"/>
        </w:rPr>
        <w:t xml:space="preserve">a partir del </w:t>
      </w:r>
      <w:r w:rsidR="00701C03" w:rsidRPr="001E73F9">
        <w:rPr>
          <w:rFonts w:ascii="Times New Roman" w:hAnsi="Times New Roman" w:cs="Times New Roman"/>
          <w:sz w:val="24"/>
          <w:szCs w:val="24"/>
        </w:rPr>
        <w:t>nueve</w:t>
      </w:r>
      <w:r w:rsidRPr="001E73F9">
        <w:rPr>
          <w:rFonts w:ascii="Times New Roman" w:hAnsi="Times New Roman" w:cs="Times New Roman"/>
          <w:sz w:val="24"/>
          <w:szCs w:val="24"/>
        </w:rPr>
        <w:t xml:space="preserve"> de enero de 2015 se tiene firmado un acuerdo c</w:t>
      </w:r>
      <w:r w:rsidR="008F74FF" w:rsidRPr="001E73F9">
        <w:rPr>
          <w:rFonts w:ascii="Times New Roman" w:hAnsi="Times New Roman" w:cs="Times New Roman"/>
          <w:sz w:val="24"/>
          <w:szCs w:val="24"/>
        </w:rPr>
        <w:t>o</w:t>
      </w:r>
      <w:r w:rsidRPr="001E73F9">
        <w:rPr>
          <w:rFonts w:ascii="Times New Roman" w:hAnsi="Times New Roman" w:cs="Times New Roman"/>
          <w:sz w:val="24"/>
          <w:szCs w:val="24"/>
        </w:rPr>
        <w:t xml:space="preserve">n la </w:t>
      </w:r>
      <w:r w:rsidR="006B7246" w:rsidRPr="001E73F9">
        <w:rPr>
          <w:rFonts w:ascii="Times New Roman" w:hAnsi="Times New Roman" w:cs="Times New Roman"/>
          <w:sz w:val="24"/>
          <w:szCs w:val="24"/>
        </w:rPr>
        <w:t>Organización</w:t>
      </w:r>
      <w:r w:rsidRPr="001E73F9">
        <w:rPr>
          <w:rFonts w:ascii="Times New Roman" w:hAnsi="Times New Roman" w:cs="Times New Roman"/>
          <w:sz w:val="24"/>
          <w:szCs w:val="24"/>
        </w:rPr>
        <w:t xml:space="preserve"> para la Cooperación y Desarrollo Económico </w:t>
      </w:r>
      <w:r w:rsidR="006B7246" w:rsidRPr="001E73F9">
        <w:rPr>
          <w:rFonts w:ascii="Times New Roman" w:hAnsi="Times New Roman" w:cs="Times New Roman"/>
          <w:sz w:val="24"/>
          <w:szCs w:val="24"/>
        </w:rPr>
        <w:t>(OCDE) quien ha venido acompañando al GACM en la implementación de mejores prácticas en temas de gobernanza, integridad y transparencia, brindando seguridad a que GACM se apega a los más altos estándares a nivel mundial en la construcción del NAIM (</w:t>
      </w:r>
      <w:r w:rsidR="000D375A" w:rsidRPr="001E73F9">
        <w:rPr>
          <w:rFonts w:ascii="Times New Roman" w:hAnsi="Times New Roman" w:cs="Times New Roman"/>
          <w:sz w:val="24"/>
          <w:szCs w:val="24"/>
        </w:rPr>
        <w:t>GACM</w:t>
      </w:r>
      <w:r w:rsidR="006B7246" w:rsidRPr="001E73F9">
        <w:rPr>
          <w:rFonts w:ascii="Times New Roman" w:hAnsi="Times New Roman" w:cs="Times New Roman"/>
          <w:sz w:val="24"/>
          <w:szCs w:val="24"/>
        </w:rPr>
        <w:t>, 2018</w:t>
      </w:r>
      <w:r w:rsidR="003D74E7" w:rsidRPr="001E73F9">
        <w:rPr>
          <w:rFonts w:ascii="Times New Roman" w:hAnsi="Times New Roman" w:cs="Times New Roman"/>
          <w:sz w:val="24"/>
          <w:szCs w:val="24"/>
        </w:rPr>
        <w:t>, p.</w:t>
      </w:r>
      <w:r w:rsidR="006B7246" w:rsidRPr="001E73F9">
        <w:rPr>
          <w:rFonts w:ascii="Times New Roman" w:hAnsi="Times New Roman" w:cs="Times New Roman"/>
          <w:sz w:val="24"/>
          <w:szCs w:val="24"/>
        </w:rPr>
        <w:t>)</w:t>
      </w:r>
      <w:r w:rsidR="00B2101E" w:rsidRPr="001E73F9">
        <w:rPr>
          <w:rFonts w:ascii="Times New Roman" w:hAnsi="Times New Roman" w:cs="Times New Roman"/>
          <w:sz w:val="24"/>
          <w:szCs w:val="24"/>
        </w:rPr>
        <w:t>.</w:t>
      </w:r>
    </w:p>
    <w:p w14:paraId="7FF9833A" w14:textId="6160E168" w:rsidR="00593991" w:rsidRPr="001E73F9" w:rsidRDefault="00593991" w:rsidP="003D74E7">
      <w:pPr>
        <w:spacing w:after="0" w:line="360" w:lineRule="auto"/>
        <w:ind w:firstLine="708"/>
        <w:jc w:val="both"/>
        <w:rPr>
          <w:rFonts w:ascii="Times New Roman" w:eastAsia="Times New Roman" w:hAnsi="Times New Roman" w:cs="Times New Roman"/>
          <w:sz w:val="24"/>
          <w:szCs w:val="24"/>
          <w:lang w:eastAsia="es-MX"/>
        </w:rPr>
      </w:pPr>
      <w:r w:rsidRPr="001E73F9">
        <w:rPr>
          <w:rFonts w:ascii="Times New Roman" w:hAnsi="Times New Roman" w:cs="Times New Roman"/>
          <w:sz w:val="24"/>
          <w:szCs w:val="24"/>
        </w:rPr>
        <w:t>Asimismo, se destaca que d</w:t>
      </w:r>
      <w:r w:rsidR="004325BB" w:rsidRPr="001E73F9">
        <w:rPr>
          <w:rFonts w:ascii="Times New Roman" w:hAnsi="Times New Roman" w:cs="Times New Roman"/>
          <w:sz w:val="24"/>
          <w:szCs w:val="24"/>
        </w:rPr>
        <w:t xml:space="preserve">urante el </w:t>
      </w:r>
      <w:r w:rsidR="006B7246" w:rsidRPr="001E73F9">
        <w:rPr>
          <w:rFonts w:ascii="Times New Roman" w:hAnsi="Times New Roman" w:cs="Times New Roman"/>
          <w:sz w:val="24"/>
          <w:szCs w:val="24"/>
        </w:rPr>
        <w:t xml:space="preserve">proceso de la investigación </w:t>
      </w:r>
      <w:r w:rsidR="00804516" w:rsidRPr="001E73F9">
        <w:rPr>
          <w:rFonts w:ascii="Times New Roman" w:hAnsi="Times New Roman" w:cs="Times New Roman"/>
          <w:sz w:val="24"/>
          <w:szCs w:val="24"/>
        </w:rPr>
        <w:t xml:space="preserve">se tuvo la oportunidad de </w:t>
      </w:r>
      <w:r w:rsidRPr="001E73F9">
        <w:rPr>
          <w:rFonts w:ascii="Times New Roman" w:hAnsi="Times New Roman" w:cs="Times New Roman"/>
          <w:sz w:val="24"/>
          <w:szCs w:val="24"/>
        </w:rPr>
        <w:t>acceder</w:t>
      </w:r>
      <w:r w:rsidR="00804516" w:rsidRPr="001E73F9">
        <w:rPr>
          <w:rFonts w:ascii="Times New Roman" w:hAnsi="Times New Roman" w:cs="Times New Roman"/>
          <w:sz w:val="24"/>
          <w:szCs w:val="24"/>
        </w:rPr>
        <w:t xml:space="preserve"> y verificar la información cualitativa contenida en </w:t>
      </w:r>
      <w:r w:rsidRPr="001E73F9">
        <w:rPr>
          <w:rFonts w:ascii="Times New Roman" w:hAnsi="Times New Roman" w:cs="Times New Roman"/>
          <w:sz w:val="24"/>
          <w:szCs w:val="24"/>
        </w:rPr>
        <w:t xml:space="preserve">el referido portal </w:t>
      </w:r>
      <w:r w:rsidR="002D0C5D" w:rsidRPr="001E73F9">
        <w:rPr>
          <w:rFonts w:ascii="Times New Roman" w:hAnsi="Times New Roman" w:cs="Times New Roman"/>
          <w:sz w:val="24"/>
          <w:szCs w:val="24"/>
        </w:rPr>
        <w:t xml:space="preserve">del </w:t>
      </w:r>
      <w:r w:rsidR="000D375A" w:rsidRPr="001E73F9">
        <w:rPr>
          <w:rFonts w:ascii="Times New Roman" w:hAnsi="Times New Roman" w:cs="Times New Roman"/>
          <w:sz w:val="24"/>
          <w:szCs w:val="24"/>
        </w:rPr>
        <w:t>GACM</w:t>
      </w:r>
      <w:r w:rsidR="005D4579" w:rsidRPr="001E73F9">
        <w:rPr>
          <w:rFonts w:ascii="Times New Roman" w:hAnsi="Times New Roman" w:cs="Times New Roman"/>
          <w:sz w:val="24"/>
          <w:szCs w:val="24"/>
        </w:rPr>
        <w:t>.</w:t>
      </w:r>
      <w:r w:rsidR="00E55D14" w:rsidRPr="001E73F9">
        <w:rPr>
          <w:rFonts w:ascii="Times New Roman" w:hAnsi="Times New Roman" w:cs="Times New Roman"/>
          <w:sz w:val="24"/>
          <w:szCs w:val="24"/>
        </w:rPr>
        <w:t xml:space="preserve"> </w:t>
      </w:r>
      <w:r w:rsidRPr="001E73F9">
        <w:rPr>
          <w:rFonts w:ascii="Times New Roman" w:hAnsi="Times New Roman" w:cs="Times New Roman"/>
          <w:sz w:val="24"/>
          <w:szCs w:val="24"/>
        </w:rPr>
        <w:t>En tal sentido, e</w:t>
      </w:r>
      <w:r w:rsidR="00384191" w:rsidRPr="001E73F9">
        <w:rPr>
          <w:rFonts w:ascii="Times New Roman" w:hAnsi="Times New Roman" w:cs="Times New Roman"/>
          <w:sz w:val="24"/>
          <w:szCs w:val="24"/>
        </w:rPr>
        <w:t xml:space="preserve">n </w:t>
      </w:r>
      <w:r w:rsidR="009610F2" w:rsidRPr="001E73F9">
        <w:rPr>
          <w:rFonts w:ascii="Times New Roman" w:hAnsi="Times New Roman" w:cs="Times New Roman"/>
          <w:sz w:val="24"/>
          <w:szCs w:val="24"/>
        </w:rPr>
        <w:t xml:space="preserve">el </w:t>
      </w:r>
      <w:r w:rsidR="00221FC7" w:rsidRPr="001E73F9">
        <w:rPr>
          <w:rFonts w:ascii="Times New Roman" w:hAnsi="Times New Roman" w:cs="Times New Roman"/>
          <w:sz w:val="24"/>
          <w:szCs w:val="24"/>
        </w:rPr>
        <w:t xml:space="preserve">apartado </w:t>
      </w:r>
      <w:r w:rsidRPr="001E73F9">
        <w:rPr>
          <w:rFonts w:ascii="Times New Roman" w:hAnsi="Times New Roman" w:cs="Times New Roman"/>
          <w:sz w:val="24"/>
          <w:szCs w:val="24"/>
        </w:rPr>
        <w:t xml:space="preserve">donde se indican </w:t>
      </w:r>
      <w:r w:rsidR="00384191" w:rsidRPr="001E73F9">
        <w:rPr>
          <w:rFonts w:ascii="Times New Roman" w:hAnsi="Times New Roman" w:cs="Times New Roman"/>
          <w:sz w:val="24"/>
          <w:szCs w:val="24"/>
        </w:rPr>
        <w:t>l</w:t>
      </w:r>
      <w:r w:rsidR="00652F5A" w:rsidRPr="001E73F9">
        <w:rPr>
          <w:rFonts w:ascii="Times New Roman" w:hAnsi="Times New Roman" w:cs="Times New Roman"/>
          <w:sz w:val="24"/>
          <w:szCs w:val="24"/>
        </w:rPr>
        <w:t xml:space="preserve">os </w:t>
      </w:r>
      <w:r w:rsidR="009610F2" w:rsidRPr="001E73F9">
        <w:rPr>
          <w:rFonts w:ascii="Times New Roman" w:hAnsi="Times New Roman" w:cs="Times New Roman"/>
          <w:sz w:val="24"/>
          <w:szCs w:val="24"/>
        </w:rPr>
        <w:t xml:space="preserve">resultados de los </w:t>
      </w:r>
      <w:r w:rsidR="00652F5A" w:rsidRPr="001E73F9">
        <w:rPr>
          <w:rFonts w:ascii="Times New Roman" w:hAnsi="Times New Roman" w:cs="Times New Roman"/>
          <w:sz w:val="24"/>
          <w:szCs w:val="24"/>
        </w:rPr>
        <w:t>sondeos de prevención en materia de transparencia</w:t>
      </w:r>
      <w:r w:rsidR="00295423" w:rsidRPr="001E73F9">
        <w:rPr>
          <w:rFonts w:ascii="Times New Roman" w:hAnsi="Times New Roman" w:cs="Times New Roman"/>
          <w:sz w:val="24"/>
          <w:szCs w:val="24"/>
        </w:rPr>
        <w:t>,</w:t>
      </w:r>
      <w:r w:rsidR="00652F5A" w:rsidRPr="001E73F9">
        <w:rPr>
          <w:rFonts w:ascii="Times New Roman" w:hAnsi="Times New Roman" w:cs="Times New Roman"/>
          <w:sz w:val="24"/>
          <w:szCs w:val="24"/>
        </w:rPr>
        <w:t xml:space="preserve"> se constataron los informe</w:t>
      </w:r>
      <w:r w:rsidR="001E1E3E" w:rsidRPr="001E73F9">
        <w:rPr>
          <w:rFonts w:ascii="Times New Roman" w:hAnsi="Times New Roman" w:cs="Times New Roman"/>
          <w:sz w:val="24"/>
          <w:szCs w:val="24"/>
        </w:rPr>
        <w:t xml:space="preserve">s </w:t>
      </w:r>
      <w:r w:rsidR="00652F5A" w:rsidRPr="001E73F9">
        <w:rPr>
          <w:rFonts w:ascii="Times New Roman" w:hAnsi="Times New Roman" w:cs="Times New Roman"/>
          <w:sz w:val="24"/>
          <w:szCs w:val="24"/>
        </w:rPr>
        <w:t>emitido</w:t>
      </w:r>
      <w:r w:rsidR="001E1E3E" w:rsidRPr="001E73F9">
        <w:rPr>
          <w:rFonts w:ascii="Times New Roman" w:hAnsi="Times New Roman" w:cs="Times New Roman"/>
          <w:sz w:val="24"/>
          <w:szCs w:val="24"/>
        </w:rPr>
        <w:t>s</w:t>
      </w:r>
      <w:r w:rsidR="00652F5A" w:rsidRPr="001E73F9">
        <w:rPr>
          <w:rFonts w:ascii="Times New Roman" w:hAnsi="Times New Roman" w:cs="Times New Roman"/>
          <w:sz w:val="24"/>
          <w:szCs w:val="24"/>
        </w:rPr>
        <w:t xml:space="preserve"> por el despacho</w:t>
      </w:r>
      <w:r w:rsidR="00E1603E" w:rsidRPr="001E73F9">
        <w:rPr>
          <w:rFonts w:ascii="Times New Roman" w:hAnsi="Times New Roman" w:cs="Times New Roman"/>
          <w:sz w:val="24"/>
          <w:szCs w:val="24"/>
        </w:rPr>
        <w:t xml:space="preserve"> </w:t>
      </w:r>
      <w:r w:rsidR="008F74FF" w:rsidRPr="001E73F9">
        <w:rPr>
          <w:rFonts w:ascii="Times New Roman" w:hAnsi="Times New Roman" w:cs="Times New Roman"/>
          <w:sz w:val="24"/>
          <w:szCs w:val="24"/>
        </w:rPr>
        <w:t>Vázquez</w:t>
      </w:r>
      <w:r w:rsidR="00E1603E" w:rsidRPr="001E73F9">
        <w:rPr>
          <w:rFonts w:ascii="Times New Roman" w:hAnsi="Times New Roman" w:cs="Times New Roman"/>
          <w:sz w:val="24"/>
          <w:szCs w:val="24"/>
        </w:rPr>
        <w:t xml:space="preserve"> Nava Consultores y Abogados </w:t>
      </w:r>
      <w:r w:rsidRPr="001E73F9">
        <w:rPr>
          <w:rFonts w:ascii="Times New Roman" w:hAnsi="Times New Roman" w:cs="Times New Roman"/>
          <w:sz w:val="24"/>
          <w:szCs w:val="24"/>
        </w:rPr>
        <w:t>referidos</w:t>
      </w:r>
      <w:r w:rsidR="002D0C5D" w:rsidRPr="001E73F9">
        <w:rPr>
          <w:rFonts w:ascii="Times New Roman" w:hAnsi="Times New Roman" w:cs="Times New Roman"/>
          <w:sz w:val="24"/>
          <w:szCs w:val="24"/>
        </w:rPr>
        <w:t xml:space="preserve"> </w:t>
      </w:r>
      <w:r w:rsidR="001E1E3E" w:rsidRPr="001E73F9">
        <w:rPr>
          <w:rFonts w:ascii="Times New Roman" w:hAnsi="Times New Roman" w:cs="Times New Roman"/>
          <w:sz w:val="24"/>
          <w:szCs w:val="24"/>
        </w:rPr>
        <w:t>a los procesos de contratación</w:t>
      </w:r>
      <w:r w:rsidR="000842E7" w:rsidRPr="001E73F9">
        <w:rPr>
          <w:rFonts w:ascii="Times New Roman" w:hAnsi="Times New Roman" w:cs="Times New Roman"/>
          <w:sz w:val="24"/>
          <w:szCs w:val="24"/>
        </w:rPr>
        <w:t xml:space="preserve"> </w:t>
      </w:r>
      <w:r w:rsidR="001E1E3E" w:rsidRPr="001E73F9">
        <w:rPr>
          <w:rFonts w:ascii="Times New Roman" w:hAnsi="Times New Roman" w:cs="Times New Roman"/>
          <w:sz w:val="24"/>
          <w:szCs w:val="24"/>
        </w:rPr>
        <w:t>de obras</w:t>
      </w:r>
      <w:r w:rsidR="00E55D14" w:rsidRPr="001E73F9">
        <w:rPr>
          <w:rFonts w:ascii="Times New Roman" w:hAnsi="Times New Roman" w:cs="Times New Roman"/>
          <w:sz w:val="24"/>
          <w:szCs w:val="24"/>
        </w:rPr>
        <w:t>,</w:t>
      </w:r>
      <w:r w:rsidR="001E1E3E" w:rsidRPr="001E73F9">
        <w:rPr>
          <w:rFonts w:ascii="Times New Roman" w:hAnsi="Times New Roman" w:cs="Times New Roman"/>
          <w:sz w:val="24"/>
          <w:szCs w:val="24"/>
        </w:rPr>
        <w:t xml:space="preserve"> donde </w:t>
      </w:r>
      <w:r w:rsidRPr="001E73F9">
        <w:rPr>
          <w:rFonts w:ascii="Times New Roman" w:hAnsi="Times New Roman" w:cs="Times New Roman"/>
          <w:sz w:val="24"/>
          <w:szCs w:val="24"/>
        </w:rPr>
        <w:t xml:space="preserve">se acota </w:t>
      </w:r>
      <w:r w:rsidR="003953D6" w:rsidRPr="001E73F9">
        <w:rPr>
          <w:rFonts w:ascii="Times New Roman" w:hAnsi="Times New Roman" w:cs="Times New Roman"/>
          <w:sz w:val="24"/>
          <w:szCs w:val="24"/>
        </w:rPr>
        <w:t xml:space="preserve">en su primer informe </w:t>
      </w:r>
      <w:r w:rsidRPr="001E73F9">
        <w:rPr>
          <w:rFonts w:ascii="Times New Roman" w:hAnsi="Times New Roman" w:cs="Times New Roman"/>
          <w:sz w:val="24"/>
          <w:szCs w:val="24"/>
        </w:rPr>
        <w:t xml:space="preserve">que </w:t>
      </w:r>
      <w:r w:rsidRPr="001E73F9">
        <w:rPr>
          <w:rFonts w:ascii="Times New Roman" w:eastAsia="Times New Roman" w:hAnsi="Times New Roman" w:cs="Times New Roman"/>
          <w:sz w:val="24"/>
          <w:szCs w:val="24"/>
          <w:lang w:eastAsia="es-MX"/>
        </w:rPr>
        <w:t>l</w:t>
      </w:r>
      <w:r w:rsidR="00652F5A" w:rsidRPr="001E73F9">
        <w:rPr>
          <w:rFonts w:ascii="Times New Roman" w:eastAsia="Times New Roman" w:hAnsi="Times New Roman" w:cs="Times New Roman"/>
          <w:sz w:val="24"/>
          <w:szCs w:val="24"/>
          <w:lang w:eastAsia="es-MX"/>
        </w:rPr>
        <w:t xml:space="preserve">as </w:t>
      </w:r>
      <w:r w:rsidRPr="001E73F9">
        <w:rPr>
          <w:rFonts w:ascii="Times New Roman" w:eastAsia="Times New Roman" w:hAnsi="Times New Roman" w:cs="Times New Roman"/>
          <w:sz w:val="24"/>
          <w:szCs w:val="24"/>
          <w:lang w:eastAsia="es-MX"/>
        </w:rPr>
        <w:t>“</w:t>
      </w:r>
      <w:r w:rsidR="00652F5A" w:rsidRPr="001E73F9">
        <w:rPr>
          <w:rFonts w:ascii="Times New Roman" w:eastAsia="Times New Roman" w:hAnsi="Times New Roman" w:cs="Times New Roman"/>
          <w:sz w:val="24"/>
          <w:szCs w:val="24"/>
          <w:lang w:eastAsia="es-MX"/>
        </w:rPr>
        <w:t>contrataciones públicas para GACM tienen como premisa fundamental la transparencia, eficiencia, eficacia, optimización y honradez en el ejercicio del gasto público, lo cual es relevante dado que es un tema crucial para los diversos cuestionamientos que surgen en la sociedad</w:t>
      </w:r>
      <w:r w:rsidR="001E1E3E" w:rsidRPr="001E73F9">
        <w:rPr>
          <w:rFonts w:ascii="Times New Roman" w:eastAsia="Times New Roman" w:hAnsi="Times New Roman" w:cs="Times New Roman"/>
          <w:sz w:val="24"/>
          <w:szCs w:val="24"/>
          <w:lang w:eastAsia="es-MX"/>
        </w:rPr>
        <w:t>”</w:t>
      </w:r>
      <w:r w:rsidRPr="001E73F9">
        <w:rPr>
          <w:rFonts w:ascii="Times New Roman" w:eastAsia="Times New Roman" w:hAnsi="Times New Roman" w:cs="Times New Roman"/>
          <w:sz w:val="24"/>
          <w:szCs w:val="24"/>
          <w:lang w:eastAsia="es-MX"/>
        </w:rPr>
        <w:t xml:space="preserve"> (p. )</w:t>
      </w:r>
      <w:r w:rsidR="00AA06B6" w:rsidRPr="001E73F9">
        <w:rPr>
          <w:rFonts w:ascii="Times New Roman" w:eastAsia="Times New Roman" w:hAnsi="Times New Roman" w:cs="Times New Roman"/>
          <w:sz w:val="24"/>
          <w:szCs w:val="24"/>
          <w:lang w:eastAsia="es-MX"/>
        </w:rPr>
        <w:t xml:space="preserve">. </w:t>
      </w:r>
    </w:p>
    <w:p w14:paraId="222C3FCF" w14:textId="77777777" w:rsidR="00593991" w:rsidRPr="001E73F9" w:rsidRDefault="003953D6" w:rsidP="00593991">
      <w:pPr>
        <w:spacing w:after="0" w:line="360" w:lineRule="auto"/>
        <w:ind w:firstLine="708"/>
        <w:jc w:val="both"/>
        <w:rPr>
          <w:rFonts w:ascii="Times New Roman" w:eastAsia="Times New Roman" w:hAnsi="Times New Roman" w:cs="Times New Roman"/>
          <w:sz w:val="24"/>
          <w:szCs w:val="24"/>
          <w:lang w:eastAsia="es-MX"/>
        </w:rPr>
      </w:pPr>
      <w:r w:rsidRPr="001E73F9">
        <w:rPr>
          <w:rFonts w:ascii="Times New Roman" w:eastAsia="Times New Roman" w:hAnsi="Times New Roman" w:cs="Times New Roman"/>
          <w:sz w:val="24"/>
          <w:szCs w:val="24"/>
          <w:lang w:eastAsia="es-MX"/>
        </w:rPr>
        <w:t xml:space="preserve">En los tres informes disponibles </w:t>
      </w:r>
      <w:r w:rsidR="002D0C5D" w:rsidRPr="001E73F9">
        <w:rPr>
          <w:rFonts w:ascii="Times New Roman" w:eastAsia="Times New Roman" w:hAnsi="Times New Roman" w:cs="Times New Roman"/>
          <w:sz w:val="24"/>
          <w:szCs w:val="24"/>
          <w:lang w:eastAsia="es-MX"/>
        </w:rPr>
        <w:t xml:space="preserve">correspondientes a los años 2016 y 2017, </w:t>
      </w:r>
      <w:r w:rsidR="00593991" w:rsidRPr="001E73F9">
        <w:rPr>
          <w:rFonts w:ascii="Times New Roman" w:eastAsia="Times New Roman" w:hAnsi="Times New Roman" w:cs="Times New Roman"/>
          <w:sz w:val="24"/>
          <w:szCs w:val="24"/>
          <w:lang w:eastAsia="es-MX"/>
        </w:rPr>
        <w:t>esta</w:t>
      </w:r>
      <w:r w:rsidRPr="001E73F9">
        <w:rPr>
          <w:rFonts w:ascii="Times New Roman" w:eastAsia="Times New Roman" w:hAnsi="Times New Roman" w:cs="Times New Roman"/>
          <w:sz w:val="24"/>
          <w:szCs w:val="24"/>
          <w:lang w:eastAsia="es-MX"/>
        </w:rPr>
        <w:t xml:space="preserve"> firma de abogados manifiesta que</w:t>
      </w:r>
      <w:r w:rsidR="004030C4" w:rsidRPr="001E73F9">
        <w:rPr>
          <w:rFonts w:ascii="Times New Roman" w:eastAsia="Times New Roman" w:hAnsi="Times New Roman" w:cs="Times New Roman"/>
          <w:sz w:val="24"/>
          <w:szCs w:val="24"/>
          <w:lang w:eastAsia="es-MX"/>
        </w:rPr>
        <w:t xml:space="preserve"> </w:t>
      </w:r>
      <w:r w:rsidRPr="001E73F9">
        <w:rPr>
          <w:rFonts w:ascii="Times New Roman" w:eastAsia="Times New Roman" w:hAnsi="Times New Roman" w:cs="Times New Roman"/>
          <w:sz w:val="24"/>
          <w:szCs w:val="24"/>
          <w:lang w:eastAsia="es-MX"/>
        </w:rPr>
        <w:t xml:space="preserve">se obtiene un buen resultado en los mecanismos de transparencia </w:t>
      </w:r>
      <w:r w:rsidR="001A6F2D" w:rsidRPr="001E73F9">
        <w:rPr>
          <w:rFonts w:ascii="Times New Roman" w:eastAsia="Times New Roman" w:hAnsi="Times New Roman" w:cs="Times New Roman"/>
          <w:sz w:val="24"/>
          <w:szCs w:val="24"/>
          <w:lang w:eastAsia="es-MX"/>
        </w:rPr>
        <w:t>de</w:t>
      </w:r>
      <w:r w:rsidRPr="001E73F9">
        <w:rPr>
          <w:rFonts w:ascii="Times New Roman" w:eastAsia="Times New Roman" w:hAnsi="Times New Roman" w:cs="Times New Roman"/>
          <w:sz w:val="24"/>
          <w:szCs w:val="24"/>
          <w:lang w:eastAsia="es-MX"/>
        </w:rPr>
        <w:t xml:space="preserve"> las licitaciones efectuadas</w:t>
      </w:r>
      <w:r w:rsidR="00EC1684" w:rsidRPr="001E73F9">
        <w:rPr>
          <w:rFonts w:ascii="Times New Roman" w:eastAsia="Times New Roman" w:hAnsi="Times New Roman" w:cs="Times New Roman"/>
          <w:sz w:val="24"/>
          <w:szCs w:val="24"/>
          <w:lang w:eastAsia="es-MX"/>
        </w:rPr>
        <w:t>,</w:t>
      </w:r>
      <w:r w:rsidR="004030C4" w:rsidRPr="001E73F9">
        <w:rPr>
          <w:rFonts w:ascii="Times New Roman" w:eastAsia="Times New Roman" w:hAnsi="Times New Roman" w:cs="Times New Roman"/>
          <w:sz w:val="24"/>
          <w:szCs w:val="24"/>
          <w:lang w:eastAsia="es-MX"/>
        </w:rPr>
        <w:t xml:space="preserve"> </w:t>
      </w:r>
      <w:r w:rsidR="00593991" w:rsidRPr="001E73F9">
        <w:rPr>
          <w:rFonts w:ascii="Times New Roman" w:eastAsia="Times New Roman" w:hAnsi="Times New Roman" w:cs="Times New Roman"/>
          <w:sz w:val="24"/>
          <w:szCs w:val="24"/>
          <w:lang w:eastAsia="es-MX"/>
        </w:rPr>
        <w:t>las cuales</w:t>
      </w:r>
      <w:r w:rsidR="004030C4" w:rsidRPr="001E73F9">
        <w:rPr>
          <w:rFonts w:ascii="Times New Roman" w:eastAsia="Times New Roman" w:hAnsi="Times New Roman" w:cs="Times New Roman"/>
          <w:sz w:val="24"/>
          <w:szCs w:val="24"/>
          <w:lang w:eastAsia="es-MX"/>
        </w:rPr>
        <w:t xml:space="preserve"> están fundamentadas en los lineamientos que sugiere la Secretar</w:t>
      </w:r>
      <w:r w:rsidR="00AA06B6" w:rsidRPr="001E73F9">
        <w:rPr>
          <w:rFonts w:ascii="Times New Roman" w:eastAsia="Times New Roman" w:hAnsi="Times New Roman" w:cs="Times New Roman"/>
          <w:sz w:val="24"/>
          <w:szCs w:val="24"/>
          <w:lang w:eastAsia="es-MX"/>
        </w:rPr>
        <w:t>í</w:t>
      </w:r>
      <w:r w:rsidR="004030C4" w:rsidRPr="001E73F9">
        <w:rPr>
          <w:rFonts w:ascii="Times New Roman" w:eastAsia="Times New Roman" w:hAnsi="Times New Roman" w:cs="Times New Roman"/>
          <w:sz w:val="24"/>
          <w:szCs w:val="24"/>
          <w:lang w:eastAsia="es-MX"/>
        </w:rPr>
        <w:t xml:space="preserve">a de la Función Pública y </w:t>
      </w:r>
      <w:r w:rsidR="00593991" w:rsidRPr="001E73F9">
        <w:rPr>
          <w:rFonts w:ascii="Times New Roman" w:eastAsia="Times New Roman" w:hAnsi="Times New Roman" w:cs="Times New Roman"/>
          <w:sz w:val="24"/>
          <w:szCs w:val="24"/>
          <w:lang w:eastAsia="es-MX"/>
        </w:rPr>
        <w:t xml:space="preserve">los </w:t>
      </w:r>
      <w:r w:rsidR="004030C4" w:rsidRPr="001E73F9">
        <w:rPr>
          <w:rFonts w:ascii="Times New Roman" w:eastAsia="Times New Roman" w:hAnsi="Times New Roman" w:cs="Times New Roman"/>
          <w:sz w:val="24"/>
          <w:szCs w:val="24"/>
          <w:lang w:eastAsia="es-MX"/>
        </w:rPr>
        <w:t>documentos básicos del Sistema Nacional Anticorrupción</w:t>
      </w:r>
      <w:r w:rsidR="00EC1684" w:rsidRPr="001E73F9">
        <w:rPr>
          <w:rFonts w:ascii="Times New Roman" w:eastAsia="Times New Roman" w:hAnsi="Times New Roman" w:cs="Times New Roman"/>
          <w:sz w:val="24"/>
          <w:szCs w:val="24"/>
          <w:lang w:eastAsia="es-MX"/>
        </w:rPr>
        <w:t>;</w:t>
      </w:r>
      <w:r w:rsidRPr="001E73F9">
        <w:rPr>
          <w:rFonts w:ascii="Times New Roman" w:eastAsia="Times New Roman" w:hAnsi="Times New Roman" w:cs="Times New Roman"/>
          <w:sz w:val="24"/>
          <w:szCs w:val="24"/>
          <w:lang w:eastAsia="es-MX"/>
        </w:rPr>
        <w:t xml:space="preserve"> </w:t>
      </w:r>
      <w:r w:rsidR="00577E64" w:rsidRPr="001E73F9">
        <w:rPr>
          <w:rFonts w:ascii="Times New Roman" w:eastAsia="Times New Roman" w:hAnsi="Times New Roman" w:cs="Times New Roman"/>
          <w:sz w:val="24"/>
          <w:szCs w:val="24"/>
          <w:lang w:eastAsia="es-MX"/>
        </w:rPr>
        <w:t>asimismo</w:t>
      </w:r>
      <w:r w:rsidR="00EC1684" w:rsidRPr="001E73F9">
        <w:rPr>
          <w:rFonts w:ascii="Times New Roman" w:eastAsia="Times New Roman" w:hAnsi="Times New Roman" w:cs="Times New Roman"/>
          <w:sz w:val="24"/>
          <w:szCs w:val="24"/>
          <w:lang w:eastAsia="es-MX"/>
        </w:rPr>
        <w:t>,</w:t>
      </w:r>
      <w:r w:rsidRPr="001E73F9">
        <w:rPr>
          <w:rFonts w:ascii="Times New Roman" w:eastAsia="Times New Roman" w:hAnsi="Times New Roman" w:cs="Times New Roman"/>
          <w:sz w:val="24"/>
          <w:szCs w:val="24"/>
          <w:lang w:eastAsia="es-MX"/>
        </w:rPr>
        <w:t xml:space="preserve"> como recomendación </w:t>
      </w:r>
      <w:r w:rsidR="00593991" w:rsidRPr="001E73F9">
        <w:rPr>
          <w:rFonts w:ascii="Times New Roman" w:eastAsia="Times New Roman" w:hAnsi="Times New Roman" w:cs="Times New Roman"/>
          <w:sz w:val="24"/>
          <w:szCs w:val="24"/>
          <w:lang w:eastAsia="es-MX"/>
        </w:rPr>
        <w:t xml:space="preserve">se </w:t>
      </w:r>
      <w:r w:rsidRPr="001E73F9">
        <w:rPr>
          <w:rFonts w:ascii="Times New Roman" w:eastAsia="Times New Roman" w:hAnsi="Times New Roman" w:cs="Times New Roman"/>
          <w:sz w:val="24"/>
          <w:szCs w:val="24"/>
          <w:lang w:eastAsia="es-MX"/>
        </w:rPr>
        <w:t xml:space="preserve">sugiere </w:t>
      </w:r>
      <w:r w:rsidR="00593991" w:rsidRPr="001E73F9">
        <w:rPr>
          <w:rFonts w:ascii="Times New Roman" w:eastAsia="Times New Roman" w:hAnsi="Times New Roman" w:cs="Times New Roman"/>
          <w:sz w:val="24"/>
          <w:szCs w:val="24"/>
          <w:lang w:eastAsia="es-MX"/>
        </w:rPr>
        <w:t>buscar</w:t>
      </w:r>
      <w:r w:rsidR="004030C4" w:rsidRPr="001E73F9">
        <w:rPr>
          <w:rFonts w:ascii="Times New Roman" w:eastAsia="Times New Roman" w:hAnsi="Times New Roman" w:cs="Times New Roman"/>
          <w:sz w:val="24"/>
          <w:szCs w:val="24"/>
          <w:lang w:eastAsia="es-MX"/>
        </w:rPr>
        <w:t xml:space="preserve"> procesos de evaluaciones alternas donde se integre a los grupos de interés para que puedan exponer diversas áreas de oportunidad</w:t>
      </w:r>
      <w:r w:rsidR="001A6F2D" w:rsidRPr="001E73F9">
        <w:rPr>
          <w:rFonts w:ascii="Times New Roman" w:eastAsia="Times New Roman" w:hAnsi="Times New Roman" w:cs="Times New Roman"/>
          <w:sz w:val="24"/>
          <w:szCs w:val="24"/>
          <w:lang w:eastAsia="es-MX"/>
        </w:rPr>
        <w:t>.</w:t>
      </w:r>
    </w:p>
    <w:p w14:paraId="1698A5DE" w14:textId="6D7B1C7D" w:rsidR="001C6899" w:rsidRPr="001E73F9" w:rsidRDefault="00593991" w:rsidP="00593991">
      <w:pPr>
        <w:spacing w:after="0" w:line="360" w:lineRule="auto"/>
        <w:ind w:firstLine="708"/>
        <w:jc w:val="both"/>
        <w:rPr>
          <w:rFonts w:ascii="Times New Roman" w:eastAsia="Times New Roman" w:hAnsi="Times New Roman" w:cs="Times New Roman"/>
          <w:sz w:val="24"/>
          <w:szCs w:val="24"/>
          <w:lang w:eastAsia="es-MX"/>
        </w:rPr>
      </w:pPr>
      <w:r w:rsidRPr="001E73F9">
        <w:rPr>
          <w:rFonts w:ascii="Times New Roman" w:eastAsia="Times New Roman" w:hAnsi="Times New Roman" w:cs="Times New Roman"/>
          <w:sz w:val="24"/>
          <w:szCs w:val="24"/>
          <w:lang w:eastAsia="es-MX"/>
        </w:rPr>
        <w:t xml:space="preserve">Igualmente, y en cuanto </w:t>
      </w:r>
      <w:r w:rsidR="001C6899" w:rsidRPr="001E73F9">
        <w:rPr>
          <w:rFonts w:ascii="Times New Roman" w:eastAsia="Times New Roman" w:hAnsi="Times New Roman" w:cs="Times New Roman"/>
          <w:sz w:val="24"/>
          <w:szCs w:val="24"/>
          <w:lang w:eastAsia="es-MX"/>
        </w:rPr>
        <w:t>a la información</w:t>
      </w:r>
      <w:r w:rsidR="004C1149" w:rsidRPr="001E73F9">
        <w:rPr>
          <w:rFonts w:ascii="Times New Roman" w:eastAsia="Times New Roman" w:hAnsi="Times New Roman" w:cs="Times New Roman"/>
          <w:sz w:val="24"/>
          <w:szCs w:val="24"/>
          <w:lang w:eastAsia="es-MX"/>
        </w:rPr>
        <w:t xml:space="preserve"> presentada en el avance físico-</w:t>
      </w:r>
      <w:r w:rsidR="001C6899" w:rsidRPr="001E73F9">
        <w:rPr>
          <w:rFonts w:ascii="Times New Roman" w:eastAsia="Times New Roman" w:hAnsi="Times New Roman" w:cs="Times New Roman"/>
          <w:sz w:val="24"/>
          <w:szCs w:val="24"/>
          <w:lang w:eastAsia="es-MX"/>
        </w:rPr>
        <w:t xml:space="preserve">financiero </w:t>
      </w:r>
      <w:r w:rsidR="00577E64" w:rsidRPr="001E73F9">
        <w:rPr>
          <w:rFonts w:ascii="Times New Roman" w:eastAsia="Times New Roman" w:hAnsi="Times New Roman" w:cs="Times New Roman"/>
          <w:sz w:val="24"/>
          <w:szCs w:val="24"/>
          <w:lang w:eastAsia="es-MX"/>
        </w:rPr>
        <w:t xml:space="preserve">del proyecto </w:t>
      </w:r>
      <w:r w:rsidR="001C6899" w:rsidRPr="001E73F9">
        <w:rPr>
          <w:rFonts w:ascii="Times New Roman" w:eastAsia="Times New Roman" w:hAnsi="Times New Roman" w:cs="Times New Roman"/>
          <w:sz w:val="24"/>
          <w:szCs w:val="24"/>
          <w:lang w:eastAsia="es-MX"/>
        </w:rPr>
        <w:t xml:space="preserve">mostrado en </w:t>
      </w:r>
      <w:r w:rsidR="004842C2" w:rsidRPr="001E73F9">
        <w:rPr>
          <w:rFonts w:ascii="Times New Roman" w:eastAsia="Times New Roman" w:hAnsi="Times New Roman" w:cs="Times New Roman"/>
          <w:sz w:val="24"/>
          <w:szCs w:val="24"/>
          <w:lang w:eastAsia="es-MX"/>
        </w:rPr>
        <w:t>la tabla 4</w:t>
      </w:r>
      <w:r w:rsidR="00577E64" w:rsidRPr="001E73F9">
        <w:rPr>
          <w:rFonts w:ascii="Times New Roman" w:eastAsia="Times New Roman" w:hAnsi="Times New Roman" w:cs="Times New Roman"/>
          <w:sz w:val="24"/>
          <w:szCs w:val="24"/>
          <w:lang w:eastAsia="es-MX"/>
        </w:rPr>
        <w:t xml:space="preserve">, los trabajos de la construcción de la barda y </w:t>
      </w:r>
      <w:r w:rsidR="004842C2" w:rsidRPr="001E73F9">
        <w:rPr>
          <w:rFonts w:ascii="Times New Roman" w:eastAsia="Times New Roman" w:hAnsi="Times New Roman" w:cs="Times New Roman"/>
          <w:sz w:val="24"/>
          <w:szCs w:val="24"/>
          <w:lang w:eastAsia="es-MX"/>
        </w:rPr>
        <w:t xml:space="preserve">el </w:t>
      </w:r>
      <w:r w:rsidR="00577E64" w:rsidRPr="001E73F9">
        <w:rPr>
          <w:rFonts w:ascii="Times New Roman" w:eastAsia="Times New Roman" w:hAnsi="Times New Roman" w:cs="Times New Roman"/>
          <w:sz w:val="24"/>
          <w:szCs w:val="24"/>
          <w:lang w:eastAsia="es-MX"/>
        </w:rPr>
        <w:t xml:space="preserve">camino perimetral, </w:t>
      </w:r>
      <w:r w:rsidR="004842C2" w:rsidRPr="001E73F9">
        <w:rPr>
          <w:rFonts w:ascii="Times New Roman" w:eastAsia="Times New Roman" w:hAnsi="Times New Roman" w:cs="Times New Roman"/>
          <w:sz w:val="24"/>
          <w:szCs w:val="24"/>
          <w:lang w:eastAsia="es-MX"/>
        </w:rPr>
        <w:t xml:space="preserve">así como de </w:t>
      </w:r>
      <w:r w:rsidR="00577E64" w:rsidRPr="001E73F9">
        <w:rPr>
          <w:rFonts w:ascii="Times New Roman" w:eastAsia="Times New Roman" w:hAnsi="Times New Roman" w:cs="Times New Roman"/>
          <w:sz w:val="24"/>
          <w:szCs w:val="24"/>
          <w:lang w:eastAsia="es-MX"/>
        </w:rPr>
        <w:t xml:space="preserve">limpieza, nivelación e instrumentación geotécnica </w:t>
      </w:r>
      <w:r w:rsidR="004842C2" w:rsidRPr="001E73F9">
        <w:rPr>
          <w:rFonts w:ascii="Times New Roman" w:eastAsia="Times New Roman" w:hAnsi="Times New Roman" w:cs="Times New Roman"/>
          <w:sz w:val="24"/>
          <w:szCs w:val="24"/>
          <w:lang w:eastAsia="es-MX"/>
        </w:rPr>
        <w:t xml:space="preserve">de la </w:t>
      </w:r>
      <w:r w:rsidR="00577E64" w:rsidRPr="001E73F9">
        <w:rPr>
          <w:rFonts w:ascii="Times New Roman" w:eastAsia="Times New Roman" w:hAnsi="Times New Roman" w:cs="Times New Roman"/>
          <w:sz w:val="24"/>
          <w:szCs w:val="24"/>
          <w:lang w:eastAsia="es-MX"/>
        </w:rPr>
        <w:t xml:space="preserve">pista </w:t>
      </w:r>
      <w:r w:rsidR="00701C03" w:rsidRPr="001E73F9">
        <w:rPr>
          <w:rFonts w:ascii="Times New Roman" w:eastAsia="Times New Roman" w:hAnsi="Times New Roman" w:cs="Times New Roman"/>
          <w:sz w:val="24"/>
          <w:szCs w:val="24"/>
          <w:lang w:eastAsia="es-MX"/>
        </w:rPr>
        <w:t>seis</w:t>
      </w:r>
      <w:r w:rsidR="00577E64" w:rsidRPr="001E73F9">
        <w:rPr>
          <w:rFonts w:ascii="Times New Roman" w:eastAsia="Times New Roman" w:hAnsi="Times New Roman" w:cs="Times New Roman"/>
          <w:sz w:val="24"/>
          <w:szCs w:val="24"/>
          <w:lang w:eastAsia="es-MX"/>
        </w:rPr>
        <w:t xml:space="preserve"> tienen un costo de </w:t>
      </w:r>
      <w:r w:rsidR="00B2101E" w:rsidRPr="001E73F9">
        <w:rPr>
          <w:rFonts w:ascii="Times New Roman" w:eastAsia="Times New Roman" w:hAnsi="Times New Roman" w:cs="Times New Roman"/>
          <w:sz w:val="24"/>
          <w:szCs w:val="24"/>
          <w:lang w:eastAsia="es-MX"/>
        </w:rPr>
        <w:t xml:space="preserve"> </w:t>
      </w:r>
      <w:r w:rsidR="00CB03F1" w:rsidRPr="001E73F9">
        <w:rPr>
          <w:rFonts w:ascii="Times New Roman" w:eastAsia="Times New Roman" w:hAnsi="Times New Roman" w:cs="Times New Roman"/>
          <w:sz w:val="24"/>
          <w:szCs w:val="24"/>
          <w:lang w:eastAsia="es-MX"/>
        </w:rPr>
        <w:lastRenderedPageBreak/>
        <w:t>5</w:t>
      </w:r>
      <w:r w:rsidR="00A94C05" w:rsidRPr="001E73F9">
        <w:rPr>
          <w:rFonts w:ascii="Times New Roman" w:eastAsia="Times New Roman" w:hAnsi="Times New Roman" w:cs="Times New Roman"/>
          <w:sz w:val="24"/>
          <w:szCs w:val="24"/>
          <w:lang w:eastAsia="es-MX"/>
        </w:rPr>
        <w:t>2</w:t>
      </w:r>
      <w:r w:rsidR="00577E64" w:rsidRPr="001E73F9">
        <w:rPr>
          <w:rFonts w:ascii="Times New Roman" w:eastAsia="Times New Roman" w:hAnsi="Times New Roman" w:cs="Times New Roman"/>
          <w:sz w:val="24"/>
          <w:szCs w:val="24"/>
          <w:lang w:eastAsia="es-MX"/>
        </w:rPr>
        <w:t>77</w:t>
      </w:r>
      <w:r w:rsidR="004F2008" w:rsidRPr="001E73F9">
        <w:rPr>
          <w:rFonts w:ascii="Times New Roman" w:eastAsia="Times New Roman" w:hAnsi="Times New Roman" w:cs="Times New Roman"/>
          <w:sz w:val="24"/>
          <w:szCs w:val="24"/>
          <w:lang w:eastAsia="es-MX"/>
        </w:rPr>
        <w:t>.</w:t>
      </w:r>
      <w:r w:rsidR="00AE6E2D" w:rsidRPr="001E73F9">
        <w:rPr>
          <w:rFonts w:ascii="Times New Roman" w:eastAsia="Times New Roman" w:hAnsi="Times New Roman" w:cs="Times New Roman"/>
          <w:sz w:val="24"/>
          <w:szCs w:val="24"/>
          <w:lang w:eastAsia="es-MX"/>
        </w:rPr>
        <w:t>2</w:t>
      </w:r>
      <w:r w:rsidR="00CB03F1" w:rsidRPr="001E73F9">
        <w:rPr>
          <w:rFonts w:ascii="Times New Roman" w:eastAsia="Times New Roman" w:hAnsi="Times New Roman" w:cs="Times New Roman"/>
          <w:sz w:val="24"/>
          <w:szCs w:val="24"/>
          <w:lang w:eastAsia="es-MX"/>
        </w:rPr>
        <w:t>5</w:t>
      </w:r>
      <w:r w:rsidR="00AE6E2D" w:rsidRPr="001E73F9">
        <w:rPr>
          <w:rFonts w:ascii="Times New Roman" w:eastAsia="Times New Roman" w:hAnsi="Times New Roman" w:cs="Times New Roman"/>
          <w:sz w:val="24"/>
          <w:szCs w:val="24"/>
          <w:lang w:eastAsia="es-MX"/>
        </w:rPr>
        <w:t xml:space="preserve"> </w:t>
      </w:r>
      <w:r w:rsidR="004842C2" w:rsidRPr="001E73F9">
        <w:rPr>
          <w:rFonts w:ascii="Times New Roman" w:eastAsia="Times New Roman" w:hAnsi="Times New Roman" w:cs="Times New Roman"/>
          <w:sz w:val="24"/>
          <w:szCs w:val="24"/>
          <w:lang w:eastAsia="es-MX"/>
        </w:rPr>
        <w:t>millones de pesos, cantidad que fue liquidada</w:t>
      </w:r>
      <w:r w:rsidR="00577E64" w:rsidRPr="001E73F9">
        <w:rPr>
          <w:rFonts w:ascii="Times New Roman" w:eastAsia="Times New Roman" w:hAnsi="Times New Roman" w:cs="Times New Roman"/>
          <w:sz w:val="24"/>
          <w:szCs w:val="24"/>
          <w:lang w:eastAsia="es-MX"/>
        </w:rPr>
        <w:t xml:space="preserve"> </w:t>
      </w:r>
      <w:r w:rsidR="004842C2" w:rsidRPr="001E73F9">
        <w:rPr>
          <w:rFonts w:ascii="Times New Roman" w:eastAsia="Times New Roman" w:hAnsi="Times New Roman" w:cs="Times New Roman"/>
          <w:sz w:val="24"/>
          <w:szCs w:val="24"/>
          <w:lang w:eastAsia="es-MX"/>
        </w:rPr>
        <w:t xml:space="preserve">en su </w:t>
      </w:r>
      <w:r w:rsidR="00734856" w:rsidRPr="001E73F9">
        <w:rPr>
          <w:rFonts w:ascii="Times New Roman" w:eastAsia="Times New Roman" w:hAnsi="Times New Roman" w:cs="Times New Roman"/>
          <w:sz w:val="24"/>
          <w:szCs w:val="24"/>
          <w:lang w:eastAsia="es-MX"/>
        </w:rPr>
        <w:t>totalidad, y</w:t>
      </w:r>
      <w:r w:rsidR="00EC1684" w:rsidRPr="001E73F9">
        <w:rPr>
          <w:rFonts w:ascii="Times New Roman" w:eastAsia="Times New Roman" w:hAnsi="Times New Roman" w:cs="Times New Roman"/>
          <w:sz w:val="24"/>
          <w:szCs w:val="24"/>
          <w:lang w:eastAsia="es-MX"/>
        </w:rPr>
        <w:t xml:space="preserve"> </w:t>
      </w:r>
      <w:r w:rsidR="00577E64" w:rsidRPr="001E73F9">
        <w:rPr>
          <w:rFonts w:ascii="Times New Roman" w:eastAsia="Times New Roman" w:hAnsi="Times New Roman" w:cs="Times New Roman"/>
          <w:sz w:val="24"/>
          <w:szCs w:val="24"/>
          <w:lang w:eastAsia="es-MX"/>
        </w:rPr>
        <w:t xml:space="preserve">estuvo a cargo de la </w:t>
      </w:r>
      <w:r w:rsidR="002D4546" w:rsidRPr="001E73F9">
        <w:rPr>
          <w:rFonts w:ascii="Times New Roman" w:eastAsia="Times New Roman" w:hAnsi="Times New Roman" w:cs="Times New Roman"/>
          <w:sz w:val="24"/>
          <w:szCs w:val="24"/>
          <w:lang w:eastAsia="es-MX"/>
        </w:rPr>
        <w:t>Secretaría</w:t>
      </w:r>
      <w:r w:rsidR="00577E64" w:rsidRPr="001E73F9">
        <w:rPr>
          <w:rFonts w:ascii="Times New Roman" w:eastAsia="Times New Roman" w:hAnsi="Times New Roman" w:cs="Times New Roman"/>
          <w:sz w:val="24"/>
          <w:szCs w:val="24"/>
          <w:lang w:eastAsia="es-MX"/>
        </w:rPr>
        <w:t xml:space="preserve"> de la Defensa Nacional (</w:t>
      </w:r>
      <w:proofErr w:type="spellStart"/>
      <w:r w:rsidR="00577E64" w:rsidRPr="001E73F9">
        <w:rPr>
          <w:rFonts w:ascii="Times New Roman" w:eastAsia="Times New Roman" w:hAnsi="Times New Roman" w:cs="Times New Roman"/>
          <w:sz w:val="24"/>
          <w:szCs w:val="24"/>
          <w:lang w:eastAsia="es-MX"/>
        </w:rPr>
        <w:t>Sedena</w:t>
      </w:r>
      <w:proofErr w:type="spellEnd"/>
      <w:r w:rsidR="00577E64" w:rsidRPr="001E73F9">
        <w:rPr>
          <w:rFonts w:ascii="Times New Roman" w:eastAsia="Times New Roman" w:hAnsi="Times New Roman" w:cs="Times New Roman"/>
          <w:sz w:val="24"/>
          <w:szCs w:val="24"/>
          <w:lang w:eastAsia="es-MX"/>
        </w:rPr>
        <w:t>)</w:t>
      </w:r>
      <w:r w:rsidR="00271B5E" w:rsidRPr="001E73F9">
        <w:rPr>
          <w:rFonts w:ascii="Times New Roman" w:eastAsia="Times New Roman" w:hAnsi="Times New Roman" w:cs="Times New Roman"/>
          <w:sz w:val="24"/>
          <w:szCs w:val="24"/>
          <w:lang w:eastAsia="es-MX"/>
        </w:rPr>
        <w:t>,</w:t>
      </w:r>
      <w:r w:rsidR="00577E64" w:rsidRPr="001E73F9">
        <w:rPr>
          <w:rFonts w:ascii="Times New Roman" w:eastAsia="Times New Roman" w:hAnsi="Times New Roman" w:cs="Times New Roman"/>
          <w:sz w:val="24"/>
          <w:szCs w:val="24"/>
          <w:lang w:eastAsia="es-MX"/>
        </w:rPr>
        <w:t xml:space="preserve"> </w:t>
      </w:r>
      <w:r w:rsidR="00271B5E" w:rsidRPr="001E73F9">
        <w:rPr>
          <w:rFonts w:ascii="Times New Roman" w:eastAsia="Times New Roman" w:hAnsi="Times New Roman" w:cs="Times New Roman"/>
          <w:sz w:val="24"/>
          <w:szCs w:val="24"/>
          <w:lang w:eastAsia="es-MX"/>
        </w:rPr>
        <w:t>cuyas funciones se describen a continuación:</w:t>
      </w:r>
      <w:r w:rsidR="000842E7" w:rsidRPr="001E73F9">
        <w:rPr>
          <w:rFonts w:ascii="Times New Roman" w:eastAsia="Times New Roman" w:hAnsi="Times New Roman" w:cs="Times New Roman"/>
          <w:sz w:val="24"/>
          <w:szCs w:val="24"/>
          <w:lang w:eastAsia="es-MX"/>
        </w:rPr>
        <w:t xml:space="preserve"> </w:t>
      </w:r>
    </w:p>
    <w:p w14:paraId="5B10C1D6" w14:textId="77777777" w:rsidR="00271B5E" w:rsidRPr="001E73F9" w:rsidRDefault="00271B5E" w:rsidP="00E83D10">
      <w:pPr>
        <w:spacing w:after="0" w:line="360" w:lineRule="auto"/>
        <w:jc w:val="both"/>
        <w:rPr>
          <w:rFonts w:ascii="Times New Roman" w:eastAsia="Times New Roman" w:hAnsi="Times New Roman" w:cs="Times New Roman"/>
          <w:i/>
          <w:sz w:val="24"/>
          <w:szCs w:val="24"/>
          <w:lang w:eastAsia="es-MX"/>
        </w:rPr>
      </w:pPr>
      <w:r w:rsidRPr="001E73F9">
        <w:rPr>
          <w:rFonts w:ascii="Times New Roman" w:eastAsia="Times New Roman" w:hAnsi="Times New Roman" w:cs="Times New Roman"/>
          <w:i/>
          <w:sz w:val="24"/>
          <w:szCs w:val="24"/>
          <w:lang w:eastAsia="es-MX"/>
        </w:rPr>
        <w:t xml:space="preserve">Misión de </w:t>
      </w:r>
      <w:r w:rsidR="00AC6F78" w:rsidRPr="001E73F9">
        <w:rPr>
          <w:rFonts w:ascii="Times New Roman" w:eastAsia="Times New Roman" w:hAnsi="Times New Roman" w:cs="Times New Roman"/>
          <w:i/>
          <w:sz w:val="24"/>
          <w:szCs w:val="24"/>
          <w:lang w:eastAsia="es-MX"/>
        </w:rPr>
        <w:t>l</w:t>
      </w:r>
      <w:r w:rsidRPr="001E73F9">
        <w:rPr>
          <w:rFonts w:ascii="Times New Roman" w:eastAsia="Times New Roman" w:hAnsi="Times New Roman" w:cs="Times New Roman"/>
          <w:i/>
          <w:sz w:val="24"/>
          <w:szCs w:val="24"/>
          <w:lang w:eastAsia="es-MX"/>
        </w:rPr>
        <w:t xml:space="preserve">a </w:t>
      </w:r>
      <w:proofErr w:type="spellStart"/>
      <w:r w:rsidRPr="001E73F9">
        <w:rPr>
          <w:rFonts w:ascii="Times New Roman" w:eastAsia="Times New Roman" w:hAnsi="Times New Roman" w:cs="Times New Roman"/>
          <w:i/>
          <w:sz w:val="24"/>
          <w:szCs w:val="24"/>
          <w:lang w:eastAsia="es-MX"/>
        </w:rPr>
        <w:t>Sedena</w:t>
      </w:r>
      <w:proofErr w:type="spellEnd"/>
      <w:r w:rsidR="00E2024F" w:rsidRPr="001E73F9">
        <w:rPr>
          <w:rFonts w:ascii="Times New Roman" w:eastAsia="Times New Roman" w:hAnsi="Times New Roman" w:cs="Times New Roman"/>
          <w:i/>
          <w:sz w:val="24"/>
          <w:szCs w:val="24"/>
          <w:lang w:eastAsia="es-MX"/>
        </w:rPr>
        <w:t xml:space="preserve"> </w:t>
      </w:r>
    </w:p>
    <w:p w14:paraId="2CE909A2" w14:textId="77777777" w:rsidR="00271B5E" w:rsidRPr="001E73F9" w:rsidRDefault="00271B5E" w:rsidP="00E83D10">
      <w:pPr>
        <w:spacing w:after="0" w:line="360" w:lineRule="auto"/>
        <w:ind w:left="567" w:right="567"/>
        <w:jc w:val="both"/>
        <w:rPr>
          <w:rFonts w:ascii="Times New Roman" w:eastAsia="Times New Roman" w:hAnsi="Times New Roman" w:cs="Times New Roman"/>
          <w:sz w:val="24"/>
          <w:szCs w:val="24"/>
          <w:lang w:eastAsia="es-MX"/>
        </w:rPr>
      </w:pPr>
      <w:r w:rsidRPr="001E73F9">
        <w:rPr>
          <w:rFonts w:ascii="Times New Roman" w:eastAsia="Times New Roman" w:hAnsi="Times New Roman" w:cs="Times New Roman"/>
          <w:sz w:val="24"/>
          <w:szCs w:val="24"/>
          <w:lang w:eastAsia="es-MX"/>
        </w:rPr>
        <w:t>Organizar, administrar y preparar al Ej</w:t>
      </w:r>
      <w:r w:rsidR="007B33E1" w:rsidRPr="001E73F9">
        <w:rPr>
          <w:rFonts w:ascii="Times New Roman" w:eastAsia="Times New Roman" w:hAnsi="Times New Roman" w:cs="Times New Roman"/>
          <w:sz w:val="24"/>
          <w:szCs w:val="24"/>
          <w:lang w:eastAsia="es-MX"/>
        </w:rPr>
        <w:t>é</w:t>
      </w:r>
      <w:r w:rsidRPr="001E73F9">
        <w:rPr>
          <w:rFonts w:ascii="Times New Roman" w:eastAsia="Times New Roman" w:hAnsi="Times New Roman" w:cs="Times New Roman"/>
          <w:sz w:val="24"/>
          <w:szCs w:val="24"/>
          <w:lang w:eastAsia="es-MX"/>
        </w:rPr>
        <w:t xml:space="preserve">rcito y </w:t>
      </w:r>
      <w:r w:rsidR="004842C2" w:rsidRPr="001E73F9">
        <w:rPr>
          <w:rFonts w:ascii="Times New Roman" w:eastAsia="Times New Roman" w:hAnsi="Times New Roman" w:cs="Times New Roman"/>
          <w:sz w:val="24"/>
          <w:szCs w:val="24"/>
          <w:lang w:eastAsia="es-MX"/>
        </w:rPr>
        <w:t xml:space="preserve">a la </w:t>
      </w:r>
      <w:r w:rsidRPr="001E73F9">
        <w:rPr>
          <w:rFonts w:ascii="Times New Roman" w:eastAsia="Times New Roman" w:hAnsi="Times New Roman" w:cs="Times New Roman"/>
          <w:sz w:val="24"/>
          <w:szCs w:val="24"/>
          <w:lang w:eastAsia="es-MX"/>
        </w:rPr>
        <w:t>Fuerza Aérea Mexicana con objeto de defender la integridad, la independencia y la soberanía de la nación.</w:t>
      </w:r>
    </w:p>
    <w:p w14:paraId="7C271554" w14:textId="77777777" w:rsidR="00271B5E" w:rsidRPr="001E73F9" w:rsidRDefault="00271B5E" w:rsidP="00E83D10">
      <w:pPr>
        <w:spacing w:after="0" w:line="360" w:lineRule="auto"/>
        <w:jc w:val="both"/>
        <w:rPr>
          <w:rFonts w:ascii="Times New Roman" w:eastAsia="Times New Roman" w:hAnsi="Times New Roman" w:cs="Times New Roman"/>
          <w:i/>
          <w:sz w:val="24"/>
          <w:szCs w:val="24"/>
          <w:lang w:eastAsia="es-MX"/>
        </w:rPr>
      </w:pPr>
      <w:r w:rsidRPr="001E73F9">
        <w:rPr>
          <w:rFonts w:ascii="Times New Roman" w:eastAsia="Times New Roman" w:hAnsi="Times New Roman" w:cs="Times New Roman"/>
          <w:i/>
          <w:sz w:val="24"/>
          <w:szCs w:val="24"/>
          <w:lang w:eastAsia="es-MX"/>
        </w:rPr>
        <w:t xml:space="preserve">Visión 2018 de la </w:t>
      </w:r>
      <w:proofErr w:type="spellStart"/>
      <w:r w:rsidRPr="001E73F9">
        <w:rPr>
          <w:rFonts w:ascii="Times New Roman" w:eastAsia="Times New Roman" w:hAnsi="Times New Roman" w:cs="Times New Roman"/>
          <w:i/>
          <w:sz w:val="24"/>
          <w:szCs w:val="24"/>
          <w:lang w:eastAsia="es-MX"/>
        </w:rPr>
        <w:t>Sedena</w:t>
      </w:r>
      <w:proofErr w:type="spellEnd"/>
      <w:r w:rsidRPr="001E73F9">
        <w:rPr>
          <w:rFonts w:ascii="Times New Roman" w:eastAsia="Times New Roman" w:hAnsi="Times New Roman" w:cs="Times New Roman"/>
          <w:i/>
          <w:sz w:val="24"/>
          <w:szCs w:val="24"/>
          <w:lang w:eastAsia="es-MX"/>
        </w:rPr>
        <w:t xml:space="preserve"> </w:t>
      </w:r>
    </w:p>
    <w:p w14:paraId="026A315B" w14:textId="1F7E3646" w:rsidR="00271B5E" w:rsidRPr="001E73F9" w:rsidRDefault="004842C2" w:rsidP="00E83D10">
      <w:pPr>
        <w:spacing w:after="0" w:line="360" w:lineRule="auto"/>
        <w:ind w:left="1418"/>
        <w:jc w:val="both"/>
        <w:rPr>
          <w:rFonts w:ascii="Times New Roman" w:eastAsia="Times New Roman" w:hAnsi="Times New Roman" w:cs="Times New Roman"/>
          <w:sz w:val="24"/>
          <w:szCs w:val="24"/>
          <w:lang w:eastAsia="es-MX"/>
        </w:rPr>
      </w:pPr>
      <w:r w:rsidRPr="001E73F9">
        <w:rPr>
          <w:rFonts w:ascii="Times New Roman" w:eastAsia="Times New Roman" w:hAnsi="Times New Roman" w:cs="Times New Roman"/>
          <w:sz w:val="24"/>
          <w:szCs w:val="24"/>
          <w:lang w:eastAsia="es-MX"/>
        </w:rPr>
        <w:t>Ser la d</w:t>
      </w:r>
      <w:r w:rsidR="00271B5E" w:rsidRPr="001E73F9">
        <w:rPr>
          <w:rFonts w:ascii="Times New Roman" w:eastAsia="Times New Roman" w:hAnsi="Times New Roman" w:cs="Times New Roman"/>
          <w:sz w:val="24"/>
          <w:szCs w:val="24"/>
          <w:lang w:eastAsia="es-MX"/>
        </w:rPr>
        <w:t xml:space="preserve">ependencia del Poder Ejecutivo Federal que mediante cooperación institucional, compromiso con la democracia y apoyando al </w:t>
      </w:r>
      <w:r w:rsidRPr="001E73F9">
        <w:rPr>
          <w:rFonts w:ascii="Times New Roman" w:eastAsia="Times New Roman" w:hAnsi="Times New Roman" w:cs="Times New Roman"/>
          <w:sz w:val="24"/>
          <w:szCs w:val="24"/>
          <w:lang w:eastAsia="es-MX"/>
        </w:rPr>
        <w:t>desarrollo nacional</w:t>
      </w:r>
      <w:r w:rsidR="00271B5E" w:rsidRPr="001E73F9">
        <w:rPr>
          <w:rFonts w:ascii="Times New Roman" w:eastAsia="Times New Roman" w:hAnsi="Times New Roman" w:cs="Times New Roman"/>
          <w:sz w:val="24"/>
          <w:szCs w:val="24"/>
          <w:lang w:eastAsia="es-MX"/>
        </w:rPr>
        <w:t>, se convierta en el pilar de las instituciones; con un renovado Ej</w:t>
      </w:r>
      <w:r w:rsidR="007B33E1" w:rsidRPr="001E73F9">
        <w:rPr>
          <w:rFonts w:ascii="Times New Roman" w:eastAsia="Times New Roman" w:hAnsi="Times New Roman" w:cs="Times New Roman"/>
          <w:sz w:val="24"/>
          <w:szCs w:val="24"/>
          <w:lang w:eastAsia="es-MX"/>
        </w:rPr>
        <w:t>é</w:t>
      </w:r>
      <w:r w:rsidR="00271B5E" w:rsidRPr="001E73F9">
        <w:rPr>
          <w:rFonts w:ascii="Times New Roman" w:eastAsia="Times New Roman" w:hAnsi="Times New Roman" w:cs="Times New Roman"/>
          <w:sz w:val="24"/>
          <w:szCs w:val="24"/>
          <w:lang w:eastAsia="es-MX"/>
        </w:rPr>
        <w:t xml:space="preserve">rcito y Fuerza Aérea Mexicanos, fortalecidos axiológicamente, organizados, equipados y adiestrados para confrontar con éxito en los ámbitos </w:t>
      </w:r>
      <w:r w:rsidR="000F457C" w:rsidRPr="001E73F9">
        <w:rPr>
          <w:rFonts w:ascii="Times New Roman" w:eastAsia="Times New Roman" w:hAnsi="Times New Roman" w:cs="Times New Roman"/>
          <w:sz w:val="24"/>
          <w:szCs w:val="24"/>
          <w:lang w:eastAsia="es-MX"/>
        </w:rPr>
        <w:t>táctico</w:t>
      </w:r>
      <w:r w:rsidR="00271B5E" w:rsidRPr="001E73F9">
        <w:rPr>
          <w:rFonts w:ascii="Times New Roman" w:eastAsia="Times New Roman" w:hAnsi="Times New Roman" w:cs="Times New Roman"/>
          <w:sz w:val="24"/>
          <w:szCs w:val="24"/>
          <w:lang w:eastAsia="es-MX"/>
        </w:rPr>
        <w:t>, operacional y estratégico las amenazas tradicionales</w:t>
      </w:r>
      <w:r w:rsidR="00AC6F78" w:rsidRPr="001E73F9">
        <w:rPr>
          <w:rFonts w:ascii="Times New Roman" w:eastAsia="Times New Roman" w:hAnsi="Times New Roman" w:cs="Times New Roman"/>
          <w:sz w:val="24"/>
          <w:szCs w:val="24"/>
          <w:lang w:eastAsia="es-MX"/>
        </w:rPr>
        <w:t xml:space="preserve"> o multidimensionales</w:t>
      </w:r>
      <w:r w:rsidR="000842E7" w:rsidRPr="001E73F9">
        <w:rPr>
          <w:rFonts w:ascii="Times New Roman" w:eastAsia="Times New Roman" w:hAnsi="Times New Roman" w:cs="Times New Roman"/>
          <w:sz w:val="24"/>
          <w:szCs w:val="24"/>
          <w:lang w:eastAsia="es-MX"/>
        </w:rPr>
        <w:t xml:space="preserve"> </w:t>
      </w:r>
      <w:r w:rsidR="00AC6F78" w:rsidRPr="001E73F9">
        <w:rPr>
          <w:rFonts w:ascii="Times New Roman" w:eastAsia="Times New Roman" w:hAnsi="Times New Roman" w:cs="Times New Roman"/>
          <w:sz w:val="24"/>
          <w:szCs w:val="24"/>
          <w:lang w:eastAsia="es-MX"/>
        </w:rPr>
        <w:t>de origen interno o externo proveniente de agentes estatales o no estatales, que constituyan</w:t>
      </w:r>
      <w:r w:rsidR="000842E7" w:rsidRPr="001E73F9">
        <w:rPr>
          <w:rFonts w:ascii="Times New Roman" w:eastAsia="Times New Roman" w:hAnsi="Times New Roman" w:cs="Times New Roman"/>
          <w:sz w:val="24"/>
          <w:szCs w:val="24"/>
          <w:lang w:eastAsia="es-MX"/>
        </w:rPr>
        <w:t xml:space="preserve"> </w:t>
      </w:r>
      <w:r w:rsidR="00AC6F78" w:rsidRPr="001E73F9">
        <w:rPr>
          <w:rFonts w:ascii="Times New Roman" w:eastAsia="Times New Roman" w:hAnsi="Times New Roman" w:cs="Times New Roman"/>
          <w:sz w:val="24"/>
          <w:szCs w:val="24"/>
          <w:lang w:eastAsia="es-MX"/>
        </w:rPr>
        <w:t xml:space="preserve">un obstáculo al logro de los objetivos nacionales </w:t>
      </w:r>
      <w:r w:rsidR="002D4546" w:rsidRPr="001E73F9">
        <w:rPr>
          <w:rFonts w:ascii="Times New Roman" w:eastAsia="Times New Roman" w:hAnsi="Times New Roman" w:cs="Times New Roman"/>
          <w:sz w:val="24"/>
          <w:szCs w:val="24"/>
          <w:lang w:eastAsia="es-MX"/>
        </w:rPr>
        <w:t>(</w:t>
      </w:r>
      <w:proofErr w:type="spellStart"/>
      <w:r w:rsidR="002D4546" w:rsidRPr="001E73F9">
        <w:rPr>
          <w:rFonts w:ascii="Times New Roman" w:eastAsia="Times New Roman" w:hAnsi="Times New Roman" w:cs="Times New Roman"/>
          <w:sz w:val="24"/>
          <w:szCs w:val="24"/>
          <w:lang w:eastAsia="es-MX"/>
        </w:rPr>
        <w:t>Sedena</w:t>
      </w:r>
      <w:proofErr w:type="spellEnd"/>
      <w:r w:rsidR="002D4546" w:rsidRPr="001E73F9">
        <w:rPr>
          <w:rFonts w:ascii="Times New Roman" w:eastAsia="Times New Roman" w:hAnsi="Times New Roman" w:cs="Times New Roman"/>
          <w:sz w:val="24"/>
          <w:szCs w:val="24"/>
          <w:lang w:eastAsia="es-MX"/>
        </w:rPr>
        <w:t>, 2018</w:t>
      </w:r>
      <w:r w:rsidRPr="001E73F9">
        <w:rPr>
          <w:rFonts w:ascii="Times New Roman" w:eastAsia="Times New Roman" w:hAnsi="Times New Roman" w:cs="Times New Roman"/>
          <w:sz w:val="24"/>
          <w:szCs w:val="24"/>
          <w:lang w:eastAsia="es-MX"/>
        </w:rPr>
        <w:t>, p</w:t>
      </w:r>
      <w:r w:rsidR="00764FD4" w:rsidRPr="001E73F9">
        <w:rPr>
          <w:rFonts w:ascii="Times New Roman" w:eastAsia="Times New Roman" w:hAnsi="Times New Roman" w:cs="Times New Roman"/>
          <w:sz w:val="24"/>
          <w:szCs w:val="24"/>
          <w:lang w:eastAsia="es-MX"/>
        </w:rPr>
        <w:t>árr. 3</w:t>
      </w:r>
      <w:r w:rsidR="002D4546" w:rsidRPr="001E73F9">
        <w:rPr>
          <w:rFonts w:ascii="Times New Roman" w:eastAsia="Times New Roman" w:hAnsi="Times New Roman" w:cs="Times New Roman"/>
          <w:sz w:val="24"/>
          <w:szCs w:val="24"/>
          <w:lang w:eastAsia="es-MX"/>
        </w:rPr>
        <w:t>)</w:t>
      </w:r>
      <w:r w:rsidR="002E256F" w:rsidRPr="001E73F9">
        <w:rPr>
          <w:rFonts w:ascii="Times New Roman" w:eastAsia="Times New Roman" w:hAnsi="Times New Roman" w:cs="Times New Roman"/>
          <w:sz w:val="24"/>
          <w:szCs w:val="24"/>
          <w:lang w:eastAsia="es-MX"/>
        </w:rPr>
        <w:t>.</w:t>
      </w:r>
    </w:p>
    <w:p w14:paraId="36B953CF" w14:textId="77777777" w:rsidR="00C94BA5" w:rsidRPr="001E73F9" w:rsidRDefault="004842C2" w:rsidP="00C94BA5">
      <w:pPr>
        <w:spacing w:after="0" w:line="360" w:lineRule="auto"/>
        <w:ind w:firstLine="708"/>
        <w:jc w:val="both"/>
        <w:rPr>
          <w:rFonts w:ascii="Times New Roman" w:eastAsia="Times New Roman" w:hAnsi="Times New Roman" w:cs="Times New Roman"/>
          <w:sz w:val="24"/>
          <w:szCs w:val="24"/>
          <w:lang w:eastAsia="es-MX"/>
        </w:rPr>
      </w:pPr>
      <w:r w:rsidRPr="001E73F9">
        <w:rPr>
          <w:rFonts w:ascii="Times New Roman" w:eastAsia="Times New Roman" w:hAnsi="Times New Roman" w:cs="Times New Roman"/>
          <w:sz w:val="24"/>
          <w:szCs w:val="24"/>
          <w:lang w:eastAsia="es-MX"/>
        </w:rPr>
        <w:t xml:space="preserve">Ante este escenario </w:t>
      </w:r>
      <w:r w:rsidR="002D4546" w:rsidRPr="001E73F9">
        <w:rPr>
          <w:rFonts w:ascii="Times New Roman" w:eastAsia="Times New Roman" w:hAnsi="Times New Roman" w:cs="Times New Roman"/>
          <w:sz w:val="24"/>
          <w:szCs w:val="24"/>
          <w:lang w:eastAsia="es-MX"/>
        </w:rPr>
        <w:t xml:space="preserve">surge el </w:t>
      </w:r>
      <w:r w:rsidRPr="001E73F9">
        <w:rPr>
          <w:rFonts w:ascii="Times New Roman" w:eastAsia="Times New Roman" w:hAnsi="Times New Roman" w:cs="Times New Roman"/>
          <w:sz w:val="24"/>
          <w:szCs w:val="24"/>
          <w:lang w:eastAsia="es-MX"/>
        </w:rPr>
        <w:t xml:space="preserve">siguiente </w:t>
      </w:r>
      <w:r w:rsidR="002D4546" w:rsidRPr="001E73F9">
        <w:rPr>
          <w:rFonts w:ascii="Times New Roman" w:eastAsia="Times New Roman" w:hAnsi="Times New Roman" w:cs="Times New Roman"/>
          <w:sz w:val="24"/>
          <w:szCs w:val="24"/>
          <w:lang w:eastAsia="es-MX"/>
        </w:rPr>
        <w:t>cuestionamiento</w:t>
      </w:r>
      <w:r w:rsidRPr="001E73F9">
        <w:rPr>
          <w:rFonts w:ascii="Times New Roman" w:eastAsia="Times New Roman" w:hAnsi="Times New Roman" w:cs="Times New Roman"/>
          <w:sz w:val="24"/>
          <w:szCs w:val="24"/>
          <w:lang w:eastAsia="es-MX"/>
        </w:rPr>
        <w:t>:</w:t>
      </w:r>
      <w:r w:rsidR="002D4546" w:rsidRPr="001E73F9">
        <w:rPr>
          <w:rFonts w:ascii="Times New Roman" w:eastAsia="Times New Roman" w:hAnsi="Times New Roman" w:cs="Times New Roman"/>
          <w:sz w:val="24"/>
          <w:szCs w:val="24"/>
          <w:lang w:eastAsia="es-MX"/>
        </w:rPr>
        <w:t xml:space="preserve"> </w:t>
      </w:r>
      <w:r w:rsidR="000F457C" w:rsidRPr="001E73F9">
        <w:rPr>
          <w:rFonts w:ascii="Times New Roman" w:eastAsia="Times New Roman" w:hAnsi="Times New Roman" w:cs="Times New Roman"/>
          <w:sz w:val="24"/>
          <w:szCs w:val="24"/>
          <w:lang w:eastAsia="es-MX"/>
        </w:rPr>
        <w:t>¿</w:t>
      </w:r>
      <w:r w:rsidR="002D4546" w:rsidRPr="001E73F9">
        <w:rPr>
          <w:rFonts w:ascii="Times New Roman" w:eastAsia="Times New Roman" w:hAnsi="Times New Roman" w:cs="Times New Roman"/>
          <w:sz w:val="24"/>
          <w:szCs w:val="24"/>
          <w:lang w:eastAsia="es-MX"/>
        </w:rPr>
        <w:t xml:space="preserve">la </w:t>
      </w:r>
      <w:proofErr w:type="spellStart"/>
      <w:r w:rsidR="002D4546" w:rsidRPr="001E73F9">
        <w:rPr>
          <w:rFonts w:ascii="Times New Roman" w:eastAsia="Times New Roman" w:hAnsi="Times New Roman" w:cs="Times New Roman"/>
          <w:sz w:val="24"/>
          <w:szCs w:val="24"/>
          <w:lang w:eastAsia="es-MX"/>
        </w:rPr>
        <w:t>Sedena</w:t>
      </w:r>
      <w:proofErr w:type="spellEnd"/>
      <w:r w:rsidR="002D4546" w:rsidRPr="001E73F9">
        <w:rPr>
          <w:rFonts w:ascii="Times New Roman" w:eastAsia="Times New Roman" w:hAnsi="Times New Roman" w:cs="Times New Roman"/>
          <w:sz w:val="24"/>
          <w:szCs w:val="24"/>
          <w:lang w:eastAsia="es-MX"/>
        </w:rPr>
        <w:t xml:space="preserve"> tuvo a cargo esta obra que le </w:t>
      </w:r>
      <w:r w:rsidR="000F457C" w:rsidRPr="001E73F9">
        <w:rPr>
          <w:rFonts w:ascii="Times New Roman" w:eastAsia="Times New Roman" w:hAnsi="Times New Roman" w:cs="Times New Roman"/>
          <w:sz w:val="24"/>
          <w:szCs w:val="24"/>
          <w:lang w:eastAsia="es-MX"/>
        </w:rPr>
        <w:t>fue</w:t>
      </w:r>
      <w:r w:rsidR="002D4546" w:rsidRPr="001E73F9">
        <w:rPr>
          <w:rFonts w:ascii="Times New Roman" w:eastAsia="Times New Roman" w:hAnsi="Times New Roman" w:cs="Times New Roman"/>
          <w:sz w:val="24"/>
          <w:szCs w:val="24"/>
          <w:lang w:eastAsia="es-MX"/>
        </w:rPr>
        <w:t xml:space="preserve"> asignada directamente</w:t>
      </w:r>
      <w:r w:rsidR="000F457C" w:rsidRPr="001E73F9">
        <w:rPr>
          <w:rFonts w:ascii="Times New Roman" w:eastAsia="Times New Roman" w:hAnsi="Times New Roman" w:cs="Times New Roman"/>
          <w:sz w:val="24"/>
          <w:szCs w:val="24"/>
          <w:lang w:eastAsia="es-MX"/>
        </w:rPr>
        <w:t>?</w:t>
      </w:r>
      <w:r w:rsidR="0037159C" w:rsidRPr="001E73F9">
        <w:rPr>
          <w:rFonts w:ascii="Times New Roman" w:eastAsia="Times New Roman" w:hAnsi="Times New Roman" w:cs="Times New Roman"/>
          <w:sz w:val="24"/>
          <w:szCs w:val="24"/>
          <w:lang w:eastAsia="es-MX"/>
        </w:rPr>
        <w:t xml:space="preserve"> </w:t>
      </w:r>
      <w:r w:rsidR="00C94BA5" w:rsidRPr="001E73F9">
        <w:rPr>
          <w:rFonts w:ascii="Times New Roman" w:eastAsia="Times New Roman" w:hAnsi="Times New Roman" w:cs="Times New Roman"/>
          <w:sz w:val="24"/>
          <w:szCs w:val="24"/>
          <w:lang w:eastAsia="es-MX"/>
        </w:rPr>
        <w:t xml:space="preserve">Para ofrecer una respuesta se debe considerar que </w:t>
      </w:r>
      <w:r w:rsidR="002D4546" w:rsidRPr="001E73F9">
        <w:rPr>
          <w:rFonts w:ascii="Times New Roman" w:eastAsia="Times New Roman" w:hAnsi="Times New Roman" w:cs="Times New Roman"/>
          <w:sz w:val="24"/>
          <w:szCs w:val="24"/>
          <w:lang w:eastAsia="es-MX"/>
        </w:rPr>
        <w:t>no está dentro de sus facultades “la construcción</w:t>
      </w:r>
      <w:r w:rsidR="000F457C" w:rsidRPr="001E73F9">
        <w:rPr>
          <w:rFonts w:ascii="Times New Roman" w:eastAsia="Times New Roman" w:hAnsi="Times New Roman" w:cs="Times New Roman"/>
          <w:sz w:val="24"/>
          <w:szCs w:val="24"/>
          <w:lang w:eastAsia="es-MX"/>
        </w:rPr>
        <w:t xml:space="preserve"> directa</w:t>
      </w:r>
      <w:r w:rsidR="002D4546" w:rsidRPr="001E73F9">
        <w:rPr>
          <w:rFonts w:ascii="Times New Roman" w:eastAsia="Times New Roman" w:hAnsi="Times New Roman" w:cs="Times New Roman"/>
          <w:sz w:val="24"/>
          <w:szCs w:val="24"/>
          <w:lang w:eastAsia="es-MX"/>
        </w:rPr>
        <w:t>”</w:t>
      </w:r>
      <w:r w:rsidR="00AB7ED7" w:rsidRPr="001E73F9">
        <w:rPr>
          <w:rFonts w:ascii="Times New Roman" w:eastAsia="Times New Roman" w:hAnsi="Times New Roman" w:cs="Times New Roman"/>
          <w:sz w:val="24"/>
          <w:szCs w:val="24"/>
          <w:lang w:eastAsia="es-MX"/>
        </w:rPr>
        <w:t xml:space="preserve">, </w:t>
      </w:r>
      <w:r w:rsidR="00C94BA5" w:rsidRPr="001E73F9">
        <w:rPr>
          <w:rFonts w:ascii="Times New Roman" w:eastAsia="Times New Roman" w:hAnsi="Times New Roman" w:cs="Times New Roman"/>
          <w:sz w:val="24"/>
          <w:szCs w:val="24"/>
          <w:lang w:eastAsia="es-MX"/>
        </w:rPr>
        <w:t xml:space="preserve">pues </w:t>
      </w:r>
      <w:r w:rsidR="00AB7ED7" w:rsidRPr="001E73F9">
        <w:rPr>
          <w:rFonts w:ascii="Times New Roman" w:eastAsia="Times New Roman" w:hAnsi="Times New Roman" w:cs="Times New Roman"/>
          <w:sz w:val="24"/>
          <w:szCs w:val="24"/>
          <w:lang w:eastAsia="es-MX"/>
        </w:rPr>
        <w:t>el artículo 29</w:t>
      </w:r>
      <w:r w:rsidR="00C94BA5" w:rsidRPr="001E73F9">
        <w:rPr>
          <w:rFonts w:ascii="Times New Roman" w:eastAsia="Times New Roman" w:hAnsi="Times New Roman" w:cs="Times New Roman"/>
          <w:sz w:val="24"/>
          <w:szCs w:val="24"/>
          <w:lang w:eastAsia="es-MX"/>
        </w:rPr>
        <w:t>,</w:t>
      </w:r>
      <w:r w:rsidR="00AB7ED7" w:rsidRPr="001E73F9">
        <w:rPr>
          <w:rFonts w:ascii="Times New Roman" w:eastAsia="Times New Roman" w:hAnsi="Times New Roman" w:cs="Times New Roman"/>
          <w:sz w:val="24"/>
          <w:szCs w:val="24"/>
          <w:lang w:eastAsia="es-MX"/>
        </w:rPr>
        <w:t xml:space="preserve"> fracción VIII</w:t>
      </w:r>
      <w:r w:rsidR="00C94BA5" w:rsidRPr="001E73F9">
        <w:rPr>
          <w:rFonts w:ascii="Times New Roman" w:eastAsia="Times New Roman" w:hAnsi="Times New Roman" w:cs="Times New Roman"/>
          <w:sz w:val="24"/>
          <w:szCs w:val="24"/>
          <w:lang w:eastAsia="es-MX"/>
        </w:rPr>
        <w:t>,</w:t>
      </w:r>
      <w:r w:rsidR="00AB7ED7" w:rsidRPr="001E73F9">
        <w:rPr>
          <w:rFonts w:ascii="Times New Roman" w:eastAsia="Times New Roman" w:hAnsi="Times New Roman" w:cs="Times New Roman"/>
          <w:sz w:val="24"/>
          <w:szCs w:val="24"/>
          <w:lang w:eastAsia="es-MX"/>
        </w:rPr>
        <w:t xml:space="preserve"> de la Ley Orgánica de la Administración Pública Federal señala que </w:t>
      </w:r>
      <w:r w:rsidR="00C94BA5" w:rsidRPr="001E73F9">
        <w:rPr>
          <w:rFonts w:ascii="Times New Roman" w:eastAsia="Times New Roman" w:hAnsi="Times New Roman" w:cs="Times New Roman"/>
          <w:sz w:val="24"/>
          <w:szCs w:val="24"/>
          <w:lang w:eastAsia="es-MX"/>
        </w:rPr>
        <w:t>“le corresponde el despacho de a</w:t>
      </w:r>
      <w:r w:rsidR="00AB7ED7" w:rsidRPr="001E73F9">
        <w:rPr>
          <w:rFonts w:ascii="Times New Roman" w:eastAsia="Times New Roman" w:hAnsi="Times New Roman" w:cs="Times New Roman"/>
          <w:sz w:val="24"/>
          <w:szCs w:val="24"/>
          <w:lang w:eastAsia="es-MX"/>
        </w:rPr>
        <w:t>sesorar militarmente la construcción de toda clase de vías de comunicación terrestres y aéreas” (</w:t>
      </w:r>
      <w:r w:rsidR="00895D30" w:rsidRPr="001E73F9">
        <w:rPr>
          <w:rFonts w:ascii="Times New Roman" w:hAnsi="Times New Roman"/>
          <w:color w:val="000000" w:themeColor="text1"/>
          <w:sz w:val="24"/>
          <w:szCs w:val="24"/>
        </w:rPr>
        <w:t>Secretaría de Servicios Parlamentarios</w:t>
      </w:r>
      <w:r w:rsidR="00895D30" w:rsidRPr="001E73F9">
        <w:rPr>
          <w:rFonts w:ascii="Times New Roman" w:eastAsia="Times New Roman" w:hAnsi="Times New Roman" w:cs="Times New Roman"/>
          <w:sz w:val="24"/>
          <w:szCs w:val="24"/>
          <w:lang w:eastAsia="es-MX"/>
        </w:rPr>
        <w:t xml:space="preserve"> [</w:t>
      </w:r>
      <w:r w:rsidR="004A07BC" w:rsidRPr="001E73F9">
        <w:rPr>
          <w:rFonts w:ascii="Times New Roman" w:eastAsia="Times New Roman" w:hAnsi="Times New Roman" w:cs="Times New Roman"/>
          <w:sz w:val="24"/>
          <w:szCs w:val="24"/>
          <w:lang w:eastAsia="es-MX"/>
        </w:rPr>
        <w:t>SSP</w:t>
      </w:r>
      <w:r w:rsidR="00895D30" w:rsidRPr="001E73F9">
        <w:rPr>
          <w:rFonts w:ascii="Times New Roman" w:eastAsia="Times New Roman" w:hAnsi="Times New Roman" w:cs="Times New Roman"/>
          <w:sz w:val="24"/>
          <w:szCs w:val="24"/>
          <w:lang w:eastAsia="es-MX"/>
        </w:rPr>
        <w:t>],</w:t>
      </w:r>
      <w:r w:rsidR="004A07BC" w:rsidRPr="001E73F9">
        <w:rPr>
          <w:rFonts w:ascii="Times New Roman" w:eastAsia="Times New Roman" w:hAnsi="Times New Roman" w:cs="Times New Roman"/>
          <w:sz w:val="24"/>
          <w:szCs w:val="24"/>
          <w:lang w:eastAsia="es-MX"/>
        </w:rPr>
        <w:t xml:space="preserve"> </w:t>
      </w:r>
      <w:r w:rsidR="00AB7ED7" w:rsidRPr="001E73F9">
        <w:rPr>
          <w:rFonts w:ascii="Times New Roman" w:eastAsia="Times New Roman" w:hAnsi="Times New Roman" w:cs="Times New Roman"/>
          <w:sz w:val="24"/>
          <w:szCs w:val="24"/>
          <w:lang w:eastAsia="es-MX"/>
        </w:rPr>
        <w:t>201</w:t>
      </w:r>
      <w:r w:rsidR="004A07BC" w:rsidRPr="001E73F9">
        <w:rPr>
          <w:rFonts w:ascii="Times New Roman" w:eastAsia="Times New Roman" w:hAnsi="Times New Roman" w:cs="Times New Roman"/>
          <w:sz w:val="24"/>
          <w:szCs w:val="24"/>
          <w:lang w:eastAsia="es-MX"/>
        </w:rPr>
        <w:t>8</w:t>
      </w:r>
      <w:r w:rsidR="00AB7ED7" w:rsidRPr="001E73F9">
        <w:rPr>
          <w:rFonts w:ascii="Times New Roman" w:eastAsia="Times New Roman" w:hAnsi="Times New Roman" w:cs="Times New Roman"/>
          <w:sz w:val="24"/>
          <w:szCs w:val="24"/>
          <w:lang w:eastAsia="es-MX"/>
        </w:rPr>
        <w:t>)</w:t>
      </w:r>
      <w:r w:rsidR="00C94BA5" w:rsidRPr="001E73F9">
        <w:rPr>
          <w:rFonts w:ascii="Times New Roman" w:eastAsia="Times New Roman" w:hAnsi="Times New Roman" w:cs="Times New Roman"/>
          <w:sz w:val="24"/>
          <w:szCs w:val="24"/>
          <w:lang w:eastAsia="es-MX"/>
        </w:rPr>
        <w:t>.</w:t>
      </w:r>
    </w:p>
    <w:p w14:paraId="7ED0EE48" w14:textId="2700C7FF" w:rsidR="00B622C1" w:rsidRPr="001E73F9" w:rsidRDefault="008A131C" w:rsidP="00B622C1">
      <w:pPr>
        <w:spacing w:after="0" w:line="360" w:lineRule="auto"/>
        <w:ind w:firstLine="708"/>
        <w:jc w:val="both"/>
        <w:rPr>
          <w:rFonts w:ascii="Times New Roman" w:eastAsia="Times New Roman" w:hAnsi="Times New Roman" w:cs="Times New Roman"/>
          <w:sz w:val="24"/>
          <w:szCs w:val="24"/>
          <w:lang w:eastAsia="es-MX"/>
        </w:rPr>
      </w:pPr>
      <w:r w:rsidRPr="001E73F9">
        <w:rPr>
          <w:rFonts w:ascii="Times New Roman" w:eastAsia="Times New Roman" w:hAnsi="Times New Roman" w:cs="Times New Roman"/>
          <w:sz w:val="24"/>
          <w:szCs w:val="24"/>
          <w:lang w:eastAsia="es-MX"/>
        </w:rPr>
        <w:t>En el caso de la construcción de la terminal de pasajeros a cargo del proveedor Constructora Terminal del Valle de México</w:t>
      </w:r>
      <w:r w:rsidR="00C94BA5" w:rsidRPr="001E73F9">
        <w:rPr>
          <w:rFonts w:ascii="Times New Roman" w:eastAsia="Times New Roman" w:hAnsi="Times New Roman" w:cs="Times New Roman"/>
          <w:sz w:val="24"/>
          <w:szCs w:val="24"/>
          <w:lang w:eastAsia="es-MX"/>
        </w:rPr>
        <w:t xml:space="preserve">, por la cantidad de </w:t>
      </w:r>
      <w:r w:rsidR="00BD49DB" w:rsidRPr="001E73F9">
        <w:rPr>
          <w:rFonts w:ascii="Times New Roman" w:eastAsia="Times New Roman" w:hAnsi="Times New Roman" w:cs="Times New Roman"/>
          <w:sz w:val="24"/>
          <w:szCs w:val="24"/>
          <w:lang w:eastAsia="es-MX"/>
        </w:rPr>
        <w:t>84 828</w:t>
      </w:r>
      <w:r w:rsidR="004B0A5A" w:rsidRPr="001E73F9">
        <w:rPr>
          <w:rFonts w:ascii="Times New Roman" w:eastAsia="Times New Roman" w:hAnsi="Times New Roman" w:cs="Times New Roman"/>
          <w:sz w:val="24"/>
          <w:szCs w:val="24"/>
          <w:lang w:eastAsia="es-MX"/>
        </w:rPr>
        <w:t>.</w:t>
      </w:r>
      <w:r w:rsidR="002E256F" w:rsidRPr="001E73F9">
        <w:rPr>
          <w:rFonts w:ascii="Times New Roman" w:eastAsia="Times New Roman" w:hAnsi="Times New Roman" w:cs="Times New Roman"/>
          <w:sz w:val="24"/>
          <w:szCs w:val="24"/>
          <w:lang w:eastAsia="es-MX"/>
        </w:rPr>
        <w:t xml:space="preserve"> </w:t>
      </w:r>
      <w:r w:rsidR="0037159C" w:rsidRPr="001E73F9">
        <w:rPr>
          <w:rFonts w:ascii="Times New Roman" w:eastAsia="Times New Roman" w:hAnsi="Times New Roman" w:cs="Times New Roman"/>
          <w:sz w:val="24"/>
          <w:szCs w:val="24"/>
          <w:lang w:eastAsia="es-MX"/>
        </w:rPr>
        <w:t>37</w:t>
      </w:r>
      <w:r w:rsidRPr="001E73F9">
        <w:rPr>
          <w:rFonts w:ascii="Times New Roman" w:eastAsia="Times New Roman" w:hAnsi="Times New Roman" w:cs="Times New Roman"/>
          <w:sz w:val="24"/>
          <w:szCs w:val="24"/>
          <w:lang w:eastAsia="es-MX"/>
        </w:rPr>
        <w:t xml:space="preserve"> </w:t>
      </w:r>
      <w:r w:rsidR="00C94BA5" w:rsidRPr="001E73F9">
        <w:rPr>
          <w:rFonts w:ascii="Times New Roman" w:eastAsia="Times New Roman" w:hAnsi="Times New Roman" w:cs="Times New Roman"/>
          <w:sz w:val="24"/>
          <w:szCs w:val="24"/>
          <w:lang w:eastAsia="es-MX"/>
        </w:rPr>
        <w:t>millones de pesos</w:t>
      </w:r>
      <w:r w:rsidRPr="001E73F9">
        <w:rPr>
          <w:rFonts w:ascii="Times New Roman" w:eastAsia="Times New Roman" w:hAnsi="Times New Roman" w:cs="Times New Roman"/>
          <w:sz w:val="24"/>
          <w:szCs w:val="24"/>
          <w:lang w:eastAsia="es-MX"/>
        </w:rPr>
        <w:t xml:space="preserve">, </w:t>
      </w:r>
      <w:r w:rsidR="00FB0097" w:rsidRPr="001E73F9">
        <w:rPr>
          <w:rFonts w:ascii="Times New Roman" w:eastAsia="Times New Roman" w:hAnsi="Times New Roman" w:cs="Times New Roman"/>
          <w:sz w:val="24"/>
          <w:szCs w:val="24"/>
          <w:lang w:eastAsia="es-MX"/>
        </w:rPr>
        <w:t>la</w:t>
      </w:r>
      <w:r w:rsidRPr="001E73F9">
        <w:rPr>
          <w:rFonts w:ascii="Times New Roman" w:eastAsia="Times New Roman" w:hAnsi="Times New Roman" w:cs="Times New Roman"/>
          <w:sz w:val="24"/>
          <w:szCs w:val="24"/>
          <w:lang w:eastAsia="es-MX"/>
        </w:rPr>
        <w:t xml:space="preserve"> </w:t>
      </w:r>
      <w:r w:rsidR="00FB0097" w:rsidRPr="001E73F9">
        <w:rPr>
          <w:rFonts w:ascii="Times New Roman" w:eastAsia="Times New Roman" w:hAnsi="Times New Roman" w:cs="Times New Roman"/>
          <w:sz w:val="24"/>
          <w:szCs w:val="24"/>
          <w:lang w:eastAsia="es-MX"/>
        </w:rPr>
        <w:t>discusión</w:t>
      </w:r>
      <w:r w:rsidRPr="001E73F9">
        <w:rPr>
          <w:rFonts w:ascii="Times New Roman" w:eastAsia="Times New Roman" w:hAnsi="Times New Roman" w:cs="Times New Roman"/>
          <w:sz w:val="24"/>
          <w:szCs w:val="24"/>
          <w:lang w:eastAsia="es-MX"/>
        </w:rPr>
        <w:t xml:space="preserve"> </w:t>
      </w:r>
      <w:r w:rsidR="00C94BA5" w:rsidRPr="001E73F9">
        <w:rPr>
          <w:rFonts w:ascii="Times New Roman" w:eastAsia="Times New Roman" w:hAnsi="Times New Roman" w:cs="Times New Roman"/>
          <w:sz w:val="24"/>
          <w:szCs w:val="24"/>
          <w:lang w:eastAsia="es-MX"/>
        </w:rPr>
        <w:t>radica en</w:t>
      </w:r>
      <w:r w:rsidR="0037159C" w:rsidRPr="001E73F9">
        <w:rPr>
          <w:rFonts w:ascii="Times New Roman" w:eastAsia="Times New Roman" w:hAnsi="Times New Roman" w:cs="Times New Roman"/>
          <w:sz w:val="24"/>
          <w:szCs w:val="24"/>
          <w:lang w:eastAsia="es-MX"/>
        </w:rPr>
        <w:t xml:space="preserve"> </w:t>
      </w:r>
      <w:r w:rsidR="00C94BA5" w:rsidRPr="001E73F9">
        <w:rPr>
          <w:rFonts w:ascii="Times New Roman" w:eastAsia="Times New Roman" w:hAnsi="Times New Roman" w:cs="Times New Roman"/>
          <w:sz w:val="24"/>
          <w:szCs w:val="24"/>
          <w:lang w:eastAsia="es-MX"/>
        </w:rPr>
        <w:t xml:space="preserve">si </w:t>
      </w:r>
      <w:r w:rsidR="0037159C" w:rsidRPr="001E73F9">
        <w:rPr>
          <w:rFonts w:ascii="Times New Roman" w:eastAsia="Times New Roman" w:hAnsi="Times New Roman" w:cs="Times New Roman"/>
          <w:sz w:val="24"/>
          <w:szCs w:val="24"/>
          <w:lang w:eastAsia="es-MX"/>
        </w:rPr>
        <w:t>existe</w:t>
      </w:r>
      <w:r w:rsidRPr="001E73F9">
        <w:rPr>
          <w:rFonts w:ascii="Times New Roman" w:eastAsia="Times New Roman" w:hAnsi="Times New Roman" w:cs="Times New Roman"/>
          <w:sz w:val="24"/>
          <w:szCs w:val="24"/>
          <w:lang w:eastAsia="es-MX"/>
        </w:rPr>
        <w:t xml:space="preserve"> un solo proveedor para la magnitud de </w:t>
      </w:r>
      <w:r w:rsidR="00C94BA5" w:rsidRPr="001E73F9">
        <w:rPr>
          <w:rFonts w:ascii="Times New Roman" w:eastAsia="Times New Roman" w:hAnsi="Times New Roman" w:cs="Times New Roman"/>
          <w:sz w:val="24"/>
          <w:szCs w:val="24"/>
          <w:lang w:eastAsia="es-MX"/>
        </w:rPr>
        <w:t>dicha</w:t>
      </w:r>
      <w:r w:rsidRPr="001E73F9">
        <w:rPr>
          <w:rFonts w:ascii="Times New Roman" w:eastAsia="Times New Roman" w:hAnsi="Times New Roman" w:cs="Times New Roman"/>
          <w:sz w:val="24"/>
          <w:szCs w:val="24"/>
          <w:lang w:eastAsia="es-MX"/>
        </w:rPr>
        <w:t xml:space="preserve"> obra</w:t>
      </w:r>
      <w:r w:rsidR="0037159C" w:rsidRPr="001E73F9">
        <w:rPr>
          <w:rFonts w:ascii="Times New Roman" w:eastAsia="Times New Roman" w:hAnsi="Times New Roman" w:cs="Times New Roman"/>
          <w:sz w:val="24"/>
          <w:szCs w:val="24"/>
          <w:lang w:eastAsia="es-MX"/>
        </w:rPr>
        <w:t>,</w:t>
      </w:r>
      <w:r w:rsidR="0068229F" w:rsidRPr="001E73F9">
        <w:rPr>
          <w:rFonts w:ascii="Times New Roman" w:eastAsia="Times New Roman" w:hAnsi="Times New Roman" w:cs="Times New Roman"/>
          <w:sz w:val="24"/>
          <w:szCs w:val="24"/>
          <w:lang w:eastAsia="es-MX"/>
        </w:rPr>
        <w:t xml:space="preserve"> de la </w:t>
      </w:r>
      <w:r w:rsidR="00C94BA5" w:rsidRPr="001E73F9">
        <w:rPr>
          <w:rFonts w:ascii="Times New Roman" w:eastAsia="Times New Roman" w:hAnsi="Times New Roman" w:cs="Times New Roman"/>
          <w:sz w:val="24"/>
          <w:szCs w:val="24"/>
          <w:lang w:eastAsia="es-MX"/>
        </w:rPr>
        <w:t>cual</w:t>
      </w:r>
      <w:r w:rsidR="0068229F" w:rsidRPr="001E73F9">
        <w:rPr>
          <w:rFonts w:ascii="Times New Roman" w:eastAsia="Times New Roman" w:hAnsi="Times New Roman" w:cs="Times New Roman"/>
          <w:sz w:val="24"/>
          <w:szCs w:val="24"/>
          <w:lang w:eastAsia="es-MX"/>
        </w:rPr>
        <w:t xml:space="preserve"> aún falta </w:t>
      </w:r>
      <w:r w:rsidR="00FB0097" w:rsidRPr="001E73F9">
        <w:rPr>
          <w:rFonts w:ascii="Times New Roman" w:eastAsia="Times New Roman" w:hAnsi="Times New Roman" w:cs="Times New Roman"/>
          <w:sz w:val="24"/>
          <w:szCs w:val="24"/>
          <w:lang w:eastAsia="es-MX"/>
        </w:rPr>
        <w:t>por cubrir 93.</w:t>
      </w:r>
      <w:r w:rsidR="00BD49DB" w:rsidRPr="001E73F9">
        <w:rPr>
          <w:rFonts w:ascii="Times New Roman" w:eastAsia="Times New Roman" w:hAnsi="Times New Roman" w:cs="Times New Roman"/>
          <w:sz w:val="24"/>
          <w:szCs w:val="24"/>
          <w:lang w:eastAsia="es-MX"/>
        </w:rPr>
        <w:t>37</w:t>
      </w:r>
      <w:r w:rsidR="00C94BA5" w:rsidRPr="001E73F9">
        <w:rPr>
          <w:rFonts w:ascii="Times New Roman" w:eastAsia="Times New Roman" w:hAnsi="Times New Roman" w:cs="Times New Roman"/>
          <w:sz w:val="24"/>
          <w:szCs w:val="24"/>
          <w:lang w:eastAsia="es-MX"/>
        </w:rPr>
        <w:t xml:space="preserve"> </w:t>
      </w:r>
      <w:r w:rsidR="00FB0097" w:rsidRPr="001E73F9">
        <w:rPr>
          <w:rFonts w:ascii="Times New Roman" w:eastAsia="Times New Roman" w:hAnsi="Times New Roman" w:cs="Times New Roman"/>
          <w:sz w:val="24"/>
          <w:szCs w:val="24"/>
          <w:lang w:eastAsia="es-MX"/>
        </w:rPr>
        <w:t>%.</w:t>
      </w:r>
      <w:r w:rsidR="00A5497C" w:rsidRPr="001E73F9">
        <w:rPr>
          <w:rFonts w:ascii="Times New Roman" w:eastAsia="Times New Roman" w:hAnsi="Times New Roman" w:cs="Times New Roman"/>
          <w:sz w:val="24"/>
          <w:szCs w:val="24"/>
          <w:lang w:eastAsia="es-MX"/>
        </w:rPr>
        <w:t xml:space="preserve"> </w:t>
      </w:r>
      <w:r w:rsidR="00B622C1" w:rsidRPr="001E73F9">
        <w:rPr>
          <w:rFonts w:ascii="Times New Roman" w:eastAsia="Times New Roman" w:hAnsi="Times New Roman" w:cs="Times New Roman"/>
          <w:sz w:val="24"/>
          <w:szCs w:val="24"/>
          <w:lang w:eastAsia="es-MX"/>
        </w:rPr>
        <w:t>En tal sentido, el</w:t>
      </w:r>
      <w:r w:rsidR="008F74FF" w:rsidRPr="001E73F9">
        <w:rPr>
          <w:rFonts w:ascii="Times New Roman" w:eastAsia="Times New Roman" w:hAnsi="Times New Roman" w:cs="Times New Roman"/>
          <w:sz w:val="24"/>
          <w:szCs w:val="24"/>
          <w:lang w:eastAsia="es-MX"/>
        </w:rPr>
        <w:t xml:space="preserve"> </w:t>
      </w:r>
      <w:r w:rsidR="00905E1A" w:rsidRPr="001E73F9">
        <w:rPr>
          <w:rFonts w:ascii="Times New Roman" w:eastAsia="Times New Roman" w:hAnsi="Times New Roman" w:cs="Times New Roman"/>
          <w:sz w:val="24"/>
          <w:szCs w:val="24"/>
          <w:lang w:eastAsia="es-MX"/>
        </w:rPr>
        <w:t xml:space="preserve">Grupo Carso </w:t>
      </w:r>
      <w:r w:rsidR="004E2787" w:rsidRPr="001E73F9">
        <w:rPr>
          <w:rFonts w:ascii="Times New Roman" w:eastAsia="Times New Roman" w:hAnsi="Times New Roman" w:cs="Times New Roman"/>
          <w:sz w:val="24"/>
          <w:szCs w:val="24"/>
          <w:lang w:eastAsia="es-MX"/>
        </w:rPr>
        <w:t xml:space="preserve">consiguió </w:t>
      </w:r>
      <w:r w:rsidR="00905E1A" w:rsidRPr="001E73F9">
        <w:rPr>
          <w:rFonts w:ascii="Times New Roman" w:eastAsia="Times New Roman" w:hAnsi="Times New Roman" w:cs="Times New Roman"/>
          <w:sz w:val="24"/>
          <w:szCs w:val="24"/>
          <w:lang w:eastAsia="es-MX"/>
        </w:rPr>
        <w:t xml:space="preserve">dos de las más importantes licitaciones del proyecto, </w:t>
      </w:r>
      <w:r w:rsidR="004E2787" w:rsidRPr="001E73F9">
        <w:rPr>
          <w:rFonts w:ascii="Times New Roman" w:eastAsia="Times New Roman" w:hAnsi="Times New Roman" w:cs="Times New Roman"/>
          <w:sz w:val="24"/>
          <w:szCs w:val="24"/>
          <w:lang w:eastAsia="es-MX"/>
        </w:rPr>
        <w:t>l</w:t>
      </w:r>
      <w:r w:rsidR="00905E1A" w:rsidRPr="001E73F9">
        <w:rPr>
          <w:rFonts w:ascii="Times New Roman" w:eastAsia="Times New Roman" w:hAnsi="Times New Roman" w:cs="Times New Roman"/>
          <w:sz w:val="24"/>
          <w:szCs w:val="24"/>
          <w:lang w:eastAsia="es-MX"/>
        </w:rPr>
        <w:t>a empresa de Carlos Slim</w:t>
      </w:r>
      <w:r w:rsidR="0027153C" w:rsidRPr="001E73F9">
        <w:rPr>
          <w:rStyle w:val="Refdenotaalpie"/>
          <w:rFonts w:ascii="Times New Roman" w:eastAsia="Times New Roman" w:hAnsi="Times New Roman" w:cs="Times New Roman"/>
          <w:sz w:val="24"/>
          <w:szCs w:val="24"/>
          <w:lang w:eastAsia="es-MX"/>
        </w:rPr>
        <w:footnoteReference w:id="9"/>
      </w:r>
      <w:r w:rsidR="00905E1A" w:rsidRPr="001E73F9">
        <w:rPr>
          <w:rFonts w:ascii="Times New Roman" w:eastAsia="Times New Roman" w:hAnsi="Times New Roman" w:cs="Times New Roman"/>
          <w:sz w:val="24"/>
          <w:szCs w:val="24"/>
          <w:lang w:eastAsia="es-MX"/>
        </w:rPr>
        <w:t xml:space="preserve"> tiene a su cargo la </w:t>
      </w:r>
      <w:r w:rsidR="00A95C5B" w:rsidRPr="001E73F9">
        <w:rPr>
          <w:rFonts w:ascii="Times New Roman" w:eastAsia="Times New Roman" w:hAnsi="Times New Roman" w:cs="Times New Roman"/>
          <w:sz w:val="24"/>
          <w:szCs w:val="24"/>
          <w:lang w:eastAsia="es-MX"/>
        </w:rPr>
        <w:t xml:space="preserve">mencionada </w:t>
      </w:r>
      <w:r w:rsidR="00905E1A" w:rsidRPr="001E73F9">
        <w:rPr>
          <w:rFonts w:ascii="Times New Roman" w:eastAsia="Times New Roman" w:hAnsi="Times New Roman" w:cs="Times New Roman"/>
          <w:sz w:val="24"/>
          <w:szCs w:val="24"/>
          <w:lang w:eastAsia="es-MX"/>
        </w:rPr>
        <w:t xml:space="preserve">construcción del edificio terminal </w:t>
      </w:r>
      <w:r w:rsidR="00A95C5B" w:rsidRPr="001E73F9">
        <w:rPr>
          <w:rFonts w:ascii="Times New Roman" w:eastAsia="Times New Roman" w:hAnsi="Times New Roman" w:cs="Times New Roman"/>
          <w:sz w:val="24"/>
          <w:szCs w:val="24"/>
          <w:lang w:eastAsia="es-MX"/>
        </w:rPr>
        <w:t xml:space="preserve">(terminal de </w:t>
      </w:r>
      <w:r w:rsidR="00BA4233" w:rsidRPr="001E73F9">
        <w:rPr>
          <w:rFonts w:ascii="Times New Roman" w:eastAsia="Times New Roman" w:hAnsi="Times New Roman" w:cs="Times New Roman"/>
          <w:sz w:val="24"/>
          <w:szCs w:val="24"/>
          <w:lang w:eastAsia="es-MX"/>
        </w:rPr>
        <w:t>pasajeros)</w:t>
      </w:r>
      <w:r w:rsidR="00905E1A" w:rsidRPr="001E73F9">
        <w:rPr>
          <w:rFonts w:ascii="Times New Roman" w:eastAsia="Times New Roman" w:hAnsi="Times New Roman" w:cs="Times New Roman"/>
          <w:sz w:val="24"/>
          <w:szCs w:val="24"/>
          <w:lang w:eastAsia="es-MX"/>
        </w:rPr>
        <w:t xml:space="preserve"> y la pista </w:t>
      </w:r>
      <w:r w:rsidR="00BD49DB" w:rsidRPr="001E73F9">
        <w:rPr>
          <w:rFonts w:ascii="Times New Roman" w:eastAsia="Times New Roman" w:hAnsi="Times New Roman" w:cs="Times New Roman"/>
          <w:sz w:val="24"/>
          <w:szCs w:val="24"/>
          <w:lang w:eastAsia="es-MX"/>
        </w:rPr>
        <w:t>tres</w:t>
      </w:r>
      <w:r w:rsidR="00B622C1" w:rsidRPr="001E73F9">
        <w:rPr>
          <w:rFonts w:ascii="Times New Roman" w:eastAsia="Times New Roman" w:hAnsi="Times New Roman" w:cs="Times New Roman"/>
          <w:sz w:val="24"/>
          <w:szCs w:val="24"/>
          <w:lang w:eastAsia="es-MX"/>
        </w:rPr>
        <w:t>,</w:t>
      </w:r>
      <w:r w:rsidR="00905E1A" w:rsidRPr="001E73F9">
        <w:rPr>
          <w:rFonts w:ascii="Times New Roman" w:eastAsia="Times New Roman" w:hAnsi="Times New Roman" w:cs="Times New Roman"/>
          <w:sz w:val="24"/>
          <w:szCs w:val="24"/>
          <w:lang w:eastAsia="es-MX"/>
        </w:rPr>
        <w:t xml:space="preserve"> </w:t>
      </w:r>
      <w:r w:rsidR="004E2787" w:rsidRPr="001E73F9">
        <w:rPr>
          <w:rFonts w:ascii="Times New Roman" w:eastAsia="Times New Roman" w:hAnsi="Times New Roman" w:cs="Times New Roman"/>
          <w:sz w:val="24"/>
          <w:szCs w:val="24"/>
          <w:lang w:eastAsia="es-MX"/>
        </w:rPr>
        <w:t>valuada en 7</w:t>
      </w:r>
      <w:r w:rsidR="00BD49DB" w:rsidRPr="001E73F9">
        <w:rPr>
          <w:rFonts w:ascii="Times New Roman" w:eastAsia="Times New Roman" w:hAnsi="Times New Roman" w:cs="Times New Roman"/>
          <w:sz w:val="24"/>
          <w:szCs w:val="24"/>
          <w:lang w:eastAsia="es-MX"/>
        </w:rPr>
        <w:t>359</w:t>
      </w:r>
      <w:r w:rsidR="004B0A5A" w:rsidRPr="001E73F9">
        <w:rPr>
          <w:rFonts w:ascii="Times New Roman" w:eastAsia="Times New Roman" w:hAnsi="Times New Roman" w:cs="Times New Roman"/>
          <w:sz w:val="24"/>
          <w:szCs w:val="24"/>
          <w:lang w:eastAsia="es-MX"/>
        </w:rPr>
        <w:t>.</w:t>
      </w:r>
      <w:r w:rsidR="00BD49DB" w:rsidRPr="001E73F9">
        <w:rPr>
          <w:rFonts w:ascii="Times New Roman" w:eastAsia="Times New Roman" w:hAnsi="Times New Roman" w:cs="Times New Roman"/>
          <w:sz w:val="24"/>
          <w:szCs w:val="24"/>
          <w:lang w:eastAsia="es-MX"/>
        </w:rPr>
        <w:t>20</w:t>
      </w:r>
      <w:r w:rsidR="004E2787" w:rsidRPr="001E73F9">
        <w:rPr>
          <w:rFonts w:ascii="Times New Roman" w:eastAsia="Times New Roman" w:hAnsi="Times New Roman" w:cs="Times New Roman"/>
          <w:sz w:val="24"/>
          <w:szCs w:val="24"/>
          <w:lang w:eastAsia="es-MX"/>
        </w:rPr>
        <w:t xml:space="preserve"> </w:t>
      </w:r>
      <w:r w:rsidR="00B622C1" w:rsidRPr="001E73F9">
        <w:rPr>
          <w:rFonts w:ascii="Times New Roman" w:eastAsia="Times New Roman" w:hAnsi="Times New Roman" w:cs="Times New Roman"/>
          <w:sz w:val="24"/>
          <w:szCs w:val="24"/>
          <w:lang w:eastAsia="es-MX"/>
        </w:rPr>
        <w:t>millones de pesos.</w:t>
      </w:r>
      <w:r w:rsidR="004E2787" w:rsidRPr="001E73F9">
        <w:rPr>
          <w:rFonts w:ascii="Times New Roman" w:eastAsia="Times New Roman" w:hAnsi="Times New Roman" w:cs="Times New Roman"/>
          <w:sz w:val="24"/>
          <w:szCs w:val="24"/>
          <w:lang w:eastAsia="es-MX"/>
        </w:rPr>
        <w:t xml:space="preserve"> </w:t>
      </w:r>
      <w:r w:rsidR="00B622C1" w:rsidRPr="001E73F9">
        <w:rPr>
          <w:rFonts w:ascii="Times New Roman" w:eastAsia="Times New Roman" w:hAnsi="Times New Roman" w:cs="Times New Roman"/>
          <w:sz w:val="24"/>
          <w:szCs w:val="24"/>
          <w:lang w:eastAsia="es-MX"/>
        </w:rPr>
        <w:t xml:space="preserve">Este </w:t>
      </w:r>
      <w:r w:rsidR="004E2787" w:rsidRPr="001E73F9">
        <w:rPr>
          <w:rFonts w:ascii="Times New Roman" w:eastAsia="Times New Roman" w:hAnsi="Times New Roman" w:cs="Times New Roman"/>
          <w:sz w:val="24"/>
          <w:szCs w:val="24"/>
          <w:lang w:eastAsia="es-MX"/>
        </w:rPr>
        <w:t xml:space="preserve">organismo estimó </w:t>
      </w:r>
      <w:r w:rsidR="0068418C" w:rsidRPr="001E73F9">
        <w:rPr>
          <w:rFonts w:ascii="Times New Roman" w:eastAsia="Times New Roman" w:hAnsi="Times New Roman" w:cs="Times New Roman"/>
          <w:sz w:val="24"/>
          <w:szCs w:val="24"/>
          <w:lang w:eastAsia="es-MX"/>
        </w:rPr>
        <w:t>que</w:t>
      </w:r>
      <w:r w:rsidR="004E2787" w:rsidRPr="001E73F9">
        <w:rPr>
          <w:rFonts w:ascii="Times New Roman" w:eastAsia="Times New Roman" w:hAnsi="Times New Roman" w:cs="Times New Roman"/>
          <w:sz w:val="24"/>
          <w:szCs w:val="24"/>
          <w:lang w:eastAsia="es-MX"/>
        </w:rPr>
        <w:t xml:space="preserve"> </w:t>
      </w:r>
      <w:r w:rsidR="00A95C5B" w:rsidRPr="001E73F9">
        <w:rPr>
          <w:rFonts w:ascii="Times New Roman" w:eastAsia="Times New Roman" w:hAnsi="Times New Roman" w:cs="Times New Roman"/>
          <w:sz w:val="24"/>
          <w:szCs w:val="24"/>
          <w:lang w:eastAsia="es-MX"/>
        </w:rPr>
        <w:t xml:space="preserve">este </w:t>
      </w:r>
      <w:r w:rsidR="00B622C1" w:rsidRPr="001E73F9">
        <w:rPr>
          <w:rFonts w:ascii="Times New Roman" w:eastAsia="Times New Roman" w:hAnsi="Times New Roman" w:cs="Times New Roman"/>
          <w:sz w:val="24"/>
          <w:szCs w:val="24"/>
          <w:lang w:eastAsia="es-MX"/>
        </w:rPr>
        <w:t>g</w:t>
      </w:r>
      <w:r w:rsidR="004E2787" w:rsidRPr="001E73F9">
        <w:rPr>
          <w:rFonts w:ascii="Times New Roman" w:eastAsia="Times New Roman" w:hAnsi="Times New Roman" w:cs="Times New Roman"/>
          <w:sz w:val="24"/>
          <w:szCs w:val="24"/>
          <w:lang w:eastAsia="es-MX"/>
        </w:rPr>
        <w:t xml:space="preserve">rupo ha obtenido beneficios por más de 21 250 millones </w:t>
      </w:r>
      <w:r w:rsidR="00B622C1" w:rsidRPr="001E73F9">
        <w:rPr>
          <w:rFonts w:ascii="Times New Roman" w:eastAsia="Times New Roman" w:hAnsi="Times New Roman" w:cs="Times New Roman"/>
          <w:sz w:val="24"/>
          <w:szCs w:val="24"/>
          <w:lang w:eastAsia="es-MX"/>
        </w:rPr>
        <w:t xml:space="preserve">de </w:t>
      </w:r>
      <w:r w:rsidR="004E2787" w:rsidRPr="001E73F9">
        <w:rPr>
          <w:rFonts w:ascii="Times New Roman" w:eastAsia="Times New Roman" w:hAnsi="Times New Roman" w:cs="Times New Roman"/>
          <w:sz w:val="24"/>
          <w:szCs w:val="24"/>
          <w:lang w:eastAsia="es-MX"/>
        </w:rPr>
        <w:t>pesos por su relación con el nuevo aeropuerto</w:t>
      </w:r>
      <w:r w:rsidR="0005550F" w:rsidRPr="001E73F9">
        <w:rPr>
          <w:rFonts w:ascii="Times New Roman" w:eastAsia="Times New Roman" w:hAnsi="Times New Roman" w:cs="Times New Roman"/>
          <w:sz w:val="24"/>
          <w:szCs w:val="24"/>
          <w:lang w:eastAsia="es-MX"/>
        </w:rPr>
        <w:t xml:space="preserve"> (Ventura, </w:t>
      </w:r>
      <w:r w:rsidR="00895D30" w:rsidRPr="001E73F9">
        <w:rPr>
          <w:rFonts w:ascii="Times New Roman" w:hAnsi="Times New Roman"/>
          <w:color w:val="000000" w:themeColor="text1"/>
          <w:sz w:val="24"/>
          <w:szCs w:val="24"/>
        </w:rPr>
        <w:t>17 de octubre de</w:t>
      </w:r>
      <w:r w:rsidR="00895D30" w:rsidRPr="001E73F9">
        <w:rPr>
          <w:rFonts w:ascii="Times New Roman" w:eastAsia="Times New Roman" w:hAnsi="Times New Roman" w:cs="Times New Roman"/>
          <w:sz w:val="24"/>
          <w:szCs w:val="24"/>
          <w:lang w:eastAsia="es-MX"/>
        </w:rPr>
        <w:t xml:space="preserve"> </w:t>
      </w:r>
      <w:r w:rsidR="0005550F" w:rsidRPr="001E73F9">
        <w:rPr>
          <w:rFonts w:ascii="Times New Roman" w:eastAsia="Times New Roman" w:hAnsi="Times New Roman" w:cs="Times New Roman"/>
          <w:sz w:val="24"/>
          <w:szCs w:val="24"/>
          <w:lang w:eastAsia="es-MX"/>
        </w:rPr>
        <w:t>2018)</w:t>
      </w:r>
      <w:r w:rsidR="00B622C1" w:rsidRPr="001E73F9">
        <w:rPr>
          <w:rFonts w:ascii="Times New Roman" w:eastAsia="Times New Roman" w:hAnsi="Times New Roman" w:cs="Times New Roman"/>
          <w:sz w:val="24"/>
          <w:szCs w:val="24"/>
          <w:lang w:eastAsia="es-MX"/>
        </w:rPr>
        <w:t>.</w:t>
      </w:r>
    </w:p>
    <w:p w14:paraId="3052484D" w14:textId="77777777" w:rsidR="00B622C1" w:rsidRPr="001E73F9" w:rsidRDefault="00AE6E2D" w:rsidP="00B622C1">
      <w:pPr>
        <w:spacing w:after="0" w:line="360" w:lineRule="auto"/>
        <w:ind w:firstLine="708"/>
        <w:jc w:val="both"/>
        <w:rPr>
          <w:rFonts w:ascii="Times New Roman" w:eastAsia="Times New Roman" w:hAnsi="Times New Roman" w:cs="Times New Roman"/>
          <w:sz w:val="24"/>
          <w:szCs w:val="24"/>
          <w:lang w:eastAsia="es-MX"/>
        </w:rPr>
      </w:pPr>
      <w:r w:rsidRPr="001E73F9">
        <w:rPr>
          <w:rFonts w:ascii="Times New Roman" w:eastAsia="Times New Roman" w:hAnsi="Times New Roman" w:cs="Times New Roman"/>
          <w:sz w:val="24"/>
          <w:szCs w:val="24"/>
          <w:lang w:eastAsia="es-MX"/>
        </w:rPr>
        <w:lastRenderedPageBreak/>
        <w:t>La</w:t>
      </w:r>
      <w:r w:rsidR="0005550F" w:rsidRPr="001E73F9">
        <w:rPr>
          <w:rFonts w:ascii="Times New Roman" w:eastAsia="Times New Roman" w:hAnsi="Times New Roman" w:cs="Times New Roman"/>
          <w:sz w:val="24"/>
          <w:szCs w:val="24"/>
          <w:lang w:eastAsia="es-MX"/>
        </w:rPr>
        <w:t xml:space="preserve"> construcción del edifico terminal </w:t>
      </w:r>
      <w:r w:rsidR="0039558E" w:rsidRPr="001E73F9">
        <w:rPr>
          <w:rFonts w:ascii="Times New Roman" w:eastAsia="Times New Roman" w:hAnsi="Times New Roman" w:cs="Times New Roman"/>
          <w:sz w:val="24"/>
          <w:szCs w:val="24"/>
          <w:lang w:eastAsia="es-MX"/>
        </w:rPr>
        <w:t>está</w:t>
      </w:r>
      <w:r w:rsidR="0005550F" w:rsidRPr="001E73F9">
        <w:rPr>
          <w:rFonts w:ascii="Times New Roman" w:eastAsia="Times New Roman" w:hAnsi="Times New Roman" w:cs="Times New Roman"/>
          <w:sz w:val="24"/>
          <w:szCs w:val="24"/>
          <w:lang w:eastAsia="es-MX"/>
        </w:rPr>
        <w:t xml:space="preserve"> a cargo de constructora Valle de México </w:t>
      </w:r>
      <w:r w:rsidR="0039558E" w:rsidRPr="001E73F9">
        <w:rPr>
          <w:rFonts w:ascii="Times New Roman" w:eastAsia="Times New Roman" w:hAnsi="Times New Roman" w:cs="Times New Roman"/>
          <w:sz w:val="24"/>
          <w:szCs w:val="24"/>
          <w:lang w:eastAsia="es-MX"/>
        </w:rPr>
        <w:t xml:space="preserve">y la pista </w:t>
      </w:r>
      <w:r w:rsidR="00BD49DB" w:rsidRPr="001E73F9">
        <w:rPr>
          <w:rFonts w:ascii="Times New Roman" w:eastAsia="Times New Roman" w:hAnsi="Times New Roman" w:cs="Times New Roman"/>
          <w:sz w:val="24"/>
          <w:szCs w:val="24"/>
          <w:lang w:eastAsia="es-MX"/>
        </w:rPr>
        <w:t>tres</w:t>
      </w:r>
      <w:r w:rsidR="0039558E" w:rsidRPr="001E73F9">
        <w:rPr>
          <w:rFonts w:ascii="Times New Roman" w:eastAsia="Times New Roman" w:hAnsi="Times New Roman" w:cs="Times New Roman"/>
          <w:sz w:val="24"/>
          <w:szCs w:val="24"/>
          <w:lang w:eastAsia="es-MX"/>
        </w:rPr>
        <w:t xml:space="preserve"> a cargo de </w:t>
      </w:r>
      <w:r w:rsidR="00B622C1" w:rsidRPr="001E73F9">
        <w:rPr>
          <w:rFonts w:ascii="Times New Roman" w:eastAsia="Times New Roman" w:hAnsi="Times New Roman" w:cs="Times New Roman"/>
          <w:sz w:val="24"/>
          <w:szCs w:val="24"/>
          <w:lang w:eastAsia="es-MX"/>
        </w:rPr>
        <w:t xml:space="preserve">la </w:t>
      </w:r>
      <w:r w:rsidR="0039558E" w:rsidRPr="001E73F9">
        <w:rPr>
          <w:rFonts w:ascii="Times New Roman" w:eastAsia="Times New Roman" w:hAnsi="Times New Roman" w:cs="Times New Roman"/>
          <w:sz w:val="24"/>
          <w:szCs w:val="24"/>
          <w:lang w:eastAsia="es-MX"/>
        </w:rPr>
        <w:t xml:space="preserve">Operadora </w:t>
      </w:r>
      <w:proofErr w:type="spellStart"/>
      <w:r w:rsidR="0039558E" w:rsidRPr="001E73F9">
        <w:rPr>
          <w:rFonts w:ascii="Times New Roman" w:eastAsia="Times New Roman" w:hAnsi="Times New Roman" w:cs="Times New Roman"/>
          <w:sz w:val="24"/>
          <w:szCs w:val="24"/>
          <w:lang w:eastAsia="es-MX"/>
        </w:rPr>
        <w:t>Cicsa</w:t>
      </w:r>
      <w:proofErr w:type="spellEnd"/>
      <w:r w:rsidR="0039558E" w:rsidRPr="001E73F9">
        <w:rPr>
          <w:rFonts w:ascii="Times New Roman" w:eastAsia="Times New Roman" w:hAnsi="Times New Roman" w:cs="Times New Roman"/>
          <w:sz w:val="24"/>
          <w:szCs w:val="24"/>
          <w:lang w:eastAsia="es-MX"/>
        </w:rPr>
        <w:t xml:space="preserve"> S.</w:t>
      </w:r>
      <w:r w:rsidR="00B622C1" w:rsidRPr="001E73F9">
        <w:rPr>
          <w:rFonts w:ascii="Times New Roman" w:eastAsia="Times New Roman" w:hAnsi="Times New Roman" w:cs="Times New Roman"/>
          <w:sz w:val="24"/>
          <w:szCs w:val="24"/>
          <w:lang w:eastAsia="es-MX"/>
        </w:rPr>
        <w:t xml:space="preserve"> </w:t>
      </w:r>
      <w:r w:rsidR="0039558E" w:rsidRPr="001E73F9">
        <w:rPr>
          <w:rFonts w:ascii="Times New Roman" w:eastAsia="Times New Roman" w:hAnsi="Times New Roman" w:cs="Times New Roman"/>
          <w:sz w:val="24"/>
          <w:szCs w:val="24"/>
          <w:lang w:eastAsia="es-MX"/>
        </w:rPr>
        <w:t>A. de C.</w:t>
      </w:r>
      <w:r w:rsidR="00B622C1" w:rsidRPr="001E73F9">
        <w:rPr>
          <w:rFonts w:ascii="Times New Roman" w:eastAsia="Times New Roman" w:hAnsi="Times New Roman" w:cs="Times New Roman"/>
          <w:sz w:val="24"/>
          <w:szCs w:val="24"/>
          <w:lang w:eastAsia="es-MX"/>
        </w:rPr>
        <w:t xml:space="preserve"> </w:t>
      </w:r>
      <w:r w:rsidR="0039558E" w:rsidRPr="001E73F9">
        <w:rPr>
          <w:rFonts w:ascii="Times New Roman" w:eastAsia="Times New Roman" w:hAnsi="Times New Roman" w:cs="Times New Roman"/>
          <w:sz w:val="24"/>
          <w:szCs w:val="24"/>
          <w:lang w:eastAsia="es-MX"/>
        </w:rPr>
        <w:t>V., Constructora y Edificadora Gia</w:t>
      </w:r>
      <w:r w:rsidR="005D4579" w:rsidRPr="001E73F9">
        <w:rPr>
          <w:rFonts w:ascii="Times New Roman" w:eastAsia="Times New Roman" w:hAnsi="Times New Roman" w:cs="Times New Roman"/>
          <w:sz w:val="24"/>
          <w:szCs w:val="24"/>
          <w:lang w:eastAsia="es-MX"/>
        </w:rPr>
        <w:t xml:space="preserve"> </w:t>
      </w:r>
      <w:r w:rsidR="0039558E" w:rsidRPr="001E73F9">
        <w:rPr>
          <w:rFonts w:ascii="Times New Roman" w:eastAsia="Times New Roman" w:hAnsi="Times New Roman" w:cs="Times New Roman"/>
          <w:sz w:val="24"/>
          <w:szCs w:val="24"/>
          <w:lang w:eastAsia="es-MX"/>
        </w:rPr>
        <w:t>A S.</w:t>
      </w:r>
      <w:r w:rsidR="00B622C1" w:rsidRPr="001E73F9">
        <w:rPr>
          <w:rFonts w:ascii="Times New Roman" w:eastAsia="Times New Roman" w:hAnsi="Times New Roman" w:cs="Times New Roman"/>
          <w:sz w:val="24"/>
          <w:szCs w:val="24"/>
          <w:lang w:eastAsia="es-MX"/>
        </w:rPr>
        <w:t xml:space="preserve"> </w:t>
      </w:r>
      <w:r w:rsidR="0039558E" w:rsidRPr="001E73F9">
        <w:rPr>
          <w:rFonts w:ascii="Times New Roman" w:eastAsia="Times New Roman" w:hAnsi="Times New Roman" w:cs="Times New Roman"/>
          <w:sz w:val="24"/>
          <w:szCs w:val="24"/>
          <w:lang w:eastAsia="es-MX"/>
        </w:rPr>
        <w:t>A. de C.</w:t>
      </w:r>
      <w:r w:rsidR="00B622C1" w:rsidRPr="001E73F9">
        <w:rPr>
          <w:rFonts w:ascii="Times New Roman" w:eastAsia="Times New Roman" w:hAnsi="Times New Roman" w:cs="Times New Roman"/>
          <w:sz w:val="24"/>
          <w:szCs w:val="24"/>
          <w:lang w:eastAsia="es-MX"/>
        </w:rPr>
        <w:t xml:space="preserve"> </w:t>
      </w:r>
      <w:r w:rsidR="0039558E" w:rsidRPr="001E73F9">
        <w:rPr>
          <w:rFonts w:ascii="Times New Roman" w:eastAsia="Times New Roman" w:hAnsi="Times New Roman" w:cs="Times New Roman"/>
          <w:sz w:val="24"/>
          <w:szCs w:val="24"/>
          <w:lang w:eastAsia="es-MX"/>
        </w:rPr>
        <w:t>V., Promotora y Desarrolladora Mexicana S.</w:t>
      </w:r>
      <w:r w:rsidR="00B622C1" w:rsidRPr="001E73F9">
        <w:rPr>
          <w:rFonts w:ascii="Times New Roman" w:eastAsia="Times New Roman" w:hAnsi="Times New Roman" w:cs="Times New Roman"/>
          <w:sz w:val="24"/>
          <w:szCs w:val="24"/>
          <w:lang w:eastAsia="es-MX"/>
        </w:rPr>
        <w:t xml:space="preserve"> </w:t>
      </w:r>
      <w:r w:rsidR="0039558E" w:rsidRPr="001E73F9">
        <w:rPr>
          <w:rFonts w:ascii="Times New Roman" w:eastAsia="Times New Roman" w:hAnsi="Times New Roman" w:cs="Times New Roman"/>
          <w:sz w:val="24"/>
          <w:szCs w:val="24"/>
          <w:lang w:eastAsia="es-MX"/>
        </w:rPr>
        <w:t>A. de C.</w:t>
      </w:r>
      <w:r w:rsidR="00B622C1" w:rsidRPr="001E73F9">
        <w:rPr>
          <w:rFonts w:ascii="Times New Roman" w:eastAsia="Times New Roman" w:hAnsi="Times New Roman" w:cs="Times New Roman"/>
          <w:sz w:val="24"/>
          <w:szCs w:val="24"/>
          <w:lang w:eastAsia="es-MX"/>
        </w:rPr>
        <w:t xml:space="preserve"> V., l</w:t>
      </w:r>
      <w:r w:rsidR="0039558E" w:rsidRPr="001E73F9">
        <w:rPr>
          <w:rFonts w:ascii="Times New Roman" w:eastAsia="Times New Roman" w:hAnsi="Times New Roman" w:cs="Times New Roman"/>
          <w:sz w:val="24"/>
          <w:szCs w:val="24"/>
          <w:lang w:eastAsia="es-MX"/>
        </w:rPr>
        <w:t>a Peninsular Compañía Constructora S.</w:t>
      </w:r>
      <w:r w:rsidR="00B622C1" w:rsidRPr="001E73F9">
        <w:rPr>
          <w:rFonts w:ascii="Times New Roman" w:eastAsia="Times New Roman" w:hAnsi="Times New Roman" w:cs="Times New Roman"/>
          <w:sz w:val="24"/>
          <w:szCs w:val="24"/>
          <w:lang w:eastAsia="es-MX"/>
        </w:rPr>
        <w:t xml:space="preserve"> </w:t>
      </w:r>
      <w:r w:rsidR="0039558E" w:rsidRPr="001E73F9">
        <w:rPr>
          <w:rFonts w:ascii="Times New Roman" w:eastAsia="Times New Roman" w:hAnsi="Times New Roman" w:cs="Times New Roman"/>
          <w:sz w:val="24"/>
          <w:szCs w:val="24"/>
          <w:lang w:eastAsia="es-MX"/>
        </w:rPr>
        <w:t>A. de C.</w:t>
      </w:r>
      <w:r w:rsidR="00B622C1" w:rsidRPr="001E73F9">
        <w:rPr>
          <w:rFonts w:ascii="Times New Roman" w:eastAsia="Times New Roman" w:hAnsi="Times New Roman" w:cs="Times New Roman"/>
          <w:sz w:val="24"/>
          <w:szCs w:val="24"/>
          <w:lang w:eastAsia="es-MX"/>
        </w:rPr>
        <w:t xml:space="preserve"> </w:t>
      </w:r>
      <w:r w:rsidR="0039558E" w:rsidRPr="001E73F9">
        <w:rPr>
          <w:rFonts w:ascii="Times New Roman" w:eastAsia="Times New Roman" w:hAnsi="Times New Roman" w:cs="Times New Roman"/>
          <w:sz w:val="24"/>
          <w:szCs w:val="24"/>
          <w:lang w:eastAsia="es-MX"/>
        </w:rPr>
        <w:t xml:space="preserve">V. </w:t>
      </w:r>
      <w:r w:rsidR="0005550F" w:rsidRPr="001E73F9">
        <w:rPr>
          <w:rFonts w:ascii="Times New Roman" w:eastAsia="Times New Roman" w:hAnsi="Times New Roman" w:cs="Times New Roman"/>
          <w:sz w:val="24"/>
          <w:szCs w:val="24"/>
          <w:lang w:eastAsia="es-MX"/>
        </w:rPr>
        <w:t>o</w:t>
      </w:r>
      <w:r w:rsidR="00B622C1" w:rsidRPr="001E73F9">
        <w:rPr>
          <w:rFonts w:ascii="Times New Roman" w:eastAsia="Times New Roman" w:hAnsi="Times New Roman" w:cs="Times New Roman"/>
          <w:sz w:val="24"/>
          <w:szCs w:val="24"/>
          <w:lang w:eastAsia="es-MX"/>
        </w:rPr>
        <w:t xml:space="preserve"> el</w:t>
      </w:r>
      <w:r w:rsidR="00A95C5B" w:rsidRPr="001E73F9">
        <w:rPr>
          <w:rFonts w:ascii="Times New Roman" w:eastAsia="Times New Roman" w:hAnsi="Times New Roman" w:cs="Times New Roman"/>
          <w:sz w:val="24"/>
          <w:szCs w:val="24"/>
          <w:lang w:eastAsia="es-MX"/>
        </w:rPr>
        <w:t xml:space="preserve"> </w:t>
      </w:r>
      <w:r w:rsidR="0005550F" w:rsidRPr="001E73F9">
        <w:rPr>
          <w:rFonts w:ascii="Times New Roman" w:eastAsia="Times New Roman" w:hAnsi="Times New Roman" w:cs="Times New Roman"/>
          <w:sz w:val="24"/>
          <w:szCs w:val="24"/>
          <w:lang w:eastAsia="es-MX"/>
        </w:rPr>
        <w:t>Grupo Carso</w:t>
      </w:r>
      <w:r w:rsidR="00B622C1" w:rsidRPr="001E73F9">
        <w:rPr>
          <w:rFonts w:ascii="Times New Roman" w:eastAsia="Times New Roman" w:hAnsi="Times New Roman" w:cs="Times New Roman"/>
          <w:sz w:val="24"/>
          <w:szCs w:val="24"/>
          <w:lang w:eastAsia="es-MX"/>
        </w:rPr>
        <w:t>,</w:t>
      </w:r>
      <w:r w:rsidR="005D4579" w:rsidRPr="001E73F9">
        <w:rPr>
          <w:rFonts w:ascii="Times New Roman" w:eastAsia="Times New Roman" w:hAnsi="Times New Roman" w:cs="Times New Roman"/>
          <w:sz w:val="24"/>
          <w:szCs w:val="24"/>
          <w:lang w:eastAsia="es-MX"/>
        </w:rPr>
        <w:t xml:space="preserve"> </w:t>
      </w:r>
      <w:r w:rsidR="007B33E1" w:rsidRPr="001E73F9">
        <w:rPr>
          <w:rFonts w:ascii="Times New Roman" w:eastAsia="Times New Roman" w:hAnsi="Times New Roman" w:cs="Times New Roman"/>
          <w:sz w:val="24"/>
          <w:szCs w:val="24"/>
          <w:lang w:eastAsia="es-MX"/>
        </w:rPr>
        <w:t xml:space="preserve">que </w:t>
      </w:r>
      <w:r w:rsidR="005D4579" w:rsidRPr="001E73F9">
        <w:rPr>
          <w:rFonts w:ascii="Times New Roman" w:eastAsia="Times New Roman" w:hAnsi="Times New Roman" w:cs="Times New Roman"/>
          <w:sz w:val="24"/>
          <w:szCs w:val="24"/>
          <w:lang w:eastAsia="es-MX"/>
        </w:rPr>
        <w:t>se asoció</w:t>
      </w:r>
      <w:r w:rsidR="009742EE" w:rsidRPr="001E73F9">
        <w:rPr>
          <w:rFonts w:ascii="Times New Roman" w:eastAsia="Times New Roman" w:hAnsi="Times New Roman" w:cs="Times New Roman"/>
          <w:sz w:val="24"/>
          <w:szCs w:val="24"/>
          <w:lang w:eastAsia="es-MX"/>
        </w:rPr>
        <w:t xml:space="preserve"> con este grupo de empresas.</w:t>
      </w:r>
    </w:p>
    <w:p w14:paraId="5FAC8D75" w14:textId="397FF178" w:rsidR="00812D8B" w:rsidRPr="001E73F9" w:rsidRDefault="00B622C1" w:rsidP="00812D8B">
      <w:pPr>
        <w:spacing w:after="0" w:line="360" w:lineRule="auto"/>
        <w:ind w:firstLine="708"/>
        <w:jc w:val="both"/>
        <w:rPr>
          <w:rFonts w:ascii="Times New Roman" w:eastAsia="Times New Roman" w:hAnsi="Times New Roman" w:cs="Times New Roman"/>
          <w:sz w:val="24"/>
          <w:szCs w:val="24"/>
          <w:lang w:eastAsia="es-MX"/>
        </w:rPr>
      </w:pPr>
      <w:r w:rsidRPr="001E73F9">
        <w:rPr>
          <w:rFonts w:ascii="Times New Roman" w:eastAsia="Times New Roman" w:hAnsi="Times New Roman" w:cs="Times New Roman"/>
          <w:sz w:val="24"/>
          <w:szCs w:val="24"/>
          <w:lang w:eastAsia="es-MX"/>
        </w:rPr>
        <w:t xml:space="preserve">En tal sentido, </w:t>
      </w:r>
      <w:r w:rsidR="00FB0097" w:rsidRPr="001E73F9">
        <w:rPr>
          <w:rFonts w:ascii="Times New Roman" w:eastAsia="Times New Roman" w:hAnsi="Times New Roman" w:cs="Times New Roman"/>
          <w:sz w:val="24"/>
          <w:szCs w:val="24"/>
          <w:lang w:eastAsia="es-MX"/>
        </w:rPr>
        <w:t>Mariana Campos</w:t>
      </w:r>
      <w:r w:rsidR="007B33E1" w:rsidRPr="001E73F9">
        <w:rPr>
          <w:rFonts w:ascii="Times New Roman" w:eastAsia="Times New Roman" w:hAnsi="Times New Roman" w:cs="Times New Roman"/>
          <w:sz w:val="24"/>
          <w:szCs w:val="24"/>
          <w:lang w:eastAsia="es-MX"/>
        </w:rPr>
        <w:t>,</w:t>
      </w:r>
      <w:r w:rsidR="00FB0097" w:rsidRPr="001E73F9">
        <w:rPr>
          <w:rFonts w:ascii="Times New Roman" w:eastAsia="Times New Roman" w:hAnsi="Times New Roman" w:cs="Times New Roman"/>
          <w:sz w:val="24"/>
          <w:szCs w:val="24"/>
          <w:lang w:eastAsia="es-MX"/>
        </w:rPr>
        <w:t xml:space="preserve"> coordinadora del área de presupuestos y rendición de</w:t>
      </w:r>
      <w:r w:rsidR="0037159C" w:rsidRPr="001E73F9">
        <w:rPr>
          <w:rFonts w:ascii="Times New Roman" w:eastAsia="Times New Roman" w:hAnsi="Times New Roman" w:cs="Times New Roman"/>
          <w:sz w:val="24"/>
          <w:szCs w:val="24"/>
          <w:lang w:eastAsia="es-MX"/>
        </w:rPr>
        <w:t xml:space="preserve"> cuentas de México Evalúa</w:t>
      </w:r>
      <w:r w:rsidR="007B33E1" w:rsidRPr="001E73F9">
        <w:rPr>
          <w:rFonts w:ascii="Times New Roman" w:eastAsia="Times New Roman" w:hAnsi="Times New Roman" w:cs="Times New Roman"/>
          <w:sz w:val="24"/>
          <w:szCs w:val="24"/>
          <w:lang w:eastAsia="es-MX"/>
        </w:rPr>
        <w:t>,</w:t>
      </w:r>
      <w:r w:rsidR="0037159C" w:rsidRPr="001E73F9">
        <w:rPr>
          <w:rFonts w:ascii="Times New Roman" w:eastAsia="Times New Roman" w:hAnsi="Times New Roman" w:cs="Times New Roman"/>
          <w:sz w:val="24"/>
          <w:szCs w:val="24"/>
          <w:lang w:eastAsia="es-MX"/>
        </w:rPr>
        <w:t xml:space="preserve"> señaló</w:t>
      </w:r>
      <w:r w:rsidR="00FB0097" w:rsidRPr="001E73F9">
        <w:rPr>
          <w:rFonts w:ascii="Times New Roman" w:eastAsia="Times New Roman" w:hAnsi="Times New Roman" w:cs="Times New Roman"/>
          <w:sz w:val="24"/>
          <w:szCs w:val="24"/>
          <w:lang w:eastAsia="es-MX"/>
        </w:rPr>
        <w:t xml:space="preserve"> </w:t>
      </w:r>
      <w:r w:rsidR="00812D8B" w:rsidRPr="001E73F9">
        <w:rPr>
          <w:rFonts w:ascii="Times New Roman" w:eastAsia="Times New Roman" w:hAnsi="Times New Roman" w:cs="Times New Roman"/>
          <w:sz w:val="24"/>
          <w:szCs w:val="24"/>
          <w:lang w:eastAsia="es-MX"/>
        </w:rPr>
        <w:t xml:space="preserve">en una entrevista </w:t>
      </w:r>
      <w:r w:rsidR="00FB0097" w:rsidRPr="001E73F9">
        <w:rPr>
          <w:rFonts w:ascii="Times New Roman" w:eastAsia="Times New Roman" w:hAnsi="Times New Roman" w:cs="Times New Roman"/>
          <w:sz w:val="24"/>
          <w:szCs w:val="24"/>
          <w:lang w:eastAsia="es-MX"/>
        </w:rPr>
        <w:t>que “cuando una obra se eleva más del 25 por ciento de lo presupuestado ya debe preocupar, porque se est</w:t>
      </w:r>
      <w:r w:rsidR="007B33E1" w:rsidRPr="001E73F9">
        <w:rPr>
          <w:rFonts w:ascii="Times New Roman" w:eastAsia="Times New Roman" w:hAnsi="Times New Roman" w:cs="Times New Roman"/>
          <w:sz w:val="24"/>
          <w:szCs w:val="24"/>
          <w:lang w:eastAsia="es-MX"/>
        </w:rPr>
        <w:t>á</w:t>
      </w:r>
      <w:r w:rsidR="00FB0097" w:rsidRPr="001E73F9">
        <w:rPr>
          <w:rFonts w:ascii="Times New Roman" w:eastAsia="Times New Roman" w:hAnsi="Times New Roman" w:cs="Times New Roman"/>
          <w:sz w:val="24"/>
          <w:szCs w:val="24"/>
          <w:lang w:eastAsia="es-MX"/>
        </w:rPr>
        <w:t xml:space="preserve"> hablando de proyectos que no fueron bien preparados o pueden tener corrupción”</w:t>
      </w:r>
      <w:r w:rsidR="00A5497C" w:rsidRPr="001E73F9">
        <w:rPr>
          <w:rFonts w:ascii="Times New Roman" w:eastAsia="Times New Roman" w:hAnsi="Times New Roman" w:cs="Times New Roman"/>
          <w:sz w:val="24"/>
          <w:szCs w:val="24"/>
          <w:lang w:eastAsia="es-MX"/>
        </w:rPr>
        <w:t xml:space="preserve"> (</w:t>
      </w:r>
      <w:r w:rsidR="00A5497C" w:rsidRPr="001E73F9">
        <w:rPr>
          <w:rFonts w:ascii="Times New Roman" w:eastAsia="Times New Roman" w:hAnsi="Times New Roman" w:cs="Times New Roman"/>
          <w:i/>
          <w:sz w:val="24"/>
          <w:szCs w:val="24"/>
          <w:lang w:eastAsia="es-MX"/>
        </w:rPr>
        <w:t>Aristegui</w:t>
      </w:r>
      <w:r w:rsidR="00484389" w:rsidRPr="001E73F9">
        <w:rPr>
          <w:rFonts w:ascii="Times New Roman" w:eastAsia="Times New Roman" w:hAnsi="Times New Roman" w:cs="Times New Roman"/>
          <w:i/>
          <w:sz w:val="24"/>
          <w:szCs w:val="24"/>
          <w:lang w:eastAsia="es-MX"/>
        </w:rPr>
        <w:t xml:space="preserve"> Noticias</w:t>
      </w:r>
      <w:r w:rsidR="00A5497C" w:rsidRPr="001E73F9">
        <w:rPr>
          <w:rFonts w:ascii="Times New Roman" w:eastAsia="Times New Roman" w:hAnsi="Times New Roman" w:cs="Times New Roman"/>
          <w:sz w:val="24"/>
          <w:szCs w:val="24"/>
          <w:lang w:eastAsia="es-MX"/>
        </w:rPr>
        <w:t xml:space="preserve">, </w:t>
      </w:r>
      <w:r w:rsidR="00895D30" w:rsidRPr="001E73F9">
        <w:rPr>
          <w:rFonts w:ascii="Times New Roman" w:hAnsi="Times New Roman"/>
          <w:color w:val="000000" w:themeColor="text1"/>
          <w:sz w:val="24"/>
          <w:szCs w:val="24"/>
        </w:rPr>
        <w:t>10 de octubre de</w:t>
      </w:r>
      <w:r w:rsidR="00895D30" w:rsidRPr="001E73F9">
        <w:rPr>
          <w:rFonts w:ascii="Times New Roman" w:eastAsia="Times New Roman" w:hAnsi="Times New Roman" w:cs="Times New Roman"/>
          <w:sz w:val="24"/>
          <w:szCs w:val="24"/>
          <w:lang w:eastAsia="es-MX"/>
        </w:rPr>
        <w:t xml:space="preserve"> </w:t>
      </w:r>
      <w:r w:rsidR="00A5497C" w:rsidRPr="001E73F9">
        <w:rPr>
          <w:rFonts w:ascii="Times New Roman" w:eastAsia="Times New Roman" w:hAnsi="Times New Roman" w:cs="Times New Roman"/>
          <w:sz w:val="24"/>
          <w:szCs w:val="24"/>
          <w:lang w:eastAsia="es-MX"/>
        </w:rPr>
        <w:t>2018</w:t>
      </w:r>
      <w:r w:rsidR="00812D8B" w:rsidRPr="001E73F9">
        <w:rPr>
          <w:rFonts w:ascii="Times New Roman" w:eastAsia="Times New Roman" w:hAnsi="Times New Roman" w:cs="Times New Roman"/>
          <w:sz w:val="24"/>
          <w:szCs w:val="24"/>
          <w:lang w:eastAsia="es-MX"/>
        </w:rPr>
        <w:t>, p</w:t>
      </w:r>
      <w:r w:rsidR="00A427FD" w:rsidRPr="001E73F9">
        <w:rPr>
          <w:rFonts w:ascii="Times New Roman" w:eastAsia="Times New Roman" w:hAnsi="Times New Roman" w:cs="Times New Roman"/>
          <w:sz w:val="24"/>
          <w:szCs w:val="24"/>
          <w:lang w:eastAsia="es-MX"/>
        </w:rPr>
        <w:t>árr. 5</w:t>
      </w:r>
      <w:r w:rsidR="00A5497C" w:rsidRPr="001E73F9">
        <w:rPr>
          <w:rFonts w:ascii="Times New Roman" w:eastAsia="Times New Roman" w:hAnsi="Times New Roman" w:cs="Times New Roman"/>
          <w:sz w:val="24"/>
          <w:szCs w:val="24"/>
          <w:lang w:eastAsia="es-MX"/>
        </w:rPr>
        <w:t>)</w:t>
      </w:r>
      <w:r w:rsidR="0037159C" w:rsidRPr="001E73F9">
        <w:rPr>
          <w:rFonts w:ascii="Times New Roman" w:eastAsia="Times New Roman" w:hAnsi="Times New Roman" w:cs="Times New Roman"/>
          <w:sz w:val="24"/>
          <w:szCs w:val="24"/>
          <w:lang w:eastAsia="es-MX"/>
        </w:rPr>
        <w:t>. E</w:t>
      </w:r>
      <w:r w:rsidR="00A5497C" w:rsidRPr="001E73F9">
        <w:rPr>
          <w:rFonts w:ascii="Times New Roman" w:eastAsia="Times New Roman" w:hAnsi="Times New Roman" w:cs="Times New Roman"/>
          <w:sz w:val="24"/>
          <w:szCs w:val="24"/>
          <w:lang w:eastAsia="es-MX"/>
        </w:rPr>
        <w:t xml:space="preserve">n el caso </w:t>
      </w:r>
      <w:r w:rsidR="00812D8B" w:rsidRPr="001E73F9">
        <w:rPr>
          <w:rFonts w:ascii="Times New Roman" w:eastAsia="Times New Roman" w:hAnsi="Times New Roman" w:cs="Times New Roman"/>
          <w:sz w:val="24"/>
          <w:szCs w:val="24"/>
          <w:lang w:eastAsia="es-MX"/>
        </w:rPr>
        <w:t xml:space="preserve">del </w:t>
      </w:r>
      <w:r w:rsidR="00A5497C" w:rsidRPr="001E73F9">
        <w:rPr>
          <w:rFonts w:ascii="Times New Roman" w:eastAsia="Times New Roman" w:hAnsi="Times New Roman" w:cs="Times New Roman"/>
          <w:sz w:val="24"/>
          <w:szCs w:val="24"/>
          <w:lang w:eastAsia="es-MX"/>
        </w:rPr>
        <w:t>NAIM</w:t>
      </w:r>
      <w:r w:rsidR="00812D8B" w:rsidRPr="001E73F9">
        <w:rPr>
          <w:rFonts w:ascii="Times New Roman" w:eastAsia="Times New Roman" w:hAnsi="Times New Roman" w:cs="Times New Roman"/>
          <w:sz w:val="24"/>
          <w:szCs w:val="24"/>
          <w:lang w:eastAsia="es-MX"/>
        </w:rPr>
        <w:t>,</w:t>
      </w:r>
      <w:r w:rsidR="00A5497C" w:rsidRPr="001E73F9">
        <w:rPr>
          <w:rFonts w:ascii="Times New Roman" w:eastAsia="Times New Roman" w:hAnsi="Times New Roman" w:cs="Times New Roman"/>
          <w:sz w:val="24"/>
          <w:szCs w:val="24"/>
          <w:lang w:eastAsia="es-MX"/>
        </w:rPr>
        <w:t xml:space="preserve"> su costo se ha elevado en casi 70</w:t>
      </w:r>
      <w:r w:rsidR="00812D8B" w:rsidRPr="001E73F9">
        <w:rPr>
          <w:rFonts w:ascii="Times New Roman" w:eastAsia="Times New Roman" w:hAnsi="Times New Roman" w:cs="Times New Roman"/>
          <w:sz w:val="24"/>
          <w:szCs w:val="24"/>
          <w:lang w:eastAsia="es-MX"/>
        </w:rPr>
        <w:t xml:space="preserve"> </w:t>
      </w:r>
      <w:r w:rsidR="00A5497C" w:rsidRPr="001E73F9">
        <w:rPr>
          <w:rFonts w:ascii="Times New Roman" w:eastAsia="Times New Roman" w:hAnsi="Times New Roman" w:cs="Times New Roman"/>
          <w:sz w:val="24"/>
          <w:szCs w:val="24"/>
          <w:lang w:eastAsia="es-MX"/>
        </w:rPr>
        <w:t>%</w:t>
      </w:r>
      <w:r w:rsidR="00812D8B" w:rsidRPr="001E73F9">
        <w:rPr>
          <w:rFonts w:ascii="Times New Roman" w:eastAsia="Times New Roman" w:hAnsi="Times New Roman" w:cs="Times New Roman"/>
          <w:sz w:val="24"/>
          <w:szCs w:val="24"/>
          <w:lang w:eastAsia="es-MX"/>
        </w:rPr>
        <w:t>, lo que sirve para preguntarse si la justificación se halla en e</w:t>
      </w:r>
      <w:r w:rsidR="00A5497C" w:rsidRPr="001E73F9">
        <w:rPr>
          <w:rFonts w:ascii="Times New Roman" w:eastAsia="Times New Roman" w:hAnsi="Times New Roman" w:cs="Times New Roman"/>
          <w:sz w:val="24"/>
          <w:szCs w:val="24"/>
          <w:lang w:eastAsia="es-MX"/>
        </w:rPr>
        <w:t xml:space="preserve">l incremento </w:t>
      </w:r>
      <w:r w:rsidR="00CC1559" w:rsidRPr="001E73F9">
        <w:rPr>
          <w:rFonts w:ascii="Times New Roman" w:eastAsia="Times New Roman" w:hAnsi="Times New Roman" w:cs="Times New Roman"/>
          <w:sz w:val="24"/>
          <w:szCs w:val="24"/>
          <w:lang w:eastAsia="es-MX"/>
        </w:rPr>
        <w:t>d</w:t>
      </w:r>
      <w:r w:rsidR="00BA6C63" w:rsidRPr="001E73F9">
        <w:rPr>
          <w:rFonts w:ascii="Times New Roman" w:eastAsia="Times New Roman" w:hAnsi="Times New Roman" w:cs="Times New Roman"/>
          <w:sz w:val="24"/>
          <w:szCs w:val="24"/>
          <w:lang w:eastAsia="es-MX"/>
        </w:rPr>
        <w:t>el precio</w:t>
      </w:r>
      <w:r w:rsidR="00A5497C" w:rsidRPr="001E73F9">
        <w:rPr>
          <w:rFonts w:ascii="Times New Roman" w:eastAsia="Times New Roman" w:hAnsi="Times New Roman" w:cs="Times New Roman"/>
          <w:sz w:val="24"/>
          <w:szCs w:val="24"/>
          <w:lang w:eastAsia="es-MX"/>
        </w:rPr>
        <w:t xml:space="preserve"> de dólar, </w:t>
      </w:r>
      <w:r w:rsidR="00CC1559" w:rsidRPr="001E73F9">
        <w:rPr>
          <w:rFonts w:ascii="Times New Roman" w:eastAsia="Times New Roman" w:hAnsi="Times New Roman" w:cs="Times New Roman"/>
          <w:sz w:val="24"/>
          <w:szCs w:val="24"/>
          <w:lang w:eastAsia="es-MX"/>
        </w:rPr>
        <w:t xml:space="preserve">en </w:t>
      </w:r>
      <w:r w:rsidR="0037159C" w:rsidRPr="001E73F9">
        <w:rPr>
          <w:rFonts w:ascii="Times New Roman" w:eastAsia="Times New Roman" w:hAnsi="Times New Roman" w:cs="Times New Roman"/>
          <w:sz w:val="24"/>
          <w:szCs w:val="24"/>
          <w:lang w:eastAsia="es-MX"/>
        </w:rPr>
        <w:t xml:space="preserve">el </w:t>
      </w:r>
      <w:r w:rsidR="00A5497C" w:rsidRPr="001E73F9">
        <w:rPr>
          <w:rFonts w:ascii="Times New Roman" w:eastAsia="Times New Roman" w:hAnsi="Times New Roman" w:cs="Times New Roman"/>
          <w:sz w:val="24"/>
          <w:szCs w:val="24"/>
          <w:lang w:eastAsia="es-MX"/>
        </w:rPr>
        <w:t xml:space="preserve">aumento </w:t>
      </w:r>
      <w:r w:rsidR="00CC1559" w:rsidRPr="001E73F9">
        <w:rPr>
          <w:rFonts w:ascii="Times New Roman" w:eastAsia="Times New Roman" w:hAnsi="Times New Roman" w:cs="Times New Roman"/>
          <w:sz w:val="24"/>
          <w:szCs w:val="24"/>
          <w:lang w:eastAsia="es-MX"/>
        </w:rPr>
        <w:t>de</w:t>
      </w:r>
      <w:r w:rsidR="00A5497C" w:rsidRPr="001E73F9">
        <w:rPr>
          <w:rFonts w:ascii="Times New Roman" w:eastAsia="Times New Roman" w:hAnsi="Times New Roman" w:cs="Times New Roman"/>
          <w:sz w:val="24"/>
          <w:szCs w:val="24"/>
          <w:lang w:eastAsia="es-MX"/>
        </w:rPr>
        <w:t xml:space="preserve"> los materiales de construcción o </w:t>
      </w:r>
      <w:r w:rsidR="00812D8B" w:rsidRPr="001E73F9">
        <w:rPr>
          <w:rFonts w:ascii="Times New Roman" w:eastAsia="Times New Roman" w:hAnsi="Times New Roman" w:cs="Times New Roman"/>
          <w:sz w:val="24"/>
          <w:szCs w:val="24"/>
          <w:lang w:eastAsia="es-MX"/>
        </w:rPr>
        <w:t xml:space="preserve">en </w:t>
      </w:r>
      <w:r w:rsidR="00CC1559" w:rsidRPr="001E73F9">
        <w:rPr>
          <w:rFonts w:ascii="Times New Roman" w:eastAsia="Times New Roman" w:hAnsi="Times New Roman" w:cs="Times New Roman"/>
          <w:sz w:val="24"/>
          <w:szCs w:val="24"/>
          <w:lang w:eastAsia="es-MX"/>
        </w:rPr>
        <w:t xml:space="preserve">los </w:t>
      </w:r>
      <w:r w:rsidR="00A5497C" w:rsidRPr="001E73F9">
        <w:rPr>
          <w:rFonts w:ascii="Times New Roman" w:eastAsia="Times New Roman" w:hAnsi="Times New Roman" w:cs="Times New Roman"/>
          <w:sz w:val="24"/>
          <w:szCs w:val="24"/>
          <w:lang w:eastAsia="es-MX"/>
        </w:rPr>
        <w:t>sueldos de</w:t>
      </w:r>
      <w:r w:rsidR="00812D8B" w:rsidRPr="001E73F9">
        <w:rPr>
          <w:rFonts w:ascii="Times New Roman" w:eastAsia="Times New Roman" w:hAnsi="Times New Roman" w:cs="Times New Roman"/>
          <w:sz w:val="24"/>
          <w:szCs w:val="24"/>
          <w:lang w:eastAsia="es-MX"/>
        </w:rPr>
        <w:t xml:space="preserve"> </w:t>
      </w:r>
      <w:r w:rsidR="00A5497C" w:rsidRPr="001E73F9">
        <w:rPr>
          <w:rFonts w:ascii="Times New Roman" w:eastAsia="Times New Roman" w:hAnsi="Times New Roman" w:cs="Times New Roman"/>
          <w:sz w:val="24"/>
          <w:szCs w:val="24"/>
          <w:lang w:eastAsia="es-MX"/>
        </w:rPr>
        <w:t>l</w:t>
      </w:r>
      <w:r w:rsidR="00812D8B" w:rsidRPr="001E73F9">
        <w:rPr>
          <w:rFonts w:ascii="Times New Roman" w:eastAsia="Times New Roman" w:hAnsi="Times New Roman" w:cs="Times New Roman"/>
          <w:sz w:val="24"/>
          <w:szCs w:val="24"/>
          <w:lang w:eastAsia="es-MX"/>
        </w:rPr>
        <w:t xml:space="preserve">os trabajadores, cuestionamientos </w:t>
      </w:r>
      <w:r w:rsidR="00AE6E2D" w:rsidRPr="001E73F9">
        <w:rPr>
          <w:rFonts w:ascii="Times New Roman" w:eastAsia="Times New Roman" w:hAnsi="Times New Roman" w:cs="Times New Roman"/>
          <w:sz w:val="24"/>
          <w:szCs w:val="24"/>
          <w:lang w:eastAsia="es-MX"/>
        </w:rPr>
        <w:t xml:space="preserve">que </w:t>
      </w:r>
      <w:r w:rsidR="00812D8B" w:rsidRPr="001E73F9">
        <w:rPr>
          <w:rFonts w:ascii="Times New Roman" w:eastAsia="Times New Roman" w:hAnsi="Times New Roman" w:cs="Times New Roman"/>
          <w:sz w:val="24"/>
          <w:szCs w:val="24"/>
          <w:lang w:eastAsia="es-MX"/>
        </w:rPr>
        <w:t xml:space="preserve">seguramente con </w:t>
      </w:r>
      <w:r w:rsidR="00AE6E2D" w:rsidRPr="001E73F9">
        <w:rPr>
          <w:rFonts w:ascii="Times New Roman" w:eastAsia="Times New Roman" w:hAnsi="Times New Roman" w:cs="Times New Roman"/>
          <w:sz w:val="24"/>
          <w:szCs w:val="24"/>
          <w:lang w:eastAsia="es-MX"/>
        </w:rPr>
        <w:t>el transcurso del tiempo se podrá</w:t>
      </w:r>
      <w:r w:rsidR="00405906" w:rsidRPr="001E73F9">
        <w:rPr>
          <w:rFonts w:ascii="Times New Roman" w:eastAsia="Times New Roman" w:hAnsi="Times New Roman" w:cs="Times New Roman"/>
          <w:sz w:val="24"/>
          <w:szCs w:val="24"/>
          <w:lang w:eastAsia="es-MX"/>
        </w:rPr>
        <w:t>n</w:t>
      </w:r>
      <w:r w:rsidR="00AE6E2D" w:rsidRPr="001E73F9">
        <w:rPr>
          <w:rFonts w:ascii="Times New Roman" w:eastAsia="Times New Roman" w:hAnsi="Times New Roman" w:cs="Times New Roman"/>
          <w:sz w:val="24"/>
          <w:szCs w:val="24"/>
          <w:lang w:eastAsia="es-MX"/>
        </w:rPr>
        <w:t xml:space="preserve"> </w:t>
      </w:r>
      <w:r w:rsidR="00812D8B" w:rsidRPr="001E73F9">
        <w:rPr>
          <w:rFonts w:ascii="Times New Roman" w:eastAsia="Times New Roman" w:hAnsi="Times New Roman" w:cs="Times New Roman"/>
          <w:sz w:val="24"/>
          <w:szCs w:val="24"/>
          <w:lang w:eastAsia="es-MX"/>
        </w:rPr>
        <w:t>dilucidar</w:t>
      </w:r>
      <w:r w:rsidR="00AE6E2D" w:rsidRPr="001E73F9">
        <w:rPr>
          <w:rFonts w:ascii="Times New Roman" w:eastAsia="Times New Roman" w:hAnsi="Times New Roman" w:cs="Times New Roman"/>
          <w:sz w:val="24"/>
          <w:szCs w:val="24"/>
          <w:lang w:eastAsia="es-MX"/>
        </w:rPr>
        <w:t>.</w:t>
      </w:r>
    </w:p>
    <w:p w14:paraId="79BBB963" w14:textId="77777777" w:rsidR="00D86511" w:rsidRPr="001E73F9" w:rsidRDefault="00812D8B" w:rsidP="00812D8B">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Por otra parte, e</w:t>
      </w:r>
      <w:r w:rsidR="00E83C98" w:rsidRPr="001E73F9">
        <w:rPr>
          <w:rFonts w:ascii="Times New Roman" w:hAnsi="Times New Roman" w:cs="Times New Roman"/>
          <w:sz w:val="24"/>
          <w:szCs w:val="24"/>
        </w:rPr>
        <w:t>n l</w:t>
      </w:r>
      <w:r w:rsidR="009445D6" w:rsidRPr="001E73F9">
        <w:rPr>
          <w:rFonts w:ascii="Times New Roman" w:hAnsi="Times New Roman" w:cs="Times New Roman"/>
          <w:sz w:val="24"/>
          <w:szCs w:val="24"/>
        </w:rPr>
        <w:t>o refe</w:t>
      </w:r>
      <w:r w:rsidR="007B33E1" w:rsidRPr="001E73F9">
        <w:rPr>
          <w:rFonts w:ascii="Times New Roman" w:hAnsi="Times New Roman" w:cs="Times New Roman"/>
          <w:sz w:val="24"/>
          <w:szCs w:val="24"/>
        </w:rPr>
        <w:t>r</w:t>
      </w:r>
      <w:r w:rsidR="009445D6" w:rsidRPr="001E73F9">
        <w:rPr>
          <w:rFonts w:ascii="Times New Roman" w:hAnsi="Times New Roman" w:cs="Times New Roman"/>
          <w:sz w:val="24"/>
          <w:szCs w:val="24"/>
        </w:rPr>
        <w:t xml:space="preserve">ente a la </w:t>
      </w:r>
      <w:r w:rsidR="00E83C98" w:rsidRPr="001E73F9">
        <w:rPr>
          <w:rFonts w:ascii="Times New Roman" w:hAnsi="Times New Roman" w:cs="Times New Roman"/>
          <w:sz w:val="24"/>
          <w:szCs w:val="24"/>
        </w:rPr>
        <w:t xml:space="preserve">revisión de </w:t>
      </w:r>
      <w:r w:rsidR="00DA2F89" w:rsidRPr="001E73F9">
        <w:rPr>
          <w:rFonts w:ascii="Times New Roman" w:hAnsi="Times New Roman" w:cs="Times New Roman"/>
          <w:sz w:val="24"/>
          <w:szCs w:val="24"/>
        </w:rPr>
        <w:t xml:space="preserve">la información </w:t>
      </w:r>
      <w:r w:rsidR="009445D6" w:rsidRPr="001E73F9">
        <w:rPr>
          <w:rFonts w:ascii="Times New Roman" w:hAnsi="Times New Roman" w:cs="Times New Roman"/>
          <w:sz w:val="24"/>
          <w:szCs w:val="24"/>
        </w:rPr>
        <w:t xml:space="preserve">contenida en </w:t>
      </w:r>
      <w:r w:rsidR="001A6F2D" w:rsidRPr="001E73F9">
        <w:rPr>
          <w:rFonts w:ascii="Times New Roman" w:hAnsi="Times New Roman" w:cs="Times New Roman"/>
          <w:sz w:val="24"/>
          <w:szCs w:val="24"/>
        </w:rPr>
        <w:t xml:space="preserve">los estados financieros </w:t>
      </w:r>
      <w:r w:rsidR="009445D6" w:rsidRPr="001E73F9">
        <w:rPr>
          <w:rFonts w:ascii="Times New Roman" w:hAnsi="Times New Roman" w:cs="Times New Roman"/>
          <w:sz w:val="24"/>
          <w:szCs w:val="24"/>
        </w:rPr>
        <w:t>disponible</w:t>
      </w:r>
      <w:r w:rsidR="00E83C98" w:rsidRPr="001E73F9">
        <w:rPr>
          <w:rFonts w:ascii="Times New Roman" w:hAnsi="Times New Roman" w:cs="Times New Roman"/>
          <w:sz w:val="24"/>
          <w:szCs w:val="24"/>
        </w:rPr>
        <w:t xml:space="preserve"> en </w:t>
      </w:r>
      <w:r w:rsidRPr="001E73F9">
        <w:rPr>
          <w:rFonts w:ascii="Times New Roman" w:hAnsi="Times New Roman" w:cs="Times New Roman"/>
          <w:sz w:val="24"/>
          <w:szCs w:val="24"/>
        </w:rPr>
        <w:t xml:space="preserve">el portal </w:t>
      </w:r>
      <w:r w:rsidR="00E83C98" w:rsidRPr="001E73F9">
        <w:rPr>
          <w:rFonts w:ascii="Times New Roman" w:hAnsi="Times New Roman" w:cs="Times New Roman"/>
          <w:sz w:val="24"/>
          <w:szCs w:val="24"/>
        </w:rPr>
        <w:t>del NAIM</w:t>
      </w:r>
      <w:r w:rsidR="00CC1559" w:rsidRPr="001E73F9">
        <w:rPr>
          <w:rFonts w:ascii="Times New Roman" w:hAnsi="Times New Roman" w:cs="Times New Roman"/>
          <w:sz w:val="24"/>
          <w:szCs w:val="24"/>
        </w:rPr>
        <w:t>, específicamente</w:t>
      </w:r>
      <w:r w:rsidRPr="001E73F9">
        <w:rPr>
          <w:rFonts w:ascii="Times New Roman" w:hAnsi="Times New Roman" w:cs="Times New Roman"/>
          <w:sz w:val="24"/>
          <w:szCs w:val="24"/>
        </w:rPr>
        <w:t xml:space="preserve"> </w:t>
      </w:r>
      <w:r w:rsidR="00E83C98" w:rsidRPr="001E73F9">
        <w:rPr>
          <w:rFonts w:ascii="Times New Roman" w:hAnsi="Times New Roman" w:cs="Times New Roman"/>
          <w:sz w:val="24"/>
          <w:szCs w:val="24"/>
        </w:rPr>
        <w:t xml:space="preserve">en </w:t>
      </w:r>
      <w:r w:rsidR="006B7246" w:rsidRPr="001E73F9">
        <w:rPr>
          <w:rFonts w:ascii="Times New Roman" w:hAnsi="Times New Roman" w:cs="Times New Roman"/>
          <w:sz w:val="24"/>
          <w:szCs w:val="24"/>
        </w:rPr>
        <w:t xml:space="preserve">la sección </w:t>
      </w:r>
      <w:r w:rsidRPr="001E73F9">
        <w:rPr>
          <w:rFonts w:ascii="Times New Roman" w:hAnsi="Times New Roman" w:cs="Times New Roman"/>
          <w:i/>
          <w:sz w:val="24"/>
          <w:szCs w:val="24"/>
        </w:rPr>
        <w:t>T</w:t>
      </w:r>
      <w:r w:rsidR="00DA2F89" w:rsidRPr="001E73F9">
        <w:rPr>
          <w:rFonts w:ascii="Times New Roman" w:hAnsi="Times New Roman" w:cs="Times New Roman"/>
          <w:i/>
          <w:sz w:val="24"/>
          <w:szCs w:val="24"/>
        </w:rPr>
        <w:t>rans</w:t>
      </w:r>
      <w:r w:rsidR="00E83C98" w:rsidRPr="001E73F9">
        <w:rPr>
          <w:rFonts w:ascii="Times New Roman" w:hAnsi="Times New Roman" w:cs="Times New Roman"/>
          <w:i/>
          <w:sz w:val="24"/>
          <w:szCs w:val="24"/>
        </w:rPr>
        <w:t>parencia</w:t>
      </w:r>
      <w:r w:rsidR="0037159C" w:rsidRPr="001E73F9">
        <w:rPr>
          <w:rFonts w:ascii="Times New Roman" w:hAnsi="Times New Roman" w:cs="Times New Roman"/>
          <w:sz w:val="24"/>
          <w:szCs w:val="24"/>
        </w:rPr>
        <w:t>,</w:t>
      </w:r>
      <w:r w:rsidR="000842E7" w:rsidRPr="001E73F9">
        <w:rPr>
          <w:rFonts w:ascii="Times New Roman" w:hAnsi="Times New Roman" w:cs="Times New Roman"/>
          <w:sz w:val="24"/>
          <w:szCs w:val="24"/>
        </w:rPr>
        <w:t xml:space="preserve"> </w:t>
      </w:r>
      <w:r w:rsidR="00DA2F89" w:rsidRPr="001E73F9">
        <w:rPr>
          <w:rFonts w:ascii="Times New Roman" w:hAnsi="Times New Roman" w:cs="Times New Roman"/>
          <w:sz w:val="24"/>
          <w:szCs w:val="24"/>
        </w:rPr>
        <w:t>no</w:t>
      </w:r>
      <w:r w:rsidR="007C1B26" w:rsidRPr="001E73F9">
        <w:rPr>
          <w:rFonts w:ascii="Times New Roman" w:hAnsi="Times New Roman" w:cs="Times New Roman"/>
          <w:sz w:val="24"/>
          <w:szCs w:val="24"/>
        </w:rPr>
        <w:t xml:space="preserve"> se pu</w:t>
      </w:r>
      <w:r w:rsidR="00AF6B7B" w:rsidRPr="001E73F9">
        <w:rPr>
          <w:rFonts w:ascii="Times New Roman" w:hAnsi="Times New Roman" w:cs="Times New Roman"/>
          <w:sz w:val="24"/>
          <w:szCs w:val="24"/>
        </w:rPr>
        <w:t>e</w:t>
      </w:r>
      <w:r w:rsidR="007C1B26" w:rsidRPr="001E73F9">
        <w:rPr>
          <w:rFonts w:ascii="Times New Roman" w:hAnsi="Times New Roman" w:cs="Times New Roman"/>
          <w:sz w:val="24"/>
          <w:szCs w:val="24"/>
        </w:rPr>
        <w:t>d</w:t>
      </w:r>
      <w:r w:rsidR="00AF6B7B" w:rsidRPr="001E73F9">
        <w:rPr>
          <w:rFonts w:ascii="Times New Roman" w:hAnsi="Times New Roman" w:cs="Times New Roman"/>
          <w:sz w:val="24"/>
          <w:szCs w:val="24"/>
        </w:rPr>
        <w:t>e</w:t>
      </w:r>
      <w:r w:rsidR="007C1B26" w:rsidRPr="001E73F9">
        <w:rPr>
          <w:rFonts w:ascii="Times New Roman" w:hAnsi="Times New Roman" w:cs="Times New Roman"/>
          <w:sz w:val="24"/>
          <w:szCs w:val="24"/>
        </w:rPr>
        <w:t xml:space="preserve"> verificar la presentación de </w:t>
      </w:r>
      <w:r w:rsidRPr="001E73F9">
        <w:rPr>
          <w:rFonts w:ascii="Times New Roman" w:hAnsi="Times New Roman" w:cs="Times New Roman"/>
          <w:sz w:val="24"/>
          <w:szCs w:val="24"/>
        </w:rPr>
        <w:t>dichos estados</w:t>
      </w:r>
      <w:r w:rsidR="001A6F2D" w:rsidRPr="001E73F9">
        <w:rPr>
          <w:rFonts w:ascii="Times New Roman" w:hAnsi="Times New Roman" w:cs="Times New Roman"/>
          <w:sz w:val="24"/>
          <w:szCs w:val="24"/>
        </w:rPr>
        <w:t xml:space="preserve"> </w:t>
      </w:r>
      <w:r w:rsidRPr="001E73F9">
        <w:rPr>
          <w:rFonts w:ascii="Times New Roman" w:hAnsi="Times New Roman" w:cs="Times New Roman"/>
          <w:sz w:val="24"/>
          <w:szCs w:val="24"/>
        </w:rPr>
        <w:t>según lo señala</w:t>
      </w:r>
      <w:r w:rsidR="00D86511" w:rsidRPr="001E73F9">
        <w:rPr>
          <w:rFonts w:ascii="Times New Roman" w:hAnsi="Times New Roman" w:cs="Times New Roman"/>
          <w:sz w:val="24"/>
          <w:szCs w:val="24"/>
        </w:rPr>
        <w:t>n</w:t>
      </w:r>
      <w:r w:rsidRPr="001E73F9">
        <w:rPr>
          <w:rFonts w:ascii="Times New Roman" w:hAnsi="Times New Roman" w:cs="Times New Roman"/>
          <w:sz w:val="24"/>
          <w:szCs w:val="24"/>
        </w:rPr>
        <w:t xml:space="preserve"> </w:t>
      </w:r>
      <w:r w:rsidR="000A7CF6" w:rsidRPr="001E73F9">
        <w:rPr>
          <w:rFonts w:ascii="Times New Roman" w:hAnsi="Times New Roman" w:cs="Times New Roman"/>
          <w:sz w:val="24"/>
          <w:szCs w:val="24"/>
        </w:rPr>
        <w:t>las Normas de Información Financiera (NIF</w:t>
      </w:r>
      <w:r w:rsidR="000842E7" w:rsidRPr="001E73F9">
        <w:rPr>
          <w:rFonts w:ascii="Times New Roman" w:hAnsi="Times New Roman" w:cs="Times New Roman"/>
          <w:sz w:val="24"/>
          <w:szCs w:val="24"/>
        </w:rPr>
        <w:t xml:space="preserve"> </w:t>
      </w:r>
      <w:r w:rsidR="005E1FD6" w:rsidRPr="001E73F9">
        <w:rPr>
          <w:rFonts w:ascii="Times New Roman" w:hAnsi="Times New Roman" w:cs="Times New Roman"/>
          <w:sz w:val="24"/>
          <w:szCs w:val="24"/>
        </w:rPr>
        <w:t>A1</w:t>
      </w:r>
      <w:r w:rsidR="000A7CF6" w:rsidRPr="001E73F9">
        <w:rPr>
          <w:rFonts w:ascii="Times New Roman" w:hAnsi="Times New Roman" w:cs="Times New Roman"/>
          <w:sz w:val="24"/>
          <w:szCs w:val="24"/>
        </w:rPr>
        <w:t>)</w:t>
      </w:r>
      <w:r w:rsidR="00D86511" w:rsidRPr="001E73F9">
        <w:rPr>
          <w:rFonts w:ascii="Times New Roman" w:hAnsi="Times New Roman" w:cs="Times New Roman"/>
          <w:sz w:val="24"/>
          <w:szCs w:val="24"/>
        </w:rPr>
        <w:t>,</w:t>
      </w:r>
      <w:r w:rsidR="00AA06B6" w:rsidRPr="001E73F9">
        <w:rPr>
          <w:rFonts w:ascii="Times New Roman" w:hAnsi="Times New Roman" w:cs="Times New Roman"/>
          <w:sz w:val="24"/>
          <w:szCs w:val="24"/>
        </w:rPr>
        <w:t xml:space="preserve"> </w:t>
      </w:r>
      <w:r w:rsidR="006B7246" w:rsidRPr="001E73F9">
        <w:rPr>
          <w:rFonts w:ascii="Times New Roman" w:hAnsi="Times New Roman" w:cs="Times New Roman"/>
          <w:sz w:val="24"/>
          <w:szCs w:val="24"/>
        </w:rPr>
        <w:t xml:space="preserve">ya que en los documentos correspondientes a </w:t>
      </w:r>
      <w:r w:rsidR="005E1FD6" w:rsidRPr="001E73F9">
        <w:rPr>
          <w:rFonts w:ascii="Times New Roman" w:hAnsi="Times New Roman" w:cs="Times New Roman"/>
          <w:sz w:val="24"/>
          <w:szCs w:val="24"/>
        </w:rPr>
        <w:t xml:space="preserve">las actas de </w:t>
      </w:r>
      <w:r w:rsidR="00D86511" w:rsidRPr="001E73F9">
        <w:rPr>
          <w:rFonts w:ascii="Times New Roman" w:hAnsi="Times New Roman" w:cs="Times New Roman"/>
          <w:sz w:val="24"/>
          <w:szCs w:val="24"/>
        </w:rPr>
        <w:t xml:space="preserve">las </w:t>
      </w:r>
      <w:r w:rsidR="005E1FD6" w:rsidRPr="001E73F9">
        <w:rPr>
          <w:rFonts w:ascii="Times New Roman" w:hAnsi="Times New Roman" w:cs="Times New Roman"/>
          <w:sz w:val="24"/>
          <w:szCs w:val="24"/>
        </w:rPr>
        <w:t xml:space="preserve">asambleas ordinarias y extraordinarias únicamente se menciona </w:t>
      </w:r>
      <w:r w:rsidR="00CC1559" w:rsidRPr="001E73F9">
        <w:rPr>
          <w:rFonts w:ascii="Times New Roman" w:hAnsi="Times New Roman" w:cs="Times New Roman"/>
          <w:sz w:val="24"/>
          <w:szCs w:val="24"/>
        </w:rPr>
        <w:t>de</w:t>
      </w:r>
      <w:r w:rsidR="001A6F2D" w:rsidRPr="001E73F9">
        <w:rPr>
          <w:rFonts w:ascii="Times New Roman" w:hAnsi="Times New Roman" w:cs="Times New Roman"/>
          <w:sz w:val="24"/>
          <w:szCs w:val="24"/>
        </w:rPr>
        <w:t xml:space="preserve"> forma literal </w:t>
      </w:r>
      <w:r w:rsidR="005E1FD6" w:rsidRPr="001E73F9">
        <w:rPr>
          <w:rFonts w:ascii="Times New Roman" w:hAnsi="Times New Roman" w:cs="Times New Roman"/>
          <w:sz w:val="24"/>
          <w:szCs w:val="24"/>
        </w:rPr>
        <w:t>la presentación de l</w:t>
      </w:r>
      <w:r w:rsidR="006B7246" w:rsidRPr="001E73F9">
        <w:rPr>
          <w:rFonts w:ascii="Times New Roman" w:hAnsi="Times New Roman" w:cs="Times New Roman"/>
          <w:sz w:val="24"/>
          <w:szCs w:val="24"/>
        </w:rPr>
        <w:t>o</w:t>
      </w:r>
      <w:r w:rsidR="005E1FD6" w:rsidRPr="001E73F9">
        <w:rPr>
          <w:rFonts w:ascii="Times New Roman" w:hAnsi="Times New Roman" w:cs="Times New Roman"/>
          <w:sz w:val="24"/>
          <w:szCs w:val="24"/>
        </w:rPr>
        <w:t xml:space="preserve">s </w:t>
      </w:r>
      <w:r w:rsidR="0093093F" w:rsidRPr="001E73F9">
        <w:rPr>
          <w:rFonts w:ascii="Times New Roman" w:hAnsi="Times New Roman" w:cs="Times New Roman"/>
          <w:sz w:val="24"/>
          <w:szCs w:val="24"/>
        </w:rPr>
        <w:t>diferentes</w:t>
      </w:r>
      <w:r w:rsidR="006B7246" w:rsidRPr="001E73F9">
        <w:rPr>
          <w:rFonts w:ascii="Times New Roman" w:hAnsi="Times New Roman" w:cs="Times New Roman"/>
          <w:sz w:val="24"/>
          <w:szCs w:val="24"/>
        </w:rPr>
        <w:t xml:space="preserve"> rubros</w:t>
      </w:r>
      <w:r w:rsidR="0093093F" w:rsidRPr="001E73F9">
        <w:rPr>
          <w:rFonts w:ascii="Times New Roman" w:hAnsi="Times New Roman" w:cs="Times New Roman"/>
          <w:sz w:val="24"/>
          <w:szCs w:val="24"/>
        </w:rPr>
        <w:t xml:space="preserve"> que conforman los estados financieros</w:t>
      </w:r>
      <w:r w:rsidR="00295423" w:rsidRPr="001E73F9">
        <w:rPr>
          <w:rFonts w:ascii="Times New Roman" w:hAnsi="Times New Roman" w:cs="Times New Roman"/>
          <w:sz w:val="24"/>
          <w:szCs w:val="24"/>
        </w:rPr>
        <w:t xml:space="preserve"> sin salvedades y sus notas, </w:t>
      </w:r>
      <w:r w:rsidR="005E1FD6" w:rsidRPr="001E73F9">
        <w:rPr>
          <w:rFonts w:ascii="Times New Roman" w:hAnsi="Times New Roman" w:cs="Times New Roman"/>
          <w:sz w:val="24"/>
          <w:szCs w:val="24"/>
        </w:rPr>
        <w:t>dictaminados por la firma de auditores externos Price</w:t>
      </w:r>
      <w:r w:rsidR="00D86511" w:rsidRPr="001E73F9">
        <w:rPr>
          <w:rFonts w:ascii="Times New Roman" w:hAnsi="Times New Roman" w:cs="Times New Roman"/>
          <w:sz w:val="24"/>
          <w:szCs w:val="24"/>
        </w:rPr>
        <w:t xml:space="preserve"> </w:t>
      </w:r>
      <w:r w:rsidR="005E1FD6" w:rsidRPr="001E73F9">
        <w:rPr>
          <w:rFonts w:ascii="Times New Roman" w:hAnsi="Times New Roman" w:cs="Times New Roman"/>
          <w:sz w:val="24"/>
          <w:szCs w:val="24"/>
        </w:rPr>
        <w:t>Waterhouse</w:t>
      </w:r>
      <w:r w:rsidR="00D86511" w:rsidRPr="001E73F9">
        <w:rPr>
          <w:rFonts w:ascii="Times New Roman" w:hAnsi="Times New Roman" w:cs="Times New Roman"/>
          <w:sz w:val="24"/>
          <w:szCs w:val="24"/>
        </w:rPr>
        <w:t xml:space="preserve"> </w:t>
      </w:r>
      <w:r w:rsidR="005E1FD6" w:rsidRPr="001E73F9">
        <w:rPr>
          <w:rFonts w:ascii="Times New Roman" w:hAnsi="Times New Roman" w:cs="Times New Roman"/>
          <w:sz w:val="24"/>
          <w:szCs w:val="24"/>
        </w:rPr>
        <w:t>Coopers</w:t>
      </w:r>
      <w:r w:rsidR="00D86511" w:rsidRPr="001E73F9">
        <w:rPr>
          <w:rFonts w:ascii="Times New Roman" w:hAnsi="Times New Roman" w:cs="Times New Roman"/>
          <w:sz w:val="24"/>
          <w:szCs w:val="24"/>
        </w:rPr>
        <w:t xml:space="preserve"> (PWC)</w:t>
      </w:r>
      <w:r w:rsidR="0037159C" w:rsidRPr="001E73F9">
        <w:rPr>
          <w:rFonts w:ascii="Times New Roman" w:hAnsi="Times New Roman" w:cs="Times New Roman"/>
          <w:sz w:val="24"/>
          <w:szCs w:val="24"/>
        </w:rPr>
        <w:t xml:space="preserve">. </w:t>
      </w:r>
      <w:r w:rsidR="00D86511" w:rsidRPr="001E73F9">
        <w:rPr>
          <w:rFonts w:ascii="Times New Roman" w:hAnsi="Times New Roman" w:cs="Times New Roman"/>
          <w:sz w:val="24"/>
          <w:szCs w:val="24"/>
        </w:rPr>
        <w:t>Estos</w:t>
      </w:r>
      <w:r w:rsidR="0037159C" w:rsidRPr="001E73F9">
        <w:rPr>
          <w:rFonts w:ascii="Times New Roman" w:hAnsi="Times New Roman" w:cs="Times New Roman"/>
          <w:sz w:val="24"/>
          <w:szCs w:val="24"/>
        </w:rPr>
        <w:t xml:space="preserve"> dictámenes se</w:t>
      </w:r>
      <w:r w:rsidR="00A5497C" w:rsidRPr="001E73F9">
        <w:rPr>
          <w:rFonts w:ascii="Times New Roman" w:hAnsi="Times New Roman" w:cs="Times New Roman"/>
          <w:sz w:val="24"/>
          <w:szCs w:val="24"/>
        </w:rPr>
        <w:t xml:space="preserve"> </w:t>
      </w:r>
      <w:r w:rsidR="009445D6" w:rsidRPr="001E73F9">
        <w:rPr>
          <w:rFonts w:ascii="Times New Roman" w:hAnsi="Times New Roman" w:cs="Times New Roman"/>
          <w:sz w:val="24"/>
          <w:szCs w:val="24"/>
        </w:rPr>
        <w:t>pueden consultar</w:t>
      </w:r>
      <w:r w:rsidR="00A5497C" w:rsidRPr="001E73F9">
        <w:rPr>
          <w:rFonts w:ascii="Times New Roman" w:hAnsi="Times New Roman" w:cs="Times New Roman"/>
          <w:sz w:val="24"/>
          <w:szCs w:val="24"/>
        </w:rPr>
        <w:t xml:space="preserve"> en </w:t>
      </w:r>
      <w:r w:rsidR="001A37C6" w:rsidRPr="001E73F9">
        <w:rPr>
          <w:rFonts w:ascii="Times New Roman" w:hAnsi="Times New Roman" w:cs="Times New Roman"/>
          <w:sz w:val="24"/>
          <w:szCs w:val="24"/>
        </w:rPr>
        <w:t>el informe sobre la revisión de la cuenta pública de</w:t>
      </w:r>
      <w:r w:rsidR="00D86511" w:rsidRPr="001E73F9">
        <w:rPr>
          <w:rFonts w:ascii="Times New Roman" w:hAnsi="Times New Roman" w:cs="Times New Roman"/>
          <w:sz w:val="24"/>
          <w:szCs w:val="24"/>
        </w:rPr>
        <w:t>l</w:t>
      </w:r>
      <w:r w:rsidR="001A37C6" w:rsidRPr="001E73F9">
        <w:rPr>
          <w:rFonts w:ascii="Times New Roman" w:hAnsi="Times New Roman" w:cs="Times New Roman"/>
          <w:sz w:val="24"/>
          <w:szCs w:val="24"/>
        </w:rPr>
        <w:t xml:space="preserve"> GACM.</w:t>
      </w:r>
      <w:r w:rsidR="003E6733" w:rsidRPr="001E73F9">
        <w:rPr>
          <w:rFonts w:ascii="Times New Roman" w:hAnsi="Times New Roman" w:cs="Times New Roman"/>
          <w:sz w:val="24"/>
          <w:szCs w:val="24"/>
        </w:rPr>
        <w:t xml:space="preserve"> </w:t>
      </w:r>
    </w:p>
    <w:p w14:paraId="31C3FCC8" w14:textId="0F29D121" w:rsidR="001A6F2D" w:rsidRPr="001E73F9" w:rsidRDefault="001A6F2D" w:rsidP="00D86511">
      <w:pPr>
        <w:tabs>
          <w:tab w:val="left" w:pos="1843"/>
        </w:tabs>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La información documentada</w:t>
      </w:r>
      <w:r w:rsidR="00C23583" w:rsidRPr="001E73F9">
        <w:rPr>
          <w:rFonts w:ascii="Times New Roman" w:hAnsi="Times New Roman" w:cs="Times New Roman"/>
          <w:sz w:val="24"/>
          <w:szCs w:val="24"/>
        </w:rPr>
        <w:t xml:space="preserve"> </w:t>
      </w:r>
      <w:r w:rsidR="00B05A95" w:rsidRPr="001E73F9">
        <w:rPr>
          <w:rFonts w:ascii="Times New Roman" w:hAnsi="Times New Roman" w:cs="Times New Roman"/>
          <w:sz w:val="24"/>
          <w:szCs w:val="24"/>
        </w:rPr>
        <w:t xml:space="preserve">en este trabajo </w:t>
      </w:r>
      <w:r w:rsidR="003E6733" w:rsidRPr="001E73F9">
        <w:rPr>
          <w:rFonts w:ascii="Times New Roman" w:hAnsi="Times New Roman" w:cs="Times New Roman"/>
          <w:sz w:val="24"/>
          <w:szCs w:val="24"/>
        </w:rPr>
        <w:t>integra</w:t>
      </w:r>
      <w:r w:rsidRPr="001E73F9">
        <w:rPr>
          <w:rFonts w:ascii="Times New Roman" w:hAnsi="Times New Roman" w:cs="Times New Roman"/>
          <w:sz w:val="24"/>
          <w:szCs w:val="24"/>
        </w:rPr>
        <w:t xml:space="preserve"> las acciones y </w:t>
      </w:r>
      <w:r w:rsidR="004661EC" w:rsidRPr="001E73F9">
        <w:rPr>
          <w:rFonts w:ascii="Times New Roman" w:hAnsi="Times New Roman" w:cs="Times New Roman"/>
          <w:sz w:val="24"/>
          <w:szCs w:val="24"/>
        </w:rPr>
        <w:t>procedimientos</w:t>
      </w:r>
      <w:r w:rsidRPr="001E73F9">
        <w:rPr>
          <w:rFonts w:ascii="Times New Roman" w:hAnsi="Times New Roman" w:cs="Times New Roman"/>
          <w:sz w:val="24"/>
          <w:szCs w:val="24"/>
        </w:rPr>
        <w:t xml:space="preserve"> a seguir </w:t>
      </w:r>
      <w:r w:rsidR="003E6733" w:rsidRPr="001E73F9">
        <w:rPr>
          <w:rFonts w:ascii="Times New Roman" w:hAnsi="Times New Roman" w:cs="Times New Roman"/>
          <w:sz w:val="24"/>
          <w:szCs w:val="24"/>
        </w:rPr>
        <w:t xml:space="preserve">por el GACM </w:t>
      </w:r>
      <w:r w:rsidRPr="001E73F9">
        <w:rPr>
          <w:rFonts w:ascii="Times New Roman" w:hAnsi="Times New Roman" w:cs="Times New Roman"/>
          <w:sz w:val="24"/>
          <w:szCs w:val="24"/>
        </w:rPr>
        <w:t>para prevenir la corrupción y obtener resultados transparentes</w:t>
      </w:r>
      <w:r w:rsidR="00AA06B6" w:rsidRPr="001E73F9">
        <w:rPr>
          <w:rFonts w:ascii="Times New Roman" w:hAnsi="Times New Roman" w:cs="Times New Roman"/>
          <w:sz w:val="24"/>
          <w:szCs w:val="24"/>
        </w:rPr>
        <w:t>;</w:t>
      </w:r>
      <w:r w:rsidRPr="001E73F9">
        <w:rPr>
          <w:rFonts w:ascii="Times New Roman" w:hAnsi="Times New Roman" w:cs="Times New Roman"/>
          <w:sz w:val="24"/>
          <w:szCs w:val="24"/>
        </w:rPr>
        <w:t xml:space="preserve"> sin embargo, no se </w:t>
      </w:r>
      <w:r w:rsidR="003E6733" w:rsidRPr="001E73F9">
        <w:rPr>
          <w:rFonts w:ascii="Times New Roman" w:hAnsi="Times New Roman" w:cs="Times New Roman"/>
          <w:sz w:val="24"/>
          <w:szCs w:val="24"/>
        </w:rPr>
        <w:t xml:space="preserve">logró </w:t>
      </w:r>
      <w:r w:rsidR="00434BA3" w:rsidRPr="001E73F9">
        <w:rPr>
          <w:rFonts w:ascii="Times New Roman" w:hAnsi="Times New Roman" w:cs="Times New Roman"/>
          <w:sz w:val="24"/>
          <w:szCs w:val="24"/>
        </w:rPr>
        <w:t>revelar</w:t>
      </w:r>
      <w:r w:rsidR="00B05A95" w:rsidRPr="001E73F9">
        <w:rPr>
          <w:rFonts w:ascii="Times New Roman" w:hAnsi="Times New Roman" w:cs="Times New Roman"/>
          <w:sz w:val="24"/>
          <w:szCs w:val="24"/>
        </w:rPr>
        <w:t xml:space="preserve"> </w:t>
      </w:r>
      <w:r w:rsidRPr="001E73F9">
        <w:rPr>
          <w:rFonts w:ascii="Times New Roman" w:hAnsi="Times New Roman" w:cs="Times New Roman"/>
          <w:sz w:val="24"/>
          <w:szCs w:val="24"/>
        </w:rPr>
        <w:t xml:space="preserve">sobre la aplicación práctica de los </w:t>
      </w:r>
      <w:r w:rsidR="004661EC" w:rsidRPr="001E73F9">
        <w:rPr>
          <w:rFonts w:ascii="Times New Roman" w:hAnsi="Times New Roman" w:cs="Times New Roman"/>
          <w:sz w:val="24"/>
          <w:szCs w:val="24"/>
        </w:rPr>
        <w:t>procesos mencionados debido a</w:t>
      </w:r>
      <w:r w:rsidRPr="001E73F9">
        <w:rPr>
          <w:rFonts w:ascii="Times New Roman" w:hAnsi="Times New Roman" w:cs="Times New Roman"/>
          <w:sz w:val="24"/>
          <w:szCs w:val="24"/>
        </w:rPr>
        <w:t xml:space="preserve"> </w:t>
      </w:r>
      <w:r w:rsidR="00AF283B" w:rsidRPr="001E73F9">
        <w:rPr>
          <w:rFonts w:ascii="Times New Roman" w:hAnsi="Times New Roman" w:cs="Times New Roman"/>
          <w:sz w:val="24"/>
          <w:szCs w:val="24"/>
        </w:rPr>
        <w:t>que</w:t>
      </w:r>
      <w:r w:rsidR="004661EC" w:rsidRPr="001E73F9">
        <w:rPr>
          <w:rFonts w:ascii="Times New Roman" w:hAnsi="Times New Roman" w:cs="Times New Roman"/>
          <w:sz w:val="24"/>
          <w:szCs w:val="24"/>
        </w:rPr>
        <w:t xml:space="preserve"> </w:t>
      </w:r>
      <w:r w:rsidR="001A37C6" w:rsidRPr="001E73F9">
        <w:rPr>
          <w:rFonts w:ascii="Times New Roman" w:hAnsi="Times New Roman" w:cs="Times New Roman"/>
          <w:sz w:val="24"/>
          <w:szCs w:val="24"/>
        </w:rPr>
        <w:t xml:space="preserve">en los dictámenes de los estados financieros se refiere que </w:t>
      </w:r>
      <w:r w:rsidR="00B05A95" w:rsidRPr="001E73F9">
        <w:rPr>
          <w:rFonts w:ascii="Times New Roman" w:hAnsi="Times New Roman" w:cs="Times New Roman"/>
          <w:sz w:val="24"/>
          <w:szCs w:val="24"/>
        </w:rPr>
        <w:t xml:space="preserve">la </w:t>
      </w:r>
      <w:r w:rsidR="004661EC" w:rsidRPr="001E73F9">
        <w:rPr>
          <w:rFonts w:ascii="Times New Roman" w:hAnsi="Times New Roman" w:cs="Times New Roman"/>
          <w:sz w:val="24"/>
          <w:szCs w:val="24"/>
        </w:rPr>
        <w:t xml:space="preserve">información fue elaborada con base </w:t>
      </w:r>
      <w:r w:rsidR="0037159C" w:rsidRPr="001E73F9">
        <w:rPr>
          <w:rFonts w:ascii="Times New Roman" w:hAnsi="Times New Roman" w:cs="Times New Roman"/>
          <w:sz w:val="24"/>
          <w:szCs w:val="24"/>
        </w:rPr>
        <w:t>en</w:t>
      </w:r>
      <w:r w:rsidR="004661EC" w:rsidRPr="001E73F9">
        <w:rPr>
          <w:rFonts w:ascii="Times New Roman" w:hAnsi="Times New Roman" w:cs="Times New Roman"/>
          <w:sz w:val="24"/>
          <w:szCs w:val="24"/>
        </w:rPr>
        <w:t xml:space="preserve"> los lineamientos establecidos en la Ley de Contabilidad Gubernamental</w:t>
      </w:r>
      <w:r w:rsidR="0037159C" w:rsidRPr="001E73F9">
        <w:rPr>
          <w:rFonts w:ascii="Times New Roman" w:hAnsi="Times New Roman" w:cs="Times New Roman"/>
          <w:sz w:val="24"/>
          <w:szCs w:val="24"/>
        </w:rPr>
        <w:t xml:space="preserve">. </w:t>
      </w:r>
      <w:r w:rsidR="00BA6C63" w:rsidRPr="001E73F9">
        <w:rPr>
          <w:rFonts w:ascii="Times New Roman" w:hAnsi="Times New Roman" w:cs="Times New Roman"/>
          <w:sz w:val="24"/>
          <w:szCs w:val="24"/>
        </w:rPr>
        <w:t>Asimismo,</w:t>
      </w:r>
      <w:r w:rsidR="004661EC" w:rsidRPr="001E73F9">
        <w:rPr>
          <w:rFonts w:ascii="Times New Roman" w:hAnsi="Times New Roman" w:cs="Times New Roman"/>
          <w:sz w:val="24"/>
          <w:szCs w:val="24"/>
        </w:rPr>
        <w:t xml:space="preserve"> se menciona que </w:t>
      </w:r>
      <w:r w:rsidR="00F27EB1" w:rsidRPr="001E73F9">
        <w:rPr>
          <w:rFonts w:ascii="Times New Roman" w:hAnsi="Times New Roman" w:cs="Times New Roman"/>
          <w:sz w:val="24"/>
          <w:szCs w:val="24"/>
        </w:rPr>
        <w:t>“</w:t>
      </w:r>
      <w:r w:rsidR="00D16CD8" w:rsidRPr="001E73F9">
        <w:rPr>
          <w:rFonts w:ascii="Times New Roman" w:hAnsi="Times New Roman" w:cs="Times New Roman"/>
          <w:sz w:val="24"/>
          <w:szCs w:val="24"/>
        </w:rPr>
        <w:t xml:space="preserve">se tiene un entendimiento </w:t>
      </w:r>
      <w:r w:rsidR="00F27EB1" w:rsidRPr="001E73F9">
        <w:rPr>
          <w:rFonts w:ascii="Times New Roman" w:hAnsi="Times New Roman" w:cs="Times New Roman"/>
          <w:sz w:val="24"/>
          <w:szCs w:val="24"/>
        </w:rPr>
        <w:t>del control interno relevante, con el fin de diseñar procedimientos de auditoría que sean adecuados en función de las circunstancias, y no con la finalidad de expresar una opinión sobre su efectividad”</w:t>
      </w:r>
      <w:r w:rsidR="00D86511" w:rsidRPr="001E73F9">
        <w:rPr>
          <w:rFonts w:ascii="Times New Roman" w:hAnsi="Times New Roman" w:cs="Times New Roman"/>
          <w:sz w:val="24"/>
          <w:szCs w:val="24"/>
        </w:rPr>
        <w:t xml:space="preserve"> (PWC, 2016, p.</w:t>
      </w:r>
      <w:r w:rsidR="00B87D0B" w:rsidRPr="001E73F9">
        <w:rPr>
          <w:rFonts w:ascii="Times New Roman" w:hAnsi="Times New Roman" w:cs="Times New Roman"/>
          <w:sz w:val="24"/>
          <w:szCs w:val="24"/>
        </w:rPr>
        <w:t xml:space="preserve"> 3</w:t>
      </w:r>
      <w:r w:rsidR="00D86511" w:rsidRPr="001E73F9">
        <w:rPr>
          <w:rFonts w:ascii="Times New Roman" w:hAnsi="Times New Roman" w:cs="Times New Roman"/>
          <w:sz w:val="24"/>
          <w:szCs w:val="24"/>
        </w:rPr>
        <w:t>)</w:t>
      </w:r>
      <w:r w:rsidR="0037159C" w:rsidRPr="001E73F9">
        <w:rPr>
          <w:rFonts w:ascii="Times New Roman" w:hAnsi="Times New Roman" w:cs="Times New Roman"/>
          <w:sz w:val="24"/>
          <w:szCs w:val="24"/>
        </w:rPr>
        <w:t>.</w:t>
      </w:r>
      <w:r w:rsidR="000842E7" w:rsidRPr="001E73F9">
        <w:rPr>
          <w:rFonts w:ascii="Times New Roman" w:hAnsi="Times New Roman" w:cs="Times New Roman"/>
          <w:sz w:val="24"/>
          <w:szCs w:val="24"/>
        </w:rPr>
        <w:t xml:space="preserve"> </w:t>
      </w:r>
      <w:r w:rsidR="00D86511" w:rsidRPr="001E73F9">
        <w:rPr>
          <w:rFonts w:ascii="Times New Roman" w:hAnsi="Times New Roman" w:cs="Times New Roman"/>
          <w:sz w:val="24"/>
          <w:szCs w:val="24"/>
        </w:rPr>
        <w:t>De hecho, n</w:t>
      </w:r>
      <w:r w:rsidR="004661EC" w:rsidRPr="001E73F9">
        <w:rPr>
          <w:rFonts w:ascii="Times New Roman" w:hAnsi="Times New Roman" w:cs="Times New Roman"/>
          <w:sz w:val="24"/>
          <w:szCs w:val="24"/>
        </w:rPr>
        <w:t xml:space="preserve">o </w:t>
      </w:r>
      <w:r w:rsidR="0037159C" w:rsidRPr="001E73F9">
        <w:rPr>
          <w:rFonts w:ascii="Times New Roman" w:hAnsi="Times New Roman" w:cs="Times New Roman"/>
          <w:sz w:val="24"/>
          <w:szCs w:val="24"/>
        </w:rPr>
        <w:t xml:space="preserve">se </w:t>
      </w:r>
      <w:r w:rsidR="004661EC" w:rsidRPr="001E73F9">
        <w:rPr>
          <w:rFonts w:ascii="Times New Roman" w:hAnsi="Times New Roman" w:cs="Times New Roman"/>
          <w:sz w:val="24"/>
          <w:szCs w:val="24"/>
        </w:rPr>
        <w:t>revelan</w:t>
      </w:r>
      <w:r w:rsidRPr="001E73F9">
        <w:rPr>
          <w:rFonts w:ascii="Times New Roman" w:hAnsi="Times New Roman" w:cs="Times New Roman"/>
          <w:sz w:val="24"/>
          <w:szCs w:val="24"/>
        </w:rPr>
        <w:t xml:space="preserve"> notas </w:t>
      </w:r>
      <w:r w:rsidR="004661EC" w:rsidRPr="001E73F9">
        <w:rPr>
          <w:rFonts w:ascii="Times New Roman" w:hAnsi="Times New Roman" w:cs="Times New Roman"/>
          <w:sz w:val="24"/>
          <w:szCs w:val="24"/>
        </w:rPr>
        <w:t xml:space="preserve">donde se manifiesten </w:t>
      </w:r>
      <w:r w:rsidRPr="001E73F9">
        <w:rPr>
          <w:rFonts w:ascii="Times New Roman" w:hAnsi="Times New Roman" w:cs="Times New Roman"/>
          <w:sz w:val="24"/>
          <w:szCs w:val="24"/>
        </w:rPr>
        <w:t>los</w:t>
      </w:r>
      <w:r w:rsidR="004661EC" w:rsidRPr="001E73F9">
        <w:rPr>
          <w:rFonts w:ascii="Times New Roman" w:hAnsi="Times New Roman" w:cs="Times New Roman"/>
          <w:sz w:val="24"/>
          <w:szCs w:val="24"/>
        </w:rPr>
        <w:t xml:space="preserve"> métodos</w:t>
      </w:r>
      <w:r w:rsidRPr="001E73F9">
        <w:rPr>
          <w:rFonts w:ascii="Times New Roman" w:hAnsi="Times New Roman" w:cs="Times New Roman"/>
          <w:sz w:val="24"/>
          <w:szCs w:val="24"/>
        </w:rPr>
        <w:t xml:space="preserve">, lineamentos y políticas contables implementadas </w:t>
      </w:r>
      <w:r w:rsidR="004661EC" w:rsidRPr="001E73F9">
        <w:rPr>
          <w:rFonts w:ascii="Times New Roman" w:hAnsi="Times New Roman" w:cs="Times New Roman"/>
          <w:sz w:val="24"/>
          <w:szCs w:val="24"/>
        </w:rPr>
        <w:t xml:space="preserve">para los procesos de </w:t>
      </w:r>
      <w:r w:rsidR="004661EC" w:rsidRPr="001E73F9">
        <w:rPr>
          <w:rFonts w:ascii="Times New Roman" w:hAnsi="Times New Roman" w:cs="Times New Roman"/>
          <w:sz w:val="24"/>
          <w:szCs w:val="24"/>
        </w:rPr>
        <w:lastRenderedPageBreak/>
        <w:t>control interno y la operación contable de la construcción del NAICM</w:t>
      </w:r>
      <w:r w:rsidRPr="001E73F9">
        <w:rPr>
          <w:rFonts w:ascii="Times New Roman" w:hAnsi="Times New Roman" w:cs="Times New Roman"/>
          <w:sz w:val="24"/>
          <w:szCs w:val="24"/>
        </w:rPr>
        <w:t xml:space="preserve">, </w:t>
      </w:r>
      <w:r w:rsidR="00D86511" w:rsidRPr="001E73F9">
        <w:rPr>
          <w:rFonts w:ascii="Times New Roman" w:hAnsi="Times New Roman" w:cs="Times New Roman"/>
          <w:sz w:val="24"/>
          <w:szCs w:val="24"/>
        </w:rPr>
        <w:t xml:space="preserve">elementos </w:t>
      </w:r>
      <w:r w:rsidR="004661EC" w:rsidRPr="001E73F9">
        <w:rPr>
          <w:rFonts w:ascii="Times New Roman" w:hAnsi="Times New Roman" w:cs="Times New Roman"/>
          <w:sz w:val="24"/>
          <w:szCs w:val="24"/>
        </w:rPr>
        <w:t xml:space="preserve">fundamentales </w:t>
      </w:r>
      <w:r w:rsidRPr="001E73F9">
        <w:rPr>
          <w:rFonts w:ascii="Times New Roman" w:hAnsi="Times New Roman" w:cs="Times New Roman"/>
          <w:sz w:val="24"/>
          <w:szCs w:val="24"/>
        </w:rPr>
        <w:t xml:space="preserve">para el adecuado </w:t>
      </w:r>
      <w:r w:rsidR="004661EC" w:rsidRPr="001E73F9">
        <w:rPr>
          <w:rFonts w:ascii="Times New Roman" w:hAnsi="Times New Roman" w:cs="Times New Roman"/>
          <w:sz w:val="24"/>
          <w:szCs w:val="24"/>
        </w:rPr>
        <w:t xml:space="preserve">y sano </w:t>
      </w:r>
      <w:r w:rsidRPr="001E73F9">
        <w:rPr>
          <w:rFonts w:ascii="Times New Roman" w:hAnsi="Times New Roman" w:cs="Times New Roman"/>
          <w:sz w:val="24"/>
          <w:szCs w:val="24"/>
        </w:rPr>
        <w:t xml:space="preserve">manejo de las finanzas públicas. </w:t>
      </w:r>
    </w:p>
    <w:p w14:paraId="46C55B33" w14:textId="77777777" w:rsidR="0036780D" w:rsidRPr="001E73F9" w:rsidRDefault="0036780D" w:rsidP="00E83D10">
      <w:pPr>
        <w:spacing w:after="0" w:line="360" w:lineRule="auto"/>
        <w:jc w:val="both"/>
        <w:rPr>
          <w:rFonts w:ascii="Times New Roman" w:hAnsi="Times New Roman" w:cs="Times New Roman"/>
          <w:sz w:val="24"/>
          <w:szCs w:val="24"/>
        </w:rPr>
      </w:pPr>
    </w:p>
    <w:p w14:paraId="1C488580" w14:textId="77777777" w:rsidR="00E0241A" w:rsidRPr="001E73F9" w:rsidRDefault="007F262D" w:rsidP="00906BFA">
      <w:pPr>
        <w:pStyle w:val="Ttulo1"/>
        <w:rPr>
          <w:rFonts w:ascii="Calibri" w:eastAsia="Times New Roman" w:hAnsi="Calibri" w:cs="Calibri"/>
          <w:bCs/>
          <w:color w:val="000000"/>
          <w:szCs w:val="28"/>
          <w:lang w:val="es-ES_tradnl" w:eastAsia="es-MX"/>
        </w:rPr>
      </w:pPr>
      <w:r w:rsidRPr="001E73F9">
        <w:rPr>
          <w:rFonts w:ascii="Calibri" w:eastAsia="Times New Roman" w:hAnsi="Calibri" w:cs="Calibri"/>
          <w:bCs/>
          <w:color w:val="000000"/>
          <w:szCs w:val="28"/>
          <w:lang w:val="es-ES_tradnl" w:eastAsia="es-MX"/>
        </w:rPr>
        <w:t>C</w:t>
      </w:r>
      <w:r w:rsidR="00E0241A" w:rsidRPr="001E73F9">
        <w:rPr>
          <w:rFonts w:ascii="Calibri" w:eastAsia="Times New Roman" w:hAnsi="Calibri" w:cs="Calibri"/>
          <w:bCs/>
          <w:color w:val="000000"/>
          <w:szCs w:val="28"/>
          <w:lang w:val="es-ES_tradnl" w:eastAsia="es-MX"/>
        </w:rPr>
        <w:t>onclusiones</w:t>
      </w:r>
    </w:p>
    <w:p w14:paraId="25364E67" w14:textId="77777777" w:rsidR="004315CE" w:rsidRPr="001E73F9" w:rsidRDefault="00BD7FE2" w:rsidP="004315CE">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 xml:space="preserve">La presente investigación </w:t>
      </w:r>
      <w:r w:rsidR="00BF4575" w:rsidRPr="001E73F9">
        <w:rPr>
          <w:rFonts w:ascii="Times New Roman" w:hAnsi="Times New Roman" w:cs="Times New Roman"/>
          <w:sz w:val="24"/>
          <w:szCs w:val="24"/>
        </w:rPr>
        <w:t>muestra</w:t>
      </w:r>
      <w:r w:rsidRPr="001E73F9">
        <w:rPr>
          <w:rFonts w:ascii="Times New Roman" w:hAnsi="Times New Roman" w:cs="Times New Roman"/>
          <w:sz w:val="24"/>
          <w:szCs w:val="24"/>
        </w:rPr>
        <w:t xml:space="preserve"> resultados cuantitativos sustentados en datos reales obtenidos de diversas fuentes de información</w:t>
      </w:r>
      <w:r w:rsidR="004315CE" w:rsidRPr="001E73F9">
        <w:rPr>
          <w:rFonts w:ascii="Times New Roman" w:hAnsi="Times New Roman" w:cs="Times New Roman"/>
          <w:sz w:val="24"/>
          <w:szCs w:val="24"/>
        </w:rPr>
        <w:t>.</w:t>
      </w:r>
      <w:r w:rsidR="00A57941" w:rsidRPr="001E73F9">
        <w:rPr>
          <w:rFonts w:ascii="Times New Roman" w:hAnsi="Times New Roman" w:cs="Times New Roman"/>
          <w:sz w:val="24"/>
          <w:szCs w:val="24"/>
        </w:rPr>
        <w:t xml:space="preserve"> </w:t>
      </w:r>
      <w:r w:rsidR="004315CE" w:rsidRPr="001E73F9">
        <w:rPr>
          <w:rFonts w:ascii="Times New Roman" w:hAnsi="Times New Roman" w:cs="Times New Roman"/>
          <w:sz w:val="24"/>
          <w:szCs w:val="24"/>
        </w:rPr>
        <w:t>Es</w:t>
      </w:r>
      <w:r w:rsidR="00CC1559" w:rsidRPr="001E73F9">
        <w:rPr>
          <w:rFonts w:ascii="Times New Roman" w:hAnsi="Times New Roman" w:cs="Times New Roman"/>
          <w:sz w:val="24"/>
          <w:szCs w:val="24"/>
        </w:rPr>
        <w:t>t</w:t>
      </w:r>
      <w:r w:rsidR="004315CE" w:rsidRPr="001E73F9">
        <w:rPr>
          <w:rFonts w:ascii="Times New Roman" w:hAnsi="Times New Roman" w:cs="Times New Roman"/>
          <w:sz w:val="24"/>
          <w:szCs w:val="24"/>
        </w:rPr>
        <w:t xml:space="preserve">o significa que no se basan </w:t>
      </w:r>
      <w:r w:rsidRPr="001E73F9">
        <w:rPr>
          <w:rFonts w:ascii="Times New Roman" w:hAnsi="Times New Roman" w:cs="Times New Roman"/>
          <w:sz w:val="24"/>
          <w:szCs w:val="24"/>
        </w:rPr>
        <w:t>en supuestos de costos financieros</w:t>
      </w:r>
      <w:r w:rsidR="00A57941" w:rsidRPr="001E73F9">
        <w:rPr>
          <w:rFonts w:ascii="Times New Roman" w:hAnsi="Times New Roman" w:cs="Times New Roman"/>
          <w:sz w:val="24"/>
          <w:szCs w:val="24"/>
        </w:rPr>
        <w:t xml:space="preserve"> de lo que podría ser un avance de</w:t>
      </w:r>
      <w:r w:rsidR="00F519AB" w:rsidRPr="001E73F9">
        <w:rPr>
          <w:rFonts w:ascii="Times New Roman" w:hAnsi="Times New Roman" w:cs="Times New Roman"/>
          <w:sz w:val="24"/>
          <w:szCs w:val="24"/>
        </w:rPr>
        <w:t xml:space="preserve"> </w:t>
      </w:r>
      <w:r w:rsidR="00A57941" w:rsidRPr="001E73F9">
        <w:rPr>
          <w:rFonts w:ascii="Times New Roman" w:hAnsi="Times New Roman" w:cs="Times New Roman"/>
          <w:sz w:val="24"/>
          <w:szCs w:val="24"/>
        </w:rPr>
        <w:t>la construcción del proyecto urbano d</w:t>
      </w:r>
      <w:r w:rsidR="004315CE" w:rsidRPr="001E73F9">
        <w:rPr>
          <w:rFonts w:ascii="Times New Roman" w:hAnsi="Times New Roman" w:cs="Times New Roman"/>
          <w:sz w:val="24"/>
          <w:szCs w:val="24"/>
        </w:rPr>
        <w:t>e mayor relevancia para el país, por lo que</w:t>
      </w:r>
      <w:r w:rsidR="00A57941" w:rsidRPr="001E73F9">
        <w:rPr>
          <w:rFonts w:ascii="Times New Roman" w:hAnsi="Times New Roman" w:cs="Times New Roman"/>
          <w:sz w:val="24"/>
          <w:szCs w:val="24"/>
        </w:rPr>
        <w:t xml:space="preserve"> no se descarta que </w:t>
      </w:r>
      <w:r w:rsidR="00172D81" w:rsidRPr="001E73F9">
        <w:rPr>
          <w:rFonts w:ascii="Times New Roman" w:hAnsi="Times New Roman" w:cs="Times New Roman"/>
          <w:sz w:val="24"/>
          <w:szCs w:val="24"/>
        </w:rPr>
        <w:t>pudieran existir</w:t>
      </w:r>
      <w:r w:rsidR="00A57941" w:rsidRPr="001E73F9">
        <w:rPr>
          <w:rFonts w:ascii="Times New Roman" w:hAnsi="Times New Roman" w:cs="Times New Roman"/>
          <w:sz w:val="24"/>
          <w:szCs w:val="24"/>
        </w:rPr>
        <w:t xml:space="preserve"> actos de corrupción o mal manejo de recursos financieros</w:t>
      </w:r>
      <w:r w:rsidR="004315CE" w:rsidRPr="001E73F9">
        <w:rPr>
          <w:rFonts w:ascii="Times New Roman" w:hAnsi="Times New Roman" w:cs="Times New Roman"/>
          <w:sz w:val="24"/>
          <w:szCs w:val="24"/>
        </w:rPr>
        <w:t>, lo cual debe ser</w:t>
      </w:r>
      <w:r w:rsidR="0034107E" w:rsidRPr="001E73F9">
        <w:rPr>
          <w:rFonts w:ascii="Times New Roman" w:hAnsi="Times New Roman" w:cs="Times New Roman"/>
          <w:sz w:val="24"/>
          <w:szCs w:val="24"/>
        </w:rPr>
        <w:t xml:space="preserve"> tema</w:t>
      </w:r>
      <w:r w:rsidR="00A57941" w:rsidRPr="001E73F9">
        <w:rPr>
          <w:rFonts w:ascii="Times New Roman" w:hAnsi="Times New Roman" w:cs="Times New Roman"/>
          <w:sz w:val="24"/>
          <w:szCs w:val="24"/>
        </w:rPr>
        <w:t xml:space="preserve"> de un estudio </w:t>
      </w:r>
      <w:r w:rsidR="00CC1559" w:rsidRPr="001E73F9">
        <w:rPr>
          <w:rFonts w:ascii="Times New Roman" w:hAnsi="Times New Roman" w:cs="Times New Roman"/>
          <w:sz w:val="24"/>
          <w:szCs w:val="24"/>
        </w:rPr>
        <w:t>posterior</w:t>
      </w:r>
      <w:r w:rsidR="00A57941" w:rsidRPr="001E73F9">
        <w:rPr>
          <w:rFonts w:ascii="Times New Roman" w:hAnsi="Times New Roman" w:cs="Times New Roman"/>
          <w:sz w:val="24"/>
          <w:szCs w:val="24"/>
        </w:rPr>
        <w:t>.</w:t>
      </w:r>
      <w:r w:rsidR="000842E7" w:rsidRPr="001E73F9">
        <w:rPr>
          <w:rFonts w:ascii="Times New Roman" w:hAnsi="Times New Roman" w:cs="Times New Roman"/>
          <w:sz w:val="24"/>
          <w:szCs w:val="24"/>
        </w:rPr>
        <w:t xml:space="preserve"> </w:t>
      </w:r>
    </w:p>
    <w:p w14:paraId="2F6A8329" w14:textId="77777777" w:rsidR="004315CE" w:rsidRPr="001E73F9" w:rsidRDefault="00DC54C2" w:rsidP="004315CE">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L</w:t>
      </w:r>
      <w:r w:rsidR="00830F95" w:rsidRPr="001E73F9">
        <w:rPr>
          <w:rFonts w:ascii="Times New Roman" w:hAnsi="Times New Roman" w:cs="Times New Roman"/>
          <w:sz w:val="24"/>
          <w:szCs w:val="24"/>
        </w:rPr>
        <w:t xml:space="preserve">a construcción de un nuevo aeropuerto se </w:t>
      </w:r>
      <w:r w:rsidR="00F519AB" w:rsidRPr="001E73F9">
        <w:rPr>
          <w:rFonts w:ascii="Times New Roman" w:hAnsi="Times New Roman" w:cs="Times New Roman"/>
          <w:sz w:val="24"/>
          <w:szCs w:val="24"/>
        </w:rPr>
        <w:t>justific</w:t>
      </w:r>
      <w:r w:rsidR="00050527" w:rsidRPr="001E73F9">
        <w:rPr>
          <w:rFonts w:ascii="Times New Roman" w:hAnsi="Times New Roman" w:cs="Times New Roman"/>
          <w:sz w:val="24"/>
          <w:szCs w:val="24"/>
        </w:rPr>
        <w:t>ó</w:t>
      </w:r>
      <w:r w:rsidR="00830F95" w:rsidRPr="001E73F9">
        <w:rPr>
          <w:rFonts w:ascii="Times New Roman" w:hAnsi="Times New Roman" w:cs="Times New Roman"/>
          <w:sz w:val="24"/>
          <w:szCs w:val="24"/>
        </w:rPr>
        <w:t xml:space="preserve"> </w:t>
      </w:r>
      <w:r w:rsidR="004315CE" w:rsidRPr="001E73F9">
        <w:rPr>
          <w:rFonts w:ascii="Times New Roman" w:hAnsi="Times New Roman" w:cs="Times New Roman"/>
          <w:sz w:val="24"/>
          <w:szCs w:val="24"/>
        </w:rPr>
        <w:t xml:space="preserve">porque </w:t>
      </w:r>
      <w:r w:rsidR="00830F95" w:rsidRPr="001E73F9">
        <w:rPr>
          <w:rFonts w:ascii="Times New Roman" w:hAnsi="Times New Roman" w:cs="Times New Roman"/>
          <w:sz w:val="24"/>
          <w:szCs w:val="24"/>
        </w:rPr>
        <w:t xml:space="preserve">desde hace cuatro años se </w:t>
      </w:r>
      <w:r w:rsidR="004315CE" w:rsidRPr="001E73F9">
        <w:rPr>
          <w:rFonts w:ascii="Times New Roman" w:hAnsi="Times New Roman" w:cs="Times New Roman"/>
          <w:sz w:val="24"/>
          <w:szCs w:val="24"/>
        </w:rPr>
        <w:t>han realizado</w:t>
      </w:r>
      <w:r w:rsidR="00830F95" w:rsidRPr="001E73F9">
        <w:rPr>
          <w:rFonts w:ascii="Times New Roman" w:hAnsi="Times New Roman" w:cs="Times New Roman"/>
          <w:sz w:val="24"/>
          <w:szCs w:val="24"/>
        </w:rPr>
        <w:t xml:space="preserve"> </w:t>
      </w:r>
      <w:r w:rsidR="00050527" w:rsidRPr="001E73F9">
        <w:rPr>
          <w:rFonts w:ascii="Times New Roman" w:hAnsi="Times New Roman" w:cs="Times New Roman"/>
          <w:sz w:val="24"/>
          <w:szCs w:val="24"/>
        </w:rPr>
        <w:t xml:space="preserve">casi </w:t>
      </w:r>
      <w:r w:rsidR="00830F95" w:rsidRPr="001E73F9">
        <w:rPr>
          <w:rFonts w:ascii="Times New Roman" w:hAnsi="Times New Roman" w:cs="Times New Roman"/>
          <w:sz w:val="24"/>
          <w:szCs w:val="24"/>
        </w:rPr>
        <w:t>16</w:t>
      </w:r>
      <w:r w:rsidR="002E256F" w:rsidRPr="001E73F9">
        <w:rPr>
          <w:rFonts w:ascii="Times New Roman" w:hAnsi="Times New Roman" w:cs="Times New Roman"/>
          <w:sz w:val="24"/>
          <w:szCs w:val="24"/>
        </w:rPr>
        <w:t xml:space="preserve"> </w:t>
      </w:r>
      <w:r w:rsidR="00830F95" w:rsidRPr="001E73F9">
        <w:rPr>
          <w:rFonts w:ascii="Times New Roman" w:hAnsi="Times New Roman" w:cs="Times New Roman"/>
          <w:sz w:val="24"/>
          <w:szCs w:val="24"/>
        </w:rPr>
        <w:t>000 declaratorias de saturación por parte de los usuarios del actual AICM</w:t>
      </w:r>
      <w:r w:rsidR="003D3027" w:rsidRPr="001E73F9">
        <w:rPr>
          <w:rFonts w:ascii="Times New Roman" w:hAnsi="Times New Roman" w:cs="Times New Roman"/>
          <w:sz w:val="24"/>
          <w:szCs w:val="24"/>
        </w:rPr>
        <w:t>. E</w:t>
      </w:r>
      <w:r w:rsidR="00830F95" w:rsidRPr="001E73F9">
        <w:rPr>
          <w:rFonts w:ascii="Times New Roman" w:hAnsi="Times New Roman" w:cs="Times New Roman"/>
          <w:sz w:val="24"/>
          <w:szCs w:val="24"/>
        </w:rPr>
        <w:t>l proyecto emp</w:t>
      </w:r>
      <w:r w:rsidR="00050527" w:rsidRPr="001E73F9">
        <w:rPr>
          <w:rFonts w:ascii="Times New Roman" w:hAnsi="Times New Roman" w:cs="Times New Roman"/>
          <w:sz w:val="24"/>
          <w:szCs w:val="24"/>
        </w:rPr>
        <w:t>ezó</w:t>
      </w:r>
      <w:r w:rsidR="00830F95" w:rsidRPr="001E73F9">
        <w:rPr>
          <w:rFonts w:ascii="Times New Roman" w:hAnsi="Times New Roman" w:cs="Times New Roman"/>
          <w:sz w:val="24"/>
          <w:szCs w:val="24"/>
        </w:rPr>
        <w:t xml:space="preserve"> su construcción en el sexenio del presidente Enrique Peña Nieto</w:t>
      </w:r>
      <w:r w:rsidR="00050527" w:rsidRPr="001E73F9">
        <w:rPr>
          <w:rFonts w:ascii="Times New Roman" w:hAnsi="Times New Roman" w:cs="Times New Roman"/>
          <w:sz w:val="24"/>
          <w:szCs w:val="24"/>
        </w:rPr>
        <w:t>,</w:t>
      </w:r>
      <w:r w:rsidR="001D7BB3" w:rsidRPr="001E73F9">
        <w:rPr>
          <w:rFonts w:ascii="Times New Roman" w:hAnsi="Times New Roman" w:cs="Times New Roman"/>
          <w:sz w:val="24"/>
          <w:szCs w:val="24"/>
        </w:rPr>
        <w:t xml:space="preserve"> </w:t>
      </w:r>
      <w:r w:rsidR="00050527" w:rsidRPr="001E73F9">
        <w:rPr>
          <w:rFonts w:ascii="Times New Roman" w:hAnsi="Times New Roman" w:cs="Times New Roman"/>
          <w:sz w:val="24"/>
          <w:szCs w:val="24"/>
        </w:rPr>
        <w:t>con</w:t>
      </w:r>
      <w:r w:rsidR="001D7BB3" w:rsidRPr="001E73F9">
        <w:rPr>
          <w:rFonts w:ascii="Times New Roman" w:hAnsi="Times New Roman" w:cs="Times New Roman"/>
          <w:sz w:val="24"/>
          <w:szCs w:val="24"/>
        </w:rPr>
        <w:t xml:space="preserve"> </w:t>
      </w:r>
      <w:r w:rsidR="0071250A" w:rsidRPr="001E73F9">
        <w:rPr>
          <w:rFonts w:ascii="Times New Roman" w:hAnsi="Times New Roman" w:cs="Times New Roman"/>
          <w:sz w:val="24"/>
          <w:szCs w:val="24"/>
        </w:rPr>
        <w:t>avances de</w:t>
      </w:r>
      <w:r w:rsidR="006062A7" w:rsidRPr="001E73F9">
        <w:rPr>
          <w:rFonts w:ascii="Times New Roman" w:hAnsi="Times New Roman" w:cs="Times New Roman"/>
          <w:sz w:val="24"/>
          <w:szCs w:val="24"/>
        </w:rPr>
        <w:t xml:space="preserve"> </w:t>
      </w:r>
      <w:r w:rsidR="0071250A" w:rsidRPr="001E73F9">
        <w:rPr>
          <w:rFonts w:ascii="Times New Roman" w:hAnsi="Times New Roman" w:cs="Times New Roman"/>
          <w:sz w:val="24"/>
          <w:szCs w:val="24"/>
        </w:rPr>
        <w:t>2</w:t>
      </w:r>
      <w:r w:rsidR="009610F2" w:rsidRPr="001E73F9">
        <w:rPr>
          <w:rFonts w:ascii="Times New Roman" w:hAnsi="Times New Roman" w:cs="Times New Roman"/>
          <w:sz w:val="24"/>
          <w:szCs w:val="24"/>
        </w:rPr>
        <w:t>5.64</w:t>
      </w:r>
      <w:r w:rsidR="004315CE" w:rsidRPr="001E73F9">
        <w:rPr>
          <w:rFonts w:ascii="Times New Roman" w:hAnsi="Times New Roman" w:cs="Times New Roman"/>
          <w:sz w:val="24"/>
          <w:szCs w:val="24"/>
        </w:rPr>
        <w:t xml:space="preserve"> </w:t>
      </w:r>
      <w:r w:rsidR="0071250A" w:rsidRPr="001E73F9">
        <w:rPr>
          <w:rFonts w:ascii="Times New Roman" w:hAnsi="Times New Roman" w:cs="Times New Roman"/>
          <w:sz w:val="24"/>
          <w:szCs w:val="24"/>
        </w:rPr>
        <w:t>%</w:t>
      </w:r>
      <w:r w:rsidR="003E6733" w:rsidRPr="001E73F9">
        <w:rPr>
          <w:rFonts w:ascii="Times New Roman" w:hAnsi="Times New Roman" w:cs="Times New Roman"/>
          <w:sz w:val="24"/>
          <w:szCs w:val="24"/>
        </w:rPr>
        <w:t xml:space="preserve"> </w:t>
      </w:r>
      <w:r w:rsidR="004315CE" w:rsidRPr="001E73F9">
        <w:rPr>
          <w:rFonts w:ascii="Times New Roman" w:hAnsi="Times New Roman" w:cs="Times New Roman"/>
          <w:sz w:val="24"/>
          <w:szCs w:val="24"/>
        </w:rPr>
        <w:t>hasta el</w:t>
      </w:r>
      <w:r w:rsidR="006062A7" w:rsidRPr="001E73F9">
        <w:rPr>
          <w:rFonts w:ascii="Times New Roman" w:hAnsi="Times New Roman" w:cs="Times New Roman"/>
          <w:sz w:val="24"/>
          <w:szCs w:val="24"/>
        </w:rPr>
        <w:t xml:space="preserve"> </w:t>
      </w:r>
      <w:r w:rsidR="009610F2" w:rsidRPr="001E73F9">
        <w:rPr>
          <w:rFonts w:ascii="Times New Roman" w:hAnsi="Times New Roman" w:cs="Times New Roman"/>
          <w:sz w:val="24"/>
          <w:szCs w:val="24"/>
        </w:rPr>
        <w:t>segundo</w:t>
      </w:r>
      <w:r w:rsidR="006062A7" w:rsidRPr="001E73F9">
        <w:rPr>
          <w:rFonts w:ascii="Times New Roman" w:hAnsi="Times New Roman" w:cs="Times New Roman"/>
          <w:sz w:val="24"/>
          <w:szCs w:val="24"/>
        </w:rPr>
        <w:t xml:space="preserve"> trimestre de 2018</w:t>
      </w:r>
      <w:r w:rsidR="003D3027" w:rsidRPr="001E73F9">
        <w:rPr>
          <w:rFonts w:ascii="Times New Roman" w:hAnsi="Times New Roman" w:cs="Times New Roman"/>
          <w:sz w:val="24"/>
          <w:szCs w:val="24"/>
        </w:rPr>
        <w:t>.</w:t>
      </w:r>
    </w:p>
    <w:p w14:paraId="24368926" w14:textId="77777777" w:rsidR="004315CE" w:rsidRPr="001E73F9" w:rsidRDefault="00181543" w:rsidP="004315CE">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 xml:space="preserve">El manejo del financiamiento externo a través de la emisión de acciones </w:t>
      </w:r>
      <w:r w:rsidR="004315CE" w:rsidRPr="001E73F9">
        <w:rPr>
          <w:rFonts w:ascii="Times New Roman" w:hAnsi="Times New Roman" w:cs="Times New Roman"/>
          <w:sz w:val="24"/>
          <w:szCs w:val="24"/>
        </w:rPr>
        <w:t>de f</w:t>
      </w:r>
      <w:r w:rsidRPr="001E73F9">
        <w:rPr>
          <w:rFonts w:ascii="Times New Roman" w:hAnsi="Times New Roman" w:cs="Times New Roman"/>
          <w:sz w:val="24"/>
          <w:szCs w:val="24"/>
        </w:rPr>
        <w:t>ibra E</w:t>
      </w:r>
      <w:r w:rsidR="004315CE" w:rsidRPr="001E73F9">
        <w:rPr>
          <w:rFonts w:ascii="Times New Roman" w:hAnsi="Times New Roman" w:cs="Times New Roman"/>
          <w:sz w:val="24"/>
          <w:szCs w:val="24"/>
        </w:rPr>
        <w:t>,</w:t>
      </w:r>
      <w:r w:rsidRPr="001E73F9">
        <w:rPr>
          <w:rFonts w:ascii="Times New Roman" w:hAnsi="Times New Roman" w:cs="Times New Roman"/>
          <w:sz w:val="24"/>
          <w:szCs w:val="24"/>
        </w:rPr>
        <w:t xml:space="preserve"> a pesar de constituir un pasivo, pudiera resultar adecuado, </w:t>
      </w:r>
      <w:r w:rsidR="004315CE" w:rsidRPr="001E73F9">
        <w:rPr>
          <w:rFonts w:ascii="Times New Roman" w:hAnsi="Times New Roman" w:cs="Times New Roman"/>
          <w:sz w:val="24"/>
          <w:szCs w:val="24"/>
        </w:rPr>
        <w:t xml:space="preserve">ya que </w:t>
      </w:r>
      <w:r w:rsidRPr="001E73F9">
        <w:rPr>
          <w:rFonts w:ascii="Times New Roman" w:hAnsi="Times New Roman" w:cs="Times New Roman"/>
          <w:sz w:val="24"/>
          <w:szCs w:val="24"/>
        </w:rPr>
        <w:t>derivaría en una construcción del proyecto de manera aut</w:t>
      </w:r>
      <w:r w:rsidR="004315CE" w:rsidRPr="001E73F9">
        <w:rPr>
          <w:rFonts w:ascii="Times New Roman" w:hAnsi="Times New Roman" w:cs="Times New Roman"/>
          <w:sz w:val="24"/>
          <w:szCs w:val="24"/>
        </w:rPr>
        <w:t>ofinanciable, y</w:t>
      </w:r>
      <w:r w:rsidR="000842E7" w:rsidRPr="001E73F9">
        <w:rPr>
          <w:rFonts w:ascii="Times New Roman" w:hAnsi="Times New Roman" w:cs="Times New Roman"/>
          <w:sz w:val="24"/>
          <w:szCs w:val="24"/>
        </w:rPr>
        <w:t xml:space="preserve"> </w:t>
      </w:r>
      <w:r w:rsidR="004315CE" w:rsidRPr="001E73F9">
        <w:rPr>
          <w:rFonts w:ascii="Times New Roman" w:hAnsi="Times New Roman" w:cs="Times New Roman"/>
          <w:sz w:val="24"/>
          <w:szCs w:val="24"/>
        </w:rPr>
        <w:t>c</w:t>
      </w:r>
      <w:r w:rsidRPr="001E73F9">
        <w:rPr>
          <w:rFonts w:ascii="Times New Roman" w:hAnsi="Times New Roman" w:cs="Times New Roman"/>
          <w:sz w:val="24"/>
          <w:szCs w:val="24"/>
        </w:rPr>
        <w:t xml:space="preserve">on la obtención de este recurso el Presupuesto de Egresos de la Federación y las Finanzas Públicas del país no </w:t>
      </w:r>
      <w:r w:rsidR="004315CE" w:rsidRPr="001E73F9">
        <w:rPr>
          <w:rFonts w:ascii="Times New Roman" w:hAnsi="Times New Roman" w:cs="Times New Roman"/>
          <w:sz w:val="24"/>
          <w:szCs w:val="24"/>
        </w:rPr>
        <w:t>se vería</w:t>
      </w:r>
      <w:r w:rsidR="00D96DC8" w:rsidRPr="001E73F9">
        <w:rPr>
          <w:rFonts w:ascii="Times New Roman" w:hAnsi="Times New Roman" w:cs="Times New Roman"/>
          <w:sz w:val="24"/>
          <w:szCs w:val="24"/>
        </w:rPr>
        <w:t>n</w:t>
      </w:r>
      <w:r w:rsidR="004315CE" w:rsidRPr="001E73F9">
        <w:rPr>
          <w:rFonts w:ascii="Times New Roman" w:hAnsi="Times New Roman" w:cs="Times New Roman"/>
          <w:sz w:val="24"/>
          <w:szCs w:val="24"/>
        </w:rPr>
        <w:t xml:space="preserve"> afectado</w:t>
      </w:r>
      <w:r w:rsidR="00D96DC8" w:rsidRPr="001E73F9">
        <w:rPr>
          <w:rFonts w:ascii="Times New Roman" w:hAnsi="Times New Roman" w:cs="Times New Roman"/>
          <w:sz w:val="24"/>
          <w:szCs w:val="24"/>
        </w:rPr>
        <w:t>s</w:t>
      </w:r>
      <w:r w:rsidRPr="001E73F9">
        <w:rPr>
          <w:rFonts w:ascii="Times New Roman" w:hAnsi="Times New Roman" w:cs="Times New Roman"/>
          <w:sz w:val="24"/>
          <w:szCs w:val="24"/>
        </w:rPr>
        <w:t xml:space="preserve">. </w:t>
      </w:r>
    </w:p>
    <w:p w14:paraId="5B3834B2" w14:textId="77777777" w:rsidR="00D96DC8" w:rsidRPr="001E73F9" w:rsidRDefault="00D96DC8" w:rsidP="00D96DC8">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Asimismo, e</w:t>
      </w:r>
      <w:r w:rsidR="00371535" w:rsidRPr="001E73F9">
        <w:rPr>
          <w:rFonts w:ascii="Times New Roman" w:hAnsi="Times New Roman" w:cs="Times New Roman"/>
          <w:sz w:val="24"/>
          <w:szCs w:val="24"/>
        </w:rPr>
        <w:t xml:space="preserve">l </w:t>
      </w:r>
      <w:r w:rsidRPr="001E73F9">
        <w:rPr>
          <w:rFonts w:ascii="Times New Roman" w:hAnsi="Times New Roman" w:cs="Times New Roman"/>
          <w:sz w:val="24"/>
          <w:szCs w:val="24"/>
        </w:rPr>
        <w:t xml:space="preserve">control interno </w:t>
      </w:r>
      <w:r w:rsidR="00371535" w:rsidRPr="001E73F9">
        <w:rPr>
          <w:rFonts w:ascii="Times New Roman" w:hAnsi="Times New Roman" w:cs="Times New Roman"/>
          <w:sz w:val="24"/>
          <w:szCs w:val="24"/>
        </w:rPr>
        <w:t>(CI)</w:t>
      </w:r>
      <w:r w:rsidRPr="001E73F9">
        <w:rPr>
          <w:rFonts w:ascii="Times New Roman" w:hAnsi="Times New Roman" w:cs="Times New Roman"/>
          <w:sz w:val="24"/>
          <w:szCs w:val="24"/>
        </w:rPr>
        <w:t>,</w:t>
      </w:r>
      <w:r w:rsidR="00371535" w:rsidRPr="001E73F9">
        <w:rPr>
          <w:rFonts w:ascii="Times New Roman" w:hAnsi="Times New Roman" w:cs="Times New Roman"/>
          <w:sz w:val="24"/>
          <w:szCs w:val="24"/>
        </w:rPr>
        <w:t xml:space="preserve"> como uno de los elementos más importantes en una adecuada gobernanza, debe ser evaluado en sus políticas y procedimientos</w:t>
      </w:r>
      <w:r w:rsidRPr="001E73F9">
        <w:rPr>
          <w:rFonts w:ascii="Times New Roman" w:hAnsi="Times New Roman" w:cs="Times New Roman"/>
          <w:sz w:val="24"/>
          <w:szCs w:val="24"/>
        </w:rPr>
        <w:t>,</w:t>
      </w:r>
      <w:r w:rsidR="00371535" w:rsidRPr="001E73F9">
        <w:rPr>
          <w:rFonts w:ascii="Times New Roman" w:hAnsi="Times New Roman" w:cs="Times New Roman"/>
          <w:sz w:val="24"/>
          <w:szCs w:val="24"/>
        </w:rPr>
        <w:t xml:space="preserve"> ya que e</w:t>
      </w:r>
      <w:r w:rsidR="00F570EE" w:rsidRPr="001E73F9">
        <w:rPr>
          <w:rFonts w:ascii="Times New Roman" w:hAnsi="Times New Roman" w:cs="Times New Roman"/>
          <w:sz w:val="24"/>
          <w:szCs w:val="24"/>
        </w:rPr>
        <w:t>n</w:t>
      </w:r>
      <w:r w:rsidR="008B0388" w:rsidRPr="001E73F9">
        <w:rPr>
          <w:rFonts w:ascii="Times New Roman" w:hAnsi="Times New Roman" w:cs="Times New Roman"/>
          <w:sz w:val="24"/>
          <w:szCs w:val="24"/>
        </w:rPr>
        <w:t xml:space="preserve"> los</w:t>
      </w:r>
      <w:r w:rsidR="00AB5803" w:rsidRPr="001E73F9">
        <w:rPr>
          <w:rFonts w:ascii="Times New Roman" w:hAnsi="Times New Roman" w:cs="Times New Roman"/>
          <w:sz w:val="24"/>
          <w:szCs w:val="24"/>
        </w:rPr>
        <w:t xml:space="preserve"> resultados </w:t>
      </w:r>
      <w:r w:rsidR="00F570EE" w:rsidRPr="001E73F9">
        <w:rPr>
          <w:rFonts w:ascii="Times New Roman" w:hAnsi="Times New Roman" w:cs="Times New Roman"/>
          <w:sz w:val="24"/>
          <w:szCs w:val="24"/>
        </w:rPr>
        <w:t>se fundamentan los alcances para las pruebas de auditoría y la opinión sobre las cifras presentadas en los estados financieros</w:t>
      </w:r>
      <w:r w:rsidR="00D06C07" w:rsidRPr="001E73F9">
        <w:rPr>
          <w:rFonts w:ascii="Times New Roman" w:hAnsi="Times New Roman" w:cs="Times New Roman"/>
          <w:sz w:val="24"/>
          <w:szCs w:val="24"/>
        </w:rPr>
        <w:t xml:space="preserve"> dictaminados</w:t>
      </w:r>
      <w:r w:rsidR="00DE076A" w:rsidRPr="001E73F9">
        <w:rPr>
          <w:rFonts w:ascii="Times New Roman" w:hAnsi="Times New Roman" w:cs="Times New Roman"/>
          <w:sz w:val="24"/>
          <w:szCs w:val="24"/>
        </w:rPr>
        <w:t xml:space="preserve">, </w:t>
      </w:r>
      <w:r w:rsidR="000A358C" w:rsidRPr="001E73F9">
        <w:rPr>
          <w:rFonts w:ascii="Times New Roman" w:hAnsi="Times New Roman" w:cs="Times New Roman"/>
          <w:sz w:val="24"/>
          <w:szCs w:val="24"/>
        </w:rPr>
        <w:t>así como también se pueden detectar y prevenir los riesgos</w:t>
      </w:r>
      <w:r w:rsidR="00C27651" w:rsidRPr="001E73F9">
        <w:rPr>
          <w:rFonts w:ascii="Times New Roman" w:hAnsi="Times New Roman" w:cs="Times New Roman"/>
          <w:sz w:val="24"/>
          <w:szCs w:val="24"/>
        </w:rPr>
        <w:t xml:space="preserve"> en la operación</w:t>
      </w:r>
      <w:r w:rsidRPr="001E73F9">
        <w:rPr>
          <w:rFonts w:ascii="Times New Roman" w:hAnsi="Times New Roman" w:cs="Times New Roman"/>
          <w:sz w:val="24"/>
          <w:szCs w:val="24"/>
        </w:rPr>
        <w:t>.</w:t>
      </w:r>
      <w:r w:rsidR="00AB5803" w:rsidRPr="001E73F9">
        <w:rPr>
          <w:rFonts w:ascii="Times New Roman" w:hAnsi="Times New Roman" w:cs="Times New Roman"/>
          <w:sz w:val="24"/>
          <w:szCs w:val="24"/>
        </w:rPr>
        <w:t xml:space="preserve"> </w:t>
      </w:r>
      <w:r w:rsidRPr="001E73F9">
        <w:rPr>
          <w:rFonts w:ascii="Times New Roman" w:hAnsi="Times New Roman" w:cs="Times New Roman"/>
          <w:sz w:val="24"/>
          <w:szCs w:val="24"/>
        </w:rPr>
        <w:t xml:space="preserve">Por ello, se considera muy </w:t>
      </w:r>
      <w:r w:rsidR="00C27651" w:rsidRPr="001E73F9">
        <w:rPr>
          <w:rFonts w:ascii="Times New Roman" w:hAnsi="Times New Roman" w:cs="Times New Roman"/>
          <w:sz w:val="24"/>
          <w:szCs w:val="24"/>
        </w:rPr>
        <w:t xml:space="preserve">importante </w:t>
      </w:r>
      <w:r w:rsidR="00A35012" w:rsidRPr="001E73F9">
        <w:rPr>
          <w:rFonts w:ascii="Times New Roman" w:hAnsi="Times New Roman" w:cs="Times New Roman"/>
          <w:sz w:val="24"/>
          <w:szCs w:val="24"/>
        </w:rPr>
        <w:t xml:space="preserve">que en la </w:t>
      </w:r>
      <w:r w:rsidRPr="001E73F9">
        <w:rPr>
          <w:rFonts w:ascii="Times New Roman" w:hAnsi="Times New Roman" w:cs="Times New Roman"/>
          <w:sz w:val="24"/>
          <w:szCs w:val="24"/>
        </w:rPr>
        <w:t xml:space="preserve">página web </w:t>
      </w:r>
      <w:r w:rsidR="00A35012" w:rsidRPr="001E73F9">
        <w:rPr>
          <w:rFonts w:ascii="Times New Roman" w:hAnsi="Times New Roman" w:cs="Times New Roman"/>
          <w:sz w:val="24"/>
          <w:szCs w:val="24"/>
        </w:rPr>
        <w:t xml:space="preserve">del NAIM </w:t>
      </w:r>
      <w:r w:rsidR="00C27651" w:rsidRPr="001E73F9">
        <w:rPr>
          <w:rFonts w:ascii="Times New Roman" w:hAnsi="Times New Roman" w:cs="Times New Roman"/>
          <w:sz w:val="24"/>
          <w:szCs w:val="24"/>
        </w:rPr>
        <w:t xml:space="preserve">se incluya </w:t>
      </w:r>
      <w:r w:rsidR="00A35012" w:rsidRPr="001E73F9">
        <w:rPr>
          <w:rFonts w:ascii="Times New Roman" w:hAnsi="Times New Roman" w:cs="Times New Roman"/>
          <w:sz w:val="24"/>
          <w:szCs w:val="24"/>
        </w:rPr>
        <w:t xml:space="preserve">un informe sobre </w:t>
      </w:r>
      <w:r w:rsidRPr="001E73F9">
        <w:rPr>
          <w:rFonts w:ascii="Times New Roman" w:hAnsi="Times New Roman" w:cs="Times New Roman"/>
          <w:sz w:val="24"/>
          <w:szCs w:val="24"/>
        </w:rPr>
        <w:t>su</w:t>
      </w:r>
      <w:r w:rsidR="00AB5803" w:rsidRPr="001E73F9">
        <w:rPr>
          <w:rFonts w:ascii="Times New Roman" w:hAnsi="Times New Roman" w:cs="Times New Roman"/>
          <w:sz w:val="24"/>
          <w:szCs w:val="24"/>
        </w:rPr>
        <w:t xml:space="preserve"> evaluación</w:t>
      </w:r>
      <w:r w:rsidR="00A35012" w:rsidRPr="001E73F9">
        <w:rPr>
          <w:rFonts w:ascii="Times New Roman" w:hAnsi="Times New Roman" w:cs="Times New Roman"/>
          <w:sz w:val="24"/>
          <w:szCs w:val="24"/>
        </w:rPr>
        <w:t xml:space="preserve"> </w:t>
      </w:r>
      <w:r w:rsidR="0034107E" w:rsidRPr="001E73F9">
        <w:rPr>
          <w:rFonts w:ascii="Times New Roman" w:hAnsi="Times New Roman" w:cs="Times New Roman"/>
          <w:sz w:val="24"/>
          <w:szCs w:val="24"/>
        </w:rPr>
        <w:t>de confiabilidad</w:t>
      </w:r>
      <w:r w:rsidR="00AB5803" w:rsidRPr="001E73F9">
        <w:rPr>
          <w:rFonts w:ascii="Times New Roman" w:hAnsi="Times New Roman" w:cs="Times New Roman"/>
          <w:sz w:val="24"/>
          <w:szCs w:val="24"/>
        </w:rPr>
        <w:t>,</w:t>
      </w:r>
      <w:r w:rsidR="00DE076A" w:rsidRPr="001E73F9">
        <w:rPr>
          <w:rFonts w:ascii="Times New Roman" w:hAnsi="Times New Roman" w:cs="Times New Roman"/>
          <w:sz w:val="24"/>
          <w:szCs w:val="24"/>
        </w:rPr>
        <w:t xml:space="preserve"> lo que </w:t>
      </w:r>
      <w:r w:rsidRPr="001E73F9">
        <w:rPr>
          <w:rFonts w:ascii="Times New Roman" w:hAnsi="Times New Roman" w:cs="Times New Roman"/>
          <w:sz w:val="24"/>
          <w:szCs w:val="24"/>
        </w:rPr>
        <w:t>fortalecería</w:t>
      </w:r>
      <w:r w:rsidR="00DE076A" w:rsidRPr="001E73F9">
        <w:rPr>
          <w:rFonts w:ascii="Times New Roman" w:hAnsi="Times New Roman" w:cs="Times New Roman"/>
          <w:sz w:val="24"/>
          <w:szCs w:val="24"/>
        </w:rPr>
        <w:t xml:space="preserve"> las políticas de integridad establecidas.</w:t>
      </w:r>
      <w:r w:rsidR="00BA42EA" w:rsidRPr="001E73F9">
        <w:rPr>
          <w:rFonts w:ascii="Times New Roman" w:hAnsi="Times New Roman" w:cs="Times New Roman"/>
          <w:sz w:val="24"/>
          <w:szCs w:val="24"/>
        </w:rPr>
        <w:t xml:space="preserve"> Del mismo modo</w:t>
      </w:r>
      <w:r w:rsidR="00BB4D39" w:rsidRPr="001E73F9">
        <w:rPr>
          <w:rFonts w:ascii="Times New Roman" w:hAnsi="Times New Roman" w:cs="Times New Roman"/>
          <w:sz w:val="24"/>
          <w:szCs w:val="24"/>
        </w:rPr>
        <w:t>,</w:t>
      </w:r>
      <w:r w:rsidR="00082B03" w:rsidRPr="001E73F9">
        <w:rPr>
          <w:rFonts w:ascii="Times New Roman" w:hAnsi="Times New Roman" w:cs="Times New Roman"/>
          <w:sz w:val="24"/>
          <w:szCs w:val="24"/>
        </w:rPr>
        <w:t xml:space="preserve"> </w:t>
      </w:r>
      <w:r w:rsidR="00BA42EA" w:rsidRPr="001E73F9">
        <w:rPr>
          <w:rFonts w:ascii="Times New Roman" w:hAnsi="Times New Roman" w:cs="Times New Roman"/>
          <w:sz w:val="24"/>
          <w:szCs w:val="24"/>
        </w:rPr>
        <w:t>l</w:t>
      </w:r>
      <w:r w:rsidR="00AB5803" w:rsidRPr="001E73F9">
        <w:rPr>
          <w:rFonts w:ascii="Times New Roman" w:hAnsi="Times New Roman" w:cs="Times New Roman"/>
          <w:sz w:val="24"/>
          <w:szCs w:val="24"/>
        </w:rPr>
        <w:t xml:space="preserve">os procesos de adjudicación de </w:t>
      </w:r>
      <w:r w:rsidR="00181543" w:rsidRPr="001E73F9">
        <w:rPr>
          <w:rFonts w:ascii="Times New Roman" w:hAnsi="Times New Roman" w:cs="Times New Roman"/>
          <w:sz w:val="24"/>
          <w:szCs w:val="24"/>
        </w:rPr>
        <w:t xml:space="preserve">contratos de </w:t>
      </w:r>
      <w:r w:rsidR="00AB5803" w:rsidRPr="001E73F9">
        <w:rPr>
          <w:rFonts w:ascii="Times New Roman" w:hAnsi="Times New Roman" w:cs="Times New Roman"/>
          <w:sz w:val="24"/>
          <w:szCs w:val="24"/>
        </w:rPr>
        <w:t xml:space="preserve">obra deben estar sustentados en un manual de </w:t>
      </w:r>
      <w:r w:rsidR="00371535" w:rsidRPr="001E73F9">
        <w:rPr>
          <w:rFonts w:ascii="Times New Roman" w:hAnsi="Times New Roman" w:cs="Times New Roman"/>
          <w:sz w:val="24"/>
          <w:szCs w:val="24"/>
        </w:rPr>
        <w:t>procedimientos</w:t>
      </w:r>
      <w:r w:rsidR="00AB5803" w:rsidRPr="001E73F9">
        <w:rPr>
          <w:rFonts w:ascii="Times New Roman" w:hAnsi="Times New Roman" w:cs="Times New Roman"/>
          <w:sz w:val="24"/>
          <w:szCs w:val="24"/>
        </w:rPr>
        <w:t xml:space="preserve"> donde se </w:t>
      </w:r>
      <w:r w:rsidR="00371535" w:rsidRPr="001E73F9">
        <w:rPr>
          <w:rFonts w:ascii="Times New Roman" w:hAnsi="Times New Roman" w:cs="Times New Roman"/>
          <w:sz w:val="24"/>
          <w:szCs w:val="24"/>
        </w:rPr>
        <w:t>ordenen los procesos</w:t>
      </w:r>
      <w:r w:rsidR="00181543" w:rsidRPr="001E73F9">
        <w:rPr>
          <w:rFonts w:ascii="Times New Roman" w:hAnsi="Times New Roman" w:cs="Times New Roman"/>
          <w:sz w:val="24"/>
          <w:szCs w:val="24"/>
        </w:rPr>
        <w:t xml:space="preserve"> necesarios para </w:t>
      </w:r>
      <w:r w:rsidR="00172D81" w:rsidRPr="001E73F9">
        <w:rPr>
          <w:rFonts w:ascii="Times New Roman" w:hAnsi="Times New Roman" w:cs="Times New Roman"/>
          <w:sz w:val="24"/>
          <w:szCs w:val="24"/>
        </w:rPr>
        <w:t>su</w:t>
      </w:r>
      <w:r w:rsidR="00181543" w:rsidRPr="001E73F9">
        <w:rPr>
          <w:rFonts w:ascii="Times New Roman" w:hAnsi="Times New Roman" w:cs="Times New Roman"/>
          <w:sz w:val="24"/>
          <w:szCs w:val="24"/>
        </w:rPr>
        <w:t xml:space="preserve"> </w:t>
      </w:r>
      <w:r w:rsidR="00352499" w:rsidRPr="001E73F9">
        <w:rPr>
          <w:rFonts w:ascii="Times New Roman" w:hAnsi="Times New Roman" w:cs="Times New Roman"/>
          <w:sz w:val="24"/>
          <w:szCs w:val="24"/>
        </w:rPr>
        <w:t>asignación</w:t>
      </w:r>
      <w:r w:rsidR="00181543" w:rsidRPr="001E73F9">
        <w:rPr>
          <w:rFonts w:ascii="Times New Roman" w:hAnsi="Times New Roman" w:cs="Times New Roman"/>
          <w:sz w:val="24"/>
          <w:szCs w:val="24"/>
        </w:rPr>
        <w:t xml:space="preserve"> con el fin de evitar riesgos de corrupción.</w:t>
      </w:r>
    </w:p>
    <w:p w14:paraId="164A6BDB" w14:textId="77777777" w:rsidR="00D96DC8" w:rsidRPr="001E73F9" w:rsidRDefault="00D96DC8" w:rsidP="00D96DC8">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Finalmente, l</w:t>
      </w:r>
      <w:r w:rsidR="00C27651" w:rsidRPr="001E73F9">
        <w:rPr>
          <w:rFonts w:ascii="Times New Roman" w:hAnsi="Times New Roman" w:cs="Times New Roman"/>
          <w:sz w:val="24"/>
          <w:szCs w:val="24"/>
        </w:rPr>
        <w:t xml:space="preserve">os estados financieros </w:t>
      </w:r>
      <w:r w:rsidR="001D3961" w:rsidRPr="001E73F9">
        <w:rPr>
          <w:rFonts w:ascii="Times New Roman" w:hAnsi="Times New Roman" w:cs="Times New Roman"/>
          <w:sz w:val="24"/>
          <w:szCs w:val="24"/>
        </w:rPr>
        <w:t>emitidos</w:t>
      </w:r>
      <w:r w:rsidR="008A5E08" w:rsidRPr="001E73F9">
        <w:rPr>
          <w:rFonts w:ascii="Times New Roman" w:hAnsi="Times New Roman" w:cs="Times New Roman"/>
          <w:sz w:val="24"/>
          <w:szCs w:val="24"/>
        </w:rPr>
        <w:t xml:space="preserve"> </w:t>
      </w:r>
      <w:r w:rsidRPr="001E73F9">
        <w:rPr>
          <w:rFonts w:ascii="Times New Roman" w:hAnsi="Times New Roman" w:cs="Times New Roman"/>
          <w:sz w:val="24"/>
          <w:szCs w:val="24"/>
        </w:rPr>
        <w:t>según</w:t>
      </w:r>
      <w:r w:rsidR="00D06C07" w:rsidRPr="001E73F9">
        <w:rPr>
          <w:rFonts w:ascii="Times New Roman" w:hAnsi="Times New Roman" w:cs="Times New Roman"/>
          <w:sz w:val="24"/>
          <w:szCs w:val="24"/>
        </w:rPr>
        <w:t xml:space="preserve"> las normas de valuación, presentación y revelación de la información financiera</w:t>
      </w:r>
      <w:r w:rsidR="00875B2C" w:rsidRPr="001E73F9">
        <w:rPr>
          <w:rFonts w:ascii="Times New Roman" w:hAnsi="Times New Roman" w:cs="Times New Roman"/>
          <w:sz w:val="24"/>
          <w:szCs w:val="24"/>
        </w:rPr>
        <w:t xml:space="preserve"> gubernamental</w:t>
      </w:r>
      <w:r w:rsidR="001D3961" w:rsidRPr="001E73F9">
        <w:rPr>
          <w:rFonts w:ascii="Times New Roman" w:hAnsi="Times New Roman" w:cs="Times New Roman"/>
          <w:sz w:val="24"/>
          <w:szCs w:val="24"/>
        </w:rPr>
        <w:t xml:space="preserve"> proporcionan confianza, credibilidad y seguridad a terceros interesados. </w:t>
      </w:r>
      <w:r w:rsidRPr="001E73F9">
        <w:rPr>
          <w:rFonts w:ascii="Times New Roman" w:hAnsi="Times New Roman" w:cs="Times New Roman"/>
          <w:sz w:val="24"/>
          <w:szCs w:val="24"/>
        </w:rPr>
        <w:t>Igualmente, l</w:t>
      </w:r>
      <w:r w:rsidR="00757C0D" w:rsidRPr="001E73F9">
        <w:rPr>
          <w:rFonts w:ascii="Times New Roman" w:hAnsi="Times New Roman" w:cs="Times New Roman"/>
          <w:sz w:val="24"/>
          <w:szCs w:val="24"/>
        </w:rPr>
        <w:t>os procesos</w:t>
      </w:r>
      <w:r w:rsidR="00875B2C" w:rsidRPr="001E73F9">
        <w:rPr>
          <w:rFonts w:ascii="Times New Roman" w:hAnsi="Times New Roman" w:cs="Times New Roman"/>
          <w:sz w:val="24"/>
          <w:szCs w:val="24"/>
        </w:rPr>
        <w:t xml:space="preserve">, </w:t>
      </w:r>
      <w:r w:rsidR="00D05E4B" w:rsidRPr="001E73F9">
        <w:rPr>
          <w:rFonts w:ascii="Times New Roman" w:hAnsi="Times New Roman" w:cs="Times New Roman"/>
          <w:sz w:val="24"/>
          <w:szCs w:val="24"/>
        </w:rPr>
        <w:t xml:space="preserve">acciones, estructura, </w:t>
      </w:r>
      <w:r w:rsidR="008A5E08" w:rsidRPr="001E73F9">
        <w:rPr>
          <w:rFonts w:ascii="Times New Roman" w:hAnsi="Times New Roman" w:cs="Times New Roman"/>
          <w:sz w:val="24"/>
          <w:szCs w:val="24"/>
        </w:rPr>
        <w:t>administración</w:t>
      </w:r>
      <w:r w:rsidR="00D06C07" w:rsidRPr="001E73F9">
        <w:rPr>
          <w:rFonts w:ascii="Times New Roman" w:hAnsi="Times New Roman" w:cs="Times New Roman"/>
          <w:sz w:val="24"/>
          <w:szCs w:val="24"/>
        </w:rPr>
        <w:t xml:space="preserve"> </w:t>
      </w:r>
      <w:r w:rsidR="00875B2C" w:rsidRPr="001E73F9">
        <w:rPr>
          <w:rFonts w:ascii="Times New Roman" w:hAnsi="Times New Roman" w:cs="Times New Roman"/>
          <w:sz w:val="24"/>
          <w:szCs w:val="24"/>
        </w:rPr>
        <w:t xml:space="preserve">y </w:t>
      </w:r>
      <w:r w:rsidR="00875B2C" w:rsidRPr="001E73F9">
        <w:rPr>
          <w:rFonts w:ascii="Times New Roman" w:hAnsi="Times New Roman" w:cs="Times New Roman"/>
          <w:sz w:val="24"/>
          <w:szCs w:val="24"/>
        </w:rPr>
        <w:lastRenderedPageBreak/>
        <w:t xml:space="preserve">gestión </w:t>
      </w:r>
      <w:r w:rsidR="00C27651" w:rsidRPr="001E73F9">
        <w:rPr>
          <w:rFonts w:ascii="Times New Roman" w:hAnsi="Times New Roman" w:cs="Times New Roman"/>
          <w:sz w:val="24"/>
          <w:szCs w:val="24"/>
        </w:rPr>
        <w:t>de los recursos financieros utilizados en la construcción del NAIM</w:t>
      </w:r>
      <w:r w:rsidRPr="001E73F9">
        <w:rPr>
          <w:rFonts w:ascii="Times New Roman" w:hAnsi="Times New Roman" w:cs="Times New Roman"/>
          <w:sz w:val="24"/>
          <w:szCs w:val="24"/>
        </w:rPr>
        <w:t>,</w:t>
      </w:r>
      <w:r w:rsidR="000842E7" w:rsidRPr="001E73F9">
        <w:rPr>
          <w:rFonts w:ascii="Times New Roman" w:hAnsi="Times New Roman" w:cs="Times New Roman"/>
          <w:sz w:val="24"/>
          <w:szCs w:val="24"/>
        </w:rPr>
        <w:t xml:space="preserve"> </w:t>
      </w:r>
      <w:r w:rsidR="005D4579" w:rsidRPr="001E73F9">
        <w:rPr>
          <w:rFonts w:ascii="Times New Roman" w:hAnsi="Times New Roman" w:cs="Times New Roman"/>
          <w:sz w:val="24"/>
          <w:szCs w:val="24"/>
        </w:rPr>
        <w:t>así como</w:t>
      </w:r>
      <w:r w:rsidR="00C27CF3" w:rsidRPr="001E73F9">
        <w:rPr>
          <w:rFonts w:ascii="Times New Roman" w:hAnsi="Times New Roman" w:cs="Times New Roman"/>
          <w:sz w:val="24"/>
          <w:szCs w:val="24"/>
        </w:rPr>
        <w:t xml:space="preserve"> la emisión de los referidos estados financieros</w:t>
      </w:r>
      <w:r w:rsidR="00C27651" w:rsidRPr="001E73F9">
        <w:rPr>
          <w:rFonts w:ascii="Times New Roman" w:hAnsi="Times New Roman" w:cs="Times New Roman"/>
          <w:sz w:val="24"/>
          <w:szCs w:val="24"/>
        </w:rPr>
        <w:t xml:space="preserve"> </w:t>
      </w:r>
      <w:r w:rsidR="00C220F5" w:rsidRPr="001E73F9">
        <w:rPr>
          <w:rFonts w:ascii="Times New Roman" w:hAnsi="Times New Roman" w:cs="Times New Roman"/>
          <w:sz w:val="24"/>
          <w:szCs w:val="24"/>
        </w:rPr>
        <w:t>deben estar disponibles</w:t>
      </w:r>
      <w:r w:rsidR="00DE076A" w:rsidRPr="001E73F9">
        <w:rPr>
          <w:rFonts w:ascii="Times New Roman" w:hAnsi="Times New Roman" w:cs="Times New Roman"/>
          <w:sz w:val="24"/>
          <w:szCs w:val="24"/>
        </w:rPr>
        <w:t xml:space="preserve"> y </w:t>
      </w:r>
      <w:r w:rsidRPr="001E73F9">
        <w:rPr>
          <w:rFonts w:ascii="Times New Roman" w:hAnsi="Times New Roman" w:cs="Times New Roman"/>
          <w:sz w:val="24"/>
          <w:szCs w:val="24"/>
        </w:rPr>
        <w:t>ser de fácil acceso para</w:t>
      </w:r>
      <w:r w:rsidR="00DE076A" w:rsidRPr="001E73F9">
        <w:rPr>
          <w:rFonts w:ascii="Times New Roman" w:hAnsi="Times New Roman" w:cs="Times New Roman"/>
          <w:sz w:val="24"/>
          <w:szCs w:val="24"/>
        </w:rPr>
        <w:t xml:space="preserve"> la ciudadanía</w:t>
      </w:r>
      <w:r w:rsidR="00BA42EA" w:rsidRPr="001E73F9">
        <w:rPr>
          <w:rFonts w:ascii="Times New Roman" w:hAnsi="Times New Roman" w:cs="Times New Roman"/>
          <w:sz w:val="24"/>
          <w:szCs w:val="24"/>
        </w:rPr>
        <w:t xml:space="preserve">. </w:t>
      </w:r>
    </w:p>
    <w:p w14:paraId="40186635" w14:textId="77777777" w:rsidR="00C220F5" w:rsidRPr="001E73F9" w:rsidRDefault="00D96DC8" w:rsidP="00D96DC8">
      <w:pPr>
        <w:spacing w:after="0" w:line="360" w:lineRule="auto"/>
        <w:ind w:firstLine="708"/>
        <w:jc w:val="both"/>
        <w:rPr>
          <w:rFonts w:ascii="Times New Roman" w:hAnsi="Times New Roman" w:cs="Times New Roman"/>
          <w:sz w:val="24"/>
          <w:szCs w:val="24"/>
        </w:rPr>
      </w:pPr>
      <w:r w:rsidRPr="001E73F9">
        <w:rPr>
          <w:rFonts w:ascii="Times New Roman" w:hAnsi="Times New Roman" w:cs="Times New Roman"/>
          <w:sz w:val="24"/>
          <w:szCs w:val="24"/>
        </w:rPr>
        <w:t xml:space="preserve">En tal sentido, </w:t>
      </w:r>
      <w:r w:rsidR="006B7D5A" w:rsidRPr="001E73F9">
        <w:rPr>
          <w:rFonts w:ascii="Times New Roman" w:hAnsi="Times New Roman" w:cs="Times New Roman"/>
          <w:sz w:val="24"/>
          <w:szCs w:val="24"/>
        </w:rPr>
        <w:t xml:space="preserve">como futuras líneas de investigación </w:t>
      </w:r>
      <w:r w:rsidRPr="001E73F9">
        <w:rPr>
          <w:rFonts w:ascii="Times New Roman" w:hAnsi="Times New Roman" w:cs="Times New Roman"/>
          <w:sz w:val="24"/>
          <w:szCs w:val="24"/>
        </w:rPr>
        <w:t xml:space="preserve">se plantean </w:t>
      </w:r>
      <w:r w:rsidR="00D7109F" w:rsidRPr="001E73F9">
        <w:rPr>
          <w:rFonts w:ascii="Times New Roman" w:hAnsi="Times New Roman" w:cs="Times New Roman"/>
          <w:sz w:val="24"/>
          <w:szCs w:val="24"/>
        </w:rPr>
        <w:t>dos r</w:t>
      </w:r>
      <w:r w:rsidRPr="001E73F9">
        <w:rPr>
          <w:rFonts w:ascii="Times New Roman" w:hAnsi="Times New Roman" w:cs="Times New Roman"/>
          <w:sz w:val="24"/>
          <w:szCs w:val="24"/>
        </w:rPr>
        <w:t>utas:</w:t>
      </w:r>
      <w:r w:rsidR="006B7D5A" w:rsidRPr="001E73F9">
        <w:rPr>
          <w:rFonts w:ascii="Times New Roman" w:hAnsi="Times New Roman" w:cs="Times New Roman"/>
          <w:sz w:val="24"/>
          <w:szCs w:val="24"/>
        </w:rPr>
        <w:t xml:space="preserve"> la primera relacionada con la asignación de recursos en los contratos de grandes proyectos</w:t>
      </w:r>
      <w:r w:rsidRPr="001E73F9">
        <w:rPr>
          <w:rFonts w:ascii="Times New Roman" w:hAnsi="Times New Roman" w:cs="Times New Roman"/>
          <w:sz w:val="24"/>
          <w:szCs w:val="24"/>
        </w:rPr>
        <w:t>,</w:t>
      </w:r>
      <w:r w:rsidR="006B7D5A" w:rsidRPr="001E73F9">
        <w:rPr>
          <w:rFonts w:ascii="Times New Roman" w:hAnsi="Times New Roman" w:cs="Times New Roman"/>
          <w:sz w:val="24"/>
          <w:szCs w:val="24"/>
        </w:rPr>
        <w:t xml:space="preserve"> y la segunda </w:t>
      </w:r>
      <w:r w:rsidRPr="001E73F9">
        <w:rPr>
          <w:rFonts w:ascii="Times New Roman" w:hAnsi="Times New Roman" w:cs="Times New Roman"/>
          <w:sz w:val="24"/>
          <w:szCs w:val="24"/>
        </w:rPr>
        <w:t>—</w:t>
      </w:r>
      <w:r w:rsidR="006B7D5A" w:rsidRPr="001E73F9">
        <w:rPr>
          <w:rFonts w:ascii="Times New Roman" w:hAnsi="Times New Roman" w:cs="Times New Roman"/>
          <w:sz w:val="24"/>
          <w:szCs w:val="24"/>
        </w:rPr>
        <w:t>que resulta complementaria</w:t>
      </w:r>
      <w:r w:rsidRPr="001E73F9">
        <w:rPr>
          <w:rFonts w:ascii="Times New Roman" w:hAnsi="Times New Roman" w:cs="Times New Roman"/>
          <w:sz w:val="24"/>
          <w:szCs w:val="24"/>
        </w:rPr>
        <w:t>—</w:t>
      </w:r>
      <w:r w:rsidR="006B7D5A" w:rsidRPr="001E73F9">
        <w:rPr>
          <w:rFonts w:ascii="Times New Roman" w:hAnsi="Times New Roman" w:cs="Times New Roman"/>
          <w:sz w:val="24"/>
          <w:szCs w:val="24"/>
        </w:rPr>
        <w:t xml:space="preserve"> </w:t>
      </w:r>
      <w:r w:rsidR="00DC54C2" w:rsidRPr="001E73F9">
        <w:rPr>
          <w:rFonts w:ascii="Times New Roman" w:hAnsi="Times New Roman" w:cs="Times New Roman"/>
          <w:sz w:val="24"/>
          <w:szCs w:val="24"/>
        </w:rPr>
        <w:t>enfocada en el</w:t>
      </w:r>
      <w:r w:rsidR="00BE4FD3" w:rsidRPr="001E73F9">
        <w:rPr>
          <w:rFonts w:ascii="Times New Roman" w:hAnsi="Times New Roman" w:cs="Times New Roman"/>
          <w:sz w:val="24"/>
          <w:szCs w:val="24"/>
        </w:rPr>
        <w:t xml:space="preserve"> estudio</w:t>
      </w:r>
      <w:r w:rsidR="006B7D5A" w:rsidRPr="001E73F9">
        <w:rPr>
          <w:rFonts w:ascii="Times New Roman" w:hAnsi="Times New Roman" w:cs="Times New Roman"/>
          <w:sz w:val="24"/>
          <w:szCs w:val="24"/>
        </w:rPr>
        <w:t xml:space="preserve"> puntual de </w:t>
      </w:r>
      <w:r w:rsidR="002F7EE6" w:rsidRPr="001E73F9">
        <w:rPr>
          <w:rFonts w:ascii="Times New Roman" w:hAnsi="Times New Roman" w:cs="Times New Roman"/>
          <w:sz w:val="24"/>
          <w:szCs w:val="24"/>
        </w:rPr>
        <w:t>su</w:t>
      </w:r>
      <w:r w:rsidR="006B7D5A" w:rsidRPr="001E73F9">
        <w:rPr>
          <w:rFonts w:ascii="Times New Roman" w:hAnsi="Times New Roman" w:cs="Times New Roman"/>
          <w:sz w:val="24"/>
          <w:szCs w:val="24"/>
        </w:rPr>
        <w:t xml:space="preserve"> gestión financiera. </w:t>
      </w:r>
      <w:r w:rsidR="002F7EE6" w:rsidRPr="001E73F9">
        <w:rPr>
          <w:rFonts w:ascii="Times New Roman" w:hAnsi="Times New Roman" w:cs="Times New Roman"/>
          <w:sz w:val="24"/>
          <w:szCs w:val="24"/>
        </w:rPr>
        <w:t>De esta manera, se puede intentar cumplir con</w:t>
      </w:r>
      <w:r w:rsidR="00BA42EA" w:rsidRPr="001E73F9">
        <w:rPr>
          <w:rFonts w:ascii="Times New Roman" w:hAnsi="Times New Roman" w:cs="Times New Roman"/>
          <w:sz w:val="24"/>
          <w:szCs w:val="24"/>
        </w:rPr>
        <w:t xml:space="preserve"> </w:t>
      </w:r>
      <w:r w:rsidR="00C220F5" w:rsidRPr="001E73F9">
        <w:rPr>
          <w:rFonts w:ascii="Times New Roman" w:hAnsi="Times New Roman" w:cs="Times New Roman"/>
          <w:sz w:val="24"/>
          <w:szCs w:val="24"/>
        </w:rPr>
        <w:t>los principios de transparencia y acceso a la información pública</w:t>
      </w:r>
      <w:r w:rsidR="00BA42EA" w:rsidRPr="001E73F9">
        <w:rPr>
          <w:rFonts w:ascii="Times New Roman" w:hAnsi="Times New Roman" w:cs="Times New Roman"/>
          <w:sz w:val="24"/>
          <w:szCs w:val="24"/>
        </w:rPr>
        <w:t>,</w:t>
      </w:r>
      <w:r w:rsidR="00C220F5" w:rsidRPr="001E73F9">
        <w:rPr>
          <w:rFonts w:ascii="Times New Roman" w:hAnsi="Times New Roman" w:cs="Times New Roman"/>
          <w:sz w:val="24"/>
          <w:szCs w:val="24"/>
        </w:rPr>
        <w:t xml:space="preserve"> </w:t>
      </w:r>
      <w:r w:rsidR="002F7EE6" w:rsidRPr="001E73F9">
        <w:rPr>
          <w:rFonts w:ascii="Times New Roman" w:hAnsi="Times New Roman" w:cs="Times New Roman"/>
          <w:sz w:val="24"/>
          <w:szCs w:val="24"/>
        </w:rPr>
        <w:t xml:space="preserve">lo cual serviría para combatir la corrupción, pues brindaría </w:t>
      </w:r>
      <w:r w:rsidR="00C220F5" w:rsidRPr="001E73F9">
        <w:rPr>
          <w:rFonts w:ascii="Times New Roman" w:hAnsi="Times New Roman" w:cs="Times New Roman"/>
          <w:sz w:val="24"/>
          <w:szCs w:val="24"/>
        </w:rPr>
        <w:t>a l</w:t>
      </w:r>
      <w:r w:rsidR="00D05E4B" w:rsidRPr="001E73F9">
        <w:rPr>
          <w:rFonts w:ascii="Times New Roman" w:hAnsi="Times New Roman" w:cs="Times New Roman"/>
          <w:sz w:val="24"/>
          <w:szCs w:val="24"/>
        </w:rPr>
        <w:t>a sociedad</w:t>
      </w:r>
      <w:r w:rsidR="00DE076A" w:rsidRPr="001E73F9">
        <w:rPr>
          <w:rFonts w:ascii="Times New Roman" w:hAnsi="Times New Roman" w:cs="Times New Roman"/>
          <w:sz w:val="24"/>
          <w:szCs w:val="24"/>
        </w:rPr>
        <w:t xml:space="preserve"> </w:t>
      </w:r>
      <w:r w:rsidR="004E3FE5" w:rsidRPr="001E73F9">
        <w:rPr>
          <w:rFonts w:ascii="Times New Roman" w:hAnsi="Times New Roman" w:cs="Times New Roman"/>
          <w:sz w:val="24"/>
          <w:szCs w:val="24"/>
        </w:rPr>
        <w:t>expectativas</w:t>
      </w:r>
      <w:r w:rsidR="00C220F5" w:rsidRPr="001E73F9">
        <w:rPr>
          <w:rFonts w:ascii="Times New Roman" w:hAnsi="Times New Roman" w:cs="Times New Roman"/>
          <w:sz w:val="24"/>
          <w:szCs w:val="24"/>
        </w:rPr>
        <w:t xml:space="preserve"> </w:t>
      </w:r>
      <w:r w:rsidR="004E3FE5" w:rsidRPr="001E73F9">
        <w:rPr>
          <w:rFonts w:ascii="Times New Roman" w:hAnsi="Times New Roman" w:cs="Times New Roman"/>
          <w:sz w:val="24"/>
          <w:szCs w:val="24"/>
        </w:rPr>
        <w:t xml:space="preserve">claras y </w:t>
      </w:r>
      <w:r w:rsidR="00C220F5" w:rsidRPr="001E73F9">
        <w:rPr>
          <w:rFonts w:ascii="Times New Roman" w:hAnsi="Times New Roman" w:cs="Times New Roman"/>
          <w:sz w:val="24"/>
          <w:szCs w:val="24"/>
        </w:rPr>
        <w:t>razonable</w:t>
      </w:r>
      <w:r w:rsidR="004E3FE5" w:rsidRPr="001E73F9">
        <w:rPr>
          <w:rFonts w:ascii="Times New Roman" w:hAnsi="Times New Roman" w:cs="Times New Roman"/>
          <w:sz w:val="24"/>
          <w:szCs w:val="24"/>
        </w:rPr>
        <w:t>s</w:t>
      </w:r>
      <w:r w:rsidR="00C220F5" w:rsidRPr="001E73F9">
        <w:rPr>
          <w:rFonts w:ascii="Times New Roman" w:hAnsi="Times New Roman" w:cs="Times New Roman"/>
          <w:sz w:val="24"/>
          <w:szCs w:val="24"/>
        </w:rPr>
        <w:t xml:space="preserve"> </w:t>
      </w:r>
      <w:r w:rsidR="004E3FE5" w:rsidRPr="001E73F9">
        <w:rPr>
          <w:rFonts w:ascii="Times New Roman" w:hAnsi="Times New Roman" w:cs="Times New Roman"/>
          <w:sz w:val="24"/>
          <w:szCs w:val="24"/>
        </w:rPr>
        <w:t xml:space="preserve">del </w:t>
      </w:r>
      <w:r w:rsidR="00C220F5" w:rsidRPr="001E73F9">
        <w:rPr>
          <w:rFonts w:ascii="Times New Roman" w:hAnsi="Times New Roman" w:cs="Times New Roman"/>
          <w:sz w:val="24"/>
          <w:szCs w:val="24"/>
        </w:rPr>
        <w:t>manejo de los recursos</w:t>
      </w:r>
      <w:r w:rsidR="00DE076A" w:rsidRPr="001E73F9">
        <w:rPr>
          <w:rFonts w:ascii="Times New Roman" w:hAnsi="Times New Roman" w:cs="Times New Roman"/>
          <w:sz w:val="24"/>
          <w:szCs w:val="24"/>
        </w:rPr>
        <w:t xml:space="preserve"> públicos </w:t>
      </w:r>
      <w:r w:rsidR="002F7EE6" w:rsidRPr="001E73F9">
        <w:rPr>
          <w:rFonts w:ascii="Times New Roman" w:hAnsi="Times New Roman" w:cs="Times New Roman"/>
          <w:sz w:val="24"/>
          <w:szCs w:val="24"/>
        </w:rPr>
        <w:t xml:space="preserve">invertidos </w:t>
      </w:r>
      <w:r w:rsidR="00DE076A" w:rsidRPr="001E73F9">
        <w:rPr>
          <w:rFonts w:ascii="Times New Roman" w:hAnsi="Times New Roman" w:cs="Times New Roman"/>
          <w:sz w:val="24"/>
          <w:szCs w:val="24"/>
        </w:rPr>
        <w:t>en la administración de obra</w:t>
      </w:r>
      <w:r w:rsidR="002F7EE6" w:rsidRPr="001E73F9">
        <w:rPr>
          <w:rFonts w:ascii="Times New Roman" w:hAnsi="Times New Roman" w:cs="Times New Roman"/>
          <w:sz w:val="24"/>
          <w:szCs w:val="24"/>
        </w:rPr>
        <w:t>s</w:t>
      </w:r>
      <w:r w:rsidR="00D05E4B" w:rsidRPr="001E73F9">
        <w:rPr>
          <w:rFonts w:ascii="Times New Roman" w:hAnsi="Times New Roman" w:cs="Times New Roman"/>
          <w:sz w:val="24"/>
          <w:szCs w:val="24"/>
        </w:rPr>
        <w:t>.</w:t>
      </w:r>
    </w:p>
    <w:p w14:paraId="0315DB32" w14:textId="77777777" w:rsidR="00D86511" w:rsidRPr="001E73F9" w:rsidRDefault="00D86511" w:rsidP="006B7D5A">
      <w:pPr>
        <w:spacing w:after="0" w:line="360" w:lineRule="auto"/>
        <w:jc w:val="both"/>
        <w:rPr>
          <w:rFonts w:ascii="Times New Roman" w:hAnsi="Times New Roman" w:cs="Times New Roman"/>
          <w:sz w:val="24"/>
          <w:szCs w:val="24"/>
        </w:rPr>
      </w:pPr>
    </w:p>
    <w:p w14:paraId="7886BBC4" w14:textId="77777777" w:rsidR="003E7A22" w:rsidRPr="001E73F9" w:rsidRDefault="003E7A22" w:rsidP="00906BFA">
      <w:pPr>
        <w:pStyle w:val="Ttulo1"/>
        <w:rPr>
          <w:rFonts w:ascii="Calibri" w:eastAsia="Times New Roman" w:hAnsi="Calibri" w:cs="Calibri"/>
          <w:bCs/>
          <w:color w:val="000000"/>
          <w:szCs w:val="28"/>
          <w:lang w:val="es-ES_tradnl" w:eastAsia="es-MX"/>
        </w:rPr>
      </w:pPr>
      <w:r w:rsidRPr="001E73F9">
        <w:rPr>
          <w:rFonts w:ascii="Calibri" w:eastAsia="Times New Roman" w:hAnsi="Calibri" w:cs="Calibri"/>
          <w:bCs/>
          <w:color w:val="000000"/>
          <w:szCs w:val="28"/>
          <w:lang w:val="es-ES_tradnl" w:eastAsia="es-MX"/>
        </w:rPr>
        <w:t xml:space="preserve">Referencias </w:t>
      </w:r>
    </w:p>
    <w:p w14:paraId="4706B226" w14:textId="5228E3C4" w:rsidR="005915EB" w:rsidRPr="001E73F9" w:rsidRDefault="00574EC5" w:rsidP="00AC6CAF">
      <w:pPr>
        <w:spacing w:after="0" w:line="360" w:lineRule="auto"/>
        <w:ind w:left="720" w:hanging="720"/>
        <w:jc w:val="both"/>
        <w:rPr>
          <w:rFonts w:ascii="Times New Roman" w:eastAsia="Calibri" w:hAnsi="Times New Roman" w:cs="Times New Roman"/>
          <w:color w:val="000000"/>
          <w:sz w:val="24"/>
          <w:szCs w:val="24"/>
        </w:rPr>
      </w:pPr>
      <w:proofErr w:type="spellStart"/>
      <w:r w:rsidRPr="001E73F9">
        <w:rPr>
          <w:rFonts w:ascii="Times New Roman" w:eastAsia="Calibri" w:hAnsi="Times New Roman" w:cs="Times New Roman"/>
          <w:color w:val="000000"/>
          <w:sz w:val="24"/>
          <w:szCs w:val="24"/>
        </w:rPr>
        <w:t>Adnpolítico</w:t>
      </w:r>
      <w:proofErr w:type="spellEnd"/>
      <w:r w:rsidRPr="001E73F9">
        <w:rPr>
          <w:rFonts w:ascii="Times New Roman" w:eastAsia="Calibri" w:hAnsi="Times New Roman" w:cs="Times New Roman"/>
          <w:color w:val="000000"/>
          <w:sz w:val="24"/>
          <w:szCs w:val="24"/>
        </w:rPr>
        <w:t xml:space="preserve"> (1</w:t>
      </w:r>
      <w:r w:rsidR="00AD145A" w:rsidRPr="001E73F9">
        <w:rPr>
          <w:rFonts w:ascii="Times New Roman" w:eastAsia="Calibri" w:hAnsi="Times New Roman" w:cs="Times New Roman"/>
          <w:color w:val="000000"/>
          <w:sz w:val="24"/>
          <w:szCs w:val="24"/>
        </w:rPr>
        <w:t>7</w:t>
      </w:r>
      <w:r w:rsidRPr="001E73F9">
        <w:rPr>
          <w:rFonts w:ascii="Times New Roman" w:eastAsia="Calibri" w:hAnsi="Times New Roman" w:cs="Times New Roman"/>
          <w:color w:val="000000"/>
          <w:sz w:val="24"/>
          <w:szCs w:val="24"/>
        </w:rPr>
        <w:t xml:space="preserve"> de agosto de 2018). </w:t>
      </w:r>
      <w:r w:rsidR="005915EB" w:rsidRPr="001E73F9">
        <w:rPr>
          <w:rFonts w:ascii="Times New Roman" w:eastAsia="Calibri" w:hAnsi="Times New Roman" w:cs="Times New Roman"/>
          <w:i/>
          <w:color w:val="000000"/>
          <w:sz w:val="24"/>
          <w:szCs w:val="24"/>
        </w:rPr>
        <w:t>Las dudas en torno al futuro del Nuevo Aeropuerto de México</w:t>
      </w:r>
      <w:r w:rsidR="005915EB" w:rsidRPr="001E73F9">
        <w:rPr>
          <w:rFonts w:ascii="Times New Roman" w:eastAsia="Calibri" w:hAnsi="Times New Roman" w:cs="Times New Roman"/>
          <w:color w:val="000000"/>
          <w:sz w:val="24"/>
          <w:szCs w:val="24"/>
        </w:rPr>
        <w:t xml:space="preserve">. </w:t>
      </w:r>
      <w:r w:rsidRPr="001E73F9">
        <w:rPr>
          <w:rFonts w:ascii="Times New Roman" w:eastAsia="Calibri" w:hAnsi="Times New Roman" w:cs="Times New Roman"/>
          <w:color w:val="000000"/>
          <w:sz w:val="24"/>
          <w:szCs w:val="24"/>
        </w:rPr>
        <w:t xml:space="preserve"> Recuperado de</w:t>
      </w:r>
      <w:r w:rsidR="005915EB" w:rsidRPr="001E73F9">
        <w:rPr>
          <w:rFonts w:ascii="Times New Roman" w:eastAsia="Calibri" w:hAnsi="Times New Roman" w:cs="Times New Roman"/>
          <w:color w:val="000000"/>
          <w:sz w:val="24"/>
          <w:szCs w:val="24"/>
        </w:rPr>
        <w:t xml:space="preserve"> </w:t>
      </w:r>
      <w:hyperlink r:id="rId11" w:history="1">
        <w:r w:rsidR="005915EB" w:rsidRPr="001E73F9">
          <w:rPr>
            <w:rStyle w:val="Hipervnculo"/>
            <w:rFonts w:ascii="Times New Roman" w:eastAsia="Calibri" w:hAnsi="Times New Roman" w:cs="Times New Roman"/>
            <w:sz w:val="24"/>
            <w:szCs w:val="24"/>
          </w:rPr>
          <w:t>https://adnpolitico.com/presidencia/2018/08/17/dudas-que-nos-quedan-sobre-el-futuro-del-nuevo-aeropuerto</w:t>
        </w:r>
      </w:hyperlink>
    </w:p>
    <w:p w14:paraId="05B6C699" w14:textId="59E76D80" w:rsidR="00AD145A" w:rsidRPr="001E73F9" w:rsidRDefault="00AD145A" w:rsidP="00AC6CAF">
      <w:pPr>
        <w:spacing w:after="0" w:line="360" w:lineRule="auto"/>
        <w:ind w:left="720" w:hanging="720"/>
        <w:jc w:val="both"/>
        <w:rPr>
          <w:rFonts w:ascii="Times New Roman" w:eastAsia="Calibri" w:hAnsi="Times New Roman" w:cs="Times New Roman"/>
          <w:color w:val="000000"/>
          <w:sz w:val="24"/>
          <w:szCs w:val="24"/>
        </w:rPr>
      </w:pPr>
      <w:proofErr w:type="spellStart"/>
      <w:r w:rsidRPr="001E73F9">
        <w:rPr>
          <w:rFonts w:ascii="Times New Roman" w:eastAsia="Calibri" w:hAnsi="Times New Roman" w:cs="Times New Roman"/>
          <w:color w:val="000000"/>
          <w:sz w:val="24"/>
          <w:szCs w:val="24"/>
        </w:rPr>
        <w:t>Adnpolítico</w:t>
      </w:r>
      <w:proofErr w:type="spellEnd"/>
      <w:r w:rsidRPr="001E73F9">
        <w:rPr>
          <w:rFonts w:ascii="Times New Roman" w:eastAsia="Calibri" w:hAnsi="Times New Roman" w:cs="Times New Roman"/>
          <w:color w:val="000000"/>
          <w:sz w:val="24"/>
          <w:szCs w:val="24"/>
        </w:rPr>
        <w:t xml:space="preserve"> (18 de agosto de 2018). </w:t>
      </w:r>
      <w:r w:rsidRPr="001E73F9">
        <w:rPr>
          <w:rFonts w:ascii="Times New Roman" w:eastAsia="Calibri" w:hAnsi="Times New Roman" w:cs="Times New Roman"/>
          <w:i/>
          <w:color w:val="000000"/>
          <w:sz w:val="24"/>
          <w:szCs w:val="24"/>
        </w:rPr>
        <w:t>Costos, contratos y otros detalles</w:t>
      </w:r>
      <w:r w:rsidRPr="001E73F9">
        <w:rPr>
          <w:rFonts w:ascii="Times New Roman" w:eastAsia="Calibri" w:hAnsi="Times New Roman" w:cs="Times New Roman"/>
          <w:color w:val="000000"/>
          <w:sz w:val="24"/>
          <w:szCs w:val="24"/>
        </w:rPr>
        <w:t xml:space="preserve"> </w:t>
      </w:r>
      <w:r w:rsidRPr="001E73F9">
        <w:rPr>
          <w:rFonts w:ascii="Times New Roman" w:eastAsia="Calibri" w:hAnsi="Times New Roman" w:cs="Times New Roman"/>
          <w:i/>
          <w:color w:val="000000"/>
          <w:sz w:val="24"/>
          <w:szCs w:val="24"/>
        </w:rPr>
        <w:t>del Nuevo Aeropuerto de México</w:t>
      </w:r>
      <w:r w:rsidRPr="001E73F9">
        <w:rPr>
          <w:rFonts w:ascii="Times New Roman" w:eastAsia="Calibri" w:hAnsi="Times New Roman" w:cs="Times New Roman"/>
          <w:color w:val="000000"/>
          <w:sz w:val="24"/>
          <w:szCs w:val="24"/>
        </w:rPr>
        <w:t xml:space="preserve">.  Recuperado de </w:t>
      </w:r>
      <w:hyperlink r:id="rId12" w:history="1">
        <w:r w:rsidRPr="001E73F9">
          <w:rPr>
            <w:rStyle w:val="Hipervnculo"/>
            <w:rFonts w:ascii="Times New Roman" w:eastAsia="Calibri" w:hAnsi="Times New Roman" w:cs="Times New Roman"/>
            <w:sz w:val="24"/>
            <w:szCs w:val="24"/>
          </w:rPr>
          <w:t>https://adnpolitico.com/mexico/2018/08/18/costos-contratos-y-otros-detalles-del-nuevo-aeropuerto-internacional</w:t>
        </w:r>
      </w:hyperlink>
    </w:p>
    <w:p w14:paraId="625615BF" w14:textId="7B3BB81B" w:rsidR="00DC54C2" w:rsidRPr="001E73F9" w:rsidRDefault="00DC54C2"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 xml:space="preserve">Aristegui Noticias (3 septiembre de 2014). 7 </w:t>
      </w:r>
      <w:r w:rsidRPr="001E73F9">
        <w:rPr>
          <w:rFonts w:ascii="Times New Roman" w:eastAsia="Calibri" w:hAnsi="Times New Roman" w:cs="Times New Roman"/>
          <w:i/>
          <w:color w:val="000000"/>
          <w:sz w:val="24"/>
          <w:szCs w:val="24"/>
        </w:rPr>
        <w:t>Datos sobre el Nuevo Aeropuerto de la Ciudad de México</w:t>
      </w:r>
      <w:r w:rsidRPr="001E73F9">
        <w:rPr>
          <w:rFonts w:ascii="Times New Roman" w:eastAsia="Calibri" w:hAnsi="Times New Roman" w:cs="Times New Roman"/>
          <w:color w:val="000000"/>
          <w:sz w:val="24"/>
          <w:szCs w:val="24"/>
        </w:rPr>
        <w:t xml:space="preserve">. México. Recuperado el 4 de septiembre de 2018, de </w:t>
      </w:r>
      <w:hyperlink r:id="rId13" w:history="1">
        <w:r w:rsidR="00AD145A" w:rsidRPr="001E73F9">
          <w:rPr>
            <w:rStyle w:val="Hipervnculo"/>
            <w:rFonts w:ascii="Times New Roman" w:eastAsia="Calibri" w:hAnsi="Times New Roman" w:cs="Times New Roman"/>
            <w:sz w:val="24"/>
            <w:szCs w:val="24"/>
          </w:rPr>
          <w:t>https://aristeguinoticias.com/0309/mexico/7-datos-sobre-el-nuevo-aeropuerto-de-la-ciudad-de-mexico/</w:t>
        </w:r>
      </w:hyperlink>
      <w:r w:rsidRPr="001E73F9">
        <w:rPr>
          <w:rFonts w:ascii="Times New Roman" w:eastAsia="Calibri" w:hAnsi="Times New Roman" w:cs="Times New Roman"/>
          <w:color w:val="000000"/>
          <w:sz w:val="24"/>
          <w:szCs w:val="24"/>
        </w:rPr>
        <w:t xml:space="preserve">. </w:t>
      </w:r>
    </w:p>
    <w:p w14:paraId="1B8D39EC" w14:textId="77777777" w:rsidR="00574EC5" w:rsidRPr="001E73F9" w:rsidRDefault="00574EC5"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Aristegui</w:t>
      </w:r>
      <w:r w:rsidR="00484389" w:rsidRPr="001E73F9">
        <w:rPr>
          <w:rFonts w:ascii="Times New Roman" w:eastAsia="Calibri" w:hAnsi="Times New Roman" w:cs="Times New Roman"/>
          <w:color w:val="000000"/>
          <w:sz w:val="24"/>
          <w:szCs w:val="24"/>
        </w:rPr>
        <w:t xml:space="preserve"> Noticias</w:t>
      </w:r>
      <w:r w:rsidRPr="001E73F9">
        <w:rPr>
          <w:rFonts w:ascii="Times New Roman" w:eastAsia="Calibri" w:hAnsi="Times New Roman" w:cs="Times New Roman"/>
          <w:color w:val="000000"/>
          <w:sz w:val="24"/>
          <w:szCs w:val="24"/>
        </w:rPr>
        <w:t xml:space="preserve"> (10 de octubre de 2018).</w:t>
      </w:r>
      <w:r w:rsidR="00484389" w:rsidRPr="001E73F9">
        <w:rPr>
          <w:rFonts w:ascii="Times New Roman" w:eastAsia="Calibri" w:hAnsi="Times New Roman" w:cs="Times New Roman"/>
          <w:iCs/>
          <w:color w:val="000000"/>
          <w:sz w:val="24"/>
          <w:szCs w:val="24"/>
        </w:rPr>
        <w:t xml:space="preserve"> </w:t>
      </w:r>
      <w:r w:rsidR="00484389" w:rsidRPr="001E73F9">
        <w:rPr>
          <w:rFonts w:ascii="Times New Roman" w:hAnsi="Times New Roman" w:cs="Times New Roman"/>
          <w:bCs/>
          <w:i/>
          <w:sz w:val="24"/>
          <w:szCs w:val="24"/>
        </w:rPr>
        <w:t>Costo de tren México-Toluca se elevó 77%; el del Paso Exprés, 73%, y el del NAIM, 68%: México Evalúa</w:t>
      </w:r>
      <w:r w:rsidRPr="001E73F9">
        <w:rPr>
          <w:rFonts w:ascii="Times New Roman" w:eastAsia="Calibri" w:hAnsi="Times New Roman" w:cs="Times New Roman"/>
          <w:i/>
          <w:iCs/>
          <w:color w:val="000000"/>
          <w:sz w:val="24"/>
          <w:szCs w:val="24"/>
        </w:rPr>
        <w:t>.</w:t>
      </w:r>
      <w:r w:rsidRPr="001E73F9">
        <w:rPr>
          <w:rFonts w:ascii="Times New Roman" w:eastAsia="Calibri" w:hAnsi="Times New Roman" w:cs="Times New Roman"/>
          <w:color w:val="000000"/>
          <w:sz w:val="24"/>
          <w:szCs w:val="24"/>
        </w:rPr>
        <w:t xml:space="preserve"> Recuperado de </w:t>
      </w:r>
      <w:hyperlink r:id="rId14" w:history="1">
        <w:r w:rsidRPr="001E73F9">
          <w:rPr>
            <w:rFonts w:ascii="Times New Roman" w:eastAsia="Calibri" w:hAnsi="Times New Roman" w:cs="Times New Roman"/>
            <w:color w:val="0000FF"/>
            <w:sz w:val="24"/>
            <w:szCs w:val="24"/>
            <w:u w:val="single"/>
          </w:rPr>
          <w:t>https://m.aristeguinoticias.com/1010/mexico/costo-de-tren-mexico-toluca-se-elevo-77-el-del-paso-expres-73-y-el-del-naim-68-mexico-evalua/</w:t>
        </w:r>
      </w:hyperlink>
      <w:r w:rsidRPr="001E73F9">
        <w:rPr>
          <w:rFonts w:ascii="Times New Roman" w:eastAsia="Calibri" w:hAnsi="Times New Roman" w:cs="Times New Roman"/>
          <w:color w:val="000000"/>
          <w:sz w:val="24"/>
          <w:szCs w:val="24"/>
        </w:rPr>
        <w:t xml:space="preserve">. </w:t>
      </w:r>
    </w:p>
    <w:p w14:paraId="13F3DE0A" w14:textId="77777777" w:rsidR="00574EC5" w:rsidRPr="001E73F9" w:rsidRDefault="00574EC5"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bCs/>
          <w:sz w:val="24"/>
          <w:szCs w:val="24"/>
        </w:rPr>
        <w:t>Banco Bilbao Vizcaya Argentaria (BBVA)</w:t>
      </w:r>
      <w:r w:rsidRPr="001E73F9">
        <w:rPr>
          <w:rFonts w:ascii="Times New Roman" w:eastAsia="Calibri" w:hAnsi="Times New Roman" w:cs="Times New Roman"/>
          <w:color w:val="000000"/>
          <w:sz w:val="24"/>
          <w:szCs w:val="24"/>
        </w:rPr>
        <w:t xml:space="preserve"> (6 de octubre de 2017). </w:t>
      </w:r>
      <w:r w:rsidRPr="001E73F9">
        <w:rPr>
          <w:rFonts w:ascii="Times New Roman" w:eastAsia="Calibri" w:hAnsi="Times New Roman" w:cs="Times New Roman"/>
          <w:i/>
          <w:iCs/>
          <w:color w:val="000000"/>
          <w:sz w:val="24"/>
          <w:szCs w:val="24"/>
        </w:rPr>
        <w:t>Bonos verdes: qué son y cómo funcionan.</w:t>
      </w:r>
      <w:r w:rsidRPr="001E73F9">
        <w:rPr>
          <w:rFonts w:ascii="Times New Roman" w:eastAsia="Calibri" w:hAnsi="Times New Roman" w:cs="Times New Roman"/>
          <w:color w:val="000000"/>
          <w:sz w:val="24"/>
          <w:szCs w:val="24"/>
        </w:rPr>
        <w:t xml:space="preserve"> Recuperado de </w:t>
      </w:r>
      <w:hyperlink r:id="rId15" w:history="1">
        <w:r w:rsidRPr="001E73F9">
          <w:rPr>
            <w:rFonts w:ascii="Times New Roman" w:eastAsia="Calibri" w:hAnsi="Times New Roman" w:cs="Times New Roman"/>
            <w:color w:val="0000FF"/>
            <w:sz w:val="24"/>
            <w:szCs w:val="24"/>
            <w:u w:val="single"/>
          </w:rPr>
          <w:t>https://www.bbva.com/es/bonos-verdes-que-son-que-financian/</w:t>
        </w:r>
      </w:hyperlink>
      <w:r w:rsidRPr="001E73F9">
        <w:rPr>
          <w:rFonts w:ascii="Times New Roman" w:eastAsia="Calibri" w:hAnsi="Times New Roman" w:cs="Times New Roman"/>
          <w:color w:val="000000"/>
          <w:sz w:val="24"/>
          <w:szCs w:val="24"/>
        </w:rPr>
        <w:t xml:space="preserve">. </w:t>
      </w:r>
    </w:p>
    <w:p w14:paraId="0D99EE2B" w14:textId="77777777" w:rsidR="00574EC5" w:rsidRPr="001E73F9" w:rsidRDefault="00574EC5"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Celis, F. (6 de septiembre de 2018). IMCO ve riesgo de corrupción en el Nuevo Aeropuerto.</w:t>
      </w:r>
      <w:r w:rsidRPr="001E73F9">
        <w:rPr>
          <w:rFonts w:ascii="Times New Roman" w:eastAsia="Calibri" w:hAnsi="Times New Roman" w:cs="Times New Roman"/>
          <w:i/>
          <w:color w:val="000000"/>
          <w:sz w:val="24"/>
          <w:szCs w:val="24"/>
        </w:rPr>
        <w:t xml:space="preserve"> </w:t>
      </w:r>
      <w:r w:rsidRPr="001E73F9">
        <w:rPr>
          <w:rFonts w:ascii="Times New Roman" w:eastAsia="Calibri" w:hAnsi="Times New Roman" w:cs="Times New Roman"/>
          <w:i/>
          <w:iCs/>
          <w:color w:val="000000"/>
          <w:sz w:val="24"/>
          <w:szCs w:val="24"/>
        </w:rPr>
        <w:t>Forbes</w:t>
      </w:r>
      <w:r w:rsidRPr="001E73F9">
        <w:rPr>
          <w:rFonts w:ascii="Times New Roman" w:eastAsia="Calibri" w:hAnsi="Times New Roman" w:cs="Times New Roman"/>
          <w:color w:val="000000"/>
          <w:sz w:val="24"/>
          <w:szCs w:val="24"/>
        </w:rPr>
        <w:t xml:space="preserve">. Recuperado de </w:t>
      </w:r>
      <w:hyperlink r:id="rId16" w:history="1">
        <w:r w:rsidRPr="001E73F9">
          <w:rPr>
            <w:rFonts w:ascii="Times New Roman" w:eastAsia="Calibri" w:hAnsi="Times New Roman" w:cs="Times New Roman"/>
            <w:color w:val="0000FF"/>
            <w:sz w:val="24"/>
            <w:szCs w:val="24"/>
            <w:u w:val="single"/>
          </w:rPr>
          <w:t>https://www.forbes.com.mx/nuevo-aeropuerto-es-indispensable-pero-existen-riesgos-de-corrupcion-imco/</w:t>
        </w:r>
      </w:hyperlink>
      <w:r w:rsidRPr="001E73F9">
        <w:rPr>
          <w:rFonts w:ascii="Times New Roman" w:eastAsia="Calibri" w:hAnsi="Times New Roman" w:cs="Times New Roman"/>
          <w:color w:val="000000"/>
          <w:sz w:val="24"/>
          <w:szCs w:val="24"/>
        </w:rPr>
        <w:t xml:space="preserve">. </w:t>
      </w:r>
    </w:p>
    <w:p w14:paraId="65529480" w14:textId="77777777" w:rsidR="00574EC5" w:rsidRPr="001E73F9" w:rsidRDefault="00574EC5"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lastRenderedPageBreak/>
        <w:t xml:space="preserve">Domínguez, N. (2013). </w:t>
      </w:r>
      <w:r w:rsidRPr="001E73F9">
        <w:rPr>
          <w:rFonts w:ascii="Times New Roman" w:eastAsia="Calibri" w:hAnsi="Times New Roman" w:cs="Times New Roman"/>
          <w:i/>
          <w:iCs/>
          <w:color w:val="000000"/>
          <w:sz w:val="24"/>
          <w:szCs w:val="24"/>
        </w:rPr>
        <w:t>505 preguntas y respuestas sobre la armonización contable</w:t>
      </w:r>
      <w:r w:rsidRPr="001E73F9">
        <w:rPr>
          <w:rFonts w:ascii="Times New Roman" w:eastAsia="Calibri" w:hAnsi="Times New Roman" w:cs="Times New Roman"/>
          <w:color w:val="000000"/>
          <w:sz w:val="24"/>
          <w:szCs w:val="24"/>
        </w:rPr>
        <w:t>. México: Ediciones Fiscales ISEF.</w:t>
      </w:r>
    </w:p>
    <w:p w14:paraId="2C17EB23" w14:textId="3360FAD0" w:rsidR="00574EC5" w:rsidRPr="001E73F9" w:rsidRDefault="00574EC5"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 xml:space="preserve">Esquivel, M. (2016). </w:t>
      </w:r>
      <w:r w:rsidRPr="001E73F9">
        <w:rPr>
          <w:rFonts w:ascii="Times New Roman" w:eastAsia="Calibri" w:hAnsi="Times New Roman" w:cs="Times New Roman"/>
          <w:i/>
          <w:iCs/>
          <w:color w:val="000000"/>
          <w:sz w:val="24"/>
          <w:szCs w:val="24"/>
        </w:rPr>
        <w:t>Revisión y fiscalización de la cuenta pública en la Federación y el Estado de México</w:t>
      </w:r>
      <w:r w:rsidRPr="001E73F9">
        <w:rPr>
          <w:rFonts w:ascii="Times New Roman" w:eastAsia="Calibri" w:hAnsi="Times New Roman" w:cs="Times New Roman"/>
          <w:color w:val="000000"/>
          <w:sz w:val="24"/>
          <w:szCs w:val="24"/>
        </w:rPr>
        <w:t>. México: IMCP.</w:t>
      </w:r>
    </w:p>
    <w:p w14:paraId="2A82BB01" w14:textId="66357CD6" w:rsidR="00216820" w:rsidRPr="001E73F9" w:rsidRDefault="00216820"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 xml:space="preserve">Google </w:t>
      </w:r>
      <w:proofErr w:type="spellStart"/>
      <w:r w:rsidRPr="001E73F9">
        <w:rPr>
          <w:rFonts w:ascii="Times New Roman" w:eastAsia="Calibri" w:hAnsi="Times New Roman" w:cs="Times New Roman"/>
          <w:color w:val="000000"/>
          <w:sz w:val="24"/>
          <w:szCs w:val="24"/>
        </w:rPr>
        <w:t>Maps</w:t>
      </w:r>
      <w:proofErr w:type="spellEnd"/>
      <w:r w:rsidR="00683210" w:rsidRPr="001E73F9">
        <w:rPr>
          <w:rFonts w:ascii="Times New Roman" w:eastAsia="Calibri" w:hAnsi="Times New Roman" w:cs="Times New Roman"/>
          <w:color w:val="000000"/>
          <w:sz w:val="24"/>
          <w:szCs w:val="24"/>
        </w:rPr>
        <w:t xml:space="preserve">. (2018). Recuperado de </w:t>
      </w:r>
      <w:hyperlink r:id="rId17" w:anchor="imgrc=XL-g1IRhwKy5pM" w:history="1">
        <w:r w:rsidR="00683210" w:rsidRPr="001E73F9">
          <w:rPr>
            <w:rStyle w:val="Hipervnculo"/>
            <w:rFonts w:ascii="Times New Roman" w:hAnsi="Times New Roman" w:cs="Times New Roman"/>
            <w:sz w:val="24"/>
            <w:szCs w:val="24"/>
          </w:rPr>
          <w:t>https://www.google.com/search?q=mapas+de+ubicacion+del+nuevo+aeropuerto+internacional&amp;client=firefoxbab&amp;tbm=isch&amp;source=iu&amp;ictx=1&amp;fir=2oqSudXsqaI1fM%253A%252CS6LWTrbKbkREYM%252C_&amp;usg=AI4_kQSOpjKKpSOAnE_eykOzFdKABISw&amp;sa=X&amp;ved=2ahUKEwiloZuW8K7eAhULG6wKHU_HAAUQ9QEwHHoECAMQCA#imgrc=XL-g1IRhwKy5pM</w:t>
        </w:r>
      </w:hyperlink>
    </w:p>
    <w:p w14:paraId="2CA46220" w14:textId="53E463A4" w:rsidR="00574EC5" w:rsidRPr="001E73F9" w:rsidRDefault="00574EC5"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Grupo Aeroportuario de la Ciudad de México (GACM) (2018</w:t>
      </w:r>
      <w:r w:rsidR="00C503EE" w:rsidRPr="001E73F9">
        <w:rPr>
          <w:rFonts w:ascii="Times New Roman" w:eastAsia="Calibri" w:hAnsi="Times New Roman" w:cs="Times New Roman"/>
          <w:color w:val="000000"/>
          <w:sz w:val="24"/>
          <w:szCs w:val="24"/>
        </w:rPr>
        <w:t>a</w:t>
      </w:r>
      <w:r w:rsidRPr="001E73F9">
        <w:rPr>
          <w:rFonts w:ascii="Times New Roman" w:eastAsia="Calibri" w:hAnsi="Times New Roman" w:cs="Times New Roman"/>
          <w:color w:val="000000"/>
          <w:sz w:val="24"/>
          <w:szCs w:val="24"/>
        </w:rPr>
        <w:t xml:space="preserve">). </w:t>
      </w:r>
      <w:r w:rsidRPr="001E73F9">
        <w:rPr>
          <w:rFonts w:ascii="Times New Roman" w:eastAsia="Calibri" w:hAnsi="Times New Roman" w:cs="Times New Roman"/>
          <w:i/>
          <w:iCs/>
          <w:color w:val="000000"/>
          <w:sz w:val="24"/>
          <w:szCs w:val="24"/>
        </w:rPr>
        <w:t>Nuevo Aeropuerto Internacional de la Ciudad de México</w:t>
      </w:r>
      <w:r w:rsidRPr="001E73F9">
        <w:rPr>
          <w:rFonts w:ascii="Times New Roman" w:eastAsia="Calibri" w:hAnsi="Times New Roman" w:cs="Times New Roman"/>
          <w:i/>
          <w:color w:val="000000"/>
          <w:sz w:val="24"/>
          <w:szCs w:val="24"/>
        </w:rPr>
        <w:t>.</w:t>
      </w:r>
      <w:r w:rsidRPr="001E73F9">
        <w:rPr>
          <w:rFonts w:ascii="Times New Roman" w:eastAsia="Calibri" w:hAnsi="Times New Roman" w:cs="Times New Roman"/>
          <w:color w:val="000000"/>
          <w:sz w:val="24"/>
          <w:szCs w:val="24"/>
        </w:rPr>
        <w:t xml:space="preserve"> Recuperado de </w:t>
      </w:r>
      <w:hyperlink r:id="rId18" w:history="1">
        <w:r w:rsidRPr="001E73F9">
          <w:rPr>
            <w:rFonts w:ascii="Times New Roman" w:eastAsia="Calibri" w:hAnsi="Times New Roman" w:cs="Times New Roman"/>
            <w:color w:val="0000FF"/>
            <w:sz w:val="24"/>
            <w:szCs w:val="24"/>
            <w:u w:val="single"/>
          </w:rPr>
          <w:t>http://www.aeropuerto.gob.mx/quienes-somos.php</w:t>
        </w:r>
      </w:hyperlink>
      <w:r w:rsidRPr="001E73F9">
        <w:rPr>
          <w:rFonts w:ascii="Times New Roman" w:eastAsia="Calibri" w:hAnsi="Times New Roman" w:cs="Times New Roman"/>
          <w:color w:val="000000"/>
          <w:sz w:val="24"/>
          <w:szCs w:val="24"/>
        </w:rPr>
        <w:t xml:space="preserve">. </w:t>
      </w:r>
    </w:p>
    <w:p w14:paraId="3930DA8C" w14:textId="269A4810" w:rsidR="00C503EE" w:rsidRPr="001E73F9" w:rsidRDefault="00C503EE"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 xml:space="preserve">Grupo Aeroportuario de la Ciudad de México (GACM) (2018b). </w:t>
      </w:r>
      <w:r w:rsidRPr="001E73F9">
        <w:rPr>
          <w:rFonts w:ascii="Times New Roman" w:eastAsia="Calibri" w:hAnsi="Times New Roman" w:cs="Times New Roman"/>
          <w:i/>
          <w:color w:val="000000"/>
          <w:sz w:val="24"/>
          <w:szCs w:val="24"/>
        </w:rPr>
        <w:t>Nuevo</w:t>
      </w:r>
      <w:r w:rsidRPr="001E73F9">
        <w:rPr>
          <w:rFonts w:ascii="Times New Roman" w:eastAsia="Calibri" w:hAnsi="Times New Roman" w:cs="Times New Roman"/>
          <w:i/>
          <w:iCs/>
          <w:color w:val="000000"/>
          <w:sz w:val="24"/>
          <w:szCs w:val="24"/>
        </w:rPr>
        <w:t xml:space="preserve"> Aeropuerto de la Ciudad de México.</w:t>
      </w:r>
      <w:r w:rsidRPr="001E73F9">
        <w:rPr>
          <w:rFonts w:ascii="Times New Roman" w:eastAsia="Calibri" w:hAnsi="Times New Roman" w:cs="Times New Roman"/>
          <w:color w:val="000000"/>
          <w:sz w:val="24"/>
          <w:szCs w:val="24"/>
        </w:rPr>
        <w:t xml:space="preserve"> Recuperado de </w:t>
      </w:r>
      <w:hyperlink r:id="rId19" w:history="1">
        <w:r w:rsidRPr="001E73F9">
          <w:rPr>
            <w:rFonts w:ascii="Times New Roman" w:eastAsia="Calibri" w:hAnsi="Times New Roman" w:cs="Times New Roman"/>
            <w:color w:val="0000FF"/>
            <w:sz w:val="24"/>
            <w:szCs w:val="24"/>
            <w:u w:val="single"/>
          </w:rPr>
          <w:t>http://www.aeropuerto.gob.mx/doc/pdf_transparencia_focalizada/acta-de-consejo-1a-extraordinaria-2015.pdf</w:t>
        </w:r>
      </w:hyperlink>
      <w:r w:rsidRPr="001E73F9">
        <w:rPr>
          <w:rFonts w:ascii="Times New Roman" w:eastAsia="Calibri" w:hAnsi="Times New Roman" w:cs="Times New Roman"/>
          <w:color w:val="000000"/>
          <w:sz w:val="24"/>
          <w:szCs w:val="24"/>
        </w:rPr>
        <w:t xml:space="preserve">. </w:t>
      </w:r>
    </w:p>
    <w:p w14:paraId="20A7CB1A" w14:textId="0F2180F7" w:rsidR="00FD136B" w:rsidRPr="001E73F9" w:rsidRDefault="00FD136B"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Grupo Aeroportuario de la Ciudad de México (GACM) (2018</w:t>
      </w:r>
      <w:r w:rsidR="002662E2" w:rsidRPr="001E73F9">
        <w:rPr>
          <w:rFonts w:ascii="Times New Roman" w:eastAsia="Calibri" w:hAnsi="Times New Roman" w:cs="Times New Roman"/>
          <w:color w:val="000000"/>
          <w:sz w:val="24"/>
          <w:szCs w:val="24"/>
        </w:rPr>
        <w:t>c</w:t>
      </w:r>
      <w:r w:rsidRPr="001E73F9">
        <w:rPr>
          <w:rFonts w:ascii="Times New Roman" w:eastAsia="Calibri" w:hAnsi="Times New Roman" w:cs="Times New Roman"/>
          <w:color w:val="000000"/>
          <w:sz w:val="24"/>
          <w:szCs w:val="24"/>
        </w:rPr>
        <w:t xml:space="preserve">). </w:t>
      </w:r>
      <w:r w:rsidRPr="001E73F9">
        <w:rPr>
          <w:rFonts w:ascii="Times New Roman" w:eastAsia="Calibri" w:hAnsi="Times New Roman" w:cs="Times New Roman"/>
          <w:i/>
          <w:iCs/>
          <w:color w:val="000000"/>
          <w:sz w:val="24"/>
          <w:szCs w:val="24"/>
        </w:rPr>
        <w:t>Nuevo Aeropuerto de la Ciudad de México S. A de C.V.</w:t>
      </w:r>
      <w:r w:rsidRPr="001E73F9">
        <w:rPr>
          <w:rFonts w:ascii="Times New Roman" w:eastAsia="Calibri" w:hAnsi="Times New Roman" w:cs="Times New Roman"/>
          <w:color w:val="000000"/>
          <w:sz w:val="24"/>
          <w:szCs w:val="24"/>
        </w:rPr>
        <w:t xml:space="preserve"> Recuperado de </w:t>
      </w:r>
      <w:hyperlink r:id="rId20" w:history="1">
        <w:r w:rsidRPr="001E73F9">
          <w:rPr>
            <w:rFonts w:ascii="Times New Roman" w:eastAsia="Calibri" w:hAnsi="Times New Roman" w:cs="Times New Roman"/>
            <w:color w:val="0000FF"/>
            <w:sz w:val="24"/>
            <w:szCs w:val="24"/>
            <w:u w:val="single"/>
          </w:rPr>
          <w:t>http://www.aeropuerto.gob.mx/doc/pdf_transparencia_focalizada/acta-de-consejo-4a-ordinaria-2015.pdf</w:t>
        </w:r>
      </w:hyperlink>
      <w:r w:rsidRPr="001E73F9">
        <w:rPr>
          <w:rFonts w:ascii="Times New Roman" w:eastAsia="Calibri" w:hAnsi="Times New Roman" w:cs="Times New Roman"/>
          <w:color w:val="000000"/>
          <w:sz w:val="24"/>
          <w:szCs w:val="24"/>
        </w:rPr>
        <w:t xml:space="preserve">. </w:t>
      </w:r>
    </w:p>
    <w:p w14:paraId="7C1E46C6" w14:textId="536008CD" w:rsidR="00654809" w:rsidRPr="001E73F9" w:rsidRDefault="00654809"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Grupo Aeroportuario de la Ciudad de México (GACM) (2018d).</w:t>
      </w:r>
      <w:r w:rsidRPr="001E73F9">
        <w:rPr>
          <w:rFonts w:ascii="Times New Roman" w:eastAsia="Calibri" w:hAnsi="Times New Roman" w:cs="Times New Roman"/>
          <w:i/>
          <w:color w:val="000000"/>
          <w:sz w:val="24"/>
          <w:szCs w:val="24"/>
        </w:rPr>
        <w:t xml:space="preserve"> Nuevo</w:t>
      </w:r>
      <w:r w:rsidRPr="001E73F9">
        <w:rPr>
          <w:rFonts w:ascii="Times New Roman" w:eastAsia="Calibri" w:hAnsi="Times New Roman" w:cs="Times New Roman"/>
          <w:i/>
          <w:iCs/>
          <w:color w:val="000000"/>
          <w:sz w:val="24"/>
          <w:szCs w:val="24"/>
        </w:rPr>
        <w:t xml:space="preserve"> Aeropuerto de la Ciudad de México S. A. de C. V.</w:t>
      </w:r>
      <w:r w:rsidRPr="001E73F9">
        <w:rPr>
          <w:rFonts w:ascii="Times New Roman" w:eastAsia="Calibri" w:hAnsi="Times New Roman" w:cs="Times New Roman"/>
          <w:color w:val="000000"/>
          <w:sz w:val="24"/>
          <w:szCs w:val="24"/>
        </w:rPr>
        <w:t xml:space="preserve"> Recuperado el 10 de julio de 2018, de </w:t>
      </w:r>
      <w:hyperlink r:id="rId21" w:history="1">
        <w:r w:rsidRPr="001E73F9">
          <w:rPr>
            <w:rFonts w:ascii="Times New Roman" w:eastAsia="Calibri" w:hAnsi="Times New Roman" w:cs="Times New Roman"/>
            <w:color w:val="0000FF"/>
            <w:sz w:val="24"/>
            <w:szCs w:val="24"/>
            <w:u w:val="single"/>
          </w:rPr>
          <w:t>http://www.aeropuerto.gob.mx/doc/pdf_transparencia_focalizada/Acta_de_la_Cuarta_Sesion_Ordinaria_2016.pdf</w:t>
        </w:r>
      </w:hyperlink>
      <w:r w:rsidRPr="001E73F9">
        <w:rPr>
          <w:rFonts w:ascii="Times New Roman" w:eastAsia="Calibri" w:hAnsi="Times New Roman" w:cs="Times New Roman"/>
          <w:color w:val="000000"/>
          <w:sz w:val="24"/>
          <w:szCs w:val="24"/>
        </w:rPr>
        <w:t xml:space="preserve">. </w:t>
      </w:r>
    </w:p>
    <w:p w14:paraId="5963EBE9" w14:textId="22FBD056" w:rsidR="006A71E6" w:rsidRPr="001E73F9" w:rsidRDefault="006A71E6"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Grupo Aeroportuario de la Ciudad de México (GACM) (2018e).</w:t>
      </w:r>
      <w:r w:rsidRPr="001E73F9">
        <w:rPr>
          <w:rFonts w:ascii="Times New Roman" w:eastAsia="Calibri" w:hAnsi="Times New Roman" w:cs="Times New Roman"/>
          <w:i/>
          <w:color w:val="000000"/>
          <w:sz w:val="24"/>
          <w:szCs w:val="24"/>
        </w:rPr>
        <w:t xml:space="preserve"> </w:t>
      </w:r>
      <w:r w:rsidRPr="001E73F9">
        <w:rPr>
          <w:rFonts w:ascii="Times New Roman" w:eastAsia="Calibri" w:hAnsi="Times New Roman" w:cs="Times New Roman"/>
          <w:i/>
          <w:iCs/>
          <w:color w:val="000000"/>
          <w:sz w:val="24"/>
          <w:szCs w:val="24"/>
        </w:rPr>
        <w:t>Nuevo Aeropuerto Internacional de la Cuidad de México.</w:t>
      </w:r>
      <w:r w:rsidRPr="001E73F9">
        <w:rPr>
          <w:rFonts w:ascii="Times New Roman" w:eastAsia="Calibri" w:hAnsi="Times New Roman" w:cs="Times New Roman"/>
          <w:color w:val="000000"/>
          <w:sz w:val="24"/>
          <w:szCs w:val="24"/>
        </w:rPr>
        <w:t xml:space="preserve"> Recuperado de </w:t>
      </w:r>
      <w:hyperlink r:id="rId22" w:history="1">
        <w:r w:rsidRPr="001E73F9">
          <w:rPr>
            <w:rFonts w:ascii="Times New Roman" w:eastAsia="Calibri" w:hAnsi="Times New Roman" w:cs="Times New Roman"/>
            <w:color w:val="0000FF"/>
            <w:sz w:val="24"/>
            <w:szCs w:val="24"/>
            <w:u w:val="single"/>
          </w:rPr>
          <w:t>http://www.aeropuerto.gob.mx/doc/pdf_transparencia_focalizada/A</w:t>
        </w:r>
        <w:r w:rsidR="00F779EA" w:rsidRPr="001E73F9">
          <w:rPr>
            <w:rFonts w:ascii="Times New Roman" w:eastAsia="Calibri" w:hAnsi="Times New Roman" w:cs="Times New Roman"/>
            <w:color w:val="0000FF"/>
            <w:sz w:val="24"/>
            <w:szCs w:val="24"/>
            <w:u w:val="single"/>
          </w:rPr>
          <w:t>CTA</w:t>
        </w:r>
        <w:r w:rsidRPr="001E73F9">
          <w:rPr>
            <w:rFonts w:ascii="Times New Roman" w:eastAsia="Calibri" w:hAnsi="Times New Roman" w:cs="Times New Roman"/>
            <w:color w:val="0000FF"/>
            <w:sz w:val="24"/>
            <w:szCs w:val="24"/>
            <w:u w:val="single"/>
          </w:rPr>
          <w:t>_1A_SES_EXT_AORD_2018_CONSEJO_ADMON_GACM.pdf</w:t>
        </w:r>
      </w:hyperlink>
      <w:r w:rsidRPr="001E73F9">
        <w:rPr>
          <w:rFonts w:ascii="Times New Roman" w:eastAsia="Calibri" w:hAnsi="Times New Roman" w:cs="Times New Roman"/>
          <w:color w:val="000000"/>
          <w:sz w:val="24"/>
          <w:szCs w:val="24"/>
        </w:rPr>
        <w:t xml:space="preserve">. </w:t>
      </w:r>
    </w:p>
    <w:p w14:paraId="31743C39" w14:textId="06D581F7" w:rsidR="00E66F58" w:rsidRPr="001E73F9" w:rsidRDefault="00E66F58"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lastRenderedPageBreak/>
        <w:t>Grupo Aeroportuario de la Ciudad de México (GACM) (2018f).</w:t>
      </w:r>
      <w:r w:rsidRPr="001E73F9">
        <w:rPr>
          <w:rFonts w:ascii="Times New Roman" w:eastAsia="Calibri" w:hAnsi="Times New Roman" w:cs="Times New Roman"/>
          <w:i/>
          <w:color w:val="000000"/>
          <w:sz w:val="24"/>
          <w:szCs w:val="24"/>
        </w:rPr>
        <w:t xml:space="preserve"> </w:t>
      </w:r>
      <w:r w:rsidRPr="001E73F9">
        <w:rPr>
          <w:rFonts w:ascii="Times New Roman" w:eastAsia="Calibri" w:hAnsi="Times New Roman" w:cs="Times New Roman"/>
          <w:i/>
          <w:iCs/>
          <w:color w:val="000000"/>
          <w:sz w:val="24"/>
          <w:szCs w:val="24"/>
        </w:rPr>
        <w:t>Nuevo Aeropuerto Internacional de la Cuidad de México.</w:t>
      </w:r>
      <w:r w:rsidRPr="001E73F9">
        <w:rPr>
          <w:rFonts w:ascii="Times New Roman" w:eastAsia="Calibri" w:hAnsi="Times New Roman" w:cs="Times New Roman"/>
          <w:color w:val="000000"/>
          <w:sz w:val="24"/>
          <w:szCs w:val="24"/>
        </w:rPr>
        <w:t xml:space="preserve"> Recuperado de </w:t>
      </w:r>
      <w:hyperlink r:id="rId23" w:history="1">
        <w:r w:rsidRPr="001E73F9">
          <w:rPr>
            <w:rFonts w:ascii="Times New Roman" w:eastAsia="Calibri" w:hAnsi="Times New Roman" w:cs="Times New Roman"/>
            <w:color w:val="0000FF"/>
            <w:sz w:val="24"/>
            <w:szCs w:val="24"/>
            <w:u w:val="single"/>
          </w:rPr>
          <w:t>http://www.aeropuerto.gob.mx/doc/pdf_transparencia_focalizada/ACTA_4TA_SES_ORD_2017_CONSEJO_ADMON_GACM.pdf</w:t>
        </w:r>
      </w:hyperlink>
      <w:r w:rsidRPr="001E73F9">
        <w:rPr>
          <w:rFonts w:ascii="Times New Roman" w:eastAsia="Calibri" w:hAnsi="Times New Roman" w:cs="Times New Roman"/>
          <w:color w:val="000000"/>
          <w:sz w:val="24"/>
          <w:szCs w:val="24"/>
        </w:rPr>
        <w:t>.</w:t>
      </w:r>
    </w:p>
    <w:p w14:paraId="67B02C39" w14:textId="77777777" w:rsidR="00574EC5" w:rsidRPr="001E73F9" w:rsidRDefault="00574EC5"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 xml:space="preserve">Grupo Aeroportuario de la Ciudad de México (GACM) (2018). </w:t>
      </w:r>
      <w:r w:rsidRPr="001E73F9">
        <w:rPr>
          <w:rFonts w:ascii="Times New Roman" w:eastAsia="Calibri" w:hAnsi="Times New Roman" w:cs="Times New Roman"/>
          <w:i/>
          <w:color w:val="000000"/>
          <w:sz w:val="24"/>
          <w:szCs w:val="24"/>
        </w:rPr>
        <w:t>Nuevo</w:t>
      </w:r>
      <w:r w:rsidRPr="001E73F9">
        <w:rPr>
          <w:rFonts w:ascii="Times New Roman" w:eastAsia="Calibri" w:hAnsi="Times New Roman" w:cs="Times New Roman"/>
          <w:i/>
          <w:iCs/>
          <w:color w:val="000000"/>
          <w:sz w:val="24"/>
          <w:szCs w:val="24"/>
        </w:rPr>
        <w:t xml:space="preserve"> Aeropuerto de la Ciudad de México S. A. de C. V.</w:t>
      </w:r>
      <w:r w:rsidRPr="001E73F9">
        <w:rPr>
          <w:rFonts w:ascii="Times New Roman" w:eastAsia="Calibri" w:hAnsi="Times New Roman" w:cs="Times New Roman"/>
          <w:color w:val="000000"/>
          <w:sz w:val="24"/>
          <w:szCs w:val="24"/>
        </w:rPr>
        <w:t xml:space="preserve"> Recuperado de </w:t>
      </w:r>
      <w:hyperlink r:id="rId24" w:history="1">
        <w:r w:rsidRPr="001E73F9">
          <w:rPr>
            <w:rFonts w:ascii="Times New Roman" w:eastAsia="Calibri" w:hAnsi="Times New Roman" w:cs="Times New Roman"/>
            <w:color w:val="0000FF"/>
            <w:sz w:val="24"/>
            <w:szCs w:val="24"/>
            <w:u w:val="single"/>
          </w:rPr>
          <w:t>http://www.aeropuerto.gob.mx/doc/pdf_transparencia_focalizada/acta-de-consejo-2a-ordinaria-2014.pdf</w:t>
        </w:r>
      </w:hyperlink>
      <w:r w:rsidRPr="001E73F9">
        <w:rPr>
          <w:rFonts w:ascii="Times New Roman" w:eastAsia="Calibri" w:hAnsi="Times New Roman" w:cs="Times New Roman"/>
          <w:color w:val="000000"/>
          <w:sz w:val="24"/>
          <w:szCs w:val="24"/>
        </w:rPr>
        <w:t xml:space="preserve">. </w:t>
      </w:r>
    </w:p>
    <w:p w14:paraId="6C9D68F0" w14:textId="2868ECD7" w:rsidR="00574EC5" w:rsidRPr="001E73F9" w:rsidRDefault="00574EC5"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Grupo Aeroportuario de la Ciudad de México (G</w:t>
      </w:r>
      <w:r w:rsidR="00E10F96" w:rsidRPr="001E73F9">
        <w:rPr>
          <w:rFonts w:ascii="Times New Roman" w:eastAsia="Calibri" w:hAnsi="Times New Roman" w:cs="Times New Roman"/>
          <w:color w:val="000000"/>
          <w:sz w:val="24"/>
          <w:szCs w:val="24"/>
        </w:rPr>
        <w:t>ACM</w:t>
      </w:r>
      <w:r w:rsidRPr="001E73F9">
        <w:rPr>
          <w:rFonts w:ascii="Times New Roman" w:eastAsia="Calibri" w:hAnsi="Times New Roman" w:cs="Times New Roman"/>
          <w:color w:val="000000"/>
          <w:sz w:val="24"/>
          <w:szCs w:val="24"/>
        </w:rPr>
        <w:t>) (2018). Nuevo</w:t>
      </w:r>
      <w:r w:rsidRPr="001E73F9">
        <w:rPr>
          <w:rFonts w:ascii="Times New Roman" w:eastAsia="Calibri" w:hAnsi="Times New Roman" w:cs="Times New Roman"/>
          <w:i/>
          <w:iCs/>
          <w:color w:val="000000"/>
          <w:sz w:val="24"/>
          <w:szCs w:val="24"/>
        </w:rPr>
        <w:t xml:space="preserve"> Aeropuerto de la Ciudad de México S. A. de C. V.</w:t>
      </w:r>
      <w:r w:rsidRPr="001E73F9">
        <w:rPr>
          <w:rFonts w:ascii="Times New Roman" w:eastAsia="Calibri" w:hAnsi="Times New Roman" w:cs="Times New Roman"/>
          <w:color w:val="000000"/>
          <w:sz w:val="24"/>
          <w:szCs w:val="24"/>
        </w:rPr>
        <w:t xml:space="preserve"> Recuperado de </w:t>
      </w:r>
      <w:hyperlink r:id="rId25" w:history="1">
        <w:r w:rsidRPr="001E73F9">
          <w:rPr>
            <w:rFonts w:ascii="Times New Roman" w:eastAsia="Calibri" w:hAnsi="Times New Roman" w:cs="Times New Roman"/>
            <w:color w:val="0000FF"/>
            <w:sz w:val="24"/>
            <w:szCs w:val="24"/>
            <w:u w:val="single"/>
          </w:rPr>
          <w:t>http://www.aeropuerto.gob.mx/doc/pdf_transparencia_focalizada/acta-de-consejo-1a-ordinaria-2014.pdf</w:t>
        </w:r>
      </w:hyperlink>
      <w:r w:rsidRPr="001E73F9">
        <w:rPr>
          <w:rFonts w:ascii="Times New Roman" w:eastAsia="Calibri" w:hAnsi="Times New Roman" w:cs="Times New Roman"/>
          <w:color w:val="000000"/>
          <w:sz w:val="24"/>
          <w:szCs w:val="24"/>
        </w:rPr>
        <w:t xml:space="preserve">. </w:t>
      </w:r>
    </w:p>
    <w:p w14:paraId="6DCF9E0B" w14:textId="77777777" w:rsidR="00574EC5" w:rsidRPr="001E73F9" w:rsidRDefault="00574EC5"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 xml:space="preserve">Instituto Mexicano de Contadores Públicos (IMCP) (2013a). </w:t>
      </w:r>
      <w:r w:rsidRPr="001E73F9">
        <w:rPr>
          <w:rFonts w:ascii="Times New Roman" w:eastAsia="Calibri" w:hAnsi="Times New Roman" w:cs="Times New Roman"/>
          <w:i/>
          <w:iCs/>
          <w:color w:val="000000"/>
          <w:sz w:val="24"/>
          <w:szCs w:val="24"/>
        </w:rPr>
        <w:t>Normas de auditoría para atestiguar, revisión y otros servicios relacionados</w:t>
      </w:r>
      <w:r w:rsidRPr="001E73F9">
        <w:rPr>
          <w:rFonts w:ascii="Times New Roman" w:eastAsia="Calibri" w:hAnsi="Times New Roman" w:cs="Times New Roman"/>
          <w:color w:val="000000"/>
          <w:sz w:val="24"/>
          <w:szCs w:val="24"/>
        </w:rPr>
        <w:t xml:space="preserve"> (3.ª ed.). México: IMCP.</w:t>
      </w:r>
    </w:p>
    <w:p w14:paraId="50EF0AB3" w14:textId="77777777" w:rsidR="00574EC5" w:rsidRPr="001E73F9" w:rsidRDefault="00574EC5"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 xml:space="preserve">Instituto Mexicano de Contadores Públicos (IMCP) (2013b). </w:t>
      </w:r>
      <w:r w:rsidRPr="001E73F9">
        <w:rPr>
          <w:rFonts w:ascii="Times New Roman" w:eastAsia="Calibri" w:hAnsi="Times New Roman" w:cs="Times New Roman"/>
          <w:i/>
          <w:iCs/>
          <w:color w:val="000000"/>
          <w:sz w:val="24"/>
          <w:szCs w:val="24"/>
        </w:rPr>
        <w:t>Normas de información financiera.</w:t>
      </w:r>
      <w:r w:rsidRPr="001E73F9">
        <w:rPr>
          <w:rFonts w:ascii="Times New Roman" w:eastAsia="Calibri" w:hAnsi="Times New Roman" w:cs="Times New Roman"/>
          <w:color w:val="000000"/>
          <w:sz w:val="24"/>
          <w:szCs w:val="24"/>
        </w:rPr>
        <w:t xml:space="preserve"> México: IMCP.</w:t>
      </w:r>
    </w:p>
    <w:p w14:paraId="7D7A54DB" w14:textId="77777777" w:rsidR="00574EC5" w:rsidRPr="001E73F9" w:rsidRDefault="00574EC5"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 xml:space="preserve">Instituto Superior de Estudios Fiscales (ISEF) (2015). </w:t>
      </w:r>
      <w:r w:rsidRPr="001E73F9">
        <w:rPr>
          <w:rFonts w:ascii="Times New Roman" w:eastAsia="Calibri" w:hAnsi="Times New Roman" w:cs="Times New Roman"/>
          <w:i/>
          <w:color w:val="000000"/>
          <w:sz w:val="24"/>
          <w:szCs w:val="24"/>
        </w:rPr>
        <w:t>Compendio de contabilidad gubernamental</w:t>
      </w:r>
      <w:r w:rsidRPr="001E73F9">
        <w:rPr>
          <w:rFonts w:ascii="Times New Roman" w:eastAsia="Calibri" w:hAnsi="Times New Roman" w:cs="Times New Roman"/>
          <w:color w:val="000000"/>
          <w:sz w:val="24"/>
          <w:szCs w:val="24"/>
        </w:rPr>
        <w:t xml:space="preserve"> (4.ª ed.</w:t>
      </w:r>
      <w:r w:rsidRPr="001E73F9">
        <w:rPr>
          <w:rFonts w:ascii="Times New Roman" w:eastAsia="Calibri" w:hAnsi="Times New Roman" w:cs="Times New Roman"/>
          <w:i/>
          <w:color w:val="000000"/>
          <w:sz w:val="24"/>
          <w:szCs w:val="24"/>
        </w:rPr>
        <w:t>)</w:t>
      </w:r>
      <w:r w:rsidRPr="001E73F9">
        <w:rPr>
          <w:rFonts w:ascii="Times New Roman" w:eastAsia="Calibri" w:hAnsi="Times New Roman" w:cs="Times New Roman"/>
          <w:color w:val="000000"/>
          <w:sz w:val="24"/>
          <w:szCs w:val="24"/>
        </w:rPr>
        <w:t>. México: ISEF.</w:t>
      </w:r>
    </w:p>
    <w:p w14:paraId="591661F9" w14:textId="77777777" w:rsidR="00574EC5" w:rsidRPr="001E73F9" w:rsidRDefault="00574EC5"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 xml:space="preserve">Lawrence, G. (2007). </w:t>
      </w:r>
      <w:r w:rsidRPr="001E73F9">
        <w:rPr>
          <w:rFonts w:ascii="Times New Roman" w:eastAsia="Calibri" w:hAnsi="Times New Roman" w:cs="Times New Roman"/>
          <w:i/>
          <w:iCs/>
          <w:color w:val="000000"/>
          <w:sz w:val="24"/>
          <w:szCs w:val="24"/>
        </w:rPr>
        <w:t>Principios de administración financiera</w:t>
      </w:r>
      <w:r w:rsidRPr="001E73F9">
        <w:rPr>
          <w:rFonts w:ascii="Times New Roman" w:eastAsia="Calibri" w:hAnsi="Times New Roman" w:cs="Times New Roman"/>
          <w:color w:val="000000"/>
          <w:sz w:val="24"/>
          <w:szCs w:val="24"/>
        </w:rPr>
        <w:t xml:space="preserve"> (11.ª ed.). México: Pearson.</w:t>
      </w:r>
    </w:p>
    <w:p w14:paraId="4AB97695" w14:textId="77777777" w:rsidR="00574EC5" w:rsidRPr="001E73F9" w:rsidRDefault="00574EC5" w:rsidP="00AC6CAF">
      <w:pPr>
        <w:spacing w:after="0" w:line="360" w:lineRule="auto"/>
        <w:ind w:left="708" w:hanging="708"/>
        <w:jc w:val="both"/>
        <w:rPr>
          <w:rFonts w:ascii="Times New Roman" w:eastAsia="Calibri" w:hAnsi="Times New Roman" w:cs="Times New Roman"/>
          <w:sz w:val="24"/>
          <w:szCs w:val="24"/>
        </w:rPr>
      </w:pPr>
      <w:r w:rsidRPr="001E73F9">
        <w:rPr>
          <w:rFonts w:ascii="Times New Roman" w:eastAsia="Calibri" w:hAnsi="Times New Roman" w:cs="Times New Roman"/>
          <w:color w:val="000000"/>
          <w:sz w:val="24"/>
          <w:szCs w:val="24"/>
        </w:rPr>
        <w:t xml:space="preserve">Meza, N. (21 de octubre de 2015). 10 claves para entender la fibra E. </w:t>
      </w:r>
      <w:r w:rsidRPr="001E73F9">
        <w:rPr>
          <w:rFonts w:ascii="Times New Roman" w:eastAsia="Calibri" w:hAnsi="Times New Roman" w:cs="Times New Roman"/>
          <w:i/>
          <w:iCs/>
          <w:color w:val="000000"/>
          <w:sz w:val="24"/>
          <w:szCs w:val="24"/>
        </w:rPr>
        <w:t>Forbes</w:t>
      </w:r>
      <w:r w:rsidRPr="001E73F9">
        <w:rPr>
          <w:rFonts w:ascii="Times New Roman" w:eastAsia="Calibri" w:hAnsi="Times New Roman" w:cs="Times New Roman"/>
          <w:color w:val="000000"/>
          <w:sz w:val="24"/>
          <w:szCs w:val="24"/>
        </w:rPr>
        <w:t xml:space="preserve">. Recuperado de </w:t>
      </w:r>
      <w:hyperlink r:id="rId26" w:history="1">
        <w:r w:rsidRPr="001E73F9">
          <w:rPr>
            <w:rFonts w:ascii="Times New Roman" w:eastAsia="Calibri" w:hAnsi="Times New Roman" w:cs="Times New Roman"/>
            <w:color w:val="0000FF"/>
            <w:sz w:val="24"/>
            <w:szCs w:val="24"/>
            <w:u w:val="single"/>
          </w:rPr>
          <w:t>https://www.forbes.com.mx/10-claves-para-entender-la-fibra-e/</w:t>
        </w:r>
      </w:hyperlink>
      <w:r w:rsidRPr="001E73F9">
        <w:rPr>
          <w:rFonts w:ascii="Times New Roman" w:eastAsia="Calibri" w:hAnsi="Times New Roman" w:cs="Times New Roman"/>
          <w:color w:val="000000"/>
          <w:sz w:val="24"/>
          <w:szCs w:val="24"/>
        </w:rPr>
        <w:t xml:space="preserve">. </w:t>
      </w:r>
    </w:p>
    <w:p w14:paraId="480705E6" w14:textId="77777777" w:rsidR="00574EC5" w:rsidRPr="001E73F9" w:rsidRDefault="00574EC5"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 xml:space="preserve">Milenio (30 de noviembre de 2015). Siete preguntas para entender la fibra E. </w:t>
      </w:r>
      <w:r w:rsidRPr="001E73F9">
        <w:rPr>
          <w:rFonts w:ascii="Times New Roman" w:eastAsia="Calibri" w:hAnsi="Times New Roman" w:cs="Times New Roman"/>
          <w:i/>
          <w:iCs/>
          <w:color w:val="000000"/>
          <w:sz w:val="24"/>
          <w:szCs w:val="24"/>
        </w:rPr>
        <w:t>Milenio.</w:t>
      </w:r>
      <w:r w:rsidRPr="001E73F9">
        <w:rPr>
          <w:rFonts w:ascii="Times New Roman" w:eastAsia="Calibri" w:hAnsi="Times New Roman" w:cs="Times New Roman"/>
          <w:color w:val="000000"/>
          <w:sz w:val="24"/>
          <w:szCs w:val="24"/>
        </w:rPr>
        <w:t xml:space="preserve"> Recuperado de </w:t>
      </w:r>
      <w:hyperlink r:id="rId27" w:history="1">
        <w:r w:rsidRPr="001E73F9">
          <w:rPr>
            <w:rFonts w:ascii="Times New Roman" w:eastAsia="Calibri" w:hAnsi="Times New Roman" w:cs="Times New Roman"/>
            <w:color w:val="0000FF"/>
            <w:sz w:val="24"/>
            <w:szCs w:val="24"/>
            <w:u w:val="single"/>
          </w:rPr>
          <w:t>http://www.milenio.com/negocios/7-preguntas-para-entender-la-fibra-e</w:t>
        </w:r>
      </w:hyperlink>
      <w:r w:rsidRPr="001E73F9">
        <w:rPr>
          <w:rFonts w:ascii="Times New Roman" w:eastAsia="Calibri" w:hAnsi="Times New Roman" w:cs="Times New Roman"/>
          <w:color w:val="000000"/>
          <w:sz w:val="24"/>
          <w:szCs w:val="24"/>
        </w:rPr>
        <w:t xml:space="preserve">. </w:t>
      </w:r>
    </w:p>
    <w:p w14:paraId="507A253E" w14:textId="77777777" w:rsidR="00574EC5" w:rsidRPr="001E73F9" w:rsidRDefault="00574EC5"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 xml:space="preserve">Organización para la Cooperación y Desarrollo Económico (OCDE) (2015). </w:t>
      </w:r>
      <w:r w:rsidRPr="001E73F9">
        <w:rPr>
          <w:rFonts w:ascii="Times New Roman" w:eastAsia="Calibri" w:hAnsi="Times New Roman" w:cs="Times New Roman"/>
          <w:i/>
          <w:color w:val="000000"/>
          <w:sz w:val="24"/>
          <w:szCs w:val="24"/>
        </w:rPr>
        <w:t>Desarrollo efectivo de megaproyectos de infraestructura</w:t>
      </w:r>
      <w:r w:rsidRPr="001E73F9">
        <w:rPr>
          <w:rFonts w:ascii="Times New Roman" w:eastAsia="Calibri" w:hAnsi="Times New Roman" w:cs="Times New Roman"/>
          <w:color w:val="000000"/>
          <w:sz w:val="24"/>
          <w:szCs w:val="24"/>
        </w:rPr>
        <w:t xml:space="preserve">: </w:t>
      </w:r>
      <w:r w:rsidRPr="001E73F9">
        <w:rPr>
          <w:rFonts w:ascii="Times New Roman" w:eastAsia="Calibri" w:hAnsi="Times New Roman" w:cs="Times New Roman"/>
          <w:i/>
          <w:color w:val="000000"/>
          <w:sz w:val="24"/>
          <w:szCs w:val="24"/>
        </w:rPr>
        <w:t>el caso del Nuevo Aeropuerto Internacional de la Ciudad de México</w:t>
      </w:r>
      <w:r w:rsidRPr="001E73F9">
        <w:rPr>
          <w:rFonts w:ascii="Times New Roman" w:eastAsia="Calibri" w:hAnsi="Times New Roman" w:cs="Times New Roman"/>
          <w:color w:val="000000"/>
          <w:sz w:val="24"/>
          <w:szCs w:val="24"/>
        </w:rPr>
        <w:t xml:space="preserve">. Recuperado de </w:t>
      </w:r>
      <w:hyperlink r:id="rId28" w:history="1">
        <w:r w:rsidRPr="001E73F9">
          <w:rPr>
            <w:rFonts w:ascii="Times New Roman" w:eastAsia="Calibri" w:hAnsi="Times New Roman" w:cs="Times New Roman"/>
            <w:color w:val="0000FF"/>
            <w:sz w:val="24"/>
            <w:szCs w:val="24"/>
            <w:u w:val="single"/>
          </w:rPr>
          <w:t>https://www.oecd.org/centrodemexico/medios/NAICM%20e-Book.pdf</w:t>
        </w:r>
      </w:hyperlink>
      <w:r w:rsidRPr="001E73F9">
        <w:rPr>
          <w:rFonts w:ascii="Times New Roman" w:eastAsia="Calibri" w:hAnsi="Times New Roman" w:cs="Times New Roman"/>
          <w:color w:val="000000"/>
          <w:sz w:val="24"/>
          <w:szCs w:val="24"/>
        </w:rPr>
        <w:t xml:space="preserve">. </w:t>
      </w:r>
    </w:p>
    <w:p w14:paraId="78F38972" w14:textId="2BCFF8B9" w:rsidR="00574EC5" w:rsidRPr="001E73F9" w:rsidRDefault="00574EC5" w:rsidP="00AC6CAF">
      <w:pPr>
        <w:spacing w:after="0" w:line="360" w:lineRule="auto"/>
        <w:ind w:left="720" w:hanging="720"/>
        <w:jc w:val="both"/>
        <w:rPr>
          <w:rFonts w:ascii="Times New Roman" w:eastAsia="Calibri" w:hAnsi="Times New Roman" w:cs="Times New Roman"/>
          <w:color w:val="000000"/>
          <w:sz w:val="24"/>
          <w:szCs w:val="24"/>
          <w:lang w:val="es-VE"/>
        </w:rPr>
      </w:pPr>
      <w:r w:rsidRPr="001E73F9">
        <w:rPr>
          <w:rFonts w:ascii="Times New Roman" w:eastAsia="Calibri" w:hAnsi="Times New Roman" w:cs="Times New Roman"/>
          <w:color w:val="000000"/>
          <w:sz w:val="24"/>
          <w:szCs w:val="24"/>
          <w:lang w:val="es-VE"/>
        </w:rPr>
        <w:t xml:space="preserve">Price Waterhouse Coopers (PWC) (2016). </w:t>
      </w:r>
      <w:r w:rsidR="0008794B" w:rsidRPr="001E73F9">
        <w:rPr>
          <w:rFonts w:ascii="Times New Roman" w:eastAsia="Calibri" w:hAnsi="Times New Roman" w:cs="Times New Roman"/>
          <w:i/>
          <w:color w:val="000000"/>
          <w:sz w:val="24"/>
          <w:szCs w:val="24"/>
          <w:lang w:val="es-VE"/>
        </w:rPr>
        <w:t>Grupo Aeroportuario de la Ciudad de México, S. A. de C. V.</w:t>
      </w:r>
      <w:r w:rsidR="0008794B" w:rsidRPr="001E73F9">
        <w:rPr>
          <w:rFonts w:ascii="Times New Roman" w:eastAsia="Calibri" w:hAnsi="Times New Roman" w:cs="Times New Roman"/>
          <w:color w:val="000000"/>
          <w:sz w:val="24"/>
          <w:szCs w:val="24"/>
          <w:lang w:val="es-VE"/>
        </w:rPr>
        <w:t xml:space="preserve"> </w:t>
      </w:r>
      <w:r w:rsidRPr="001E73F9">
        <w:rPr>
          <w:rFonts w:ascii="Times New Roman" w:eastAsia="Calibri" w:hAnsi="Times New Roman" w:cs="Times New Roman"/>
          <w:iCs/>
          <w:color w:val="000000"/>
          <w:sz w:val="24"/>
          <w:szCs w:val="24"/>
          <w:lang w:val="es-VE"/>
        </w:rPr>
        <w:t>Recuperado de</w:t>
      </w:r>
      <w:r w:rsidRPr="001E73F9">
        <w:rPr>
          <w:rFonts w:ascii="Times New Roman" w:eastAsia="Calibri" w:hAnsi="Times New Roman" w:cs="Times New Roman"/>
          <w:color w:val="000000"/>
          <w:sz w:val="24"/>
          <w:szCs w:val="24"/>
          <w:lang w:val="es-VE"/>
        </w:rPr>
        <w:t xml:space="preserve"> </w:t>
      </w:r>
      <w:hyperlink r:id="rId29" w:history="1">
        <w:r w:rsidRPr="001E73F9">
          <w:rPr>
            <w:rFonts w:ascii="Times New Roman" w:eastAsia="Calibri" w:hAnsi="Times New Roman" w:cs="Times New Roman"/>
            <w:color w:val="0000FF"/>
            <w:sz w:val="24"/>
            <w:szCs w:val="24"/>
            <w:u w:val="single"/>
            <w:lang w:val="es-VE"/>
          </w:rPr>
          <w:t>http://cuentapublica.hacienda.gob.mx/work/models/CP/2016/tomo/VII/KDH.05.DAR.pdf</w:t>
        </w:r>
      </w:hyperlink>
      <w:r w:rsidRPr="001E73F9">
        <w:rPr>
          <w:rFonts w:ascii="Times New Roman" w:eastAsia="Calibri" w:hAnsi="Times New Roman" w:cs="Times New Roman"/>
          <w:color w:val="000000"/>
          <w:sz w:val="24"/>
          <w:szCs w:val="24"/>
          <w:lang w:val="es-VE"/>
        </w:rPr>
        <w:t xml:space="preserve"> </w:t>
      </w:r>
    </w:p>
    <w:p w14:paraId="59E9004A" w14:textId="428A2D3B" w:rsidR="009E4127" w:rsidRPr="001E73F9" w:rsidRDefault="00574EC5" w:rsidP="00AC6CAF">
      <w:pPr>
        <w:spacing w:after="0" w:line="360" w:lineRule="auto"/>
        <w:ind w:left="720" w:hanging="720"/>
        <w:jc w:val="both"/>
        <w:rPr>
          <w:rStyle w:val="Hipervnculo"/>
          <w:rFonts w:ascii="Times New Roman" w:eastAsia="Calibri" w:hAnsi="Times New Roman" w:cs="Times New Roman"/>
          <w:sz w:val="24"/>
          <w:szCs w:val="24"/>
        </w:rPr>
      </w:pPr>
      <w:r w:rsidRPr="001E73F9">
        <w:rPr>
          <w:rFonts w:ascii="Times New Roman" w:eastAsia="Calibri" w:hAnsi="Times New Roman" w:cs="Times New Roman"/>
          <w:color w:val="000000"/>
          <w:sz w:val="24"/>
          <w:szCs w:val="24"/>
        </w:rPr>
        <w:lastRenderedPageBreak/>
        <w:t>Programa Sectorial de Comunicaciones y Transportes (PSCT) (201</w:t>
      </w:r>
      <w:r w:rsidR="003E5062" w:rsidRPr="001E73F9">
        <w:rPr>
          <w:rFonts w:ascii="Times New Roman" w:eastAsia="Calibri" w:hAnsi="Times New Roman" w:cs="Times New Roman"/>
          <w:color w:val="000000"/>
          <w:sz w:val="24"/>
          <w:szCs w:val="24"/>
        </w:rPr>
        <w:t>3</w:t>
      </w:r>
      <w:r w:rsidRPr="001E73F9">
        <w:rPr>
          <w:rFonts w:ascii="Times New Roman" w:eastAsia="Calibri" w:hAnsi="Times New Roman" w:cs="Times New Roman"/>
          <w:color w:val="000000"/>
          <w:sz w:val="24"/>
          <w:szCs w:val="24"/>
        </w:rPr>
        <w:t xml:space="preserve">). Recuperado de </w:t>
      </w:r>
      <w:hyperlink r:id="rId30" w:history="1">
        <w:r w:rsidR="009E4127" w:rsidRPr="001E73F9">
          <w:rPr>
            <w:rStyle w:val="Hipervnculo"/>
            <w:rFonts w:ascii="Times New Roman" w:eastAsia="Calibri" w:hAnsi="Times New Roman" w:cs="Times New Roman"/>
            <w:sz w:val="24"/>
            <w:szCs w:val="24"/>
          </w:rPr>
          <w:t>http://www.sct.gob.mx/fileadmin/banners/Programa_Sectorial_de_Comunicaciones_y_Transportes.pdf</w:t>
        </w:r>
      </w:hyperlink>
      <w:r w:rsidR="00F779EA" w:rsidRPr="001E73F9">
        <w:rPr>
          <w:rStyle w:val="Hipervnculo"/>
          <w:rFonts w:ascii="Times New Roman" w:eastAsia="Calibri" w:hAnsi="Times New Roman" w:cs="Times New Roman"/>
          <w:sz w:val="24"/>
          <w:szCs w:val="24"/>
        </w:rPr>
        <w:t>.</w:t>
      </w:r>
    </w:p>
    <w:p w14:paraId="6601B75A" w14:textId="77777777" w:rsidR="0008794B" w:rsidRPr="001E73F9" w:rsidRDefault="0008794B"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sz w:val="24"/>
          <w:szCs w:val="24"/>
        </w:rPr>
        <w:t xml:space="preserve">Ruiz </w:t>
      </w:r>
      <w:r w:rsidR="00DC54C2" w:rsidRPr="001E73F9">
        <w:rPr>
          <w:rFonts w:ascii="Times New Roman" w:eastAsia="Calibri" w:hAnsi="Times New Roman" w:cs="Times New Roman"/>
          <w:sz w:val="24"/>
          <w:szCs w:val="24"/>
        </w:rPr>
        <w:t>Zamarripa</w:t>
      </w:r>
      <w:r w:rsidRPr="001E73F9">
        <w:rPr>
          <w:rFonts w:ascii="Times New Roman" w:eastAsia="Calibri" w:hAnsi="Times New Roman" w:cs="Times New Roman"/>
          <w:sz w:val="24"/>
          <w:szCs w:val="24"/>
        </w:rPr>
        <w:t xml:space="preserve">, Ch. (2016). </w:t>
      </w:r>
      <w:r w:rsidRPr="001E73F9">
        <w:rPr>
          <w:rFonts w:ascii="Times New Roman" w:eastAsia="Calibri" w:hAnsi="Times New Roman" w:cs="Times New Roman"/>
          <w:i/>
          <w:iCs/>
          <w:sz w:val="24"/>
          <w:szCs w:val="24"/>
        </w:rPr>
        <w:t>Modificaciones a reglas de FIBRA-E como parte de la Primera Resolución de Modificaciones a la Resolución Miscelánea Fiscal para 2016</w:t>
      </w:r>
      <w:r w:rsidRPr="001E73F9">
        <w:rPr>
          <w:rFonts w:ascii="Times New Roman" w:eastAsia="Calibri" w:hAnsi="Times New Roman" w:cs="Times New Roman"/>
          <w:i/>
          <w:iCs/>
          <w:color w:val="000000"/>
          <w:sz w:val="24"/>
          <w:szCs w:val="24"/>
        </w:rPr>
        <w:t>.</w:t>
      </w:r>
      <w:r w:rsidRPr="001E73F9">
        <w:rPr>
          <w:rFonts w:ascii="Times New Roman" w:eastAsia="Calibri" w:hAnsi="Times New Roman" w:cs="Times New Roman"/>
          <w:color w:val="000000"/>
          <w:sz w:val="24"/>
          <w:szCs w:val="24"/>
        </w:rPr>
        <w:t xml:space="preserve"> Recuperado de </w:t>
      </w:r>
      <w:hyperlink r:id="rId31" w:history="1">
        <w:r w:rsidRPr="001E73F9">
          <w:rPr>
            <w:rFonts w:ascii="Times New Roman" w:eastAsia="Calibri" w:hAnsi="Times New Roman" w:cs="Times New Roman"/>
            <w:color w:val="0000FF"/>
            <w:sz w:val="24"/>
            <w:szCs w:val="24"/>
            <w:u w:val="single"/>
          </w:rPr>
          <w:t>http://chevez.com/upload/files/FlashCF_2016-9.pdf</w:t>
        </w:r>
      </w:hyperlink>
      <w:r w:rsidRPr="001E73F9">
        <w:rPr>
          <w:rFonts w:ascii="Times New Roman" w:eastAsia="Calibri" w:hAnsi="Times New Roman" w:cs="Times New Roman"/>
          <w:color w:val="000000"/>
          <w:sz w:val="24"/>
          <w:szCs w:val="24"/>
        </w:rPr>
        <w:t xml:space="preserve">. </w:t>
      </w:r>
      <w:r w:rsidR="00DC54C2" w:rsidRPr="001E73F9">
        <w:rPr>
          <w:rFonts w:ascii="Times New Roman" w:eastAsia="Calibri" w:hAnsi="Times New Roman" w:cs="Times New Roman"/>
          <w:color w:val="000000"/>
          <w:sz w:val="24"/>
          <w:szCs w:val="24"/>
        </w:rPr>
        <w:t xml:space="preserve"> </w:t>
      </w:r>
    </w:p>
    <w:p w14:paraId="6AE3DE0C" w14:textId="77777777" w:rsidR="00574EC5" w:rsidRPr="001E73F9" w:rsidRDefault="00574EC5"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Saldana, M. (6 de junio de 2018). Coinciden empresarios con AMLO en necesidad de nuevo aeropuerto.</w:t>
      </w:r>
      <w:r w:rsidRPr="001E73F9">
        <w:rPr>
          <w:rFonts w:ascii="Times New Roman" w:eastAsia="Calibri" w:hAnsi="Times New Roman" w:cs="Times New Roman"/>
          <w:i/>
          <w:color w:val="000000"/>
          <w:sz w:val="24"/>
          <w:szCs w:val="24"/>
        </w:rPr>
        <w:t xml:space="preserve"> </w:t>
      </w:r>
      <w:r w:rsidRPr="001E73F9">
        <w:rPr>
          <w:rFonts w:ascii="Times New Roman" w:eastAsia="Calibri" w:hAnsi="Times New Roman" w:cs="Times New Roman"/>
          <w:i/>
          <w:iCs/>
          <w:color w:val="000000"/>
          <w:sz w:val="24"/>
          <w:szCs w:val="24"/>
        </w:rPr>
        <w:t>El Universal</w:t>
      </w:r>
      <w:r w:rsidRPr="001E73F9">
        <w:rPr>
          <w:rFonts w:ascii="Times New Roman" w:eastAsia="Calibri" w:hAnsi="Times New Roman" w:cs="Times New Roman"/>
          <w:i/>
          <w:color w:val="000000"/>
          <w:sz w:val="24"/>
          <w:szCs w:val="24"/>
        </w:rPr>
        <w:t xml:space="preserve">. </w:t>
      </w:r>
      <w:r w:rsidRPr="001E73F9">
        <w:rPr>
          <w:rFonts w:ascii="Times New Roman" w:eastAsia="Calibri" w:hAnsi="Times New Roman" w:cs="Times New Roman"/>
          <w:color w:val="000000"/>
          <w:sz w:val="24"/>
          <w:szCs w:val="24"/>
        </w:rPr>
        <w:t xml:space="preserve">Recuperado de </w:t>
      </w:r>
      <w:hyperlink r:id="rId32" w:history="1">
        <w:r w:rsidRPr="001E73F9">
          <w:rPr>
            <w:rFonts w:ascii="Times New Roman" w:eastAsia="Calibri" w:hAnsi="Times New Roman" w:cs="Times New Roman"/>
            <w:color w:val="0000FF"/>
            <w:sz w:val="24"/>
            <w:szCs w:val="24"/>
            <w:u w:val="single"/>
          </w:rPr>
          <w:t>http://www.eluniversal.com.mx/cartera/economia/coinciden-empresarios-con-amlo-en-necesidad-de-nuevo-aeropuerto</w:t>
        </w:r>
      </w:hyperlink>
      <w:r w:rsidRPr="001E73F9">
        <w:rPr>
          <w:rFonts w:ascii="Times New Roman" w:eastAsia="Calibri" w:hAnsi="Times New Roman" w:cs="Times New Roman"/>
          <w:color w:val="000000"/>
          <w:sz w:val="24"/>
          <w:szCs w:val="24"/>
        </w:rPr>
        <w:t xml:space="preserve">. </w:t>
      </w:r>
    </w:p>
    <w:p w14:paraId="42CA50D8" w14:textId="77777777" w:rsidR="00574EC5" w:rsidRPr="001E73F9" w:rsidRDefault="00574EC5"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iCs/>
          <w:color w:val="000000"/>
          <w:sz w:val="24"/>
          <w:szCs w:val="24"/>
        </w:rPr>
        <w:t xml:space="preserve">Secretaría de Hacienda y Crédito Público (SHCP) (2014). </w:t>
      </w:r>
      <w:r w:rsidRPr="001E73F9">
        <w:rPr>
          <w:rFonts w:ascii="Times New Roman" w:eastAsia="Calibri" w:hAnsi="Times New Roman" w:cs="Times New Roman"/>
          <w:i/>
          <w:iCs/>
          <w:color w:val="000000"/>
          <w:sz w:val="24"/>
          <w:szCs w:val="24"/>
        </w:rPr>
        <w:t>Cuenta pública.</w:t>
      </w:r>
      <w:r w:rsidRPr="001E73F9">
        <w:rPr>
          <w:rFonts w:ascii="Times New Roman" w:eastAsia="Calibri" w:hAnsi="Times New Roman" w:cs="Times New Roman"/>
          <w:color w:val="000000"/>
          <w:sz w:val="24"/>
          <w:szCs w:val="24"/>
        </w:rPr>
        <w:t xml:space="preserve"> Recuperado de </w:t>
      </w:r>
      <w:hyperlink r:id="rId33" w:history="1">
        <w:r w:rsidRPr="001E73F9">
          <w:rPr>
            <w:rFonts w:ascii="Times New Roman" w:eastAsia="Calibri" w:hAnsi="Times New Roman" w:cs="Times New Roman"/>
            <w:color w:val="0000FF"/>
            <w:sz w:val="24"/>
            <w:szCs w:val="24"/>
            <w:u w:val="single"/>
          </w:rPr>
          <w:t>http://cuentapublica.hacienda.gob.mx/work/models/CP/2014/tomo/VII/KDH/KDH.02.NEF.pdf</w:t>
        </w:r>
      </w:hyperlink>
      <w:r w:rsidRPr="001E73F9">
        <w:rPr>
          <w:rFonts w:ascii="Times New Roman" w:eastAsia="Calibri" w:hAnsi="Times New Roman" w:cs="Times New Roman"/>
          <w:color w:val="000000"/>
          <w:sz w:val="24"/>
          <w:szCs w:val="24"/>
        </w:rPr>
        <w:t xml:space="preserve">. </w:t>
      </w:r>
    </w:p>
    <w:p w14:paraId="668C4A41" w14:textId="77777777" w:rsidR="00574EC5" w:rsidRPr="001E73F9" w:rsidRDefault="00E23739"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Secretarí</w:t>
      </w:r>
      <w:r w:rsidR="00574EC5" w:rsidRPr="001E73F9">
        <w:rPr>
          <w:rFonts w:ascii="Times New Roman" w:eastAsia="Calibri" w:hAnsi="Times New Roman" w:cs="Times New Roman"/>
          <w:color w:val="000000"/>
          <w:sz w:val="24"/>
          <w:szCs w:val="24"/>
        </w:rPr>
        <w:t>a de la Defensa Nacional (</w:t>
      </w:r>
      <w:proofErr w:type="spellStart"/>
      <w:r w:rsidR="00574EC5" w:rsidRPr="001E73F9">
        <w:rPr>
          <w:rFonts w:ascii="Times New Roman" w:eastAsia="Calibri" w:hAnsi="Times New Roman" w:cs="Times New Roman"/>
          <w:color w:val="000000"/>
          <w:sz w:val="24"/>
          <w:szCs w:val="24"/>
        </w:rPr>
        <w:t>Sedena</w:t>
      </w:r>
      <w:proofErr w:type="spellEnd"/>
      <w:r w:rsidR="00574EC5" w:rsidRPr="001E73F9">
        <w:rPr>
          <w:rFonts w:ascii="Times New Roman" w:eastAsia="Calibri" w:hAnsi="Times New Roman" w:cs="Times New Roman"/>
          <w:color w:val="000000"/>
          <w:sz w:val="24"/>
          <w:szCs w:val="24"/>
        </w:rPr>
        <w:t xml:space="preserve">) (2018). </w:t>
      </w:r>
      <w:r w:rsidR="00574EC5" w:rsidRPr="001E73F9">
        <w:rPr>
          <w:rFonts w:ascii="Times New Roman" w:eastAsia="Calibri" w:hAnsi="Times New Roman" w:cs="Times New Roman"/>
          <w:i/>
          <w:color w:val="000000"/>
          <w:sz w:val="24"/>
          <w:szCs w:val="24"/>
        </w:rPr>
        <w:t xml:space="preserve">¿Qué hacemos? </w:t>
      </w:r>
      <w:r w:rsidR="00574EC5" w:rsidRPr="001E73F9">
        <w:rPr>
          <w:rFonts w:ascii="Times New Roman" w:eastAsia="Calibri" w:hAnsi="Times New Roman" w:cs="Times New Roman"/>
          <w:color w:val="000000"/>
          <w:sz w:val="24"/>
          <w:szCs w:val="24"/>
        </w:rPr>
        <w:t xml:space="preserve">Recuperado de </w:t>
      </w:r>
      <w:hyperlink r:id="rId34" w:history="1">
        <w:r w:rsidR="00574EC5" w:rsidRPr="001E73F9">
          <w:rPr>
            <w:rFonts w:ascii="Times New Roman" w:eastAsia="Calibri" w:hAnsi="Times New Roman" w:cs="Times New Roman"/>
            <w:color w:val="0000FF"/>
            <w:sz w:val="24"/>
            <w:szCs w:val="24"/>
            <w:u w:val="single"/>
          </w:rPr>
          <w:t>https://www.gob.mx/sedena/que-hacemos</w:t>
        </w:r>
      </w:hyperlink>
      <w:r w:rsidR="00574EC5" w:rsidRPr="001E73F9">
        <w:rPr>
          <w:rFonts w:ascii="Times New Roman" w:eastAsia="Calibri" w:hAnsi="Times New Roman" w:cs="Times New Roman"/>
          <w:color w:val="000000"/>
          <w:sz w:val="24"/>
          <w:szCs w:val="24"/>
        </w:rPr>
        <w:t xml:space="preserve">. </w:t>
      </w:r>
    </w:p>
    <w:p w14:paraId="2F098D03" w14:textId="77777777" w:rsidR="00574EC5" w:rsidRPr="001E73F9" w:rsidRDefault="00574EC5"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 xml:space="preserve">Secretaría de Servicios Parlamentarios (SSP). </w:t>
      </w:r>
      <w:r w:rsidRPr="001E73F9">
        <w:rPr>
          <w:rFonts w:ascii="Times New Roman" w:eastAsia="Calibri" w:hAnsi="Times New Roman" w:cs="Times New Roman"/>
          <w:i/>
          <w:color w:val="000000"/>
          <w:sz w:val="24"/>
          <w:szCs w:val="24"/>
        </w:rPr>
        <w:t>Ley Orgánica de la Administración Pública Federal</w:t>
      </w:r>
      <w:r w:rsidRPr="001E73F9">
        <w:rPr>
          <w:rFonts w:ascii="Times New Roman" w:eastAsia="Calibri" w:hAnsi="Times New Roman" w:cs="Times New Roman"/>
          <w:color w:val="000000"/>
          <w:sz w:val="24"/>
          <w:szCs w:val="24"/>
        </w:rPr>
        <w:t>. México.</w:t>
      </w:r>
    </w:p>
    <w:p w14:paraId="1C736710" w14:textId="77777777" w:rsidR="00574EC5" w:rsidRPr="001E73F9" w:rsidRDefault="00574EC5" w:rsidP="00AC6CAF">
      <w:pPr>
        <w:spacing w:after="0" w:line="360" w:lineRule="auto"/>
        <w:ind w:left="720" w:hanging="720"/>
        <w:jc w:val="both"/>
        <w:rPr>
          <w:rFonts w:ascii="Times New Roman" w:eastAsia="Calibri" w:hAnsi="Times New Roman" w:cs="Times New Roman"/>
          <w:color w:val="000000"/>
          <w:sz w:val="24"/>
          <w:szCs w:val="24"/>
        </w:rPr>
      </w:pPr>
      <w:proofErr w:type="spellStart"/>
      <w:r w:rsidRPr="001E73F9">
        <w:rPr>
          <w:rFonts w:ascii="Times New Roman" w:eastAsia="Calibri" w:hAnsi="Times New Roman" w:cs="Times New Roman"/>
          <w:color w:val="000000"/>
          <w:sz w:val="24"/>
          <w:szCs w:val="24"/>
        </w:rPr>
        <w:t>Ureste</w:t>
      </w:r>
      <w:proofErr w:type="spellEnd"/>
      <w:r w:rsidRPr="001E73F9">
        <w:rPr>
          <w:rFonts w:ascii="Times New Roman" w:eastAsia="Calibri" w:hAnsi="Times New Roman" w:cs="Times New Roman"/>
          <w:color w:val="000000"/>
          <w:sz w:val="24"/>
          <w:szCs w:val="24"/>
        </w:rPr>
        <w:t>, M. (5 de septiembre de 2018). El Nuevo Aeropuerto, la mejor opción, aunque hay 5 riesgos de corrupción en la obra.</w:t>
      </w:r>
      <w:r w:rsidRPr="001E73F9">
        <w:rPr>
          <w:rFonts w:ascii="Times New Roman" w:eastAsia="Calibri" w:hAnsi="Times New Roman" w:cs="Times New Roman"/>
          <w:i/>
          <w:color w:val="000000"/>
          <w:sz w:val="24"/>
          <w:szCs w:val="24"/>
        </w:rPr>
        <w:t xml:space="preserve"> </w:t>
      </w:r>
      <w:r w:rsidRPr="001E73F9">
        <w:rPr>
          <w:rFonts w:ascii="Times New Roman" w:eastAsia="Calibri" w:hAnsi="Times New Roman" w:cs="Times New Roman"/>
          <w:i/>
          <w:iCs/>
          <w:color w:val="000000"/>
          <w:sz w:val="24"/>
          <w:szCs w:val="24"/>
        </w:rPr>
        <w:t>Animal Político</w:t>
      </w:r>
      <w:r w:rsidRPr="001E73F9">
        <w:rPr>
          <w:rFonts w:ascii="Times New Roman" w:eastAsia="Calibri" w:hAnsi="Times New Roman" w:cs="Times New Roman"/>
          <w:i/>
          <w:color w:val="000000"/>
          <w:sz w:val="24"/>
          <w:szCs w:val="24"/>
        </w:rPr>
        <w:t>.</w:t>
      </w:r>
      <w:r w:rsidRPr="001E73F9">
        <w:rPr>
          <w:rFonts w:ascii="Times New Roman" w:eastAsia="Calibri" w:hAnsi="Times New Roman" w:cs="Times New Roman"/>
          <w:color w:val="000000"/>
          <w:sz w:val="24"/>
          <w:szCs w:val="24"/>
        </w:rPr>
        <w:t xml:space="preserve"> Recuperado de </w:t>
      </w:r>
      <w:hyperlink r:id="rId35" w:history="1">
        <w:r w:rsidRPr="001E73F9">
          <w:rPr>
            <w:rFonts w:ascii="Times New Roman" w:eastAsia="Calibri" w:hAnsi="Times New Roman" w:cs="Times New Roman"/>
            <w:color w:val="0000FF"/>
            <w:sz w:val="24"/>
            <w:szCs w:val="24"/>
            <w:u w:val="single"/>
          </w:rPr>
          <w:t>https://www.animalpolitico.com/2018/09/nuevo-aeropuerto-5-riesgos-corrupcion/</w:t>
        </w:r>
      </w:hyperlink>
      <w:r w:rsidRPr="001E73F9">
        <w:rPr>
          <w:rFonts w:ascii="Times New Roman" w:eastAsia="Calibri" w:hAnsi="Times New Roman" w:cs="Times New Roman"/>
          <w:color w:val="000000"/>
          <w:sz w:val="24"/>
          <w:szCs w:val="24"/>
        </w:rPr>
        <w:t xml:space="preserve">. </w:t>
      </w:r>
    </w:p>
    <w:p w14:paraId="1245826B" w14:textId="77777777" w:rsidR="00574EC5" w:rsidRPr="001E73F9" w:rsidRDefault="00574EC5"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Ventura, P. (17 de octubre de 2018). Revelan que Slim, Quintana, Hank Rhon, y dos empresarios más tienen el 51 % de contratos del NAIM.</w:t>
      </w:r>
      <w:r w:rsidRPr="001E73F9">
        <w:rPr>
          <w:rFonts w:ascii="Times New Roman" w:eastAsia="Calibri" w:hAnsi="Times New Roman" w:cs="Times New Roman"/>
          <w:i/>
          <w:color w:val="000000"/>
          <w:sz w:val="24"/>
          <w:szCs w:val="24"/>
        </w:rPr>
        <w:t xml:space="preserve"> </w:t>
      </w:r>
      <w:r w:rsidRPr="001E73F9">
        <w:rPr>
          <w:rFonts w:ascii="Times New Roman" w:eastAsia="Calibri" w:hAnsi="Times New Roman" w:cs="Times New Roman"/>
          <w:i/>
          <w:iCs/>
          <w:color w:val="000000"/>
          <w:sz w:val="24"/>
          <w:szCs w:val="24"/>
        </w:rPr>
        <w:t>El Financiero</w:t>
      </w:r>
      <w:r w:rsidRPr="001E73F9">
        <w:rPr>
          <w:rFonts w:ascii="Times New Roman" w:eastAsia="Calibri" w:hAnsi="Times New Roman" w:cs="Times New Roman"/>
          <w:color w:val="000000"/>
          <w:sz w:val="24"/>
          <w:szCs w:val="24"/>
        </w:rPr>
        <w:t xml:space="preserve">. Recuperado de </w:t>
      </w:r>
      <w:hyperlink r:id="rId36" w:history="1">
        <w:r w:rsidRPr="001E73F9">
          <w:rPr>
            <w:rFonts w:ascii="Times New Roman" w:eastAsia="Calibri" w:hAnsi="Times New Roman" w:cs="Times New Roman"/>
            <w:color w:val="0000FF"/>
            <w:sz w:val="24"/>
            <w:szCs w:val="24"/>
            <w:u w:val="single"/>
          </w:rPr>
          <w:t>http://www.elfinanciero.com.mx/empresas/slim-quintana-hank-rhon-gerard-rivero-y-vazquez-rana-con-mas-del-50-de-contratos-del-naim</w:t>
        </w:r>
      </w:hyperlink>
      <w:r w:rsidRPr="001E73F9">
        <w:rPr>
          <w:rFonts w:ascii="Times New Roman" w:eastAsia="Calibri" w:hAnsi="Times New Roman" w:cs="Times New Roman"/>
          <w:color w:val="000000"/>
          <w:sz w:val="24"/>
          <w:szCs w:val="24"/>
        </w:rPr>
        <w:t>.</w:t>
      </w:r>
    </w:p>
    <w:p w14:paraId="0FA8FFCB" w14:textId="2B9CA4CC" w:rsidR="00574EC5" w:rsidRDefault="00574EC5" w:rsidP="00AC6CAF">
      <w:pPr>
        <w:spacing w:after="0" w:line="360" w:lineRule="auto"/>
        <w:ind w:left="720" w:hanging="720"/>
        <w:jc w:val="both"/>
        <w:rPr>
          <w:rFonts w:ascii="Times New Roman" w:eastAsia="Calibri" w:hAnsi="Times New Roman" w:cs="Times New Roman"/>
          <w:color w:val="000000"/>
          <w:sz w:val="24"/>
          <w:szCs w:val="24"/>
        </w:rPr>
      </w:pPr>
      <w:r w:rsidRPr="001E73F9">
        <w:rPr>
          <w:rFonts w:ascii="Times New Roman" w:eastAsia="Calibri" w:hAnsi="Times New Roman" w:cs="Times New Roman"/>
          <w:color w:val="000000"/>
          <w:sz w:val="24"/>
          <w:szCs w:val="24"/>
        </w:rPr>
        <w:t>Zavala, M. (29 de octubre de 2018). AMLO confirma construcción de nuevo aeropuerto en Santa Lucia.</w:t>
      </w:r>
      <w:r w:rsidRPr="001E73F9">
        <w:rPr>
          <w:rFonts w:ascii="Times New Roman" w:eastAsia="Calibri" w:hAnsi="Times New Roman" w:cs="Times New Roman"/>
          <w:i/>
          <w:color w:val="000000"/>
          <w:sz w:val="24"/>
          <w:szCs w:val="24"/>
        </w:rPr>
        <w:t xml:space="preserve"> </w:t>
      </w:r>
      <w:r w:rsidRPr="001E73F9">
        <w:rPr>
          <w:rFonts w:ascii="Times New Roman" w:eastAsia="Calibri" w:hAnsi="Times New Roman" w:cs="Times New Roman"/>
          <w:i/>
          <w:iCs/>
          <w:color w:val="000000"/>
          <w:sz w:val="24"/>
          <w:szCs w:val="24"/>
        </w:rPr>
        <w:t>El Universal</w:t>
      </w:r>
      <w:r w:rsidRPr="001E73F9">
        <w:rPr>
          <w:rFonts w:ascii="Times New Roman" w:eastAsia="Calibri" w:hAnsi="Times New Roman" w:cs="Times New Roman"/>
          <w:i/>
          <w:color w:val="000000"/>
          <w:sz w:val="24"/>
          <w:szCs w:val="24"/>
        </w:rPr>
        <w:t>.</w:t>
      </w:r>
      <w:r w:rsidRPr="001E73F9">
        <w:rPr>
          <w:rFonts w:ascii="Times New Roman" w:eastAsia="Calibri" w:hAnsi="Times New Roman" w:cs="Times New Roman"/>
          <w:color w:val="000000"/>
          <w:sz w:val="24"/>
          <w:szCs w:val="24"/>
        </w:rPr>
        <w:t xml:space="preserve"> Recuperado de </w:t>
      </w:r>
      <w:hyperlink r:id="rId37" w:history="1">
        <w:r w:rsidRPr="001E73F9">
          <w:rPr>
            <w:rFonts w:ascii="Times New Roman" w:eastAsia="Calibri" w:hAnsi="Times New Roman" w:cs="Times New Roman"/>
            <w:color w:val="0000FF"/>
            <w:sz w:val="24"/>
            <w:szCs w:val="24"/>
            <w:u w:val="single"/>
          </w:rPr>
          <w:t>https://www.eluniversal.com.mx/nacion/politica/amlo-confirma-construccion-de-nuevo-aeropuerto-en-santa-lucia</w:t>
        </w:r>
      </w:hyperlink>
      <w:r w:rsidRPr="001E73F9">
        <w:rPr>
          <w:rFonts w:ascii="Times New Roman" w:eastAsia="Calibri" w:hAnsi="Times New Roman" w:cs="Times New Roman"/>
          <w:color w:val="000000"/>
          <w:sz w:val="24"/>
          <w:szCs w:val="24"/>
        </w:rPr>
        <w:t>.</w:t>
      </w:r>
      <w:r w:rsidRPr="00574EC5">
        <w:rPr>
          <w:rFonts w:ascii="Times New Roman" w:eastAsia="Calibri" w:hAnsi="Times New Roman" w:cs="Times New Roman"/>
          <w:color w:val="000000"/>
          <w:sz w:val="24"/>
          <w:szCs w:val="24"/>
        </w:rPr>
        <w:t xml:space="preserve"> </w:t>
      </w:r>
    </w:p>
    <w:p w14:paraId="336AFE60" w14:textId="2AAD81AB" w:rsidR="001E73F9" w:rsidRDefault="001E73F9" w:rsidP="00AC6CAF">
      <w:pPr>
        <w:spacing w:after="0" w:line="360" w:lineRule="auto"/>
        <w:ind w:left="720" w:hanging="720"/>
        <w:jc w:val="both"/>
        <w:rPr>
          <w:rFonts w:ascii="Times New Roman" w:eastAsia="Calibri" w:hAnsi="Times New Roman" w:cs="Times New Roman"/>
          <w:color w:val="000000"/>
          <w:sz w:val="24"/>
          <w:szCs w:val="24"/>
        </w:rPr>
      </w:pPr>
    </w:p>
    <w:p w14:paraId="5D5439F6" w14:textId="03407F18" w:rsidR="001E73F9" w:rsidRDefault="001E73F9" w:rsidP="00AC6CAF">
      <w:pPr>
        <w:spacing w:after="0" w:line="360" w:lineRule="auto"/>
        <w:ind w:left="720" w:hanging="720"/>
        <w:jc w:val="both"/>
        <w:rPr>
          <w:rFonts w:ascii="Times New Roman" w:eastAsia="Calibri" w:hAnsi="Times New Roman" w:cs="Times New Roman"/>
          <w:color w:val="000000"/>
          <w:sz w:val="24"/>
          <w:szCs w:val="24"/>
        </w:rPr>
      </w:pPr>
    </w:p>
    <w:p w14:paraId="5C585E56" w14:textId="4527DFF0" w:rsidR="001E73F9" w:rsidRDefault="001E73F9" w:rsidP="00AC6CAF">
      <w:pPr>
        <w:spacing w:after="0" w:line="360" w:lineRule="auto"/>
        <w:ind w:left="720" w:hanging="720"/>
        <w:jc w:val="both"/>
        <w:rPr>
          <w:rFonts w:ascii="Times New Roman" w:eastAsia="Calibri" w:hAnsi="Times New Roman" w:cs="Times New Roman"/>
          <w:color w:val="000000"/>
          <w:sz w:val="24"/>
          <w:szCs w:val="24"/>
        </w:rPr>
      </w:pPr>
      <w:bookmarkStart w:id="1" w:name="_GoBack"/>
      <w:bookmarkEnd w:id="1"/>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E73F9" w:rsidRPr="00D43B9B" w14:paraId="16A79D15" w14:textId="77777777" w:rsidTr="00720472">
        <w:tc>
          <w:tcPr>
            <w:tcW w:w="3045" w:type="dxa"/>
            <w:shd w:val="clear" w:color="auto" w:fill="auto"/>
            <w:tcMar>
              <w:top w:w="100" w:type="dxa"/>
              <w:left w:w="100" w:type="dxa"/>
              <w:bottom w:w="100" w:type="dxa"/>
              <w:right w:w="100" w:type="dxa"/>
            </w:tcMar>
          </w:tcPr>
          <w:p w14:paraId="54EC1774" w14:textId="77777777" w:rsidR="001E73F9" w:rsidRPr="0048642A" w:rsidRDefault="001E73F9" w:rsidP="00720472">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004CA020" w14:textId="4AFD04AE" w:rsidR="001E73F9" w:rsidRPr="0048642A" w:rsidRDefault="001E73F9" w:rsidP="00720472">
            <w:pPr>
              <w:pStyle w:val="Ttulo3"/>
              <w:widowControl w:val="0"/>
              <w:spacing w:before="0" w:line="240" w:lineRule="auto"/>
              <w:rPr>
                <w:sz w:val="20"/>
                <w:szCs w:val="20"/>
              </w:rPr>
            </w:pPr>
            <w:bookmarkStart w:id="2" w:name="_btsjgdfgjwkr" w:colFirst="0" w:colLast="0"/>
            <w:bookmarkEnd w:id="2"/>
            <w:r>
              <w:rPr>
                <w:sz w:val="20"/>
                <w:szCs w:val="20"/>
              </w:rPr>
              <w:t>Autor (es)</w:t>
            </w:r>
          </w:p>
        </w:tc>
      </w:tr>
      <w:tr w:rsidR="001E73F9" w:rsidRPr="00D43B9B" w14:paraId="3F4860DB" w14:textId="77777777" w:rsidTr="00720472">
        <w:tc>
          <w:tcPr>
            <w:tcW w:w="3045" w:type="dxa"/>
            <w:shd w:val="clear" w:color="auto" w:fill="auto"/>
            <w:tcMar>
              <w:top w:w="100" w:type="dxa"/>
              <w:left w:w="100" w:type="dxa"/>
              <w:bottom w:w="100" w:type="dxa"/>
              <w:right w:w="100" w:type="dxa"/>
            </w:tcMar>
          </w:tcPr>
          <w:p w14:paraId="3741DD9C" w14:textId="77777777" w:rsidR="001E73F9" w:rsidRPr="0048642A" w:rsidRDefault="001E73F9" w:rsidP="00720472">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74DF8D9B" w14:textId="49C167CE" w:rsidR="001E73F9" w:rsidRPr="001E73F9" w:rsidRDefault="001E73F9" w:rsidP="00720472">
            <w:pPr>
              <w:widowControl w:val="0"/>
              <w:spacing w:line="240" w:lineRule="auto"/>
              <w:rPr>
                <w:b/>
                <w:sz w:val="18"/>
                <w:szCs w:val="18"/>
              </w:rPr>
            </w:pPr>
            <w:r w:rsidRPr="001E73F9">
              <w:rPr>
                <w:b/>
                <w:sz w:val="18"/>
                <w:szCs w:val="18"/>
              </w:rPr>
              <w:t>María de los Ángeles Velázquez Martínez</w:t>
            </w:r>
          </w:p>
        </w:tc>
      </w:tr>
      <w:tr w:rsidR="001E73F9" w:rsidRPr="0014735E" w14:paraId="2D21A674" w14:textId="77777777" w:rsidTr="00720472">
        <w:tc>
          <w:tcPr>
            <w:tcW w:w="3045" w:type="dxa"/>
            <w:shd w:val="clear" w:color="auto" w:fill="auto"/>
            <w:tcMar>
              <w:top w:w="100" w:type="dxa"/>
              <w:left w:w="100" w:type="dxa"/>
              <w:bottom w:w="100" w:type="dxa"/>
              <w:right w:w="100" w:type="dxa"/>
            </w:tcMar>
          </w:tcPr>
          <w:p w14:paraId="56B87A9D" w14:textId="77777777" w:rsidR="001E73F9" w:rsidRPr="0048642A" w:rsidRDefault="001E73F9" w:rsidP="00720472">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7E44B6B1" w14:textId="61545535" w:rsidR="001E73F9" w:rsidRPr="001E73F9" w:rsidRDefault="001E73F9" w:rsidP="00720472">
            <w:pPr>
              <w:widowControl w:val="0"/>
              <w:spacing w:line="240" w:lineRule="auto"/>
              <w:rPr>
                <w:b/>
                <w:sz w:val="18"/>
                <w:szCs w:val="18"/>
              </w:rPr>
            </w:pPr>
            <w:r w:rsidRPr="001E73F9">
              <w:rPr>
                <w:b/>
                <w:sz w:val="18"/>
                <w:szCs w:val="18"/>
              </w:rPr>
              <w:t>Enrique Moreno Sánchez</w:t>
            </w:r>
          </w:p>
        </w:tc>
      </w:tr>
      <w:tr w:rsidR="001E73F9" w:rsidRPr="0014735E" w14:paraId="66B3C948" w14:textId="77777777" w:rsidTr="00720472">
        <w:tc>
          <w:tcPr>
            <w:tcW w:w="3045" w:type="dxa"/>
            <w:shd w:val="clear" w:color="auto" w:fill="auto"/>
            <w:tcMar>
              <w:top w:w="100" w:type="dxa"/>
              <w:left w:w="100" w:type="dxa"/>
              <w:bottom w:w="100" w:type="dxa"/>
              <w:right w:w="100" w:type="dxa"/>
            </w:tcMar>
          </w:tcPr>
          <w:p w14:paraId="7EFB773E" w14:textId="77777777" w:rsidR="001E73F9" w:rsidRPr="0048642A" w:rsidRDefault="001E73F9" w:rsidP="00720472">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101A9431" w14:textId="6DC804A0" w:rsidR="001E73F9" w:rsidRPr="001E73F9" w:rsidRDefault="001E73F9" w:rsidP="00720472">
            <w:pPr>
              <w:widowControl w:val="0"/>
              <w:spacing w:line="240" w:lineRule="auto"/>
              <w:rPr>
                <w:b/>
                <w:sz w:val="18"/>
                <w:szCs w:val="18"/>
              </w:rPr>
            </w:pPr>
            <w:r>
              <w:rPr>
                <w:b/>
                <w:sz w:val="18"/>
                <w:szCs w:val="18"/>
              </w:rPr>
              <w:t>NO APLICA</w:t>
            </w:r>
          </w:p>
        </w:tc>
      </w:tr>
      <w:tr w:rsidR="001E73F9" w:rsidRPr="00D43B9B" w14:paraId="754BAFC3" w14:textId="77777777" w:rsidTr="00720472">
        <w:tc>
          <w:tcPr>
            <w:tcW w:w="3045" w:type="dxa"/>
            <w:shd w:val="clear" w:color="auto" w:fill="auto"/>
            <w:tcMar>
              <w:top w:w="100" w:type="dxa"/>
              <w:left w:w="100" w:type="dxa"/>
              <w:bottom w:w="100" w:type="dxa"/>
              <w:right w:w="100" w:type="dxa"/>
            </w:tcMar>
          </w:tcPr>
          <w:p w14:paraId="1A3DB2D0" w14:textId="77777777" w:rsidR="001E73F9" w:rsidRPr="0048642A" w:rsidRDefault="001E73F9" w:rsidP="00720472">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4C019F5E" w14:textId="2E497642" w:rsidR="001E73F9" w:rsidRPr="001E73F9" w:rsidRDefault="001E73F9" w:rsidP="00720472">
            <w:pPr>
              <w:widowControl w:val="0"/>
              <w:spacing w:line="240" w:lineRule="auto"/>
              <w:rPr>
                <w:b/>
                <w:sz w:val="18"/>
                <w:szCs w:val="18"/>
              </w:rPr>
            </w:pPr>
            <w:r w:rsidRPr="001E73F9">
              <w:rPr>
                <w:b/>
                <w:sz w:val="18"/>
                <w:szCs w:val="18"/>
              </w:rPr>
              <w:t>Enrique Moreno Sánchez  y  María de los Ángeles Velázquez Martínez</w:t>
            </w:r>
          </w:p>
        </w:tc>
      </w:tr>
      <w:tr w:rsidR="001E73F9" w:rsidRPr="00D43B9B" w14:paraId="1935C9C5" w14:textId="77777777" w:rsidTr="00720472">
        <w:tc>
          <w:tcPr>
            <w:tcW w:w="3045" w:type="dxa"/>
            <w:shd w:val="clear" w:color="auto" w:fill="auto"/>
            <w:tcMar>
              <w:top w:w="100" w:type="dxa"/>
              <w:left w:w="100" w:type="dxa"/>
              <w:bottom w:w="100" w:type="dxa"/>
              <w:right w:w="100" w:type="dxa"/>
            </w:tcMar>
          </w:tcPr>
          <w:p w14:paraId="73A2CB24" w14:textId="77777777" w:rsidR="001E73F9" w:rsidRPr="0048642A" w:rsidRDefault="001E73F9" w:rsidP="00720472">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4758154B" w14:textId="13576E6A" w:rsidR="001E73F9" w:rsidRPr="001E73F9" w:rsidRDefault="001E73F9" w:rsidP="00720472">
            <w:pPr>
              <w:widowControl w:val="0"/>
              <w:spacing w:line="240" w:lineRule="auto"/>
              <w:rPr>
                <w:b/>
                <w:sz w:val="18"/>
                <w:szCs w:val="18"/>
              </w:rPr>
            </w:pPr>
            <w:r w:rsidRPr="001E73F9">
              <w:rPr>
                <w:b/>
                <w:sz w:val="18"/>
                <w:szCs w:val="18"/>
              </w:rPr>
              <w:t>María de los Ángeles Velázquez Martínez, Enrique Moreno Sánchez y Melesio Rivero Hernández</w:t>
            </w:r>
          </w:p>
        </w:tc>
      </w:tr>
      <w:tr w:rsidR="001E73F9" w:rsidRPr="00D43B9B" w14:paraId="1886F3E3" w14:textId="77777777" w:rsidTr="00720472">
        <w:tc>
          <w:tcPr>
            <w:tcW w:w="3045" w:type="dxa"/>
            <w:shd w:val="clear" w:color="auto" w:fill="auto"/>
            <w:tcMar>
              <w:top w:w="100" w:type="dxa"/>
              <w:left w:w="100" w:type="dxa"/>
              <w:bottom w:w="100" w:type="dxa"/>
              <w:right w:w="100" w:type="dxa"/>
            </w:tcMar>
          </w:tcPr>
          <w:p w14:paraId="3F8A5725" w14:textId="77777777" w:rsidR="001E73F9" w:rsidRPr="0048642A" w:rsidRDefault="001E73F9" w:rsidP="00720472">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393DF258" w14:textId="5C9E3ED7" w:rsidR="001E73F9" w:rsidRPr="001E73F9" w:rsidRDefault="001E73F9" w:rsidP="00720472">
            <w:pPr>
              <w:widowControl w:val="0"/>
              <w:spacing w:line="240" w:lineRule="auto"/>
              <w:rPr>
                <w:b/>
                <w:sz w:val="18"/>
                <w:szCs w:val="18"/>
              </w:rPr>
            </w:pPr>
            <w:r w:rsidRPr="001E73F9">
              <w:rPr>
                <w:b/>
                <w:sz w:val="18"/>
                <w:szCs w:val="18"/>
              </w:rPr>
              <w:t>María de los Ángeles Velázquez Martínez y Enrique Moreno Sánchez</w:t>
            </w:r>
          </w:p>
        </w:tc>
      </w:tr>
      <w:tr w:rsidR="001E73F9" w:rsidRPr="00D43B9B" w14:paraId="6A3306D8" w14:textId="77777777" w:rsidTr="00720472">
        <w:tc>
          <w:tcPr>
            <w:tcW w:w="3045" w:type="dxa"/>
            <w:shd w:val="clear" w:color="auto" w:fill="auto"/>
            <w:tcMar>
              <w:top w:w="100" w:type="dxa"/>
              <w:left w:w="100" w:type="dxa"/>
              <w:bottom w:w="100" w:type="dxa"/>
              <w:right w:w="100" w:type="dxa"/>
            </w:tcMar>
          </w:tcPr>
          <w:p w14:paraId="0C46FDBF" w14:textId="77777777" w:rsidR="001E73F9" w:rsidRPr="0048642A" w:rsidRDefault="001E73F9" w:rsidP="00720472">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1A81374B" w14:textId="16B9CB6D" w:rsidR="001E73F9" w:rsidRPr="001E73F9" w:rsidRDefault="001E73F9" w:rsidP="00720472">
            <w:pPr>
              <w:widowControl w:val="0"/>
              <w:spacing w:line="240" w:lineRule="auto"/>
              <w:rPr>
                <w:b/>
                <w:sz w:val="18"/>
                <w:szCs w:val="18"/>
              </w:rPr>
            </w:pPr>
            <w:r w:rsidRPr="001E73F9">
              <w:rPr>
                <w:b/>
                <w:sz w:val="18"/>
                <w:szCs w:val="18"/>
              </w:rPr>
              <w:t>María de los Ángeles Velázquez Martínez</w:t>
            </w:r>
          </w:p>
        </w:tc>
      </w:tr>
      <w:tr w:rsidR="001E73F9" w:rsidRPr="00D43B9B" w14:paraId="50B8C79D" w14:textId="77777777" w:rsidTr="00720472">
        <w:tc>
          <w:tcPr>
            <w:tcW w:w="3045" w:type="dxa"/>
            <w:shd w:val="clear" w:color="auto" w:fill="auto"/>
            <w:tcMar>
              <w:top w:w="100" w:type="dxa"/>
              <w:left w:w="100" w:type="dxa"/>
              <w:bottom w:w="100" w:type="dxa"/>
              <w:right w:w="100" w:type="dxa"/>
            </w:tcMar>
          </w:tcPr>
          <w:p w14:paraId="429A7B10" w14:textId="77777777" w:rsidR="001E73F9" w:rsidRPr="0048642A" w:rsidRDefault="001E73F9" w:rsidP="00720472">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3B6FF28C" w14:textId="1BB83283" w:rsidR="001E73F9" w:rsidRPr="001E73F9" w:rsidRDefault="001E73F9" w:rsidP="00720472">
            <w:pPr>
              <w:widowControl w:val="0"/>
              <w:spacing w:line="240" w:lineRule="auto"/>
              <w:rPr>
                <w:b/>
                <w:sz w:val="18"/>
                <w:szCs w:val="18"/>
              </w:rPr>
            </w:pPr>
            <w:r w:rsidRPr="001E73F9">
              <w:rPr>
                <w:b/>
                <w:sz w:val="18"/>
                <w:szCs w:val="18"/>
              </w:rPr>
              <w:t>María de los Ángeles Velázquez Martínez y Enrique Moreno Sánchez</w:t>
            </w:r>
          </w:p>
        </w:tc>
      </w:tr>
      <w:tr w:rsidR="001E73F9" w:rsidRPr="00D43B9B" w14:paraId="58C71539" w14:textId="77777777" w:rsidTr="00720472">
        <w:tc>
          <w:tcPr>
            <w:tcW w:w="3045" w:type="dxa"/>
            <w:shd w:val="clear" w:color="auto" w:fill="auto"/>
            <w:tcMar>
              <w:top w:w="100" w:type="dxa"/>
              <w:left w:w="100" w:type="dxa"/>
              <w:bottom w:w="100" w:type="dxa"/>
              <w:right w:w="100" w:type="dxa"/>
            </w:tcMar>
          </w:tcPr>
          <w:p w14:paraId="5BCEBB4F" w14:textId="77777777" w:rsidR="001E73F9" w:rsidRPr="0048642A" w:rsidRDefault="001E73F9" w:rsidP="00720472">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24F4A768" w14:textId="04769BEB" w:rsidR="001E73F9" w:rsidRPr="001E73F9" w:rsidRDefault="001E73F9" w:rsidP="00720472">
            <w:pPr>
              <w:widowControl w:val="0"/>
              <w:spacing w:line="240" w:lineRule="auto"/>
              <w:rPr>
                <w:b/>
                <w:sz w:val="18"/>
                <w:szCs w:val="18"/>
              </w:rPr>
            </w:pPr>
            <w:r w:rsidRPr="001E73F9">
              <w:rPr>
                <w:b/>
                <w:sz w:val="18"/>
                <w:szCs w:val="18"/>
              </w:rPr>
              <w:t>María de los Ángeles Velázquez Martínez y Enrique Moreno Sánchez</w:t>
            </w:r>
          </w:p>
        </w:tc>
      </w:tr>
      <w:tr w:rsidR="001E73F9" w:rsidRPr="0014735E" w14:paraId="16736A1C" w14:textId="77777777" w:rsidTr="00720472">
        <w:tc>
          <w:tcPr>
            <w:tcW w:w="3045" w:type="dxa"/>
            <w:shd w:val="clear" w:color="auto" w:fill="auto"/>
            <w:tcMar>
              <w:top w:w="100" w:type="dxa"/>
              <w:left w:w="100" w:type="dxa"/>
              <w:bottom w:w="100" w:type="dxa"/>
              <w:right w:w="100" w:type="dxa"/>
            </w:tcMar>
          </w:tcPr>
          <w:p w14:paraId="688620BE" w14:textId="77777777" w:rsidR="001E73F9" w:rsidRPr="0048642A" w:rsidRDefault="001E73F9" w:rsidP="00720472">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7CA30E95" w14:textId="7F994518" w:rsidR="001E73F9" w:rsidRPr="001E73F9" w:rsidRDefault="001E73F9" w:rsidP="00720472">
            <w:pPr>
              <w:widowControl w:val="0"/>
              <w:spacing w:line="240" w:lineRule="auto"/>
              <w:rPr>
                <w:b/>
                <w:sz w:val="18"/>
                <w:szCs w:val="18"/>
              </w:rPr>
            </w:pPr>
            <w:r w:rsidRPr="001E73F9">
              <w:rPr>
                <w:b/>
                <w:sz w:val="18"/>
                <w:szCs w:val="18"/>
              </w:rPr>
              <w:t>Melesio Rivero Hernández</w:t>
            </w:r>
          </w:p>
        </w:tc>
      </w:tr>
      <w:tr w:rsidR="001E73F9" w:rsidRPr="0014735E" w14:paraId="07AAC6A8" w14:textId="77777777" w:rsidTr="00720472">
        <w:tc>
          <w:tcPr>
            <w:tcW w:w="3045" w:type="dxa"/>
            <w:shd w:val="clear" w:color="auto" w:fill="auto"/>
            <w:tcMar>
              <w:top w:w="100" w:type="dxa"/>
              <w:left w:w="100" w:type="dxa"/>
              <w:bottom w:w="100" w:type="dxa"/>
              <w:right w:w="100" w:type="dxa"/>
            </w:tcMar>
          </w:tcPr>
          <w:p w14:paraId="64BA70F0" w14:textId="77777777" w:rsidR="001E73F9" w:rsidRPr="0048642A" w:rsidRDefault="001E73F9" w:rsidP="00720472">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5F8B8CF0" w14:textId="1C27C65A" w:rsidR="001E73F9" w:rsidRPr="001E73F9" w:rsidRDefault="001E73F9" w:rsidP="00720472">
            <w:pPr>
              <w:widowControl w:val="0"/>
              <w:spacing w:line="240" w:lineRule="auto"/>
              <w:rPr>
                <w:b/>
                <w:sz w:val="18"/>
                <w:szCs w:val="18"/>
              </w:rPr>
            </w:pPr>
            <w:r w:rsidRPr="001E73F9">
              <w:rPr>
                <w:b/>
                <w:sz w:val="18"/>
                <w:szCs w:val="18"/>
              </w:rPr>
              <w:t>Melesio Rivero Hernández</w:t>
            </w:r>
          </w:p>
        </w:tc>
      </w:tr>
      <w:tr w:rsidR="001E73F9" w:rsidRPr="0014735E" w14:paraId="2C683A16" w14:textId="77777777" w:rsidTr="00720472">
        <w:tc>
          <w:tcPr>
            <w:tcW w:w="3045" w:type="dxa"/>
            <w:shd w:val="clear" w:color="auto" w:fill="auto"/>
            <w:tcMar>
              <w:top w:w="100" w:type="dxa"/>
              <w:left w:w="100" w:type="dxa"/>
              <w:bottom w:w="100" w:type="dxa"/>
              <w:right w:w="100" w:type="dxa"/>
            </w:tcMar>
          </w:tcPr>
          <w:p w14:paraId="3D93CAFC" w14:textId="77777777" w:rsidR="001E73F9" w:rsidRPr="0048642A" w:rsidRDefault="001E73F9" w:rsidP="00720472">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69DF08F9" w14:textId="14ABB52C" w:rsidR="001E73F9" w:rsidRPr="001E73F9" w:rsidRDefault="001E73F9" w:rsidP="00720472">
            <w:pPr>
              <w:widowControl w:val="0"/>
              <w:spacing w:line="240" w:lineRule="auto"/>
              <w:rPr>
                <w:b/>
                <w:sz w:val="18"/>
                <w:szCs w:val="18"/>
              </w:rPr>
            </w:pPr>
            <w:r w:rsidRPr="001E73F9">
              <w:rPr>
                <w:b/>
                <w:sz w:val="18"/>
                <w:szCs w:val="18"/>
              </w:rPr>
              <w:t>Enrique Moreno Sánchez</w:t>
            </w:r>
          </w:p>
        </w:tc>
      </w:tr>
      <w:tr w:rsidR="001E73F9" w:rsidRPr="00D43B9B" w14:paraId="7E6F52C0" w14:textId="77777777" w:rsidTr="00720472">
        <w:tc>
          <w:tcPr>
            <w:tcW w:w="3045" w:type="dxa"/>
            <w:shd w:val="clear" w:color="auto" w:fill="auto"/>
            <w:tcMar>
              <w:top w:w="100" w:type="dxa"/>
              <w:left w:w="100" w:type="dxa"/>
              <w:bottom w:w="100" w:type="dxa"/>
              <w:right w:w="100" w:type="dxa"/>
            </w:tcMar>
          </w:tcPr>
          <w:p w14:paraId="35891A9C" w14:textId="77777777" w:rsidR="001E73F9" w:rsidRPr="0048642A" w:rsidRDefault="001E73F9" w:rsidP="00720472">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67CEAA7C" w14:textId="4BBD1834" w:rsidR="001E73F9" w:rsidRPr="001E73F9" w:rsidRDefault="001E73F9" w:rsidP="00720472">
            <w:pPr>
              <w:widowControl w:val="0"/>
              <w:spacing w:line="240" w:lineRule="auto"/>
              <w:rPr>
                <w:b/>
                <w:sz w:val="18"/>
                <w:szCs w:val="18"/>
              </w:rPr>
            </w:pPr>
            <w:r w:rsidRPr="001E73F9">
              <w:rPr>
                <w:b/>
                <w:sz w:val="18"/>
                <w:szCs w:val="18"/>
              </w:rPr>
              <w:t>María de los Ángeles Velázquez Martínez</w:t>
            </w:r>
          </w:p>
        </w:tc>
      </w:tr>
      <w:tr w:rsidR="001E73F9" w:rsidRPr="00D43B9B" w14:paraId="6E66E36C" w14:textId="77777777" w:rsidTr="00720472">
        <w:tc>
          <w:tcPr>
            <w:tcW w:w="3045" w:type="dxa"/>
            <w:shd w:val="clear" w:color="auto" w:fill="auto"/>
            <w:tcMar>
              <w:top w:w="100" w:type="dxa"/>
              <w:left w:w="100" w:type="dxa"/>
              <w:bottom w:w="100" w:type="dxa"/>
              <w:right w:w="100" w:type="dxa"/>
            </w:tcMar>
          </w:tcPr>
          <w:p w14:paraId="0FC68BAF" w14:textId="77777777" w:rsidR="001E73F9" w:rsidRPr="0048642A" w:rsidRDefault="001E73F9" w:rsidP="00720472">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4EE97CD5" w14:textId="4D421E20" w:rsidR="001E73F9" w:rsidRPr="001E73F9" w:rsidRDefault="001E73F9" w:rsidP="00720472">
            <w:pPr>
              <w:widowControl w:val="0"/>
              <w:spacing w:line="240" w:lineRule="auto"/>
              <w:rPr>
                <w:b/>
                <w:sz w:val="18"/>
                <w:szCs w:val="18"/>
              </w:rPr>
            </w:pPr>
            <w:r w:rsidRPr="001E73F9">
              <w:rPr>
                <w:b/>
                <w:sz w:val="18"/>
                <w:szCs w:val="18"/>
              </w:rPr>
              <w:t>Enrique Moreno Sánchez, María de los Ángeles Velázquez Martínez y Melesio Rivero Hernández</w:t>
            </w:r>
          </w:p>
        </w:tc>
      </w:tr>
    </w:tbl>
    <w:p w14:paraId="25C6CABD" w14:textId="77777777" w:rsidR="001E73F9" w:rsidRPr="00574EC5" w:rsidRDefault="001E73F9" w:rsidP="00AC6CAF">
      <w:pPr>
        <w:spacing w:after="0" w:line="360" w:lineRule="auto"/>
        <w:ind w:left="720" w:hanging="720"/>
        <w:jc w:val="both"/>
        <w:rPr>
          <w:rFonts w:ascii="Calibri" w:eastAsia="Calibri" w:hAnsi="Calibri" w:cs="Times New Roman"/>
        </w:rPr>
      </w:pPr>
    </w:p>
    <w:p w14:paraId="2F6CCBFA" w14:textId="77777777" w:rsidR="002F7EE6" w:rsidRPr="002F7EE6" w:rsidRDefault="002F7EE6" w:rsidP="002F7EE6"/>
    <w:sectPr w:rsidR="002F7EE6" w:rsidRPr="002F7EE6" w:rsidSect="00E52B1A">
      <w:headerReference w:type="default" r:id="rId38"/>
      <w:footerReference w:type="default" r:id="rId39"/>
      <w:pgSz w:w="12240" w:h="15840" w:code="1"/>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AB58F" w14:textId="77777777" w:rsidR="004C4B6B" w:rsidRDefault="004C4B6B" w:rsidP="00FF1607">
      <w:pPr>
        <w:spacing w:after="0" w:line="240" w:lineRule="auto"/>
      </w:pPr>
      <w:r>
        <w:separator/>
      </w:r>
    </w:p>
  </w:endnote>
  <w:endnote w:type="continuationSeparator" w:id="0">
    <w:p w14:paraId="6DBA11E2" w14:textId="77777777" w:rsidR="004C4B6B" w:rsidRDefault="004C4B6B" w:rsidP="00FF1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18136" w14:textId="37B996A0" w:rsidR="00D21201" w:rsidRDefault="00D21201" w:rsidP="00E52B1A">
    <w:pPr>
      <w:pStyle w:val="Piedepgina"/>
      <w:jc w:val="center"/>
    </w:pPr>
    <w:r w:rsidRPr="000637BD">
      <w:rPr>
        <w:rFonts w:cstheme="minorHAnsi"/>
        <w:b/>
      </w:rPr>
      <w:t xml:space="preserve">Vol. </w:t>
    </w:r>
    <w:r>
      <w:rPr>
        <w:rFonts w:cstheme="minorHAnsi"/>
        <w:b/>
      </w:rPr>
      <w:t>8</w:t>
    </w:r>
    <w:r w:rsidRPr="000637BD">
      <w:rPr>
        <w:rFonts w:cstheme="minorHAnsi"/>
        <w:b/>
      </w:rPr>
      <w:t>, Núm. 1</w:t>
    </w:r>
    <w:r>
      <w:rPr>
        <w:rFonts w:cstheme="minorHAnsi"/>
        <w:b/>
      </w:rPr>
      <w:t>5</w:t>
    </w:r>
    <w:r w:rsidRPr="000637BD">
      <w:rPr>
        <w:rFonts w:cstheme="minorHAnsi"/>
        <w:b/>
      </w:rPr>
      <w:t xml:space="preserve">                   Enero – Junio 201</w:t>
    </w:r>
    <w:r>
      <w:rPr>
        <w:rFonts w:cstheme="minorHAnsi"/>
        <w:b/>
      </w:rPr>
      <w:t>9</w:t>
    </w:r>
    <w:r w:rsidRPr="000637BD">
      <w:rPr>
        <w:rFonts w:cstheme="minorHAnsi"/>
        <w:b/>
      </w:rPr>
      <w:t xml:space="preserve">                   DOI:</w:t>
    </w:r>
    <w:r w:rsidR="00834545">
      <w:rPr>
        <w:rFonts w:cstheme="minorHAnsi"/>
        <w:b/>
      </w:rPr>
      <w:t xml:space="preserve"> </w:t>
    </w:r>
    <w:hyperlink r:id="rId1" w:history="1">
      <w:r w:rsidR="00834545" w:rsidRPr="00834545">
        <w:rPr>
          <w:rFonts w:cstheme="minorHAnsi"/>
          <w:b/>
        </w:rPr>
        <w:t>10.23913/ricea.v8i15.125</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B0624" w14:textId="77777777" w:rsidR="004C4B6B" w:rsidRDefault="004C4B6B" w:rsidP="00FF1607">
      <w:pPr>
        <w:spacing w:after="0" w:line="240" w:lineRule="auto"/>
      </w:pPr>
      <w:r>
        <w:separator/>
      </w:r>
    </w:p>
  </w:footnote>
  <w:footnote w:type="continuationSeparator" w:id="0">
    <w:p w14:paraId="70413E01" w14:textId="77777777" w:rsidR="004C4B6B" w:rsidRDefault="004C4B6B" w:rsidP="00FF1607">
      <w:pPr>
        <w:spacing w:after="0" w:line="240" w:lineRule="auto"/>
      </w:pPr>
      <w:r>
        <w:continuationSeparator/>
      </w:r>
    </w:p>
  </w:footnote>
  <w:footnote w:id="1">
    <w:p w14:paraId="08DFAE69" w14:textId="77777777" w:rsidR="00D21201" w:rsidRPr="000E0410" w:rsidRDefault="00D21201" w:rsidP="00314BD4">
      <w:pPr>
        <w:pStyle w:val="Textonotapie"/>
        <w:jc w:val="both"/>
        <w:rPr>
          <w:rFonts w:ascii="Times New Roman" w:hAnsi="Times New Roman" w:cs="Times New Roman"/>
        </w:rPr>
      </w:pPr>
      <w:r w:rsidRPr="00CF6B22">
        <w:rPr>
          <w:rStyle w:val="Refdenotaalpie"/>
          <w:rFonts w:ascii="Times New Roman" w:hAnsi="Times New Roman" w:cs="Times New Roman"/>
        </w:rPr>
        <w:footnoteRef/>
      </w:r>
      <w:r w:rsidRPr="000E0410">
        <w:rPr>
          <w:rFonts w:ascii="Times New Roman" w:hAnsi="Times New Roman" w:cs="Times New Roman"/>
          <w:color w:val="FF0000"/>
        </w:rPr>
        <w:t xml:space="preserve"> </w:t>
      </w:r>
      <w:r w:rsidRPr="000F6E8C">
        <w:rPr>
          <w:rFonts w:ascii="Times New Roman" w:hAnsi="Times New Roman" w:cs="Times New Roman"/>
        </w:rPr>
        <w:t xml:space="preserve">Este </w:t>
      </w:r>
      <w:r w:rsidRPr="000E0410">
        <w:rPr>
          <w:rFonts w:ascii="Times New Roman" w:hAnsi="Times New Roman" w:cs="Times New Roman"/>
        </w:rPr>
        <w:t>proyecto</w:t>
      </w:r>
      <w:r>
        <w:rPr>
          <w:rFonts w:ascii="Times New Roman" w:hAnsi="Times New Roman" w:cs="Times New Roman"/>
        </w:rPr>
        <w:t xml:space="preserve">, en sus inicios, fue dado a conocer </w:t>
      </w:r>
      <w:r w:rsidRPr="000E0410">
        <w:rPr>
          <w:rFonts w:ascii="Times New Roman" w:hAnsi="Times New Roman" w:cs="Times New Roman"/>
        </w:rPr>
        <w:t>como Nuevo Aeropuerto Internacional de la Ciudad de México (NAICM)</w:t>
      </w:r>
      <w:r>
        <w:rPr>
          <w:rFonts w:ascii="Times New Roman" w:hAnsi="Times New Roman" w:cs="Times New Roman"/>
        </w:rPr>
        <w:t xml:space="preserve">; sin embargo, </w:t>
      </w:r>
      <w:r w:rsidRPr="000E0410">
        <w:rPr>
          <w:rFonts w:ascii="Times New Roman" w:hAnsi="Times New Roman" w:cs="Times New Roman"/>
        </w:rPr>
        <w:t xml:space="preserve">en septiembre </w:t>
      </w:r>
      <w:r>
        <w:rPr>
          <w:rFonts w:ascii="Times New Roman" w:hAnsi="Times New Roman" w:cs="Times New Roman"/>
        </w:rPr>
        <w:t xml:space="preserve">de 2018, en la página web </w:t>
      </w:r>
      <w:hyperlink r:id="rId1" w:history="1">
        <w:r w:rsidRPr="004855E5">
          <w:rPr>
            <w:rStyle w:val="Hipervnculo"/>
            <w:rFonts w:ascii="Times New Roman" w:hAnsi="Times New Roman" w:cs="Times New Roman"/>
          </w:rPr>
          <w:t>http://www.aeropuerto.gob.mx/</w:t>
        </w:r>
      </w:hyperlink>
      <w:r w:rsidRPr="000E0410">
        <w:rPr>
          <w:rFonts w:ascii="Times New Roman" w:hAnsi="Times New Roman" w:cs="Times New Roman"/>
          <w:i/>
        </w:rPr>
        <w:t xml:space="preserve"> </w:t>
      </w:r>
      <w:r>
        <w:rPr>
          <w:rFonts w:ascii="Times New Roman" w:hAnsi="Times New Roman" w:cs="Times New Roman"/>
        </w:rPr>
        <w:t xml:space="preserve">se </w:t>
      </w:r>
      <w:r w:rsidRPr="000E0410">
        <w:rPr>
          <w:rFonts w:ascii="Times New Roman" w:hAnsi="Times New Roman" w:cs="Times New Roman"/>
        </w:rPr>
        <w:t xml:space="preserve">refiere </w:t>
      </w:r>
      <w:r>
        <w:rPr>
          <w:rFonts w:ascii="Times New Roman" w:hAnsi="Times New Roman" w:cs="Times New Roman"/>
        </w:rPr>
        <w:t xml:space="preserve">a este con el nombre </w:t>
      </w:r>
      <w:r w:rsidRPr="000E0410">
        <w:rPr>
          <w:rFonts w:ascii="Times New Roman" w:hAnsi="Times New Roman" w:cs="Times New Roman"/>
        </w:rPr>
        <w:t>Nuevo Aeropuerto Internacional de México (NAIM).</w:t>
      </w:r>
      <w:r>
        <w:rPr>
          <w:rFonts w:ascii="Times New Roman" w:hAnsi="Times New Roman" w:cs="Times New Roman"/>
        </w:rPr>
        <w:t xml:space="preserve"> </w:t>
      </w:r>
    </w:p>
  </w:footnote>
  <w:footnote w:id="2">
    <w:p w14:paraId="08329A89" w14:textId="4781B118" w:rsidR="00D21201" w:rsidRPr="00AF6B7B" w:rsidRDefault="00D21201" w:rsidP="008F6ADC">
      <w:pPr>
        <w:pStyle w:val="Textonotapie"/>
        <w:jc w:val="both"/>
        <w:rPr>
          <w:rFonts w:ascii="Times New Roman" w:hAnsi="Times New Roman" w:cs="Times New Roman"/>
          <w:lang w:val="es-ES"/>
        </w:rPr>
      </w:pPr>
      <w:r>
        <w:rPr>
          <w:rStyle w:val="Refdenotaalpie"/>
        </w:rPr>
        <w:footnoteRef/>
      </w:r>
      <w:r>
        <w:t xml:space="preserve"> </w:t>
      </w:r>
      <w:r w:rsidRPr="00AF6B7B">
        <w:rPr>
          <w:rFonts w:ascii="Times New Roman" w:hAnsi="Times New Roman" w:cs="Times New Roman"/>
          <w:lang w:val="es-ES"/>
        </w:rPr>
        <w:t>En los ejercicios 2015 y 2016 no se tiene referencia de d</w:t>
      </w:r>
      <w:r>
        <w:rPr>
          <w:rFonts w:ascii="Times New Roman" w:hAnsi="Times New Roman" w:cs="Times New Roman"/>
          <w:lang w:val="es-ES"/>
        </w:rPr>
        <w:t>ó</w:t>
      </w:r>
      <w:r w:rsidRPr="00AF6B7B">
        <w:rPr>
          <w:rFonts w:ascii="Times New Roman" w:hAnsi="Times New Roman" w:cs="Times New Roman"/>
          <w:lang w:val="es-ES"/>
        </w:rPr>
        <w:t>nde se obtuvieron los recursos adicionales para el financiamiento</w:t>
      </w:r>
      <w:r>
        <w:rPr>
          <w:rFonts w:ascii="Times New Roman" w:hAnsi="Times New Roman" w:cs="Times New Roman"/>
          <w:lang w:val="es-ES"/>
        </w:rPr>
        <w:t>,</w:t>
      </w:r>
      <w:r w:rsidRPr="00AF6B7B">
        <w:rPr>
          <w:rFonts w:ascii="Times New Roman" w:hAnsi="Times New Roman" w:cs="Times New Roman"/>
          <w:lang w:val="es-ES"/>
        </w:rPr>
        <w:t xml:space="preserve"> ya que la fuente de información apuntaba la sigui</w:t>
      </w:r>
      <w:r>
        <w:rPr>
          <w:rFonts w:ascii="Times New Roman" w:hAnsi="Times New Roman" w:cs="Times New Roman"/>
          <w:lang w:val="es-ES"/>
        </w:rPr>
        <w:t>ente leyenda en un cuadro negro:</w:t>
      </w:r>
      <w:r w:rsidRPr="00AF6B7B">
        <w:rPr>
          <w:rFonts w:ascii="Times New Roman" w:hAnsi="Times New Roman" w:cs="Times New Roman"/>
          <w:lang w:val="es-ES"/>
        </w:rPr>
        <w:t xml:space="preserve"> “Eliminado: Texto correspondiente a información reservada que corresponde a la estrategia de financiamiento del proyecto del Nuevo Aeropuerto Internacional de la Cuidad de México (NAICM)</w:t>
      </w:r>
      <w:r>
        <w:rPr>
          <w:rFonts w:ascii="Times New Roman" w:hAnsi="Times New Roman" w:cs="Times New Roman"/>
          <w:lang w:val="es-ES"/>
        </w:rPr>
        <w:t xml:space="preserve"> </w:t>
      </w:r>
      <w:r w:rsidRPr="00AF6B7B">
        <w:rPr>
          <w:rFonts w:ascii="Times New Roman" w:hAnsi="Times New Roman" w:cs="Times New Roman"/>
          <w:lang w:val="es-ES"/>
        </w:rPr>
        <w:t>(Estrategia de fondeo).</w:t>
      </w:r>
      <w:r>
        <w:rPr>
          <w:rFonts w:ascii="Times New Roman" w:hAnsi="Times New Roman" w:cs="Times New Roman"/>
          <w:lang w:val="es-ES"/>
        </w:rPr>
        <w:t xml:space="preserve"> </w:t>
      </w:r>
      <w:r w:rsidRPr="00AF6B7B">
        <w:rPr>
          <w:rFonts w:ascii="Times New Roman" w:hAnsi="Times New Roman" w:cs="Times New Roman"/>
          <w:lang w:val="es-ES"/>
        </w:rPr>
        <w:t>Fundamento: Artículos 113, fracciones IV Y VIII de la Ley General de Transparencia y Acceso a la Información Pública (LFTAIP), 110 fracciones IV y VIII de la Ley Federal de Transparencia y Acceso a la Información Pública, Lineamientos vigésimo segundo</w:t>
      </w:r>
      <w:r>
        <w:rPr>
          <w:rFonts w:ascii="Times New Roman" w:hAnsi="Times New Roman" w:cs="Times New Roman"/>
          <w:lang w:val="es-ES"/>
        </w:rPr>
        <w:t>,</w:t>
      </w:r>
      <w:r w:rsidRPr="00AF6B7B">
        <w:rPr>
          <w:rFonts w:ascii="Times New Roman" w:hAnsi="Times New Roman" w:cs="Times New Roman"/>
          <w:lang w:val="es-ES"/>
        </w:rPr>
        <w:t xml:space="preserve"> fracción IV y vigésimo séptimo de los LGMCDIEVP (GACM, 2018</w:t>
      </w:r>
      <w:r>
        <w:rPr>
          <w:rFonts w:ascii="Times New Roman" w:hAnsi="Times New Roman" w:cs="Times New Roman"/>
          <w:lang w:val="es-ES"/>
        </w:rPr>
        <w:t>c y d</w:t>
      </w:r>
      <w:r w:rsidRPr="00AF6B7B">
        <w:rPr>
          <w:rFonts w:ascii="Times New Roman" w:hAnsi="Times New Roman" w:cs="Times New Roman"/>
          <w:lang w:val="es-ES"/>
        </w:rPr>
        <w:t>).</w:t>
      </w:r>
    </w:p>
  </w:footnote>
  <w:footnote w:id="3">
    <w:p w14:paraId="185F2994" w14:textId="53165BD4" w:rsidR="00D21201" w:rsidRPr="00AF6B7B" w:rsidRDefault="00D21201" w:rsidP="005D0AB0">
      <w:pPr>
        <w:spacing w:after="0" w:line="240" w:lineRule="auto"/>
        <w:jc w:val="both"/>
        <w:rPr>
          <w:rFonts w:ascii="Times New Roman" w:eastAsia="Times New Roman" w:hAnsi="Times New Roman" w:cs="Times New Roman"/>
          <w:sz w:val="20"/>
          <w:szCs w:val="20"/>
          <w:lang w:eastAsia="es-MX"/>
        </w:rPr>
      </w:pPr>
      <w:r w:rsidRPr="00AF6B7B">
        <w:rPr>
          <w:rStyle w:val="Refdenotaalpie"/>
          <w:rFonts w:ascii="Times New Roman" w:hAnsi="Times New Roman" w:cs="Times New Roman"/>
        </w:rPr>
        <w:footnoteRef/>
      </w:r>
      <w:r w:rsidRPr="00AF6B7B">
        <w:rPr>
          <w:rFonts w:ascii="Times New Roman" w:hAnsi="Times New Roman" w:cs="Times New Roman"/>
        </w:rPr>
        <w:t xml:space="preserve"> En los </w:t>
      </w:r>
      <w:r w:rsidRPr="00AF6B7B">
        <w:rPr>
          <w:rFonts w:ascii="Times New Roman" w:hAnsi="Times New Roman" w:cs="Times New Roman"/>
          <w:sz w:val="20"/>
          <w:szCs w:val="20"/>
        </w:rPr>
        <w:t>ejercicios 2017 y 2018</w:t>
      </w:r>
      <w:r w:rsidRPr="00AF6B7B">
        <w:rPr>
          <w:rFonts w:ascii="Times New Roman" w:hAnsi="Times New Roman" w:cs="Times New Roman"/>
        </w:rPr>
        <w:t xml:space="preserve"> los</w:t>
      </w:r>
      <w:r w:rsidRPr="00AF6B7B">
        <w:rPr>
          <w:rFonts w:ascii="Times New Roman" w:eastAsia="Times New Roman" w:hAnsi="Times New Roman" w:cs="Times New Roman"/>
          <w:sz w:val="20"/>
          <w:szCs w:val="20"/>
          <w:lang w:eastAsia="es-MX"/>
        </w:rPr>
        <w:t xml:space="preserve"> recursos se obtendrán conforme al esquema de fondeo que contempla la cesión onerosa de la Tarifa Única aeroportuaria aprobado mediante los acuerdos CA/2Ord2015/09 de fecha 30 de junio de 2015 y CA/2Ext2015/01 de fecha 17 de septiembre de 2015. (GACM, 2018</w:t>
      </w:r>
      <w:r>
        <w:rPr>
          <w:rFonts w:ascii="Times New Roman" w:eastAsia="Times New Roman" w:hAnsi="Times New Roman" w:cs="Times New Roman"/>
          <w:sz w:val="20"/>
          <w:szCs w:val="20"/>
          <w:lang w:eastAsia="es-MX"/>
        </w:rPr>
        <w:t>c</w:t>
      </w:r>
      <w:r w:rsidRPr="00AF6B7B">
        <w:rPr>
          <w:rFonts w:ascii="Times New Roman" w:eastAsia="Times New Roman" w:hAnsi="Times New Roman" w:cs="Times New Roman"/>
          <w:sz w:val="20"/>
          <w:szCs w:val="20"/>
          <w:lang w:eastAsia="es-MX"/>
        </w:rPr>
        <w:t xml:space="preserve">). Ambos acuerdos no pudieron ser consultados debido a que los textos apuntaban la información señalada en la referencia número 3. </w:t>
      </w:r>
    </w:p>
    <w:p w14:paraId="15CAC1E6" w14:textId="77777777" w:rsidR="00D21201" w:rsidRPr="004742DA" w:rsidRDefault="00D21201">
      <w:pPr>
        <w:pStyle w:val="Textonotapie"/>
        <w:rPr>
          <w:lang w:val="es-ES"/>
        </w:rPr>
      </w:pPr>
    </w:p>
  </w:footnote>
  <w:footnote w:id="4">
    <w:p w14:paraId="1E7D51B3" w14:textId="77777777" w:rsidR="00D21201" w:rsidRPr="00AF6B7B" w:rsidRDefault="00D21201" w:rsidP="00082476">
      <w:pPr>
        <w:pStyle w:val="Textonotapie"/>
        <w:jc w:val="both"/>
        <w:rPr>
          <w:rFonts w:ascii="Times New Roman" w:hAnsi="Times New Roman" w:cs="Times New Roman"/>
          <w:lang w:val="es-ES"/>
        </w:rPr>
      </w:pPr>
      <w:r>
        <w:rPr>
          <w:rStyle w:val="Refdenotaalpie"/>
        </w:rPr>
        <w:footnoteRef/>
      </w:r>
      <w:r>
        <w:t xml:space="preserve"> </w:t>
      </w:r>
      <w:r w:rsidRPr="00AF6B7B">
        <w:rPr>
          <w:rFonts w:ascii="Times New Roman" w:hAnsi="Times New Roman" w:cs="Times New Roman"/>
          <w:lang w:val="es-ES"/>
        </w:rPr>
        <w:t xml:space="preserve">Corresponde a las cuotas que se cobran a los pasajeros por </w:t>
      </w:r>
      <w:r>
        <w:rPr>
          <w:rFonts w:ascii="Times New Roman" w:hAnsi="Times New Roman" w:cs="Times New Roman"/>
          <w:lang w:val="es-ES"/>
        </w:rPr>
        <w:t xml:space="preserve">el uso de un aeropuerto. Estas se aplican </w:t>
      </w:r>
      <w:r w:rsidRPr="00AF6B7B">
        <w:rPr>
          <w:rFonts w:ascii="Times New Roman" w:hAnsi="Times New Roman" w:cs="Times New Roman"/>
          <w:lang w:val="es-ES"/>
        </w:rPr>
        <w:t>a todos los vuelos nacionales e internacionales, con</w:t>
      </w:r>
      <w:r>
        <w:rPr>
          <w:rFonts w:ascii="Times New Roman" w:hAnsi="Times New Roman" w:cs="Times New Roman"/>
          <w:lang w:val="es-ES"/>
        </w:rPr>
        <w:t xml:space="preserve"> exclusión de pasajeros exentos;</w:t>
      </w:r>
      <w:r w:rsidRPr="00AF6B7B">
        <w:rPr>
          <w:rFonts w:ascii="Times New Roman" w:hAnsi="Times New Roman" w:cs="Times New Roman"/>
          <w:lang w:val="es-ES"/>
        </w:rPr>
        <w:t xml:space="preserve"> las tarifas son establecidas por las concesiones respectivas de cada desarrollador aeroportuario.</w:t>
      </w:r>
      <w:r>
        <w:rPr>
          <w:rFonts w:ascii="Times New Roman" w:hAnsi="Times New Roman" w:cs="Times New Roman"/>
          <w:lang w:val="es-ES"/>
        </w:rPr>
        <w:t xml:space="preserve"> </w:t>
      </w:r>
    </w:p>
  </w:footnote>
  <w:footnote w:id="5">
    <w:p w14:paraId="48B3FBE5" w14:textId="77777777" w:rsidR="00D21201" w:rsidRPr="00AF6B7B" w:rsidRDefault="00D21201" w:rsidP="00CB625D">
      <w:pPr>
        <w:pStyle w:val="Textonotapie"/>
        <w:jc w:val="both"/>
        <w:rPr>
          <w:rFonts w:ascii="Times New Roman" w:hAnsi="Times New Roman" w:cs="Times New Roman"/>
          <w:lang w:val="es-ES"/>
        </w:rPr>
      </w:pPr>
      <w:r w:rsidRPr="00AF6B7B">
        <w:rPr>
          <w:rStyle w:val="Refdenotaalpie"/>
          <w:rFonts w:ascii="Times New Roman" w:hAnsi="Times New Roman" w:cs="Times New Roman"/>
        </w:rPr>
        <w:footnoteRef/>
      </w:r>
      <w:r w:rsidRPr="00AF6B7B">
        <w:rPr>
          <w:rFonts w:ascii="Times New Roman" w:hAnsi="Times New Roman" w:cs="Times New Roman"/>
        </w:rPr>
        <w:t xml:space="preserve"> Un </w:t>
      </w:r>
      <w:r w:rsidRPr="00AF6B7B">
        <w:rPr>
          <w:rStyle w:val="Textoennegrita"/>
          <w:rFonts w:ascii="Times New Roman" w:hAnsi="Times New Roman" w:cs="Times New Roman"/>
          <w:b w:val="0"/>
        </w:rPr>
        <w:t>bono verde</w:t>
      </w:r>
      <w:r w:rsidRPr="00AF6B7B">
        <w:rPr>
          <w:rFonts w:ascii="Times New Roman" w:hAnsi="Times New Roman" w:cs="Times New Roman"/>
        </w:rPr>
        <w:t xml:space="preserve"> es cualquier tipo de bono cuyos fondos se destinan exclusivamente a financiar o refinanciar, en parte o en su totalidad, proyectos verdes elegibles, ya sean nuevos y/o </w:t>
      </w:r>
      <w:r w:rsidRPr="00660A40">
        <w:rPr>
          <w:rFonts w:ascii="Times New Roman" w:hAnsi="Times New Roman" w:cs="Times New Roman"/>
        </w:rPr>
        <w:t>existentes (</w:t>
      </w:r>
      <w:r w:rsidRPr="00660A40">
        <w:rPr>
          <w:rFonts w:ascii="Times New Roman" w:hAnsi="Times New Roman" w:cs="Times New Roman"/>
          <w:bCs/>
        </w:rPr>
        <w:t>Banco Bilbao Vizcaya Argentaria</w:t>
      </w:r>
      <w:r>
        <w:rPr>
          <w:rFonts w:ascii="Times New Roman" w:hAnsi="Times New Roman" w:cs="Times New Roman"/>
          <w:bCs/>
        </w:rPr>
        <w:t xml:space="preserve"> [BBVA]</w:t>
      </w:r>
      <w:r w:rsidRPr="00660A40">
        <w:rPr>
          <w:rFonts w:ascii="Times New Roman" w:hAnsi="Times New Roman" w:cs="Times New Roman"/>
          <w:bCs/>
        </w:rPr>
        <w:t>, 2017</w:t>
      </w:r>
      <w:r w:rsidRPr="00660A40">
        <w:rPr>
          <w:rFonts w:ascii="Times New Roman" w:hAnsi="Times New Roman" w:cs="Times New Roman"/>
        </w:rPr>
        <w:t>)</w:t>
      </w:r>
      <w:r>
        <w:rPr>
          <w:rFonts w:ascii="Times New Roman" w:hAnsi="Times New Roman" w:cs="Times New Roman"/>
        </w:rPr>
        <w:t>.</w:t>
      </w:r>
    </w:p>
  </w:footnote>
  <w:footnote w:id="6">
    <w:p w14:paraId="3BD35F0D" w14:textId="77777777" w:rsidR="00D21201" w:rsidRPr="00AF6B7B" w:rsidRDefault="00D21201" w:rsidP="00E24943">
      <w:pPr>
        <w:pStyle w:val="Textonotapie"/>
        <w:jc w:val="both"/>
        <w:rPr>
          <w:rFonts w:ascii="Times New Roman" w:hAnsi="Times New Roman" w:cs="Times New Roman"/>
        </w:rPr>
      </w:pPr>
      <w:r w:rsidRPr="00AF6B7B">
        <w:rPr>
          <w:rStyle w:val="Refdenotaalpie"/>
          <w:rFonts w:ascii="Times New Roman" w:hAnsi="Times New Roman" w:cs="Times New Roman"/>
        </w:rPr>
        <w:footnoteRef/>
      </w:r>
      <w:r w:rsidRPr="00AF6B7B">
        <w:rPr>
          <w:rFonts w:ascii="Times New Roman" w:hAnsi="Times New Roman" w:cs="Times New Roman"/>
        </w:rPr>
        <w:t xml:space="preserve"> </w:t>
      </w:r>
      <w:r>
        <w:rPr>
          <w:rFonts w:ascii="Times New Roman" w:hAnsi="Times New Roman" w:cs="Times New Roman"/>
        </w:rPr>
        <w:t>El Despacho de Consultoría Fiscal (</w:t>
      </w:r>
      <w:r w:rsidRPr="00AF6B7B">
        <w:rPr>
          <w:rFonts w:ascii="Times New Roman" w:hAnsi="Times New Roman" w:cs="Times New Roman"/>
          <w:noProof/>
        </w:rPr>
        <w:t>Ruiz Zamarripa, 2016</w:t>
      </w:r>
      <w:r>
        <w:rPr>
          <w:rFonts w:ascii="Times New Roman" w:hAnsi="Times New Roman" w:cs="Times New Roman"/>
        </w:rPr>
        <w:t>) señala que e</w:t>
      </w:r>
      <w:r w:rsidRPr="00AF6B7B">
        <w:rPr>
          <w:rFonts w:ascii="Times New Roman" w:hAnsi="Times New Roman" w:cs="Times New Roman"/>
        </w:rPr>
        <w:t>sta limitante qued</w:t>
      </w:r>
      <w:r>
        <w:rPr>
          <w:rFonts w:ascii="Times New Roman" w:hAnsi="Times New Roman" w:cs="Times New Roman"/>
        </w:rPr>
        <w:t>ó</w:t>
      </w:r>
      <w:r w:rsidRPr="00AF6B7B">
        <w:rPr>
          <w:rFonts w:ascii="Times New Roman" w:hAnsi="Times New Roman" w:cs="Times New Roman"/>
        </w:rPr>
        <w:t xml:space="preserve"> modificada en la Primer Resolución Miscelánea Fiscal para 2016</w:t>
      </w:r>
      <w:r>
        <w:rPr>
          <w:rFonts w:ascii="Times New Roman" w:hAnsi="Times New Roman" w:cs="Times New Roman"/>
        </w:rPr>
        <w:t>, la cual fue</w:t>
      </w:r>
      <w:r w:rsidRPr="00AF6B7B">
        <w:rPr>
          <w:rFonts w:ascii="Times New Roman" w:hAnsi="Times New Roman" w:cs="Times New Roman"/>
        </w:rPr>
        <w:t xml:space="preserve"> publicada en el mes de abril del mismo año</w:t>
      </w:r>
      <w:r>
        <w:rPr>
          <w:rFonts w:ascii="Times New Roman" w:hAnsi="Times New Roman" w:cs="Times New Roman"/>
        </w:rPr>
        <w:t>,</w:t>
      </w:r>
      <w:r w:rsidRPr="00AF6B7B">
        <w:rPr>
          <w:rFonts w:ascii="Times New Roman" w:hAnsi="Times New Roman" w:cs="Times New Roman"/>
        </w:rPr>
        <w:t xml:space="preserve"> donde se amplía el concepto de activos nuevos para efectos de la </w:t>
      </w:r>
      <w:r>
        <w:rPr>
          <w:rFonts w:ascii="Times New Roman" w:hAnsi="Times New Roman" w:cs="Times New Roman"/>
        </w:rPr>
        <w:t>f</w:t>
      </w:r>
      <w:r w:rsidRPr="00AF6B7B">
        <w:rPr>
          <w:rFonts w:ascii="Times New Roman" w:hAnsi="Times New Roman" w:cs="Times New Roman"/>
        </w:rPr>
        <w:t>ibra E</w:t>
      </w:r>
      <w:r>
        <w:rPr>
          <w:rFonts w:ascii="Times New Roman" w:hAnsi="Times New Roman" w:cs="Times New Roman"/>
        </w:rPr>
        <w:t xml:space="preserve">. En dicha resolución </w:t>
      </w:r>
      <w:r w:rsidRPr="00AF6B7B">
        <w:rPr>
          <w:rFonts w:ascii="Times New Roman" w:hAnsi="Times New Roman" w:cs="Times New Roman"/>
        </w:rPr>
        <w:t>se incluye a los que se construyan dentro del curso normal de las operaciones de la sociedad y que tengan la finalidad de reparar, adaptar o reponer activos o cuando dejen de ser útiles para la obtención de los ingresos.</w:t>
      </w:r>
    </w:p>
  </w:footnote>
  <w:footnote w:id="7">
    <w:p w14:paraId="36F24DEA" w14:textId="77777777" w:rsidR="00D21201" w:rsidRPr="00591118" w:rsidRDefault="00D21201" w:rsidP="001C6899">
      <w:pPr>
        <w:pStyle w:val="Textonotapie"/>
        <w:jc w:val="both"/>
        <w:rPr>
          <w:rFonts w:ascii="Times New Roman" w:hAnsi="Times New Roman" w:cs="Times New Roman"/>
        </w:rPr>
      </w:pPr>
      <w:r>
        <w:rPr>
          <w:rStyle w:val="Refdenotaalpie"/>
        </w:rPr>
        <w:footnoteRef/>
      </w:r>
      <w:r>
        <w:t xml:space="preserve"> </w:t>
      </w:r>
      <w:r w:rsidRPr="00591118">
        <w:rPr>
          <w:rFonts w:ascii="Times New Roman" w:hAnsi="Times New Roman" w:cs="Times New Roman"/>
        </w:rPr>
        <w:t>Representa un gasto pagado por anticipado que se registrará en</w:t>
      </w:r>
      <w:r>
        <w:rPr>
          <w:rFonts w:ascii="Times New Roman" w:hAnsi="Times New Roman" w:cs="Times New Roman"/>
        </w:rPr>
        <w:t xml:space="preserve"> la inversión o gasto en el peri</w:t>
      </w:r>
      <w:r w:rsidRPr="00591118">
        <w:rPr>
          <w:rFonts w:ascii="Times New Roman" w:hAnsi="Times New Roman" w:cs="Times New Roman"/>
        </w:rPr>
        <w:t>odo que le corresponda.</w:t>
      </w:r>
      <w:r>
        <w:rPr>
          <w:rFonts w:ascii="Times New Roman" w:hAnsi="Times New Roman" w:cs="Times New Roman"/>
        </w:rPr>
        <w:t xml:space="preserve"> </w:t>
      </w:r>
    </w:p>
  </w:footnote>
  <w:footnote w:id="8">
    <w:p w14:paraId="08A3DBD5" w14:textId="7E4CEBDF" w:rsidR="00D21201" w:rsidRPr="00591118" w:rsidRDefault="00D21201" w:rsidP="00C37346">
      <w:pPr>
        <w:pStyle w:val="Textonotapie"/>
        <w:jc w:val="both"/>
        <w:rPr>
          <w:rFonts w:ascii="Times New Roman" w:hAnsi="Times New Roman" w:cs="Times New Roman"/>
        </w:rPr>
      </w:pPr>
      <w:r w:rsidRPr="00591118">
        <w:rPr>
          <w:rStyle w:val="Refdenotaalpie"/>
          <w:rFonts w:ascii="Times New Roman" w:hAnsi="Times New Roman" w:cs="Times New Roman"/>
        </w:rPr>
        <w:footnoteRef/>
      </w:r>
      <w:r>
        <w:rPr>
          <w:rFonts w:ascii="Times New Roman" w:hAnsi="Times New Roman" w:cs="Times New Roman"/>
        </w:rPr>
        <w:t xml:space="preserve"> Participó con </w:t>
      </w:r>
      <w:r w:rsidRPr="00591118">
        <w:rPr>
          <w:rFonts w:ascii="Times New Roman" w:hAnsi="Times New Roman" w:cs="Times New Roman"/>
        </w:rPr>
        <w:t>4 mil millones de pesos que se han venido desembolsando y la cantidad mencionada es la que está subordinada a la deuda</w:t>
      </w:r>
      <w:r>
        <w:rPr>
          <w:rFonts w:ascii="Times New Roman" w:hAnsi="Times New Roman" w:cs="Times New Roman"/>
        </w:rPr>
        <w:t>;</w:t>
      </w:r>
      <w:r w:rsidRPr="00591118">
        <w:rPr>
          <w:rFonts w:ascii="Times New Roman" w:hAnsi="Times New Roman" w:cs="Times New Roman"/>
        </w:rPr>
        <w:t xml:space="preserve"> actualmente</w:t>
      </w:r>
      <w:r>
        <w:rPr>
          <w:rFonts w:ascii="Times New Roman" w:hAnsi="Times New Roman" w:cs="Times New Roman"/>
        </w:rPr>
        <w:t>,</w:t>
      </w:r>
      <w:r w:rsidRPr="00591118">
        <w:rPr>
          <w:rFonts w:ascii="Times New Roman" w:hAnsi="Times New Roman" w:cs="Times New Roman"/>
        </w:rPr>
        <w:t xml:space="preserve"> se está trabajando con el Fonadin y con la SHCP en capitalizar estos recursos para evitar que siga creciendo el </w:t>
      </w:r>
      <w:r w:rsidRPr="00AC6CAF">
        <w:rPr>
          <w:rFonts w:ascii="Times New Roman" w:hAnsi="Times New Roman" w:cs="Times New Roman"/>
        </w:rPr>
        <w:t xml:space="preserve">monto </w:t>
      </w:r>
      <w:r w:rsidRPr="00AC6CAF">
        <w:rPr>
          <w:rFonts w:ascii="Times New Roman" w:hAnsi="Times New Roman" w:cs="Times New Roman"/>
          <w:noProof/>
        </w:rPr>
        <w:t xml:space="preserve">(GACM, 2018f). </w:t>
      </w:r>
    </w:p>
  </w:footnote>
  <w:footnote w:id="9">
    <w:p w14:paraId="11353B58" w14:textId="77777777" w:rsidR="00D21201" w:rsidRDefault="00D21201" w:rsidP="0050798E">
      <w:pPr>
        <w:pStyle w:val="Textonotapie"/>
        <w:jc w:val="both"/>
      </w:pPr>
      <w:r>
        <w:rPr>
          <w:rStyle w:val="Refdenotaalpie"/>
        </w:rPr>
        <w:footnoteRef/>
      </w:r>
      <w:r>
        <w:t xml:space="preserve"> </w:t>
      </w:r>
      <w:r>
        <w:rPr>
          <w:rFonts w:ascii="Times New Roman" w:hAnsi="Times New Roman" w:cs="Times New Roman"/>
        </w:rPr>
        <w:t>Socio fundador de Grupo Carso.</w:t>
      </w:r>
      <w:r w:rsidRPr="00FA0B40">
        <w:rPr>
          <w:rFonts w:ascii="Times New Roman" w:hAnsi="Times New Roman" w:cs="Times New Roman"/>
        </w:rPr>
        <w:t xml:space="preserve"> </w:t>
      </w:r>
      <w:r>
        <w:rPr>
          <w:rFonts w:ascii="Times New Roman" w:hAnsi="Times New Roman" w:cs="Times New Roman"/>
        </w:rPr>
        <w:t>N</w:t>
      </w:r>
      <w:r w:rsidRPr="00FA0B40">
        <w:rPr>
          <w:rFonts w:ascii="Times New Roman" w:hAnsi="Times New Roman" w:cs="Times New Roman"/>
        </w:rPr>
        <w:t>ació en la Ciudad d</w:t>
      </w:r>
      <w:r>
        <w:rPr>
          <w:rFonts w:ascii="Times New Roman" w:hAnsi="Times New Roman" w:cs="Times New Roman"/>
        </w:rPr>
        <w:t>e México el 28 de enero de 1940.</w:t>
      </w:r>
      <w:r w:rsidRPr="00FA0B40">
        <w:rPr>
          <w:rFonts w:ascii="Times New Roman" w:hAnsi="Times New Roman" w:cs="Times New Roman"/>
        </w:rPr>
        <w:t xml:space="preserve"> </w:t>
      </w:r>
      <w:r>
        <w:rPr>
          <w:rFonts w:ascii="Times New Roman" w:hAnsi="Times New Roman" w:cs="Times New Roman"/>
        </w:rPr>
        <w:t>Es i</w:t>
      </w:r>
      <w:r w:rsidRPr="00FA0B40">
        <w:rPr>
          <w:rFonts w:ascii="Times New Roman" w:hAnsi="Times New Roman" w:cs="Times New Roman"/>
        </w:rPr>
        <w:t xml:space="preserve">ngeniero </w:t>
      </w:r>
      <w:r>
        <w:rPr>
          <w:rFonts w:ascii="Times New Roman" w:hAnsi="Times New Roman" w:cs="Times New Roman"/>
        </w:rPr>
        <w:t>c</w:t>
      </w:r>
      <w:r w:rsidRPr="00FA0B40">
        <w:rPr>
          <w:rFonts w:ascii="Times New Roman" w:hAnsi="Times New Roman" w:cs="Times New Roman"/>
        </w:rPr>
        <w:t>ivil de profesión</w:t>
      </w:r>
      <w:r>
        <w:rPr>
          <w:rFonts w:ascii="Times New Roman" w:hAnsi="Times New Roman" w:cs="Times New Roman"/>
        </w:rPr>
        <w:t>,</w:t>
      </w:r>
      <w:r w:rsidRPr="00FA0B40">
        <w:rPr>
          <w:rFonts w:ascii="Times New Roman" w:hAnsi="Times New Roman" w:cs="Times New Roman"/>
        </w:rPr>
        <w:t xml:space="preserve"> egresado de la Universi</w:t>
      </w:r>
      <w:r>
        <w:rPr>
          <w:rFonts w:ascii="Times New Roman" w:hAnsi="Times New Roman" w:cs="Times New Roman"/>
        </w:rPr>
        <w:t>dad Nacional Autónoma de México.</w:t>
      </w:r>
      <w:r w:rsidRPr="00FA0B40">
        <w:rPr>
          <w:rFonts w:ascii="Times New Roman" w:hAnsi="Times New Roman" w:cs="Times New Roman"/>
        </w:rPr>
        <w:t xml:space="preserve"> </w:t>
      </w:r>
      <w:r>
        <w:rPr>
          <w:rFonts w:ascii="Times New Roman" w:hAnsi="Times New Roman" w:cs="Times New Roman"/>
        </w:rPr>
        <w:t>E</w:t>
      </w:r>
      <w:r w:rsidRPr="00FA0B40">
        <w:rPr>
          <w:rFonts w:ascii="Times New Roman" w:hAnsi="Times New Roman" w:cs="Times New Roman"/>
        </w:rPr>
        <w:t>s el sexto hombre más rico del mundo.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A2742" w14:textId="77777777" w:rsidR="00D21201" w:rsidRPr="00E2012B" w:rsidRDefault="00D21201" w:rsidP="00E52B1A">
    <w:pPr>
      <w:pStyle w:val="Encabezado"/>
      <w:jc w:val="center"/>
      <w:rPr>
        <w:lang w:val="es-ES"/>
      </w:rPr>
    </w:pPr>
    <w:r w:rsidRPr="00201BB5">
      <w:rPr>
        <w:noProof/>
        <w:lang w:eastAsia="es-MX"/>
      </w:rPr>
      <w:drawing>
        <wp:inline distT="0" distB="0" distL="0" distR="0" wp14:anchorId="132ECAB3" wp14:editId="0522E669">
          <wp:extent cx="5612130" cy="656804"/>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568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201"/>
    <w:multiLevelType w:val="hybridMultilevel"/>
    <w:tmpl w:val="AE9629C0"/>
    <w:lvl w:ilvl="0" w:tplc="00B47792">
      <w:start w:val="5"/>
      <w:numFmt w:val="bullet"/>
      <w:lvlText w:val=""/>
      <w:lvlJc w:val="left"/>
      <w:pPr>
        <w:ind w:left="720" w:hanging="360"/>
      </w:pPr>
      <w:rPr>
        <w:rFonts w:ascii="Symbol" w:eastAsia="Times New Roman"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4B5DD3"/>
    <w:multiLevelType w:val="hybridMultilevel"/>
    <w:tmpl w:val="5192BD38"/>
    <w:lvl w:ilvl="0" w:tplc="04A22C42">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833715"/>
    <w:multiLevelType w:val="hybridMultilevel"/>
    <w:tmpl w:val="DF64B81E"/>
    <w:lvl w:ilvl="0" w:tplc="46524D8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07806E87"/>
    <w:multiLevelType w:val="hybridMultilevel"/>
    <w:tmpl w:val="A9A22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1340E5"/>
    <w:multiLevelType w:val="hybridMultilevel"/>
    <w:tmpl w:val="5F2CA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7C6775"/>
    <w:multiLevelType w:val="hybridMultilevel"/>
    <w:tmpl w:val="9BB87182"/>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6" w15:restartNumberingAfterBreak="0">
    <w:nsid w:val="2BE810AF"/>
    <w:multiLevelType w:val="hybridMultilevel"/>
    <w:tmpl w:val="64D007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2C7A57"/>
    <w:multiLevelType w:val="hybridMultilevel"/>
    <w:tmpl w:val="0184A2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4934FAE"/>
    <w:multiLevelType w:val="multilevel"/>
    <w:tmpl w:val="3B0E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FE394E"/>
    <w:multiLevelType w:val="hybridMultilevel"/>
    <w:tmpl w:val="1D28E2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B0D6543"/>
    <w:multiLevelType w:val="hybridMultilevel"/>
    <w:tmpl w:val="4EE2B316"/>
    <w:lvl w:ilvl="0" w:tplc="7BEA1E42">
      <w:start w:val="5"/>
      <w:numFmt w:val="bullet"/>
      <w:lvlText w:val=""/>
      <w:lvlJc w:val="left"/>
      <w:pPr>
        <w:ind w:left="720" w:hanging="360"/>
      </w:pPr>
      <w:rPr>
        <w:rFonts w:ascii="Symbol" w:eastAsia="Times New Roman"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D2828AD"/>
    <w:multiLevelType w:val="hybridMultilevel"/>
    <w:tmpl w:val="CC706D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
  </w:num>
  <w:num w:numId="3">
    <w:abstractNumId w:val="7"/>
  </w:num>
  <w:num w:numId="4">
    <w:abstractNumId w:val="9"/>
  </w:num>
  <w:num w:numId="5">
    <w:abstractNumId w:val="6"/>
  </w:num>
  <w:num w:numId="6">
    <w:abstractNumId w:val="4"/>
  </w:num>
  <w:num w:numId="7">
    <w:abstractNumId w:val="5"/>
  </w:num>
  <w:num w:numId="8">
    <w:abstractNumId w:val="8"/>
  </w:num>
  <w:num w:numId="9">
    <w:abstractNumId w:val="1"/>
  </w:num>
  <w:num w:numId="10">
    <w:abstractNumId w:val="2"/>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s-MX" w:vendorID="64" w:dllVersion="0" w:nlCheck="1" w:checkStyle="0"/>
  <w:activeWritingStyle w:appName="MSWord" w:lang="es-ES" w:vendorID="64" w:dllVersion="0" w:nlCheck="1" w:checkStyle="0"/>
  <w:activeWritingStyle w:appName="MSWord" w:lang="es-ES" w:vendorID="64" w:dllVersion="6" w:nlCheck="1" w:checkStyle="1"/>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CA" w:vendorID="64" w:dllVersion="0" w:nlCheck="1" w:checkStyle="0"/>
  <w:activeWritingStyle w:appName="MSWord" w:lang="en-CA" w:vendorID="64" w:dllVersion="6" w:nlCheck="1" w:checkStyle="1"/>
  <w:activeWritingStyle w:appName="MSWord" w:lang="es-VE" w:vendorID="64" w:dllVersion="6" w:nlCheck="1" w:checkStyle="1"/>
  <w:activeWritingStyle w:appName="MSWord" w:lang="es-ES_tradnl" w:vendorID="64" w:dllVersion="0" w:nlCheck="1" w:checkStyle="0"/>
  <w:activeWritingStyle w:appName="MSWord" w:lang="es-VE" w:vendorID="64" w:dllVersion="0" w:nlCheck="1" w:checkStyle="0"/>
  <w:activeWritingStyle w:appName="MSWord" w:lang="es-ES_tradnl" w:vendorID="64" w:dllVersion="6"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5C"/>
    <w:rsid w:val="000011A0"/>
    <w:rsid w:val="00004FE8"/>
    <w:rsid w:val="00007965"/>
    <w:rsid w:val="00015700"/>
    <w:rsid w:val="000175ED"/>
    <w:rsid w:val="00023C09"/>
    <w:rsid w:val="00025311"/>
    <w:rsid w:val="000275F0"/>
    <w:rsid w:val="00032B46"/>
    <w:rsid w:val="00033891"/>
    <w:rsid w:val="00033D22"/>
    <w:rsid w:val="000351E3"/>
    <w:rsid w:val="00041165"/>
    <w:rsid w:val="00042F07"/>
    <w:rsid w:val="00044682"/>
    <w:rsid w:val="00046863"/>
    <w:rsid w:val="00046BB3"/>
    <w:rsid w:val="00047E16"/>
    <w:rsid w:val="00050527"/>
    <w:rsid w:val="000512FB"/>
    <w:rsid w:val="00052601"/>
    <w:rsid w:val="00053B8F"/>
    <w:rsid w:val="0005550F"/>
    <w:rsid w:val="00055A3E"/>
    <w:rsid w:val="00056ACE"/>
    <w:rsid w:val="00060B10"/>
    <w:rsid w:val="00063295"/>
    <w:rsid w:val="00063592"/>
    <w:rsid w:val="0006575D"/>
    <w:rsid w:val="00066468"/>
    <w:rsid w:val="0006687A"/>
    <w:rsid w:val="00067860"/>
    <w:rsid w:val="00071730"/>
    <w:rsid w:val="00081777"/>
    <w:rsid w:val="00082476"/>
    <w:rsid w:val="00082B03"/>
    <w:rsid w:val="00082F3C"/>
    <w:rsid w:val="000842E7"/>
    <w:rsid w:val="00086B81"/>
    <w:rsid w:val="00086B9E"/>
    <w:rsid w:val="0008794B"/>
    <w:rsid w:val="00090E9B"/>
    <w:rsid w:val="000945BF"/>
    <w:rsid w:val="00094DCE"/>
    <w:rsid w:val="000A1A25"/>
    <w:rsid w:val="000A33F4"/>
    <w:rsid w:val="000A358C"/>
    <w:rsid w:val="000A6435"/>
    <w:rsid w:val="000A7CF6"/>
    <w:rsid w:val="000B416F"/>
    <w:rsid w:val="000B43C9"/>
    <w:rsid w:val="000C1D26"/>
    <w:rsid w:val="000C4B77"/>
    <w:rsid w:val="000C5B7B"/>
    <w:rsid w:val="000D0169"/>
    <w:rsid w:val="000D28A2"/>
    <w:rsid w:val="000D2FFE"/>
    <w:rsid w:val="000D375A"/>
    <w:rsid w:val="000E016C"/>
    <w:rsid w:val="000E0410"/>
    <w:rsid w:val="000E05B9"/>
    <w:rsid w:val="000E206E"/>
    <w:rsid w:val="000E6149"/>
    <w:rsid w:val="000F457C"/>
    <w:rsid w:val="000F6E8C"/>
    <w:rsid w:val="001056E6"/>
    <w:rsid w:val="001116BE"/>
    <w:rsid w:val="001138ED"/>
    <w:rsid w:val="0011565A"/>
    <w:rsid w:val="0011725C"/>
    <w:rsid w:val="0011770B"/>
    <w:rsid w:val="00117809"/>
    <w:rsid w:val="00123CD6"/>
    <w:rsid w:val="00124131"/>
    <w:rsid w:val="0013019B"/>
    <w:rsid w:val="001301C2"/>
    <w:rsid w:val="00130425"/>
    <w:rsid w:val="00131DDF"/>
    <w:rsid w:val="001336AB"/>
    <w:rsid w:val="001345D2"/>
    <w:rsid w:val="00135C90"/>
    <w:rsid w:val="0013665A"/>
    <w:rsid w:val="001447D4"/>
    <w:rsid w:val="00147906"/>
    <w:rsid w:val="00150400"/>
    <w:rsid w:val="00150D49"/>
    <w:rsid w:val="00151B5F"/>
    <w:rsid w:val="00152B23"/>
    <w:rsid w:val="00153049"/>
    <w:rsid w:val="00153776"/>
    <w:rsid w:val="001540F5"/>
    <w:rsid w:val="00154336"/>
    <w:rsid w:val="001566E1"/>
    <w:rsid w:val="00162C68"/>
    <w:rsid w:val="00172936"/>
    <w:rsid w:val="00172D81"/>
    <w:rsid w:val="00175BFB"/>
    <w:rsid w:val="00175FC1"/>
    <w:rsid w:val="001773F9"/>
    <w:rsid w:val="00181543"/>
    <w:rsid w:val="0018318D"/>
    <w:rsid w:val="00183768"/>
    <w:rsid w:val="0018454A"/>
    <w:rsid w:val="00186A85"/>
    <w:rsid w:val="00187D1F"/>
    <w:rsid w:val="001A02BB"/>
    <w:rsid w:val="001A038F"/>
    <w:rsid w:val="001A0411"/>
    <w:rsid w:val="001A09DC"/>
    <w:rsid w:val="001A0B59"/>
    <w:rsid w:val="001A37C6"/>
    <w:rsid w:val="001A46EE"/>
    <w:rsid w:val="001A4910"/>
    <w:rsid w:val="001A5D79"/>
    <w:rsid w:val="001A6F2D"/>
    <w:rsid w:val="001A75C0"/>
    <w:rsid w:val="001B1CF2"/>
    <w:rsid w:val="001B1F65"/>
    <w:rsid w:val="001B496D"/>
    <w:rsid w:val="001B5A94"/>
    <w:rsid w:val="001B5B36"/>
    <w:rsid w:val="001B5E75"/>
    <w:rsid w:val="001C0382"/>
    <w:rsid w:val="001C1F8A"/>
    <w:rsid w:val="001C6899"/>
    <w:rsid w:val="001C73A6"/>
    <w:rsid w:val="001C7543"/>
    <w:rsid w:val="001D203E"/>
    <w:rsid w:val="001D2CAF"/>
    <w:rsid w:val="001D3961"/>
    <w:rsid w:val="001D4626"/>
    <w:rsid w:val="001D557B"/>
    <w:rsid w:val="001D568C"/>
    <w:rsid w:val="001D5FE1"/>
    <w:rsid w:val="001D7BB3"/>
    <w:rsid w:val="001E0DBF"/>
    <w:rsid w:val="001E169C"/>
    <w:rsid w:val="001E1E3E"/>
    <w:rsid w:val="001E20B8"/>
    <w:rsid w:val="001E73F9"/>
    <w:rsid w:val="001F1020"/>
    <w:rsid w:val="001F3F2E"/>
    <w:rsid w:val="001F553D"/>
    <w:rsid w:val="001F5B45"/>
    <w:rsid w:val="001F6A0A"/>
    <w:rsid w:val="002055EC"/>
    <w:rsid w:val="002064BF"/>
    <w:rsid w:val="00206979"/>
    <w:rsid w:val="00216820"/>
    <w:rsid w:val="002206F9"/>
    <w:rsid w:val="00221E79"/>
    <w:rsid w:val="00221FC7"/>
    <w:rsid w:val="00223A1C"/>
    <w:rsid w:val="00227D0C"/>
    <w:rsid w:val="0023134E"/>
    <w:rsid w:val="002319D0"/>
    <w:rsid w:val="0024211C"/>
    <w:rsid w:val="00246239"/>
    <w:rsid w:val="002505CC"/>
    <w:rsid w:val="00251D46"/>
    <w:rsid w:val="0025209A"/>
    <w:rsid w:val="00252FF8"/>
    <w:rsid w:val="0025363E"/>
    <w:rsid w:val="00254B3F"/>
    <w:rsid w:val="0025573B"/>
    <w:rsid w:val="00256186"/>
    <w:rsid w:val="00261A21"/>
    <w:rsid w:val="00264CDD"/>
    <w:rsid w:val="002662E2"/>
    <w:rsid w:val="002670E9"/>
    <w:rsid w:val="0027071D"/>
    <w:rsid w:val="0027153C"/>
    <w:rsid w:val="00271B5E"/>
    <w:rsid w:val="00271FEA"/>
    <w:rsid w:val="0027297C"/>
    <w:rsid w:val="0027380E"/>
    <w:rsid w:val="00273B8F"/>
    <w:rsid w:val="00281EC7"/>
    <w:rsid w:val="00282577"/>
    <w:rsid w:val="00290087"/>
    <w:rsid w:val="00293799"/>
    <w:rsid w:val="00295423"/>
    <w:rsid w:val="002954C3"/>
    <w:rsid w:val="00297FBE"/>
    <w:rsid w:val="002A2940"/>
    <w:rsid w:val="002A2A9D"/>
    <w:rsid w:val="002A67C2"/>
    <w:rsid w:val="002B0C65"/>
    <w:rsid w:val="002C07B1"/>
    <w:rsid w:val="002C0C5D"/>
    <w:rsid w:val="002C3094"/>
    <w:rsid w:val="002C4B5D"/>
    <w:rsid w:val="002C6C36"/>
    <w:rsid w:val="002C70C3"/>
    <w:rsid w:val="002C727C"/>
    <w:rsid w:val="002D0C5D"/>
    <w:rsid w:val="002D1505"/>
    <w:rsid w:val="002D2694"/>
    <w:rsid w:val="002D3C0F"/>
    <w:rsid w:val="002D3C4C"/>
    <w:rsid w:val="002D44FE"/>
    <w:rsid w:val="002D4546"/>
    <w:rsid w:val="002D466A"/>
    <w:rsid w:val="002D6E26"/>
    <w:rsid w:val="002D77DA"/>
    <w:rsid w:val="002E07D1"/>
    <w:rsid w:val="002E1D4F"/>
    <w:rsid w:val="002E256F"/>
    <w:rsid w:val="002E31F2"/>
    <w:rsid w:val="002E4B0C"/>
    <w:rsid w:val="002E5C02"/>
    <w:rsid w:val="002F42E2"/>
    <w:rsid w:val="002F50CB"/>
    <w:rsid w:val="002F7EE6"/>
    <w:rsid w:val="00301C8F"/>
    <w:rsid w:val="00303B9D"/>
    <w:rsid w:val="0030619F"/>
    <w:rsid w:val="003076FD"/>
    <w:rsid w:val="00311FDD"/>
    <w:rsid w:val="00314BD4"/>
    <w:rsid w:val="0031656E"/>
    <w:rsid w:val="00317A0B"/>
    <w:rsid w:val="003217D4"/>
    <w:rsid w:val="003231B9"/>
    <w:rsid w:val="003232CF"/>
    <w:rsid w:val="0032412A"/>
    <w:rsid w:val="00325923"/>
    <w:rsid w:val="00326253"/>
    <w:rsid w:val="0032740A"/>
    <w:rsid w:val="0033243F"/>
    <w:rsid w:val="00332F25"/>
    <w:rsid w:val="00333251"/>
    <w:rsid w:val="00336566"/>
    <w:rsid w:val="00337F53"/>
    <w:rsid w:val="00340890"/>
    <w:rsid w:val="0034107E"/>
    <w:rsid w:val="00344557"/>
    <w:rsid w:val="00345CCA"/>
    <w:rsid w:val="00346A0C"/>
    <w:rsid w:val="00351B69"/>
    <w:rsid w:val="00352219"/>
    <w:rsid w:val="00352499"/>
    <w:rsid w:val="00354415"/>
    <w:rsid w:val="003556F9"/>
    <w:rsid w:val="00357C0A"/>
    <w:rsid w:val="00357CED"/>
    <w:rsid w:val="0036109C"/>
    <w:rsid w:val="00363397"/>
    <w:rsid w:val="003645FD"/>
    <w:rsid w:val="00366D94"/>
    <w:rsid w:val="0036780D"/>
    <w:rsid w:val="00371535"/>
    <w:rsid w:val="0037159C"/>
    <w:rsid w:val="00373685"/>
    <w:rsid w:val="003746F3"/>
    <w:rsid w:val="00374ACC"/>
    <w:rsid w:val="003768F8"/>
    <w:rsid w:val="00376E30"/>
    <w:rsid w:val="00381A86"/>
    <w:rsid w:val="00381C73"/>
    <w:rsid w:val="00382E31"/>
    <w:rsid w:val="00384191"/>
    <w:rsid w:val="0038573E"/>
    <w:rsid w:val="00387AF2"/>
    <w:rsid w:val="00390341"/>
    <w:rsid w:val="003939DF"/>
    <w:rsid w:val="003953D6"/>
    <w:rsid w:val="0039558E"/>
    <w:rsid w:val="003A2831"/>
    <w:rsid w:val="003A6D8E"/>
    <w:rsid w:val="003B3177"/>
    <w:rsid w:val="003B7A87"/>
    <w:rsid w:val="003C1368"/>
    <w:rsid w:val="003C3B07"/>
    <w:rsid w:val="003C3D0A"/>
    <w:rsid w:val="003C6F90"/>
    <w:rsid w:val="003C7A08"/>
    <w:rsid w:val="003D1E33"/>
    <w:rsid w:val="003D3027"/>
    <w:rsid w:val="003D5E32"/>
    <w:rsid w:val="003D69C6"/>
    <w:rsid w:val="003D714A"/>
    <w:rsid w:val="003D74E7"/>
    <w:rsid w:val="003D7A35"/>
    <w:rsid w:val="003E2ACF"/>
    <w:rsid w:val="003E2CE0"/>
    <w:rsid w:val="003E2F5A"/>
    <w:rsid w:val="003E38F1"/>
    <w:rsid w:val="003E4F39"/>
    <w:rsid w:val="003E5062"/>
    <w:rsid w:val="003E6733"/>
    <w:rsid w:val="003E7A22"/>
    <w:rsid w:val="003F0375"/>
    <w:rsid w:val="003F1E61"/>
    <w:rsid w:val="003F26B9"/>
    <w:rsid w:val="003F28D5"/>
    <w:rsid w:val="003F6735"/>
    <w:rsid w:val="004020ED"/>
    <w:rsid w:val="00402CDC"/>
    <w:rsid w:val="004030C4"/>
    <w:rsid w:val="00403F7F"/>
    <w:rsid w:val="00405906"/>
    <w:rsid w:val="00406AD3"/>
    <w:rsid w:val="0040796F"/>
    <w:rsid w:val="00410CD1"/>
    <w:rsid w:val="00411EA4"/>
    <w:rsid w:val="00412029"/>
    <w:rsid w:val="00412545"/>
    <w:rsid w:val="00414DC3"/>
    <w:rsid w:val="0041505D"/>
    <w:rsid w:val="004159B5"/>
    <w:rsid w:val="0041704D"/>
    <w:rsid w:val="004176C8"/>
    <w:rsid w:val="0042112C"/>
    <w:rsid w:val="00426B7E"/>
    <w:rsid w:val="00427CB0"/>
    <w:rsid w:val="004315CE"/>
    <w:rsid w:val="004325BB"/>
    <w:rsid w:val="00434BA3"/>
    <w:rsid w:val="00434C6E"/>
    <w:rsid w:val="00434F48"/>
    <w:rsid w:val="00440A62"/>
    <w:rsid w:val="00444296"/>
    <w:rsid w:val="00444A32"/>
    <w:rsid w:val="004467A3"/>
    <w:rsid w:val="0045021E"/>
    <w:rsid w:val="00450620"/>
    <w:rsid w:val="0045191E"/>
    <w:rsid w:val="00451A93"/>
    <w:rsid w:val="00452645"/>
    <w:rsid w:val="00457390"/>
    <w:rsid w:val="00457D91"/>
    <w:rsid w:val="0046239B"/>
    <w:rsid w:val="00463FE7"/>
    <w:rsid w:val="00464519"/>
    <w:rsid w:val="00465F95"/>
    <w:rsid w:val="004661EC"/>
    <w:rsid w:val="004678C8"/>
    <w:rsid w:val="00473165"/>
    <w:rsid w:val="004742DA"/>
    <w:rsid w:val="00476473"/>
    <w:rsid w:val="00483E91"/>
    <w:rsid w:val="004842C2"/>
    <w:rsid w:val="00484389"/>
    <w:rsid w:val="004857F6"/>
    <w:rsid w:val="00485CA7"/>
    <w:rsid w:val="004862EC"/>
    <w:rsid w:val="00486FE2"/>
    <w:rsid w:val="004914F9"/>
    <w:rsid w:val="00491872"/>
    <w:rsid w:val="0049255E"/>
    <w:rsid w:val="00493733"/>
    <w:rsid w:val="00493951"/>
    <w:rsid w:val="004947C0"/>
    <w:rsid w:val="00495614"/>
    <w:rsid w:val="00495E2D"/>
    <w:rsid w:val="004960B6"/>
    <w:rsid w:val="0049626A"/>
    <w:rsid w:val="004A07BC"/>
    <w:rsid w:val="004A10AE"/>
    <w:rsid w:val="004A2DA5"/>
    <w:rsid w:val="004A52D9"/>
    <w:rsid w:val="004A7286"/>
    <w:rsid w:val="004A7A24"/>
    <w:rsid w:val="004B0A5A"/>
    <w:rsid w:val="004B1E58"/>
    <w:rsid w:val="004B4E4A"/>
    <w:rsid w:val="004B58CE"/>
    <w:rsid w:val="004B5C67"/>
    <w:rsid w:val="004C0549"/>
    <w:rsid w:val="004C1149"/>
    <w:rsid w:val="004C1D50"/>
    <w:rsid w:val="004C2779"/>
    <w:rsid w:val="004C3ADF"/>
    <w:rsid w:val="004C4B6B"/>
    <w:rsid w:val="004C5EC9"/>
    <w:rsid w:val="004D222F"/>
    <w:rsid w:val="004D6525"/>
    <w:rsid w:val="004E14C7"/>
    <w:rsid w:val="004E240F"/>
    <w:rsid w:val="004E2787"/>
    <w:rsid w:val="004E3D29"/>
    <w:rsid w:val="004E3FE5"/>
    <w:rsid w:val="004F19E2"/>
    <w:rsid w:val="004F1FAA"/>
    <w:rsid w:val="004F2008"/>
    <w:rsid w:val="004F3A0E"/>
    <w:rsid w:val="004F528E"/>
    <w:rsid w:val="004F6BB5"/>
    <w:rsid w:val="0050192E"/>
    <w:rsid w:val="00501E15"/>
    <w:rsid w:val="005060C9"/>
    <w:rsid w:val="0050798E"/>
    <w:rsid w:val="005107C7"/>
    <w:rsid w:val="00512AAB"/>
    <w:rsid w:val="00512C7C"/>
    <w:rsid w:val="0051714D"/>
    <w:rsid w:val="005208B1"/>
    <w:rsid w:val="00520D8E"/>
    <w:rsid w:val="0052208D"/>
    <w:rsid w:val="005242BC"/>
    <w:rsid w:val="00524A30"/>
    <w:rsid w:val="00526F70"/>
    <w:rsid w:val="00530632"/>
    <w:rsid w:val="005309DE"/>
    <w:rsid w:val="0053110A"/>
    <w:rsid w:val="0053268C"/>
    <w:rsid w:val="00536F12"/>
    <w:rsid w:val="005375F8"/>
    <w:rsid w:val="0054060B"/>
    <w:rsid w:val="0054463A"/>
    <w:rsid w:val="00551A5C"/>
    <w:rsid w:val="00552564"/>
    <w:rsid w:val="00552643"/>
    <w:rsid w:val="00552B35"/>
    <w:rsid w:val="005541C7"/>
    <w:rsid w:val="005563AD"/>
    <w:rsid w:val="005575FC"/>
    <w:rsid w:val="0056112F"/>
    <w:rsid w:val="005635CC"/>
    <w:rsid w:val="005635D9"/>
    <w:rsid w:val="00563916"/>
    <w:rsid w:val="00563E5B"/>
    <w:rsid w:val="00565FDE"/>
    <w:rsid w:val="00566491"/>
    <w:rsid w:val="00566DCF"/>
    <w:rsid w:val="00574EC5"/>
    <w:rsid w:val="00575B58"/>
    <w:rsid w:val="00577D0E"/>
    <w:rsid w:val="00577E64"/>
    <w:rsid w:val="00586DAB"/>
    <w:rsid w:val="00587576"/>
    <w:rsid w:val="0058764E"/>
    <w:rsid w:val="00590315"/>
    <w:rsid w:val="00591118"/>
    <w:rsid w:val="005915EB"/>
    <w:rsid w:val="00592DBA"/>
    <w:rsid w:val="00593991"/>
    <w:rsid w:val="00596C7F"/>
    <w:rsid w:val="00596F15"/>
    <w:rsid w:val="005A2010"/>
    <w:rsid w:val="005A67BF"/>
    <w:rsid w:val="005B0F8B"/>
    <w:rsid w:val="005B2371"/>
    <w:rsid w:val="005B2653"/>
    <w:rsid w:val="005B3DF1"/>
    <w:rsid w:val="005B6B17"/>
    <w:rsid w:val="005C0FE4"/>
    <w:rsid w:val="005C1041"/>
    <w:rsid w:val="005C1579"/>
    <w:rsid w:val="005C6990"/>
    <w:rsid w:val="005D0098"/>
    <w:rsid w:val="005D0AB0"/>
    <w:rsid w:val="005D0CB5"/>
    <w:rsid w:val="005D116F"/>
    <w:rsid w:val="005D4579"/>
    <w:rsid w:val="005D47D1"/>
    <w:rsid w:val="005E1FD6"/>
    <w:rsid w:val="005E27DF"/>
    <w:rsid w:val="005E40AA"/>
    <w:rsid w:val="005F0AA7"/>
    <w:rsid w:val="005F0F8C"/>
    <w:rsid w:val="005F5623"/>
    <w:rsid w:val="005F58E2"/>
    <w:rsid w:val="005F6CC7"/>
    <w:rsid w:val="005F7715"/>
    <w:rsid w:val="005F7F41"/>
    <w:rsid w:val="00603E27"/>
    <w:rsid w:val="00604A54"/>
    <w:rsid w:val="006062A7"/>
    <w:rsid w:val="006106D4"/>
    <w:rsid w:val="00614418"/>
    <w:rsid w:val="00615D72"/>
    <w:rsid w:val="00616396"/>
    <w:rsid w:val="00617797"/>
    <w:rsid w:val="00620058"/>
    <w:rsid w:val="006234B9"/>
    <w:rsid w:val="0062657C"/>
    <w:rsid w:val="00630FEB"/>
    <w:rsid w:val="00632D1C"/>
    <w:rsid w:val="00634992"/>
    <w:rsid w:val="00636EE4"/>
    <w:rsid w:val="00640B9C"/>
    <w:rsid w:val="00642640"/>
    <w:rsid w:val="00643A7E"/>
    <w:rsid w:val="00651350"/>
    <w:rsid w:val="00652F5A"/>
    <w:rsid w:val="00654809"/>
    <w:rsid w:val="00655EEF"/>
    <w:rsid w:val="00660A40"/>
    <w:rsid w:val="00661307"/>
    <w:rsid w:val="00661C6D"/>
    <w:rsid w:val="00667435"/>
    <w:rsid w:val="00667F6D"/>
    <w:rsid w:val="006708D5"/>
    <w:rsid w:val="00671A97"/>
    <w:rsid w:val="00672B40"/>
    <w:rsid w:val="00673D1A"/>
    <w:rsid w:val="00675278"/>
    <w:rsid w:val="006779AE"/>
    <w:rsid w:val="0068005C"/>
    <w:rsid w:val="00681325"/>
    <w:rsid w:val="0068229F"/>
    <w:rsid w:val="006828B9"/>
    <w:rsid w:val="00682AE7"/>
    <w:rsid w:val="00682C85"/>
    <w:rsid w:val="00683198"/>
    <w:rsid w:val="00683210"/>
    <w:rsid w:val="00683DEB"/>
    <w:rsid w:val="0068418C"/>
    <w:rsid w:val="00690011"/>
    <w:rsid w:val="006928A7"/>
    <w:rsid w:val="0069331D"/>
    <w:rsid w:val="00693832"/>
    <w:rsid w:val="00696D13"/>
    <w:rsid w:val="00697034"/>
    <w:rsid w:val="006A1CDD"/>
    <w:rsid w:val="006A25CA"/>
    <w:rsid w:val="006A34CF"/>
    <w:rsid w:val="006A71E6"/>
    <w:rsid w:val="006B188E"/>
    <w:rsid w:val="006B22AA"/>
    <w:rsid w:val="006B55BE"/>
    <w:rsid w:val="006B7246"/>
    <w:rsid w:val="006B7B96"/>
    <w:rsid w:val="006B7D5A"/>
    <w:rsid w:val="006C7A5F"/>
    <w:rsid w:val="006D19CB"/>
    <w:rsid w:val="006D41C8"/>
    <w:rsid w:val="006D62DD"/>
    <w:rsid w:val="006D66E7"/>
    <w:rsid w:val="006D70A6"/>
    <w:rsid w:val="006E04CB"/>
    <w:rsid w:val="006E2107"/>
    <w:rsid w:val="006E3454"/>
    <w:rsid w:val="006E50C8"/>
    <w:rsid w:val="006E686F"/>
    <w:rsid w:val="006E7903"/>
    <w:rsid w:val="006F181D"/>
    <w:rsid w:val="006F263C"/>
    <w:rsid w:val="00701C03"/>
    <w:rsid w:val="00710F9E"/>
    <w:rsid w:val="0071250A"/>
    <w:rsid w:val="00714AAF"/>
    <w:rsid w:val="00716884"/>
    <w:rsid w:val="00723E12"/>
    <w:rsid w:val="00724B56"/>
    <w:rsid w:val="007334D1"/>
    <w:rsid w:val="00734856"/>
    <w:rsid w:val="0073517B"/>
    <w:rsid w:val="0073557C"/>
    <w:rsid w:val="00741725"/>
    <w:rsid w:val="007429E3"/>
    <w:rsid w:val="00742D28"/>
    <w:rsid w:val="0074389D"/>
    <w:rsid w:val="00751A56"/>
    <w:rsid w:val="0075478F"/>
    <w:rsid w:val="00757C0D"/>
    <w:rsid w:val="007630BC"/>
    <w:rsid w:val="0076405D"/>
    <w:rsid w:val="00764FD4"/>
    <w:rsid w:val="00765367"/>
    <w:rsid w:val="00767E75"/>
    <w:rsid w:val="00771A37"/>
    <w:rsid w:val="00772D8F"/>
    <w:rsid w:val="00772EDA"/>
    <w:rsid w:val="00772F3F"/>
    <w:rsid w:val="007746B9"/>
    <w:rsid w:val="007753F6"/>
    <w:rsid w:val="00775DD3"/>
    <w:rsid w:val="007821E3"/>
    <w:rsid w:val="00782E4A"/>
    <w:rsid w:val="00783952"/>
    <w:rsid w:val="00796391"/>
    <w:rsid w:val="00796EC2"/>
    <w:rsid w:val="007A28F0"/>
    <w:rsid w:val="007A367B"/>
    <w:rsid w:val="007A5936"/>
    <w:rsid w:val="007A5F78"/>
    <w:rsid w:val="007A621D"/>
    <w:rsid w:val="007A660D"/>
    <w:rsid w:val="007A6F9B"/>
    <w:rsid w:val="007B33E1"/>
    <w:rsid w:val="007B451C"/>
    <w:rsid w:val="007B4656"/>
    <w:rsid w:val="007B687F"/>
    <w:rsid w:val="007C1317"/>
    <w:rsid w:val="007C1B26"/>
    <w:rsid w:val="007C3213"/>
    <w:rsid w:val="007C770D"/>
    <w:rsid w:val="007D120F"/>
    <w:rsid w:val="007E4A48"/>
    <w:rsid w:val="007E54E2"/>
    <w:rsid w:val="007E6D22"/>
    <w:rsid w:val="007F0369"/>
    <w:rsid w:val="007F262D"/>
    <w:rsid w:val="007F3B3E"/>
    <w:rsid w:val="007F490D"/>
    <w:rsid w:val="0080132B"/>
    <w:rsid w:val="00801B31"/>
    <w:rsid w:val="00804516"/>
    <w:rsid w:val="00805F8E"/>
    <w:rsid w:val="00810435"/>
    <w:rsid w:val="00812D8B"/>
    <w:rsid w:val="00813FF1"/>
    <w:rsid w:val="0082001E"/>
    <w:rsid w:val="00821B96"/>
    <w:rsid w:val="00822AE9"/>
    <w:rsid w:val="00827A0E"/>
    <w:rsid w:val="00830F95"/>
    <w:rsid w:val="00834545"/>
    <w:rsid w:val="00835BB0"/>
    <w:rsid w:val="00835E8C"/>
    <w:rsid w:val="00836930"/>
    <w:rsid w:val="0083724F"/>
    <w:rsid w:val="00837346"/>
    <w:rsid w:val="008427F9"/>
    <w:rsid w:val="0084383F"/>
    <w:rsid w:val="0084403D"/>
    <w:rsid w:val="00850DD2"/>
    <w:rsid w:val="00856F70"/>
    <w:rsid w:val="00862A03"/>
    <w:rsid w:val="00866897"/>
    <w:rsid w:val="008702A4"/>
    <w:rsid w:val="00872E45"/>
    <w:rsid w:val="00872F62"/>
    <w:rsid w:val="00875B2C"/>
    <w:rsid w:val="00880CC7"/>
    <w:rsid w:val="00880F6C"/>
    <w:rsid w:val="00882DFC"/>
    <w:rsid w:val="00883701"/>
    <w:rsid w:val="00884828"/>
    <w:rsid w:val="00892E9B"/>
    <w:rsid w:val="008936A8"/>
    <w:rsid w:val="00893D25"/>
    <w:rsid w:val="008946E9"/>
    <w:rsid w:val="00894770"/>
    <w:rsid w:val="00894B96"/>
    <w:rsid w:val="00894DB4"/>
    <w:rsid w:val="00895105"/>
    <w:rsid w:val="00895D30"/>
    <w:rsid w:val="008970FC"/>
    <w:rsid w:val="00897445"/>
    <w:rsid w:val="008A131C"/>
    <w:rsid w:val="008A2DD1"/>
    <w:rsid w:val="008A5E08"/>
    <w:rsid w:val="008A6E79"/>
    <w:rsid w:val="008A79DD"/>
    <w:rsid w:val="008B0388"/>
    <w:rsid w:val="008B08FB"/>
    <w:rsid w:val="008B273F"/>
    <w:rsid w:val="008B3C12"/>
    <w:rsid w:val="008B6761"/>
    <w:rsid w:val="008B682C"/>
    <w:rsid w:val="008C2EC6"/>
    <w:rsid w:val="008C3EB5"/>
    <w:rsid w:val="008D05C2"/>
    <w:rsid w:val="008D09C9"/>
    <w:rsid w:val="008D13B0"/>
    <w:rsid w:val="008D3A6D"/>
    <w:rsid w:val="008D3ECF"/>
    <w:rsid w:val="008E005E"/>
    <w:rsid w:val="008E32AA"/>
    <w:rsid w:val="008E48B5"/>
    <w:rsid w:val="008E5D43"/>
    <w:rsid w:val="008F0D47"/>
    <w:rsid w:val="008F1DD4"/>
    <w:rsid w:val="008F24E0"/>
    <w:rsid w:val="008F3FC0"/>
    <w:rsid w:val="008F55ED"/>
    <w:rsid w:val="008F6ADC"/>
    <w:rsid w:val="008F74FF"/>
    <w:rsid w:val="008F7AA0"/>
    <w:rsid w:val="00900512"/>
    <w:rsid w:val="00901AFA"/>
    <w:rsid w:val="00901C70"/>
    <w:rsid w:val="00905E1A"/>
    <w:rsid w:val="00906BFA"/>
    <w:rsid w:val="00911B6A"/>
    <w:rsid w:val="00915E42"/>
    <w:rsid w:val="00922895"/>
    <w:rsid w:val="0092345B"/>
    <w:rsid w:val="0093051F"/>
    <w:rsid w:val="0093093F"/>
    <w:rsid w:val="00933990"/>
    <w:rsid w:val="00937359"/>
    <w:rsid w:val="00944063"/>
    <w:rsid w:val="009445D6"/>
    <w:rsid w:val="00946427"/>
    <w:rsid w:val="0094744E"/>
    <w:rsid w:val="00952D71"/>
    <w:rsid w:val="00953BFC"/>
    <w:rsid w:val="009552C7"/>
    <w:rsid w:val="00956168"/>
    <w:rsid w:val="0095621D"/>
    <w:rsid w:val="009571AC"/>
    <w:rsid w:val="009610F2"/>
    <w:rsid w:val="00961858"/>
    <w:rsid w:val="00961C2A"/>
    <w:rsid w:val="00961CC9"/>
    <w:rsid w:val="00961F30"/>
    <w:rsid w:val="00962CAE"/>
    <w:rsid w:val="0096373E"/>
    <w:rsid w:val="00964CDB"/>
    <w:rsid w:val="009662A6"/>
    <w:rsid w:val="00972953"/>
    <w:rsid w:val="009742EE"/>
    <w:rsid w:val="00976602"/>
    <w:rsid w:val="00977486"/>
    <w:rsid w:val="009774DE"/>
    <w:rsid w:val="00977969"/>
    <w:rsid w:val="00980334"/>
    <w:rsid w:val="00980C2C"/>
    <w:rsid w:val="00982704"/>
    <w:rsid w:val="00984E83"/>
    <w:rsid w:val="009851A2"/>
    <w:rsid w:val="00985B32"/>
    <w:rsid w:val="009914FB"/>
    <w:rsid w:val="009A2294"/>
    <w:rsid w:val="009B217E"/>
    <w:rsid w:val="009B36AC"/>
    <w:rsid w:val="009B5427"/>
    <w:rsid w:val="009C08D3"/>
    <w:rsid w:val="009C0F50"/>
    <w:rsid w:val="009C107A"/>
    <w:rsid w:val="009C2093"/>
    <w:rsid w:val="009C56CB"/>
    <w:rsid w:val="009C7EEC"/>
    <w:rsid w:val="009D0681"/>
    <w:rsid w:val="009D619A"/>
    <w:rsid w:val="009E273F"/>
    <w:rsid w:val="009E278D"/>
    <w:rsid w:val="009E2D63"/>
    <w:rsid w:val="009E30A8"/>
    <w:rsid w:val="009E3283"/>
    <w:rsid w:val="009E4127"/>
    <w:rsid w:val="009E42A5"/>
    <w:rsid w:val="009E56B3"/>
    <w:rsid w:val="009E681F"/>
    <w:rsid w:val="009F01B7"/>
    <w:rsid w:val="009F226B"/>
    <w:rsid w:val="009F2787"/>
    <w:rsid w:val="009F30DF"/>
    <w:rsid w:val="009F5094"/>
    <w:rsid w:val="00A000AF"/>
    <w:rsid w:val="00A017C0"/>
    <w:rsid w:val="00A0647E"/>
    <w:rsid w:val="00A13EBC"/>
    <w:rsid w:val="00A14364"/>
    <w:rsid w:val="00A14FD3"/>
    <w:rsid w:val="00A17749"/>
    <w:rsid w:val="00A20BD1"/>
    <w:rsid w:val="00A221AB"/>
    <w:rsid w:val="00A22761"/>
    <w:rsid w:val="00A23BE1"/>
    <w:rsid w:val="00A2496D"/>
    <w:rsid w:val="00A2779F"/>
    <w:rsid w:val="00A314BB"/>
    <w:rsid w:val="00A322F0"/>
    <w:rsid w:val="00A35012"/>
    <w:rsid w:val="00A35515"/>
    <w:rsid w:val="00A37E0F"/>
    <w:rsid w:val="00A37E1D"/>
    <w:rsid w:val="00A402D9"/>
    <w:rsid w:val="00A41BCD"/>
    <w:rsid w:val="00A41ECC"/>
    <w:rsid w:val="00A427FD"/>
    <w:rsid w:val="00A42ABC"/>
    <w:rsid w:val="00A432FB"/>
    <w:rsid w:val="00A43931"/>
    <w:rsid w:val="00A444B5"/>
    <w:rsid w:val="00A4665A"/>
    <w:rsid w:val="00A46DF4"/>
    <w:rsid w:val="00A506B2"/>
    <w:rsid w:val="00A514B5"/>
    <w:rsid w:val="00A51808"/>
    <w:rsid w:val="00A519EC"/>
    <w:rsid w:val="00A5377C"/>
    <w:rsid w:val="00A541F7"/>
    <w:rsid w:val="00A5497C"/>
    <w:rsid w:val="00A55500"/>
    <w:rsid w:val="00A57941"/>
    <w:rsid w:val="00A608E9"/>
    <w:rsid w:val="00A6727E"/>
    <w:rsid w:val="00A67F25"/>
    <w:rsid w:val="00A74301"/>
    <w:rsid w:val="00A75253"/>
    <w:rsid w:val="00A82BA0"/>
    <w:rsid w:val="00A8413E"/>
    <w:rsid w:val="00A84994"/>
    <w:rsid w:val="00A87A3B"/>
    <w:rsid w:val="00A91027"/>
    <w:rsid w:val="00A94C05"/>
    <w:rsid w:val="00A95C5B"/>
    <w:rsid w:val="00A9656B"/>
    <w:rsid w:val="00AA035F"/>
    <w:rsid w:val="00AA06B6"/>
    <w:rsid w:val="00AA130A"/>
    <w:rsid w:val="00AA1339"/>
    <w:rsid w:val="00AA19C0"/>
    <w:rsid w:val="00AA37D0"/>
    <w:rsid w:val="00AA3C9C"/>
    <w:rsid w:val="00AA3DDC"/>
    <w:rsid w:val="00AA4CB7"/>
    <w:rsid w:val="00AB33A3"/>
    <w:rsid w:val="00AB4153"/>
    <w:rsid w:val="00AB5803"/>
    <w:rsid w:val="00AB6361"/>
    <w:rsid w:val="00AB6C15"/>
    <w:rsid w:val="00AB7ED7"/>
    <w:rsid w:val="00AC16CB"/>
    <w:rsid w:val="00AC2976"/>
    <w:rsid w:val="00AC2C77"/>
    <w:rsid w:val="00AC365C"/>
    <w:rsid w:val="00AC6CAF"/>
    <w:rsid w:val="00AC6F78"/>
    <w:rsid w:val="00AD145A"/>
    <w:rsid w:val="00AE2F02"/>
    <w:rsid w:val="00AE3758"/>
    <w:rsid w:val="00AE56EB"/>
    <w:rsid w:val="00AE5C41"/>
    <w:rsid w:val="00AE6E2D"/>
    <w:rsid w:val="00AF0B42"/>
    <w:rsid w:val="00AF26E6"/>
    <w:rsid w:val="00AF283B"/>
    <w:rsid w:val="00AF2962"/>
    <w:rsid w:val="00AF6B7B"/>
    <w:rsid w:val="00B01B92"/>
    <w:rsid w:val="00B05A95"/>
    <w:rsid w:val="00B1011D"/>
    <w:rsid w:val="00B10A4B"/>
    <w:rsid w:val="00B1332B"/>
    <w:rsid w:val="00B15A07"/>
    <w:rsid w:val="00B2073C"/>
    <w:rsid w:val="00B2101E"/>
    <w:rsid w:val="00B2469F"/>
    <w:rsid w:val="00B26A23"/>
    <w:rsid w:val="00B2750D"/>
    <w:rsid w:val="00B32597"/>
    <w:rsid w:val="00B34CDA"/>
    <w:rsid w:val="00B3585F"/>
    <w:rsid w:val="00B36C9F"/>
    <w:rsid w:val="00B42807"/>
    <w:rsid w:val="00B432CD"/>
    <w:rsid w:val="00B4607F"/>
    <w:rsid w:val="00B4747A"/>
    <w:rsid w:val="00B513EB"/>
    <w:rsid w:val="00B6159E"/>
    <w:rsid w:val="00B622C1"/>
    <w:rsid w:val="00B629DE"/>
    <w:rsid w:val="00B645AF"/>
    <w:rsid w:val="00B7233D"/>
    <w:rsid w:val="00B72A05"/>
    <w:rsid w:val="00B74375"/>
    <w:rsid w:val="00B75A07"/>
    <w:rsid w:val="00B81121"/>
    <w:rsid w:val="00B868C1"/>
    <w:rsid w:val="00B87D0B"/>
    <w:rsid w:val="00B92695"/>
    <w:rsid w:val="00B92C10"/>
    <w:rsid w:val="00B93E1F"/>
    <w:rsid w:val="00BA4233"/>
    <w:rsid w:val="00BA42EA"/>
    <w:rsid w:val="00BA6C63"/>
    <w:rsid w:val="00BA7726"/>
    <w:rsid w:val="00BB201C"/>
    <w:rsid w:val="00BB4D39"/>
    <w:rsid w:val="00BB508F"/>
    <w:rsid w:val="00BB5554"/>
    <w:rsid w:val="00BB6E50"/>
    <w:rsid w:val="00BD011F"/>
    <w:rsid w:val="00BD44B3"/>
    <w:rsid w:val="00BD49DB"/>
    <w:rsid w:val="00BD55CF"/>
    <w:rsid w:val="00BD5A4F"/>
    <w:rsid w:val="00BD7173"/>
    <w:rsid w:val="00BD7217"/>
    <w:rsid w:val="00BD7FE2"/>
    <w:rsid w:val="00BE0BB7"/>
    <w:rsid w:val="00BE23BF"/>
    <w:rsid w:val="00BE4FD3"/>
    <w:rsid w:val="00BE5698"/>
    <w:rsid w:val="00BE56B7"/>
    <w:rsid w:val="00BE581A"/>
    <w:rsid w:val="00BF1DF1"/>
    <w:rsid w:val="00BF3487"/>
    <w:rsid w:val="00BF4575"/>
    <w:rsid w:val="00BF4CFB"/>
    <w:rsid w:val="00BF55A8"/>
    <w:rsid w:val="00BF5F0D"/>
    <w:rsid w:val="00BF60AD"/>
    <w:rsid w:val="00C01C1F"/>
    <w:rsid w:val="00C029E9"/>
    <w:rsid w:val="00C0391A"/>
    <w:rsid w:val="00C117BA"/>
    <w:rsid w:val="00C16F4C"/>
    <w:rsid w:val="00C20A9B"/>
    <w:rsid w:val="00C220F5"/>
    <w:rsid w:val="00C2353B"/>
    <w:rsid w:val="00C23583"/>
    <w:rsid w:val="00C23ACC"/>
    <w:rsid w:val="00C27651"/>
    <w:rsid w:val="00C27CF3"/>
    <w:rsid w:val="00C31D4B"/>
    <w:rsid w:val="00C33504"/>
    <w:rsid w:val="00C34BCF"/>
    <w:rsid w:val="00C369B5"/>
    <w:rsid w:val="00C37296"/>
    <w:rsid w:val="00C37346"/>
    <w:rsid w:val="00C423F7"/>
    <w:rsid w:val="00C42D10"/>
    <w:rsid w:val="00C43A48"/>
    <w:rsid w:val="00C47511"/>
    <w:rsid w:val="00C475BB"/>
    <w:rsid w:val="00C503EE"/>
    <w:rsid w:val="00C5258C"/>
    <w:rsid w:val="00C52B64"/>
    <w:rsid w:val="00C54C6B"/>
    <w:rsid w:val="00C558AD"/>
    <w:rsid w:val="00C568AB"/>
    <w:rsid w:val="00C60281"/>
    <w:rsid w:val="00C63FDF"/>
    <w:rsid w:val="00C6441F"/>
    <w:rsid w:val="00C6442D"/>
    <w:rsid w:val="00C74B0F"/>
    <w:rsid w:val="00C762CF"/>
    <w:rsid w:val="00C81324"/>
    <w:rsid w:val="00C86D69"/>
    <w:rsid w:val="00C924D3"/>
    <w:rsid w:val="00C931CE"/>
    <w:rsid w:val="00C94BA5"/>
    <w:rsid w:val="00C94E43"/>
    <w:rsid w:val="00C9746F"/>
    <w:rsid w:val="00C97EFE"/>
    <w:rsid w:val="00CA0168"/>
    <w:rsid w:val="00CA173C"/>
    <w:rsid w:val="00CA42CE"/>
    <w:rsid w:val="00CA611D"/>
    <w:rsid w:val="00CA67CC"/>
    <w:rsid w:val="00CA7DE4"/>
    <w:rsid w:val="00CB03F1"/>
    <w:rsid w:val="00CB0A26"/>
    <w:rsid w:val="00CB203E"/>
    <w:rsid w:val="00CB3C0A"/>
    <w:rsid w:val="00CB625D"/>
    <w:rsid w:val="00CB6B9A"/>
    <w:rsid w:val="00CC0D9C"/>
    <w:rsid w:val="00CC1559"/>
    <w:rsid w:val="00CC1E8C"/>
    <w:rsid w:val="00CD11BC"/>
    <w:rsid w:val="00CD21C3"/>
    <w:rsid w:val="00CD460D"/>
    <w:rsid w:val="00CD4647"/>
    <w:rsid w:val="00CD5EC3"/>
    <w:rsid w:val="00CD639A"/>
    <w:rsid w:val="00CD7EEE"/>
    <w:rsid w:val="00CE103B"/>
    <w:rsid w:val="00CE132C"/>
    <w:rsid w:val="00CE2C28"/>
    <w:rsid w:val="00CE4DFC"/>
    <w:rsid w:val="00CE5066"/>
    <w:rsid w:val="00CF413B"/>
    <w:rsid w:val="00CF458E"/>
    <w:rsid w:val="00CF66A2"/>
    <w:rsid w:val="00CF6B22"/>
    <w:rsid w:val="00CF74BD"/>
    <w:rsid w:val="00D01A5E"/>
    <w:rsid w:val="00D02551"/>
    <w:rsid w:val="00D042BC"/>
    <w:rsid w:val="00D04D8D"/>
    <w:rsid w:val="00D05E4B"/>
    <w:rsid w:val="00D06C07"/>
    <w:rsid w:val="00D1060F"/>
    <w:rsid w:val="00D11C18"/>
    <w:rsid w:val="00D13DED"/>
    <w:rsid w:val="00D16CD8"/>
    <w:rsid w:val="00D16D03"/>
    <w:rsid w:val="00D21201"/>
    <w:rsid w:val="00D21AA6"/>
    <w:rsid w:val="00D220B7"/>
    <w:rsid w:val="00D22B0F"/>
    <w:rsid w:val="00D24C36"/>
    <w:rsid w:val="00D31BE8"/>
    <w:rsid w:val="00D3787B"/>
    <w:rsid w:val="00D37D9B"/>
    <w:rsid w:val="00D40163"/>
    <w:rsid w:val="00D43A1F"/>
    <w:rsid w:val="00D47567"/>
    <w:rsid w:val="00D513FF"/>
    <w:rsid w:val="00D52B68"/>
    <w:rsid w:val="00D53B79"/>
    <w:rsid w:val="00D637FC"/>
    <w:rsid w:val="00D65A9B"/>
    <w:rsid w:val="00D663D0"/>
    <w:rsid w:val="00D7109F"/>
    <w:rsid w:val="00D74244"/>
    <w:rsid w:val="00D7510C"/>
    <w:rsid w:val="00D76FC7"/>
    <w:rsid w:val="00D770D5"/>
    <w:rsid w:val="00D82834"/>
    <w:rsid w:val="00D832C5"/>
    <w:rsid w:val="00D8577D"/>
    <w:rsid w:val="00D86417"/>
    <w:rsid w:val="00D86511"/>
    <w:rsid w:val="00D90AAD"/>
    <w:rsid w:val="00D932AB"/>
    <w:rsid w:val="00D96DC8"/>
    <w:rsid w:val="00D97B1C"/>
    <w:rsid w:val="00DA0A1E"/>
    <w:rsid w:val="00DA2954"/>
    <w:rsid w:val="00DA2F89"/>
    <w:rsid w:val="00DA4AD8"/>
    <w:rsid w:val="00DA62BA"/>
    <w:rsid w:val="00DA6331"/>
    <w:rsid w:val="00DB0D8A"/>
    <w:rsid w:val="00DB305D"/>
    <w:rsid w:val="00DB4D15"/>
    <w:rsid w:val="00DB4FDC"/>
    <w:rsid w:val="00DB6C33"/>
    <w:rsid w:val="00DB6E28"/>
    <w:rsid w:val="00DC128A"/>
    <w:rsid w:val="00DC12C0"/>
    <w:rsid w:val="00DC23A8"/>
    <w:rsid w:val="00DC3B09"/>
    <w:rsid w:val="00DC4B38"/>
    <w:rsid w:val="00DC53DE"/>
    <w:rsid w:val="00DC54C2"/>
    <w:rsid w:val="00DC6247"/>
    <w:rsid w:val="00DC7C73"/>
    <w:rsid w:val="00DD60C3"/>
    <w:rsid w:val="00DD685C"/>
    <w:rsid w:val="00DD78C9"/>
    <w:rsid w:val="00DE076A"/>
    <w:rsid w:val="00DE117B"/>
    <w:rsid w:val="00DE6FCB"/>
    <w:rsid w:val="00DE70A2"/>
    <w:rsid w:val="00DF00B5"/>
    <w:rsid w:val="00DF0FEF"/>
    <w:rsid w:val="00DF38D7"/>
    <w:rsid w:val="00DF6512"/>
    <w:rsid w:val="00DF7493"/>
    <w:rsid w:val="00DF7719"/>
    <w:rsid w:val="00E0241A"/>
    <w:rsid w:val="00E10A6B"/>
    <w:rsid w:val="00E10F96"/>
    <w:rsid w:val="00E12780"/>
    <w:rsid w:val="00E1603E"/>
    <w:rsid w:val="00E16AE4"/>
    <w:rsid w:val="00E16DFF"/>
    <w:rsid w:val="00E171C3"/>
    <w:rsid w:val="00E2012B"/>
    <w:rsid w:val="00E2024F"/>
    <w:rsid w:val="00E20658"/>
    <w:rsid w:val="00E20AB4"/>
    <w:rsid w:val="00E22A8B"/>
    <w:rsid w:val="00E231DB"/>
    <w:rsid w:val="00E23350"/>
    <w:rsid w:val="00E23739"/>
    <w:rsid w:val="00E24943"/>
    <w:rsid w:val="00E268D4"/>
    <w:rsid w:val="00E26C47"/>
    <w:rsid w:val="00E32C9A"/>
    <w:rsid w:val="00E33B29"/>
    <w:rsid w:val="00E33B68"/>
    <w:rsid w:val="00E37245"/>
    <w:rsid w:val="00E43100"/>
    <w:rsid w:val="00E43F55"/>
    <w:rsid w:val="00E515CE"/>
    <w:rsid w:val="00E51D21"/>
    <w:rsid w:val="00E52347"/>
    <w:rsid w:val="00E52B1A"/>
    <w:rsid w:val="00E53370"/>
    <w:rsid w:val="00E550C7"/>
    <w:rsid w:val="00E55D14"/>
    <w:rsid w:val="00E567CB"/>
    <w:rsid w:val="00E60220"/>
    <w:rsid w:val="00E607EF"/>
    <w:rsid w:val="00E61DB8"/>
    <w:rsid w:val="00E6260A"/>
    <w:rsid w:val="00E64BD0"/>
    <w:rsid w:val="00E64FD8"/>
    <w:rsid w:val="00E657AD"/>
    <w:rsid w:val="00E66F58"/>
    <w:rsid w:val="00E71550"/>
    <w:rsid w:val="00E722BF"/>
    <w:rsid w:val="00E74A16"/>
    <w:rsid w:val="00E74DCB"/>
    <w:rsid w:val="00E75378"/>
    <w:rsid w:val="00E7752B"/>
    <w:rsid w:val="00E83C98"/>
    <w:rsid w:val="00E83D10"/>
    <w:rsid w:val="00E83FFC"/>
    <w:rsid w:val="00E86EB4"/>
    <w:rsid w:val="00E87A4E"/>
    <w:rsid w:val="00E90F81"/>
    <w:rsid w:val="00E979AD"/>
    <w:rsid w:val="00EA1EB1"/>
    <w:rsid w:val="00EA2E8E"/>
    <w:rsid w:val="00EA3A52"/>
    <w:rsid w:val="00EA6503"/>
    <w:rsid w:val="00EA7235"/>
    <w:rsid w:val="00EA7973"/>
    <w:rsid w:val="00EB2FF2"/>
    <w:rsid w:val="00EB474A"/>
    <w:rsid w:val="00EB4EFA"/>
    <w:rsid w:val="00EB531C"/>
    <w:rsid w:val="00EB62A8"/>
    <w:rsid w:val="00EB760F"/>
    <w:rsid w:val="00EC1684"/>
    <w:rsid w:val="00EC199B"/>
    <w:rsid w:val="00EC202A"/>
    <w:rsid w:val="00EC33C8"/>
    <w:rsid w:val="00ED0A1A"/>
    <w:rsid w:val="00ED23D3"/>
    <w:rsid w:val="00ED29E2"/>
    <w:rsid w:val="00ED4F4D"/>
    <w:rsid w:val="00ED6F32"/>
    <w:rsid w:val="00EE066A"/>
    <w:rsid w:val="00EE14D4"/>
    <w:rsid w:val="00EE3554"/>
    <w:rsid w:val="00EE3BE6"/>
    <w:rsid w:val="00EE4C32"/>
    <w:rsid w:val="00EF13B7"/>
    <w:rsid w:val="00EF17C5"/>
    <w:rsid w:val="00EF31CA"/>
    <w:rsid w:val="00EF6338"/>
    <w:rsid w:val="00EF6852"/>
    <w:rsid w:val="00F00DB8"/>
    <w:rsid w:val="00F010BC"/>
    <w:rsid w:val="00F01174"/>
    <w:rsid w:val="00F01E38"/>
    <w:rsid w:val="00F0264D"/>
    <w:rsid w:val="00F02C9F"/>
    <w:rsid w:val="00F05591"/>
    <w:rsid w:val="00F16F8B"/>
    <w:rsid w:val="00F21207"/>
    <w:rsid w:val="00F27669"/>
    <w:rsid w:val="00F27EB1"/>
    <w:rsid w:val="00F305AB"/>
    <w:rsid w:val="00F310EB"/>
    <w:rsid w:val="00F313DE"/>
    <w:rsid w:val="00F32D73"/>
    <w:rsid w:val="00F33FC1"/>
    <w:rsid w:val="00F35597"/>
    <w:rsid w:val="00F410C2"/>
    <w:rsid w:val="00F41E7B"/>
    <w:rsid w:val="00F42349"/>
    <w:rsid w:val="00F47FD3"/>
    <w:rsid w:val="00F519AB"/>
    <w:rsid w:val="00F52C38"/>
    <w:rsid w:val="00F534A1"/>
    <w:rsid w:val="00F5368E"/>
    <w:rsid w:val="00F55515"/>
    <w:rsid w:val="00F564D9"/>
    <w:rsid w:val="00F570EE"/>
    <w:rsid w:val="00F626A6"/>
    <w:rsid w:val="00F6272F"/>
    <w:rsid w:val="00F66170"/>
    <w:rsid w:val="00F6718A"/>
    <w:rsid w:val="00F70182"/>
    <w:rsid w:val="00F74824"/>
    <w:rsid w:val="00F76B02"/>
    <w:rsid w:val="00F76E43"/>
    <w:rsid w:val="00F779EA"/>
    <w:rsid w:val="00F80F95"/>
    <w:rsid w:val="00F82747"/>
    <w:rsid w:val="00F85573"/>
    <w:rsid w:val="00F920B8"/>
    <w:rsid w:val="00F93F80"/>
    <w:rsid w:val="00F94367"/>
    <w:rsid w:val="00F976D3"/>
    <w:rsid w:val="00FA0B40"/>
    <w:rsid w:val="00FA2CA5"/>
    <w:rsid w:val="00FA2FA5"/>
    <w:rsid w:val="00FA5634"/>
    <w:rsid w:val="00FB0097"/>
    <w:rsid w:val="00FB2D82"/>
    <w:rsid w:val="00FB6AE7"/>
    <w:rsid w:val="00FC0C9E"/>
    <w:rsid w:val="00FC3F35"/>
    <w:rsid w:val="00FC4FE8"/>
    <w:rsid w:val="00FD05EE"/>
    <w:rsid w:val="00FD0C7D"/>
    <w:rsid w:val="00FD128B"/>
    <w:rsid w:val="00FD136B"/>
    <w:rsid w:val="00FD38D3"/>
    <w:rsid w:val="00FD4F76"/>
    <w:rsid w:val="00FD6BC0"/>
    <w:rsid w:val="00FE7DF0"/>
    <w:rsid w:val="00FF1607"/>
    <w:rsid w:val="00FF3057"/>
    <w:rsid w:val="00FF3085"/>
    <w:rsid w:val="00FF3128"/>
    <w:rsid w:val="00FF3971"/>
    <w:rsid w:val="00FF453A"/>
    <w:rsid w:val="00FF55FE"/>
    <w:rsid w:val="00FF5E54"/>
    <w:rsid w:val="00FF5EB5"/>
    <w:rsid w:val="00FF69BA"/>
    <w:rsid w:val="00FF6C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F228"/>
  <w15:docId w15:val="{77445AF0-4198-4B48-8CED-E1A8EAB1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E79"/>
  </w:style>
  <w:style w:type="paragraph" w:styleId="Ttulo1">
    <w:name w:val="heading 1"/>
    <w:basedOn w:val="Normal"/>
    <w:next w:val="Normal"/>
    <w:link w:val="Ttulo1Car"/>
    <w:uiPriority w:val="9"/>
    <w:qFormat/>
    <w:rsid w:val="002D1505"/>
    <w:pPr>
      <w:spacing w:after="0" w:line="360" w:lineRule="auto"/>
      <w:jc w:val="both"/>
      <w:outlineLvl w:val="0"/>
    </w:pPr>
    <w:rPr>
      <w:rFonts w:ascii="Times New Roman" w:hAnsi="Times New Roman" w:cs="Times New Roman"/>
      <w:b/>
      <w:sz w:val="28"/>
      <w:szCs w:val="24"/>
    </w:rPr>
  </w:style>
  <w:style w:type="paragraph" w:styleId="Ttulo3">
    <w:name w:val="heading 3"/>
    <w:basedOn w:val="Normal"/>
    <w:next w:val="Normal"/>
    <w:link w:val="Ttulo3Car"/>
    <w:uiPriority w:val="9"/>
    <w:semiHidden/>
    <w:unhideWhenUsed/>
    <w:qFormat/>
    <w:rsid w:val="001E7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F160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F1607"/>
    <w:rPr>
      <w:sz w:val="20"/>
      <w:szCs w:val="20"/>
    </w:rPr>
  </w:style>
  <w:style w:type="character" w:styleId="Refdenotaalpie">
    <w:name w:val="footnote reference"/>
    <w:basedOn w:val="Fuentedeprrafopredeter"/>
    <w:uiPriority w:val="99"/>
    <w:semiHidden/>
    <w:unhideWhenUsed/>
    <w:rsid w:val="00FF1607"/>
    <w:rPr>
      <w:vertAlign w:val="superscript"/>
    </w:rPr>
  </w:style>
  <w:style w:type="table" w:styleId="Tablaconcuadrcula">
    <w:name w:val="Table Grid"/>
    <w:basedOn w:val="Tablanormal"/>
    <w:uiPriority w:val="39"/>
    <w:rsid w:val="00A91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91027"/>
    <w:pPr>
      <w:ind w:left="720"/>
      <w:contextualSpacing/>
    </w:pPr>
  </w:style>
  <w:style w:type="character" w:styleId="Hipervnculo">
    <w:name w:val="Hyperlink"/>
    <w:basedOn w:val="Fuentedeprrafopredeter"/>
    <w:unhideWhenUsed/>
    <w:rsid w:val="00FD0C7D"/>
    <w:rPr>
      <w:color w:val="0563C1" w:themeColor="hyperlink"/>
      <w:u w:val="single"/>
    </w:rPr>
  </w:style>
  <w:style w:type="character" w:customStyle="1" w:styleId="Mencinsinresolver1">
    <w:name w:val="Mención sin resolver1"/>
    <w:basedOn w:val="Fuentedeprrafopredeter"/>
    <w:uiPriority w:val="99"/>
    <w:semiHidden/>
    <w:unhideWhenUsed/>
    <w:rsid w:val="00FD0C7D"/>
    <w:rPr>
      <w:color w:val="605E5C"/>
      <w:shd w:val="clear" w:color="auto" w:fill="E1DFDD"/>
    </w:rPr>
  </w:style>
  <w:style w:type="paragraph" w:styleId="Encabezado">
    <w:name w:val="header"/>
    <w:basedOn w:val="Normal"/>
    <w:link w:val="EncabezadoCar"/>
    <w:uiPriority w:val="99"/>
    <w:unhideWhenUsed/>
    <w:rsid w:val="00E201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012B"/>
  </w:style>
  <w:style w:type="paragraph" w:styleId="Piedepgina">
    <w:name w:val="footer"/>
    <w:basedOn w:val="Normal"/>
    <w:link w:val="PiedepginaCar"/>
    <w:uiPriority w:val="99"/>
    <w:unhideWhenUsed/>
    <w:rsid w:val="00E201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012B"/>
  </w:style>
  <w:style w:type="paragraph" w:styleId="Textodeglobo">
    <w:name w:val="Balloon Text"/>
    <w:basedOn w:val="Normal"/>
    <w:link w:val="TextodegloboCar"/>
    <w:uiPriority w:val="99"/>
    <w:semiHidden/>
    <w:unhideWhenUsed/>
    <w:rsid w:val="00EB76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760F"/>
    <w:rPr>
      <w:rFonts w:ascii="Tahoma" w:hAnsi="Tahoma" w:cs="Tahoma"/>
      <w:sz w:val="16"/>
      <w:szCs w:val="16"/>
    </w:rPr>
  </w:style>
  <w:style w:type="paragraph" w:styleId="Sinespaciado">
    <w:name w:val="No Spacing"/>
    <w:uiPriority w:val="1"/>
    <w:qFormat/>
    <w:rsid w:val="00985B32"/>
    <w:pPr>
      <w:spacing w:after="0" w:line="240" w:lineRule="auto"/>
    </w:pPr>
  </w:style>
  <w:style w:type="paragraph" w:styleId="Revisin">
    <w:name w:val="Revision"/>
    <w:hidden/>
    <w:uiPriority w:val="99"/>
    <w:semiHidden/>
    <w:rsid w:val="00CC1E8C"/>
    <w:pPr>
      <w:spacing w:after="0" w:line="240" w:lineRule="auto"/>
    </w:pPr>
  </w:style>
  <w:style w:type="character" w:styleId="Textoennegrita">
    <w:name w:val="Strong"/>
    <w:basedOn w:val="Fuentedeprrafopredeter"/>
    <w:uiPriority w:val="22"/>
    <w:qFormat/>
    <w:rsid w:val="00412029"/>
    <w:rPr>
      <w:b/>
      <w:bCs/>
    </w:rPr>
  </w:style>
  <w:style w:type="character" w:styleId="Refdecomentario">
    <w:name w:val="annotation reference"/>
    <w:basedOn w:val="Fuentedeprrafopredeter"/>
    <w:uiPriority w:val="99"/>
    <w:semiHidden/>
    <w:unhideWhenUsed/>
    <w:rsid w:val="008936A8"/>
    <w:rPr>
      <w:sz w:val="16"/>
      <w:szCs w:val="16"/>
    </w:rPr>
  </w:style>
  <w:style w:type="paragraph" w:styleId="Textocomentario">
    <w:name w:val="annotation text"/>
    <w:basedOn w:val="Normal"/>
    <w:link w:val="TextocomentarioCar"/>
    <w:uiPriority w:val="99"/>
    <w:semiHidden/>
    <w:unhideWhenUsed/>
    <w:rsid w:val="008936A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36A8"/>
    <w:rPr>
      <w:sz w:val="20"/>
      <w:szCs w:val="20"/>
    </w:rPr>
  </w:style>
  <w:style w:type="paragraph" w:styleId="Asuntodelcomentario">
    <w:name w:val="annotation subject"/>
    <w:basedOn w:val="Textocomentario"/>
    <w:next w:val="Textocomentario"/>
    <w:link w:val="AsuntodelcomentarioCar"/>
    <w:uiPriority w:val="99"/>
    <w:semiHidden/>
    <w:unhideWhenUsed/>
    <w:rsid w:val="008936A8"/>
    <w:rPr>
      <w:b/>
      <w:bCs/>
    </w:rPr>
  </w:style>
  <w:style w:type="character" w:customStyle="1" w:styleId="AsuntodelcomentarioCar">
    <w:name w:val="Asunto del comentario Car"/>
    <w:basedOn w:val="TextocomentarioCar"/>
    <w:link w:val="Asuntodelcomentario"/>
    <w:uiPriority w:val="99"/>
    <w:semiHidden/>
    <w:rsid w:val="008936A8"/>
    <w:rPr>
      <w:b/>
      <w:bCs/>
      <w:sz w:val="20"/>
      <w:szCs w:val="20"/>
    </w:rPr>
  </w:style>
  <w:style w:type="character" w:customStyle="1" w:styleId="Mencinsinresolver2">
    <w:name w:val="Mención sin resolver2"/>
    <w:basedOn w:val="Fuentedeprrafopredeter"/>
    <w:uiPriority w:val="99"/>
    <w:semiHidden/>
    <w:unhideWhenUsed/>
    <w:rsid w:val="00CE5066"/>
    <w:rPr>
      <w:color w:val="605E5C"/>
      <w:shd w:val="clear" w:color="auto" w:fill="E1DFDD"/>
    </w:rPr>
  </w:style>
  <w:style w:type="paragraph" w:styleId="Bibliografa">
    <w:name w:val="Bibliography"/>
    <w:basedOn w:val="Normal"/>
    <w:next w:val="Normal"/>
    <w:uiPriority w:val="37"/>
    <w:unhideWhenUsed/>
    <w:rsid w:val="00A41ECC"/>
    <w:pPr>
      <w:spacing w:after="200" w:line="276" w:lineRule="auto"/>
    </w:pPr>
    <w:rPr>
      <w:rFonts w:ascii="Calibri" w:eastAsia="Calibri" w:hAnsi="Calibri" w:cs="Times New Roman"/>
    </w:rPr>
  </w:style>
  <w:style w:type="character" w:customStyle="1" w:styleId="Mencinsinresolver3">
    <w:name w:val="Mención sin resolver3"/>
    <w:basedOn w:val="Fuentedeprrafopredeter"/>
    <w:uiPriority w:val="99"/>
    <w:semiHidden/>
    <w:unhideWhenUsed/>
    <w:rsid w:val="00FF3971"/>
    <w:rPr>
      <w:color w:val="605E5C"/>
      <w:shd w:val="clear" w:color="auto" w:fill="E1DFDD"/>
    </w:rPr>
  </w:style>
  <w:style w:type="character" w:customStyle="1" w:styleId="Ttulo1Car">
    <w:name w:val="Título 1 Car"/>
    <w:basedOn w:val="Fuentedeprrafopredeter"/>
    <w:link w:val="Ttulo1"/>
    <w:uiPriority w:val="9"/>
    <w:rsid w:val="002D1505"/>
    <w:rPr>
      <w:rFonts w:ascii="Times New Roman" w:hAnsi="Times New Roman" w:cs="Times New Roman"/>
      <w:b/>
      <w:sz w:val="28"/>
      <w:szCs w:val="24"/>
    </w:rPr>
  </w:style>
  <w:style w:type="character" w:customStyle="1" w:styleId="Mencinsinresolver4">
    <w:name w:val="Mención sin resolver4"/>
    <w:basedOn w:val="Fuentedeprrafopredeter"/>
    <w:uiPriority w:val="99"/>
    <w:semiHidden/>
    <w:unhideWhenUsed/>
    <w:rsid w:val="00457390"/>
    <w:rPr>
      <w:color w:val="605E5C"/>
      <w:shd w:val="clear" w:color="auto" w:fill="E1DFDD"/>
    </w:rPr>
  </w:style>
  <w:style w:type="character" w:customStyle="1" w:styleId="Mencinsinresolver5">
    <w:name w:val="Mención sin resolver5"/>
    <w:basedOn w:val="Fuentedeprrafopredeter"/>
    <w:uiPriority w:val="99"/>
    <w:semiHidden/>
    <w:unhideWhenUsed/>
    <w:rsid w:val="005915EB"/>
    <w:rPr>
      <w:color w:val="605E5C"/>
      <w:shd w:val="clear" w:color="auto" w:fill="E1DFDD"/>
    </w:rPr>
  </w:style>
  <w:style w:type="character" w:customStyle="1" w:styleId="Mencinsinresolver6">
    <w:name w:val="Mención sin resolver6"/>
    <w:basedOn w:val="Fuentedeprrafopredeter"/>
    <w:uiPriority w:val="99"/>
    <w:semiHidden/>
    <w:unhideWhenUsed/>
    <w:rsid w:val="006A71E6"/>
    <w:rPr>
      <w:color w:val="605E5C"/>
      <w:shd w:val="clear" w:color="auto" w:fill="E1DFDD"/>
    </w:rPr>
  </w:style>
  <w:style w:type="character" w:customStyle="1" w:styleId="Ttulo3Car">
    <w:name w:val="Título 3 Car"/>
    <w:basedOn w:val="Fuentedeprrafopredeter"/>
    <w:link w:val="Ttulo3"/>
    <w:uiPriority w:val="9"/>
    <w:semiHidden/>
    <w:rsid w:val="001E73F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5082">
      <w:bodyDiv w:val="1"/>
      <w:marLeft w:val="0"/>
      <w:marRight w:val="0"/>
      <w:marTop w:val="0"/>
      <w:marBottom w:val="0"/>
      <w:divBdr>
        <w:top w:val="none" w:sz="0" w:space="0" w:color="auto"/>
        <w:left w:val="none" w:sz="0" w:space="0" w:color="auto"/>
        <w:bottom w:val="none" w:sz="0" w:space="0" w:color="auto"/>
        <w:right w:val="none" w:sz="0" w:space="0" w:color="auto"/>
      </w:divBdr>
    </w:div>
    <w:div w:id="105201944">
      <w:bodyDiv w:val="1"/>
      <w:marLeft w:val="0"/>
      <w:marRight w:val="0"/>
      <w:marTop w:val="0"/>
      <w:marBottom w:val="0"/>
      <w:divBdr>
        <w:top w:val="none" w:sz="0" w:space="0" w:color="auto"/>
        <w:left w:val="none" w:sz="0" w:space="0" w:color="auto"/>
        <w:bottom w:val="none" w:sz="0" w:space="0" w:color="auto"/>
        <w:right w:val="none" w:sz="0" w:space="0" w:color="auto"/>
      </w:divBdr>
    </w:div>
    <w:div w:id="113913684">
      <w:bodyDiv w:val="1"/>
      <w:marLeft w:val="0"/>
      <w:marRight w:val="0"/>
      <w:marTop w:val="0"/>
      <w:marBottom w:val="0"/>
      <w:divBdr>
        <w:top w:val="none" w:sz="0" w:space="0" w:color="auto"/>
        <w:left w:val="none" w:sz="0" w:space="0" w:color="auto"/>
        <w:bottom w:val="none" w:sz="0" w:space="0" w:color="auto"/>
        <w:right w:val="none" w:sz="0" w:space="0" w:color="auto"/>
      </w:divBdr>
    </w:div>
    <w:div w:id="120150402">
      <w:bodyDiv w:val="1"/>
      <w:marLeft w:val="0"/>
      <w:marRight w:val="0"/>
      <w:marTop w:val="0"/>
      <w:marBottom w:val="0"/>
      <w:divBdr>
        <w:top w:val="none" w:sz="0" w:space="0" w:color="auto"/>
        <w:left w:val="none" w:sz="0" w:space="0" w:color="auto"/>
        <w:bottom w:val="none" w:sz="0" w:space="0" w:color="auto"/>
        <w:right w:val="none" w:sz="0" w:space="0" w:color="auto"/>
      </w:divBdr>
    </w:div>
    <w:div w:id="174807231">
      <w:bodyDiv w:val="1"/>
      <w:marLeft w:val="0"/>
      <w:marRight w:val="0"/>
      <w:marTop w:val="0"/>
      <w:marBottom w:val="0"/>
      <w:divBdr>
        <w:top w:val="none" w:sz="0" w:space="0" w:color="auto"/>
        <w:left w:val="none" w:sz="0" w:space="0" w:color="auto"/>
        <w:bottom w:val="none" w:sz="0" w:space="0" w:color="auto"/>
        <w:right w:val="none" w:sz="0" w:space="0" w:color="auto"/>
      </w:divBdr>
    </w:div>
    <w:div w:id="222255857">
      <w:bodyDiv w:val="1"/>
      <w:marLeft w:val="0"/>
      <w:marRight w:val="0"/>
      <w:marTop w:val="0"/>
      <w:marBottom w:val="0"/>
      <w:divBdr>
        <w:top w:val="none" w:sz="0" w:space="0" w:color="auto"/>
        <w:left w:val="none" w:sz="0" w:space="0" w:color="auto"/>
        <w:bottom w:val="none" w:sz="0" w:space="0" w:color="auto"/>
        <w:right w:val="none" w:sz="0" w:space="0" w:color="auto"/>
      </w:divBdr>
    </w:div>
    <w:div w:id="222496118">
      <w:bodyDiv w:val="1"/>
      <w:marLeft w:val="0"/>
      <w:marRight w:val="0"/>
      <w:marTop w:val="0"/>
      <w:marBottom w:val="0"/>
      <w:divBdr>
        <w:top w:val="none" w:sz="0" w:space="0" w:color="auto"/>
        <w:left w:val="none" w:sz="0" w:space="0" w:color="auto"/>
        <w:bottom w:val="none" w:sz="0" w:space="0" w:color="auto"/>
        <w:right w:val="none" w:sz="0" w:space="0" w:color="auto"/>
      </w:divBdr>
    </w:div>
    <w:div w:id="230580164">
      <w:bodyDiv w:val="1"/>
      <w:marLeft w:val="0"/>
      <w:marRight w:val="0"/>
      <w:marTop w:val="0"/>
      <w:marBottom w:val="0"/>
      <w:divBdr>
        <w:top w:val="none" w:sz="0" w:space="0" w:color="auto"/>
        <w:left w:val="none" w:sz="0" w:space="0" w:color="auto"/>
        <w:bottom w:val="none" w:sz="0" w:space="0" w:color="auto"/>
        <w:right w:val="none" w:sz="0" w:space="0" w:color="auto"/>
      </w:divBdr>
      <w:divsChild>
        <w:div w:id="444736160">
          <w:marLeft w:val="0"/>
          <w:marRight w:val="0"/>
          <w:marTop w:val="0"/>
          <w:marBottom w:val="0"/>
          <w:divBdr>
            <w:top w:val="none" w:sz="0" w:space="0" w:color="auto"/>
            <w:left w:val="none" w:sz="0" w:space="0" w:color="auto"/>
            <w:bottom w:val="none" w:sz="0" w:space="0" w:color="auto"/>
            <w:right w:val="none" w:sz="0" w:space="0" w:color="auto"/>
          </w:divBdr>
        </w:div>
        <w:div w:id="1813980182">
          <w:marLeft w:val="0"/>
          <w:marRight w:val="0"/>
          <w:marTop w:val="0"/>
          <w:marBottom w:val="0"/>
          <w:divBdr>
            <w:top w:val="none" w:sz="0" w:space="0" w:color="auto"/>
            <w:left w:val="none" w:sz="0" w:space="0" w:color="auto"/>
            <w:bottom w:val="none" w:sz="0" w:space="0" w:color="auto"/>
            <w:right w:val="none" w:sz="0" w:space="0" w:color="auto"/>
          </w:divBdr>
        </w:div>
        <w:div w:id="1936672600">
          <w:marLeft w:val="0"/>
          <w:marRight w:val="0"/>
          <w:marTop w:val="0"/>
          <w:marBottom w:val="0"/>
          <w:divBdr>
            <w:top w:val="none" w:sz="0" w:space="0" w:color="auto"/>
            <w:left w:val="none" w:sz="0" w:space="0" w:color="auto"/>
            <w:bottom w:val="none" w:sz="0" w:space="0" w:color="auto"/>
            <w:right w:val="none" w:sz="0" w:space="0" w:color="auto"/>
          </w:divBdr>
        </w:div>
        <w:div w:id="265626068">
          <w:marLeft w:val="0"/>
          <w:marRight w:val="0"/>
          <w:marTop w:val="0"/>
          <w:marBottom w:val="0"/>
          <w:divBdr>
            <w:top w:val="none" w:sz="0" w:space="0" w:color="auto"/>
            <w:left w:val="none" w:sz="0" w:space="0" w:color="auto"/>
            <w:bottom w:val="none" w:sz="0" w:space="0" w:color="auto"/>
            <w:right w:val="none" w:sz="0" w:space="0" w:color="auto"/>
          </w:divBdr>
        </w:div>
        <w:div w:id="1092817810">
          <w:marLeft w:val="0"/>
          <w:marRight w:val="0"/>
          <w:marTop w:val="0"/>
          <w:marBottom w:val="0"/>
          <w:divBdr>
            <w:top w:val="none" w:sz="0" w:space="0" w:color="auto"/>
            <w:left w:val="none" w:sz="0" w:space="0" w:color="auto"/>
            <w:bottom w:val="none" w:sz="0" w:space="0" w:color="auto"/>
            <w:right w:val="none" w:sz="0" w:space="0" w:color="auto"/>
          </w:divBdr>
        </w:div>
        <w:div w:id="1297833102">
          <w:marLeft w:val="0"/>
          <w:marRight w:val="0"/>
          <w:marTop w:val="0"/>
          <w:marBottom w:val="0"/>
          <w:divBdr>
            <w:top w:val="none" w:sz="0" w:space="0" w:color="auto"/>
            <w:left w:val="none" w:sz="0" w:space="0" w:color="auto"/>
            <w:bottom w:val="none" w:sz="0" w:space="0" w:color="auto"/>
            <w:right w:val="none" w:sz="0" w:space="0" w:color="auto"/>
          </w:divBdr>
        </w:div>
        <w:div w:id="1554850434">
          <w:marLeft w:val="0"/>
          <w:marRight w:val="0"/>
          <w:marTop w:val="0"/>
          <w:marBottom w:val="0"/>
          <w:divBdr>
            <w:top w:val="none" w:sz="0" w:space="0" w:color="auto"/>
            <w:left w:val="none" w:sz="0" w:space="0" w:color="auto"/>
            <w:bottom w:val="none" w:sz="0" w:space="0" w:color="auto"/>
            <w:right w:val="none" w:sz="0" w:space="0" w:color="auto"/>
          </w:divBdr>
        </w:div>
        <w:div w:id="1908567583">
          <w:marLeft w:val="0"/>
          <w:marRight w:val="0"/>
          <w:marTop w:val="0"/>
          <w:marBottom w:val="0"/>
          <w:divBdr>
            <w:top w:val="none" w:sz="0" w:space="0" w:color="auto"/>
            <w:left w:val="none" w:sz="0" w:space="0" w:color="auto"/>
            <w:bottom w:val="none" w:sz="0" w:space="0" w:color="auto"/>
            <w:right w:val="none" w:sz="0" w:space="0" w:color="auto"/>
          </w:divBdr>
        </w:div>
        <w:div w:id="1322655033">
          <w:marLeft w:val="0"/>
          <w:marRight w:val="0"/>
          <w:marTop w:val="0"/>
          <w:marBottom w:val="0"/>
          <w:divBdr>
            <w:top w:val="none" w:sz="0" w:space="0" w:color="auto"/>
            <w:left w:val="none" w:sz="0" w:space="0" w:color="auto"/>
            <w:bottom w:val="none" w:sz="0" w:space="0" w:color="auto"/>
            <w:right w:val="none" w:sz="0" w:space="0" w:color="auto"/>
          </w:divBdr>
        </w:div>
        <w:div w:id="543445317">
          <w:marLeft w:val="0"/>
          <w:marRight w:val="0"/>
          <w:marTop w:val="0"/>
          <w:marBottom w:val="0"/>
          <w:divBdr>
            <w:top w:val="none" w:sz="0" w:space="0" w:color="auto"/>
            <w:left w:val="none" w:sz="0" w:space="0" w:color="auto"/>
            <w:bottom w:val="none" w:sz="0" w:space="0" w:color="auto"/>
            <w:right w:val="none" w:sz="0" w:space="0" w:color="auto"/>
          </w:divBdr>
        </w:div>
        <w:div w:id="1456604342">
          <w:marLeft w:val="0"/>
          <w:marRight w:val="0"/>
          <w:marTop w:val="0"/>
          <w:marBottom w:val="0"/>
          <w:divBdr>
            <w:top w:val="none" w:sz="0" w:space="0" w:color="auto"/>
            <w:left w:val="none" w:sz="0" w:space="0" w:color="auto"/>
            <w:bottom w:val="none" w:sz="0" w:space="0" w:color="auto"/>
            <w:right w:val="none" w:sz="0" w:space="0" w:color="auto"/>
          </w:divBdr>
        </w:div>
        <w:div w:id="908072384">
          <w:marLeft w:val="0"/>
          <w:marRight w:val="0"/>
          <w:marTop w:val="0"/>
          <w:marBottom w:val="0"/>
          <w:divBdr>
            <w:top w:val="none" w:sz="0" w:space="0" w:color="auto"/>
            <w:left w:val="none" w:sz="0" w:space="0" w:color="auto"/>
            <w:bottom w:val="none" w:sz="0" w:space="0" w:color="auto"/>
            <w:right w:val="none" w:sz="0" w:space="0" w:color="auto"/>
          </w:divBdr>
        </w:div>
        <w:div w:id="931989">
          <w:marLeft w:val="0"/>
          <w:marRight w:val="0"/>
          <w:marTop w:val="0"/>
          <w:marBottom w:val="0"/>
          <w:divBdr>
            <w:top w:val="none" w:sz="0" w:space="0" w:color="auto"/>
            <w:left w:val="none" w:sz="0" w:space="0" w:color="auto"/>
            <w:bottom w:val="none" w:sz="0" w:space="0" w:color="auto"/>
            <w:right w:val="none" w:sz="0" w:space="0" w:color="auto"/>
          </w:divBdr>
        </w:div>
        <w:div w:id="1392195560">
          <w:marLeft w:val="0"/>
          <w:marRight w:val="0"/>
          <w:marTop w:val="0"/>
          <w:marBottom w:val="0"/>
          <w:divBdr>
            <w:top w:val="none" w:sz="0" w:space="0" w:color="auto"/>
            <w:left w:val="none" w:sz="0" w:space="0" w:color="auto"/>
            <w:bottom w:val="none" w:sz="0" w:space="0" w:color="auto"/>
            <w:right w:val="none" w:sz="0" w:space="0" w:color="auto"/>
          </w:divBdr>
        </w:div>
        <w:div w:id="1608468943">
          <w:marLeft w:val="0"/>
          <w:marRight w:val="0"/>
          <w:marTop w:val="0"/>
          <w:marBottom w:val="0"/>
          <w:divBdr>
            <w:top w:val="none" w:sz="0" w:space="0" w:color="auto"/>
            <w:left w:val="none" w:sz="0" w:space="0" w:color="auto"/>
            <w:bottom w:val="none" w:sz="0" w:space="0" w:color="auto"/>
            <w:right w:val="none" w:sz="0" w:space="0" w:color="auto"/>
          </w:divBdr>
        </w:div>
        <w:div w:id="858856183">
          <w:marLeft w:val="0"/>
          <w:marRight w:val="0"/>
          <w:marTop w:val="0"/>
          <w:marBottom w:val="0"/>
          <w:divBdr>
            <w:top w:val="none" w:sz="0" w:space="0" w:color="auto"/>
            <w:left w:val="none" w:sz="0" w:space="0" w:color="auto"/>
            <w:bottom w:val="none" w:sz="0" w:space="0" w:color="auto"/>
            <w:right w:val="none" w:sz="0" w:space="0" w:color="auto"/>
          </w:divBdr>
        </w:div>
      </w:divsChild>
    </w:div>
    <w:div w:id="270360275">
      <w:bodyDiv w:val="1"/>
      <w:marLeft w:val="0"/>
      <w:marRight w:val="0"/>
      <w:marTop w:val="0"/>
      <w:marBottom w:val="0"/>
      <w:divBdr>
        <w:top w:val="none" w:sz="0" w:space="0" w:color="auto"/>
        <w:left w:val="none" w:sz="0" w:space="0" w:color="auto"/>
        <w:bottom w:val="none" w:sz="0" w:space="0" w:color="auto"/>
        <w:right w:val="none" w:sz="0" w:space="0" w:color="auto"/>
      </w:divBdr>
    </w:div>
    <w:div w:id="278605585">
      <w:bodyDiv w:val="1"/>
      <w:marLeft w:val="0"/>
      <w:marRight w:val="0"/>
      <w:marTop w:val="0"/>
      <w:marBottom w:val="0"/>
      <w:divBdr>
        <w:top w:val="none" w:sz="0" w:space="0" w:color="auto"/>
        <w:left w:val="none" w:sz="0" w:space="0" w:color="auto"/>
        <w:bottom w:val="none" w:sz="0" w:space="0" w:color="auto"/>
        <w:right w:val="none" w:sz="0" w:space="0" w:color="auto"/>
      </w:divBdr>
    </w:div>
    <w:div w:id="300966462">
      <w:bodyDiv w:val="1"/>
      <w:marLeft w:val="0"/>
      <w:marRight w:val="0"/>
      <w:marTop w:val="0"/>
      <w:marBottom w:val="0"/>
      <w:divBdr>
        <w:top w:val="none" w:sz="0" w:space="0" w:color="auto"/>
        <w:left w:val="none" w:sz="0" w:space="0" w:color="auto"/>
        <w:bottom w:val="none" w:sz="0" w:space="0" w:color="auto"/>
        <w:right w:val="none" w:sz="0" w:space="0" w:color="auto"/>
      </w:divBdr>
    </w:div>
    <w:div w:id="326909095">
      <w:bodyDiv w:val="1"/>
      <w:marLeft w:val="0"/>
      <w:marRight w:val="0"/>
      <w:marTop w:val="0"/>
      <w:marBottom w:val="0"/>
      <w:divBdr>
        <w:top w:val="none" w:sz="0" w:space="0" w:color="auto"/>
        <w:left w:val="none" w:sz="0" w:space="0" w:color="auto"/>
        <w:bottom w:val="none" w:sz="0" w:space="0" w:color="auto"/>
        <w:right w:val="none" w:sz="0" w:space="0" w:color="auto"/>
      </w:divBdr>
    </w:div>
    <w:div w:id="430779970">
      <w:bodyDiv w:val="1"/>
      <w:marLeft w:val="0"/>
      <w:marRight w:val="0"/>
      <w:marTop w:val="0"/>
      <w:marBottom w:val="0"/>
      <w:divBdr>
        <w:top w:val="none" w:sz="0" w:space="0" w:color="auto"/>
        <w:left w:val="none" w:sz="0" w:space="0" w:color="auto"/>
        <w:bottom w:val="none" w:sz="0" w:space="0" w:color="auto"/>
        <w:right w:val="none" w:sz="0" w:space="0" w:color="auto"/>
      </w:divBdr>
    </w:div>
    <w:div w:id="459425497">
      <w:bodyDiv w:val="1"/>
      <w:marLeft w:val="0"/>
      <w:marRight w:val="0"/>
      <w:marTop w:val="0"/>
      <w:marBottom w:val="0"/>
      <w:divBdr>
        <w:top w:val="none" w:sz="0" w:space="0" w:color="auto"/>
        <w:left w:val="none" w:sz="0" w:space="0" w:color="auto"/>
        <w:bottom w:val="none" w:sz="0" w:space="0" w:color="auto"/>
        <w:right w:val="none" w:sz="0" w:space="0" w:color="auto"/>
      </w:divBdr>
    </w:div>
    <w:div w:id="474372650">
      <w:bodyDiv w:val="1"/>
      <w:marLeft w:val="0"/>
      <w:marRight w:val="0"/>
      <w:marTop w:val="0"/>
      <w:marBottom w:val="0"/>
      <w:divBdr>
        <w:top w:val="none" w:sz="0" w:space="0" w:color="auto"/>
        <w:left w:val="none" w:sz="0" w:space="0" w:color="auto"/>
        <w:bottom w:val="none" w:sz="0" w:space="0" w:color="auto"/>
        <w:right w:val="none" w:sz="0" w:space="0" w:color="auto"/>
      </w:divBdr>
    </w:div>
    <w:div w:id="482311228">
      <w:bodyDiv w:val="1"/>
      <w:marLeft w:val="0"/>
      <w:marRight w:val="0"/>
      <w:marTop w:val="0"/>
      <w:marBottom w:val="0"/>
      <w:divBdr>
        <w:top w:val="none" w:sz="0" w:space="0" w:color="auto"/>
        <w:left w:val="none" w:sz="0" w:space="0" w:color="auto"/>
        <w:bottom w:val="none" w:sz="0" w:space="0" w:color="auto"/>
        <w:right w:val="none" w:sz="0" w:space="0" w:color="auto"/>
      </w:divBdr>
    </w:div>
    <w:div w:id="637152800">
      <w:bodyDiv w:val="1"/>
      <w:marLeft w:val="0"/>
      <w:marRight w:val="0"/>
      <w:marTop w:val="0"/>
      <w:marBottom w:val="0"/>
      <w:divBdr>
        <w:top w:val="none" w:sz="0" w:space="0" w:color="auto"/>
        <w:left w:val="none" w:sz="0" w:space="0" w:color="auto"/>
        <w:bottom w:val="none" w:sz="0" w:space="0" w:color="auto"/>
        <w:right w:val="none" w:sz="0" w:space="0" w:color="auto"/>
      </w:divBdr>
    </w:div>
    <w:div w:id="699547405">
      <w:bodyDiv w:val="1"/>
      <w:marLeft w:val="0"/>
      <w:marRight w:val="0"/>
      <w:marTop w:val="0"/>
      <w:marBottom w:val="0"/>
      <w:divBdr>
        <w:top w:val="none" w:sz="0" w:space="0" w:color="auto"/>
        <w:left w:val="none" w:sz="0" w:space="0" w:color="auto"/>
        <w:bottom w:val="none" w:sz="0" w:space="0" w:color="auto"/>
        <w:right w:val="none" w:sz="0" w:space="0" w:color="auto"/>
      </w:divBdr>
    </w:div>
    <w:div w:id="707998407">
      <w:bodyDiv w:val="1"/>
      <w:marLeft w:val="0"/>
      <w:marRight w:val="0"/>
      <w:marTop w:val="0"/>
      <w:marBottom w:val="0"/>
      <w:divBdr>
        <w:top w:val="none" w:sz="0" w:space="0" w:color="auto"/>
        <w:left w:val="none" w:sz="0" w:space="0" w:color="auto"/>
        <w:bottom w:val="none" w:sz="0" w:space="0" w:color="auto"/>
        <w:right w:val="none" w:sz="0" w:space="0" w:color="auto"/>
      </w:divBdr>
    </w:div>
    <w:div w:id="739014363">
      <w:bodyDiv w:val="1"/>
      <w:marLeft w:val="0"/>
      <w:marRight w:val="0"/>
      <w:marTop w:val="0"/>
      <w:marBottom w:val="0"/>
      <w:divBdr>
        <w:top w:val="none" w:sz="0" w:space="0" w:color="auto"/>
        <w:left w:val="none" w:sz="0" w:space="0" w:color="auto"/>
        <w:bottom w:val="none" w:sz="0" w:space="0" w:color="auto"/>
        <w:right w:val="none" w:sz="0" w:space="0" w:color="auto"/>
      </w:divBdr>
    </w:div>
    <w:div w:id="769355839">
      <w:bodyDiv w:val="1"/>
      <w:marLeft w:val="0"/>
      <w:marRight w:val="0"/>
      <w:marTop w:val="0"/>
      <w:marBottom w:val="0"/>
      <w:divBdr>
        <w:top w:val="none" w:sz="0" w:space="0" w:color="auto"/>
        <w:left w:val="none" w:sz="0" w:space="0" w:color="auto"/>
        <w:bottom w:val="none" w:sz="0" w:space="0" w:color="auto"/>
        <w:right w:val="none" w:sz="0" w:space="0" w:color="auto"/>
      </w:divBdr>
    </w:div>
    <w:div w:id="839585210">
      <w:bodyDiv w:val="1"/>
      <w:marLeft w:val="0"/>
      <w:marRight w:val="0"/>
      <w:marTop w:val="0"/>
      <w:marBottom w:val="0"/>
      <w:divBdr>
        <w:top w:val="none" w:sz="0" w:space="0" w:color="auto"/>
        <w:left w:val="none" w:sz="0" w:space="0" w:color="auto"/>
        <w:bottom w:val="none" w:sz="0" w:space="0" w:color="auto"/>
        <w:right w:val="none" w:sz="0" w:space="0" w:color="auto"/>
      </w:divBdr>
      <w:divsChild>
        <w:div w:id="997615910">
          <w:marLeft w:val="0"/>
          <w:marRight w:val="0"/>
          <w:marTop w:val="0"/>
          <w:marBottom w:val="0"/>
          <w:divBdr>
            <w:top w:val="none" w:sz="0" w:space="0" w:color="auto"/>
            <w:left w:val="none" w:sz="0" w:space="0" w:color="auto"/>
            <w:bottom w:val="none" w:sz="0" w:space="0" w:color="auto"/>
            <w:right w:val="none" w:sz="0" w:space="0" w:color="auto"/>
          </w:divBdr>
        </w:div>
        <w:div w:id="2146384296">
          <w:marLeft w:val="0"/>
          <w:marRight w:val="0"/>
          <w:marTop w:val="0"/>
          <w:marBottom w:val="0"/>
          <w:divBdr>
            <w:top w:val="none" w:sz="0" w:space="0" w:color="auto"/>
            <w:left w:val="none" w:sz="0" w:space="0" w:color="auto"/>
            <w:bottom w:val="none" w:sz="0" w:space="0" w:color="auto"/>
            <w:right w:val="none" w:sz="0" w:space="0" w:color="auto"/>
          </w:divBdr>
        </w:div>
        <w:div w:id="1986471020">
          <w:marLeft w:val="0"/>
          <w:marRight w:val="0"/>
          <w:marTop w:val="0"/>
          <w:marBottom w:val="0"/>
          <w:divBdr>
            <w:top w:val="none" w:sz="0" w:space="0" w:color="auto"/>
            <w:left w:val="none" w:sz="0" w:space="0" w:color="auto"/>
            <w:bottom w:val="none" w:sz="0" w:space="0" w:color="auto"/>
            <w:right w:val="none" w:sz="0" w:space="0" w:color="auto"/>
          </w:divBdr>
        </w:div>
        <w:div w:id="1335651077">
          <w:marLeft w:val="0"/>
          <w:marRight w:val="0"/>
          <w:marTop w:val="0"/>
          <w:marBottom w:val="0"/>
          <w:divBdr>
            <w:top w:val="none" w:sz="0" w:space="0" w:color="auto"/>
            <w:left w:val="none" w:sz="0" w:space="0" w:color="auto"/>
            <w:bottom w:val="none" w:sz="0" w:space="0" w:color="auto"/>
            <w:right w:val="none" w:sz="0" w:space="0" w:color="auto"/>
          </w:divBdr>
        </w:div>
        <w:div w:id="1269699220">
          <w:marLeft w:val="0"/>
          <w:marRight w:val="0"/>
          <w:marTop w:val="0"/>
          <w:marBottom w:val="0"/>
          <w:divBdr>
            <w:top w:val="none" w:sz="0" w:space="0" w:color="auto"/>
            <w:left w:val="none" w:sz="0" w:space="0" w:color="auto"/>
            <w:bottom w:val="none" w:sz="0" w:space="0" w:color="auto"/>
            <w:right w:val="none" w:sz="0" w:space="0" w:color="auto"/>
          </w:divBdr>
        </w:div>
      </w:divsChild>
    </w:div>
    <w:div w:id="873425917">
      <w:bodyDiv w:val="1"/>
      <w:marLeft w:val="0"/>
      <w:marRight w:val="0"/>
      <w:marTop w:val="0"/>
      <w:marBottom w:val="0"/>
      <w:divBdr>
        <w:top w:val="none" w:sz="0" w:space="0" w:color="auto"/>
        <w:left w:val="none" w:sz="0" w:space="0" w:color="auto"/>
        <w:bottom w:val="none" w:sz="0" w:space="0" w:color="auto"/>
        <w:right w:val="none" w:sz="0" w:space="0" w:color="auto"/>
      </w:divBdr>
    </w:div>
    <w:div w:id="903686924">
      <w:bodyDiv w:val="1"/>
      <w:marLeft w:val="0"/>
      <w:marRight w:val="0"/>
      <w:marTop w:val="0"/>
      <w:marBottom w:val="0"/>
      <w:divBdr>
        <w:top w:val="none" w:sz="0" w:space="0" w:color="auto"/>
        <w:left w:val="none" w:sz="0" w:space="0" w:color="auto"/>
        <w:bottom w:val="none" w:sz="0" w:space="0" w:color="auto"/>
        <w:right w:val="none" w:sz="0" w:space="0" w:color="auto"/>
      </w:divBdr>
    </w:div>
    <w:div w:id="918949779">
      <w:bodyDiv w:val="1"/>
      <w:marLeft w:val="0"/>
      <w:marRight w:val="0"/>
      <w:marTop w:val="0"/>
      <w:marBottom w:val="0"/>
      <w:divBdr>
        <w:top w:val="none" w:sz="0" w:space="0" w:color="auto"/>
        <w:left w:val="none" w:sz="0" w:space="0" w:color="auto"/>
        <w:bottom w:val="none" w:sz="0" w:space="0" w:color="auto"/>
        <w:right w:val="none" w:sz="0" w:space="0" w:color="auto"/>
      </w:divBdr>
    </w:div>
    <w:div w:id="1084498750">
      <w:bodyDiv w:val="1"/>
      <w:marLeft w:val="0"/>
      <w:marRight w:val="0"/>
      <w:marTop w:val="0"/>
      <w:marBottom w:val="0"/>
      <w:divBdr>
        <w:top w:val="none" w:sz="0" w:space="0" w:color="auto"/>
        <w:left w:val="none" w:sz="0" w:space="0" w:color="auto"/>
        <w:bottom w:val="none" w:sz="0" w:space="0" w:color="auto"/>
        <w:right w:val="none" w:sz="0" w:space="0" w:color="auto"/>
      </w:divBdr>
    </w:div>
    <w:div w:id="1104885126">
      <w:bodyDiv w:val="1"/>
      <w:marLeft w:val="0"/>
      <w:marRight w:val="0"/>
      <w:marTop w:val="0"/>
      <w:marBottom w:val="0"/>
      <w:divBdr>
        <w:top w:val="none" w:sz="0" w:space="0" w:color="auto"/>
        <w:left w:val="none" w:sz="0" w:space="0" w:color="auto"/>
        <w:bottom w:val="none" w:sz="0" w:space="0" w:color="auto"/>
        <w:right w:val="none" w:sz="0" w:space="0" w:color="auto"/>
      </w:divBdr>
    </w:div>
    <w:div w:id="1113675323">
      <w:bodyDiv w:val="1"/>
      <w:marLeft w:val="0"/>
      <w:marRight w:val="0"/>
      <w:marTop w:val="0"/>
      <w:marBottom w:val="0"/>
      <w:divBdr>
        <w:top w:val="none" w:sz="0" w:space="0" w:color="auto"/>
        <w:left w:val="none" w:sz="0" w:space="0" w:color="auto"/>
        <w:bottom w:val="none" w:sz="0" w:space="0" w:color="auto"/>
        <w:right w:val="none" w:sz="0" w:space="0" w:color="auto"/>
      </w:divBdr>
    </w:div>
    <w:div w:id="1153062566">
      <w:bodyDiv w:val="1"/>
      <w:marLeft w:val="0"/>
      <w:marRight w:val="0"/>
      <w:marTop w:val="0"/>
      <w:marBottom w:val="0"/>
      <w:divBdr>
        <w:top w:val="none" w:sz="0" w:space="0" w:color="auto"/>
        <w:left w:val="none" w:sz="0" w:space="0" w:color="auto"/>
        <w:bottom w:val="none" w:sz="0" w:space="0" w:color="auto"/>
        <w:right w:val="none" w:sz="0" w:space="0" w:color="auto"/>
      </w:divBdr>
    </w:div>
    <w:div w:id="1170560973">
      <w:bodyDiv w:val="1"/>
      <w:marLeft w:val="0"/>
      <w:marRight w:val="0"/>
      <w:marTop w:val="0"/>
      <w:marBottom w:val="0"/>
      <w:divBdr>
        <w:top w:val="none" w:sz="0" w:space="0" w:color="auto"/>
        <w:left w:val="none" w:sz="0" w:space="0" w:color="auto"/>
        <w:bottom w:val="none" w:sz="0" w:space="0" w:color="auto"/>
        <w:right w:val="none" w:sz="0" w:space="0" w:color="auto"/>
      </w:divBdr>
    </w:div>
    <w:div w:id="1182204462">
      <w:bodyDiv w:val="1"/>
      <w:marLeft w:val="0"/>
      <w:marRight w:val="0"/>
      <w:marTop w:val="0"/>
      <w:marBottom w:val="0"/>
      <w:divBdr>
        <w:top w:val="none" w:sz="0" w:space="0" w:color="auto"/>
        <w:left w:val="none" w:sz="0" w:space="0" w:color="auto"/>
        <w:bottom w:val="none" w:sz="0" w:space="0" w:color="auto"/>
        <w:right w:val="none" w:sz="0" w:space="0" w:color="auto"/>
      </w:divBdr>
    </w:div>
    <w:div w:id="1186207947">
      <w:bodyDiv w:val="1"/>
      <w:marLeft w:val="0"/>
      <w:marRight w:val="0"/>
      <w:marTop w:val="0"/>
      <w:marBottom w:val="0"/>
      <w:divBdr>
        <w:top w:val="none" w:sz="0" w:space="0" w:color="auto"/>
        <w:left w:val="none" w:sz="0" w:space="0" w:color="auto"/>
        <w:bottom w:val="none" w:sz="0" w:space="0" w:color="auto"/>
        <w:right w:val="none" w:sz="0" w:space="0" w:color="auto"/>
      </w:divBdr>
    </w:div>
    <w:div w:id="1208952514">
      <w:bodyDiv w:val="1"/>
      <w:marLeft w:val="0"/>
      <w:marRight w:val="0"/>
      <w:marTop w:val="0"/>
      <w:marBottom w:val="0"/>
      <w:divBdr>
        <w:top w:val="none" w:sz="0" w:space="0" w:color="auto"/>
        <w:left w:val="none" w:sz="0" w:space="0" w:color="auto"/>
        <w:bottom w:val="none" w:sz="0" w:space="0" w:color="auto"/>
        <w:right w:val="none" w:sz="0" w:space="0" w:color="auto"/>
      </w:divBdr>
      <w:divsChild>
        <w:div w:id="1041443768">
          <w:marLeft w:val="0"/>
          <w:marRight w:val="0"/>
          <w:marTop w:val="0"/>
          <w:marBottom w:val="0"/>
          <w:divBdr>
            <w:top w:val="none" w:sz="0" w:space="0" w:color="auto"/>
            <w:left w:val="none" w:sz="0" w:space="0" w:color="auto"/>
            <w:bottom w:val="none" w:sz="0" w:space="0" w:color="auto"/>
            <w:right w:val="none" w:sz="0" w:space="0" w:color="auto"/>
          </w:divBdr>
        </w:div>
        <w:div w:id="872841006">
          <w:marLeft w:val="0"/>
          <w:marRight w:val="0"/>
          <w:marTop w:val="0"/>
          <w:marBottom w:val="0"/>
          <w:divBdr>
            <w:top w:val="none" w:sz="0" w:space="0" w:color="auto"/>
            <w:left w:val="none" w:sz="0" w:space="0" w:color="auto"/>
            <w:bottom w:val="none" w:sz="0" w:space="0" w:color="auto"/>
            <w:right w:val="none" w:sz="0" w:space="0" w:color="auto"/>
          </w:divBdr>
        </w:div>
        <w:div w:id="652411210">
          <w:marLeft w:val="0"/>
          <w:marRight w:val="0"/>
          <w:marTop w:val="0"/>
          <w:marBottom w:val="0"/>
          <w:divBdr>
            <w:top w:val="none" w:sz="0" w:space="0" w:color="auto"/>
            <w:left w:val="none" w:sz="0" w:space="0" w:color="auto"/>
            <w:bottom w:val="none" w:sz="0" w:space="0" w:color="auto"/>
            <w:right w:val="none" w:sz="0" w:space="0" w:color="auto"/>
          </w:divBdr>
        </w:div>
        <w:div w:id="1801074926">
          <w:marLeft w:val="0"/>
          <w:marRight w:val="0"/>
          <w:marTop w:val="0"/>
          <w:marBottom w:val="0"/>
          <w:divBdr>
            <w:top w:val="none" w:sz="0" w:space="0" w:color="auto"/>
            <w:left w:val="none" w:sz="0" w:space="0" w:color="auto"/>
            <w:bottom w:val="none" w:sz="0" w:space="0" w:color="auto"/>
            <w:right w:val="none" w:sz="0" w:space="0" w:color="auto"/>
          </w:divBdr>
        </w:div>
        <w:div w:id="399597563">
          <w:marLeft w:val="0"/>
          <w:marRight w:val="0"/>
          <w:marTop w:val="0"/>
          <w:marBottom w:val="0"/>
          <w:divBdr>
            <w:top w:val="none" w:sz="0" w:space="0" w:color="auto"/>
            <w:left w:val="none" w:sz="0" w:space="0" w:color="auto"/>
            <w:bottom w:val="none" w:sz="0" w:space="0" w:color="auto"/>
            <w:right w:val="none" w:sz="0" w:space="0" w:color="auto"/>
          </w:divBdr>
        </w:div>
        <w:div w:id="1337423603">
          <w:marLeft w:val="0"/>
          <w:marRight w:val="0"/>
          <w:marTop w:val="0"/>
          <w:marBottom w:val="0"/>
          <w:divBdr>
            <w:top w:val="none" w:sz="0" w:space="0" w:color="auto"/>
            <w:left w:val="none" w:sz="0" w:space="0" w:color="auto"/>
            <w:bottom w:val="none" w:sz="0" w:space="0" w:color="auto"/>
            <w:right w:val="none" w:sz="0" w:space="0" w:color="auto"/>
          </w:divBdr>
        </w:div>
        <w:div w:id="2361510">
          <w:marLeft w:val="0"/>
          <w:marRight w:val="0"/>
          <w:marTop w:val="0"/>
          <w:marBottom w:val="0"/>
          <w:divBdr>
            <w:top w:val="none" w:sz="0" w:space="0" w:color="auto"/>
            <w:left w:val="none" w:sz="0" w:space="0" w:color="auto"/>
            <w:bottom w:val="none" w:sz="0" w:space="0" w:color="auto"/>
            <w:right w:val="none" w:sz="0" w:space="0" w:color="auto"/>
          </w:divBdr>
        </w:div>
      </w:divsChild>
    </w:div>
    <w:div w:id="1233587070">
      <w:bodyDiv w:val="1"/>
      <w:marLeft w:val="0"/>
      <w:marRight w:val="0"/>
      <w:marTop w:val="0"/>
      <w:marBottom w:val="0"/>
      <w:divBdr>
        <w:top w:val="none" w:sz="0" w:space="0" w:color="auto"/>
        <w:left w:val="none" w:sz="0" w:space="0" w:color="auto"/>
        <w:bottom w:val="none" w:sz="0" w:space="0" w:color="auto"/>
        <w:right w:val="none" w:sz="0" w:space="0" w:color="auto"/>
      </w:divBdr>
    </w:div>
    <w:div w:id="1260144346">
      <w:bodyDiv w:val="1"/>
      <w:marLeft w:val="0"/>
      <w:marRight w:val="0"/>
      <w:marTop w:val="0"/>
      <w:marBottom w:val="0"/>
      <w:divBdr>
        <w:top w:val="none" w:sz="0" w:space="0" w:color="auto"/>
        <w:left w:val="none" w:sz="0" w:space="0" w:color="auto"/>
        <w:bottom w:val="none" w:sz="0" w:space="0" w:color="auto"/>
        <w:right w:val="none" w:sz="0" w:space="0" w:color="auto"/>
      </w:divBdr>
    </w:div>
    <w:div w:id="1302152733">
      <w:bodyDiv w:val="1"/>
      <w:marLeft w:val="0"/>
      <w:marRight w:val="0"/>
      <w:marTop w:val="0"/>
      <w:marBottom w:val="0"/>
      <w:divBdr>
        <w:top w:val="none" w:sz="0" w:space="0" w:color="auto"/>
        <w:left w:val="none" w:sz="0" w:space="0" w:color="auto"/>
        <w:bottom w:val="none" w:sz="0" w:space="0" w:color="auto"/>
        <w:right w:val="none" w:sz="0" w:space="0" w:color="auto"/>
      </w:divBdr>
    </w:div>
    <w:div w:id="1311981801">
      <w:bodyDiv w:val="1"/>
      <w:marLeft w:val="0"/>
      <w:marRight w:val="0"/>
      <w:marTop w:val="0"/>
      <w:marBottom w:val="0"/>
      <w:divBdr>
        <w:top w:val="none" w:sz="0" w:space="0" w:color="auto"/>
        <w:left w:val="none" w:sz="0" w:space="0" w:color="auto"/>
        <w:bottom w:val="none" w:sz="0" w:space="0" w:color="auto"/>
        <w:right w:val="none" w:sz="0" w:space="0" w:color="auto"/>
      </w:divBdr>
    </w:div>
    <w:div w:id="1373994606">
      <w:bodyDiv w:val="1"/>
      <w:marLeft w:val="0"/>
      <w:marRight w:val="0"/>
      <w:marTop w:val="0"/>
      <w:marBottom w:val="0"/>
      <w:divBdr>
        <w:top w:val="none" w:sz="0" w:space="0" w:color="auto"/>
        <w:left w:val="none" w:sz="0" w:space="0" w:color="auto"/>
        <w:bottom w:val="none" w:sz="0" w:space="0" w:color="auto"/>
        <w:right w:val="none" w:sz="0" w:space="0" w:color="auto"/>
      </w:divBdr>
    </w:div>
    <w:div w:id="1407921949">
      <w:bodyDiv w:val="1"/>
      <w:marLeft w:val="0"/>
      <w:marRight w:val="0"/>
      <w:marTop w:val="0"/>
      <w:marBottom w:val="0"/>
      <w:divBdr>
        <w:top w:val="none" w:sz="0" w:space="0" w:color="auto"/>
        <w:left w:val="none" w:sz="0" w:space="0" w:color="auto"/>
        <w:bottom w:val="none" w:sz="0" w:space="0" w:color="auto"/>
        <w:right w:val="none" w:sz="0" w:space="0" w:color="auto"/>
      </w:divBdr>
    </w:div>
    <w:div w:id="1444305273">
      <w:bodyDiv w:val="1"/>
      <w:marLeft w:val="0"/>
      <w:marRight w:val="0"/>
      <w:marTop w:val="0"/>
      <w:marBottom w:val="0"/>
      <w:divBdr>
        <w:top w:val="none" w:sz="0" w:space="0" w:color="auto"/>
        <w:left w:val="none" w:sz="0" w:space="0" w:color="auto"/>
        <w:bottom w:val="none" w:sz="0" w:space="0" w:color="auto"/>
        <w:right w:val="none" w:sz="0" w:space="0" w:color="auto"/>
      </w:divBdr>
    </w:div>
    <w:div w:id="1450516191">
      <w:bodyDiv w:val="1"/>
      <w:marLeft w:val="0"/>
      <w:marRight w:val="0"/>
      <w:marTop w:val="0"/>
      <w:marBottom w:val="0"/>
      <w:divBdr>
        <w:top w:val="none" w:sz="0" w:space="0" w:color="auto"/>
        <w:left w:val="none" w:sz="0" w:space="0" w:color="auto"/>
        <w:bottom w:val="none" w:sz="0" w:space="0" w:color="auto"/>
        <w:right w:val="none" w:sz="0" w:space="0" w:color="auto"/>
      </w:divBdr>
    </w:div>
    <w:div w:id="1477187370">
      <w:bodyDiv w:val="1"/>
      <w:marLeft w:val="0"/>
      <w:marRight w:val="0"/>
      <w:marTop w:val="0"/>
      <w:marBottom w:val="0"/>
      <w:divBdr>
        <w:top w:val="none" w:sz="0" w:space="0" w:color="auto"/>
        <w:left w:val="none" w:sz="0" w:space="0" w:color="auto"/>
        <w:bottom w:val="none" w:sz="0" w:space="0" w:color="auto"/>
        <w:right w:val="none" w:sz="0" w:space="0" w:color="auto"/>
      </w:divBdr>
    </w:div>
    <w:div w:id="1527602621">
      <w:bodyDiv w:val="1"/>
      <w:marLeft w:val="0"/>
      <w:marRight w:val="0"/>
      <w:marTop w:val="0"/>
      <w:marBottom w:val="0"/>
      <w:divBdr>
        <w:top w:val="none" w:sz="0" w:space="0" w:color="auto"/>
        <w:left w:val="none" w:sz="0" w:space="0" w:color="auto"/>
        <w:bottom w:val="none" w:sz="0" w:space="0" w:color="auto"/>
        <w:right w:val="none" w:sz="0" w:space="0" w:color="auto"/>
      </w:divBdr>
    </w:div>
    <w:div w:id="1548449268">
      <w:bodyDiv w:val="1"/>
      <w:marLeft w:val="0"/>
      <w:marRight w:val="0"/>
      <w:marTop w:val="0"/>
      <w:marBottom w:val="0"/>
      <w:divBdr>
        <w:top w:val="none" w:sz="0" w:space="0" w:color="auto"/>
        <w:left w:val="none" w:sz="0" w:space="0" w:color="auto"/>
        <w:bottom w:val="none" w:sz="0" w:space="0" w:color="auto"/>
        <w:right w:val="none" w:sz="0" w:space="0" w:color="auto"/>
      </w:divBdr>
      <w:divsChild>
        <w:div w:id="480922451">
          <w:marLeft w:val="0"/>
          <w:marRight w:val="0"/>
          <w:marTop w:val="0"/>
          <w:marBottom w:val="0"/>
          <w:divBdr>
            <w:top w:val="none" w:sz="0" w:space="0" w:color="auto"/>
            <w:left w:val="none" w:sz="0" w:space="0" w:color="auto"/>
            <w:bottom w:val="none" w:sz="0" w:space="0" w:color="auto"/>
            <w:right w:val="none" w:sz="0" w:space="0" w:color="auto"/>
          </w:divBdr>
        </w:div>
      </w:divsChild>
    </w:div>
    <w:div w:id="1571117592">
      <w:bodyDiv w:val="1"/>
      <w:marLeft w:val="0"/>
      <w:marRight w:val="0"/>
      <w:marTop w:val="0"/>
      <w:marBottom w:val="0"/>
      <w:divBdr>
        <w:top w:val="none" w:sz="0" w:space="0" w:color="auto"/>
        <w:left w:val="none" w:sz="0" w:space="0" w:color="auto"/>
        <w:bottom w:val="none" w:sz="0" w:space="0" w:color="auto"/>
        <w:right w:val="none" w:sz="0" w:space="0" w:color="auto"/>
      </w:divBdr>
    </w:div>
    <w:div w:id="1648049811">
      <w:bodyDiv w:val="1"/>
      <w:marLeft w:val="0"/>
      <w:marRight w:val="0"/>
      <w:marTop w:val="0"/>
      <w:marBottom w:val="0"/>
      <w:divBdr>
        <w:top w:val="none" w:sz="0" w:space="0" w:color="auto"/>
        <w:left w:val="none" w:sz="0" w:space="0" w:color="auto"/>
        <w:bottom w:val="none" w:sz="0" w:space="0" w:color="auto"/>
        <w:right w:val="none" w:sz="0" w:space="0" w:color="auto"/>
      </w:divBdr>
    </w:div>
    <w:div w:id="1655524561">
      <w:bodyDiv w:val="1"/>
      <w:marLeft w:val="0"/>
      <w:marRight w:val="0"/>
      <w:marTop w:val="0"/>
      <w:marBottom w:val="0"/>
      <w:divBdr>
        <w:top w:val="none" w:sz="0" w:space="0" w:color="auto"/>
        <w:left w:val="none" w:sz="0" w:space="0" w:color="auto"/>
        <w:bottom w:val="none" w:sz="0" w:space="0" w:color="auto"/>
        <w:right w:val="none" w:sz="0" w:space="0" w:color="auto"/>
      </w:divBdr>
    </w:div>
    <w:div w:id="1684893911">
      <w:bodyDiv w:val="1"/>
      <w:marLeft w:val="0"/>
      <w:marRight w:val="0"/>
      <w:marTop w:val="0"/>
      <w:marBottom w:val="0"/>
      <w:divBdr>
        <w:top w:val="none" w:sz="0" w:space="0" w:color="auto"/>
        <w:left w:val="none" w:sz="0" w:space="0" w:color="auto"/>
        <w:bottom w:val="none" w:sz="0" w:space="0" w:color="auto"/>
        <w:right w:val="none" w:sz="0" w:space="0" w:color="auto"/>
      </w:divBdr>
    </w:div>
    <w:div w:id="1692949799">
      <w:bodyDiv w:val="1"/>
      <w:marLeft w:val="0"/>
      <w:marRight w:val="0"/>
      <w:marTop w:val="0"/>
      <w:marBottom w:val="0"/>
      <w:divBdr>
        <w:top w:val="none" w:sz="0" w:space="0" w:color="auto"/>
        <w:left w:val="none" w:sz="0" w:space="0" w:color="auto"/>
        <w:bottom w:val="none" w:sz="0" w:space="0" w:color="auto"/>
        <w:right w:val="none" w:sz="0" w:space="0" w:color="auto"/>
      </w:divBdr>
    </w:div>
    <w:div w:id="1697080975">
      <w:bodyDiv w:val="1"/>
      <w:marLeft w:val="0"/>
      <w:marRight w:val="0"/>
      <w:marTop w:val="0"/>
      <w:marBottom w:val="0"/>
      <w:divBdr>
        <w:top w:val="none" w:sz="0" w:space="0" w:color="auto"/>
        <w:left w:val="none" w:sz="0" w:space="0" w:color="auto"/>
        <w:bottom w:val="none" w:sz="0" w:space="0" w:color="auto"/>
        <w:right w:val="none" w:sz="0" w:space="0" w:color="auto"/>
      </w:divBdr>
    </w:div>
    <w:div w:id="1711877145">
      <w:bodyDiv w:val="1"/>
      <w:marLeft w:val="0"/>
      <w:marRight w:val="0"/>
      <w:marTop w:val="0"/>
      <w:marBottom w:val="0"/>
      <w:divBdr>
        <w:top w:val="none" w:sz="0" w:space="0" w:color="auto"/>
        <w:left w:val="none" w:sz="0" w:space="0" w:color="auto"/>
        <w:bottom w:val="none" w:sz="0" w:space="0" w:color="auto"/>
        <w:right w:val="none" w:sz="0" w:space="0" w:color="auto"/>
      </w:divBdr>
    </w:div>
    <w:div w:id="1822966445">
      <w:bodyDiv w:val="1"/>
      <w:marLeft w:val="0"/>
      <w:marRight w:val="0"/>
      <w:marTop w:val="0"/>
      <w:marBottom w:val="0"/>
      <w:divBdr>
        <w:top w:val="none" w:sz="0" w:space="0" w:color="auto"/>
        <w:left w:val="none" w:sz="0" w:space="0" w:color="auto"/>
        <w:bottom w:val="none" w:sz="0" w:space="0" w:color="auto"/>
        <w:right w:val="none" w:sz="0" w:space="0" w:color="auto"/>
      </w:divBdr>
    </w:div>
    <w:div w:id="1824157390">
      <w:bodyDiv w:val="1"/>
      <w:marLeft w:val="0"/>
      <w:marRight w:val="0"/>
      <w:marTop w:val="0"/>
      <w:marBottom w:val="0"/>
      <w:divBdr>
        <w:top w:val="none" w:sz="0" w:space="0" w:color="auto"/>
        <w:left w:val="none" w:sz="0" w:space="0" w:color="auto"/>
        <w:bottom w:val="none" w:sz="0" w:space="0" w:color="auto"/>
        <w:right w:val="none" w:sz="0" w:space="0" w:color="auto"/>
      </w:divBdr>
    </w:div>
    <w:div w:id="1837957672">
      <w:bodyDiv w:val="1"/>
      <w:marLeft w:val="0"/>
      <w:marRight w:val="0"/>
      <w:marTop w:val="0"/>
      <w:marBottom w:val="0"/>
      <w:divBdr>
        <w:top w:val="none" w:sz="0" w:space="0" w:color="auto"/>
        <w:left w:val="none" w:sz="0" w:space="0" w:color="auto"/>
        <w:bottom w:val="none" w:sz="0" w:space="0" w:color="auto"/>
        <w:right w:val="none" w:sz="0" w:space="0" w:color="auto"/>
      </w:divBdr>
    </w:div>
    <w:div w:id="1865170257">
      <w:bodyDiv w:val="1"/>
      <w:marLeft w:val="0"/>
      <w:marRight w:val="0"/>
      <w:marTop w:val="0"/>
      <w:marBottom w:val="0"/>
      <w:divBdr>
        <w:top w:val="none" w:sz="0" w:space="0" w:color="auto"/>
        <w:left w:val="none" w:sz="0" w:space="0" w:color="auto"/>
        <w:bottom w:val="none" w:sz="0" w:space="0" w:color="auto"/>
        <w:right w:val="none" w:sz="0" w:space="0" w:color="auto"/>
      </w:divBdr>
      <w:divsChild>
        <w:div w:id="40787712">
          <w:marLeft w:val="0"/>
          <w:marRight w:val="0"/>
          <w:marTop w:val="0"/>
          <w:marBottom w:val="0"/>
          <w:divBdr>
            <w:top w:val="none" w:sz="0" w:space="0" w:color="auto"/>
            <w:left w:val="none" w:sz="0" w:space="0" w:color="auto"/>
            <w:bottom w:val="none" w:sz="0" w:space="0" w:color="auto"/>
            <w:right w:val="none" w:sz="0" w:space="0" w:color="auto"/>
          </w:divBdr>
        </w:div>
        <w:div w:id="526716834">
          <w:marLeft w:val="0"/>
          <w:marRight w:val="0"/>
          <w:marTop w:val="0"/>
          <w:marBottom w:val="0"/>
          <w:divBdr>
            <w:top w:val="none" w:sz="0" w:space="0" w:color="auto"/>
            <w:left w:val="none" w:sz="0" w:space="0" w:color="auto"/>
            <w:bottom w:val="none" w:sz="0" w:space="0" w:color="auto"/>
            <w:right w:val="none" w:sz="0" w:space="0" w:color="auto"/>
          </w:divBdr>
        </w:div>
        <w:div w:id="1450392850">
          <w:marLeft w:val="0"/>
          <w:marRight w:val="0"/>
          <w:marTop w:val="0"/>
          <w:marBottom w:val="0"/>
          <w:divBdr>
            <w:top w:val="none" w:sz="0" w:space="0" w:color="auto"/>
            <w:left w:val="none" w:sz="0" w:space="0" w:color="auto"/>
            <w:bottom w:val="none" w:sz="0" w:space="0" w:color="auto"/>
            <w:right w:val="none" w:sz="0" w:space="0" w:color="auto"/>
          </w:divBdr>
        </w:div>
        <w:div w:id="1946572319">
          <w:marLeft w:val="0"/>
          <w:marRight w:val="0"/>
          <w:marTop w:val="0"/>
          <w:marBottom w:val="0"/>
          <w:divBdr>
            <w:top w:val="none" w:sz="0" w:space="0" w:color="auto"/>
            <w:left w:val="none" w:sz="0" w:space="0" w:color="auto"/>
            <w:bottom w:val="none" w:sz="0" w:space="0" w:color="auto"/>
            <w:right w:val="none" w:sz="0" w:space="0" w:color="auto"/>
          </w:divBdr>
        </w:div>
        <w:div w:id="1969310214">
          <w:marLeft w:val="0"/>
          <w:marRight w:val="0"/>
          <w:marTop w:val="0"/>
          <w:marBottom w:val="0"/>
          <w:divBdr>
            <w:top w:val="none" w:sz="0" w:space="0" w:color="auto"/>
            <w:left w:val="none" w:sz="0" w:space="0" w:color="auto"/>
            <w:bottom w:val="none" w:sz="0" w:space="0" w:color="auto"/>
            <w:right w:val="none" w:sz="0" w:space="0" w:color="auto"/>
          </w:divBdr>
        </w:div>
      </w:divsChild>
    </w:div>
    <w:div w:id="1880970080">
      <w:bodyDiv w:val="1"/>
      <w:marLeft w:val="0"/>
      <w:marRight w:val="0"/>
      <w:marTop w:val="0"/>
      <w:marBottom w:val="0"/>
      <w:divBdr>
        <w:top w:val="none" w:sz="0" w:space="0" w:color="auto"/>
        <w:left w:val="none" w:sz="0" w:space="0" w:color="auto"/>
        <w:bottom w:val="none" w:sz="0" w:space="0" w:color="auto"/>
        <w:right w:val="none" w:sz="0" w:space="0" w:color="auto"/>
      </w:divBdr>
    </w:div>
    <w:div w:id="1908954964">
      <w:bodyDiv w:val="1"/>
      <w:marLeft w:val="0"/>
      <w:marRight w:val="0"/>
      <w:marTop w:val="0"/>
      <w:marBottom w:val="0"/>
      <w:divBdr>
        <w:top w:val="none" w:sz="0" w:space="0" w:color="auto"/>
        <w:left w:val="none" w:sz="0" w:space="0" w:color="auto"/>
        <w:bottom w:val="none" w:sz="0" w:space="0" w:color="auto"/>
        <w:right w:val="none" w:sz="0" w:space="0" w:color="auto"/>
      </w:divBdr>
    </w:div>
    <w:div w:id="2042243272">
      <w:bodyDiv w:val="1"/>
      <w:marLeft w:val="0"/>
      <w:marRight w:val="0"/>
      <w:marTop w:val="0"/>
      <w:marBottom w:val="0"/>
      <w:divBdr>
        <w:top w:val="none" w:sz="0" w:space="0" w:color="auto"/>
        <w:left w:val="none" w:sz="0" w:space="0" w:color="auto"/>
        <w:bottom w:val="none" w:sz="0" w:space="0" w:color="auto"/>
        <w:right w:val="none" w:sz="0" w:space="0" w:color="auto"/>
      </w:divBdr>
    </w:div>
    <w:div w:id="2071227180">
      <w:bodyDiv w:val="1"/>
      <w:marLeft w:val="0"/>
      <w:marRight w:val="0"/>
      <w:marTop w:val="0"/>
      <w:marBottom w:val="0"/>
      <w:divBdr>
        <w:top w:val="none" w:sz="0" w:space="0" w:color="auto"/>
        <w:left w:val="none" w:sz="0" w:space="0" w:color="auto"/>
        <w:bottom w:val="none" w:sz="0" w:space="0" w:color="auto"/>
        <w:right w:val="none" w:sz="0" w:space="0" w:color="auto"/>
      </w:divBdr>
    </w:div>
    <w:div w:id="214141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risteguinoticias.com/0309/mexico/7-datos-sobre-el-nuevo-aeropuerto-de-la-ciudad-de-mexico/" TargetMode="External"/><Relationship Id="rId18" Type="http://schemas.openxmlformats.org/officeDocument/2006/relationships/hyperlink" Target="http://www.aeropuerto.gob.mx/quienes-somos.php" TargetMode="External"/><Relationship Id="rId26" Type="http://schemas.openxmlformats.org/officeDocument/2006/relationships/hyperlink" Target="https://www.forbes.com.mx/10-claves-para-entender-la-fibra-e/"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eropuerto.gob.mx/doc/pdf_transparencia_focalizada/Acta_de_la_Cuarta_Sesion_Ordinaria_2016.pdf" TargetMode="External"/><Relationship Id="rId34" Type="http://schemas.openxmlformats.org/officeDocument/2006/relationships/hyperlink" Target="https://www.gob.mx/sedena/que-hacemos" TargetMode="External"/><Relationship Id="rId7" Type="http://schemas.openxmlformats.org/officeDocument/2006/relationships/endnotes" Target="endnotes.xml"/><Relationship Id="rId12" Type="http://schemas.openxmlformats.org/officeDocument/2006/relationships/hyperlink" Target="https://adnpolitico.com/mexico/2018/08/18/costos-contratos-y-otros-detalles-del-nuevo-aeropuerto-internacional" TargetMode="External"/><Relationship Id="rId17" Type="http://schemas.openxmlformats.org/officeDocument/2006/relationships/hyperlink" Target="https://www.google.com/search?q=mapas+de+ubicacion+del+nuevo+aeropuerto+internacional&amp;client=firefoxbab&amp;tbm=isch&amp;source=iu&amp;ictx=1&amp;fir=2oqSudXsqaI1fM%253A%252CS6LWTrbKbkREYM%252C_&amp;usg=AI4_kQSOpjKKpSOAnE_eykOzFdKABISw&amp;sa=X&amp;ved=2ahUKEwiloZuW8K7eAhULG6wKHU_HAAUQ9QEwHHoECAMQCA" TargetMode="External"/><Relationship Id="rId25" Type="http://schemas.openxmlformats.org/officeDocument/2006/relationships/hyperlink" Target="http://www.aeropuerto.gob.mx/doc/pdf_transparencia_focalizada/acta-de-consejo-1a-ordinaria-2014.pdf" TargetMode="External"/><Relationship Id="rId33" Type="http://schemas.openxmlformats.org/officeDocument/2006/relationships/hyperlink" Target="http://cuentapublica.hacienda.gob.mx/work/models/CP/2014/tomo/VII/KDH/KDH.02.NEF.pdf"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orbes.com.mx/nuevo-aeropuerto-es-indispensable-pero-existen-riesgos-de-corrupcion-imco/" TargetMode="External"/><Relationship Id="rId20" Type="http://schemas.openxmlformats.org/officeDocument/2006/relationships/hyperlink" Target="http://www.aeropuerto.gob.mx/doc/pdf_transparencia_focalizada/acta-de-consejo-4a-ordinaria-2015.pdf" TargetMode="External"/><Relationship Id="rId29" Type="http://schemas.openxmlformats.org/officeDocument/2006/relationships/hyperlink" Target="http://cuentapublica.hacienda.gob.mx/work/models/CP/2016/tomo/VII/KDH.05.DAR.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npolitico.com/presidencia/2018/08/17/dudas-que-nos-quedan-sobre-el-futuro-del-nuevo-aeropuerto" TargetMode="External"/><Relationship Id="rId24" Type="http://schemas.openxmlformats.org/officeDocument/2006/relationships/hyperlink" Target="http://www.aeropuerto.gob.mx/doc/pdf_transparencia_focalizada/acta-de-consejo-2a-ordinaria-2014.pdf" TargetMode="External"/><Relationship Id="rId32" Type="http://schemas.openxmlformats.org/officeDocument/2006/relationships/hyperlink" Target="http://www.eluniversal.com.mx/cartera/economia/coinciden-empresarios-con-amlo-en-necesidad-de-nuevo-aeropuerto" TargetMode="External"/><Relationship Id="rId37" Type="http://schemas.openxmlformats.org/officeDocument/2006/relationships/hyperlink" Target="https://www.eluniversal.com.mx/nacion/politica/amlo-confirma-construccion-de-nuevo-aeropuerto-en-santa-lucia"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bva.com/es/bonos-verdes-que-son-que-financian/" TargetMode="External"/><Relationship Id="rId23" Type="http://schemas.openxmlformats.org/officeDocument/2006/relationships/hyperlink" Target="http://www.aeropuerto.gob.mx/doc/pdf_transparencia_focalizada/ACTA_4TA_SES_ORD_2017_CONSEJO_ADMON_GACM.pdf" TargetMode="External"/><Relationship Id="rId28" Type="http://schemas.openxmlformats.org/officeDocument/2006/relationships/hyperlink" Target="https://www.oecd.org/centrodemexico/medios/NAICM%20e-Book.pdf" TargetMode="External"/><Relationship Id="rId36" Type="http://schemas.openxmlformats.org/officeDocument/2006/relationships/hyperlink" Target="http://www.elfinanciero.com.mx/empresas/slim-quintana-hank-rhon-gerard-rivero-y-vazquez-rana-con-mas-del-50-de-contratos-del-naim" TargetMode="External"/><Relationship Id="rId10" Type="http://schemas.openxmlformats.org/officeDocument/2006/relationships/image" Target="media/image2.png"/><Relationship Id="rId19" Type="http://schemas.openxmlformats.org/officeDocument/2006/relationships/hyperlink" Target="http://www.aeropuerto.gob.mx/doc/pdf_transparencia_focalizada/acta-de-consejo-1a-extraordinaria-2015.pdf" TargetMode="External"/><Relationship Id="rId31" Type="http://schemas.openxmlformats.org/officeDocument/2006/relationships/hyperlink" Target="http://chevez.com/upload/files/FlashCF_2016-9.pdf" TargetMode="External"/><Relationship Id="rId4" Type="http://schemas.openxmlformats.org/officeDocument/2006/relationships/settings" Target="settings.xml"/><Relationship Id="rId9" Type="http://schemas.openxmlformats.org/officeDocument/2006/relationships/hyperlink" Target="http://www.aeropuerto.gob.mx/" TargetMode="External"/><Relationship Id="rId14" Type="http://schemas.openxmlformats.org/officeDocument/2006/relationships/hyperlink" Target="https://m.aristeguinoticias.com/1010/mexico/costo-de-tren-mexico-toluca-se-elevo-77-el-del-paso-expres-73-y-el-del-naim-68-mexico-evalua/" TargetMode="External"/><Relationship Id="rId22" Type="http://schemas.openxmlformats.org/officeDocument/2006/relationships/hyperlink" Target="http://www.aeropuerto.gob.mx/doc/pdf_transparencia_focalizada/ACTA_4TA_SES_ORD_2017_CONSEJO_ADMON_GACM.pdf" TargetMode="External"/><Relationship Id="rId27" Type="http://schemas.openxmlformats.org/officeDocument/2006/relationships/hyperlink" Target="http://www.milenio.com/negocios/7-preguntas-para-entender-la-fibra-e" TargetMode="External"/><Relationship Id="rId30" Type="http://schemas.openxmlformats.org/officeDocument/2006/relationships/hyperlink" Target="http://www.sct.gob.mx/fileadmin/banners/Programa_Sectorial_de_Comunicaciones_y_Transportes.pdf" TargetMode="External"/><Relationship Id="rId35" Type="http://schemas.openxmlformats.org/officeDocument/2006/relationships/hyperlink" Target="https://www.animalpolitico.com/2018/09/nuevo-aeropuerto-5-riesgos-corrupcio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8i15.12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eropuerto.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Ins15</b:Tag>
    <b:SourceType>Misc</b:SourceType>
    <b:Guid>{6B52D727-7C5E-4261-97AC-57BBDB9E2B55}</b:Guid>
    <b:Title>Compendio de Contabilidad Gubernamental</b:Title>
    <b:Year>2015</b:Year>
    <b:Pages>1</b:Pages>
    <b:City>México</b:City>
    <b:Publisher>ISEF</b:Publisher>
    <b:Author>
      <b:Author>
        <b:NameList>
          <b:Person>
            <b:Last>Instituto Superior de Estudios Fiscales </b:Last>
          </b:Person>
        </b:NameList>
      </b:Author>
    </b:Author>
    <b:Month>marzo</b:Month>
    <b:CountryRegion>México</b:CountryRegion>
    <b:Edition>Cuarta</b:Edition>
    <b:RefOrder>10</b:RefOrder>
  </b:Source>
  <b:Source>
    <b:Tag>Dom13</b:Tag>
    <b:SourceType>Book</b:SourceType>
    <b:Guid>{3603423A-8006-49D2-9677-DF36E97D2237}</b:Guid>
    <b:Title>505 Preguntas y Respuestas sonbre la Armonización Contable</b:Title>
    <b:Year>2013</b:Year>
    <b:City>México</b:City>
    <b:Publisher>Ediciónes Fiscales ISEF</b:Publisher>
    <b:Author>
      <b:Author>
        <b:NameList>
          <b:Person>
            <b:Last>Dominguez García </b:Last>
            <b:First>Nicolás</b:First>
          </b:Person>
        </b:NameList>
      </b:Author>
    </b:Author>
    <b:Pages>16</b:Pages>
    <b:RefOrder>11</b:RefOrder>
  </b:Source>
  <b:Source>
    <b:Tag>Law</b:Tag>
    <b:SourceType>Book</b:SourceType>
    <b:Guid>{C748938E-2A5F-4068-B47C-8ED65F1280ED}</b:Guid>
    <b:Author>
      <b:Author>
        <b:NameList>
          <b:Person>
            <b:Last>Lawrence J.</b:Last>
            <b:First>Gitman</b:First>
          </b:Person>
        </b:NameList>
      </b:Author>
    </b:Author>
    <b:Title>Principios de Administración Financiera</b:Title>
    <b:Year>2007</b:Year>
    <b:City>México</b:City>
    <b:Publisher>Pearson</b:Publisher>
    <b:Edition>décimo primera</b:Edition>
    <b:Pages>3</b:Pages>
    <b:RefOrder>12</b:RefOrder>
  </b:Source>
  <b:Source>
    <b:Tag>Ins13</b:Tag>
    <b:SourceType>Book</b:SourceType>
    <b:Guid>{C3E1EA73-726E-43C9-A3BA-F33A141186E6}</b:Guid>
    <b:Title>Normas de Auditoría para Atestiguar, Revusuón y otros servicios relacionados</b:Title>
    <b:Year>2013</b:Year>
    <b:City>México</b:City>
    <b:Publisher>IMCP</b:Publisher>
    <b:Author>
      <b:Author>
        <b:NameList>
          <b:Person>
            <b:Last>Instituto Mexicaco de Contadores Públicos </b:Last>
          </b:Person>
        </b:NameList>
      </b:Author>
    </b:Author>
    <b:Pages>16</b:Pages>
    <b:Edition>Tercera</b:Edition>
    <b:RefOrder>13</b:RefOrder>
  </b:Source>
  <b:Source>
    <b:Tag>Nue18</b:Tag>
    <b:SourceType>InternetSite</b:SourceType>
    <b:Guid>{9F089132-C7D3-4D79-BB52-3998F5E30609}</b:Guid>
    <b:Title>Nuevo Aeropurto Internacional de la Ciudad de México</b:Title>
    <b:URL>http://www.aeropuerto.gob.mx/quienes-somos.php</b:URL>
    <b:YearAccessed>2018</b:YearAccessed>
    <b:MonthAccessed>julio</b:MonthAccessed>
    <b:DayAccessed>3</b:DayAccessed>
    <b:Year>2018</b:Year>
    <b:RefOrder>14</b:RefOrder>
  </b:Source>
  <b:Source>
    <b:Tag>Méx18</b:Tag>
    <b:SourceType>DocumentFromInternetSite</b:SourceType>
    <b:Guid>{1BC0CB0B-1076-46A3-A119-707086220B25}</b:Guid>
    <b:Title>Grupo Aeroportuario de a Ciudad de México S.A. de C.V.</b:Title>
    <b:Year>2018</b:Year>
    <b:URL>http://www.aeropuerto.gob.mx/doc/pdf_transparencia_focalizada/acta-de-consejo-1a-ordinaria-2014.pdf</b:URL>
    <b:Author>
      <b:Author>
        <b:NameList>
          <b:Person>
            <b:Last>GACM</b:Last>
          </b:Person>
        </b:NameList>
      </b:Author>
    </b:Author>
    <b:YearAccessed>2018</b:YearAccessed>
    <b:MonthAccessed>julio</b:MonthAccessed>
    <b:DayAccessed>9</b:DayAccessed>
    <b:RefOrder>15</b:RefOrder>
  </b:Source>
  <b:Source>
    <b:Tag>GAC181</b:Tag>
    <b:SourceType>DocumentFromInternetSite</b:SourceType>
    <b:Guid>{41A7DE08-E240-4F9D-A619-1553447751B9}</b:Guid>
    <b:Author>
      <b:Author>
        <b:NameList>
          <b:Person>
            <b:Last>GACM</b:Last>
          </b:Person>
        </b:NameList>
      </b:Author>
    </b:Author>
    <b:Title>Grupo Aeroportuario de la Ciudad de México S.A de C.V.</b:Title>
    <b:URL>http://www.aeropuerto.gob.mx/doc/pdf_transparencia_focalizada/acta-de-consejo-4a-ordinaria-2015.pdf</b:URL>
    <b:YearAccessed>2018</b:YearAccessed>
    <b:MonthAccessed>julio</b:MonthAccessed>
    <b:DayAccessed>9</b:DayAccessed>
    <b:Year>2018</b:Year>
    <b:RefOrder>16</b:RefOrder>
  </b:Source>
  <b:Source>
    <b:Tag>GAC18</b:Tag>
    <b:SourceType>DocumentFromInternetSite</b:SourceType>
    <b:Guid>{2B9C2C42-7621-4801-9124-F64863ABCCFF}</b:Guid>
    <b:Author>
      <b:Author>
        <b:NameList>
          <b:Person>
            <b:Last>GACM</b:Last>
          </b:Person>
        </b:NameList>
      </b:Author>
    </b:Author>
    <b:Title>Grupo Aeroportuario de la Ciudad de México S.A. de C.V.</b:Title>
    <b:URL>http://www.aeropuerto.gob.mx/doc/pdf_transparencia_focalizada/acta-de-consejo-2a-ordinaria-2014.pdf</b:URL>
    <b:YearAccessed>2018</b:YearAccessed>
    <b:MonthAccessed>julio</b:MonthAccessed>
    <b:DayAccessed>9</b:DayAccessed>
    <b:Year>2018</b:Year>
    <b:RefOrder>17</b:RefOrder>
  </b:Source>
  <b:Source>
    <b:Tag>GAC184</b:Tag>
    <b:SourceType>DocumentFromInternetSite</b:SourceType>
    <b:Guid>{5DF89E06-9DEA-4777-98A4-791C23DCE4C1}</b:Guid>
    <b:Author>
      <b:Author>
        <b:NameList>
          <b:Person>
            <b:Last>GACM</b:Last>
          </b:Person>
        </b:NameList>
      </b:Author>
    </b:Author>
    <b:Title>Grupo Aeroportuario de la Ciudad de México S.A. de C.V.</b:Title>
    <b:URL>http://www.aeropuerto.gob.mx/doc/pdf_transparencia_focalizada/ACTA_4TA_SES_ORD_2017_CONSEJO_ADMON_GACM.pdf</b:URL>
    <b:YearAccessed>2018</b:YearAccessed>
    <b:MonthAccessed>julio</b:MonthAccessed>
    <b:DayAccessed>10</b:DayAccessed>
    <b:Year>2018</b:Year>
    <b:RefOrder>18</b:RefOrder>
  </b:Source>
  <b:Source>
    <b:Tag>GAC182</b:Tag>
    <b:SourceType>DocumentFromInternetSite</b:SourceType>
    <b:Guid>{80241045-A3E2-496A-B81D-C258216F6FAF}</b:Guid>
    <b:Author>
      <b:Author>
        <b:NameList>
          <b:Person>
            <b:Last>GACM</b:Last>
          </b:Person>
        </b:NameList>
      </b:Author>
    </b:Author>
    <b:Title>Grupo Aeroportuario de la Ciudad de México S.A. de C.V.</b:Title>
    <b:URL>http://www.aeropuerto.gob.mx/doc/pdf_transparencia_focalizada/acta-de-consejo-4a-ordinaria-2015.pdf</b:URL>
    <b:YearAccessed>2018</b:YearAccessed>
    <b:MonthAccessed>julio</b:MonthAccessed>
    <b:DayAccessed>8</b:DayAccessed>
    <b:Year>2018</b:Year>
    <b:RefOrder>19</b:RefOrder>
  </b:Source>
  <b:Source>
    <b:Tag>GAC183</b:Tag>
    <b:SourceType>DocumentFromInternetSite</b:SourceType>
    <b:Guid>{74E28A29-7288-4C6F-8732-60A4645D6738}</b:Guid>
    <b:Author>
      <b:Author>
        <b:NameList>
          <b:Person>
            <b:Last>GACM</b:Last>
          </b:Person>
        </b:NameList>
      </b:Author>
    </b:Author>
    <b:Title>Grupo Aeroportuario de la Ciudad de México S.A. de C.V.</b:Title>
    <b:URL>http://www.aeropuerto.gob.mx/doc/pdf_transparencia_focalizada/Acta_de_la_Cuarta_Sesion_Ordinaria_2016.pdf</b:URL>
    <b:YearAccessed>2018</b:YearAccessed>
    <b:MonthAccessed>julio</b:MonthAccessed>
    <b:DayAccessed>10</b:DayAccessed>
    <b:Year>2018</b:Year>
    <b:RefOrder>20</b:RefOrder>
  </b:Source>
  <b:Source>
    <b:Tag>GAC185</b:Tag>
    <b:SourceType>DocumentFromInternetSite</b:SourceType>
    <b:Guid>{4019B9D8-60E4-41BF-BE18-C6CC2C4F4D9F}</b:Guid>
    <b:Title>Grupo Aeroportuario de la Ciudad de México</b:Title>
    <b:Year>2018</b:Year>
    <b:URL>http://www.aeropuerto.gob.mx/doc/pdf_transparencia_focalizada/acta-de-consejo-1a-extraordinaria-2015.pdf</b:URL>
    <b:Author>
      <b:Author>
        <b:NameList>
          <b:Person>
            <b:Last>GACM</b:Last>
          </b:Person>
        </b:NameList>
      </b:Author>
    </b:Author>
    <b:YearAccessed>2018</b:YearAccessed>
    <b:MonthAccessed>julio</b:MonthAccessed>
    <b:DayAccessed>11</b:DayAccessed>
    <b:RefOrder>21</b:RefOrder>
  </b:Source>
  <b:Source>
    <b:Tag>Gob18</b:Tag>
    <b:SourceType>DocumentFromInternetSite</b:SourceType>
    <b:Guid>{925DCEA8-E22A-48A9-9198-16C0E3B7989E}</b:Guid>
    <b:URL>http://www.aeropuerto.gob.mx/doc/pdf/Programa_Sectorial_de_Comunicaciones_y_Transportes.pdf</b:URL>
    <b:Author>
      <b:Author>
        <b:NameList>
          <b:Person>
            <b:Last>Gobierno de la República</b:Last>
          </b:Person>
        </b:NameList>
      </b:Author>
    </b:Author>
    <b:YearAccessed>2018</b:YearAccessed>
    <b:MonthAccessed>julio</b:MonthAccessed>
    <b:DayAccessed>11</b:DayAccessed>
    <b:Year>2018</b:Year>
    <b:RefOrder>22</b:RefOrder>
  </b:Source>
  <b:Source>
    <b:Tag>Mil15</b:Tag>
    <b:SourceType>ArticleInAPeriodical</b:SourceType>
    <b:Guid>{ABDF5BD0-05BA-4455-888F-1DB2866350DF}</b:Guid>
    <b:Title>Siete preguntas para entender la Fibra E</b:Title>
    <b:Year>2015</b:Year>
    <b:Month>noviembre</b:Month>
    <b:Day>30</b:Day>
    <b:URL>http://www.milenio.com/negocios/7-preguntas-para-entender-la-fibra-e</b:URL>
    <b:Author>
      <b:Author>
        <b:NameList>
          <b:Person>
            <b:Last>Milenio</b:Last>
          </b:Person>
        </b:NameList>
      </b:Author>
    </b:Author>
    <b:PeriodicalTitle>Milenio Diario S.A. de C.V.</b:PeriodicalTitle>
    <b:YearAccessed>2018</b:YearAccessed>
    <b:MonthAccessed>julio</b:MonthAccessed>
    <b:DayAccessed>2018</b:DayAccessed>
    <b:RefOrder>6</b:RefOrder>
  </b:Source>
  <b:Source>
    <b:Tag>Mez15</b:Tag>
    <b:SourceType>ArticleInAPeriodical</b:SourceType>
    <b:Guid>{A92410C0-0A2C-44CC-A7E8-D0B62F54E1FB}</b:Guid>
    <b:Title>10 Claves para entender la fibra E</b:Title>
    <b:Year>2015</b:Year>
    <b:PeriodicalTitle>Forbes</b:PeriodicalTitle>
    <b:Month>octubre</b:Month>
    <b:Day>21</b:Day>
    <b:Author>
      <b:Author>
        <b:NameList>
          <b:Person>
            <b:Last>Meza Orozco</b:Last>
            <b:First>Nayeli</b:First>
          </b:Person>
        </b:NameList>
      </b:Author>
    </b:Author>
    <b:YearAccessed>2018</b:YearAccessed>
    <b:MonthAccessed>julio</b:MonthAccessed>
    <b:DayAccessed>16</b:DayAccessed>
    <b:URL>https://www.forbes.com.mx/10-claves-para-entender-la-fibra-e/</b:URL>
    <b:RefOrder>23</b:RefOrder>
  </b:Source>
  <b:Source>
    <b:Tag>Che16</b:Tag>
    <b:SourceType>DocumentFromInternetSite</b:SourceType>
    <b:Guid>{08BC5F9B-EF2F-4D67-847C-F265533AFD18}</b:Guid>
    <b:Title>Flash Informativo </b:Title>
    <b:Year>2016</b:Year>
    <b:Month>Abril</b:Month>
    <b:YearAccessed>2018</b:YearAccessed>
    <b:MonthAccessed>julio</b:MonthAccessed>
    <b:DayAccessed>16</b:DayAccessed>
    <b:URL>http://chevez.com/upload/files/FlashCF_2016-9.pdf</b:URL>
    <b:Author>
      <b:Author>
        <b:NameList>
          <b:Person>
            <b:Last>Chevez Ruiz Zamarripa</b:Last>
          </b:Person>
        </b:NameList>
      </b:Author>
    </b:Author>
    <b:RefOrder>24</b:RefOrder>
  </b:Source>
  <b:Source>
    <b:Tag>Gru17</b:Tag>
    <b:SourceType>InternetSite</b:SourceType>
    <b:Guid>{9AEB6068-AD9C-45A4-9E71-29D59185309B}</b:Guid>
    <b:Title>Nuevo Aeropuerto Intermnacional de la Cuidad de México </b:Title>
    <b:Year>2017</b:Year>
    <b:YearAccessed>2018</b:YearAccessed>
    <b:MonthAccessed>julio </b:MonthAccessed>
    <b:DayAccessed>16</b:DayAccessed>
    <b:URL>http://www.aeropuerto.gob.mx/doc/pdf_transparencia_focalizada/ACTA_4TA_SES_ORD_2017_CONSEJO_ADMON_GACM.pdf</b:URL>
    <b:Author>
      <b:Author>
        <b:NameList>
          <b:Person>
            <b:Last>Grupo Aeroportuario de la Ciudad de México</b:Last>
          </b:Person>
        </b:NameList>
      </b:Author>
    </b:Author>
    <b:RefOrder>25</b:RefOrder>
  </b:Source>
  <b:Source>
    <b:Tag>BBV17</b:Tag>
    <b:SourceType>DocumentFromInternetSite</b:SourceType>
    <b:Guid>{33BE5FDC-43BF-42BC-9024-984E44FA9E75}</b:Guid>
    <b:Title>Bonos Verdes: Que son y como funcionan</b:Title>
    <b:Year>2017</b:Year>
    <b:Month>Octubre</b:Month>
    <b:Day>6</b:Day>
    <b:Author>
      <b:Author>
        <b:NameList>
          <b:Person>
            <b:Last>BBVA</b:Last>
          </b:Person>
        </b:NameList>
      </b:Author>
    </b:Author>
    <b:URL>https://www.bbva.com/es/bonos-verdes-que-son-que-financian/</b:URL>
    <b:YearAccessed>2018</b:YearAccessed>
    <b:MonthAccessed>agosto</b:MonthAccessed>
    <b:DayAccessed>7</b:DayAccessed>
    <b:RefOrder>26</b:RefOrder>
  </b:Source>
  <b:Source>
    <b:Tag>Ari18</b:Tag>
    <b:SourceType>Misc</b:SourceType>
    <b:Guid>{12D60226-F478-4E5D-9461-AEEF2FF9D8E6}</b:Guid>
    <b:Title>7 Datos sobre el Nuevo Aeropierto de la Ciudad de México</b:Title>
    <b:Year>2018</b:Year>
    <b:Month>septiembre</b:Month>
    <b:Day>4</b:Day>
    <b:URL>https://aristeguinoticias.com/0309/mexico/7-datos-sobre-el-nuevo-aeropuerto-de-la-ciudad-de-mexico/</b:URL>
    <b:City>México</b:City>
    <b:Author>
      <b:Author>
        <b:NameList>
          <b:Person>
            <b:Last>Aristegui</b:Last>
            <b:First>Carmen</b:First>
          </b:Person>
        </b:NameList>
      </b:Author>
    </b:Author>
    <b:YearAccessed>2018</b:YearAccessed>
    <b:MonthAccessed>septiembre</b:MonthAccessed>
    <b:DayAccessed>4</b:DayAccessed>
    <b:RefOrder>4</b:RefOrder>
  </b:Source>
  <b:Source>
    <b:Tag>Sal18</b:Tag>
    <b:SourceType>ArticleInAPeriodical</b:SourceType>
    <b:Guid>{C18DF34C-6018-4CF6-9B7A-87ED302E3B4D}</b:Guid>
    <b:Title>Coinciden empresarios con AMLOen necesidad de nuevo aeropuerto</b:Title>
    <b:Year>2018</b:Year>
    <b:Month>junio</b:Month>
    <b:Day>6</b:Day>
    <b:Author>
      <b:Author>
        <b:NameList>
          <b:Person>
            <b:Last>Saldana </b:Last>
            <b:First>María</b:First>
          </b:Person>
        </b:NameList>
      </b:Author>
    </b:Author>
    <b:PeriodicalTitle>El Universal</b:PeriodicalTitle>
    <b:YearAccessed>2018</b:YearAccessed>
    <b:MonthAccessed>septiembre</b:MonthAccessed>
    <b:DayAccessed>5</b:DayAccessed>
    <b:URL>http://www.eluniversal.com.mx/cartera/economia/coinciden-empresarios-con-amlo-en-necesidad-de-nuevo-aeropuerto</b:URL>
    <b:RefOrder>7</b:RefOrder>
  </b:Source>
  <b:Source>
    <b:Tag>Ure18</b:Tag>
    <b:SourceType>ArticleInAPeriodical</b:SourceType>
    <b:Guid>{F5538700-5D4D-4997-8CDF-2CC2AFC4FD8A}</b:Guid>
    <b:Title>El Nuevo Aeropuerto, la mejor opción, aunque hay 5 riesgos de corrupción en la obra</b:Title>
    <b:PeriodicalTitle>Anímal Pólítico</b:PeriodicalTitle>
    <b:Year>2018</b:Year>
    <b:Month>septiembre</b:Month>
    <b:Day>5</b:Day>
    <b:Author>
      <b:Author>
        <b:NameList>
          <b:Person>
            <b:Last>Ureste</b:Last>
            <b:First>Manu</b:First>
          </b:Person>
        </b:NameList>
      </b:Author>
    </b:Author>
    <b:YearAccessed>201</b:YearAccessed>
    <b:MonthAccessed>septiembre</b:MonthAccessed>
    <b:DayAccessed>06</b:DayAccessed>
    <b:URL>https://www.animalpolitico.com/2018/09/nuevo-aeropuerto-5-riesgos-corrupcion/</b:URL>
    <b:RefOrder>2</b:RefOrder>
  </b:Source>
  <b:Source>
    <b:Tag>Cel18</b:Tag>
    <b:SourceType>ArticleInAPeriodical</b:SourceType>
    <b:Guid>{303E0614-1C76-4999-99CA-33F110BB3E25}</b:Guid>
    <b:Title>IMCO ve riesgo de corrupción en el Nuevo Aeropuerto</b:Title>
    <b:PeriodicalTitle>Forbes</b:PeriodicalTitle>
    <b:Year>2018</b:Year>
    <b:Month>septiembre</b:Month>
    <b:Day>6</b:Day>
    <b:Author>
      <b:Author>
        <b:NameList>
          <b:Person>
            <b:Last>Celis</b:Last>
            <b:First>Fernanda</b:First>
          </b:Person>
        </b:NameList>
      </b:Author>
    </b:Author>
    <b:YearAccessed>2018</b:YearAccessed>
    <b:MonthAccessed>septiembre</b:MonthAccessed>
    <b:DayAccessed>6</b:DayAccessed>
    <b:URL>https://www.forbes.com.mx/nuevo-aeropuerto-es-indispensable-pero-existen-riesgos-de-corrupcion-imco/</b:URL>
    <b:RefOrder>8</b:RefOrder>
  </b:Source>
  <b:Source>
    <b:Tag>adn18</b:Tag>
    <b:SourceType>ArticleInAPeriodical</b:SourceType>
    <b:Guid>{47F32AAD-253F-4B68-910C-30DBA7D87C09}</b:Guid>
    <b:Author>
      <b:Author>
        <b:NameList>
          <b:Person>
            <b:Last>adnpolítico</b:Last>
          </b:Person>
        </b:NameList>
      </b:Author>
    </b:Author>
    <b:Title>Costos, contratos y otros detalles del Nuevo Aeropuerto Internacional</b:Title>
    <b:PeriodicalTitle>Adnpolítico</b:PeriodicalTitle>
    <b:Year>2018</b:Year>
    <b:Month>agosto</b:Month>
    <b:Day>18</b:Day>
    <b:YearAccessed>2018</b:YearAccessed>
    <b:MonthAccessed>septiembre</b:MonthAccessed>
    <b:DayAccessed>19</b:DayAccessed>
    <b:URL>https://adnpolitico.com/mexico/2018/08/18/costos-contratos-y-otros-detalles-del-nuevo-aeropuerto-internacional</b:URL>
    <b:RefOrder>3</b:RefOrder>
  </b:Source>
  <b:Source>
    <b:Tag>Suá18</b:Tag>
    <b:SourceType>ArticleInAPeriodical</b:SourceType>
    <b:Guid>{5B7948C2-B414-4A88-86C6-28AFC0351A6E}</b:Guid>
    <b:Title>NAICM costará 13000 mdd</b:Title>
    <b:PeriodicalTitle>El Economista</b:PeriodicalTitle>
    <b:Year>2018</b:Year>
    <b:Month>marzo</b:Month>
    <b:Day>22</b:Day>
    <b:Author>
      <b:Author>
        <b:NameList>
          <b:Person>
            <b:Last>Suárez</b:Last>
            <b:First>Estephanie</b:First>
          </b:Person>
        </b:NameList>
      </b:Author>
    </b:Author>
    <b:YearAccessed>2018</b:YearAccessed>
    <b:MonthAccessed>septiembre</b:MonthAccessed>
    <b:DayAccessed>19</b:DayAccessed>
    <b:URL>https://www.eleconomista.com.mx/mercados/NAICM-costara-13000-mdd-20180322-0122.html</b:URL>
    <b:RefOrder>27</b:RefOrder>
  </b:Source>
  <b:Source>
    <b:Tag>Esq16</b:Tag>
    <b:SourceType>Book</b:SourceType>
    <b:Guid>{F4793330-EBD8-4038-9689-820A84CF96EF}</b:Guid>
    <b:Title>Revisión y Fiscalización de la Cuenta Pública en la Federación y el Estado de México</b:Title>
    <b:Year>2016</b:Year>
    <b:Pages>6</b:Pages>
    <b:City>México</b:City>
    <b:Publisher>IMCP</b:Publisher>
    <b:Author>
      <b:Author>
        <b:NameList>
          <b:Person>
            <b:Last>Esquivel </b:Last>
            <b:First>Marco Antonio</b:First>
          </b:Person>
        </b:NameList>
      </b:Author>
    </b:Author>
    <b:RefOrder>28</b:RefOrder>
  </b:Source>
  <b:Source>
    <b:Tag>Púb13</b:Tag>
    <b:SourceType>Book</b:SourceType>
    <b:Guid>{52980789-C000-4C43-B21B-680BCDFA5E9E}</b:Guid>
    <b:Author>
      <b:Author>
        <b:NameList>
          <b:Person>
            <b:Last>Públicos</b:Last>
            <b:First>Instituto</b:First>
            <b:Middle>Mexicano de Contadores</b:Middle>
          </b:Person>
        </b:NameList>
      </b:Author>
    </b:Author>
    <b:Title>Normas de Información Financiera</b:Title>
    <b:Year>2013</b:Year>
    <b:City>México</b:City>
    <b:Publisher>IMCP</b:Publisher>
    <b:Pages>NIF A-1-5</b:Pages>
    <b:RefOrder>29</b:RefOrder>
  </b:Source>
  <b:Source>
    <b:Tag>cue14</b:Tag>
    <b:SourceType>DocumentFromInternetSite</b:SourceType>
    <b:Guid>{DA533055-3A4D-4875-99B7-E8468A0CEC53}</b:Guid>
    <b:Title>cuentapublica.hacienda.gob.mx</b:Title>
    <b:Year>2014</b:Year>
    <b:URL>http://cuentapublica.hacienda.gob.mx/work/models/CP/2014/tomo/VII/KDH/KDH.02.NEF.pdf</b:URL>
    <b:RefOrder>30</b:RefOrder>
  </b:Source>
  <b:Source>
    <b:Tag>OCD15</b:Tag>
    <b:SourceType>ElectronicSource</b:SourceType>
    <b:Guid>{266BD442-B2D9-4973-8921-83200E4C8715}</b:Guid>
    <b:Title>Desarrollo Efectuvo de megaproyectos de infraestructura: El caso del Nuevo Aeropuerto Internacional de la Ciudad de México</b:Title>
    <b:Year>2015</b:Year>
    <b:URL>https://www.oecd.org/centrodemexico/medios/NAICM%20e-Book.pdf</b:URL>
    <b:Author>
      <b:Author>
        <b:NameList>
          <b:Person>
            <b:Last>OCDE</b:Last>
          </b:Person>
        </b:NameList>
      </b:Author>
    </b:Author>
    <b:City>París</b:City>
    <b:RefOrder>5</b:RefOrder>
  </b:Source>
  <b:Source>
    <b:Tag>MarcadorDePosición1</b:Tag>
    <b:SourceType>InternetSite</b:SourceType>
    <b:Guid>{AF309EDD-FA30-4693-9A95-140BC7407BEB}</b:Guid>
    <b:RefOrder>31</b:RefOrder>
  </b:Source>
  <b:Source>
    <b:Tag>Nac18</b:Tag>
    <b:SourceType>ElectronicSource</b:SourceType>
    <b:Guid>{5898DAB6-7697-4116-B117-5AA0B5809299}</b:Guid>
    <b:Author>
      <b:Author>
        <b:NameList>
          <b:Person>
            <b:Last>Nacional</b:Last>
            <b:First>Secretaría</b:First>
            <b:Middle>de laDefensa</b:Middle>
          </b:Person>
        </b:NameList>
      </b:Author>
    </b:Author>
    <b:Title>Secretaría de laDefensa Nacional ¿Qué hacemos?</b:Title>
    <b:City>México</b:City>
    <b:Year>2018</b:Year>
    <b:Month>septiembre</b:Month>
    <b:YearAccessed>2018</b:YearAccessed>
    <b:MonthAccessed>octubre</b:MonthAccessed>
    <b:DayAccessed>15</b:DayAccessed>
    <b:URL>https://www.gob.mx/sedena/que-hacemos</b:URL>
    <b:RefOrder>32</b:RefOrder>
  </b:Source>
  <b:Source>
    <b:Tag>Cám14</b:Tag>
    <b:SourceType>ElectronicSource</b:SourceType>
    <b:Guid>{6E1A70E8-B26F-40E5-BC56-F26B86995304}</b:Guid>
    <b:Author>
      <b:Author>
        <b:NameList>
          <b:Person>
            <b:Last>Unión</b:Last>
            <b:First>Cámara</b:First>
            <b:Middle>de Diputados del H. Congreso de la</b:Middle>
          </b:Person>
        </b:NameList>
      </b:Author>
    </b:Author>
    <b:Title>Ley Orgánica de la Administración Pública Federal</b:Title>
    <b:City>México</b:City>
    <b:Year>2014</b:Year>
    <b:Month>agosto</b:Month>
    <b:Day>11</b:Day>
    <b:RefOrder>33</b:RefOrder>
  </b:Source>
  <b:Source>
    <b:Tag>Ari181</b:Tag>
    <b:SourceType>InternetSite</b:SourceType>
    <b:Guid>{DE07DE9C-D56C-418B-B7BE-80B5A50BD358}</b:Guid>
    <b:Title>Aristegui Noticias </b:Title>
    <b:Year>2018</b:Year>
    <b:Month>octubre </b:Month>
    <b:Day>10</b:Day>
    <b:Author>
      <b:Author>
        <b:NameList>
          <b:Person>
            <b:Last>Aristegui</b:Last>
            <b:First>Carmen</b:First>
          </b:Person>
        </b:NameList>
      </b:Author>
    </b:Author>
    <b:URL>https://m.aristeguinoticias.com/1010/mexico/costo-de-tren-mexico-toluca-se-elevo-77-el-del-paso-expres-73-y-el-del-naim-68-mexico-evalua/</b:URL>
    <b:RefOrder>34</b:RefOrder>
  </b:Source>
  <b:Source>
    <b:Tag>PWC16</b:Tag>
    <b:SourceType>DocumentFromInternetSite</b:SourceType>
    <b:Guid>{756BD12E-E146-4DC1-909E-DB9B459BEABF}</b:Guid>
    <b:Title>http://cuentapublica.hacienda.gob.mx</b:Title>
    <b:Year>2016</b:Year>
    <b:URL>http://cuentapublica.hacienda.gob.mx/work/models/CP/2016/tomo/VII/KDH.05.DAR.pdf</b:URL>
    <b:Author>
      <b:Author>
        <b:NameList>
          <b:Person>
            <b:Last>PWC</b:Last>
          </b:Person>
        </b:NameList>
      </b:Author>
    </b:Author>
    <b:RefOrder>9</b:RefOrder>
  </b:Source>
  <b:Source>
    <b:Tag>Ven</b:Tag>
    <b:SourceType>ArticleInAPeriodical</b:SourceType>
    <b:Guid>{7AE3777F-1D96-485F-98F1-CD25D3928184}</b:Guid>
    <b:Author>
      <b:Author>
        <b:NameList>
          <b:Person>
            <b:Last>Ventura</b:Last>
            <b:First>Pamela</b:First>
          </b:Person>
        </b:NameList>
      </b:Author>
    </b:Author>
    <b:RefOrder>35</b:RefOrder>
  </b:Source>
  <b:Source>
    <b:Tag>Ven18</b:Tag>
    <b:SourceType>ArticleInAPeriodical</b:SourceType>
    <b:Guid>{29165AD3-CE42-4F62-B21B-40E258B4FF9F}</b:Guid>
    <b:Title>Revelan que Slim, Quintana, Hank Rhon, y dos empresarios más tienen el 51% de contratos del NAIM</b:Title>
    <b:PeriodicalTitle>El Financiero</b:PeriodicalTitle>
    <b:Year>2018</b:Year>
    <b:Month>octubre</b:Month>
    <b:Day>18</b:Day>
    <b:Author>
      <b:Author>
        <b:NameList>
          <b:Person>
            <b:Last>Ventura</b:Last>
            <b:First>Pamela</b:First>
          </b:Person>
        </b:NameList>
      </b:Author>
    </b:Author>
    <b:YearAccessed>2018</b:YearAccessed>
    <b:MonthAccessed>octubre</b:MonthAccessed>
    <b:DayAccessed>19</b:DayAccessed>
    <b:URL>http://www.elfinanciero.com.mx/empresas/slim-quintana-hank-rhon-gerard-rivero-y-vazquez-rana-con-mas-del-50-de-contratos-del-naim</b:URL>
    <b:RefOrder>36</b:RefOrder>
  </b:Source>
  <b:Source>
    <b:Tag>Zav18</b:Tag>
    <b:SourceType>ArticleInAPeriodical</b:SourceType>
    <b:Guid>{9D130F1B-04FF-48BA-ABCF-2C2FE8D34BBF}</b:Guid>
    <b:Title>AMLO confirma construcción de nuevo aeropuerto en Santa Lucia</b:Title>
    <b:PeriodicalTitle>El Universal</b:PeriodicalTitle>
    <b:Year>2018</b:Year>
    <b:Month>octubre</b:Month>
    <b:Day>29</b:Day>
    <b:Author>
      <b:Author>
        <b:NameList>
          <b:Person>
            <b:Last>Zavala </b:Last>
            <b:First>Misael</b:First>
          </b:Person>
        </b:NameList>
      </b:Author>
    </b:Author>
    <b:YearAccessed>2018</b:YearAccessed>
    <b:MonthAccessed>octubre</b:MonthAccessed>
    <b:DayAccessed>29</b:DayAccessed>
    <b:URL>https://www.eluniversal.com.mx/nacion/politica/amlo-confirma-construccion-de-nuevo-aeropuerto-en-santa-lucia</b:URL>
    <b:RefOrder>1</b:RefOrder>
  </b:Source>
  <b:Source>
    <b:Tag>DIR18</b:Tag>
    <b:SourceType>InternetSite</b:SourceType>
    <b:Guid>{0BFF7FBA-CA1F-4704-979E-016F3DCCB89A}</b:Guid>
    <b:Title>DIRAE</b:Title>
    <b:Year>2018</b:Year>
    <b:Author>
      <b:Author>
        <b:NameList>
          <b:Person>
            <b:Last>DIRAE</b:Last>
          </b:Person>
        </b:NameList>
      </b:Author>
    </b:Author>
    <b:URL>https://dirae.es/palabras/financiamiento</b:URL>
    <b:YearAccessed>2018</b:YearAccessed>
    <b:MonthAccessed>agosto</b:MonthAccessed>
    <b:DayAccessed>15</b:DayAccessed>
    <b:RefOrder>37</b:RefOrder>
  </b:Source>
  <b:Source>
    <b:Tag>Vaz18</b:Tag>
    <b:SourceType>DocumentFromInternetSite</b:SourceType>
    <b:Guid>{D38DB46D-61AC-4072-A7CE-157FB474FB8A}</b:Guid>
    <b:Title>Nuevo Aeropuerto Internacional de la Ciudad de México</b:Title>
    <b:Year>2018</b:Year>
    <b:Month>septiembre</b:Month>
    <b:Day>21</b:Day>
    <b:URL>http://www.aeropuerto.gob.mx/sondeos_transparencia.php#</b:URL>
    <b:Author>
      <b:Author>
        <b:NameList>
          <b:Person>
            <b:Last>Vazquez Nava Consultores y Abogados</b:Last>
          </b:Person>
        </b:NameList>
      </b:Author>
    </b:Author>
    <b:RefOrder>38</b:RefOrder>
  </b:Source>
</b:Sources>
</file>

<file path=customXml/itemProps1.xml><?xml version="1.0" encoding="utf-8"?>
<ds:datastoreItem xmlns:ds="http://schemas.openxmlformats.org/officeDocument/2006/customXml" ds:itemID="{7BEBD693-DC8C-46A9-BCB1-C34F8737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9056</Words>
  <Characters>49811</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 LOS ANGELES VELAZQUEZ MARTINEZ</dc:creator>
  <cp:lastModifiedBy>Naira Niktè Santillan</cp:lastModifiedBy>
  <cp:revision>5</cp:revision>
  <cp:lastPrinted>2018-07-31T01:24:00Z</cp:lastPrinted>
  <dcterms:created xsi:type="dcterms:W3CDTF">2019-04-02T18:10:00Z</dcterms:created>
  <dcterms:modified xsi:type="dcterms:W3CDTF">2019-04-02T19:15:00Z</dcterms:modified>
</cp:coreProperties>
</file>