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1F" w:rsidRDefault="004D4750" w:rsidP="005C398F">
      <w:pPr>
        <w:pStyle w:val="Prrafodelista"/>
        <w:ind w:left="0"/>
        <w:jc w:val="right"/>
        <w:rPr>
          <w:rFonts w:ascii="Calibri" w:eastAsia="Times New Roman" w:hAnsi="Calibri" w:cs="Calibri"/>
          <w:color w:val="7030A0"/>
          <w:sz w:val="36"/>
          <w:szCs w:val="36"/>
          <w:shd w:val="solid" w:color="FFFFFF" w:fill="auto"/>
          <w:lang w:val="es-MX" w:eastAsia="ru-RU" w:bidi="ar-SA"/>
        </w:rPr>
      </w:pPr>
      <w:r w:rsidRPr="005C398F">
        <w:rPr>
          <w:rFonts w:ascii="Calibri" w:eastAsia="Times New Roman" w:hAnsi="Calibri" w:cs="Calibri"/>
          <w:color w:val="7030A0"/>
          <w:sz w:val="36"/>
          <w:szCs w:val="36"/>
          <w:shd w:val="solid" w:color="FFFFFF" w:fill="auto"/>
          <w:lang w:val="es-MX" w:eastAsia="ru-RU" w:bidi="ar-SA"/>
        </w:rPr>
        <w:t>Emprendimiento</w:t>
      </w:r>
      <w:r w:rsidR="00FB2D1F" w:rsidRPr="005C398F">
        <w:rPr>
          <w:rFonts w:ascii="Calibri" w:eastAsia="Times New Roman" w:hAnsi="Calibri" w:cs="Calibri"/>
          <w:color w:val="7030A0"/>
          <w:sz w:val="36"/>
          <w:szCs w:val="36"/>
          <w:shd w:val="solid" w:color="FFFFFF" w:fill="auto"/>
          <w:lang w:val="es-MX" w:eastAsia="ru-RU" w:bidi="ar-SA"/>
        </w:rPr>
        <w:t xml:space="preserve"> en las empresas familiares</w:t>
      </w:r>
    </w:p>
    <w:p w:rsidR="005C398F" w:rsidRDefault="005C398F" w:rsidP="005C398F">
      <w:pPr>
        <w:pStyle w:val="Prrafodelista"/>
        <w:ind w:left="0"/>
        <w:jc w:val="right"/>
        <w:rPr>
          <w:rFonts w:ascii="Calibri" w:eastAsia="Times New Roman" w:hAnsi="Calibri" w:cs="Calibri"/>
          <w:color w:val="7030A0"/>
          <w:sz w:val="36"/>
          <w:szCs w:val="36"/>
          <w:shd w:val="solid" w:color="FFFFFF" w:fill="auto"/>
          <w:lang w:val="es-MX" w:eastAsia="ru-RU" w:bidi="ar-SA"/>
        </w:rPr>
      </w:pPr>
    </w:p>
    <w:p w:rsidR="005C398F" w:rsidRPr="005C398F" w:rsidRDefault="005C398F" w:rsidP="005C398F">
      <w:pPr>
        <w:pStyle w:val="Prrafodelista"/>
        <w:ind w:left="0"/>
        <w:jc w:val="right"/>
        <w:rPr>
          <w:rFonts w:ascii="Calibri" w:eastAsia="Times New Roman" w:hAnsi="Calibri" w:cs="Calibri"/>
          <w:i/>
          <w:color w:val="7030A0"/>
          <w:sz w:val="36"/>
          <w:szCs w:val="36"/>
          <w:shd w:val="solid" w:color="FFFFFF" w:fill="auto"/>
          <w:lang w:val="es-MX" w:eastAsia="ru-RU" w:bidi="ar-SA"/>
        </w:rPr>
      </w:pPr>
      <w:proofErr w:type="spellStart"/>
      <w:r w:rsidRPr="005C398F">
        <w:rPr>
          <w:rFonts w:ascii="Calibri" w:eastAsia="Times New Roman" w:hAnsi="Calibri" w:cs="Calibri"/>
          <w:i/>
          <w:color w:val="7030A0"/>
          <w:sz w:val="28"/>
          <w:szCs w:val="36"/>
          <w:shd w:val="solid" w:color="FFFFFF" w:fill="auto"/>
          <w:lang w:val="es-MX" w:eastAsia="ru-RU" w:bidi="ar-SA"/>
        </w:rPr>
        <w:t>Entrepreneurship</w:t>
      </w:r>
      <w:proofErr w:type="spellEnd"/>
      <w:r w:rsidRPr="005C398F">
        <w:rPr>
          <w:rFonts w:ascii="Calibri" w:eastAsia="Times New Roman" w:hAnsi="Calibri" w:cs="Calibri"/>
          <w:i/>
          <w:color w:val="7030A0"/>
          <w:sz w:val="28"/>
          <w:szCs w:val="36"/>
          <w:shd w:val="solid" w:color="FFFFFF" w:fill="auto"/>
          <w:lang w:val="es-MX" w:eastAsia="ru-RU" w:bidi="ar-SA"/>
        </w:rPr>
        <w:t xml:space="preserve"> in </w:t>
      </w:r>
      <w:proofErr w:type="spellStart"/>
      <w:r w:rsidRPr="005C398F">
        <w:rPr>
          <w:rFonts w:ascii="Calibri" w:eastAsia="Times New Roman" w:hAnsi="Calibri" w:cs="Calibri"/>
          <w:i/>
          <w:color w:val="7030A0"/>
          <w:sz w:val="28"/>
          <w:szCs w:val="36"/>
          <w:shd w:val="solid" w:color="FFFFFF" w:fill="auto"/>
          <w:lang w:val="es-MX" w:eastAsia="ru-RU" w:bidi="ar-SA"/>
        </w:rPr>
        <w:t>family</w:t>
      </w:r>
      <w:proofErr w:type="spellEnd"/>
      <w:r w:rsidRPr="005C398F">
        <w:rPr>
          <w:rFonts w:ascii="Calibri" w:eastAsia="Times New Roman" w:hAnsi="Calibri" w:cs="Calibri"/>
          <w:i/>
          <w:color w:val="7030A0"/>
          <w:sz w:val="28"/>
          <w:szCs w:val="36"/>
          <w:shd w:val="solid" w:color="FFFFFF" w:fill="auto"/>
          <w:lang w:val="es-MX" w:eastAsia="ru-RU" w:bidi="ar-SA"/>
        </w:rPr>
        <w:t xml:space="preserve"> </w:t>
      </w:r>
      <w:proofErr w:type="spellStart"/>
      <w:r w:rsidRPr="005C398F">
        <w:rPr>
          <w:rFonts w:ascii="Calibri" w:eastAsia="Times New Roman" w:hAnsi="Calibri" w:cs="Calibri"/>
          <w:i/>
          <w:color w:val="7030A0"/>
          <w:sz w:val="28"/>
          <w:szCs w:val="36"/>
          <w:shd w:val="solid" w:color="FFFFFF" w:fill="auto"/>
          <w:lang w:val="es-MX" w:eastAsia="ru-RU" w:bidi="ar-SA"/>
        </w:rPr>
        <w:t>businesses</w:t>
      </w:r>
      <w:proofErr w:type="spellEnd"/>
    </w:p>
    <w:p w:rsidR="00FB2D1F" w:rsidRPr="00CE55D0" w:rsidRDefault="00FB2D1F" w:rsidP="00FB2D1F">
      <w:pPr>
        <w:pStyle w:val="Prrafodelista"/>
        <w:ind w:left="0"/>
        <w:jc w:val="center"/>
        <w:rPr>
          <w:rFonts w:ascii="Arial" w:hAnsi="Arial" w:cs="Arial"/>
          <w:b/>
          <w:sz w:val="28"/>
          <w:lang w:val="es-MX"/>
        </w:rPr>
      </w:pPr>
    </w:p>
    <w:p w:rsidR="00FB2D1F" w:rsidRPr="00CE55D0" w:rsidRDefault="00FB2D1F" w:rsidP="00FB2D1F">
      <w:pPr>
        <w:pStyle w:val="Prrafodelista"/>
        <w:ind w:left="0"/>
        <w:jc w:val="center"/>
        <w:rPr>
          <w:rFonts w:ascii="Arial" w:hAnsi="Arial" w:cs="Arial"/>
          <w:b/>
          <w:sz w:val="28"/>
          <w:lang w:val="es-MX"/>
        </w:rPr>
      </w:pPr>
    </w:p>
    <w:p w:rsidR="00FB2D1F" w:rsidRPr="005C398F" w:rsidRDefault="00FB2D1F" w:rsidP="005C398F">
      <w:pPr>
        <w:jc w:val="right"/>
        <w:rPr>
          <w:rFonts w:ascii="Calibri" w:eastAsia="Calibri" w:hAnsi="Calibri" w:cs="Calibri"/>
          <w:b/>
          <w:szCs w:val="24"/>
          <w:lang w:val="es-ES" w:eastAsia="en-US" w:bidi="ar-SA"/>
        </w:rPr>
      </w:pPr>
      <w:r w:rsidRPr="005C398F">
        <w:rPr>
          <w:rFonts w:ascii="Calibri" w:eastAsia="Calibri" w:hAnsi="Calibri" w:cs="Calibri"/>
          <w:b/>
          <w:szCs w:val="24"/>
          <w:lang w:val="es-ES" w:eastAsia="en-US" w:bidi="ar-SA"/>
        </w:rPr>
        <w:t>Sandra Gutiérrez Olvera</w:t>
      </w:r>
      <w:r w:rsidR="005C398F">
        <w:rPr>
          <w:rFonts w:ascii="Calibri" w:eastAsia="Calibri" w:hAnsi="Calibri" w:cs="Calibri"/>
          <w:b/>
          <w:szCs w:val="24"/>
          <w:lang w:val="es-ES" w:eastAsia="en-US" w:bidi="ar-SA"/>
        </w:rPr>
        <w:br/>
      </w:r>
      <w:r w:rsidR="005C398F" w:rsidRPr="005C398F">
        <w:rPr>
          <w:rFonts w:ascii="Calibri" w:eastAsia="Calibri" w:hAnsi="Calibri" w:cs="Calibri"/>
          <w:szCs w:val="24"/>
          <w:lang w:val="es-ES" w:eastAsia="en-US" w:bidi="ar-SA"/>
        </w:rPr>
        <w:t>Universidad de Guadalajara</w:t>
      </w:r>
      <w:r w:rsidR="007433E4">
        <w:rPr>
          <w:rFonts w:ascii="Calibri" w:eastAsia="Calibri" w:hAnsi="Calibri" w:cs="Calibri"/>
          <w:szCs w:val="24"/>
          <w:lang w:val="es-ES" w:eastAsia="en-US" w:bidi="ar-SA"/>
        </w:rPr>
        <w:br/>
      </w:r>
      <w:r w:rsidR="007433E4" w:rsidRPr="007433E4">
        <w:rPr>
          <w:rFonts w:ascii="Calibri" w:eastAsia="Calibri" w:hAnsi="Calibri" w:cs="Calibri"/>
          <w:color w:val="FF0000"/>
          <w:szCs w:val="24"/>
          <w:lang w:val="es-ES" w:eastAsia="en-US" w:bidi="ar-SA"/>
        </w:rPr>
        <w:t>sandraguvera@profesores.valles.udg.mx</w:t>
      </w:r>
    </w:p>
    <w:p w:rsidR="00FB2D1F" w:rsidRPr="00CE55D0" w:rsidRDefault="00FB2D1F" w:rsidP="00FB2D1F">
      <w:pPr>
        <w:jc w:val="center"/>
        <w:rPr>
          <w:rFonts w:ascii="Arial" w:hAnsi="Arial" w:cs="Arial"/>
          <w:b/>
          <w:bCs/>
          <w:sz w:val="28"/>
          <w:lang w:val="es-MX"/>
        </w:rPr>
      </w:pPr>
    </w:p>
    <w:p w:rsidR="00FB2D1F" w:rsidRPr="00CE55D0" w:rsidRDefault="00FB2D1F" w:rsidP="00FB2D1F">
      <w:pPr>
        <w:jc w:val="center"/>
        <w:rPr>
          <w:rFonts w:ascii="Arial" w:hAnsi="Arial" w:cs="Arial"/>
          <w:b/>
          <w:bCs/>
          <w:sz w:val="28"/>
          <w:lang w:val="es-MX"/>
        </w:rPr>
      </w:pPr>
    </w:p>
    <w:p w:rsidR="00FB2D1F" w:rsidRPr="0062092C" w:rsidRDefault="00FB2D1F" w:rsidP="00FB2D1F">
      <w:pPr>
        <w:jc w:val="center"/>
        <w:rPr>
          <w:rFonts w:ascii="Arial" w:hAnsi="Arial" w:cs="Arial"/>
          <w:b/>
          <w:bCs/>
          <w:sz w:val="22"/>
          <w:szCs w:val="22"/>
          <w:lang w:val="es-MX"/>
        </w:rPr>
      </w:pPr>
    </w:p>
    <w:p w:rsidR="00FB2D1F" w:rsidRPr="005C398F" w:rsidRDefault="005C398F" w:rsidP="005C398F">
      <w:pPr>
        <w:rPr>
          <w:rFonts w:ascii="Calibri" w:eastAsia="Times New Roman" w:hAnsi="Calibri" w:cs="Calibri"/>
          <w:color w:val="7030A0"/>
          <w:sz w:val="28"/>
          <w:lang w:val="es-ES" w:eastAsia="es-ES" w:bidi="ar-SA"/>
        </w:rPr>
      </w:pPr>
      <w:r>
        <w:rPr>
          <w:rFonts w:ascii="Calibri" w:eastAsia="Times New Roman" w:hAnsi="Calibri" w:cs="Calibri"/>
          <w:color w:val="7030A0"/>
          <w:sz w:val="28"/>
          <w:lang w:val="es-ES" w:eastAsia="es-ES" w:bidi="ar-SA"/>
        </w:rPr>
        <w:t>R</w:t>
      </w:r>
      <w:r w:rsidRPr="005C398F">
        <w:rPr>
          <w:rFonts w:ascii="Calibri" w:eastAsia="Times New Roman" w:hAnsi="Calibri" w:cs="Calibri"/>
          <w:color w:val="7030A0"/>
          <w:sz w:val="28"/>
          <w:lang w:val="es-ES" w:eastAsia="es-ES" w:bidi="ar-SA"/>
        </w:rPr>
        <w:t>esumen</w:t>
      </w:r>
    </w:p>
    <w:p w:rsidR="00FB2D1F" w:rsidRPr="00E746AE" w:rsidRDefault="00FB2D1F" w:rsidP="00FB2D1F">
      <w:pPr>
        <w:jc w:val="center"/>
        <w:rPr>
          <w:rFonts w:ascii="Arial" w:hAnsi="Arial" w:cs="Arial"/>
          <w:b/>
          <w:szCs w:val="24"/>
          <w:lang w:val="es-MX"/>
        </w:rPr>
      </w:pPr>
    </w:p>
    <w:p w:rsidR="00FB2D1F" w:rsidRDefault="00FB2D1F" w:rsidP="00FB2D1F">
      <w:pPr>
        <w:pStyle w:val="Default"/>
        <w:spacing w:before="120" w:line="360" w:lineRule="auto"/>
        <w:jc w:val="both"/>
        <w:rPr>
          <w:rFonts w:ascii="Times New Roman" w:hAnsi="Times New Roman" w:cs="Times New Roman"/>
        </w:rPr>
      </w:pPr>
      <w:r w:rsidRPr="005C398F">
        <w:rPr>
          <w:rFonts w:ascii="Times New Roman" w:hAnsi="Times New Roman" w:cs="Times New Roman"/>
        </w:rPr>
        <w:t>En el presente estudio se analiza</w:t>
      </w:r>
      <w:r w:rsidR="00FF00BA" w:rsidRPr="005C398F">
        <w:rPr>
          <w:rFonts w:ascii="Times New Roman" w:hAnsi="Times New Roman" w:cs="Times New Roman"/>
        </w:rPr>
        <w:t xml:space="preserve"> información de empresas familiares</w:t>
      </w:r>
      <w:r w:rsidRPr="005C398F">
        <w:rPr>
          <w:rFonts w:ascii="Times New Roman" w:hAnsi="Times New Roman" w:cs="Times New Roman"/>
        </w:rPr>
        <w:t xml:space="preserve"> de Ameca,</w:t>
      </w:r>
      <w:r w:rsidR="005C44ED" w:rsidRPr="005C398F">
        <w:rPr>
          <w:rFonts w:ascii="Times New Roman" w:hAnsi="Times New Roman" w:cs="Times New Roman"/>
        </w:rPr>
        <w:t xml:space="preserve"> </w:t>
      </w:r>
      <w:r w:rsidRPr="005C398F">
        <w:rPr>
          <w:rFonts w:ascii="Times New Roman" w:hAnsi="Times New Roman" w:cs="Times New Roman"/>
        </w:rPr>
        <w:t>Jal</w:t>
      </w:r>
      <w:r w:rsidR="003E60FE" w:rsidRPr="005C398F">
        <w:rPr>
          <w:rFonts w:ascii="Times New Roman" w:hAnsi="Times New Roman" w:cs="Times New Roman"/>
        </w:rPr>
        <w:t>isco, en donde se identifican</w:t>
      </w:r>
      <w:r w:rsidRPr="005C398F">
        <w:rPr>
          <w:rFonts w:ascii="Times New Roman" w:hAnsi="Times New Roman" w:cs="Times New Roman"/>
        </w:rPr>
        <w:t xml:space="preserve"> </w:t>
      </w:r>
      <w:r w:rsidR="003E60FE" w:rsidRPr="005C398F">
        <w:rPr>
          <w:rFonts w:ascii="Times New Roman" w:hAnsi="Times New Roman" w:cs="Times New Roman"/>
        </w:rPr>
        <w:t>actividades y acciones realizadas que pueden definirse como parte de la existencia de una cultura emprendedora</w:t>
      </w:r>
      <w:r w:rsidRPr="005C398F">
        <w:rPr>
          <w:rFonts w:ascii="Times New Roman" w:hAnsi="Times New Roman" w:cs="Times New Roman"/>
        </w:rPr>
        <w:t>,</w:t>
      </w:r>
      <w:r w:rsidR="002F41F9" w:rsidRPr="005C398F">
        <w:rPr>
          <w:rFonts w:ascii="Times New Roman" w:hAnsi="Times New Roman" w:cs="Times New Roman"/>
        </w:rPr>
        <w:t xml:space="preserve"> partiendo de la perspectiva de los</w:t>
      </w:r>
      <w:r w:rsidRPr="005C398F">
        <w:rPr>
          <w:rFonts w:ascii="Times New Roman" w:hAnsi="Times New Roman" w:cs="Times New Roman"/>
        </w:rPr>
        <w:t xml:space="preserve"> empresario</w:t>
      </w:r>
      <w:r w:rsidR="002F41F9" w:rsidRPr="005C398F">
        <w:rPr>
          <w:rFonts w:ascii="Times New Roman" w:hAnsi="Times New Roman" w:cs="Times New Roman"/>
        </w:rPr>
        <w:t>s dirigentes</w:t>
      </w:r>
      <w:r w:rsidRPr="005C398F">
        <w:rPr>
          <w:rFonts w:ascii="Times New Roman" w:hAnsi="Times New Roman" w:cs="Times New Roman"/>
        </w:rPr>
        <w:t>, a través de la obtención de un diagnóstico, y da a conocer los resultados que se obtuvieron en la investigación de campo, re</w:t>
      </w:r>
      <w:r w:rsidR="00D63ADE" w:rsidRPr="005C398F">
        <w:rPr>
          <w:rFonts w:ascii="Times New Roman" w:hAnsi="Times New Roman" w:cs="Times New Roman"/>
        </w:rPr>
        <w:t>alizada en una muestra de 40 empresas</w:t>
      </w:r>
      <w:r w:rsidR="001B2232" w:rsidRPr="005C398F">
        <w:rPr>
          <w:rFonts w:ascii="Times New Roman" w:hAnsi="Times New Roman" w:cs="Times New Roman"/>
        </w:rPr>
        <w:t xml:space="preserve">; tiene un carácter </w:t>
      </w:r>
      <w:r w:rsidRPr="005C398F">
        <w:rPr>
          <w:rFonts w:ascii="Times New Roman" w:hAnsi="Times New Roman" w:cs="Times New Roman"/>
        </w:rPr>
        <w:t>exploratorio-descriptivo. Se parte de la fundamentación teórica que analiz</w:t>
      </w:r>
      <w:r w:rsidR="00FF00BA" w:rsidRPr="005C398F">
        <w:rPr>
          <w:rFonts w:ascii="Times New Roman" w:hAnsi="Times New Roman" w:cs="Times New Roman"/>
        </w:rPr>
        <w:t>a los conceptos de espíritu emprendedor y empresas familiares</w:t>
      </w:r>
      <w:r w:rsidRPr="005C398F">
        <w:rPr>
          <w:rFonts w:ascii="Times New Roman" w:hAnsi="Times New Roman" w:cs="Times New Roman"/>
        </w:rPr>
        <w:t>.</w:t>
      </w:r>
      <w:r w:rsidR="002F41F9" w:rsidRPr="005C398F">
        <w:rPr>
          <w:rFonts w:ascii="Times New Roman" w:hAnsi="Times New Roman" w:cs="Times New Roman"/>
        </w:rPr>
        <w:t xml:space="preserve"> Entre los resultados, </w:t>
      </w:r>
      <w:r w:rsidRPr="005C398F">
        <w:rPr>
          <w:rFonts w:ascii="Times New Roman" w:hAnsi="Times New Roman" w:cs="Times New Roman"/>
        </w:rPr>
        <w:t xml:space="preserve"> </w:t>
      </w:r>
      <w:r w:rsidR="002F41F9" w:rsidRPr="005C398F">
        <w:rPr>
          <w:rFonts w:ascii="Times New Roman" w:hAnsi="Times New Roman" w:cs="Times New Roman"/>
        </w:rPr>
        <w:t>s</w:t>
      </w:r>
      <w:r w:rsidRPr="005C398F">
        <w:rPr>
          <w:rFonts w:ascii="Times New Roman" w:hAnsi="Times New Roman" w:cs="Times New Roman"/>
        </w:rPr>
        <w:t>e encontró q</w:t>
      </w:r>
      <w:r w:rsidR="00FF00BA" w:rsidRPr="005C398F">
        <w:rPr>
          <w:rFonts w:ascii="Times New Roman" w:hAnsi="Times New Roman" w:cs="Times New Roman"/>
        </w:rPr>
        <w:t>ue en las empresas familiares</w:t>
      </w:r>
      <w:r w:rsidRPr="005C398F">
        <w:rPr>
          <w:rFonts w:ascii="Times New Roman" w:hAnsi="Times New Roman" w:cs="Times New Roman"/>
        </w:rPr>
        <w:t xml:space="preserve"> existen evidencias que hacen suponer que entre los encuestados prevalecen rasgos de una cultura emprendedora, lo que permite afirmar que lo</w:t>
      </w:r>
      <w:r w:rsidR="00CE55D0" w:rsidRPr="005C398F">
        <w:rPr>
          <w:rFonts w:ascii="Times New Roman" w:hAnsi="Times New Roman" w:cs="Times New Roman"/>
        </w:rPr>
        <w:t>s conocimientos</w:t>
      </w:r>
      <w:r w:rsidR="00FF00BA" w:rsidRPr="005C398F">
        <w:rPr>
          <w:rFonts w:ascii="Times New Roman" w:hAnsi="Times New Roman" w:cs="Times New Roman"/>
        </w:rPr>
        <w:t xml:space="preserve"> de las empresas familiares</w:t>
      </w:r>
      <w:r w:rsidRPr="005C398F">
        <w:rPr>
          <w:rFonts w:ascii="Times New Roman" w:hAnsi="Times New Roman" w:cs="Times New Roman"/>
        </w:rPr>
        <w:t xml:space="preserve"> en términos de cultura emprendedora no</w:t>
      </w:r>
      <w:r w:rsidR="00CE55D0" w:rsidRPr="005C398F">
        <w:rPr>
          <w:rFonts w:ascii="Times New Roman" w:hAnsi="Times New Roman" w:cs="Times New Roman"/>
        </w:rPr>
        <w:t xml:space="preserve"> son tan incipientes viéndose</w:t>
      </w:r>
      <w:r w:rsidRPr="005C398F">
        <w:rPr>
          <w:rFonts w:ascii="Times New Roman" w:hAnsi="Times New Roman" w:cs="Times New Roman"/>
        </w:rPr>
        <w:t xml:space="preserve"> respaldado por la experi</w:t>
      </w:r>
      <w:r w:rsidR="002F41F9" w:rsidRPr="005C398F">
        <w:rPr>
          <w:rFonts w:ascii="Times New Roman" w:hAnsi="Times New Roman" w:cs="Times New Roman"/>
        </w:rPr>
        <w:t>e</w:t>
      </w:r>
      <w:r w:rsidR="00CE55D0" w:rsidRPr="005C398F">
        <w:rPr>
          <w:rFonts w:ascii="Times New Roman" w:hAnsi="Times New Roman" w:cs="Times New Roman"/>
        </w:rPr>
        <w:t>ncia empresarial de la mayoría.</w:t>
      </w:r>
    </w:p>
    <w:p w:rsidR="005C398F" w:rsidRPr="005C398F" w:rsidRDefault="005C398F" w:rsidP="00FB2D1F">
      <w:pPr>
        <w:pStyle w:val="Default"/>
        <w:spacing w:before="120" w:line="360" w:lineRule="auto"/>
        <w:jc w:val="both"/>
        <w:rPr>
          <w:rFonts w:ascii="Times New Roman" w:hAnsi="Times New Roman" w:cs="Times New Roman"/>
        </w:rPr>
      </w:pPr>
      <w:r w:rsidRPr="005C398F">
        <w:rPr>
          <w:rFonts w:ascii="Calibri" w:eastAsia="Times New Roman" w:hAnsi="Calibri" w:cs="Calibri"/>
          <w:color w:val="7030A0"/>
          <w:sz w:val="28"/>
          <w:szCs w:val="28"/>
          <w:lang w:val="es-ES" w:eastAsia="es-ES"/>
        </w:rPr>
        <w:t>Palabras clave:</w:t>
      </w:r>
      <w:r>
        <w:rPr>
          <w:b/>
          <w:bCs/>
        </w:rPr>
        <w:t xml:space="preserve"> </w:t>
      </w:r>
      <w:r w:rsidRPr="005C398F">
        <w:rPr>
          <w:rFonts w:ascii="Times New Roman" w:hAnsi="Times New Roman" w:cs="Times New Roman"/>
        </w:rPr>
        <w:t>emprendimiento, empresas familiares</w:t>
      </w:r>
    </w:p>
    <w:p w:rsidR="00FB2D1F" w:rsidRDefault="00FB2D1F" w:rsidP="00FB2D1F">
      <w:pPr>
        <w:jc w:val="both"/>
        <w:rPr>
          <w:rFonts w:ascii="Arial" w:hAnsi="Arial" w:cs="Arial"/>
          <w:bCs/>
          <w:sz w:val="20"/>
          <w:szCs w:val="20"/>
          <w:lang w:val="es-MX"/>
        </w:rPr>
      </w:pPr>
    </w:p>
    <w:p w:rsidR="00FB2D1F" w:rsidRDefault="00FB2D1F" w:rsidP="00FB2D1F">
      <w:pPr>
        <w:jc w:val="both"/>
        <w:rPr>
          <w:rFonts w:ascii="Arial" w:hAnsi="Arial" w:cs="Arial"/>
          <w:bCs/>
          <w:sz w:val="20"/>
          <w:szCs w:val="20"/>
          <w:lang w:val="es-MX"/>
        </w:rPr>
      </w:pPr>
    </w:p>
    <w:p w:rsidR="00FB2D1F" w:rsidRPr="005C398F" w:rsidRDefault="005C398F" w:rsidP="005C398F">
      <w:pPr>
        <w:rPr>
          <w:rFonts w:ascii="Calibri" w:eastAsia="Times New Roman" w:hAnsi="Calibri" w:cs="Calibri"/>
          <w:color w:val="7030A0"/>
          <w:sz w:val="28"/>
          <w:lang w:val="es-ES" w:eastAsia="es-ES" w:bidi="ar-SA"/>
        </w:rPr>
      </w:pPr>
      <w:proofErr w:type="spellStart"/>
      <w:r>
        <w:rPr>
          <w:rFonts w:ascii="Calibri" w:eastAsia="Times New Roman" w:hAnsi="Calibri" w:cs="Calibri"/>
          <w:color w:val="7030A0"/>
          <w:sz w:val="28"/>
          <w:lang w:val="es-ES" w:eastAsia="es-ES" w:bidi="ar-SA"/>
        </w:rPr>
        <w:t>A</w:t>
      </w:r>
      <w:r w:rsidRPr="005C398F">
        <w:rPr>
          <w:rFonts w:ascii="Calibri" w:eastAsia="Times New Roman" w:hAnsi="Calibri" w:cs="Calibri"/>
          <w:color w:val="7030A0"/>
          <w:sz w:val="28"/>
          <w:lang w:val="es-ES" w:eastAsia="es-ES" w:bidi="ar-SA"/>
        </w:rPr>
        <w:t>bstrac</w:t>
      </w:r>
      <w:r>
        <w:rPr>
          <w:rFonts w:ascii="Calibri" w:eastAsia="Times New Roman" w:hAnsi="Calibri" w:cs="Calibri"/>
          <w:color w:val="7030A0"/>
          <w:sz w:val="28"/>
          <w:lang w:val="es-ES" w:eastAsia="es-ES" w:bidi="ar-SA"/>
        </w:rPr>
        <w:t>t</w:t>
      </w:r>
      <w:proofErr w:type="spellEnd"/>
    </w:p>
    <w:p w:rsidR="00FB2D1F" w:rsidRPr="008C75DC" w:rsidRDefault="00FB2D1F" w:rsidP="00FB2D1F">
      <w:pPr>
        <w:jc w:val="center"/>
        <w:rPr>
          <w:rFonts w:ascii="Arial" w:hAnsi="Arial" w:cs="Arial"/>
          <w:b/>
          <w:szCs w:val="24"/>
        </w:rPr>
      </w:pPr>
    </w:p>
    <w:p w:rsidR="00FB2D1F" w:rsidRDefault="004C02C1" w:rsidP="005C398F">
      <w:pPr>
        <w:pStyle w:val="Default"/>
        <w:spacing w:before="120" w:line="360" w:lineRule="auto"/>
        <w:jc w:val="both"/>
        <w:rPr>
          <w:bCs/>
        </w:rPr>
      </w:pPr>
      <w:r w:rsidRPr="005C398F">
        <w:rPr>
          <w:rFonts w:ascii="Times New Roman" w:hAnsi="Times New Roman" w:cs="Times New Roman"/>
        </w:rPr>
        <w:t xml:space="preserve">In this </w:t>
      </w:r>
      <w:proofErr w:type="spellStart"/>
      <w:r w:rsidRPr="005C398F">
        <w:rPr>
          <w:rFonts w:ascii="Times New Roman" w:hAnsi="Times New Roman" w:cs="Times New Roman"/>
        </w:rPr>
        <w:t>study</w:t>
      </w:r>
      <w:proofErr w:type="spellEnd"/>
      <w:r w:rsidRPr="005C398F">
        <w:rPr>
          <w:rFonts w:ascii="Times New Roman" w:hAnsi="Times New Roman" w:cs="Times New Roman"/>
        </w:rPr>
        <w:t xml:space="preserve"> </w:t>
      </w:r>
      <w:proofErr w:type="spellStart"/>
      <w:r w:rsidRPr="005C398F">
        <w:rPr>
          <w:rFonts w:ascii="Times New Roman" w:hAnsi="Times New Roman" w:cs="Times New Roman"/>
        </w:rPr>
        <w:t>information</w:t>
      </w:r>
      <w:proofErr w:type="spellEnd"/>
      <w:r w:rsidRPr="005C398F">
        <w:rPr>
          <w:rFonts w:ascii="Times New Roman" w:hAnsi="Times New Roman" w:cs="Times New Roman"/>
        </w:rPr>
        <w:t xml:space="preserve"> of </w:t>
      </w:r>
      <w:proofErr w:type="spellStart"/>
      <w:r w:rsidRPr="005C398F">
        <w:rPr>
          <w:rFonts w:ascii="Times New Roman" w:hAnsi="Times New Roman" w:cs="Times New Roman"/>
        </w:rPr>
        <w:t>family</w:t>
      </w:r>
      <w:proofErr w:type="spellEnd"/>
      <w:r w:rsidRPr="005C398F">
        <w:rPr>
          <w:rFonts w:ascii="Times New Roman" w:hAnsi="Times New Roman" w:cs="Times New Roman"/>
        </w:rPr>
        <w:t xml:space="preserve"> </w:t>
      </w:r>
      <w:proofErr w:type="spellStart"/>
      <w:r w:rsidRPr="005C398F">
        <w:rPr>
          <w:rFonts w:ascii="Times New Roman" w:hAnsi="Times New Roman" w:cs="Times New Roman"/>
        </w:rPr>
        <w:t>businesses</w:t>
      </w:r>
      <w:proofErr w:type="spellEnd"/>
      <w:r w:rsidRPr="005C398F">
        <w:rPr>
          <w:rFonts w:ascii="Times New Roman" w:hAnsi="Times New Roman" w:cs="Times New Roman"/>
        </w:rPr>
        <w:t xml:space="preserve"> in Ameca, Jalisco, </w:t>
      </w:r>
      <w:proofErr w:type="spellStart"/>
      <w:r w:rsidRPr="005C398F">
        <w:rPr>
          <w:rFonts w:ascii="Times New Roman" w:hAnsi="Times New Roman" w:cs="Times New Roman"/>
        </w:rPr>
        <w:t>where</w:t>
      </w:r>
      <w:proofErr w:type="spellEnd"/>
      <w:r w:rsidRPr="005C398F">
        <w:rPr>
          <w:rFonts w:ascii="Times New Roman" w:hAnsi="Times New Roman" w:cs="Times New Roman"/>
        </w:rPr>
        <w:t xml:space="preserve"> </w:t>
      </w:r>
      <w:proofErr w:type="spellStart"/>
      <w:r w:rsidRPr="005C398F">
        <w:rPr>
          <w:rFonts w:ascii="Times New Roman" w:hAnsi="Times New Roman" w:cs="Times New Roman"/>
        </w:rPr>
        <w:t>activities</w:t>
      </w:r>
      <w:proofErr w:type="spellEnd"/>
      <w:r w:rsidRPr="005C398F">
        <w:rPr>
          <w:rFonts w:ascii="Times New Roman" w:hAnsi="Times New Roman" w:cs="Times New Roman"/>
        </w:rPr>
        <w:t xml:space="preserve"> and </w:t>
      </w:r>
      <w:proofErr w:type="spellStart"/>
      <w:r w:rsidRPr="005C398F">
        <w:rPr>
          <w:rFonts w:ascii="Times New Roman" w:hAnsi="Times New Roman" w:cs="Times New Roman"/>
        </w:rPr>
        <w:t>actions</w:t>
      </w:r>
      <w:proofErr w:type="spellEnd"/>
      <w:r w:rsidRPr="005C398F">
        <w:rPr>
          <w:rFonts w:ascii="Times New Roman" w:hAnsi="Times New Roman" w:cs="Times New Roman"/>
        </w:rPr>
        <w:t xml:space="preserve"> that can be defined as part of the existence of an entrepreneurial culture, starting from the perspective of business leaders are identified are analyzed by obtaining a diagnosis, and announces the results obtained in the field research, conducted on a sample of 40 companies; is an exploratory-descriptive. It is part of the theoretical foundation that </w:t>
      </w:r>
      <w:r w:rsidRPr="005C398F">
        <w:rPr>
          <w:rFonts w:ascii="Times New Roman" w:hAnsi="Times New Roman" w:cs="Times New Roman"/>
        </w:rPr>
        <w:lastRenderedPageBreak/>
        <w:t>analyzes the concepts of entrepreneurship and family businesses. Among the results, it was found that in family businesses there is evidence which suggest that among respondents prevailing traits of an entrepreneurial culture, which supports the notion that knowledge of family businesses in terms of entrepreneurial culture are not as incipient I seeing backed the business experience of the majority.</w:t>
      </w:r>
    </w:p>
    <w:p w:rsidR="00FB2D1F" w:rsidRPr="00E746AE" w:rsidRDefault="005C398F" w:rsidP="00FB2D1F">
      <w:pPr>
        <w:spacing w:line="360" w:lineRule="auto"/>
        <w:jc w:val="both"/>
        <w:rPr>
          <w:rFonts w:ascii="Arial" w:hAnsi="Arial" w:cs="Arial"/>
          <w:bCs/>
          <w:szCs w:val="24"/>
        </w:rPr>
      </w:pPr>
      <w:r w:rsidRPr="005C398F">
        <w:rPr>
          <w:rFonts w:ascii="Calibri" w:eastAsia="Times New Roman" w:hAnsi="Calibri" w:cs="Calibri"/>
          <w:color w:val="7030A0"/>
          <w:sz w:val="28"/>
          <w:lang w:val="es-ES" w:eastAsia="es-ES" w:bidi="ar-SA"/>
        </w:rPr>
        <w:t>Key words:</w:t>
      </w:r>
      <w:r>
        <w:rPr>
          <w:rFonts w:ascii="Arial" w:hAnsi="Arial" w:cs="Arial"/>
          <w:bCs/>
          <w:szCs w:val="24"/>
        </w:rPr>
        <w:t xml:space="preserve"> </w:t>
      </w:r>
      <w:r w:rsidRPr="005C398F">
        <w:rPr>
          <w:rFonts w:cs="Times New Roman"/>
          <w:bCs/>
          <w:szCs w:val="24"/>
        </w:rPr>
        <w:t>entrepreneurship, family businesses</w:t>
      </w:r>
    </w:p>
    <w:p w:rsidR="00FB2D1F" w:rsidRDefault="00FB2D1F" w:rsidP="00FB2D1F">
      <w:pPr>
        <w:jc w:val="both"/>
        <w:rPr>
          <w:rFonts w:ascii="Arial" w:hAnsi="Arial" w:cs="Arial"/>
          <w:b/>
          <w:bCs/>
          <w:szCs w:val="24"/>
          <w:lang w:val="es-MX"/>
        </w:rPr>
      </w:pPr>
    </w:p>
    <w:p w:rsidR="005C398F" w:rsidRDefault="005C398F" w:rsidP="005C398F">
      <w:pPr>
        <w:tabs>
          <w:tab w:val="left" w:pos="426"/>
        </w:tabs>
        <w:ind w:right="-143"/>
        <w:rPr>
          <w:b/>
          <w:bCs/>
        </w:rPr>
      </w:pPr>
    </w:p>
    <w:p w:rsidR="005C398F" w:rsidRPr="00EF441F" w:rsidRDefault="005C398F" w:rsidP="005C398F">
      <w:pPr>
        <w:tabs>
          <w:tab w:val="left" w:pos="426"/>
        </w:tabs>
        <w:ind w:right="-143"/>
        <w:rPr>
          <w:bCs/>
        </w:rPr>
      </w:pPr>
      <w:proofErr w:type="spellStart"/>
      <w:r w:rsidRPr="00EF441F">
        <w:rPr>
          <w:b/>
          <w:bCs/>
        </w:rPr>
        <w:t>Fecha</w:t>
      </w:r>
      <w:proofErr w:type="spellEnd"/>
      <w:r w:rsidRPr="00EF441F">
        <w:rPr>
          <w:b/>
          <w:bCs/>
        </w:rPr>
        <w:t xml:space="preserve"> </w:t>
      </w:r>
      <w:proofErr w:type="spellStart"/>
      <w:r w:rsidRPr="00EF441F">
        <w:rPr>
          <w:b/>
          <w:bCs/>
        </w:rPr>
        <w:t>recepción</w:t>
      </w:r>
      <w:proofErr w:type="spellEnd"/>
      <w:r w:rsidRPr="00EF441F">
        <w:rPr>
          <w:b/>
          <w:bCs/>
        </w:rPr>
        <w:t>:</w:t>
      </w:r>
      <w:r>
        <w:rPr>
          <w:bCs/>
        </w:rPr>
        <w:t xml:space="preserve">   </w:t>
      </w:r>
      <w:r w:rsidR="00861981">
        <w:rPr>
          <w:bCs/>
        </w:rPr>
        <w:t>Julio 2014</w:t>
      </w:r>
      <w:r w:rsidRPr="00EF441F">
        <w:rPr>
          <w:bCs/>
        </w:rPr>
        <w:t xml:space="preserve">           </w:t>
      </w:r>
      <w:proofErr w:type="spellStart"/>
      <w:r w:rsidRPr="00EF441F">
        <w:rPr>
          <w:b/>
          <w:bCs/>
        </w:rPr>
        <w:t>Fecha</w:t>
      </w:r>
      <w:proofErr w:type="spellEnd"/>
      <w:r w:rsidRPr="00EF441F">
        <w:rPr>
          <w:b/>
          <w:bCs/>
        </w:rPr>
        <w:t xml:space="preserve"> </w:t>
      </w:r>
      <w:proofErr w:type="spellStart"/>
      <w:r w:rsidRPr="00EF441F">
        <w:rPr>
          <w:b/>
          <w:bCs/>
        </w:rPr>
        <w:t>aceptación</w:t>
      </w:r>
      <w:proofErr w:type="spellEnd"/>
      <w:r w:rsidRPr="00EF441F">
        <w:rPr>
          <w:b/>
          <w:bCs/>
        </w:rPr>
        <w:t>:</w:t>
      </w:r>
      <w:r>
        <w:rPr>
          <w:bCs/>
        </w:rPr>
        <w:t xml:space="preserve"> </w:t>
      </w:r>
      <w:proofErr w:type="spellStart"/>
      <w:r w:rsidR="00861981">
        <w:rPr>
          <w:bCs/>
        </w:rPr>
        <w:t>Octubre</w:t>
      </w:r>
      <w:proofErr w:type="spellEnd"/>
      <w:r w:rsidR="00861981">
        <w:rPr>
          <w:bCs/>
        </w:rPr>
        <w:t xml:space="preserve"> 2014</w:t>
      </w:r>
      <w:bookmarkStart w:id="0" w:name="_GoBack"/>
      <w:bookmarkEnd w:id="0"/>
    </w:p>
    <w:p w:rsidR="005C398F" w:rsidRPr="008C75DC" w:rsidRDefault="00800375" w:rsidP="005C398F">
      <w:pPr>
        <w:jc w:val="both"/>
        <w:rPr>
          <w:rFonts w:ascii="Arial" w:hAnsi="Arial" w:cs="Arial"/>
          <w:b/>
          <w:bCs/>
          <w:szCs w:val="24"/>
          <w:lang w:val="es-MX"/>
        </w:rPr>
      </w:pPr>
      <w:r>
        <w:rPr>
          <w:bCs/>
        </w:rPr>
        <w:pict>
          <v:rect id="_x0000_i1025" style="width:0;height:1.5pt" o:hralign="center" o:hrstd="t" o:hr="t" fillcolor="#a0a0a0" stroked="f"/>
        </w:pict>
      </w:r>
    </w:p>
    <w:p w:rsidR="00FB2D1F" w:rsidRDefault="00FB2D1F" w:rsidP="00FB2D1F">
      <w:pPr>
        <w:jc w:val="both"/>
        <w:rPr>
          <w:rFonts w:ascii="Arial" w:hAnsi="Arial" w:cs="Arial"/>
          <w:bCs/>
          <w:sz w:val="20"/>
          <w:szCs w:val="20"/>
          <w:lang w:val="es-MX"/>
        </w:rPr>
      </w:pPr>
    </w:p>
    <w:p w:rsidR="00FB2D1F" w:rsidRDefault="00FB2D1F" w:rsidP="00FB2D1F">
      <w:pPr>
        <w:jc w:val="both"/>
        <w:rPr>
          <w:rFonts w:ascii="Arial" w:hAnsi="Arial" w:cs="Arial"/>
          <w:bCs/>
          <w:sz w:val="20"/>
          <w:szCs w:val="20"/>
          <w:lang w:val="es-MX"/>
        </w:rPr>
      </w:pPr>
    </w:p>
    <w:p w:rsidR="00FB2D1F" w:rsidRPr="005C398F" w:rsidRDefault="005C398F" w:rsidP="005C398F">
      <w:pPr>
        <w:rPr>
          <w:rFonts w:ascii="Calibri" w:eastAsia="Times New Roman" w:hAnsi="Calibri" w:cs="Calibri"/>
          <w:color w:val="7030A0"/>
          <w:sz w:val="28"/>
          <w:lang w:val="es-ES" w:eastAsia="es-ES" w:bidi="ar-SA"/>
        </w:rPr>
      </w:pPr>
      <w:r>
        <w:rPr>
          <w:rFonts w:ascii="Calibri" w:eastAsia="Times New Roman" w:hAnsi="Calibri" w:cs="Calibri"/>
          <w:color w:val="7030A0"/>
          <w:sz w:val="28"/>
          <w:lang w:val="es-ES" w:eastAsia="es-ES" w:bidi="ar-SA"/>
        </w:rPr>
        <w:t>I</w:t>
      </w:r>
      <w:r w:rsidRPr="005C398F">
        <w:rPr>
          <w:rFonts w:ascii="Calibri" w:eastAsia="Times New Roman" w:hAnsi="Calibri" w:cs="Calibri"/>
          <w:color w:val="7030A0"/>
          <w:sz w:val="28"/>
          <w:lang w:val="es-ES" w:eastAsia="es-ES" w:bidi="ar-SA"/>
        </w:rPr>
        <w:t>ntroducción</w:t>
      </w:r>
    </w:p>
    <w:p w:rsidR="00FB2D1F" w:rsidRDefault="00FB2D1F" w:rsidP="00FB2D1F">
      <w:pPr>
        <w:jc w:val="center"/>
        <w:rPr>
          <w:rFonts w:ascii="Arial" w:hAnsi="Arial" w:cs="Arial"/>
          <w:b/>
          <w:bCs/>
          <w:szCs w:val="24"/>
          <w:lang w:val="es-MX"/>
        </w:rPr>
      </w:pPr>
    </w:p>
    <w:p w:rsidR="00074BA1" w:rsidRPr="005C398F" w:rsidRDefault="00074BA1"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Las empresas familiares tienen un papel fundamental en la economía mundial puesto que de acuerdo a algunos estudios realizados se estima que aproximadamente el 90% de las empresas en el mundo son familiares; además de su gran aportación al empleo y al producto interno bruto (PIB) mundial. El porcentaje anterior es muy similar en el caso de México (se estima aún superior a 90%), las empresas familiares son las responsables de la mayoría de los empleos que se generan en el país, de una significativa contribución al PIB n</w:t>
      </w:r>
      <w:r w:rsidR="00A173B0" w:rsidRPr="005C398F">
        <w:rPr>
          <w:rFonts w:eastAsiaTheme="minorHAnsi" w:cs="Times New Roman"/>
          <w:szCs w:val="24"/>
          <w:lang w:val="es-MX" w:eastAsia="en-US" w:bidi="ar-SA"/>
        </w:rPr>
        <w:t>acional (Belausteguigoitia, 2013</w:t>
      </w:r>
      <w:r w:rsidRPr="005C398F">
        <w:rPr>
          <w:rFonts w:eastAsiaTheme="minorHAnsi" w:cs="Times New Roman"/>
          <w:szCs w:val="24"/>
          <w:lang w:val="es-MX" w:eastAsia="en-US" w:bidi="ar-SA"/>
        </w:rPr>
        <w:t>)</w:t>
      </w:r>
    </w:p>
    <w:p w:rsidR="00074BA1" w:rsidRPr="005C398F" w:rsidRDefault="00074BA1" w:rsidP="005C398F">
      <w:pPr>
        <w:autoSpaceDE w:val="0"/>
        <w:autoSpaceDN w:val="0"/>
        <w:adjustRightInd w:val="0"/>
        <w:spacing w:line="360" w:lineRule="auto"/>
        <w:jc w:val="both"/>
        <w:rPr>
          <w:rFonts w:eastAsiaTheme="minorHAnsi" w:cs="Times New Roman"/>
          <w:szCs w:val="24"/>
          <w:lang w:val="es-MX" w:eastAsia="en-US" w:bidi="ar-SA"/>
        </w:rPr>
      </w:pPr>
    </w:p>
    <w:p w:rsidR="00074BA1" w:rsidRPr="005C398F" w:rsidRDefault="00074BA1"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Una de las particularidades de las empresas familiares es que en ellas coexisten tres subsistemas (familia, empresa, propiedad) que determinan su complejidad y condicionan su evolución organizacional y desempeño empresarial. Asimismo, sus interrelaciones con el entorno explican sus procesos de toma de decisiones y sus estrategias, sin que en muchas ocasiones exista conciencia de ello y de la información que requieren</w:t>
      </w:r>
      <w:r w:rsidR="008A281C" w:rsidRPr="005C398F">
        <w:rPr>
          <w:rFonts w:eastAsiaTheme="minorHAnsi" w:cs="Times New Roman"/>
          <w:szCs w:val="24"/>
          <w:lang w:val="es-MX" w:eastAsia="en-US" w:bidi="ar-SA"/>
        </w:rPr>
        <w:t>,  lo cual genera una multiplicidad de roles y caracteriza su complejidad.</w:t>
      </w:r>
      <w:r w:rsidR="00D56C01" w:rsidRPr="005C398F">
        <w:rPr>
          <w:rFonts w:eastAsiaTheme="minorHAnsi" w:cs="Times New Roman"/>
          <w:szCs w:val="24"/>
          <w:lang w:val="es-MX" w:eastAsia="en-US" w:bidi="ar-SA"/>
        </w:rPr>
        <w:t xml:space="preserve"> </w:t>
      </w:r>
      <w:r w:rsidR="00A173B0" w:rsidRPr="005C398F">
        <w:rPr>
          <w:rFonts w:eastAsiaTheme="minorHAnsi" w:cs="Times New Roman"/>
          <w:szCs w:val="24"/>
          <w:lang w:val="es-MX" w:eastAsia="en-US" w:bidi="ar-SA"/>
        </w:rPr>
        <w:t>(Belausteguigoitia, 2013</w:t>
      </w:r>
      <w:r w:rsidR="00D56C01" w:rsidRPr="005C398F">
        <w:rPr>
          <w:rFonts w:eastAsiaTheme="minorHAnsi" w:cs="Times New Roman"/>
          <w:szCs w:val="24"/>
          <w:lang w:val="es-MX" w:eastAsia="en-US" w:bidi="ar-SA"/>
        </w:rPr>
        <w:t>).</w:t>
      </w:r>
      <w:r w:rsidR="008A281C" w:rsidRPr="005C398F">
        <w:rPr>
          <w:rFonts w:eastAsiaTheme="minorHAnsi" w:cs="Times New Roman"/>
          <w:szCs w:val="24"/>
          <w:lang w:val="es-MX" w:eastAsia="en-US" w:bidi="ar-SA"/>
        </w:rPr>
        <w:t xml:space="preserve"> Esto exige un enfoque interdisciplinario para su tratamiento analítico y para la comprensión de sus prácticas empresariales. Su evolución como organización y su tránsito por los distintos momentos generacionales son importantes a considerar para entender su complejidad y desempeño empresarial.</w:t>
      </w:r>
    </w:p>
    <w:p w:rsidR="00074BA1" w:rsidRPr="005C398F" w:rsidRDefault="00074BA1" w:rsidP="005C398F">
      <w:pPr>
        <w:autoSpaceDE w:val="0"/>
        <w:autoSpaceDN w:val="0"/>
        <w:adjustRightInd w:val="0"/>
        <w:spacing w:line="360" w:lineRule="auto"/>
        <w:jc w:val="both"/>
        <w:rPr>
          <w:rFonts w:eastAsiaTheme="minorHAnsi" w:cs="Times New Roman"/>
          <w:szCs w:val="24"/>
          <w:lang w:val="es-MX" w:eastAsia="en-US" w:bidi="ar-SA"/>
        </w:rPr>
      </w:pPr>
    </w:p>
    <w:p w:rsidR="00FB2D1F" w:rsidRPr="005C398F" w:rsidRDefault="00D56C01" w:rsidP="005C398F">
      <w:pPr>
        <w:spacing w:line="360" w:lineRule="auto"/>
        <w:jc w:val="both"/>
        <w:rPr>
          <w:rFonts w:cs="Times New Roman"/>
          <w:szCs w:val="24"/>
          <w:shd w:val="clear" w:color="auto" w:fill="FFFFFF"/>
          <w:lang w:val="es-MX"/>
        </w:rPr>
      </w:pPr>
      <w:r w:rsidRPr="005C398F">
        <w:rPr>
          <w:rFonts w:cs="Times New Roman"/>
          <w:szCs w:val="24"/>
          <w:shd w:val="clear" w:color="auto" w:fill="FFFFFF"/>
          <w:lang w:val="es-MX"/>
        </w:rPr>
        <w:lastRenderedPageBreak/>
        <w:t>Por otro lado, e</w:t>
      </w:r>
      <w:r w:rsidR="00FB2D1F" w:rsidRPr="005C398F">
        <w:rPr>
          <w:rFonts w:cs="Times New Roman"/>
          <w:szCs w:val="24"/>
          <w:shd w:val="clear" w:color="auto" w:fill="FFFFFF"/>
          <w:lang w:val="es-MX"/>
        </w:rPr>
        <w:t>l emprendimiento es un término últimamente m</w:t>
      </w:r>
      <w:r w:rsidR="00C04E1B" w:rsidRPr="005C398F">
        <w:rPr>
          <w:rFonts w:cs="Times New Roman"/>
          <w:szCs w:val="24"/>
          <w:shd w:val="clear" w:color="auto" w:fill="FFFFFF"/>
          <w:lang w:val="es-MX"/>
        </w:rPr>
        <w:t>uy utilizado en todo el mundo, a</w:t>
      </w:r>
      <w:r w:rsidR="00FB2D1F" w:rsidRPr="005C398F">
        <w:rPr>
          <w:rFonts w:cs="Times New Roman"/>
          <w:szCs w:val="24"/>
          <w:shd w:val="clear" w:color="auto" w:fill="FFFFFF"/>
          <w:lang w:val="es-MX"/>
        </w:rPr>
        <w:t>unque el emprendimiento siempre ha estado presente a lo largo de la historia de la humanidad, pues es inherente a ésta, en las últimas décadas, éste concepto se ha vuelto de suma importancia, ante la necesidad de superar los constantes y crecientes problemas económicos.</w:t>
      </w:r>
    </w:p>
    <w:p w:rsidR="00FB2D1F" w:rsidRPr="005C398F" w:rsidRDefault="00FB2D1F" w:rsidP="005C398F">
      <w:pPr>
        <w:spacing w:line="360" w:lineRule="auto"/>
        <w:jc w:val="both"/>
        <w:rPr>
          <w:rFonts w:cs="Times New Roman"/>
          <w:szCs w:val="24"/>
          <w:shd w:val="clear" w:color="auto" w:fill="FFFFFF"/>
          <w:lang w:val="es-MX"/>
        </w:rPr>
      </w:pPr>
    </w:p>
    <w:p w:rsidR="00FB2D1F" w:rsidRPr="005C398F" w:rsidRDefault="00FB2D1F" w:rsidP="005C398F">
      <w:pPr>
        <w:pStyle w:val="NormalWeb"/>
        <w:shd w:val="clear" w:color="auto" w:fill="FFFFFF"/>
        <w:spacing w:before="0" w:beforeAutospacing="0" w:after="390" w:afterAutospacing="0" w:line="360" w:lineRule="auto"/>
        <w:jc w:val="both"/>
        <w:textAlignment w:val="baseline"/>
      </w:pPr>
      <w:r w:rsidRPr="005C398F">
        <w:t xml:space="preserve">La palabra emprendimiento proviene del francés </w:t>
      </w:r>
      <w:proofErr w:type="spellStart"/>
      <w:r w:rsidRPr="005C398F">
        <w:t>entrepreneur</w:t>
      </w:r>
      <w:proofErr w:type="spellEnd"/>
      <w:r w:rsidRPr="005C398F">
        <w:t xml:space="preserve"> (pionero), y se refiere a la capacidad de una persona para hacer un esfuerzo adicional por alcanzar una meta u objetivo, siendo utilizada también para referirse a la persona que iniciaba una nueva empresa o proyecto, término que después fue aplicado a empresarios que fueron innovadores o agregaban valor a un producto o proceso ya existente. Por lo tanto se puede afirmar que el emprendimiento es aquella actitud y aptitud de la persona que le permite emprender nuevos retos, nuevos proyectos; es lo que le permite avanzar un paso más, ir más allá de donde ya ha llegado. Es lo que hace que una persona esté insatisfecha con lo que es y lo que ha logrado, y como consecuencia de ello, quiera alcanzar mayores logros. El emprendimiento hoy en día, ha ganado una gran importancia por la necesidad de muchas personas de lograr su independencia y estabilidad económica.</w:t>
      </w:r>
    </w:p>
    <w:p w:rsidR="00C04E1B" w:rsidRPr="005C398F" w:rsidRDefault="00FB2D1F" w:rsidP="005C398F">
      <w:pPr>
        <w:pStyle w:val="NormalWeb"/>
        <w:shd w:val="clear" w:color="auto" w:fill="FFFFFF"/>
        <w:spacing w:before="0" w:beforeAutospacing="0" w:after="0" w:afterAutospacing="0" w:line="360" w:lineRule="auto"/>
        <w:jc w:val="both"/>
        <w:textAlignment w:val="baseline"/>
      </w:pPr>
      <w:r w:rsidRPr="005C398F">
        <w:t>Los altos niveles de desempleo, y la baja calidad de los empleos existentes, han creado en las personas, la necesidad de generar sus propios recursos, de iniciar sus propios negocios, y pasar de ser empleados a ser empleadores</w:t>
      </w:r>
    </w:p>
    <w:p w:rsidR="00FB2D1F" w:rsidRPr="005C398F" w:rsidRDefault="00FB2D1F" w:rsidP="005C398F">
      <w:pPr>
        <w:pStyle w:val="NormalWeb"/>
        <w:shd w:val="clear" w:color="auto" w:fill="FFFFFF"/>
        <w:spacing w:before="0" w:beforeAutospacing="0" w:after="0" w:afterAutospacing="0" w:line="360" w:lineRule="auto"/>
        <w:jc w:val="both"/>
        <w:textAlignment w:val="baseline"/>
      </w:pPr>
      <w:r w:rsidRPr="005C398F">
        <w:t>.</w:t>
      </w:r>
    </w:p>
    <w:p w:rsidR="00FB2D1F" w:rsidRPr="005C398F" w:rsidRDefault="00FB2D1F" w:rsidP="005C398F">
      <w:pPr>
        <w:pStyle w:val="NormalWeb"/>
        <w:shd w:val="clear" w:color="auto" w:fill="FFFFFF"/>
        <w:spacing w:before="0" w:beforeAutospacing="0" w:after="390" w:afterAutospacing="0" w:line="360" w:lineRule="auto"/>
        <w:jc w:val="both"/>
        <w:textAlignment w:val="baseline"/>
      </w:pPr>
      <w:r w:rsidRPr="005C398F">
        <w:t>Todo esto, sólo es posible, si se tiene un espíritu emprendedor. Se requiere de una gran determinación para renunciar a la “estabilidad” económica que ofrece un empleo y aventurarse como empresario, más aun sí se tiene en cuenta que el empresario no siempre gana como si lo hace el asalariado, que mensualmente tiene asegurado un ingreso mínimo que le permite sobrevivir.</w:t>
      </w:r>
    </w:p>
    <w:p w:rsidR="00FB2D1F" w:rsidRPr="005C398F" w:rsidRDefault="00FB2D1F" w:rsidP="005C398F">
      <w:pPr>
        <w:spacing w:line="360" w:lineRule="auto"/>
        <w:jc w:val="both"/>
        <w:rPr>
          <w:rFonts w:eastAsia="Times New Roman" w:cs="Times New Roman"/>
          <w:szCs w:val="24"/>
          <w:shd w:val="clear" w:color="auto" w:fill="FFFFFF"/>
          <w:lang w:val="es-ES" w:eastAsia="es-ES"/>
        </w:rPr>
      </w:pPr>
      <w:r w:rsidRPr="005C398F">
        <w:rPr>
          <w:rFonts w:cs="Times New Roman"/>
          <w:szCs w:val="24"/>
          <w:shd w:val="clear" w:color="auto" w:fill="FFFFFF"/>
          <w:lang w:val="es-MX"/>
        </w:rPr>
        <w:t>Analizar las organizaciones</w:t>
      </w:r>
      <w:r w:rsidRPr="005C398F">
        <w:rPr>
          <w:rFonts w:eastAsia="Times New Roman" w:cs="Times New Roman"/>
          <w:szCs w:val="24"/>
          <w:shd w:val="clear" w:color="auto" w:fill="FFFFFF"/>
          <w:lang w:val="es-ES" w:eastAsia="es-ES"/>
        </w:rPr>
        <w:t xml:space="preserve"> como centros</w:t>
      </w:r>
      <w:r w:rsidRPr="005C398F">
        <w:rPr>
          <w:rFonts w:cs="Times New Roman"/>
          <w:szCs w:val="24"/>
          <w:shd w:val="clear" w:color="auto" w:fill="FFFFFF"/>
          <w:lang w:val="es-MX"/>
        </w:rPr>
        <w:t xml:space="preserve"> </w:t>
      </w:r>
      <w:r w:rsidRPr="005C398F">
        <w:rPr>
          <w:rFonts w:eastAsia="Times New Roman" w:cs="Times New Roman"/>
          <w:szCs w:val="24"/>
          <w:shd w:val="clear" w:color="auto" w:fill="FFFFFF"/>
          <w:lang w:val="es-ES" w:eastAsia="es-ES"/>
        </w:rPr>
        <w:t>de desarrollo del emprendimiento exige el análisis de las características de</w:t>
      </w:r>
      <w:r w:rsidRPr="005C398F">
        <w:rPr>
          <w:rFonts w:cs="Times New Roman"/>
          <w:szCs w:val="24"/>
          <w:shd w:val="clear" w:color="auto" w:fill="FFFFFF"/>
          <w:lang w:val="es-MX"/>
        </w:rPr>
        <w:t xml:space="preserve"> </w:t>
      </w:r>
      <w:r w:rsidRPr="005C398F">
        <w:rPr>
          <w:rFonts w:eastAsia="Times New Roman" w:cs="Times New Roman"/>
          <w:szCs w:val="24"/>
          <w:shd w:val="clear" w:color="auto" w:fill="FFFFFF"/>
          <w:lang w:val="es-ES" w:eastAsia="es-ES"/>
        </w:rPr>
        <w:t>los empresarios como emprendedores y sus diversas perspectivas de estudio,</w:t>
      </w:r>
      <w:r w:rsidRPr="005C398F">
        <w:rPr>
          <w:rFonts w:cs="Times New Roman"/>
          <w:szCs w:val="24"/>
          <w:shd w:val="clear" w:color="auto" w:fill="FFFFFF"/>
          <w:lang w:val="es-MX"/>
        </w:rPr>
        <w:t xml:space="preserve"> </w:t>
      </w:r>
      <w:r w:rsidRPr="005C398F">
        <w:rPr>
          <w:rFonts w:eastAsia="Times New Roman" w:cs="Times New Roman"/>
          <w:szCs w:val="24"/>
          <w:shd w:val="clear" w:color="auto" w:fill="FFFFFF"/>
          <w:lang w:val="es-ES" w:eastAsia="es-ES"/>
        </w:rPr>
        <w:t xml:space="preserve">para comprender de manera detallada las diversas contribuciones </w:t>
      </w:r>
      <w:r w:rsidRPr="005C398F">
        <w:rPr>
          <w:rFonts w:eastAsia="Times New Roman" w:cs="Times New Roman"/>
          <w:szCs w:val="24"/>
          <w:shd w:val="clear" w:color="auto" w:fill="FFFFFF"/>
          <w:lang w:val="es-ES" w:eastAsia="es-ES"/>
        </w:rPr>
        <w:lastRenderedPageBreak/>
        <w:t>para la</w:t>
      </w:r>
      <w:r w:rsidRPr="005C398F">
        <w:rPr>
          <w:rFonts w:cs="Times New Roman"/>
          <w:szCs w:val="24"/>
          <w:shd w:val="clear" w:color="auto" w:fill="FFFFFF"/>
          <w:lang w:val="es-MX"/>
        </w:rPr>
        <w:t xml:space="preserve"> </w:t>
      </w:r>
      <w:r w:rsidRPr="005C398F">
        <w:rPr>
          <w:rFonts w:eastAsia="Times New Roman" w:cs="Times New Roman"/>
          <w:szCs w:val="24"/>
          <w:shd w:val="clear" w:color="auto" w:fill="FFFFFF"/>
          <w:lang w:val="es-ES" w:eastAsia="es-ES"/>
        </w:rPr>
        <w:t>interpretación del emprendimiento cómo fenómeno socioeconómico, básico</w:t>
      </w:r>
      <w:r w:rsidRPr="005C398F">
        <w:rPr>
          <w:rFonts w:cs="Times New Roman"/>
          <w:szCs w:val="24"/>
          <w:shd w:val="clear" w:color="auto" w:fill="FFFFFF"/>
          <w:lang w:val="es-MX"/>
        </w:rPr>
        <w:t xml:space="preserve"> </w:t>
      </w:r>
      <w:r w:rsidRPr="005C398F">
        <w:rPr>
          <w:rFonts w:eastAsia="Times New Roman" w:cs="Times New Roman"/>
          <w:szCs w:val="24"/>
          <w:shd w:val="clear" w:color="auto" w:fill="FFFFFF"/>
          <w:lang w:val="es-ES" w:eastAsia="es-ES"/>
        </w:rPr>
        <w:t>para el desarrollo de cualquier sociedad. De esta manera se proyecta el</w:t>
      </w:r>
      <w:r w:rsidRPr="005C398F">
        <w:rPr>
          <w:rFonts w:cs="Times New Roman"/>
          <w:szCs w:val="24"/>
          <w:shd w:val="clear" w:color="auto" w:fill="FFFFFF"/>
          <w:lang w:val="es-MX"/>
        </w:rPr>
        <w:t xml:space="preserve"> </w:t>
      </w:r>
      <w:r w:rsidRPr="005C398F">
        <w:rPr>
          <w:rFonts w:eastAsia="Times New Roman" w:cs="Times New Roman"/>
          <w:szCs w:val="24"/>
          <w:shd w:val="clear" w:color="auto" w:fill="FFFFFF"/>
          <w:lang w:val="es-ES" w:eastAsia="es-ES"/>
        </w:rPr>
        <w:t>análisis del fenómeno del emprendimiento, a través de los diversos aportes</w:t>
      </w:r>
      <w:r w:rsidRPr="005C398F">
        <w:rPr>
          <w:rFonts w:cs="Times New Roman"/>
          <w:szCs w:val="24"/>
          <w:shd w:val="clear" w:color="auto" w:fill="FFFFFF"/>
          <w:lang w:val="es-MX"/>
        </w:rPr>
        <w:t xml:space="preserve"> </w:t>
      </w:r>
      <w:r w:rsidRPr="005C398F">
        <w:rPr>
          <w:rFonts w:eastAsia="Times New Roman" w:cs="Times New Roman"/>
          <w:szCs w:val="24"/>
          <w:shd w:val="clear" w:color="auto" w:fill="FFFFFF"/>
          <w:lang w:val="es-ES" w:eastAsia="es-ES"/>
        </w:rPr>
        <w:t xml:space="preserve">que han realizado investigadores, para </w:t>
      </w:r>
      <w:r w:rsidRPr="005C398F">
        <w:rPr>
          <w:rFonts w:cs="Times New Roman"/>
          <w:szCs w:val="24"/>
          <w:shd w:val="clear" w:color="auto" w:fill="FFFFFF"/>
          <w:lang w:val="es-MX"/>
        </w:rPr>
        <w:t xml:space="preserve">su comprensión e interpretación </w:t>
      </w:r>
      <w:r w:rsidRPr="005C398F">
        <w:rPr>
          <w:rFonts w:eastAsia="Times New Roman" w:cs="Times New Roman"/>
          <w:szCs w:val="24"/>
          <w:shd w:val="clear" w:color="auto" w:fill="FFFFFF"/>
          <w:lang w:val="es-ES" w:eastAsia="es-ES"/>
        </w:rPr>
        <w:t>como fenómeno cultural.</w:t>
      </w:r>
    </w:p>
    <w:p w:rsidR="00CE55D0" w:rsidRPr="005C398F" w:rsidRDefault="00CE55D0" w:rsidP="005C398F">
      <w:pPr>
        <w:spacing w:line="360" w:lineRule="auto"/>
        <w:jc w:val="both"/>
        <w:rPr>
          <w:rFonts w:eastAsia="Times New Roman" w:cs="Times New Roman"/>
          <w:szCs w:val="24"/>
          <w:shd w:val="clear" w:color="auto" w:fill="FFFFFF"/>
          <w:lang w:val="es-ES" w:eastAsia="es-ES"/>
        </w:rPr>
      </w:pPr>
    </w:p>
    <w:p w:rsidR="00FB2D1F" w:rsidRPr="005C398F" w:rsidRDefault="00FB2D1F" w:rsidP="005C398F">
      <w:pPr>
        <w:spacing w:line="360" w:lineRule="auto"/>
        <w:jc w:val="both"/>
        <w:rPr>
          <w:rFonts w:eastAsia="Times New Roman" w:cs="Times New Roman"/>
          <w:szCs w:val="24"/>
          <w:shd w:val="clear" w:color="auto" w:fill="FFFFFF"/>
          <w:lang w:val="es-ES" w:eastAsia="es-ES"/>
        </w:rPr>
      </w:pPr>
      <w:r w:rsidRPr="005C398F">
        <w:rPr>
          <w:rFonts w:eastAsia="Times New Roman" w:cs="Times New Roman"/>
          <w:szCs w:val="24"/>
          <w:shd w:val="clear" w:color="auto" w:fill="FFFFFF"/>
          <w:lang w:val="es-ES" w:eastAsia="es-ES"/>
        </w:rPr>
        <w:t>La comprensión del fenómeno del emprendimiento requiere, primero</w:t>
      </w:r>
      <w:r w:rsidRPr="005C398F">
        <w:rPr>
          <w:rFonts w:cs="Times New Roman"/>
          <w:szCs w:val="24"/>
          <w:shd w:val="clear" w:color="auto" w:fill="FFFFFF"/>
          <w:lang w:val="es-MX"/>
        </w:rPr>
        <w:t xml:space="preserve"> </w:t>
      </w:r>
      <w:r w:rsidRPr="005C398F">
        <w:rPr>
          <w:rFonts w:eastAsia="Times New Roman" w:cs="Times New Roman"/>
          <w:szCs w:val="24"/>
          <w:shd w:val="clear" w:color="auto" w:fill="FFFFFF"/>
          <w:lang w:val="es-ES" w:eastAsia="es-ES"/>
        </w:rPr>
        <w:t>que todo, analizarlo desde su evolución como aspecto económico y social,</w:t>
      </w:r>
      <w:r w:rsidRPr="005C398F">
        <w:rPr>
          <w:rFonts w:cs="Times New Roman"/>
          <w:szCs w:val="24"/>
          <w:shd w:val="clear" w:color="auto" w:fill="FFFFFF"/>
          <w:lang w:val="es-MX"/>
        </w:rPr>
        <w:t xml:space="preserve"> </w:t>
      </w:r>
      <w:r w:rsidRPr="005C398F">
        <w:rPr>
          <w:rFonts w:eastAsia="Times New Roman" w:cs="Times New Roman"/>
          <w:szCs w:val="24"/>
          <w:shd w:val="clear" w:color="auto" w:fill="FFFFFF"/>
          <w:lang w:val="es-ES" w:eastAsia="es-ES"/>
        </w:rPr>
        <w:t>para luego estudiarlo desde diversas perspectivas, y en última instancia</w:t>
      </w:r>
      <w:r w:rsidRPr="005C398F">
        <w:rPr>
          <w:rFonts w:cs="Times New Roman"/>
          <w:szCs w:val="24"/>
          <w:shd w:val="clear" w:color="auto" w:fill="FFFFFF"/>
          <w:lang w:val="es-MX"/>
        </w:rPr>
        <w:t xml:space="preserve"> </w:t>
      </w:r>
      <w:r w:rsidRPr="005C398F">
        <w:rPr>
          <w:rFonts w:eastAsia="Times New Roman" w:cs="Times New Roman"/>
          <w:szCs w:val="24"/>
          <w:shd w:val="clear" w:color="auto" w:fill="FFFFFF"/>
          <w:lang w:val="es-ES" w:eastAsia="es-ES"/>
        </w:rPr>
        <w:t>proponer su análisis desde el punto de vista cultural y psicoanalítico.</w:t>
      </w:r>
    </w:p>
    <w:p w:rsidR="00CE55D0" w:rsidRPr="005C398F" w:rsidRDefault="00CE55D0" w:rsidP="005C398F">
      <w:pPr>
        <w:spacing w:line="360" w:lineRule="auto"/>
        <w:jc w:val="both"/>
        <w:rPr>
          <w:rFonts w:eastAsia="Times New Roman" w:cs="Times New Roman"/>
          <w:szCs w:val="24"/>
          <w:shd w:val="clear" w:color="auto" w:fill="FFFFFF"/>
          <w:lang w:val="es-ES" w:eastAsia="es-ES"/>
        </w:rPr>
      </w:pPr>
    </w:p>
    <w:p w:rsidR="00FB2D1F" w:rsidRPr="005C398F" w:rsidRDefault="00FB2D1F" w:rsidP="005C398F">
      <w:pPr>
        <w:spacing w:line="360" w:lineRule="auto"/>
        <w:jc w:val="both"/>
        <w:rPr>
          <w:rFonts w:eastAsia="Times New Roman" w:cs="Times New Roman"/>
          <w:szCs w:val="24"/>
          <w:shd w:val="clear" w:color="auto" w:fill="FFFFFF"/>
          <w:lang w:val="es-ES" w:eastAsia="es-ES"/>
        </w:rPr>
      </w:pPr>
      <w:r w:rsidRPr="005C398F">
        <w:rPr>
          <w:rFonts w:eastAsia="Times New Roman" w:cs="Times New Roman"/>
          <w:szCs w:val="24"/>
          <w:shd w:val="clear" w:color="auto" w:fill="FFFFFF"/>
          <w:lang w:val="es-ES" w:eastAsia="es-ES"/>
        </w:rPr>
        <w:t>El presente estudio basa su interés en darle respuesta a la siguiente pregunta de investigación: ¿Des</w:t>
      </w:r>
      <w:r w:rsidR="00CE55D0" w:rsidRPr="005C398F">
        <w:rPr>
          <w:rFonts w:eastAsia="Times New Roman" w:cs="Times New Roman"/>
          <w:szCs w:val="24"/>
          <w:shd w:val="clear" w:color="auto" w:fill="FFFFFF"/>
          <w:lang w:val="es-ES" w:eastAsia="es-ES"/>
        </w:rPr>
        <w:t>de la perspe</w:t>
      </w:r>
      <w:r w:rsidR="00C04C96" w:rsidRPr="005C398F">
        <w:rPr>
          <w:rFonts w:eastAsia="Times New Roman" w:cs="Times New Roman"/>
          <w:szCs w:val="24"/>
          <w:shd w:val="clear" w:color="auto" w:fill="FFFFFF"/>
          <w:lang w:val="es-ES" w:eastAsia="es-ES"/>
        </w:rPr>
        <w:t>ctiva de los empresarios</w:t>
      </w:r>
      <w:r w:rsidRPr="005C398F">
        <w:rPr>
          <w:rFonts w:eastAsia="Times New Roman" w:cs="Times New Roman"/>
          <w:szCs w:val="24"/>
          <w:shd w:val="clear" w:color="auto" w:fill="FFFFFF"/>
          <w:lang w:val="es-ES" w:eastAsia="es-ES"/>
        </w:rPr>
        <w:t xml:space="preserve">, que actividades </w:t>
      </w:r>
      <w:r w:rsidR="00CE55D0" w:rsidRPr="005C398F">
        <w:rPr>
          <w:rFonts w:eastAsia="Times New Roman" w:cs="Times New Roman"/>
          <w:szCs w:val="24"/>
          <w:shd w:val="clear" w:color="auto" w:fill="FFFFFF"/>
          <w:lang w:val="es-ES" w:eastAsia="es-ES"/>
        </w:rPr>
        <w:t xml:space="preserve">y acciones realizan que muestre rasgos o la existencia </w:t>
      </w:r>
      <w:r w:rsidRPr="005C398F">
        <w:rPr>
          <w:rFonts w:eastAsia="Times New Roman" w:cs="Times New Roman"/>
          <w:szCs w:val="24"/>
          <w:shd w:val="clear" w:color="auto" w:fill="FFFFFF"/>
          <w:lang w:val="es-ES" w:eastAsia="es-ES"/>
        </w:rPr>
        <w:t xml:space="preserve"> de</w:t>
      </w:r>
      <w:r w:rsidR="00CE55D0" w:rsidRPr="005C398F">
        <w:rPr>
          <w:rFonts w:eastAsia="Times New Roman" w:cs="Times New Roman"/>
          <w:szCs w:val="24"/>
          <w:shd w:val="clear" w:color="auto" w:fill="FFFFFF"/>
          <w:lang w:val="es-ES" w:eastAsia="es-ES"/>
        </w:rPr>
        <w:t xml:space="preserve"> una</w:t>
      </w:r>
      <w:r w:rsidRPr="005C398F">
        <w:rPr>
          <w:rFonts w:eastAsia="Times New Roman" w:cs="Times New Roman"/>
          <w:szCs w:val="24"/>
          <w:shd w:val="clear" w:color="auto" w:fill="FFFFFF"/>
          <w:lang w:val="es-ES" w:eastAsia="es-ES"/>
        </w:rPr>
        <w:t xml:space="preserve"> cultura e</w:t>
      </w:r>
      <w:r w:rsidR="00C04C96" w:rsidRPr="005C398F">
        <w:rPr>
          <w:rFonts w:eastAsia="Times New Roman" w:cs="Times New Roman"/>
          <w:szCs w:val="24"/>
          <w:shd w:val="clear" w:color="auto" w:fill="FFFFFF"/>
          <w:lang w:val="es-ES" w:eastAsia="es-ES"/>
        </w:rPr>
        <w:t>mprendedora en las empresas familiares de</w:t>
      </w:r>
      <w:r w:rsidRPr="005C398F">
        <w:rPr>
          <w:rFonts w:eastAsia="Times New Roman" w:cs="Times New Roman"/>
          <w:szCs w:val="24"/>
          <w:shd w:val="clear" w:color="auto" w:fill="FFFFFF"/>
          <w:lang w:val="es-ES" w:eastAsia="es-ES"/>
        </w:rPr>
        <w:t xml:space="preserve"> Ameca, Jalisco? De ahí que se pretende contribuir con un diagnóstico en relación a las actividades de emprendimiento que rea</w:t>
      </w:r>
      <w:r w:rsidR="003F1937" w:rsidRPr="005C398F">
        <w:rPr>
          <w:rFonts w:eastAsia="Times New Roman" w:cs="Times New Roman"/>
          <w:szCs w:val="24"/>
          <w:shd w:val="clear" w:color="auto" w:fill="FFFFFF"/>
          <w:lang w:val="es-ES" w:eastAsia="es-ES"/>
        </w:rPr>
        <w:t>lizan las empresas familiares de</w:t>
      </w:r>
      <w:r w:rsidR="008A281C" w:rsidRPr="005C398F">
        <w:rPr>
          <w:rFonts w:eastAsia="Times New Roman" w:cs="Times New Roman"/>
          <w:szCs w:val="24"/>
          <w:shd w:val="clear" w:color="auto" w:fill="FFFFFF"/>
          <w:lang w:val="es-ES" w:eastAsia="es-ES"/>
        </w:rPr>
        <w:t xml:space="preserve"> Ameca, Jalisco, </w:t>
      </w:r>
      <w:r w:rsidR="008A281C" w:rsidRPr="005C398F">
        <w:rPr>
          <w:rFonts w:eastAsiaTheme="minorHAnsi" w:cs="Times New Roman"/>
          <w:szCs w:val="24"/>
          <w:lang w:val="es-MX" w:eastAsia="en-US" w:bidi="ar-SA"/>
        </w:rPr>
        <w:t>a partir de la sistematización de la literatura especializada y de los resultados del trabajo de campo.</w:t>
      </w:r>
    </w:p>
    <w:p w:rsidR="00FB2D1F" w:rsidRPr="005C398F" w:rsidRDefault="00FB2D1F" w:rsidP="005C398F">
      <w:pPr>
        <w:spacing w:line="360" w:lineRule="auto"/>
        <w:jc w:val="both"/>
        <w:rPr>
          <w:rFonts w:cs="Times New Roman"/>
          <w:b/>
          <w:bCs/>
          <w:szCs w:val="24"/>
          <w:lang w:val="es-MX"/>
        </w:rPr>
      </w:pPr>
    </w:p>
    <w:p w:rsidR="00FB2D1F" w:rsidRPr="005C398F" w:rsidRDefault="00FB2D1F" w:rsidP="005C398F">
      <w:pPr>
        <w:spacing w:line="360" w:lineRule="auto"/>
        <w:jc w:val="both"/>
        <w:rPr>
          <w:rFonts w:cs="Times New Roman"/>
          <w:b/>
          <w:bCs/>
          <w:szCs w:val="24"/>
          <w:lang w:val="es-MX"/>
        </w:rPr>
      </w:pPr>
      <w:r w:rsidRPr="005C398F">
        <w:rPr>
          <w:rFonts w:cs="Times New Roman"/>
          <w:b/>
          <w:bCs/>
          <w:szCs w:val="24"/>
          <w:lang w:val="es-MX"/>
        </w:rPr>
        <w:t>DESARROLLO</w:t>
      </w:r>
    </w:p>
    <w:p w:rsidR="00FB2D1F" w:rsidRPr="005C398F" w:rsidRDefault="00FB2D1F" w:rsidP="005C398F">
      <w:pPr>
        <w:spacing w:line="360" w:lineRule="auto"/>
        <w:jc w:val="both"/>
        <w:rPr>
          <w:rFonts w:cs="Times New Roman"/>
          <w:bCs/>
          <w:szCs w:val="24"/>
          <w:lang w:val="es-MX"/>
        </w:rPr>
      </w:pPr>
    </w:p>
    <w:p w:rsidR="00FB2D1F" w:rsidRPr="005C398F" w:rsidRDefault="00FB2D1F" w:rsidP="005C398F">
      <w:pPr>
        <w:spacing w:line="360" w:lineRule="auto"/>
        <w:jc w:val="both"/>
        <w:rPr>
          <w:rFonts w:cs="Times New Roman"/>
          <w:b/>
          <w:bCs/>
          <w:szCs w:val="24"/>
          <w:lang w:val="es-MX"/>
        </w:rPr>
      </w:pPr>
      <w:r w:rsidRPr="005C398F">
        <w:rPr>
          <w:rFonts w:cs="Times New Roman"/>
          <w:b/>
          <w:bCs/>
          <w:szCs w:val="24"/>
          <w:lang w:val="es-MX"/>
        </w:rPr>
        <w:t>REVISIÓN DE LA LITERATURA</w:t>
      </w:r>
    </w:p>
    <w:p w:rsidR="00FB2D1F" w:rsidRPr="005C398F" w:rsidRDefault="00FB2D1F" w:rsidP="005C398F">
      <w:pPr>
        <w:spacing w:line="360" w:lineRule="auto"/>
        <w:jc w:val="both"/>
        <w:rPr>
          <w:rFonts w:cs="Times New Roman"/>
          <w:bCs/>
          <w:szCs w:val="24"/>
          <w:lang w:val="es-MX"/>
        </w:rPr>
      </w:pPr>
    </w:p>
    <w:p w:rsidR="003F1937" w:rsidRPr="005C398F" w:rsidRDefault="003F1937" w:rsidP="005C398F">
      <w:pPr>
        <w:spacing w:line="360" w:lineRule="auto"/>
        <w:jc w:val="both"/>
        <w:rPr>
          <w:rFonts w:cs="Times New Roman"/>
          <w:b/>
          <w:szCs w:val="24"/>
          <w:lang w:val="es-MX"/>
        </w:rPr>
      </w:pPr>
      <w:r w:rsidRPr="005C398F">
        <w:rPr>
          <w:rFonts w:cs="Times New Roman"/>
          <w:b/>
          <w:szCs w:val="24"/>
          <w:lang w:val="es-MX"/>
        </w:rPr>
        <w:t>Empresas familiares</w:t>
      </w:r>
    </w:p>
    <w:p w:rsidR="00522D95" w:rsidRPr="005C398F" w:rsidRDefault="00522D95" w:rsidP="005C398F">
      <w:pPr>
        <w:spacing w:line="360" w:lineRule="auto"/>
        <w:jc w:val="both"/>
        <w:rPr>
          <w:rFonts w:cs="Times New Roman"/>
          <w:szCs w:val="24"/>
          <w:lang w:val="es-MX"/>
        </w:rPr>
      </w:pPr>
      <w:r w:rsidRPr="005C398F">
        <w:rPr>
          <w:rFonts w:cs="Times New Roman"/>
          <w:szCs w:val="24"/>
          <w:lang w:val="es-MX"/>
        </w:rPr>
        <w:t>La familia es el centro donde se desarrollan los primeros aprendizajes de los individuos, resulta lógico pensar en ella como la primera comunidad de aprendizaje a la que tiene acceso un ser humano, por lo tanto para una empresa familiar, la familia es el principal formador de capital humano, término acuñado por Becker (1993).</w:t>
      </w:r>
    </w:p>
    <w:p w:rsidR="00522D95" w:rsidRPr="005C398F" w:rsidRDefault="00522D95" w:rsidP="005C398F">
      <w:pPr>
        <w:spacing w:line="360" w:lineRule="auto"/>
        <w:jc w:val="both"/>
        <w:rPr>
          <w:rFonts w:cs="Times New Roman"/>
          <w:b/>
          <w:szCs w:val="24"/>
          <w:lang w:val="es-MX"/>
        </w:rPr>
      </w:pPr>
    </w:p>
    <w:p w:rsidR="003F1937" w:rsidRPr="005C398F" w:rsidRDefault="003F1937" w:rsidP="005C398F">
      <w:pPr>
        <w:spacing w:line="360" w:lineRule="auto"/>
        <w:jc w:val="both"/>
        <w:rPr>
          <w:rFonts w:cs="Times New Roman"/>
          <w:szCs w:val="24"/>
          <w:lang w:val="es-MX"/>
        </w:rPr>
      </w:pPr>
      <w:r w:rsidRPr="005C398F">
        <w:rPr>
          <w:rFonts w:cs="Times New Roman"/>
          <w:szCs w:val="24"/>
          <w:lang w:val="es-MX"/>
        </w:rPr>
        <w:t xml:space="preserve">La empresa familiar forma parte fundamental de las estructuras productivas tanto de las economías industrializadas como en vías de desarrollo.  Además, la empresa familiar tiene </w:t>
      </w:r>
      <w:r w:rsidRPr="005C398F">
        <w:rPr>
          <w:rFonts w:cs="Times New Roman"/>
          <w:szCs w:val="24"/>
          <w:lang w:val="es-MX"/>
        </w:rPr>
        <w:lastRenderedPageBreak/>
        <w:t>un papel preponderante en la generación de riqueza nacional, aunque con frecuencia se trata de estructuras productivas poco conoc</w:t>
      </w:r>
      <w:r w:rsidR="00522D95" w:rsidRPr="005C398F">
        <w:rPr>
          <w:rFonts w:cs="Times New Roman"/>
          <w:szCs w:val="24"/>
          <w:lang w:val="es-MX"/>
        </w:rPr>
        <w:t>idas, menciona Soto (2013</w:t>
      </w:r>
      <w:r w:rsidRPr="005C398F">
        <w:rPr>
          <w:rFonts w:cs="Times New Roman"/>
          <w:szCs w:val="24"/>
          <w:lang w:val="es-MX"/>
        </w:rPr>
        <w:t>).</w:t>
      </w:r>
    </w:p>
    <w:p w:rsidR="003F1937" w:rsidRPr="005C398F" w:rsidRDefault="003F1937" w:rsidP="005C398F">
      <w:pPr>
        <w:spacing w:line="360" w:lineRule="auto"/>
        <w:jc w:val="both"/>
        <w:rPr>
          <w:rFonts w:cs="Times New Roman"/>
          <w:szCs w:val="24"/>
          <w:lang w:val="es-MX"/>
        </w:rPr>
      </w:pPr>
    </w:p>
    <w:p w:rsidR="003F1937" w:rsidRPr="005C398F" w:rsidRDefault="003F1937" w:rsidP="005C398F">
      <w:pPr>
        <w:spacing w:line="360" w:lineRule="auto"/>
        <w:jc w:val="both"/>
        <w:rPr>
          <w:rFonts w:cs="Times New Roman"/>
          <w:szCs w:val="24"/>
          <w:lang w:val="es-MX" w:eastAsia="es-ES"/>
        </w:rPr>
      </w:pPr>
      <w:r w:rsidRPr="005C398F">
        <w:rPr>
          <w:rFonts w:cs="Times New Roman"/>
          <w:szCs w:val="24"/>
          <w:lang w:val="es-MX"/>
        </w:rPr>
        <w:t>En ese sentido, e</w:t>
      </w:r>
      <w:r w:rsidRPr="005C398F">
        <w:rPr>
          <w:rFonts w:cs="Times New Roman"/>
          <w:szCs w:val="24"/>
          <w:lang w:val="es-MX" w:eastAsia="es-MX"/>
        </w:rPr>
        <w:t>l concepto de empresa familiar, Belausteg</w:t>
      </w:r>
      <w:r w:rsidR="00C04C96" w:rsidRPr="005C398F">
        <w:rPr>
          <w:rFonts w:cs="Times New Roman"/>
          <w:szCs w:val="24"/>
          <w:lang w:val="es-MX" w:eastAsia="es-MX"/>
        </w:rPr>
        <w:t xml:space="preserve">uigoitia (2013), lo define como </w:t>
      </w:r>
      <w:r w:rsidRPr="005C398F">
        <w:rPr>
          <w:rFonts w:cs="Times New Roman"/>
          <w:szCs w:val="24"/>
          <w:lang w:val="es-MX" w:eastAsia="es-MX"/>
        </w:rPr>
        <w:t>una organización agro-productiva (comercial) cuyos integrantes, pertenecientes a más de una generación, están vinculados por lazos de parentesco y que, además de aportar capital, deciden sobre el manejo del negocio y su destino.</w:t>
      </w:r>
    </w:p>
    <w:p w:rsidR="003F1937" w:rsidRPr="005C398F" w:rsidRDefault="003F1937" w:rsidP="005C398F">
      <w:pPr>
        <w:autoSpaceDE w:val="0"/>
        <w:autoSpaceDN w:val="0"/>
        <w:adjustRightInd w:val="0"/>
        <w:spacing w:line="360" w:lineRule="auto"/>
        <w:jc w:val="both"/>
        <w:rPr>
          <w:rFonts w:cs="Times New Roman"/>
          <w:szCs w:val="24"/>
          <w:lang w:val="es-MX" w:eastAsia="es-MX"/>
        </w:rPr>
      </w:pPr>
    </w:p>
    <w:p w:rsidR="003F1937" w:rsidRPr="005C398F" w:rsidRDefault="003F1937" w:rsidP="005C398F">
      <w:pPr>
        <w:autoSpaceDE w:val="0"/>
        <w:autoSpaceDN w:val="0"/>
        <w:adjustRightInd w:val="0"/>
        <w:spacing w:line="360" w:lineRule="auto"/>
        <w:jc w:val="both"/>
        <w:rPr>
          <w:rFonts w:cs="Times New Roman"/>
          <w:szCs w:val="24"/>
          <w:lang w:val="es-MX" w:eastAsia="es-MX"/>
        </w:rPr>
      </w:pPr>
      <w:r w:rsidRPr="005C398F">
        <w:rPr>
          <w:rFonts w:cs="Times New Roman"/>
          <w:szCs w:val="24"/>
          <w:lang w:val="es-MX" w:eastAsia="es-MX"/>
        </w:rPr>
        <w:t xml:space="preserve">Por otro lado </w:t>
      </w:r>
      <w:proofErr w:type="spellStart"/>
      <w:r w:rsidRPr="005C398F">
        <w:rPr>
          <w:rFonts w:cs="Times New Roman"/>
          <w:szCs w:val="24"/>
          <w:lang w:val="es-MX" w:eastAsia="es-MX"/>
        </w:rPr>
        <w:t>Steckerl</w:t>
      </w:r>
      <w:proofErr w:type="spellEnd"/>
      <w:r w:rsidR="00A173B0" w:rsidRPr="005C398F">
        <w:rPr>
          <w:rFonts w:cs="Times New Roman"/>
          <w:szCs w:val="24"/>
          <w:lang w:val="es-MX" w:eastAsia="es-MX"/>
        </w:rPr>
        <w:t xml:space="preserve"> (2005</w:t>
      </w:r>
      <w:r w:rsidRPr="005C398F">
        <w:rPr>
          <w:rFonts w:cs="Times New Roman"/>
          <w:szCs w:val="24"/>
          <w:lang w:val="es-MX" w:eastAsia="es-MX"/>
        </w:rPr>
        <w:t>), enuncia que la empresa familiar es una fusión de dos sistemas o dos instituciones, el familiar y el empresarial. El sistema familiar es profundamente emocional, mientras que el empresarial es de base laboral. En las empresas familiares, estos dos sistemas se superponen y llegan a ser interdependientes, lo cual causa la problemática característica de la empresa familiar por ser dos sistemas opuestos, con objetivos y prioridades diferentes. Es por ello que se afirma que la mayoría de los problemas que enfrentan las empresas familiares se derivan de los conflictos que surgen entre los valores de la familia y los de la empresa.</w:t>
      </w:r>
    </w:p>
    <w:p w:rsidR="003F1937" w:rsidRPr="005C398F" w:rsidRDefault="003F1937" w:rsidP="005C398F">
      <w:pPr>
        <w:autoSpaceDE w:val="0"/>
        <w:autoSpaceDN w:val="0"/>
        <w:adjustRightInd w:val="0"/>
        <w:spacing w:line="360" w:lineRule="auto"/>
        <w:jc w:val="both"/>
        <w:rPr>
          <w:rFonts w:cs="Times New Roman"/>
          <w:szCs w:val="24"/>
          <w:lang w:val="es-MX" w:eastAsia="es-MX"/>
        </w:rPr>
      </w:pPr>
    </w:p>
    <w:p w:rsidR="003F1937" w:rsidRPr="005C398F" w:rsidRDefault="003F1937" w:rsidP="005C398F">
      <w:pPr>
        <w:autoSpaceDE w:val="0"/>
        <w:autoSpaceDN w:val="0"/>
        <w:adjustRightInd w:val="0"/>
        <w:spacing w:line="360" w:lineRule="auto"/>
        <w:jc w:val="both"/>
        <w:rPr>
          <w:rFonts w:cs="Times New Roman"/>
          <w:szCs w:val="24"/>
          <w:lang w:val="es-MX" w:eastAsia="es-MX"/>
        </w:rPr>
      </w:pPr>
      <w:r w:rsidRPr="005C398F">
        <w:rPr>
          <w:rFonts w:cs="Times New Roman"/>
          <w:szCs w:val="24"/>
          <w:lang w:val="es-MX" w:eastAsia="es-MX"/>
        </w:rPr>
        <w:t>Rivera (2005), por su parte, propone el concepto de “proyectos familiares”, donde las familias construyen y ponen en marcha determinados proyectos, para lo cual se echa mano de los recursos monetarios, familiares, sociales y simbólicos a los cuales tienen acceso de manera inmediata. Agrega además, que la existencia de un proyecto familiar potencia la solidaridad característica del grupo, y la encauza hacia la consecución de metas colectivas y compartidas por sus miembros, sin olvidar los conflictos y contradicciones que se desarrollan en la construcción y puesta en marcha de los mismos proyectos familiares, que son propios de la convivencia entre los individuos. De esta forma, mediante el funcionamiento de diversos proyectos en algunas familias se busca privilegiar la generación de mayores ingresos, así como también el ahorro de los mismos.</w:t>
      </w:r>
    </w:p>
    <w:p w:rsidR="003F1937" w:rsidRPr="005C398F" w:rsidRDefault="003F1937" w:rsidP="005C398F">
      <w:pPr>
        <w:autoSpaceDE w:val="0"/>
        <w:autoSpaceDN w:val="0"/>
        <w:adjustRightInd w:val="0"/>
        <w:spacing w:line="360" w:lineRule="auto"/>
        <w:jc w:val="both"/>
        <w:rPr>
          <w:rFonts w:cs="Times New Roman"/>
          <w:szCs w:val="24"/>
          <w:lang w:val="es-MX" w:eastAsia="es-MX"/>
        </w:rPr>
      </w:pPr>
    </w:p>
    <w:p w:rsidR="00D56C01" w:rsidRPr="005C398F" w:rsidRDefault="00A173B0" w:rsidP="005C398F">
      <w:pPr>
        <w:autoSpaceDE w:val="0"/>
        <w:autoSpaceDN w:val="0"/>
        <w:adjustRightInd w:val="0"/>
        <w:spacing w:line="360" w:lineRule="auto"/>
        <w:jc w:val="both"/>
        <w:rPr>
          <w:rFonts w:cs="Times New Roman"/>
          <w:szCs w:val="24"/>
          <w:lang w:val="es-MX" w:eastAsia="es-MX"/>
        </w:rPr>
      </w:pPr>
      <w:r w:rsidRPr="005C398F">
        <w:rPr>
          <w:rFonts w:cs="Times New Roman"/>
          <w:szCs w:val="24"/>
          <w:lang w:val="es-MX" w:eastAsia="es-MX"/>
        </w:rPr>
        <w:t xml:space="preserve">Asimismo </w:t>
      </w:r>
      <w:proofErr w:type="spellStart"/>
      <w:r w:rsidRPr="005C398F">
        <w:rPr>
          <w:rFonts w:cs="Times New Roman"/>
          <w:szCs w:val="24"/>
          <w:lang w:val="es-MX" w:eastAsia="es-MX"/>
        </w:rPr>
        <w:t>Steckerl</w:t>
      </w:r>
      <w:proofErr w:type="spellEnd"/>
      <w:r w:rsidRPr="005C398F">
        <w:rPr>
          <w:rFonts w:cs="Times New Roman"/>
          <w:szCs w:val="24"/>
          <w:lang w:val="es-MX" w:eastAsia="es-MX"/>
        </w:rPr>
        <w:t xml:space="preserve"> (2005</w:t>
      </w:r>
      <w:r w:rsidR="00D56C01" w:rsidRPr="005C398F">
        <w:rPr>
          <w:rFonts w:cs="Times New Roman"/>
          <w:szCs w:val="24"/>
          <w:lang w:val="es-MX" w:eastAsia="es-MX"/>
        </w:rPr>
        <w:t xml:space="preserve">), expresa que el ciclo de vida de las empresas familiares está compuesto por varias etapas. Primero la empresa pasa de tener un solo propietario a ser una empresa de hermanos; luego pasa de ser una empresa de hermanos a una empresa de </w:t>
      </w:r>
      <w:r w:rsidR="00D56C01" w:rsidRPr="005C398F">
        <w:rPr>
          <w:rFonts w:cs="Times New Roman"/>
          <w:szCs w:val="24"/>
          <w:lang w:val="es-MX" w:eastAsia="es-MX"/>
        </w:rPr>
        <w:lastRenderedPageBreak/>
        <w:t>primos. Cada una de estas transiciones generacionales enfrenta su propia serie de desafíos que amenazan la preservación de la empresa familiar. Finalmente, en la mayoría de los casos, al pasar a una segunda etapa, ya la empresa ha alcanzado cierto grado de estabilidad comercial y financiera. Ya no tiene apuros de liquidez para el pago laboral, ha establecido bases sólidas con los proveedores y logrado un reconocimiento en el mercado. Regularmente se han introducido algunos controles y métodos de organización para mejorar la eficiencia de los procesos básicos.</w:t>
      </w:r>
    </w:p>
    <w:p w:rsidR="003F1937" w:rsidRPr="005C398F" w:rsidRDefault="003F1937" w:rsidP="005C398F">
      <w:pPr>
        <w:spacing w:line="360" w:lineRule="auto"/>
        <w:jc w:val="both"/>
        <w:rPr>
          <w:rFonts w:cs="Times New Roman"/>
          <w:szCs w:val="24"/>
          <w:lang w:val="es-MX" w:eastAsia="es-MX"/>
        </w:rPr>
      </w:pPr>
    </w:p>
    <w:p w:rsidR="003F1937" w:rsidRPr="005C398F" w:rsidRDefault="003F1937" w:rsidP="005C398F">
      <w:pPr>
        <w:spacing w:line="360" w:lineRule="auto"/>
        <w:jc w:val="both"/>
        <w:rPr>
          <w:rFonts w:cs="Times New Roman"/>
          <w:szCs w:val="24"/>
          <w:lang w:val="es-MX" w:eastAsia="es-MX"/>
        </w:rPr>
      </w:pPr>
      <w:r w:rsidRPr="005C398F">
        <w:rPr>
          <w:rFonts w:cs="Times New Roman"/>
          <w:szCs w:val="24"/>
          <w:lang w:val="es-MX" w:eastAsia="es-MX"/>
        </w:rPr>
        <w:t>Es de resaltar que las empresas familiares se constituyen al interior de la familia donde los miembros son partícipes activos y se les encomienda tareas y actividades definidas, en este tipo de organización se combina una situación muy interesante: se integran dos sistemas, por un lado el  familiar que tiene que ver con la parte emocional y de parentesco, y por otro, el empresarial que tiene que ver con aspectos meramente laborales y que día a día se conjugan dentro del proceso organizacional.</w:t>
      </w:r>
    </w:p>
    <w:p w:rsidR="003F1937" w:rsidRPr="005C398F" w:rsidRDefault="003F1937" w:rsidP="005C398F">
      <w:pPr>
        <w:spacing w:line="360" w:lineRule="auto"/>
        <w:jc w:val="both"/>
        <w:rPr>
          <w:rFonts w:cs="Times New Roman"/>
          <w:szCs w:val="24"/>
          <w:lang w:val="es-MX" w:eastAsia="es-MX"/>
        </w:rPr>
      </w:pPr>
    </w:p>
    <w:p w:rsidR="003F1937" w:rsidRPr="005C398F" w:rsidRDefault="003F1937" w:rsidP="005C398F">
      <w:pPr>
        <w:spacing w:line="360" w:lineRule="auto"/>
        <w:jc w:val="both"/>
        <w:rPr>
          <w:rFonts w:cs="Times New Roman"/>
          <w:szCs w:val="24"/>
          <w:lang w:val="es-MX" w:eastAsia="es-MX"/>
        </w:rPr>
      </w:pPr>
      <w:r w:rsidRPr="005C398F">
        <w:rPr>
          <w:rFonts w:cs="Times New Roman"/>
          <w:szCs w:val="24"/>
          <w:lang w:val="es-MX" w:eastAsia="es-MX"/>
        </w:rPr>
        <w:t>Se observa que, las empresas familiares son las que se constituyen mayormente en la búsqueda de desarrollo y bienestar familiar, por lo que es muy importante no perder de vista a este tipo de organizaciones consideradas las impulsoras del desarrollo local de una manera muy dinámica y progresiva.</w:t>
      </w:r>
    </w:p>
    <w:p w:rsidR="003F1937" w:rsidRPr="005C398F" w:rsidRDefault="003F1937" w:rsidP="005C398F">
      <w:pPr>
        <w:spacing w:line="360" w:lineRule="auto"/>
        <w:jc w:val="both"/>
        <w:rPr>
          <w:rFonts w:cs="Times New Roman"/>
          <w:b/>
          <w:szCs w:val="24"/>
          <w:lang w:val="es-MX"/>
        </w:rPr>
      </w:pPr>
    </w:p>
    <w:p w:rsidR="003F1937" w:rsidRPr="005C398F" w:rsidRDefault="003F1937" w:rsidP="005C398F">
      <w:pPr>
        <w:spacing w:line="360" w:lineRule="auto"/>
        <w:jc w:val="both"/>
        <w:rPr>
          <w:rFonts w:cs="Times New Roman"/>
          <w:b/>
          <w:szCs w:val="24"/>
          <w:lang w:val="es-MX"/>
        </w:rPr>
      </w:pPr>
    </w:p>
    <w:p w:rsidR="00FB2D1F" w:rsidRPr="005C398F" w:rsidRDefault="00FB2D1F" w:rsidP="005C398F">
      <w:pPr>
        <w:spacing w:line="360" w:lineRule="auto"/>
        <w:jc w:val="both"/>
        <w:rPr>
          <w:rFonts w:cs="Times New Roman"/>
          <w:b/>
          <w:szCs w:val="24"/>
          <w:lang w:val="es-MX"/>
        </w:rPr>
      </w:pPr>
      <w:r w:rsidRPr="005C398F">
        <w:rPr>
          <w:rFonts w:cs="Times New Roman"/>
          <w:b/>
          <w:szCs w:val="24"/>
          <w:lang w:val="es-MX"/>
        </w:rPr>
        <w:t>Emprendimiento</w:t>
      </w:r>
    </w:p>
    <w:p w:rsidR="00FB2D1F" w:rsidRPr="005C398F" w:rsidRDefault="00FB2D1F" w:rsidP="005C398F">
      <w:pPr>
        <w:autoSpaceDE w:val="0"/>
        <w:autoSpaceDN w:val="0"/>
        <w:adjustRightInd w:val="0"/>
        <w:spacing w:line="360" w:lineRule="auto"/>
        <w:jc w:val="both"/>
        <w:rPr>
          <w:rFonts w:cs="Times New Roman"/>
          <w:szCs w:val="24"/>
          <w:lang w:val="es-MX" w:eastAsia="es-MX"/>
        </w:rPr>
      </w:pPr>
      <w:r w:rsidRPr="005C398F">
        <w:rPr>
          <w:rFonts w:cs="Times New Roman"/>
          <w:szCs w:val="24"/>
          <w:lang w:val="es-MX" w:eastAsia="es-MX"/>
        </w:rPr>
        <w:t xml:space="preserve">El uso más antiguo de la voz </w:t>
      </w:r>
      <w:proofErr w:type="spellStart"/>
      <w:r w:rsidRPr="005C398F">
        <w:rPr>
          <w:rFonts w:cs="Times New Roman"/>
          <w:i/>
          <w:iCs/>
          <w:szCs w:val="24"/>
          <w:lang w:val="es-MX" w:eastAsia="es-MX"/>
        </w:rPr>
        <w:t>entrepreneur</w:t>
      </w:r>
      <w:proofErr w:type="spellEnd"/>
      <w:r w:rsidRPr="005C398F">
        <w:rPr>
          <w:rFonts w:cs="Times New Roman"/>
          <w:i/>
          <w:iCs/>
          <w:szCs w:val="24"/>
          <w:lang w:val="es-MX" w:eastAsia="es-MX"/>
        </w:rPr>
        <w:t xml:space="preserve"> </w:t>
      </w:r>
      <w:r w:rsidRPr="005C398F">
        <w:rPr>
          <w:rFonts w:cs="Times New Roman"/>
          <w:szCs w:val="24"/>
          <w:lang w:val="es-MX" w:eastAsia="es-MX"/>
        </w:rPr>
        <w:t xml:space="preserve">se registra en la historia militar francesa en el siglo XVII. Hacía referencia a personas que se comprometían a conducir expediciones militares. Se atribuye a un irlandés del siglo XVIII, Richard </w:t>
      </w:r>
      <w:proofErr w:type="spellStart"/>
      <w:r w:rsidRPr="005C398F">
        <w:rPr>
          <w:rFonts w:cs="Times New Roman"/>
          <w:szCs w:val="24"/>
          <w:lang w:val="es-MX" w:eastAsia="es-MX"/>
        </w:rPr>
        <w:t>Cantillon</w:t>
      </w:r>
      <w:proofErr w:type="spellEnd"/>
      <w:r w:rsidRPr="005C398F">
        <w:rPr>
          <w:rFonts w:cs="Times New Roman"/>
          <w:szCs w:val="24"/>
          <w:lang w:val="es-MX" w:eastAsia="es-MX"/>
        </w:rPr>
        <w:t xml:space="preserve">, que vivía en Francia en esa época, el primer uso del término </w:t>
      </w:r>
      <w:proofErr w:type="spellStart"/>
      <w:r w:rsidRPr="005C398F">
        <w:rPr>
          <w:rFonts w:cs="Times New Roman"/>
          <w:i/>
          <w:iCs/>
          <w:szCs w:val="24"/>
          <w:lang w:val="es-MX" w:eastAsia="es-MX"/>
        </w:rPr>
        <w:t>entrepreneur</w:t>
      </w:r>
      <w:proofErr w:type="spellEnd"/>
      <w:r w:rsidRPr="005C398F">
        <w:rPr>
          <w:rFonts w:cs="Times New Roman"/>
          <w:i/>
          <w:iCs/>
          <w:szCs w:val="24"/>
          <w:lang w:val="es-MX" w:eastAsia="es-MX"/>
        </w:rPr>
        <w:t xml:space="preserve"> </w:t>
      </w:r>
      <w:r w:rsidRPr="005C398F">
        <w:rPr>
          <w:rFonts w:cs="Times New Roman"/>
          <w:szCs w:val="24"/>
          <w:lang w:val="es-MX" w:eastAsia="es-MX"/>
        </w:rPr>
        <w:t>en el contexto empresarial para referirse a alguien que compra bienes y servicios a ciertos precios con vistas a venderlos a precios inciertos en el futuro, en otras palabras, corriendo con un riesgo no asegurado. (</w:t>
      </w:r>
      <w:proofErr w:type="spellStart"/>
      <w:r w:rsidRPr="005C398F">
        <w:rPr>
          <w:rFonts w:cs="Times New Roman"/>
          <w:szCs w:val="24"/>
          <w:lang w:val="es-MX" w:eastAsia="es-MX"/>
        </w:rPr>
        <w:t>Orti</w:t>
      </w:r>
      <w:proofErr w:type="spellEnd"/>
      <w:r w:rsidRPr="005C398F">
        <w:rPr>
          <w:rFonts w:cs="Times New Roman"/>
          <w:szCs w:val="24"/>
          <w:lang w:val="es-MX" w:eastAsia="es-MX"/>
        </w:rPr>
        <w:t>, Criado y Villarejo, 2004).</w:t>
      </w:r>
    </w:p>
    <w:p w:rsidR="00FB2D1F" w:rsidRPr="005C398F" w:rsidRDefault="00FB2D1F" w:rsidP="005C398F">
      <w:pPr>
        <w:autoSpaceDE w:val="0"/>
        <w:autoSpaceDN w:val="0"/>
        <w:adjustRightInd w:val="0"/>
        <w:spacing w:line="360" w:lineRule="auto"/>
        <w:jc w:val="both"/>
        <w:rPr>
          <w:rFonts w:cs="Times New Roman"/>
          <w:szCs w:val="24"/>
          <w:lang w:val="es-MX" w:eastAsia="es-MX"/>
        </w:rPr>
      </w:pPr>
    </w:p>
    <w:p w:rsidR="00FB2D1F" w:rsidRPr="005C398F" w:rsidRDefault="00FB2D1F" w:rsidP="005C398F">
      <w:pPr>
        <w:spacing w:line="360" w:lineRule="auto"/>
        <w:jc w:val="both"/>
        <w:rPr>
          <w:rFonts w:cs="Times New Roman"/>
          <w:szCs w:val="24"/>
          <w:lang w:val="es-MX" w:eastAsia="es-MX"/>
        </w:rPr>
      </w:pPr>
      <w:r w:rsidRPr="005C398F">
        <w:rPr>
          <w:rFonts w:cs="Times New Roman"/>
          <w:szCs w:val="24"/>
          <w:lang w:val="es-MX" w:eastAsia="es-MX"/>
        </w:rPr>
        <w:lastRenderedPageBreak/>
        <w:t>La creación de empleo, que desde hace años se ha convertido en uno de los objetivos, más perseguidos por la sociedad, presenta especialmente, en el mundo rural, nuevas expectativas ligadas a la economía social y a las pequeñas y medianas empresas, a través del conocimiento del territorio y a la práctica del desarrollo local. (Márquez, J. 2002).</w:t>
      </w:r>
    </w:p>
    <w:p w:rsidR="00A217DC" w:rsidRPr="005C398F" w:rsidRDefault="00A217DC" w:rsidP="005C398F">
      <w:pPr>
        <w:spacing w:line="360" w:lineRule="auto"/>
        <w:jc w:val="both"/>
        <w:rPr>
          <w:rFonts w:cs="Times New Roman"/>
          <w:szCs w:val="24"/>
          <w:lang w:val="es-MX" w:eastAsia="es-MX"/>
        </w:rPr>
      </w:pPr>
    </w:p>
    <w:p w:rsidR="00A217DC" w:rsidRPr="005C398F" w:rsidRDefault="00A217DC" w:rsidP="005C398F">
      <w:pPr>
        <w:autoSpaceDE w:val="0"/>
        <w:autoSpaceDN w:val="0"/>
        <w:adjustRightInd w:val="0"/>
        <w:spacing w:line="360" w:lineRule="auto"/>
        <w:jc w:val="both"/>
        <w:rPr>
          <w:rFonts w:cs="Times New Roman"/>
          <w:szCs w:val="24"/>
          <w:lang w:val="es-MX" w:eastAsia="es-MX"/>
        </w:rPr>
      </w:pPr>
      <w:r w:rsidRPr="005C398F">
        <w:rPr>
          <w:rFonts w:cs="Times New Roman"/>
          <w:szCs w:val="24"/>
          <w:lang w:val="es-MX" w:eastAsia="es-MX"/>
        </w:rPr>
        <w:t xml:space="preserve">El emprendedor se identifica porque es capaz de hacer algo novedoso, de dar otro uso a algo que ya existe y así transformarlas, adaptarlas, proponer diversas alternativas y ver </w:t>
      </w:r>
      <w:r w:rsidR="00095C2E" w:rsidRPr="005C398F">
        <w:rPr>
          <w:rFonts w:cs="Times New Roman"/>
          <w:szCs w:val="24"/>
          <w:lang w:val="es-MX" w:eastAsia="es-MX"/>
        </w:rPr>
        <w:t xml:space="preserve">en un problema una oportunidad. </w:t>
      </w:r>
      <w:r w:rsidRPr="005C398F">
        <w:rPr>
          <w:rFonts w:cs="Times New Roman"/>
          <w:szCs w:val="24"/>
          <w:lang w:val="es-MX" w:eastAsia="es-MX"/>
        </w:rPr>
        <w:t>En el mismo sentido el emprendedor debe contar con unas características particulares: necesidad de logro, disciplina, alta autoestima, trabaja por resultados y construye ambientes positivos frente a la iniciativa de un proyecto; también los investigadores identifican el espíritu emprendedor con: dinamismo, creatividad, innovación, flexibilidad, crecimiento y riesgo, participar en la transformación de su propia vida y la de su entorno, tiene capacidad para generar ideas. (Ruiz</w:t>
      </w:r>
      <w:r w:rsidR="00095C2E" w:rsidRPr="005C398F">
        <w:rPr>
          <w:rFonts w:cs="Times New Roman"/>
          <w:szCs w:val="24"/>
          <w:lang w:val="es-MX" w:eastAsia="es-MX"/>
        </w:rPr>
        <w:t xml:space="preserve"> y Duarte</w:t>
      </w:r>
      <w:r w:rsidRPr="005C398F">
        <w:rPr>
          <w:rFonts w:cs="Times New Roman"/>
          <w:szCs w:val="24"/>
          <w:lang w:val="es-MX" w:eastAsia="es-MX"/>
        </w:rPr>
        <w:t>, 2009).</w:t>
      </w:r>
    </w:p>
    <w:p w:rsidR="00FB2D1F" w:rsidRPr="005C398F" w:rsidRDefault="00FB2D1F" w:rsidP="005C398F">
      <w:pPr>
        <w:spacing w:line="360" w:lineRule="auto"/>
        <w:jc w:val="both"/>
        <w:rPr>
          <w:rFonts w:cs="Times New Roman"/>
          <w:szCs w:val="24"/>
          <w:lang w:val="es-MX" w:eastAsia="es-MX"/>
        </w:rPr>
      </w:pPr>
    </w:p>
    <w:p w:rsidR="00FB2D1F" w:rsidRPr="005C398F" w:rsidRDefault="00FB2D1F" w:rsidP="005C398F">
      <w:pPr>
        <w:spacing w:line="360" w:lineRule="auto"/>
        <w:jc w:val="both"/>
        <w:rPr>
          <w:rStyle w:val="nfasis"/>
          <w:rFonts w:cs="Times New Roman"/>
          <w:szCs w:val="24"/>
          <w:lang w:val="es-MX"/>
        </w:rPr>
      </w:pPr>
      <w:r w:rsidRPr="005C398F">
        <w:rPr>
          <w:rFonts w:cs="Times New Roman"/>
          <w:szCs w:val="24"/>
          <w:lang w:val="es-MX" w:eastAsia="es-MX"/>
        </w:rPr>
        <w:t>Para Rodríguez (2009), el concepto de emprendedor anteriormente se caracterizaba por dos tipos de individuos, el guerrero arriesgado que emprendía una lucha o hazaña, reconocido por sus características personales; y el rey o jefe de Estado que planeaba sus estrategias y políticas para obtener con éxito sus metas, y era reconocido por sus funciones.  Afirma, que la definición del término  emprendedor ha evolucionado y se ha transformado hasta hoy en día, pronunciándose como aquello que caracteriza a la persona en un estado de innovación permanente, altamente motivada y comprometida con una tarea, que reporta unas características de planeación y ejecución, propensa al riesgo, y a la vez esquiva a la comprensión de sus propias dinámicas.</w:t>
      </w:r>
    </w:p>
    <w:p w:rsidR="00FB2D1F" w:rsidRPr="005C398F" w:rsidRDefault="00FB2D1F" w:rsidP="005C398F">
      <w:pPr>
        <w:spacing w:line="360" w:lineRule="auto"/>
        <w:jc w:val="both"/>
        <w:rPr>
          <w:rFonts w:cs="Times New Roman"/>
          <w:szCs w:val="24"/>
          <w:lang w:val="es-MX" w:eastAsia="es-MX"/>
        </w:rPr>
      </w:pPr>
    </w:p>
    <w:p w:rsidR="00FB2D1F" w:rsidRPr="005C398F" w:rsidRDefault="00FB2D1F" w:rsidP="005C398F">
      <w:pPr>
        <w:spacing w:line="360" w:lineRule="auto"/>
        <w:jc w:val="both"/>
        <w:rPr>
          <w:rFonts w:cs="Times New Roman"/>
          <w:szCs w:val="24"/>
          <w:lang w:val="es-MX" w:eastAsia="es-MX"/>
        </w:rPr>
      </w:pPr>
      <w:r w:rsidRPr="005C398F">
        <w:rPr>
          <w:rFonts w:cs="Times New Roman"/>
          <w:szCs w:val="24"/>
          <w:lang w:val="es-MX" w:eastAsia="es-MX"/>
        </w:rPr>
        <w:t xml:space="preserve">Sin embargo, </w:t>
      </w:r>
      <w:proofErr w:type="spellStart"/>
      <w:r w:rsidRPr="005C398F">
        <w:rPr>
          <w:rFonts w:cs="Times New Roman"/>
          <w:szCs w:val="24"/>
          <w:lang w:val="es-MX" w:eastAsia="es-MX"/>
        </w:rPr>
        <w:t>Rusque</w:t>
      </w:r>
      <w:proofErr w:type="spellEnd"/>
      <w:r w:rsidRPr="005C398F">
        <w:rPr>
          <w:rFonts w:cs="Times New Roman"/>
          <w:szCs w:val="24"/>
          <w:lang w:val="es-MX" w:eastAsia="es-MX"/>
        </w:rPr>
        <w:t xml:space="preserve"> (2005), menciona que  se han desarrollado otros referentes para concebir la capacidad emprendedora, ya que no se trata sólo de crear un alto número de empresas, sino que se trata de que sobrevivan en condiciones competitivas, realizando una distinción en cuanto al estudio sobre el emprendurismo, el primero se centra en el estudio de las características y habilidades personales de los emprendedores, sobre todo del área privada para que sus empresas sean más eficientes e innovadoras. El segundo, es el de la capacidad de emprender, pero como función social, la que es propia de una sociedad, y que </w:t>
      </w:r>
      <w:r w:rsidRPr="005C398F">
        <w:rPr>
          <w:rFonts w:cs="Times New Roman"/>
          <w:szCs w:val="24"/>
          <w:lang w:val="es-MX" w:eastAsia="es-MX"/>
        </w:rPr>
        <w:lastRenderedPageBreak/>
        <w:t xml:space="preserve">va más allá de la capacidad individual. Pasa a ser una capacidad, en principio grupal, casi siempre vinculada a las organizaciones. </w:t>
      </w:r>
    </w:p>
    <w:p w:rsidR="004171E9" w:rsidRPr="005C398F" w:rsidRDefault="004171E9" w:rsidP="005C398F">
      <w:pPr>
        <w:spacing w:line="360" w:lineRule="auto"/>
        <w:jc w:val="both"/>
        <w:rPr>
          <w:rFonts w:cs="Times New Roman"/>
          <w:szCs w:val="24"/>
          <w:lang w:val="es-MX" w:eastAsia="es-MX"/>
        </w:rPr>
      </w:pPr>
    </w:p>
    <w:p w:rsidR="004171E9" w:rsidRPr="005C398F" w:rsidRDefault="004171E9" w:rsidP="005C398F">
      <w:pPr>
        <w:autoSpaceDE w:val="0"/>
        <w:autoSpaceDN w:val="0"/>
        <w:adjustRightInd w:val="0"/>
        <w:spacing w:line="360" w:lineRule="auto"/>
        <w:jc w:val="both"/>
        <w:rPr>
          <w:rFonts w:cs="Times New Roman"/>
          <w:szCs w:val="24"/>
          <w:lang w:val="es-MX" w:eastAsia="es-MX"/>
        </w:rPr>
      </w:pPr>
      <w:r w:rsidRPr="005C398F">
        <w:rPr>
          <w:rFonts w:cs="Times New Roman"/>
          <w:szCs w:val="24"/>
          <w:lang w:val="es-MX" w:eastAsia="es-MX"/>
        </w:rPr>
        <w:t>Alrededor del mismo tema Orrego (2009) plantea cuatro ideas, a través de las cuales articula el hecho con el desarrollo de una cultura y educación empresarial, y señala cuatro factores básicos para crear una empresa:</w:t>
      </w:r>
    </w:p>
    <w:p w:rsidR="004171E9" w:rsidRPr="005C398F" w:rsidRDefault="004171E9" w:rsidP="005C398F">
      <w:pPr>
        <w:pStyle w:val="Prrafodelista"/>
        <w:numPr>
          <w:ilvl w:val="0"/>
          <w:numId w:val="2"/>
        </w:numPr>
        <w:autoSpaceDE w:val="0"/>
        <w:autoSpaceDN w:val="0"/>
        <w:adjustRightInd w:val="0"/>
        <w:spacing w:line="360" w:lineRule="auto"/>
        <w:jc w:val="both"/>
        <w:rPr>
          <w:rFonts w:cs="Times New Roman"/>
          <w:szCs w:val="24"/>
          <w:lang w:val="es-MX" w:eastAsia="es-MX"/>
        </w:rPr>
      </w:pPr>
      <w:r w:rsidRPr="005C398F">
        <w:rPr>
          <w:rFonts w:cs="Times New Roman"/>
          <w:szCs w:val="24"/>
          <w:lang w:val="es-MX" w:eastAsia="es-MX"/>
        </w:rPr>
        <w:t>Motivación y determinación: relacionado con el entorno social que rodea al individuo como la familia, la educación, el contexto sociocultural y las políticas de gobierno.</w:t>
      </w:r>
    </w:p>
    <w:p w:rsidR="004171E9" w:rsidRPr="005C398F" w:rsidRDefault="004171E9" w:rsidP="005C398F">
      <w:pPr>
        <w:pStyle w:val="Prrafodelista"/>
        <w:numPr>
          <w:ilvl w:val="0"/>
          <w:numId w:val="2"/>
        </w:numPr>
        <w:autoSpaceDE w:val="0"/>
        <w:autoSpaceDN w:val="0"/>
        <w:adjustRightInd w:val="0"/>
        <w:spacing w:line="360" w:lineRule="auto"/>
        <w:jc w:val="both"/>
        <w:rPr>
          <w:rFonts w:cs="Times New Roman"/>
          <w:szCs w:val="24"/>
          <w:lang w:val="es-MX" w:eastAsia="es-MX"/>
        </w:rPr>
      </w:pPr>
      <w:r w:rsidRPr="005C398F">
        <w:rPr>
          <w:rFonts w:cs="Times New Roman"/>
          <w:szCs w:val="24"/>
          <w:lang w:val="es-MX" w:eastAsia="es-MX"/>
        </w:rPr>
        <w:t>Idea y mercado: determina la oportunidad y la viabilidad de negocio.</w:t>
      </w:r>
    </w:p>
    <w:p w:rsidR="004171E9" w:rsidRPr="005C398F" w:rsidRDefault="004171E9" w:rsidP="005C398F">
      <w:pPr>
        <w:pStyle w:val="Prrafodelista"/>
        <w:numPr>
          <w:ilvl w:val="0"/>
          <w:numId w:val="2"/>
        </w:numPr>
        <w:autoSpaceDE w:val="0"/>
        <w:autoSpaceDN w:val="0"/>
        <w:adjustRightInd w:val="0"/>
        <w:spacing w:line="360" w:lineRule="auto"/>
        <w:jc w:val="both"/>
        <w:rPr>
          <w:rFonts w:cs="Times New Roman"/>
          <w:szCs w:val="24"/>
          <w:lang w:val="es-MX" w:eastAsia="es-MX"/>
        </w:rPr>
      </w:pPr>
      <w:r w:rsidRPr="005C398F">
        <w:rPr>
          <w:rFonts w:cs="Times New Roman"/>
          <w:szCs w:val="24"/>
          <w:lang w:val="es-MX" w:eastAsia="es-MX"/>
        </w:rPr>
        <w:t>Recursos: se refiere a la parte económica del proceso, identificación y consecución de recursos como: financieros, infraestructura, materiales, tecnológicos y talento humano.</w:t>
      </w:r>
    </w:p>
    <w:p w:rsidR="004171E9" w:rsidRPr="005C398F" w:rsidRDefault="004171E9" w:rsidP="005C398F">
      <w:pPr>
        <w:pStyle w:val="Prrafodelista"/>
        <w:numPr>
          <w:ilvl w:val="0"/>
          <w:numId w:val="2"/>
        </w:numPr>
        <w:autoSpaceDE w:val="0"/>
        <w:autoSpaceDN w:val="0"/>
        <w:adjustRightInd w:val="0"/>
        <w:spacing w:line="360" w:lineRule="auto"/>
        <w:jc w:val="both"/>
        <w:rPr>
          <w:rFonts w:cs="Times New Roman"/>
          <w:szCs w:val="24"/>
          <w:lang w:val="es-MX" w:eastAsia="es-MX"/>
        </w:rPr>
      </w:pPr>
      <w:r w:rsidRPr="005C398F">
        <w:rPr>
          <w:rFonts w:cs="Times New Roman"/>
          <w:szCs w:val="24"/>
          <w:lang w:val="es-MX" w:eastAsia="es-MX"/>
        </w:rPr>
        <w:t>Habilidades: relacionado con los conocimientos, habilidades, destrezas, experiencia que debe tener un empresario.</w:t>
      </w:r>
    </w:p>
    <w:p w:rsidR="00FB2D1F" w:rsidRPr="005C398F" w:rsidRDefault="00FB2D1F" w:rsidP="005C398F">
      <w:pPr>
        <w:spacing w:line="360" w:lineRule="auto"/>
        <w:jc w:val="both"/>
        <w:rPr>
          <w:rFonts w:cs="Times New Roman"/>
          <w:szCs w:val="24"/>
          <w:lang w:val="es-MX" w:eastAsia="es-MX"/>
        </w:rPr>
      </w:pPr>
    </w:p>
    <w:p w:rsidR="00FB2D1F" w:rsidRPr="005C398F" w:rsidRDefault="00FB2D1F" w:rsidP="005C398F">
      <w:pPr>
        <w:spacing w:line="360" w:lineRule="auto"/>
        <w:jc w:val="both"/>
        <w:rPr>
          <w:rFonts w:cs="Times New Roman"/>
          <w:szCs w:val="24"/>
          <w:lang w:val="es-MX" w:eastAsia="es-MX"/>
        </w:rPr>
      </w:pPr>
      <w:r w:rsidRPr="005C398F">
        <w:rPr>
          <w:rFonts w:cs="Times New Roman"/>
          <w:szCs w:val="24"/>
          <w:lang w:val="es-MX" w:eastAsia="es-MX"/>
        </w:rPr>
        <w:t xml:space="preserve">Para </w:t>
      </w:r>
      <w:proofErr w:type="spellStart"/>
      <w:r w:rsidRPr="005C398F">
        <w:rPr>
          <w:rFonts w:cs="Times New Roman"/>
          <w:szCs w:val="24"/>
          <w:lang w:val="es-MX" w:eastAsia="es-MX"/>
        </w:rPr>
        <w:t>Petit</w:t>
      </w:r>
      <w:proofErr w:type="spellEnd"/>
      <w:r w:rsidRPr="005C398F">
        <w:rPr>
          <w:rFonts w:cs="Times New Roman"/>
          <w:szCs w:val="24"/>
          <w:lang w:val="es-MX" w:eastAsia="es-MX"/>
        </w:rPr>
        <w:t xml:space="preserve"> (2007), el emprendimiento, es un rasgo distintivo de un individuo o una institución, es una conducta, y la importancia y alcance del emprendimiento dependerá de las habilidades de una sociedad para gestionar y transferir la creación del conocimiento en forma organizada con la finalidad de agregar valor económico y social. El emprendimiento es un proceso de transformación de recursos para satisfacer fines de distinta naturaleza y que permite explotar oportunidades, movilizar o dinamizar recursos y el alcance espacial o territorial puede manifestarse a escala local o regional. Sus resultados pueden desencadenar beneficios para el ámbito social (educación, medio ambiente, salud, comercio, derechos humanos, etc.) y/o también, provocar efectos económicos (en el crecimiento, la renta, el empleo, la utilidad, etc.) que influyen sobre la productividad y competitividad de los involucrados y de su región. </w:t>
      </w:r>
    </w:p>
    <w:p w:rsidR="00FB2D1F" w:rsidRPr="005C398F" w:rsidRDefault="00FB2D1F" w:rsidP="005C398F">
      <w:pPr>
        <w:spacing w:line="360" w:lineRule="auto"/>
        <w:jc w:val="both"/>
        <w:rPr>
          <w:rFonts w:cs="Times New Roman"/>
          <w:szCs w:val="24"/>
          <w:lang w:val="es-MX" w:eastAsia="es-MX"/>
        </w:rPr>
      </w:pPr>
    </w:p>
    <w:p w:rsidR="00FB2D1F" w:rsidRPr="005C398F" w:rsidRDefault="00FB2D1F" w:rsidP="005C398F">
      <w:pPr>
        <w:spacing w:line="360" w:lineRule="auto"/>
        <w:jc w:val="both"/>
        <w:rPr>
          <w:rFonts w:cs="Times New Roman"/>
          <w:szCs w:val="24"/>
          <w:lang w:val="es-MX" w:eastAsia="es-MX"/>
        </w:rPr>
      </w:pPr>
      <w:r w:rsidRPr="005C398F">
        <w:rPr>
          <w:rFonts w:cs="Times New Roman"/>
          <w:szCs w:val="24"/>
          <w:lang w:val="es-MX" w:eastAsia="es-MX"/>
        </w:rPr>
        <w:t xml:space="preserve">Ahora bien, Willis y </w:t>
      </w:r>
      <w:proofErr w:type="spellStart"/>
      <w:r w:rsidRPr="005C398F">
        <w:rPr>
          <w:rFonts w:cs="Times New Roman"/>
          <w:szCs w:val="24"/>
          <w:lang w:val="es-MX" w:eastAsia="es-MX"/>
        </w:rPr>
        <w:t>Plastino</w:t>
      </w:r>
      <w:proofErr w:type="spellEnd"/>
      <w:r w:rsidRPr="005C398F">
        <w:rPr>
          <w:rFonts w:cs="Times New Roman"/>
          <w:szCs w:val="24"/>
          <w:lang w:val="es-MX" w:eastAsia="es-MX"/>
        </w:rPr>
        <w:t xml:space="preserve">, (1996) afirman que el proceso emprendedor requiere básicamente de ideas (con potencialidad para concebir un nuevo negocio) y de gente que las tome y lleve adelante hasta su etapa de comercialización. La facilidad con que este </w:t>
      </w:r>
      <w:r w:rsidRPr="005C398F">
        <w:rPr>
          <w:rFonts w:cs="Times New Roman"/>
          <w:szCs w:val="24"/>
          <w:lang w:val="es-MX" w:eastAsia="es-MX"/>
        </w:rPr>
        <w:lastRenderedPageBreak/>
        <w:t>proceso pueda llevarse a cabo depende primeramente de la interacción existente entre los diferentes actores, y del modo en que ellos se complementen con el clima operacional y la infraestructura de apoyo. El clima operacional no puede ser cambiado en el corto plazo y las empresas tienen que aprender a sobrevivir en él. En cambio, la infraestructura de apoyo puede ser modificada para facilitar y potenciar el desarrollo del proceso emprendedor.</w:t>
      </w:r>
    </w:p>
    <w:p w:rsidR="00FB2D1F" w:rsidRPr="005C398F" w:rsidRDefault="00FB2D1F" w:rsidP="005C398F">
      <w:pPr>
        <w:spacing w:line="360" w:lineRule="auto"/>
        <w:jc w:val="both"/>
        <w:rPr>
          <w:rFonts w:cs="Times New Roman"/>
          <w:szCs w:val="24"/>
          <w:lang w:val="es-MX" w:eastAsia="es-MX"/>
        </w:rPr>
      </w:pPr>
    </w:p>
    <w:p w:rsidR="00FB2D1F" w:rsidRPr="005C398F" w:rsidRDefault="00D56C01" w:rsidP="005C398F">
      <w:pPr>
        <w:spacing w:line="360" w:lineRule="auto"/>
        <w:jc w:val="both"/>
        <w:rPr>
          <w:rFonts w:cs="Times New Roman"/>
          <w:szCs w:val="24"/>
          <w:lang w:val="es-MX" w:eastAsia="es-MX"/>
        </w:rPr>
      </w:pPr>
      <w:r w:rsidRPr="005C398F">
        <w:rPr>
          <w:rFonts w:cs="Times New Roman"/>
          <w:szCs w:val="24"/>
          <w:lang w:val="es-MX" w:eastAsia="es-MX"/>
        </w:rPr>
        <w:t>Por último,</w:t>
      </w:r>
      <w:r w:rsidR="00FB2D1F" w:rsidRPr="005C398F">
        <w:rPr>
          <w:rFonts w:cs="Times New Roman"/>
          <w:szCs w:val="24"/>
          <w:lang w:val="es-MX" w:eastAsia="es-MX"/>
        </w:rPr>
        <w:t xml:space="preserve"> Berger (citado por Gutiérrez, 2006)</w:t>
      </w:r>
      <w:r w:rsidRPr="005C398F">
        <w:rPr>
          <w:rFonts w:cs="Times New Roman"/>
          <w:szCs w:val="24"/>
          <w:lang w:val="es-MX" w:eastAsia="es-MX"/>
        </w:rPr>
        <w:t xml:space="preserve"> aclara</w:t>
      </w:r>
      <w:r w:rsidR="00FB2D1F" w:rsidRPr="005C398F">
        <w:rPr>
          <w:rFonts w:cs="Times New Roman"/>
          <w:szCs w:val="24"/>
          <w:lang w:val="es-MX" w:eastAsia="es-MX"/>
        </w:rPr>
        <w:t xml:space="preserve"> que, el emprendimiento es interpretado desde una visión economicista y una visión cultural, dando dos perspectivas diferentes. La primera la más conocida, concibe el emprendimiento como un factor de desarrollo económico en el que los factores culturales como las creencias, las costumbres y valores tienen una incidencia secundaria en las posibilidades de emprender, contraria a la visión cultural que enfatiza en los factores culturales como decisivos para el desarrollo de emprendimiento.</w:t>
      </w:r>
    </w:p>
    <w:p w:rsidR="00FB2D1F" w:rsidRPr="005C398F" w:rsidRDefault="00FB2D1F" w:rsidP="005C398F">
      <w:pPr>
        <w:spacing w:line="360" w:lineRule="auto"/>
        <w:jc w:val="both"/>
        <w:rPr>
          <w:rFonts w:cs="Times New Roman"/>
          <w:b/>
          <w:szCs w:val="24"/>
          <w:lang w:val="es-MX"/>
        </w:rPr>
      </w:pPr>
    </w:p>
    <w:p w:rsidR="00FB2D1F" w:rsidRPr="005C398F" w:rsidRDefault="00FB2D1F" w:rsidP="005C398F">
      <w:pPr>
        <w:spacing w:line="360" w:lineRule="auto"/>
        <w:jc w:val="both"/>
        <w:rPr>
          <w:rFonts w:cs="Times New Roman"/>
          <w:b/>
          <w:szCs w:val="24"/>
          <w:lang w:val="es-MX"/>
        </w:rPr>
      </w:pPr>
      <w:r w:rsidRPr="005C398F">
        <w:rPr>
          <w:rFonts w:cs="Times New Roman"/>
          <w:szCs w:val="24"/>
          <w:lang w:val="es-MX"/>
        </w:rPr>
        <w:t>De los conceptos anteriores, se resalta que el término emprendimiento se refiere al estado de innovación y espíritu mercantil de un individuo que requiere de ideas con potencialidad de logro y que está  propenso al riesgo, pero que le</w:t>
      </w:r>
      <w:r w:rsidRPr="005C398F">
        <w:rPr>
          <w:rFonts w:cs="Times New Roman"/>
          <w:szCs w:val="24"/>
          <w:lang w:val="es-MX" w:eastAsia="es-MX"/>
        </w:rPr>
        <w:t xml:space="preserve"> permite exp</w:t>
      </w:r>
      <w:r w:rsidR="003E60FE" w:rsidRPr="005C398F">
        <w:rPr>
          <w:rFonts w:cs="Times New Roman"/>
          <w:szCs w:val="24"/>
          <w:lang w:val="es-MX" w:eastAsia="es-MX"/>
        </w:rPr>
        <w:t xml:space="preserve">lotar oportunidades y recursos </w:t>
      </w:r>
      <w:r w:rsidRPr="005C398F">
        <w:rPr>
          <w:rFonts w:cs="Times New Roman"/>
          <w:szCs w:val="24"/>
          <w:lang w:val="es-MX" w:eastAsia="es-MX"/>
        </w:rPr>
        <w:t>que hacen viable el proceso de desarrollo del emprendedor.</w:t>
      </w:r>
    </w:p>
    <w:p w:rsidR="004B2DFE" w:rsidRPr="005C398F" w:rsidRDefault="004B2DFE" w:rsidP="005C398F">
      <w:pPr>
        <w:pStyle w:val="Sangradetextonormal"/>
        <w:spacing w:line="360" w:lineRule="auto"/>
        <w:ind w:left="0"/>
        <w:jc w:val="both"/>
        <w:rPr>
          <w:rFonts w:eastAsia="Times New Roman" w:cs="Times New Roman"/>
          <w:szCs w:val="24"/>
          <w:lang w:val="es-MX" w:eastAsia="es-ES" w:bidi="ar-SA"/>
        </w:rPr>
      </w:pPr>
    </w:p>
    <w:p w:rsidR="00FB2D1F" w:rsidRPr="005C398F" w:rsidRDefault="00FB2D1F" w:rsidP="005C398F">
      <w:pPr>
        <w:pStyle w:val="estilo1"/>
        <w:spacing w:line="360" w:lineRule="auto"/>
        <w:jc w:val="both"/>
        <w:rPr>
          <w:rFonts w:ascii="Times New Roman" w:hAnsi="Times New Roman" w:cs="Times New Roman"/>
          <w:b/>
          <w:sz w:val="24"/>
          <w:szCs w:val="24"/>
        </w:rPr>
      </w:pPr>
      <w:r w:rsidRPr="005C398F">
        <w:rPr>
          <w:rFonts w:ascii="Times New Roman" w:hAnsi="Times New Roman" w:cs="Times New Roman"/>
          <w:b/>
          <w:sz w:val="24"/>
          <w:szCs w:val="24"/>
        </w:rPr>
        <w:t>METODOLOGÍA</w:t>
      </w:r>
    </w:p>
    <w:p w:rsidR="00FB2D1F" w:rsidRPr="005C398F" w:rsidRDefault="00FB2D1F" w:rsidP="005C398F">
      <w:pPr>
        <w:spacing w:line="360" w:lineRule="auto"/>
        <w:jc w:val="both"/>
        <w:rPr>
          <w:rFonts w:cs="Times New Roman"/>
          <w:b/>
          <w:szCs w:val="24"/>
          <w:lang w:val="es-MX"/>
        </w:rPr>
      </w:pPr>
      <w:r w:rsidRPr="005C398F">
        <w:rPr>
          <w:rFonts w:cs="Times New Roman"/>
          <w:b/>
          <w:szCs w:val="24"/>
          <w:lang w:val="es-MX"/>
        </w:rPr>
        <w:t>Diseño de la investigación</w:t>
      </w:r>
    </w:p>
    <w:p w:rsidR="00FB2D1F" w:rsidRPr="005C398F" w:rsidRDefault="00FB2D1F" w:rsidP="005C398F">
      <w:pPr>
        <w:spacing w:line="360" w:lineRule="auto"/>
        <w:jc w:val="both"/>
        <w:rPr>
          <w:rFonts w:cs="Times New Roman"/>
          <w:szCs w:val="24"/>
          <w:lang w:val="es-ES_tradnl"/>
        </w:rPr>
      </w:pPr>
      <w:r w:rsidRPr="005C398F">
        <w:rPr>
          <w:rFonts w:cs="Times New Roman"/>
          <w:szCs w:val="24"/>
          <w:lang w:val="es-MX"/>
        </w:rPr>
        <w:t xml:space="preserve">El alcance de la presente investigación es </w:t>
      </w:r>
      <w:proofErr w:type="gramStart"/>
      <w:r w:rsidRPr="005C398F">
        <w:rPr>
          <w:rFonts w:cs="Times New Roman"/>
          <w:szCs w:val="24"/>
          <w:lang w:val="es-MX"/>
        </w:rPr>
        <w:t>exploratoria-descriptiva</w:t>
      </w:r>
      <w:proofErr w:type="gramEnd"/>
      <w:r w:rsidRPr="005C398F">
        <w:rPr>
          <w:rFonts w:cs="Times New Roman"/>
          <w:szCs w:val="24"/>
          <w:lang w:val="es-MX"/>
        </w:rPr>
        <w:t>, al pretender recolectar información sobre las actividades y</w:t>
      </w:r>
      <w:r w:rsidRPr="005C398F">
        <w:rPr>
          <w:rFonts w:cs="Times New Roman"/>
          <w:szCs w:val="24"/>
          <w:lang w:val="es-ES_tradnl"/>
        </w:rPr>
        <w:t xml:space="preserve"> acciones que están realizando en término de cultura emprend</w:t>
      </w:r>
      <w:r w:rsidR="00753A6E" w:rsidRPr="005C398F">
        <w:rPr>
          <w:rFonts w:cs="Times New Roman"/>
          <w:szCs w:val="24"/>
          <w:lang w:val="es-ES_tradnl"/>
        </w:rPr>
        <w:t>edora las empresas familiares</w:t>
      </w:r>
      <w:r w:rsidRPr="005C398F">
        <w:rPr>
          <w:rFonts w:cs="Times New Roman"/>
          <w:szCs w:val="24"/>
          <w:lang w:val="es-ES_tradnl"/>
        </w:rPr>
        <w:t>, obteniendo un diagnóstico de la situación que guardan y buscando evidenciar los ángulos o dimensiones del contexto a analizar.</w:t>
      </w:r>
    </w:p>
    <w:p w:rsidR="00FB2D1F" w:rsidRPr="005C398F" w:rsidRDefault="00FB2D1F" w:rsidP="005C398F">
      <w:pPr>
        <w:spacing w:line="360" w:lineRule="auto"/>
        <w:jc w:val="both"/>
        <w:rPr>
          <w:rFonts w:cs="Times New Roman"/>
          <w:szCs w:val="24"/>
          <w:lang w:val="es-ES_tradnl"/>
        </w:rPr>
      </w:pPr>
    </w:p>
    <w:p w:rsidR="00A33BBA" w:rsidRPr="005C398F" w:rsidRDefault="00FB2D1F" w:rsidP="005C398F">
      <w:pPr>
        <w:spacing w:line="360" w:lineRule="auto"/>
        <w:jc w:val="both"/>
        <w:rPr>
          <w:rFonts w:eastAsiaTheme="minorHAnsi" w:cs="Times New Roman"/>
          <w:szCs w:val="24"/>
          <w:lang w:val="es-MX" w:eastAsia="en-US" w:bidi="ar-SA"/>
        </w:rPr>
      </w:pPr>
      <w:r w:rsidRPr="005C398F">
        <w:rPr>
          <w:rFonts w:cs="Times New Roman"/>
          <w:b/>
          <w:szCs w:val="24"/>
          <w:lang w:val="es-MX"/>
        </w:rPr>
        <w:t xml:space="preserve">Población y muestra  </w:t>
      </w:r>
      <w:r w:rsidRPr="005C398F">
        <w:rPr>
          <w:rFonts w:cs="Times New Roman"/>
          <w:szCs w:val="24"/>
          <w:lang w:val="es-MX"/>
        </w:rPr>
        <w:t>La población ob</w:t>
      </w:r>
      <w:r w:rsidR="00753A6E" w:rsidRPr="005C398F">
        <w:rPr>
          <w:rFonts w:cs="Times New Roman"/>
          <w:szCs w:val="24"/>
          <w:lang w:val="es-MX"/>
        </w:rPr>
        <w:t>jeto de este estudio, son las empresas familiares</w:t>
      </w:r>
      <w:r w:rsidRPr="005C398F">
        <w:rPr>
          <w:rFonts w:cs="Times New Roman"/>
          <w:szCs w:val="24"/>
          <w:lang w:val="es-MX"/>
        </w:rPr>
        <w:t xml:space="preserve">, </w:t>
      </w:r>
      <w:r w:rsidR="00753A6E" w:rsidRPr="005C398F">
        <w:rPr>
          <w:rFonts w:cs="Times New Roman"/>
          <w:szCs w:val="24"/>
          <w:lang w:val="es-MX"/>
        </w:rPr>
        <w:t xml:space="preserve">entendidas como </w:t>
      </w:r>
      <w:r w:rsidR="00753A6E" w:rsidRPr="005C398F">
        <w:rPr>
          <w:rFonts w:cs="Times New Roman"/>
          <w:szCs w:val="24"/>
          <w:lang w:val="es-MX" w:eastAsia="es-MX"/>
        </w:rPr>
        <w:t xml:space="preserve"> organizaciones</w:t>
      </w:r>
      <w:r w:rsidR="00D63ADE" w:rsidRPr="005C398F">
        <w:rPr>
          <w:rFonts w:cs="Times New Roman"/>
          <w:szCs w:val="24"/>
          <w:lang w:val="es-MX" w:eastAsia="es-MX"/>
        </w:rPr>
        <w:t xml:space="preserve"> </w:t>
      </w:r>
      <w:r w:rsidR="00753A6E" w:rsidRPr="005C398F">
        <w:rPr>
          <w:rFonts w:cs="Times New Roman"/>
          <w:szCs w:val="24"/>
          <w:lang w:val="es-MX" w:eastAsia="es-MX"/>
        </w:rPr>
        <w:t xml:space="preserve">productivas o comerciales cuyos integrantes, normalmente pertenecen a más de una generación, están vinculados por lazos de parentesco y que, además de aportar capital, la mayoría de ellos deciden sobre el manejo del negocio y </w:t>
      </w:r>
      <w:r w:rsidR="00753A6E" w:rsidRPr="005C398F">
        <w:rPr>
          <w:rFonts w:cs="Times New Roman"/>
          <w:szCs w:val="24"/>
          <w:lang w:val="es-MX" w:eastAsia="es-MX"/>
        </w:rPr>
        <w:lastRenderedPageBreak/>
        <w:t>su destino</w:t>
      </w:r>
      <w:r w:rsidR="00753A6E" w:rsidRPr="005C398F">
        <w:rPr>
          <w:rFonts w:cs="Times New Roman"/>
          <w:szCs w:val="24"/>
          <w:lang w:val="es-MX"/>
        </w:rPr>
        <w:t xml:space="preserve">, </w:t>
      </w:r>
      <w:r w:rsidRPr="005C398F">
        <w:rPr>
          <w:rFonts w:cs="Times New Roman"/>
          <w:szCs w:val="24"/>
          <w:lang w:val="es-MX"/>
        </w:rPr>
        <w:t>obteniéndo</w:t>
      </w:r>
      <w:r w:rsidR="00753A6E" w:rsidRPr="005C398F">
        <w:rPr>
          <w:rFonts w:cs="Times New Roman"/>
          <w:szCs w:val="24"/>
          <w:lang w:val="es-MX"/>
        </w:rPr>
        <w:t>se un listado de éstas a partir de los datos que muestra la página de SIEM (Sistema Empresar</w:t>
      </w:r>
      <w:r w:rsidR="00DD4D63" w:rsidRPr="005C398F">
        <w:rPr>
          <w:rFonts w:cs="Times New Roman"/>
          <w:szCs w:val="24"/>
          <w:lang w:val="es-MX"/>
        </w:rPr>
        <w:t>ial Mexicano), en su página www.</w:t>
      </w:r>
      <w:r w:rsidR="00753A6E" w:rsidRPr="005C398F">
        <w:rPr>
          <w:rFonts w:cs="Times New Roman"/>
          <w:szCs w:val="24"/>
          <w:lang w:val="es-MX"/>
        </w:rPr>
        <w:t>siem.gob.mx</w:t>
      </w:r>
      <w:r w:rsidR="00DD4D63" w:rsidRPr="005C398F">
        <w:rPr>
          <w:rFonts w:cs="Times New Roman"/>
          <w:szCs w:val="24"/>
          <w:lang w:val="es-MX"/>
        </w:rPr>
        <w:t xml:space="preserve">, </w:t>
      </w:r>
      <w:r w:rsidR="00A33BBA" w:rsidRPr="005C398F">
        <w:rPr>
          <w:rFonts w:eastAsiaTheme="minorHAnsi" w:cs="Times New Roman"/>
          <w:szCs w:val="24"/>
          <w:lang w:val="es-MX" w:eastAsia="en-US" w:bidi="ar-SA"/>
        </w:rPr>
        <w:t xml:space="preserve">se procedió a extraer de la base de datos del SIEM a todas las empresas que reunían los requisitos seleccionados para formar parte de </w:t>
      </w:r>
      <w:r w:rsidR="00990C60" w:rsidRPr="005C398F">
        <w:rPr>
          <w:rFonts w:eastAsiaTheme="minorHAnsi" w:cs="Times New Roman"/>
          <w:szCs w:val="24"/>
          <w:lang w:val="es-MX" w:eastAsia="en-US" w:bidi="ar-SA"/>
        </w:rPr>
        <w:t>ésta, encontrándose 55 empresas</w:t>
      </w:r>
      <w:r w:rsidR="00A33BBA" w:rsidRPr="005C398F">
        <w:rPr>
          <w:rFonts w:eastAsiaTheme="minorHAnsi" w:cs="Times New Roman"/>
          <w:szCs w:val="24"/>
          <w:lang w:val="es-MX" w:eastAsia="en-US" w:bidi="ar-SA"/>
        </w:rPr>
        <w:t xml:space="preserve"> unidades de estudio</w:t>
      </w:r>
      <w:r w:rsidR="0074381C" w:rsidRPr="005C398F">
        <w:rPr>
          <w:rFonts w:eastAsiaTheme="minorHAnsi" w:cs="Times New Roman"/>
          <w:szCs w:val="24"/>
          <w:lang w:val="es-MX" w:eastAsia="en-US" w:bidi="ar-SA"/>
        </w:rPr>
        <w:t>.</w:t>
      </w:r>
    </w:p>
    <w:p w:rsidR="00A33BBA" w:rsidRPr="0074381C" w:rsidRDefault="00A33BBA" w:rsidP="005C398F">
      <w:pPr>
        <w:autoSpaceDE w:val="0"/>
        <w:autoSpaceDN w:val="0"/>
        <w:adjustRightInd w:val="0"/>
        <w:spacing w:line="360" w:lineRule="auto"/>
        <w:jc w:val="both"/>
        <w:rPr>
          <w:rFonts w:ascii="Arial" w:hAnsi="Arial" w:cs="Arial"/>
          <w:szCs w:val="24"/>
          <w:lang w:val="es-MX"/>
        </w:rPr>
      </w:pPr>
      <w:r w:rsidRPr="005C398F">
        <w:rPr>
          <w:rFonts w:cs="Times New Roman"/>
          <w:szCs w:val="24"/>
          <w:lang w:val="es-MX"/>
        </w:rPr>
        <w:t>Una vez cuantificada la población de estudio, se procedió a la determinación de la muestra. Para el cálculo de la muestra se aplicó la fórmula propuesta</w:t>
      </w:r>
      <w:r w:rsidR="00F65D9E" w:rsidRPr="005C398F">
        <w:rPr>
          <w:rFonts w:cs="Times New Roman"/>
          <w:szCs w:val="24"/>
          <w:lang w:val="es-MX"/>
        </w:rPr>
        <w:t xml:space="preserve"> por </w:t>
      </w:r>
      <w:r w:rsidR="00D56C01" w:rsidRPr="005C398F">
        <w:rPr>
          <w:rFonts w:cs="Times New Roman"/>
          <w:szCs w:val="24"/>
          <w:lang w:val="es-MX"/>
        </w:rPr>
        <w:t>Hernández, Fernández y Baptista (2010),</w:t>
      </w:r>
      <w:r w:rsidR="00F65D9E" w:rsidRPr="005C398F">
        <w:rPr>
          <w:rFonts w:cs="Times New Roman"/>
          <w:szCs w:val="24"/>
          <w:lang w:val="es-MX"/>
        </w:rPr>
        <w:t xml:space="preserve"> </w:t>
      </w:r>
      <w:r w:rsidR="004506A3" w:rsidRPr="005C398F">
        <w:rPr>
          <w:rFonts w:cs="Times New Roman"/>
          <w:szCs w:val="24"/>
          <w:lang w:val="es-MX"/>
        </w:rPr>
        <w:t>la cual se presenta</w:t>
      </w:r>
      <w:r w:rsidRPr="005C398F">
        <w:rPr>
          <w:rFonts w:cs="Times New Roman"/>
          <w:szCs w:val="24"/>
          <w:lang w:val="es-MX"/>
        </w:rPr>
        <w:t xml:space="preserve"> a continuación.</w:t>
      </w:r>
    </w:p>
    <w:p w:rsidR="00F65D9E" w:rsidRPr="0074381C" w:rsidRDefault="00F65D9E" w:rsidP="00D56C01">
      <w:pPr>
        <w:autoSpaceDE w:val="0"/>
        <w:autoSpaceDN w:val="0"/>
        <w:adjustRightInd w:val="0"/>
        <w:spacing w:line="360" w:lineRule="auto"/>
        <w:jc w:val="both"/>
        <w:rPr>
          <w:rFonts w:ascii="Arial" w:hAnsi="Arial" w:cs="Arial"/>
          <w:szCs w:val="24"/>
          <w:lang w:val="es-MX"/>
        </w:rPr>
      </w:pPr>
    </w:p>
    <w:p w:rsidR="00F65D9E" w:rsidRDefault="00F22327" w:rsidP="00A33BBA">
      <w:pPr>
        <w:autoSpaceDE w:val="0"/>
        <w:autoSpaceDN w:val="0"/>
        <w:adjustRightInd w:val="0"/>
        <w:rPr>
          <w:rFonts w:ascii="Arial" w:hAnsi="Arial" w:cs="Arial"/>
          <w:lang w:val="es-MX" w:eastAsia="es-MX"/>
        </w:rPr>
      </w:pPr>
      <w:r w:rsidRPr="00D978EC">
        <w:rPr>
          <w:rFonts w:ascii="Arial" w:hAnsi="Arial" w:cs="Arial"/>
          <w:noProof/>
          <w:lang w:val="es-MX" w:eastAsia="es-MX" w:bidi="ar-SA"/>
        </w:rPr>
        <w:drawing>
          <wp:anchor distT="0" distB="0" distL="114300" distR="114300" simplePos="0" relativeHeight="251658240" behindDoc="1" locked="0" layoutInCell="1" allowOverlap="1" wp14:anchorId="4905FED5" wp14:editId="060E071A">
            <wp:simplePos x="0" y="0"/>
            <wp:positionH relativeFrom="column">
              <wp:posOffset>129540</wp:posOffset>
            </wp:positionH>
            <wp:positionV relativeFrom="paragraph">
              <wp:posOffset>13970</wp:posOffset>
            </wp:positionV>
            <wp:extent cx="1400175" cy="885825"/>
            <wp:effectExtent l="0" t="0" r="9525" b="9525"/>
            <wp:wrapTight wrapText="bothSides">
              <wp:wrapPolygon edited="0">
                <wp:start x="0" y="0"/>
                <wp:lineTo x="0" y="21368"/>
                <wp:lineTo x="21453" y="21368"/>
                <wp:lineTo x="2145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5D9E" w:rsidRDefault="00F65D9E" w:rsidP="00F65D9E">
      <w:pPr>
        <w:autoSpaceDE w:val="0"/>
        <w:autoSpaceDN w:val="0"/>
        <w:adjustRightInd w:val="0"/>
        <w:rPr>
          <w:rFonts w:ascii="Arial" w:hAnsi="Arial" w:cs="Arial"/>
          <w:lang w:val="es-MX" w:eastAsia="es-MX"/>
        </w:rPr>
      </w:pPr>
    </w:p>
    <w:p w:rsidR="00F65D9E" w:rsidRDefault="00F65D9E" w:rsidP="00A33BBA">
      <w:pPr>
        <w:autoSpaceDE w:val="0"/>
        <w:autoSpaceDN w:val="0"/>
        <w:adjustRightInd w:val="0"/>
        <w:rPr>
          <w:rFonts w:ascii="Arial" w:hAnsi="Arial" w:cs="Arial"/>
          <w:lang w:val="es-MX" w:eastAsia="es-MX"/>
        </w:rPr>
      </w:pPr>
    </w:p>
    <w:p w:rsidR="00F65D9E" w:rsidRPr="00F65D9E" w:rsidRDefault="00F65D9E" w:rsidP="00A33BBA">
      <w:pPr>
        <w:autoSpaceDE w:val="0"/>
        <w:autoSpaceDN w:val="0"/>
        <w:adjustRightInd w:val="0"/>
        <w:rPr>
          <w:rFonts w:ascii="Arial" w:hAnsi="Arial" w:cs="Arial"/>
          <w:lang w:val="es-MX" w:eastAsia="es-MX"/>
        </w:rPr>
      </w:pPr>
    </w:p>
    <w:p w:rsidR="00F65D9E" w:rsidRDefault="00F65D9E" w:rsidP="00A33BBA">
      <w:pPr>
        <w:autoSpaceDE w:val="0"/>
        <w:autoSpaceDN w:val="0"/>
        <w:adjustRightInd w:val="0"/>
        <w:rPr>
          <w:rFonts w:eastAsiaTheme="minorHAnsi" w:cs="Times New Roman"/>
          <w:szCs w:val="24"/>
          <w:lang w:val="es-MX" w:eastAsia="en-US" w:bidi="ar-SA"/>
        </w:rPr>
      </w:pPr>
    </w:p>
    <w:p w:rsidR="00F22327" w:rsidRDefault="00F22327" w:rsidP="00F65D9E">
      <w:pPr>
        <w:autoSpaceDE w:val="0"/>
        <w:autoSpaceDN w:val="0"/>
        <w:adjustRightInd w:val="0"/>
        <w:spacing w:line="360" w:lineRule="auto"/>
        <w:rPr>
          <w:rFonts w:ascii="Arial" w:eastAsiaTheme="minorHAnsi" w:hAnsi="Arial" w:cs="Arial"/>
          <w:szCs w:val="24"/>
          <w:lang w:val="es-MX" w:eastAsia="en-US" w:bidi="ar-SA"/>
        </w:rPr>
      </w:pPr>
    </w:p>
    <w:p w:rsidR="00A33BBA" w:rsidRPr="005C398F" w:rsidRDefault="00A33BBA"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Donde:</w:t>
      </w:r>
    </w:p>
    <w:p w:rsidR="00A33BBA" w:rsidRPr="005C398F" w:rsidRDefault="00A33BBA"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p= Nivel de aceptación</w:t>
      </w:r>
    </w:p>
    <w:p w:rsidR="00A33BBA" w:rsidRPr="005C398F" w:rsidRDefault="00A33BBA"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q= Nivel de rechazo</w:t>
      </w:r>
    </w:p>
    <w:p w:rsidR="00A33BBA" w:rsidRPr="005C398F" w:rsidRDefault="00A33BBA"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Z= Nivel de confianza</w:t>
      </w:r>
    </w:p>
    <w:p w:rsidR="00A33BBA" w:rsidRPr="005C398F" w:rsidRDefault="00A33BBA"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N= Población</w:t>
      </w:r>
    </w:p>
    <w:p w:rsidR="00A33BBA" w:rsidRPr="005C398F" w:rsidRDefault="00A33BBA"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n= Muestra</w:t>
      </w:r>
    </w:p>
    <w:p w:rsidR="00A33BBA" w:rsidRPr="005C398F" w:rsidRDefault="00A33BBA"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ε= Grado de error</w:t>
      </w:r>
    </w:p>
    <w:p w:rsidR="00F65D9E" w:rsidRPr="005C398F" w:rsidRDefault="00F65D9E" w:rsidP="005C398F">
      <w:pPr>
        <w:autoSpaceDE w:val="0"/>
        <w:autoSpaceDN w:val="0"/>
        <w:adjustRightInd w:val="0"/>
        <w:spacing w:line="360" w:lineRule="auto"/>
        <w:jc w:val="both"/>
        <w:rPr>
          <w:rFonts w:eastAsiaTheme="minorHAnsi" w:cs="Times New Roman"/>
          <w:szCs w:val="24"/>
          <w:lang w:val="es-MX" w:eastAsia="en-US" w:bidi="ar-SA"/>
        </w:rPr>
      </w:pPr>
    </w:p>
    <w:p w:rsidR="00A33BBA" w:rsidRPr="005C398F" w:rsidRDefault="00A33BBA"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Para esta investigación se asignaron los siguientes valores:</w:t>
      </w:r>
    </w:p>
    <w:p w:rsidR="00A33BBA" w:rsidRPr="005C398F" w:rsidRDefault="00A33BBA"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Nivel de aceptación: 50%</w:t>
      </w:r>
    </w:p>
    <w:p w:rsidR="00A33BBA" w:rsidRPr="005C398F" w:rsidRDefault="00A33BBA"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Nivel de rechazo: 50%</w:t>
      </w:r>
    </w:p>
    <w:p w:rsidR="00A33BBA" w:rsidRPr="005C398F" w:rsidRDefault="00A33BBA"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Nivel de confianza: 95% que equivale a una z de 1.96</w:t>
      </w:r>
    </w:p>
    <w:p w:rsidR="00A33BBA" w:rsidRPr="005C398F" w:rsidRDefault="00A33BBA"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Grado de error: 5%</w:t>
      </w:r>
    </w:p>
    <w:p w:rsidR="00A33BBA" w:rsidRPr="005C398F" w:rsidRDefault="00A33BBA" w:rsidP="005C398F">
      <w:pPr>
        <w:autoSpaceDE w:val="0"/>
        <w:autoSpaceDN w:val="0"/>
        <w:adjustRightInd w:val="0"/>
        <w:spacing w:line="360" w:lineRule="auto"/>
        <w:jc w:val="both"/>
        <w:rPr>
          <w:rFonts w:eastAsiaTheme="minorHAnsi" w:cs="Times New Roman"/>
          <w:szCs w:val="24"/>
          <w:lang w:val="es-MX" w:eastAsia="en-US" w:bidi="ar-SA"/>
        </w:rPr>
      </w:pPr>
      <w:r w:rsidRPr="005C398F">
        <w:rPr>
          <w:rFonts w:eastAsiaTheme="minorHAnsi" w:cs="Times New Roman"/>
          <w:szCs w:val="24"/>
          <w:lang w:val="es-MX" w:eastAsia="en-US" w:bidi="ar-SA"/>
        </w:rPr>
        <w:t>Despejando éstos datos en la formula se obtuvo una muestra n= 48 unidades de estudio</w:t>
      </w:r>
      <w:r w:rsidR="004506A3" w:rsidRPr="005C398F">
        <w:rPr>
          <w:rFonts w:eastAsiaTheme="minorHAnsi" w:cs="Times New Roman"/>
          <w:szCs w:val="24"/>
          <w:lang w:val="es-MX" w:eastAsia="en-US" w:bidi="ar-SA"/>
        </w:rPr>
        <w:t>, de las cuales solo se entrevistaron 40</w:t>
      </w:r>
      <w:r w:rsidR="00B55FDD" w:rsidRPr="005C398F">
        <w:rPr>
          <w:rFonts w:eastAsiaTheme="minorHAnsi" w:cs="Times New Roman"/>
          <w:szCs w:val="24"/>
          <w:lang w:val="es-MX" w:eastAsia="en-US" w:bidi="ar-SA"/>
        </w:rPr>
        <w:t xml:space="preserve"> en los meses de mayo y junio</w:t>
      </w:r>
      <w:r w:rsidR="004506A3" w:rsidRPr="005C398F">
        <w:rPr>
          <w:rFonts w:eastAsiaTheme="minorHAnsi" w:cs="Times New Roman"/>
          <w:szCs w:val="24"/>
          <w:lang w:val="es-MX" w:eastAsia="en-US" w:bidi="ar-SA"/>
        </w:rPr>
        <w:t>, ya que las otras 8 empresas no aceptaron realizar la encuesta argumentando falta de tiempo.</w:t>
      </w:r>
    </w:p>
    <w:p w:rsidR="00FB2D1F" w:rsidRPr="005C398F" w:rsidRDefault="00FB2D1F" w:rsidP="005C398F">
      <w:pPr>
        <w:spacing w:line="360" w:lineRule="auto"/>
        <w:jc w:val="both"/>
        <w:rPr>
          <w:rFonts w:cs="Times New Roman"/>
          <w:b/>
          <w:lang w:val="es-MX"/>
        </w:rPr>
      </w:pPr>
    </w:p>
    <w:p w:rsidR="006B4B16" w:rsidRDefault="006B4B16" w:rsidP="005C398F">
      <w:pPr>
        <w:spacing w:line="360" w:lineRule="auto"/>
        <w:jc w:val="both"/>
        <w:rPr>
          <w:rFonts w:cs="Times New Roman"/>
          <w:b/>
          <w:lang w:val="es-MX"/>
        </w:rPr>
      </w:pPr>
    </w:p>
    <w:p w:rsidR="006B4B16" w:rsidRDefault="006B4B16" w:rsidP="005C398F">
      <w:pPr>
        <w:spacing w:line="360" w:lineRule="auto"/>
        <w:jc w:val="both"/>
        <w:rPr>
          <w:rFonts w:cs="Times New Roman"/>
          <w:b/>
          <w:lang w:val="es-MX"/>
        </w:rPr>
      </w:pPr>
    </w:p>
    <w:p w:rsidR="00FB2D1F" w:rsidRPr="005C398F" w:rsidRDefault="00FB2D1F" w:rsidP="005C398F">
      <w:pPr>
        <w:spacing w:line="360" w:lineRule="auto"/>
        <w:jc w:val="both"/>
        <w:rPr>
          <w:rFonts w:cs="Times New Roman"/>
          <w:b/>
          <w:lang w:val="es-MX"/>
        </w:rPr>
      </w:pPr>
      <w:r w:rsidRPr="005C398F">
        <w:rPr>
          <w:rFonts w:cs="Times New Roman"/>
          <w:b/>
          <w:lang w:val="es-MX"/>
        </w:rPr>
        <w:lastRenderedPageBreak/>
        <w:t>Selección del instrumento</w:t>
      </w:r>
    </w:p>
    <w:p w:rsidR="00FB2D1F" w:rsidRPr="005C398F" w:rsidRDefault="00FB2D1F" w:rsidP="005C398F">
      <w:pPr>
        <w:spacing w:line="360" w:lineRule="auto"/>
        <w:jc w:val="both"/>
        <w:rPr>
          <w:rFonts w:cs="Times New Roman"/>
          <w:lang w:val="es-ES_tradnl"/>
        </w:rPr>
      </w:pPr>
      <w:r w:rsidRPr="005C398F">
        <w:rPr>
          <w:rFonts w:cs="Times New Roman"/>
          <w:lang w:val="es-ES_tradnl"/>
        </w:rPr>
        <w:t xml:space="preserve">El instrumento que se utilizó para la recolección de datos fue el cuestionario estructurado, tipo </w:t>
      </w:r>
      <w:r w:rsidR="007D7996" w:rsidRPr="005C398F">
        <w:rPr>
          <w:rFonts w:cs="Times New Roman"/>
          <w:lang w:val="es-ES_tradnl"/>
        </w:rPr>
        <w:t>likert</w:t>
      </w:r>
      <w:r w:rsidRPr="005C398F">
        <w:rPr>
          <w:rFonts w:cs="Times New Roman"/>
          <w:lang w:val="es-ES_tradnl"/>
        </w:rPr>
        <w:t>, que según Hernández, (2010), consiste en un conjunto de preguntas respecto a una o más variables a medir, el cual contiene preguntas cerradas dicotómicas, por contener varias opciones de respuesta y presentar mayor facilidad de codificar y de analizar; así como preguntas abiertas ya que se desea</w:t>
      </w:r>
      <w:r w:rsidR="007D7996" w:rsidRPr="005C398F">
        <w:rPr>
          <w:rFonts w:cs="Times New Roman"/>
          <w:lang w:val="es-ES_tradnl"/>
        </w:rPr>
        <w:t xml:space="preserve"> profundizar en las opiniones. </w:t>
      </w:r>
      <w:r w:rsidRPr="005C398F">
        <w:rPr>
          <w:rFonts w:cs="Times New Roman"/>
          <w:lang w:val="es-ES_tradnl"/>
        </w:rPr>
        <w:t>Se integró el cuestionario primero con los datos de la ca</w:t>
      </w:r>
      <w:r w:rsidR="00DD4D63" w:rsidRPr="005C398F">
        <w:rPr>
          <w:rFonts w:cs="Times New Roman"/>
          <w:lang w:val="es-ES_tradnl"/>
        </w:rPr>
        <w:t>racterización de las empresas familiares</w:t>
      </w:r>
      <w:r w:rsidRPr="005C398F">
        <w:rPr>
          <w:rFonts w:cs="Times New Roman"/>
          <w:lang w:val="es-ES_tradnl"/>
        </w:rPr>
        <w:t>, luego con 59 reactivos para obt</w:t>
      </w:r>
      <w:r w:rsidR="00D63ADE" w:rsidRPr="005C398F">
        <w:rPr>
          <w:rFonts w:cs="Times New Roman"/>
          <w:lang w:val="es-ES_tradnl"/>
        </w:rPr>
        <w:t>ener información sobre la temática en cuestión</w:t>
      </w:r>
      <w:r w:rsidRPr="005C398F">
        <w:rPr>
          <w:rFonts w:cs="Times New Roman"/>
          <w:lang w:val="es-ES_tradnl"/>
        </w:rPr>
        <w:t xml:space="preserve">, adaptando el instrumento que emitió el Sistema Estatal de Emprendurismo e Incubación del Estado de Jalisco y que ha sido validado (2008), el cual consta de cuatro dimensiones: </w:t>
      </w:r>
      <w:r w:rsidRPr="005C398F">
        <w:rPr>
          <w:rFonts w:cs="Times New Roman"/>
          <w:i/>
          <w:lang w:val="es-ES_tradnl"/>
        </w:rPr>
        <w:t xml:space="preserve">experiencia, </w:t>
      </w:r>
      <w:r w:rsidRPr="005C398F">
        <w:rPr>
          <w:rFonts w:cs="Times New Roman"/>
          <w:lang w:val="es-ES_tradnl"/>
        </w:rPr>
        <w:t xml:space="preserve">con 15 reactivos; </w:t>
      </w:r>
      <w:r w:rsidRPr="005C398F">
        <w:rPr>
          <w:rFonts w:cs="Times New Roman"/>
          <w:i/>
          <w:lang w:val="es-ES_tradnl"/>
        </w:rPr>
        <w:t xml:space="preserve">personalidad, </w:t>
      </w:r>
      <w:r w:rsidRPr="005C398F">
        <w:rPr>
          <w:rFonts w:cs="Times New Roman"/>
          <w:lang w:val="es-ES_tradnl"/>
        </w:rPr>
        <w:t xml:space="preserve">conformado por 18 reactivos; </w:t>
      </w:r>
      <w:r w:rsidRPr="005C398F">
        <w:rPr>
          <w:rFonts w:cs="Times New Roman"/>
          <w:i/>
          <w:lang w:val="es-ES_tradnl"/>
        </w:rPr>
        <w:t xml:space="preserve">adaptabilidad, </w:t>
      </w:r>
      <w:r w:rsidRPr="005C398F">
        <w:rPr>
          <w:rFonts w:cs="Times New Roman"/>
          <w:lang w:val="es-ES_tradnl"/>
        </w:rPr>
        <w:t xml:space="preserve">que consta de 9 reactivos y </w:t>
      </w:r>
      <w:r w:rsidRPr="005C398F">
        <w:rPr>
          <w:rFonts w:cs="Times New Roman"/>
          <w:i/>
          <w:lang w:val="es-ES_tradnl"/>
        </w:rPr>
        <w:t xml:space="preserve">rol, </w:t>
      </w:r>
      <w:r w:rsidRPr="005C398F">
        <w:rPr>
          <w:rFonts w:cs="Times New Roman"/>
          <w:lang w:val="es-ES_tradnl"/>
        </w:rPr>
        <w:t>integrado por 17 reactivos</w:t>
      </w:r>
      <w:r w:rsidR="00AF0604" w:rsidRPr="005C398F">
        <w:rPr>
          <w:rFonts w:cs="Times New Roman"/>
          <w:lang w:val="es-ES_tradnl"/>
        </w:rPr>
        <w:t>.</w:t>
      </w:r>
    </w:p>
    <w:p w:rsidR="00FB2D1F" w:rsidRPr="005C398F" w:rsidRDefault="00FB2D1F" w:rsidP="005C398F">
      <w:pPr>
        <w:spacing w:line="360" w:lineRule="auto"/>
        <w:jc w:val="both"/>
        <w:rPr>
          <w:rFonts w:cs="Times New Roman"/>
          <w:lang w:val="es-MX"/>
        </w:rPr>
      </w:pPr>
    </w:p>
    <w:p w:rsidR="00FB2D1F" w:rsidRPr="005C398F" w:rsidRDefault="00FB2D1F" w:rsidP="005C398F">
      <w:pPr>
        <w:spacing w:line="360" w:lineRule="auto"/>
        <w:jc w:val="both"/>
        <w:rPr>
          <w:rFonts w:cs="Times New Roman"/>
          <w:b/>
          <w:lang w:val="es-MX"/>
        </w:rPr>
      </w:pPr>
      <w:r w:rsidRPr="005C398F">
        <w:rPr>
          <w:rFonts w:cs="Times New Roman"/>
          <w:b/>
          <w:lang w:val="es-MX"/>
        </w:rPr>
        <w:t>RESULTADOS</w:t>
      </w:r>
    </w:p>
    <w:p w:rsidR="00FB2D1F" w:rsidRPr="005C398F" w:rsidRDefault="00FB2D1F" w:rsidP="005C398F">
      <w:pPr>
        <w:spacing w:line="360" w:lineRule="auto"/>
        <w:jc w:val="both"/>
        <w:rPr>
          <w:rFonts w:cs="Times New Roman"/>
          <w:lang w:val="es-MX"/>
        </w:rPr>
      </w:pPr>
    </w:p>
    <w:p w:rsidR="004506A3" w:rsidRPr="005C398F" w:rsidRDefault="00D63ADE" w:rsidP="005C398F">
      <w:pPr>
        <w:spacing w:line="360" w:lineRule="auto"/>
        <w:jc w:val="both"/>
        <w:rPr>
          <w:rFonts w:cs="Times New Roman"/>
          <w:lang w:val="es-MX"/>
        </w:rPr>
      </w:pPr>
      <w:r w:rsidRPr="005C398F">
        <w:rPr>
          <w:rFonts w:cs="Times New Roman"/>
          <w:lang w:val="es-MX"/>
        </w:rPr>
        <w:t>Se entrevistaron 40</w:t>
      </w:r>
      <w:r w:rsidR="00FB2D1F" w:rsidRPr="005C398F">
        <w:rPr>
          <w:rFonts w:cs="Times New Roman"/>
          <w:lang w:val="es-MX"/>
        </w:rPr>
        <w:t xml:space="preserve"> personas</w:t>
      </w:r>
      <w:r w:rsidR="00A50ADB" w:rsidRPr="005C398F">
        <w:rPr>
          <w:rFonts w:cs="Times New Roman"/>
          <w:lang w:val="es-MX"/>
        </w:rPr>
        <w:t xml:space="preserve"> o dirigentes de las empresas familiares,</w:t>
      </w:r>
      <w:r w:rsidR="00FB2D1F" w:rsidRPr="005C398F">
        <w:rPr>
          <w:rFonts w:cs="Times New Roman"/>
          <w:lang w:val="es-MX"/>
        </w:rPr>
        <w:t xml:space="preserve"> de las cual</w:t>
      </w:r>
      <w:r w:rsidR="00A50ADB" w:rsidRPr="005C398F">
        <w:rPr>
          <w:rFonts w:cs="Times New Roman"/>
          <w:lang w:val="es-MX"/>
        </w:rPr>
        <w:t xml:space="preserve">es el </w:t>
      </w:r>
      <w:r w:rsidRPr="005C398F">
        <w:rPr>
          <w:rFonts w:cs="Times New Roman"/>
          <w:lang w:val="es-MX"/>
        </w:rPr>
        <w:t>77.5% correspondiente a 31</w:t>
      </w:r>
      <w:r w:rsidR="00FB2D1F" w:rsidRPr="005C398F">
        <w:rPr>
          <w:rFonts w:cs="Times New Roman"/>
          <w:lang w:val="es-MX"/>
        </w:rPr>
        <w:t xml:space="preserve"> personas son de</w:t>
      </w:r>
      <w:r w:rsidRPr="005C398F">
        <w:rPr>
          <w:rFonts w:cs="Times New Roman"/>
          <w:lang w:val="es-MX"/>
        </w:rPr>
        <w:t>l género masculino y 9</w:t>
      </w:r>
      <w:r w:rsidR="00FB2D1F" w:rsidRPr="005C398F">
        <w:rPr>
          <w:rFonts w:cs="Times New Roman"/>
          <w:lang w:val="es-MX"/>
        </w:rPr>
        <w:t xml:space="preserve"> entrevistadas qu</w:t>
      </w:r>
      <w:r w:rsidR="007D7996" w:rsidRPr="005C398F">
        <w:rPr>
          <w:rFonts w:cs="Times New Roman"/>
          <w:lang w:val="es-MX"/>
        </w:rPr>
        <w:t>e equivalen al 22</w:t>
      </w:r>
      <w:r w:rsidRPr="005C398F">
        <w:rPr>
          <w:rFonts w:cs="Times New Roman"/>
          <w:lang w:val="es-MX"/>
        </w:rPr>
        <w:t>.5</w:t>
      </w:r>
      <w:r w:rsidR="007D7996" w:rsidRPr="005C398F">
        <w:rPr>
          <w:rFonts w:cs="Times New Roman"/>
          <w:lang w:val="es-MX"/>
        </w:rPr>
        <w:t>% son del género femenino</w:t>
      </w:r>
      <w:r w:rsidR="00FB2D1F" w:rsidRPr="005C398F">
        <w:rPr>
          <w:rFonts w:cs="Times New Roman"/>
          <w:lang w:val="es-MX"/>
        </w:rPr>
        <w:t>,</w:t>
      </w:r>
      <w:r w:rsidR="008D4911" w:rsidRPr="005C398F">
        <w:rPr>
          <w:rFonts w:cs="Times New Roman"/>
          <w:lang w:val="es-MX"/>
        </w:rPr>
        <w:t xml:space="preserve"> de acuerdo al</w:t>
      </w:r>
      <w:r w:rsidR="00AF0604" w:rsidRPr="005C398F">
        <w:rPr>
          <w:rFonts w:cs="Times New Roman"/>
          <w:lang w:val="es-MX"/>
        </w:rPr>
        <w:t xml:space="preserve"> gráfico número 1.</w:t>
      </w:r>
      <w:r w:rsidR="00FB2D1F" w:rsidRPr="005C398F">
        <w:rPr>
          <w:rFonts w:cs="Times New Roman"/>
          <w:lang w:val="es-MX"/>
        </w:rPr>
        <w:t xml:space="preserve"> </w:t>
      </w:r>
    </w:p>
    <w:p w:rsidR="001861E4" w:rsidRPr="005C398F" w:rsidRDefault="001861E4" w:rsidP="005C398F">
      <w:pPr>
        <w:spacing w:line="360" w:lineRule="auto"/>
        <w:jc w:val="both"/>
        <w:rPr>
          <w:rFonts w:cs="Times New Roman"/>
          <w:lang w:val="es-MX"/>
        </w:rPr>
      </w:pPr>
    </w:p>
    <w:p w:rsidR="008D4911" w:rsidRDefault="008D4911" w:rsidP="005C398F">
      <w:pPr>
        <w:spacing w:line="360" w:lineRule="auto"/>
        <w:jc w:val="both"/>
        <w:rPr>
          <w:rFonts w:ascii="Arial" w:hAnsi="Arial" w:cs="Arial"/>
          <w:lang w:val="es-MX"/>
        </w:rPr>
      </w:pPr>
      <w:r w:rsidRPr="005C398F">
        <w:rPr>
          <w:rFonts w:cs="Times New Roman"/>
          <w:lang w:val="es-MX"/>
        </w:rPr>
        <w:t>Gráfico 1. Género de los encuestados</w:t>
      </w:r>
    </w:p>
    <w:p w:rsidR="008D4911" w:rsidRDefault="008D4911" w:rsidP="00FB2D1F">
      <w:pPr>
        <w:spacing w:line="360" w:lineRule="auto"/>
        <w:jc w:val="both"/>
        <w:rPr>
          <w:rFonts w:ascii="Arial" w:hAnsi="Arial" w:cs="Arial"/>
          <w:lang w:val="es-MX"/>
        </w:rPr>
      </w:pPr>
      <w:r>
        <w:rPr>
          <w:rFonts w:ascii="Arial" w:hAnsi="Arial" w:cs="Arial"/>
          <w:noProof/>
          <w:lang w:val="es-MX" w:eastAsia="es-MX" w:bidi="ar-SA"/>
        </w:rPr>
        <w:drawing>
          <wp:inline distT="0" distB="0" distL="0" distR="0" wp14:anchorId="0C202F2C" wp14:editId="49BE6ECB">
            <wp:extent cx="4819650" cy="24574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F0604" w:rsidRPr="001861E4" w:rsidRDefault="008D4911" w:rsidP="00FB2D1F">
      <w:pPr>
        <w:spacing w:line="360" w:lineRule="auto"/>
        <w:jc w:val="both"/>
        <w:rPr>
          <w:rFonts w:ascii="Arial" w:hAnsi="Arial" w:cs="Arial"/>
          <w:sz w:val="20"/>
          <w:szCs w:val="20"/>
          <w:lang w:val="es-MX"/>
        </w:rPr>
      </w:pPr>
      <w:r>
        <w:rPr>
          <w:rFonts w:ascii="Arial" w:hAnsi="Arial" w:cs="Arial"/>
          <w:sz w:val="20"/>
          <w:szCs w:val="20"/>
          <w:lang w:val="es-MX"/>
        </w:rPr>
        <w:t>Fuente: elaboración propia</w:t>
      </w:r>
    </w:p>
    <w:p w:rsidR="008D4911" w:rsidRPr="005C398F" w:rsidRDefault="008D4911" w:rsidP="005C398F">
      <w:pPr>
        <w:spacing w:line="360" w:lineRule="auto"/>
        <w:jc w:val="both"/>
        <w:rPr>
          <w:rFonts w:cs="Times New Roman"/>
          <w:lang w:val="es-MX"/>
        </w:rPr>
      </w:pPr>
      <w:r w:rsidRPr="005C398F">
        <w:rPr>
          <w:rFonts w:cs="Times New Roman"/>
          <w:lang w:val="es-MX"/>
        </w:rPr>
        <w:lastRenderedPageBreak/>
        <w:t>Así mismo se les cuestionó sobre el giro a que se dedican como empresa  y nivel de estudios, arrojando los siguientes resultados.</w:t>
      </w:r>
    </w:p>
    <w:p w:rsidR="008D4911" w:rsidRPr="005C398F" w:rsidRDefault="008D4911" w:rsidP="005C398F">
      <w:pPr>
        <w:spacing w:line="360" w:lineRule="auto"/>
        <w:jc w:val="both"/>
        <w:rPr>
          <w:rFonts w:cs="Times New Roman"/>
          <w:lang w:val="es-MX"/>
        </w:rPr>
      </w:pPr>
    </w:p>
    <w:p w:rsidR="00AF0604" w:rsidRPr="005C398F" w:rsidRDefault="008D4911" w:rsidP="005C398F">
      <w:pPr>
        <w:spacing w:line="360" w:lineRule="auto"/>
        <w:jc w:val="both"/>
        <w:rPr>
          <w:rFonts w:cs="Times New Roman"/>
          <w:lang w:val="es-MX"/>
        </w:rPr>
      </w:pPr>
      <w:r w:rsidRPr="005C398F">
        <w:rPr>
          <w:rFonts w:cs="Times New Roman"/>
          <w:lang w:val="es-MX"/>
        </w:rPr>
        <w:t>Como lo muestra el gráfico 2, d</w:t>
      </w:r>
      <w:r w:rsidR="00AF0604" w:rsidRPr="005C398F">
        <w:rPr>
          <w:rFonts w:cs="Times New Roman"/>
          <w:lang w:val="es-MX"/>
        </w:rPr>
        <w:t>e los encuestados 15 (37.5%) empresas se dedican al comercio, 18 (45%) a actividades productivas y el resto (7 empresas que equivalen al 17.5%) a actividades de servicio, sobresaliendo que las actividades productivas son las que más predominan.</w:t>
      </w:r>
    </w:p>
    <w:p w:rsidR="001861E4" w:rsidRPr="005C398F" w:rsidRDefault="001861E4" w:rsidP="005C398F">
      <w:pPr>
        <w:spacing w:line="360" w:lineRule="auto"/>
        <w:jc w:val="both"/>
        <w:rPr>
          <w:rFonts w:cs="Times New Roman"/>
          <w:lang w:val="es-MX"/>
        </w:rPr>
      </w:pPr>
    </w:p>
    <w:p w:rsidR="008D4911" w:rsidRPr="005C398F" w:rsidRDefault="008D4911" w:rsidP="005C398F">
      <w:pPr>
        <w:spacing w:line="360" w:lineRule="auto"/>
        <w:jc w:val="both"/>
        <w:rPr>
          <w:rFonts w:cs="Times New Roman"/>
          <w:lang w:val="es-MX"/>
        </w:rPr>
      </w:pPr>
      <w:r w:rsidRPr="005C398F">
        <w:rPr>
          <w:rFonts w:cs="Times New Roman"/>
          <w:lang w:val="es-MX"/>
        </w:rPr>
        <w:t>Grafico 2. Giro empresarial</w:t>
      </w:r>
    </w:p>
    <w:p w:rsidR="008D4911" w:rsidRDefault="008D4911" w:rsidP="00AF0604">
      <w:pPr>
        <w:spacing w:line="360" w:lineRule="auto"/>
        <w:jc w:val="both"/>
        <w:rPr>
          <w:rFonts w:ascii="Arial" w:hAnsi="Arial" w:cs="Arial"/>
          <w:lang w:val="es-MX"/>
        </w:rPr>
      </w:pPr>
      <w:r>
        <w:rPr>
          <w:rFonts w:ascii="Arial" w:hAnsi="Arial" w:cs="Arial"/>
          <w:noProof/>
          <w:lang w:val="es-MX" w:eastAsia="es-MX" w:bidi="ar-SA"/>
        </w:rPr>
        <w:drawing>
          <wp:inline distT="0" distB="0" distL="0" distR="0">
            <wp:extent cx="5095875" cy="2676525"/>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D4911" w:rsidRPr="001861E4" w:rsidRDefault="001861E4" w:rsidP="00AF0604">
      <w:pPr>
        <w:spacing w:line="360" w:lineRule="auto"/>
        <w:jc w:val="both"/>
        <w:rPr>
          <w:rFonts w:ascii="Arial" w:hAnsi="Arial" w:cs="Arial"/>
          <w:sz w:val="20"/>
          <w:szCs w:val="20"/>
          <w:lang w:val="es-MX"/>
        </w:rPr>
      </w:pPr>
      <w:r>
        <w:rPr>
          <w:rFonts w:ascii="Arial" w:hAnsi="Arial" w:cs="Arial"/>
          <w:sz w:val="20"/>
          <w:szCs w:val="20"/>
          <w:lang w:val="es-MX"/>
        </w:rPr>
        <w:t>Fuente: elaboración propia</w:t>
      </w:r>
    </w:p>
    <w:p w:rsidR="008D4911" w:rsidRDefault="008D4911" w:rsidP="00AF0604">
      <w:pPr>
        <w:spacing w:line="360" w:lineRule="auto"/>
        <w:jc w:val="both"/>
        <w:rPr>
          <w:rFonts w:ascii="Arial" w:hAnsi="Arial" w:cs="Arial"/>
          <w:lang w:val="es-MX"/>
        </w:rPr>
      </w:pPr>
    </w:p>
    <w:p w:rsidR="00AF0604" w:rsidRDefault="00AF0604" w:rsidP="00FB2D1F">
      <w:pPr>
        <w:spacing w:line="360" w:lineRule="auto"/>
        <w:jc w:val="both"/>
        <w:rPr>
          <w:rFonts w:ascii="Arial" w:hAnsi="Arial" w:cs="Arial"/>
          <w:lang w:val="es-MX"/>
        </w:rPr>
      </w:pPr>
    </w:p>
    <w:p w:rsidR="00A50ADB" w:rsidRPr="005C398F" w:rsidRDefault="00A50ADB" w:rsidP="00FB2D1F">
      <w:pPr>
        <w:spacing w:line="360" w:lineRule="auto"/>
        <w:jc w:val="both"/>
        <w:rPr>
          <w:rFonts w:cs="Times New Roman"/>
          <w:lang w:val="es-MX"/>
        </w:rPr>
      </w:pPr>
      <w:r w:rsidRPr="005C398F">
        <w:rPr>
          <w:rFonts w:cs="Times New Roman"/>
          <w:lang w:val="es-MX"/>
        </w:rPr>
        <w:t>En el nivel de estudios de los dirigentes</w:t>
      </w:r>
      <w:r w:rsidR="008D4911" w:rsidRPr="005C398F">
        <w:rPr>
          <w:rFonts w:cs="Times New Roman"/>
          <w:lang w:val="es-MX"/>
        </w:rPr>
        <w:t xml:space="preserve"> de acuerdo al gráfico 3,</w:t>
      </w:r>
      <w:r w:rsidRPr="005C398F">
        <w:rPr>
          <w:rFonts w:cs="Times New Roman"/>
          <w:lang w:val="es-MX"/>
        </w:rPr>
        <w:t xml:space="preserve"> se encontró que de los 31 hombres encuestados solo 7 tienen nivel licenciatura, 8 terminaron la preparatoria, 11 quedaron a nivel secundaria y el resto solo culminó la primaria, llama la atención la diversidad de niveles educativos al no destacar precisamente algún ni</w:t>
      </w:r>
      <w:r w:rsidR="00706BA6" w:rsidRPr="005C398F">
        <w:rPr>
          <w:rFonts w:cs="Times New Roman"/>
          <w:lang w:val="es-MX"/>
        </w:rPr>
        <w:t>vel en especial. Por otro lado, de las 9 mujeres dirigentes encuestadas, resalta que 2 terminaron sus estudios universitarios y las demás quedaron a nivel preparatoria, dando muestra de un nivel alto de estudios.</w:t>
      </w:r>
    </w:p>
    <w:p w:rsidR="001861E4" w:rsidRPr="005C398F" w:rsidRDefault="001861E4" w:rsidP="00FB2D1F">
      <w:pPr>
        <w:spacing w:line="360" w:lineRule="auto"/>
        <w:jc w:val="both"/>
        <w:rPr>
          <w:rFonts w:cs="Times New Roman"/>
          <w:lang w:val="es-MX"/>
        </w:rPr>
      </w:pPr>
    </w:p>
    <w:p w:rsidR="001861E4" w:rsidRPr="005C398F" w:rsidRDefault="001861E4" w:rsidP="00FB2D1F">
      <w:pPr>
        <w:spacing w:line="360" w:lineRule="auto"/>
        <w:jc w:val="both"/>
        <w:rPr>
          <w:rFonts w:cs="Times New Roman"/>
          <w:lang w:val="es-MX"/>
        </w:rPr>
      </w:pPr>
    </w:p>
    <w:p w:rsidR="008D4911" w:rsidRDefault="008D4911" w:rsidP="00FB2D1F">
      <w:pPr>
        <w:spacing w:line="360" w:lineRule="auto"/>
        <w:jc w:val="both"/>
        <w:rPr>
          <w:rFonts w:ascii="Arial" w:hAnsi="Arial" w:cs="Arial"/>
          <w:lang w:val="es-MX"/>
        </w:rPr>
      </w:pPr>
      <w:r w:rsidRPr="005C398F">
        <w:rPr>
          <w:rFonts w:cs="Times New Roman"/>
          <w:lang w:val="es-MX"/>
        </w:rPr>
        <w:lastRenderedPageBreak/>
        <w:t>Gráfico 3. Nivel de estudios</w:t>
      </w:r>
    </w:p>
    <w:p w:rsidR="008D4911" w:rsidRDefault="001861E4" w:rsidP="00FB2D1F">
      <w:pPr>
        <w:spacing w:line="360" w:lineRule="auto"/>
        <w:jc w:val="both"/>
        <w:rPr>
          <w:rFonts w:ascii="Arial" w:hAnsi="Arial" w:cs="Arial"/>
          <w:lang w:val="es-MX"/>
        </w:rPr>
      </w:pPr>
      <w:r>
        <w:rPr>
          <w:rFonts w:ascii="Arial" w:hAnsi="Arial" w:cs="Arial"/>
          <w:noProof/>
          <w:lang w:val="es-MX" w:eastAsia="es-MX" w:bidi="ar-SA"/>
        </w:rPr>
        <w:drawing>
          <wp:inline distT="0" distB="0" distL="0" distR="0">
            <wp:extent cx="2752725" cy="188595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Arial" w:hAnsi="Arial" w:cs="Arial"/>
          <w:noProof/>
          <w:lang w:val="es-MX" w:eastAsia="es-MX" w:bidi="ar-SA"/>
        </w:rPr>
        <w:drawing>
          <wp:inline distT="0" distB="0" distL="0" distR="0" wp14:anchorId="17032A82" wp14:editId="6F8268C2">
            <wp:extent cx="2790825" cy="1876425"/>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861E4" w:rsidRPr="001861E4" w:rsidRDefault="001861E4" w:rsidP="00FB2D1F">
      <w:pPr>
        <w:spacing w:line="360" w:lineRule="auto"/>
        <w:jc w:val="both"/>
        <w:rPr>
          <w:rFonts w:ascii="Arial" w:hAnsi="Arial" w:cs="Arial"/>
          <w:sz w:val="20"/>
          <w:szCs w:val="20"/>
          <w:lang w:val="es-MX"/>
        </w:rPr>
      </w:pPr>
      <w:r>
        <w:rPr>
          <w:rFonts w:ascii="Arial" w:hAnsi="Arial" w:cs="Arial"/>
          <w:sz w:val="20"/>
          <w:szCs w:val="20"/>
          <w:lang w:val="es-MX"/>
        </w:rPr>
        <w:t>Fuente: elaboración propia</w:t>
      </w:r>
    </w:p>
    <w:p w:rsidR="001861E4" w:rsidRDefault="001861E4" w:rsidP="00FB2D1F">
      <w:pPr>
        <w:spacing w:line="360" w:lineRule="auto"/>
        <w:jc w:val="both"/>
        <w:rPr>
          <w:rFonts w:ascii="Arial" w:hAnsi="Arial" w:cs="Arial"/>
          <w:lang w:val="es-MX"/>
        </w:rPr>
      </w:pPr>
    </w:p>
    <w:p w:rsidR="007D7996" w:rsidRPr="005C398F" w:rsidRDefault="00B6199B" w:rsidP="00FB2D1F">
      <w:pPr>
        <w:spacing w:line="360" w:lineRule="auto"/>
        <w:jc w:val="both"/>
        <w:rPr>
          <w:rFonts w:cs="Times New Roman"/>
          <w:lang w:val="es-MX"/>
        </w:rPr>
      </w:pPr>
      <w:r w:rsidRPr="005C398F">
        <w:rPr>
          <w:rFonts w:cs="Times New Roman"/>
          <w:lang w:val="es-MX"/>
        </w:rPr>
        <w:t>Por otro lado, se pu</w:t>
      </w:r>
      <w:r w:rsidR="001861E4" w:rsidRPr="005C398F">
        <w:rPr>
          <w:rFonts w:cs="Times New Roman"/>
          <w:lang w:val="es-MX"/>
        </w:rPr>
        <w:t>ede apreciar en el gráfico 4,</w:t>
      </w:r>
      <w:r w:rsidR="00FB2D1F" w:rsidRPr="005C398F">
        <w:rPr>
          <w:rFonts w:cs="Times New Roman"/>
          <w:lang w:val="es-MX"/>
        </w:rPr>
        <w:t xml:space="preserve"> que la antigü</w:t>
      </w:r>
      <w:r w:rsidR="00D213B5" w:rsidRPr="005C398F">
        <w:rPr>
          <w:rFonts w:cs="Times New Roman"/>
          <w:lang w:val="es-MX"/>
        </w:rPr>
        <w:t>edad de la minoría</w:t>
      </w:r>
      <w:r w:rsidR="00DD4D63" w:rsidRPr="005C398F">
        <w:rPr>
          <w:rFonts w:cs="Times New Roman"/>
          <w:lang w:val="es-MX"/>
        </w:rPr>
        <w:t xml:space="preserve"> de las empresas familiares</w:t>
      </w:r>
      <w:r w:rsidR="00FB2D1F" w:rsidRPr="005C398F">
        <w:rPr>
          <w:rFonts w:cs="Times New Roman"/>
          <w:lang w:val="es-MX"/>
        </w:rPr>
        <w:t xml:space="preserve"> se ubica en los rangos de uno a diez años,</w:t>
      </w:r>
      <w:r w:rsidR="00D213B5" w:rsidRPr="005C398F">
        <w:rPr>
          <w:rFonts w:cs="Times New Roman"/>
          <w:lang w:val="es-MX"/>
        </w:rPr>
        <w:t xml:space="preserve"> siendo 4</w:t>
      </w:r>
      <w:r w:rsidRPr="005C398F">
        <w:rPr>
          <w:rFonts w:cs="Times New Roman"/>
          <w:lang w:val="es-MX"/>
        </w:rPr>
        <w:t xml:space="preserve"> l</w:t>
      </w:r>
      <w:r w:rsidR="00D213B5" w:rsidRPr="005C398F">
        <w:rPr>
          <w:rFonts w:cs="Times New Roman"/>
          <w:lang w:val="es-MX"/>
        </w:rPr>
        <w:t>as que quedaron en este rango, 10 tienen de 10 a 15 años, 12</w:t>
      </w:r>
      <w:r w:rsidRPr="005C398F">
        <w:rPr>
          <w:rFonts w:cs="Times New Roman"/>
          <w:lang w:val="es-MX"/>
        </w:rPr>
        <w:t xml:space="preserve"> empres</w:t>
      </w:r>
      <w:r w:rsidR="00D213B5" w:rsidRPr="005C398F">
        <w:rPr>
          <w:rFonts w:cs="Times New Roman"/>
          <w:lang w:val="es-MX"/>
        </w:rPr>
        <w:t xml:space="preserve">as tienen de 15 a 20 años y </w:t>
      </w:r>
      <w:r w:rsidRPr="005C398F">
        <w:rPr>
          <w:rFonts w:cs="Times New Roman"/>
          <w:lang w:val="es-MX"/>
        </w:rPr>
        <w:t>1</w:t>
      </w:r>
      <w:r w:rsidR="00D213B5" w:rsidRPr="005C398F">
        <w:rPr>
          <w:rFonts w:cs="Times New Roman"/>
          <w:lang w:val="es-MX"/>
        </w:rPr>
        <w:t>4</w:t>
      </w:r>
      <w:r w:rsidRPr="005C398F">
        <w:rPr>
          <w:rFonts w:cs="Times New Roman"/>
          <w:lang w:val="es-MX"/>
        </w:rPr>
        <w:t xml:space="preserve"> tiene más de 20 años de antigüedad,</w:t>
      </w:r>
      <w:r w:rsidR="00FB2D1F" w:rsidRPr="005C398F">
        <w:rPr>
          <w:rFonts w:cs="Times New Roman"/>
          <w:lang w:val="es-MX"/>
        </w:rPr>
        <w:t xml:space="preserve"> dando evidencia de q</w:t>
      </w:r>
      <w:r w:rsidR="00D213B5" w:rsidRPr="005C398F">
        <w:rPr>
          <w:rFonts w:cs="Times New Roman"/>
          <w:lang w:val="es-MX"/>
        </w:rPr>
        <w:t>ue la mayoría de las</w:t>
      </w:r>
      <w:r w:rsidR="00706BA6" w:rsidRPr="005C398F">
        <w:rPr>
          <w:rFonts w:cs="Times New Roman"/>
          <w:lang w:val="es-MX"/>
        </w:rPr>
        <w:t xml:space="preserve"> empresas</w:t>
      </w:r>
      <w:r w:rsidR="00FB2D1F" w:rsidRPr="005C398F">
        <w:rPr>
          <w:rFonts w:cs="Times New Roman"/>
          <w:lang w:val="es-MX"/>
        </w:rPr>
        <w:t xml:space="preserve"> han </w:t>
      </w:r>
      <w:r w:rsidR="00D213B5" w:rsidRPr="005C398F">
        <w:rPr>
          <w:rFonts w:cs="Times New Roman"/>
          <w:lang w:val="es-MX"/>
        </w:rPr>
        <w:t xml:space="preserve">subsistido, lo que refleja una </w:t>
      </w:r>
      <w:r w:rsidR="00FB2D1F" w:rsidRPr="005C398F">
        <w:rPr>
          <w:rFonts w:cs="Times New Roman"/>
          <w:lang w:val="es-MX"/>
        </w:rPr>
        <w:t>estabilida</w:t>
      </w:r>
      <w:r w:rsidR="00D56C01" w:rsidRPr="005C398F">
        <w:rPr>
          <w:rFonts w:cs="Times New Roman"/>
          <w:lang w:val="es-MX"/>
        </w:rPr>
        <w:t>d de este tipo de empresas</w:t>
      </w:r>
      <w:r w:rsidR="00D213B5" w:rsidRPr="005C398F">
        <w:rPr>
          <w:rFonts w:cs="Times New Roman"/>
          <w:lang w:val="es-MX"/>
        </w:rPr>
        <w:t xml:space="preserve"> </w:t>
      </w:r>
      <w:r w:rsidR="00FB2D1F" w:rsidRPr="005C398F">
        <w:rPr>
          <w:rFonts w:cs="Times New Roman"/>
          <w:lang w:val="es-MX"/>
        </w:rPr>
        <w:t xml:space="preserve"> logra</w:t>
      </w:r>
      <w:r w:rsidR="00D213B5" w:rsidRPr="005C398F">
        <w:rPr>
          <w:rFonts w:cs="Times New Roman"/>
          <w:lang w:val="es-MX"/>
        </w:rPr>
        <w:t>ndo</w:t>
      </w:r>
      <w:r w:rsidR="00FB2D1F" w:rsidRPr="005C398F">
        <w:rPr>
          <w:rFonts w:cs="Times New Roman"/>
          <w:lang w:val="es-MX"/>
        </w:rPr>
        <w:t xml:space="preserve"> un mayor período de vida. </w:t>
      </w:r>
    </w:p>
    <w:p w:rsidR="001861E4" w:rsidRPr="005C398F" w:rsidRDefault="001861E4" w:rsidP="00FB2D1F">
      <w:pPr>
        <w:spacing w:line="360" w:lineRule="auto"/>
        <w:jc w:val="both"/>
        <w:rPr>
          <w:rFonts w:cs="Times New Roman"/>
          <w:lang w:val="es-MX"/>
        </w:rPr>
      </w:pPr>
    </w:p>
    <w:p w:rsidR="001861E4" w:rsidRPr="005C398F" w:rsidRDefault="001861E4" w:rsidP="00FB2D1F">
      <w:pPr>
        <w:spacing w:line="360" w:lineRule="auto"/>
        <w:jc w:val="both"/>
        <w:rPr>
          <w:rFonts w:cs="Times New Roman"/>
          <w:lang w:val="es-MX"/>
        </w:rPr>
      </w:pPr>
      <w:r w:rsidRPr="005C398F">
        <w:rPr>
          <w:rFonts w:cs="Times New Roman"/>
          <w:lang w:val="es-MX"/>
        </w:rPr>
        <w:t>Gráfico 4. Antigüedad de las empresas</w:t>
      </w:r>
    </w:p>
    <w:p w:rsidR="001861E4" w:rsidRDefault="001861E4" w:rsidP="00FB2D1F">
      <w:pPr>
        <w:spacing w:line="360" w:lineRule="auto"/>
        <w:jc w:val="both"/>
        <w:rPr>
          <w:rFonts w:ascii="Arial" w:hAnsi="Arial" w:cs="Arial"/>
          <w:lang w:val="es-MX"/>
        </w:rPr>
      </w:pPr>
      <w:r>
        <w:rPr>
          <w:rFonts w:ascii="Arial" w:hAnsi="Arial" w:cs="Arial"/>
          <w:noProof/>
          <w:lang w:val="es-MX" w:eastAsia="es-MX" w:bidi="ar-SA"/>
        </w:rPr>
        <w:drawing>
          <wp:inline distT="0" distB="0" distL="0" distR="0">
            <wp:extent cx="5019675" cy="277177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7996" w:rsidRPr="00D213B5" w:rsidRDefault="00D213B5" w:rsidP="00FB2D1F">
      <w:pPr>
        <w:spacing w:line="360" w:lineRule="auto"/>
        <w:jc w:val="both"/>
        <w:rPr>
          <w:rFonts w:ascii="Arial" w:hAnsi="Arial" w:cs="Arial"/>
          <w:sz w:val="20"/>
          <w:szCs w:val="20"/>
          <w:lang w:val="es-MX"/>
        </w:rPr>
      </w:pPr>
      <w:r>
        <w:rPr>
          <w:rFonts w:ascii="Arial" w:hAnsi="Arial" w:cs="Arial"/>
          <w:sz w:val="20"/>
          <w:szCs w:val="20"/>
          <w:lang w:val="es-MX"/>
        </w:rPr>
        <w:t>Fuente: elaboración propia</w:t>
      </w:r>
    </w:p>
    <w:p w:rsidR="00FB2D1F" w:rsidRPr="005C398F" w:rsidRDefault="00B6199B" w:rsidP="00FB2D1F">
      <w:pPr>
        <w:spacing w:line="360" w:lineRule="auto"/>
        <w:jc w:val="both"/>
        <w:rPr>
          <w:rFonts w:cs="Times New Roman"/>
          <w:lang w:val="es-MX"/>
        </w:rPr>
      </w:pPr>
      <w:r w:rsidRPr="005C398F">
        <w:rPr>
          <w:rFonts w:cs="Times New Roman"/>
          <w:lang w:val="es-MX"/>
        </w:rPr>
        <w:t>Asimismo, se evidenció que el 100% de las empresas encuestadas</w:t>
      </w:r>
      <w:r w:rsidR="00FB2D1F" w:rsidRPr="005C398F">
        <w:rPr>
          <w:rFonts w:cs="Times New Roman"/>
          <w:lang w:val="es-MX"/>
        </w:rPr>
        <w:t xml:space="preserve"> tienen de 1 a 10 trabajadores lo que da </w:t>
      </w:r>
      <w:r w:rsidR="00706BA6" w:rsidRPr="005C398F">
        <w:rPr>
          <w:rFonts w:cs="Times New Roman"/>
          <w:lang w:val="es-MX"/>
        </w:rPr>
        <w:t>cuenta de que son empresas que no</w:t>
      </w:r>
      <w:r w:rsidR="00FB2D1F" w:rsidRPr="005C398F">
        <w:rPr>
          <w:rFonts w:cs="Times New Roman"/>
          <w:lang w:val="es-MX"/>
        </w:rPr>
        <w:t xml:space="preserve"> han requerido de mayor mano</w:t>
      </w:r>
      <w:r w:rsidR="00D213B5" w:rsidRPr="005C398F">
        <w:rPr>
          <w:rFonts w:cs="Times New Roman"/>
          <w:lang w:val="es-MX"/>
        </w:rPr>
        <w:t xml:space="preserve"> de </w:t>
      </w:r>
      <w:r w:rsidR="00D213B5" w:rsidRPr="005C398F">
        <w:rPr>
          <w:rFonts w:cs="Times New Roman"/>
          <w:lang w:val="es-MX"/>
        </w:rPr>
        <w:lastRenderedPageBreak/>
        <w:t>obra muy probablemente porque la misma familia es quien realiza la mayoría de las actividades de la empresa.</w:t>
      </w:r>
    </w:p>
    <w:p w:rsidR="00D63ADE" w:rsidRPr="005C398F" w:rsidRDefault="00D63ADE" w:rsidP="00FB2D1F">
      <w:pPr>
        <w:spacing w:line="360" w:lineRule="auto"/>
        <w:jc w:val="both"/>
        <w:rPr>
          <w:rFonts w:cs="Times New Roman"/>
          <w:lang w:val="es-MX"/>
        </w:rPr>
      </w:pPr>
    </w:p>
    <w:p w:rsidR="00FB2D1F" w:rsidRPr="005C398F" w:rsidRDefault="00FB2D1F" w:rsidP="00FB2D1F">
      <w:pPr>
        <w:spacing w:line="360" w:lineRule="auto"/>
        <w:jc w:val="both"/>
        <w:rPr>
          <w:rFonts w:cs="Times New Roman"/>
          <w:lang w:val="es-MX"/>
        </w:rPr>
      </w:pPr>
      <w:r w:rsidRPr="005C398F">
        <w:rPr>
          <w:rFonts w:cs="Times New Roman"/>
          <w:lang w:val="es-MX"/>
        </w:rPr>
        <w:t>Los reactivos sobre cultura emprendedora, como ya se mencionó se encuentra integrada por cuatro dimensiones: experiencia, personalidad, adaptabilidad y rol, obteniéndose los siguientes resultados y que de una manera concentrada y resumida se exponen en el cuadro No. 1:</w:t>
      </w:r>
    </w:p>
    <w:p w:rsidR="00FB2D1F" w:rsidRPr="005C398F" w:rsidRDefault="00FB2D1F" w:rsidP="00FB2D1F">
      <w:pPr>
        <w:spacing w:line="360" w:lineRule="auto"/>
        <w:jc w:val="both"/>
        <w:rPr>
          <w:rFonts w:cs="Times New Roman"/>
          <w:lang w:val="es-MX"/>
        </w:rPr>
      </w:pPr>
    </w:p>
    <w:p w:rsidR="00FB2D1F" w:rsidRPr="005C398F" w:rsidRDefault="00FB2D1F" w:rsidP="00FB2D1F">
      <w:pPr>
        <w:spacing w:line="360" w:lineRule="auto"/>
        <w:jc w:val="both"/>
        <w:rPr>
          <w:rFonts w:cs="Times New Roman"/>
          <w:lang w:val="es-MX"/>
        </w:rPr>
      </w:pPr>
      <w:r w:rsidRPr="005C398F">
        <w:rPr>
          <w:rFonts w:cs="Times New Roman"/>
          <w:lang w:val="es-MX"/>
        </w:rPr>
        <w:t>Cuadro No. 1 Cultura emprendedora</w:t>
      </w:r>
    </w:p>
    <w:tbl>
      <w:tblPr>
        <w:tblW w:w="8760" w:type="dxa"/>
        <w:tblBorders>
          <w:top w:val="single" w:sz="8" w:space="0" w:color="5B9BD5"/>
          <w:left w:val="single" w:sz="8" w:space="0" w:color="5B9BD5"/>
          <w:bottom w:val="single" w:sz="8" w:space="0" w:color="5B9BD5"/>
          <w:right w:val="single" w:sz="8" w:space="0" w:color="5B9BD5"/>
        </w:tblBorders>
        <w:tblLook w:val="04A0" w:firstRow="1" w:lastRow="0" w:firstColumn="1" w:lastColumn="0" w:noHBand="0" w:noVBand="1"/>
      </w:tblPr>
      <w:tblGrid>
        <w:gridCol w:w="1480"/>
        <w:gridCol w:w="1463"/>
        <w:gridCol w:w="2410"/>
        <w:gridCol w:w="3407"/>
      </w:tblGrid>
      <w:tr w:rsidR="00FB2D1F" w:rsidRPr="008E1250" w:rsidTr="00AA7B34">
        <w:trPr>
          <w:trHeight w:val="315"/>
        </w:trPr>
        <w:tc>
          <w:tcPr>
            <w:tcW w:w="1480" w:type="dxa"/>
            <w:tcBorders>
              <w:bottom w:val="single" w:sz="4" w:space="0" w:color="auto"/>
            </w:tcBorders>
            <w:shd w:val="clear" w:color="auto" w:fill="5B9BD5"/>
            <w:noWrap/>
            <w:hideMark/>
          </w:tcPr>
          <w:p w:rsidR="00FB2D1F" w:rsidRPr="008E1250" w:rsidRDefault="00FB2D1F" w:rsidP="00AA7B34">
            <w:pPr>
              <w:rPr>
                <w:rFonts w:ascii="Calibri" w:hAnsi="Calibri"/>
                <w:b/>
                <w:bCs/>
                <w:color w:val="000000"/>
                <w:sz w:val="22"/>
                <w:lang w:val="es-MX" w:eastAsia="es-MX"/>
              </w:rPr>
            </w:pPr>
            <w:r w:rsidRPr="008E1250">
              <w:rPr>
                <w:rFonts w:ascii="Calibri" w:hAnsi="Calibri"/>
                <w:b/>
                <w:bCs/>
                <w:color w:val="000000"/>
                <w:sz w:val="22"/>
                <w:lang w:val="es-MX" w:eastAsia="es-MX"/>
              </w:rPr>
              <w:t>VARIABLE</w:t>
            </w:r>
          </w:p>
        </w:tc>
        <w:tc>
          <w:tcPr>
            <w:tcW w:w="1463" w:type="dxa"/>
            <w:tcBorders>
              <w:bottom w:val="single" w:sz="4" w:space="0" w:color="auto"/>
            </w:tcBorders>
            <w:shd w:val="clear" w:color="auto" w:fill="5B9BD5"/>
            <w:noWrap/>
            <w:hideMark/>
          </w:tcPr>
          <w:p w:rsidR="00FB2D1F" w:rsidRPr="008E1250" w:rsidRDefault="00FB2D1F" w:rsidP="00AA7B34">
            <w:pPr>
              <w:rPr>
                <w:rFonts w:ascii="Calibri" w:hAnsi="Calibri"/>
                <w:b/>
                <w:bCs/>
                <w:color w:val="000000"/>
                <w:sz w:val="22"/>
                <w:lang w:val="es-MX" w:eastAsia="es-MX"/>
              </w:rPr>
            </w:pPr>
            <w:r w:rsidRPr="008E1250">
              <w:rPr>
                <w:rFonts w:ascii="Calibri" w:hAnsi="Calibri"/>
                <w:b/>
                <w:bCs/>
                <w:color w:val="000000"/>
                <w:sz w:val="22"/>
                <w:lang w:val="es-MX" w:eastAsia="es-MX"/>
              </w:rPr>
              <w:t>DIMENSIÓN</w:t>
            </w:r>
          </w:p>
        </w:tc>
        <w:tc>
          <w:tcPr>
            <w:tcW w:w="2410" w:type="dxa"/>
            <w:tcBorders>
              <w:bottom w:val="single" w:sz="4" w:space="0" w:color="auto"/>
            </w:tcBorders>
            <w:shd w:val="clear" w:color="auto" w:fill="5B9BD5"/>
            <w:noWrap/>
            <w:hideMark/>
          </w:tcPr>
          <w:p w:rsidR="00FB2D1F" w:rsidRPr="008E1250" w:rsidRDefault="00FB2D1F" w:rsidP="00AA7B34">
            <w:pPr>
              <w:rPr>
                <w:rFonts w:ascii="Calibri" w:hAnsi="Calibri"/>
                <w:b/>
                <w:bCs/>
                <w:color w:val="000000"/>
                <w:sz w:val="22"/>
                <w:lang w:val="es-MX" w:eastAsia="es-MX"/>
              </w:rPr>
            </w:pPr>
            <w:r w:rsidRPr="008E1250">
              <w:rPr>
                <w:rFonts w:ascii="Calibri" w:hAnsi="Calibri"/>
                <w:b/>
                <w:bCs/>
                <w:color w:val="000000"/>
                <w:sz w:val="22"/>
                <w:lang w:val="es-MX" w:eastAsia="es-MX"/>
              </w:rPr>
              <w:t>INDICADORES</w:t>
            </w:r>
          </w:p>
        </w:tc>
        <w:tc>
          <w:tcPr>
            <w:tcW w:w="3407" w:type="dxa"/>
            <w:tcBorders>
              <w:bottom w:val="single" w:sz="4" w:space="0" w:color="auto"/>
            </w:tcBorders>
            <w:shd w:val="clear" w:color="auto" w:fill="5B9BD5"/>
            <w:noWrap/>
            <w:hideMark/>
          </w:tcPr>
          <w:p w:rsidR="00FB2D1F" w:rsidRPr="008E1250" w:rsidRDefault="00FB2D1F" w:rsidP="00AA7B34">
            <w:pPr>
              <w:jc w:val="center"/>
              <w:rPr>
                <w:rFonts w:ascii="Calibri" w:hAnsi="Calibri"/>
                <w:b/>
                <w:bCs/>
                <w:color w:val="000000"/>
                <w:sz w:val="22"/>
                <w:lang w:val="es-MX" w:eastAsia="es-MX"/>
              </w:rPr>
            </w:pPr>
            <w:r w:rsidRPr="008E1250">
              <w:rPr>
                <w:rFonts w:ascii="Calibri" w:hAnsi="Calibri"/>
                <w:b/>
                <w:bCs/>
                <w:color w:val="000000"/>
                <w:sz w:val="22"/>
                <w:lang w:val="es-MX" w:eastAsia="es-MX"/>
              </w:rPr>
              <w:t>RESULTADOS</w:t>
            </w:r>
          </w:p>
        </w:tc>
      </w:tr>
      <w:tr w:rsidR="00FB2D1F" w:rsidRPr="00AF0604" w:rsidTr="00AA7B34">
        <w:trPr>
          <w:trHeight w:val="960"/>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B2D1F" w:rsidRPr="008E1250" w:rsidRDefault="00FB2D1F" w:rsidP="00AA7B34">
            <w:pPr>
              <w:jc w:val="center"/>
              <w:rPr>
                <w:rFonts w:ascii="Calibri" w:hAnsi="Calibri"/>
                <w:b/>
                <w:bCs/>
                <w:color w:val="000000"/>
                <w:sz w:val="22"/>
                <w:lang w:val="es-MX" w:eastAsia="es-MX"/>
              </w:rPr>
            </w:pPr>
          </w:p>
          <w:p w:rsidR="00FB2D1F" w:rsidRPr="008E1250" w:rsidRDefault="00FB2D1F" w:rsidP="00AA7B34">
            <w:pPr>
              <w:jc w:val="center"/>
              <w:rPr>
                <w:rFonts w:ascii="Calibri" w:hAnsi="Calibri"/>
                <w:b/>
                <w:bCs/>
                <w:color w:val="000000"/>
                <w:sz w:val="22"/>
                <w:lang w:val="es-MX" w:eastAsia="es-MX"/>
              </w:rPr>
            </w:pPr>
          </w:p>
          <w:p w:rsidR="00FB2D1F" w:rsidRPr="008E1250" w:rsidRDefault="00FB2D1F" w:rsidP="00AA7B34">
            <w:pPr>
              <w:jc w:val="center"/>
              <w:rPr>
                <w:rFonts w:ascii="Calibri" w:hAnsi="Calibri"/>
                <w:b/>
                <w:bCs/>
                <w:color w:val="000000"/>
                <w:sz w:val="22"/>
                <w:lang w:val="es-MX" w:eastAsia="es-MX"/>
              </w:rPr>
            </w:pPr>
          </w:p>
          <w:p w:rsidR="00FB2D1F" w:rsidRPr="008E1250" w:rsidRDefault="00FB2D1F" w:rsidP="00AA7B34">
            <w:pPr>
              <w:jc w:val="center"/>
              <w:rPr>
                <w:rFonts w:ascii="Calibri" w:hAnsi="Calibri"/>
                <w:b/>
                <w:bCs/>
                <w:color w:val="000000"/>
                <w:sz w:val="22"/>
                <w:lang w:val="es-MX" w:eastAsia="es-MX"/>
              </w:rPr>
            </w:pPr>
          </w:p>
          <w:p w:rsidR="00FB2D1F" w:rsidRPr="008E1250" w:rsidRDefault="00FB2D1F" w:rsidP="00AA7B34">
            <w:pPr>
              <w:jc w:val="center"/>
              <w:rPr>
                <w:rFonts w:ascii="Calibri" w:hAnsi="Calibri"/>
                <w:b/>
                <w:bCs/>
                <w:color w:val="000000"/>
                <w:sz w:val="22"/>
                <w:lang w:val="es-MX" w:eastAsia="es-MX"/>
              </w:rPr>
            </w:pPr>
            <w:r w:rsidRPr="008E1250">
              <w:rPr>
                <w:rFonts w:ascii="Calibri" w:hAnsi="Calibri"/>
                <w:b/>
                <w:bCs/>
                <w:color w:val="000000"/>
                <w:sz w:val="22"/>
                <w:lang w:val="es-MX" w:eastAsia="es-MX"/>
              </w:rPr>
              <w:t>CULTURA</w:t>
            </w:r>
          </w:p>
          <w:p w:rsidR="00FB2D1F" w:rsidRPr="008E1250" w:rsidRDefault="00FB2D1F" w:rsidP="00AA7B34">
            <w:pPr>
              <w:jc w:val="center"/>
              <w:rPr>
                <w:rFonts w:ascii="Calibri" w:hAnsi="Calibri"/>
                <w:b/>
                <w:bCs/>
                <w:color w:val="000000"/>
                <w:sz w:val="22"/>
                <w:lang w:val="es-MX" w:eastAsia="es-MX"/>
              </w:rPr>
            </w:pPr>
            <w:r w:rsidRPr="008E1250">
              <w:rPr>
                <w:rFonts w:ascii="Calibri" w:hAnsi="Calibri"/>
                <w:b/>
                <w:bCs/>
                <w:color w:val="000000"/>
                <w:sz w:val="22"/>
                <w:lang w:val="es-MX" w:eastAsia="es-MX"/>
              </w:rPr>
              <w:t>EMPRENDE</w:t>
            </w:r>
          </w:p>
          <w:p w:rsidR="00FB2D1F" w:rsidRPr="008E1250" w:rsidRDefault="00FB2D1F" w:rsidP="00AA7B34">
            <w:pPr>
              <w:jc w:val="center"/>
              <w:rPr>
                <w:rFonts w:ascii="Calibri" w:hAnsi="Calibri"/>
                <w:b/>
                <w:bCs/>
                <w:color w:val="000000"/>
                <w:sz w:val="22"/>
                <w:lang w:val="es-MX" w:eastAsia="es-MX"/>
              </w:rPr>
            </w:pPr>
            <w:r w:rsidRPr="008E1250">
              <w:rPr>
                <w:rFonts w:ascii="Calibri" w:hAnsi="Calibri"/>
                <w:b/>
                <w:bCs/>
                <w:color w:val="000000"/>
                <w:sz w:val="22"/>
                <w:lang w:val="es-MX" w:eastAsia="es-MX"/>
              </w:rPr>
              <w:t>DORA</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FB2D1F" w:rsidRPr="008E1250" w:rsidRDefault="00FB2D1F" w:rsidP="00AA7B34">
            <w:pPr>
              <w:rPr>
                <w:rFonts w:ascii="Calibri" w:hAnsi="Calibri"/>
                <w:color w:val="000000"/>
                <w:sz w:val="22"/>
                <w:lang w:val="es-MX" w:eastAsia="es-MX"/>
              </w:rPr>
            </w:pPr>
            <w:r w:rsidRPr="008E1250">
              <w:rPr>
                <w:rFonts w:ascii="Calibri" w:hAnsi="Calibri"/>
                <w:color w:val="000000"/>
                <w:sz w:val="22"/>
                <w:lang w:val="es-MX" w:eastAsia="es-MX"/>
              </w:rPr>
              <w:t>Experiencia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B2D1F" w:rsidRPr="008E1250" w:rsidRDefault="00FB2D1F" w:rsidP="00AA7B34">
            <w:pPr>
              <w:rPr>
                <w:rFonts w:ascii="Calibri" w:hAnsi="Calibri"/>
                <w:color w:val="000000"/>
                <w:sz w:val="22"/>
                <w:lang w:val="es-MX" w:eastAsia="es-MX"/>
              </w:rPr>
            </w:pPr>
            <w:r w:rsidRPr="008E1250">
              <w:rPr>
                <w:rFonts w:ascii="Calibri" w:hAnsi="Calibri"/>
                <w:color w:val="000000"/>
                <w:sz w:val="22"/>
                <w:lang w:val="es-MX" w:eastAsia="es-MX"/>
              </w:rPr>
              <w:t>Grado de experiencia en actividades empresariales o de negocios</w:t>
            </w:r>
          </w:p>
        </w:tc>
        <w:tc>
          <w:tcPr>
            <w:tcW w:w="3407" w:type="dxa"/>
            <w:tcBorders>
              <w:top w:val="single" w:sz="4" w:space="0" w:color="auto"/>
              <w:left w:val="single" w:sz="4" w:space="0" w:color="auto"/>
              <w:bottom w:val="single" w:sz="4" w:space="0" w:color="auto"/>
              <w:right w:val="single" w:sz="4" w:space="0" w:color="auto"/>
            </w:tcBorders>
            <w:shd w:val="clear" w:color="auto" w:fill="auto"/>
            <w:noWrap/>
            <w:hideMark/>
          </w:tcPr>
          <w:p w:rsidR="00FB2D1F" w:rsidRPr="008E1250" w:rsidRDefault="00FB2D1F" w:rsidP="007D7996">
            <w:pPr>
              <w:jc w:val="center"/>
              <w:rPr>
                <w:rFonts w:ascii="Calibri" w:hAnsi="Calibri"/>
                <w:color w:val="000000"/>
                <w:sz w:val="22"/>
                <w:lang w:val="es-MX" w:eastAsia="es-MX"/>
              </w:rPr>
            </w:pPr>
            <w:r w:rsidRPr="008E1250">
              <w:rPr>
                <w:rFonts w:ascii="Calibri" w:hAnsi="Calibri"/>
                <w:color w:val="000000"/>
                <w:sz w:val="22"/>
                <w:lang w:val="es-MX" w:eastAsia="es-MX"/>
              </w:rPr>
              <w:t>En términos generales se obtuvo</w:t>
            </w:r>
            <w:r w:rsidR="00D63ADE">
              <w:rPr>
                <w:rFonts w:ascii="Calibri" w:hAnsi="Calibri"/>
                <w:color w:val="000000"/>
                <w:sz w:val="22"/>
                <w:lang w:val="es-MX" w:eastAsia="es-MX"/>
              </w:rPr>
              <w:t xml:space="preserve"> del total 32</w:t>
            </w:r>
            <w:r w:rsidR="007D7996">
              <w:rPr>
                <w:rFonts w:ascii="Calibri" w:hAnsi="Calibri"/>
                <w:color w:val="000000"/>
                <w:sz w:val="22"/>
                <w:lang w:val="es-MX" w:eastAsia="es-MX"/>
              </w:rPr>
              <w:t xml:space="preserve"> empresas </w:t>
            </w:r>
            <w:r w:rsidRPr="008E1250">
              <w:rPr>
                <w:rFonts w:ascii="Calibri" w:hAnsi="Calibri"/>
                <w:color w:val="000000"/>
                <w:sz w:val="22"/>
                <w:lang w:val="es-MX" w:eastAsia="es-MX"/>
              </w:rPr>
              <w:t>ha tenido experiencias empresariales</w:t>
            </w:r>
            <w:r w:rsidR="007D7996">
              <w:rPr>
                <w:rFonts w:ascii="Calibri" w:hAnsi="Calibri"/>
                <w:color w:val="000000"/>
                <w:sz w:val="22"/>
                <w:lang w:val="es-MX" w:eastAsia="es-MX"/>
              </w:rPr>
              <w:t xml:space="preserve">  representa</w:t>
            </w:r>
            <w:r w:rsidR="00D63ADE">
              <w:rPr>
                <w:rFonts w:ascii="Calibri" w:hAnsi="Calibri"/>
                <w:color w:val="000000"/>
                <w:sz w:val="22"/>
                <w:lang w:val="es-MX" w:eastAsia="es-MX"/>
              </w:rPr>
              <w:t>ndo</w:t>
            </w:r>
            <w:r w:rsidR="007D7996">
              <w:rPr>
                <w:rFonts w:ascii="Calibri" w:hAnsi="Calibri"/>
                <w:color w:val="000000"/>
                <w:sz w:val="22"/>
                <w:lang w:val="es-MX" w:eastAsia="es-MX"/>
              </w:rPr>
              <w:t xml:space="preserve"> el 80%.</w:t>
            </w:r>
          </w:p>
        </w:tc>
      </w:tr>
      <w:tr w:rsidR="00FB2D1F" w:rsidRPr="00AF0604" w:rsidTr="00AA7B34">
        <w:trPr>
          <w:trHeight w:val="600"/>
        </w:trPr>
        <w:tc>
          <w:tcPr>
            <w:tcW w:w="1480" w:type="dxa"/>
            <w:vMerge/>
            <w:tcBorders>
              <w:top w:val="single" w:sz="4" w:space="0" w:color="auto"/>
              <w:left w:val="single" w:sz="4" w:space="0" w:color="auto"/>
              <w:bottom w:val="single" w:sz="4" w:space="0" w:color="auto"/>
              <w:right w:val="single" w:sz="4" w:space="0" w:color="auto"/>
            </w:tcBorders>
            <w:shd w:val="clear" w:color="auto" w:fill="auto"/>
            <w:hideMark/>
          </w:tcPr>
          <w:p w:rsidR="00FB2D1F" w:rsidRPr="008E1250" w:rsidRDefault="00FB2D1F" w:rsidP="00AA7B34">
            <w:pPr>
              <w:rPr>
                <w:rFonts w:ascii="Calibri" w:hAnsi="Calibri"/>
                <w:b/>
                <w:bCs/>
                <w:color w:val="000000"/>
                <w:sz w:val="22"/>
                <w:lang w:val="es-MX" w:eastAsia="es-MX"/>
              </w:rPr>
            </w:pP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rsidR="00FB2D1F" w:rsidRPr="008E1250" w:rsidRDefault="00FB2D1F" w:rsidP="00AA7B34">
            <w:pPr>
              <w:rPr>
                <w:rFonts w:ascii="Calibri" w:hAnsi="Calibri"/>
                <w:color w:val="000000"/>
                <w:sz w:val="22"/>
                <w:lang w:val="es-MX" w:eastAsia="es-MX"/>
              </w:rPr>
            </w:pPr>
            <w:r w:rsidRPr="008E1250">
              <w:rPr>
                <w:rFonts w:ascii="Calibri" w:hAnsi="Calibri"/>
                <w:color w:val="000000"/>
                <w:sz w:val="22"/>
                <w:lang w:val="es-MX" w:eastAsia="es-MX"/>
              </w:rPr>
              <w:t>Personalidad</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B2D1F" w:rsidRPr="008E1250" w:rsidRDefault="00FB2D1F" w:rsidP="00AA7B34">
            <w:pPr>
              <w:rPr>
                <w:rFonts w:ascii="Calibri" w:hAnsi="Calibri"/>
                <w:color w:val="000000"/>
                <w:sz w:val="22"/>
                <w:lang w:val="es-MX" w:eastAsia="es-MX"/>
              </w:rPr>
            </w:pPr>
            <w:r w:rsidRPr="008E1250">
              <w:rPr>
                <w:rFonts w:ascii="Calibri" w:hAnsi="Calibri"/>
                <w:color w:val="000000"/>
                <w:sz w:val="22"/>
                <w:lang w:val="es-MX" w:eastAsia="es-MX"/>
              </w:rPr>
              <w:t xml:space="preserve">Grado de confianza en sí mismo a la hora de tomar decisiones </w:t>
            </w:r>
          </w:p>
        </w:tc>
        <w:tc>
          <w:tcPr>
            <w:tcW w:w="3407" w:type="dxa"/>
            <w:tcBorders>
              <w:top w:val="single" w:sz="4" w:space="0" w:color="auto"/>
              <w:left w:val="single" w:sz="4" w:space="0" w:color="auto"/>
              <w:bottom w:val="single" w:sz="4" w:space="0" w:color="auto"/>
              <w:right w:val="single" w:sz="4" w:space="0" w:color="auto"/>
            </w:tcBorders>
            <w:shd w:val="clear" w:color="auto" w:fill="auto"/>
            <w:noWrap/>
            <w:hideMark/>
          </w:tcPr>
          <w:p w:rsidR="00FB2D1F" w:rsidRPr="008E1250" w:rsidRDefault="00FB2D1F" w:rsidP="00AA7B34">
            <w:pPr>
              <w:jc w:val="center"/>
              <w:rPr>
                <w:rFonts w:ascii="Calibri" w:hAnsi="Calibri"/>
                <w:color w:val="000000"/>
                <w:sz w:val="22"/>
                <w:lang w:val="es-MX" w:eastAsia="es-MX"/>
              </w:rPr>
            </w:pPr>
            <w:r w:rsidRPr="008E1250">
              <w:rPr>
                <w:rFonts w:ascii="Calibri" w:hAnsi="Calibri"/>
                <w:color w:val="000000"/>
                <w:sz w:val="22"/>
                <w:lang w:val="es-MX" w:eastAsia="es-MX"/>
              </w:rPr>
              <w:t>Los resultados</w:t>
            </w:r>
            <w:r w:rsidR="00D63ADE">
              <w:rPr>
                <w:rFonts w:ascii="Calibri" w:hAnsi="Calibri"/>
                <w:color w:val="000000"/>
                <w:sz w:val="22"/>
                <w:lang w:val="es-MX" w:eastAsia="es-MX"/>
              </w:rPr>
              <w:t xml:space="preserve"> arrojan que la gran mayoría (87.5</w:t>
            </w:r>
            <w:r w:rsidRPr="008E1250">
              <w:rPr>
                <w:rFonts w:ascii="Calibri" w:hAnsi="Calibri"/>
                <w:color w:val="000000"/>
                <w:sz w:val="22"/>
                <w:lang w:val="es-MX" w:eastAsia="es-MX"/>
              </w:rPr>
              <w:t>%) muestra un alto grado de confianza en sí mismo y eso les ha permitido tomar las mejores decisiones para su negocio</w:t>
            </w:r>
            <w:r w:rsidR="00D51C89">
              <w:rPr>
                <w:rFonts w:ascii="Calibri" w:hAnsi="Calibri"/>
                <w:color w:val="000000"/>
                <w:sz w:val="22"/>
                <w:lang w:val="es-MX" w:eastAsia="es-MX"/>
              </w:rPr>
              <w:t>, representadas por 35 empresas</w:t>
            </w:r>
          </w:p>
        </w:tc>
      </w:tr>
      <w:tr w:rsidR="00FB2D1F" w:rsidRPr="00AF0604" w:rsidTr="00AA7B34">
        <w:trPr>
          <w:trHeight w:val="600"/>
        </w:trPr>
        <w:tc>
          <w:tcPr>
            <w:tcW w:w="1480" w:type="dxa"/>
            <w:vMerge/>
            <w:tcBorders>
              <w:top w:val="single" w:sz="4" w:space="0" w:color="auto"/>
              <w:left w:val="single" w:sz="4" w:space="0" w:color="auto"/>
              <w:bottom w:val="single" w:sz="4" w:space="0" w:color="auto"/>
              <w:right w:val="single" w:sz="4" w:space="0" w:color="auto"/>
            </w:tcBorders>
            <w:shd w:val="clear" w:color="auto" w:fill="auto"/>
            <w:hideMark/>
          </w:tcPr>
          <w:p w:rsidR="00FB2D1F" w:rsidRPr="008E1250" w:rsidRDefault="00FB2D1F" w:rsidP="00AA7B34">
            <w:pPr>
              <w:rPr>
                <w:rFonts w:ascii="Calibri" w:hAnsi="Calibri"/>
                <w:b/>
                <w:bCs/>
                <w:color w:val="000000"/>
                <w:sz w:val="22"/>
                <w:lang w:val="es-MX" w:eastAsia="es-MX"/>
              </w:rPr>
            </w:pP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rsidR="00FB2D1F" w:rsidRPr="008E1250" w:rsidRDefault="00FB2D1F" w:rsidP="00AA7B34">
            <w:pPr>
              <w:rPr>
                <w:rFonts w:ascii="Calibri" w:hAnsi="Calibri"/>
                <w:color w:val="000000"/>
                <w:sz w:val="22"/>
                <w:lang w:val="es-MX" w:eastAsia="es-MX"/>
              </w:rPr>
            </w:pPr>
            <w:r w:rsidRPr="008E1250">
              <w:rPr>
                <w:rFonts w:ascii="Calibri" w:hAnsi="Calibri"/>
                <w:color w:val="000000"/>
                <w:sz w:val="22"/>
                <w:lang w:val="es-MX" w:eastAsia="es-MX"/>
              </w:rPr>
              <w:t>Adaptabilidad</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B2D1F" w:rsidRPr="008E1250" w:rsidRDefault="00FB2D1F" w:rsidP="00AA7B34">
            <w:pPr>
              <w:rPr>
                <w:rFonts w:ascii="Calibri" w:hAnsi="Calibri"/>
                <w:color w:val="000000"/>
                <w:sz w:val="22"/>
                <w:lang w:val="es-MX" w:eastAsia="es-MX"/>
              </w:rPr>
            </w:pPr>
            <w:r w:rsidRPr="008E1250">
              <w:rPr>
                <w:rFonts w:ascii="Calibri" w:hAnsi="Calibri"/>
                <w:color w:val="000000"/>
                <w:sz w:val="22"/>
                <w:lang w:val="es-MX" w:eastAsia="es-MX"/>
              </w:rPr>
              <w:t>Grado de adaptabilidad a las situaciones que se presentan</w:t>
            </w:r>
          </w:p>
        </w:tc>
        <w:tc>
          <w:tcPr>
            <w:tcW w:w="3407" w:type="dxa"/>
            <w:tcBorders>
              <w:top w:val="single" w:sz="4" w:space="0" w:color="auto"/>
              <w:left w:val="single" w:sz="4" w:space="0" w:color="auto"/>
              <w:bottom w:val="single" w:sz="4" w:space="0" w:color="auto"/>
              <w:right w:val="single" w:sz="4" w:space="0" w:color="auto"/>
            </w:tcBorders>
            <w:shd w:val="clear" w:color="auto" w:fill="auto"/>
            <w:noWrap/>
            <w:hideMark/>
          </w:tcPr>
          <w:p w:rsidR="00FB2D1F" w:rsidRPr="008E1250" w:rsidRDefault="00FB2D1F" w:rsidP="00AA7B34">
            <w:pPr>
              <w:jc w:val="center"/>
              <w:rPr>
                <w:rFonts w:ascii="Calibri" w:hAnsi="Calibri"/>
                <w:color w:val="000000"/>
                <w:sz w:val="22"/>
                <w:lang w:val="es-MX" w:eastAsia="es-MX"/>
              </w:rPr>
            </w:pPr>
            <w:r w:rsidRPr="008E1250">
              <w:rPr>
                <w:rFonts w:ascii="Calibri" w:hAnsi="Calibri"/>
                <w:color w:val="000000"/>
                <w:sz w:val="22"/>
                <w:lang w:val="es-MX" w:eastAsia="es-MX"/>
              </w:rPr>
              <w:t>En esta dimensión, se encontró que el grado de adaptabilidad a las situacio</w:t>
            </w:r>
            <w:r w:rsidR="00D51C89">
              <w:rPr>
                <w:rFonts w:ascii="Calibri" w:hAnsi="Calibri"/>
                <w:color w:val="000000"/>
                <w:sz w:val="22"/>
                <w:lang w:val="es-MX" w:eastAsia="es-MX"/>
              </w:rPr>
              <w:t>nes que se presentan es bajo (40</w:t>
            </w:r>
            <w:r w:rsidRPr="008E1250">
              <w:rPr>
                <w:rFonts w:ascii="Calibri" w:hAnsi="Calibri"/>
                <w:color w:val="000000"/>
                <w:sz w:val="22"/>
                <w:lang w:val="es-MX" w:eastAsia="es-MX"/>
              </w:rPr>
              <w:t>%</w:t>
            </w:r>
            <w:r w:rsidR="00D51C89">
              <w:rPr>
                <w:rFonts w:ascii="Calibri" w:hAnsi="Calibri"/>
                <w:color w:val="000000"/>
                <w:sz w:val="22"/>
                <w:lang w:val="es-MX" w:eastAsia="es-MX"/>
              </w:rPr>
              <w:t>, representadas por 16 empresas</w:t>
            </w:r>
            <w:r w:rsidRPr="008E1250">
              <w:rPr>
                <w:rFonts w:ascii="Calibri" w:hAnsi="Calibri"/>
                <w:color w:val="000000"/>
                <w:sz w:val="22"/>
                <w:lang w:val="es-MX" w:eastAsia="es-MX"/>
              </w:rPr>
              <w:t>), ya que la mayoría no está dispuesto a modificar su forma de vida</w:t>
            </w:r>
          </w:p>
        </w:tc>
      </w:tr>
      <w:tr w:rsidR="00FB2D1F" w:rsidRPr="00AF0604" w:rsidTr="00AA7B34">
        <w:trPr>
          <w:trHeight w:val="900"/>
        </w:trPr>
        <w:tc>
          <w:tcPr>
            <w:tcW w:w="1480" w:type="dxa"/>
            <w:vMerge/>
            <w:tcBorders>
              <w:top w:val="single" w:sz="4" w:space="0" w:color="auto"/>
              <w:left w:val="single" w:sz="4" w:space="0" w:color="auto"/>
              <w:bottom w:val="single" w:sz="4" w:space="0" w:color="auto"/>
              <w:right w:val="single" w:sz="4" w:space="0" w:color="auto"/>
            </w:tcBorders>
            <w:shd w:val="clear" w:color="auto" w:fill="auto"/>
            <w:hideMark/>
          </w:tcPr>
          <w:p w:rsidR="00FB2D1F" w:rsidRPr="008E1250" w:rsidRDefault="00FB2D1F" w:rsidP="00AA7B34">
            <w:pPr>
              <w:rPr>
                <w:rFonts w:ascii="Calibri" w:hAnsi="Calibri"/>
                <w:b/>
                <w:bCs/>
                <w:color w:val="000000"/>
                <w:sz w:val="22"/>
                <w:lang w:val="es-MX" w:eastAsia="es-MX"/>
              </w:rPr>
            </w:pP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rsidR="00FB2D1F" w:rsidRPr="008E1250" w:rsidRDefault="00FB2D1F" w:rsidP="00AA7B34">
            <w:pPr>
              <w:rPr>
                <w:rFonts w:ascii="Calibri" w:hAnsi="Calibri"/>
                <w:color w:val="000000"/>
                <w:sz w:val="22"/>
                <w:lang w:val="es-MX" w:eastAsia="es-MX"/>
              </w:rPr>
            </w:pPr>
            <w:r w:rsidRPr="008E1250">
              <w:rPr>
                <w:rFonts w:ascii="Calibri" w:hAnsi="Calibri"/>
                <w:color w:val="000000"/>
                <w:sz w:val="22"/>
                <w:lang w:val="es-MX" w:eastAsia="es-MX"/>
              </w:rPr>
              <w:t>Rol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B2D1F" w:rsidRPr="008E1250" w:rsidRDefault="00FB2D1F" w:rsidP="00AA7B34">
            <w:pPr>
              <w:rPr>
                <w:rFonts w:ascii="Calibri" w:hAnsi="Calibri"/>
                <w:color w:val="000000"/>
                <w:sz w:val="22"/>
                <w:lang w:val="es-MX" w:eastAsia="es-MX"/>
              </w:rPr>
            </w:pPr>
            <w:r w:rsidRPr="008E1250">
              <w:rPr>
                <w:rFonts w:ascii="Calibri" w:hAnsi="Calibri"/>
                <w:color w:val="000000"/>
                <w:sz w:val="22"/>
                <w:lang w:val="es-MX" w:eastAsia="es-MX"/>
              </w:rPr>
              <w:t>Grado de aceptación del rol que puede asumir</w:t>
            </w:r>
          </w:p>
        </w:tc>
        <w:tc>
          <w:tcPr>
            <w:tcW w:w="3407" w:type="dxa"/>
            <w:tcBorders>
              <w:top w:val="single" w:sz="4" w:space="0" w:color="auto"/>
              <w:left w:val="single" w:sz="4" w:space="0" w:color="auto"/>
              <w:bottom w:val="single" w:sz="4" w:space="0" w:color="auto"/>
              <w:right w:val="single" w:sz="4" w:space="0" w:color="auto"/>
            </w:tcBorders>
            <w:shd w:val="clear" w:color="auto" w:fill="auto"/>
            <w:noWrap/>
            <w:hideMark/>
          </w:tcPr>
          <w:p w:rsidR="00FB2D1F" w:rsidRPr="008E1250" w:rsidRDefault="00FB2D1F" w:rsidP="00AA7B34">
            <w:pPr>
              <w:jc w:val="center"/>
              <w:rPr>
                <w:rFonts w:ascii="Calibri" w:hAnsi="Calibri"/>
                <w:color w:val="000000"/>
                <w:sz w:val="22"/>
                <w:lang w:val="es-MX" w:eastAsia="es-MX"/>
              </w:rPr>
            </w:pPr>
            <w:r w:rsidRPr="008E1250">
              <w:rPr>
                <w:rFonts w:ascii="Calibri" w:hAnsi="Calibri"/>
                <w:color w:val="000000"/>
                <w:sz w:val="22"/>
                <w:lang w:val="es-MX" w:eastAsia="es-MX"/>
              </w:rPr>
              <w:t>Se obtu</w:t>
            </w:r>
            <w:r w:rsidR="00D51C89">
              <w:rPr>
                <w:rFonts w:ascii="Calibri" w:hAnsi="Calibri"/>
                <w:color w:val="000000"/>
                <w:sz w:val="22"/>
                <w:lang w:val="es-MX" w:eastAsia="es-MX"/>
              </w:rPr>
              <w:t>vo en esta dimensión, que  un 90</w:t>
            </w:r>
            <w:r w:rsidRPr="008E1250">
              <w:rPr>
                <w:rFonts w:ascii="Calibri" w:hAnsi="Calibri"/>
                <w:color w:val="000000"/>
                <w:sz w:val="22"/>
                <w:lang w:val="es-MX" w:eastAsia="es-MX"/>
              </w:rPr>
              <w:t>%</w:t>
            </w:r>
            <w:r w:rsidR="00D51C89">
              <w:rPr>
                <w:rFonts w:ascii="Calibri" w:hAnsi="Calibri"/>
                <w:color w:val="000000"/>
                <w:sz w:val="22"/>
                <w:lang w:val="es-MX" w:eastAsia="es-MX"/>
              </w:rPr>
              <w:t xml:space="preserve"> (36 empresas)</w:t>
            </w:r>
            <w:r w:rsidRPr="008E1250">
              <w:rPr>
                <w:rFonts w:ascii="Calibri" w:hAnsi="Calibri"/>
                <w:color w:val="000000"/>
                <w:sz w:val="22"/>
                <w:lang w:val="es-MX" w:eastAsia="es-MX"/>
              </w:rPr>
              <w:t xml:space="preserve"> le queda muy claro el rol que tiene que asumir al estar al frente de una organización, con una visión clara de lo que espera lograr, resaltándose que  se observaron todavía algunos que no tienen bien definido el rumbo de su empresa</w:t>
            </w:r>
          </w:p>
        </w:tc>
      </w:tr>
    </w:tbl>
    <w:p w:rsidR="00FB2D1F" w:rsidRDefault="00FB2D1F" w:rsidP="00FB2D1F">
      <w:pPr>
        <w:spacing w:line="360" w:lineRule="auto"/>
        <w:jc w:val="both"/>
        <w:rPr>
          <w:sz w:val="20"/>
          <w:szCs w:val="20"/>
          <w:lang w:val="es-MX"/>
        </w:rPr>
      </w:pPr>
      <w:r w:rsidRPr="008D1865">
        <w:rPr>
          <w:sz w:val="20"/>
          <w:szCs w:val="20"/>
          <w:lang w:val="es-MX"/>
        </w:rPr>
        <w:t>Fuente: elaboración propia</w:t>
      </w:r>
    </w:p>
    <w:p w:rsidR="00FB2D1F" w:rsidRPr="008D1865" w:rsidRDefault="00FB2D1F" w:rsidP="00FB2D1F">
      <w:pPr>
        <w:spacing w:line="360" w:lineRule="auto"/>
        <w:jc w:val="both"/>
        <w:rPr>
          <w:sz w:val="20"/>
          <w:szCs w:val="20"/>
          <w:lang w:val="es-MX"/>
        </w:rPr>
      </w:pPr>
    </w:p>
    <w:p w:rsidR="00FB2D1F" w:rsidRPr="005C398F" w:rsidRDefault="00FB2D1F" w:rsidP="00FB2D1F">
      <w:pPr>
        <w:spacing w:line="360" w:lineRule="auto"/>
        <w:jc w:val="both"/>
        <w:rPr>
          <w:rFonts w:cs="Times New Roman"/>
          <w:lang w:val="es-MX"/>
        </w:rPr>
      </w:pPr>
      <w:r w:rsidRPr="005C398F">
        <w:rPr>
          <w:rFonts w:cs="Times New Roman"/>
          <w:lang w:val="es-MX"/>
        </w:rPr>
        <w:t xml:space="preserve">Se puede afirmar del cuadro anterior, que en términos de cultura emprendedora, existen evidencias que hacen suponer que entre los encuestados prevalecen rasgos de esta variable, </w:t>
      </w:r>
      <w:r w:rsidRPr="005C398F">
        <w:rPr>
          <w:rFonts w:cs="Times New Roman"/>
          <w:lang w:val="es-MX"/>
        </w:rPr>
        <w:lastRenderedPageBreak/>
        <w:t>y que no son tan incipientes pues los encuestados muestran seguridad al contestar con elementos de conocimiento de lo que están respondiendo, además se ve respaldado por el hecho de que la mayoría ha tenido experiencias empresariales anterio</w:t>
      </w:r>
      <w:r w:rsidR="004171E9" w:rsidRPr="005C398F">
        <w:rPr>
          <w:rFonts w:cs="Times New Roman"/>
          <w:lang w:val="es-MX"/>
        </w:rPr>
        <w:t xml:space="preserve">res a su negocio, lo que viene también a reforzar lo que comenta Orrego (2009), sobre </w:t>
      </w:r>
      <w:r w:rsidR="00AF04AD" w:rsidRPr="005C398F">
        <w:rPr>
          <w:rFonts w:cs="Times New Roman"/>
          <w:lang w:val="es-MX"/>
        </w:rPr>
        <w:t>los factores básicos para crear una empresa, como el poseer experiencia, habilidades y destrezas respaldado por el trabajo y apoyo familiar.</w:t>
      </w:r>
    </w:p>
    <w:p w:rsidR="00FB2D1F" w:rsidRPr="005C398F" w:rsidRDefault="00FB2D1F" w:rsidP="00FB2D1F">
      <w:pPr>
        <w:spacing w:line="360" w:lineRule="auto"/>
        <w:jc w:val="both"/>
        <w:rPr>
          <w:rFonts w:cs="Times New Roman"/>
          <w:lang w:val="es-MX"/>
        </w:rPr>
      </w:pPr>
    </w:p>
    <w:p w:rsidR="00FB2D1F" w:rsidRPr="005C398F" w:rsidRDefault="00FB2D1F" w:rsidP="005C398F">
      <w:pPr>
        <w:spacing w:line="360" w:lineRule="auto"/>
        <w:jc w:val="both"/>
        <w:rPr>
          <w:rFonts w:cs="Times New Roman"/>
          <w:b/>
          <w:lang w:val="es-MX"/>
        </w:rPr>
      </w:pPr>
      <w:r w:rsidRPr="005C398F">
        <w:rPr>
          <w:rFonts w:cs="Times New Roman"/>
          <w:b/>
          <w:lang w:val="es-MX"/>
        </w:rPr>
        <w:t>CONCLUSIONES</w:t>
      </w:r>
    </w:p>
    <w:p w:rsidR="00FB2D1F" w:rsidRPr="005C398F" w:rsidRDefault="00FB2D1F" w:rsidP="005C398F">
      <w:pPr>
        <w:spacing w:line="360" w:lineRule="auto"/>
        <w:jc w:val="both"/>
        <w:rPr>
          <w:rFonts w:cs="Times New Roman"/>
          <w:lang w:val="es-MX"/>
        </w:rPr>
      </w:pPr>
      <w:r w:rsidRPr="005C398F">
        <w:rPr>
          <w:rFonts w:cs="Times New Roman"/>
          <w:lang w:val="es-MX"/>
        </w:rPr>
        <w:t>En una gran cantidad de países los niveles de desempleo, dentro de sus economías, son muy altos, por lo que resulta de suma urgencia buscar alternativas de generación de empleo, que permitan mejorar la calidad de vida de la población. Los gobiernos han entendido muy bien la importancia del emprendimiento, tanto así, que han iniciado programas de apoyo a emprendedores, para ayudarles en su propósito de crear su propia unidad productiva.</w:t>
      </w:r>
    </w:p>
    <w:p w:rsidR="00FB2D1F" w:rsidRPr="005C398F" w:rsidRDefault="00FB2D1F" w:rsidP="005C398F">
      <w:pPr>
        <w:spacing w:line="360" w:lineRule="auto"/>
        <w:jc w:val="both"/>
        <w:rPr>
          <w:rFonts w:cs="Times New Roman"/>
          <w:lang w:val="es-MX"/>
        </w:rPr>
      </w:pPr>
      <w:r w:rsidRPr="005C398F">
        <w:rPr>
          <w:rFonts w:cs="Times New Roman"/>
          <w:lang w:val="es-MX"/>
        </w:rPr>
        <w:t>La oferta de mano de obra, por lo general crece a un ritmo más acelerado de lo que crece la economía, por lo que resulta imposible poder ofrecer empleo a toda la población. Teniendo en cuenta que los estados, no tienen la capacidad de subsidiar el desempleo</w:t>
      </w:r>
      <w:r w:rsidR="002F41F9" w:rsidRPr="005C398F">
        <w:rPr>
          <w:rFonts w:cs="Times New Roman"/>
          <w:lang w:val="es-MX"/>
        </w:rPr>
        <w:t>, y una</w:t>
      </w:r>
      <w:r w:rsidRPr="005C398F">
        <w:rPr>
          <w:rFonts w:cs="Times New Roman"/>
          <w:lang w:val="es-MX"/>
        </w:rPr>
        <w:t xml:space="preserve"> alternativa para garantizar a la población el acceso a los recursos necesarios para su sustento, es tratar de convertir al asalariado en empresario.</w:t>
      </w:r>
    </w:p>
    <w:p w:rsidR="00FB2D1F" w:rsidRPr="005C398F" w:rsidRDefault="00FB2D1F" w:rsidP="005C398F">
      <w:pPr>
        <w:spacing w:line="360" w:lineRule="auto"/>
        <w:jc w:val="both"/>
        <w:rPr>
          <w:rFonts w:cs="Times New Roman"/>
          <w:lang w:val="es-MX"/>
        </w:rPr>
      </w:pPr>
      <w:r w:rsidRPr="005C398F">
        <w:rPr>
          <w:rFonts w:cs="Times New Roman"/>
          <w:lang w:val="es-MX"/>
        </w:rPr>
        <w:t>Ante estas circunstancias económicas,</w:t>
      </w:r>
      <w:r w:rsidR="00D56C01" w:rsidRPr="005C398F">
        <w:rPr>
          <w:rFonts w:cs="Times New Roman"/>
          <w:lang w:val="es-MX"/>
        </w:rPr>
        <w:t xml:space="preserve"> el espíritu emprendedor ha motivado a</w:t>
      </w:r>
      <w:r w:rsidR="002F41F9" w:rsidRPr="005C398F">
        <w:rPr>
          <w:rFonts w:cs="Times New Roman"/>
          <w:lang w:val="es-MX"/>
        </w:rPr>
        <w:t xml:space="preserve"> un amplio grupo de empresas familiares</w:t>
      </w:r>
      <w:r w:rsidRPr="005C398F">
        <w:rPr>
          <w:rFonts w:cs="Times New Roman"/>
          <w:lang w:val="es-MX"/>
        </w:rPr>
        <w:t>, en la medida en que les permite emprender proyectos productivos, con los que puedan generar sus</w:t>
      </w:r>
      <w:r w:rsidR="002F41F9" w:rsidRPr="005C398F">
        <w:rPr>
          <w:rFonts w:cs="Times New Roman"/>
          <w:lang w:val="es-MX"/>
        </w:rPr>
        <w:t xml:space="preserve"> propios recursos, que implique mejorar su calidad de v</w:t>
      </w:r>
      <w:r w:rsidRPr="005C398F">
        <w:rPr>
          <w:rFonts w:cs="Times New Roman"/>
          <w:lang w:val="es-MX"/>
        </w:rPr>
        <w:t>ida.</w:t>
      </w:r>
    </w:p>
    <w:p w:rsidR="00FB2D1F" w:rsidRDefault="002F41F9" w:rsidP="005C398F">
      <w:pPr>
        <w:spacing w:line="360" w:lineRule="auto"/>
        <w:jc w:val="both"/>
        <w:rPr>
          <w:rFonts w:ascii="Arial" w:hAnsi="Arial" w:cs="Arial"/>
        </w:rPr>
      </w:pPr>
      <w:r w:rsidRPr="005C398F">
        <w:rPr>
          <w:rFonts w:cs="Times New Roman"/>
          <w:lang w:val="es-MX"/>
        </w:rPr>
        <w:t>El emprendimiento se ha convertido en uno de los</w:t>
      </w:r>
      <w:r w:rsidR="00FB2D1F" w:rsidRPr="005C398F">
        <w:rPr>
          <w:rFonts w:cs="Times New Roman"/>
          <w:lang w:val="es-MX"/>
        </w:rPr>
        <w:t xml:space="preserve"> camino</w:t>
      </w:r>
      <w:r w:rsidRPr="005C398F">
        <w:rPr>
          <w:rFonts w:cs="Times New Roman"/>
          <w:lang w:val="es-MX"/>
        </w:rPr>
        <w:t>s</w:t>
      </w:r>
      <w:r w:rsidR="00FB2D1F" w:rsidRPr="005C398F">
        <w:rPr>
          <w:rFonts w:cs="Times New Roman"/>
          <w:lang w:val="es-MX"/>
        </w:rPr>
        <w:t xml:space="preserve"> para crecer económicamente, para ser independientes, y para tener una calidad de vida acord</w:t>
      </w:r>
      <w:r w:rsidRPr="005C398F">
        <w:rPr>
          <w:rFonts w:cs="Times New Roman"/>
          <w:lang w:val="es-MX"/>
        </w:rPr>
        <w:t xml:space="preserve">e a la exigencia de </w:t>
      </w:r>
      <w:r w:rsidR="00FB2D1F" w:rsidRPr="005C398F">
        <w:rPr>
          <w:rFonts w:cs="Times New Roman"/>
          <w:lang w:val="es-MX"/>
        </w:rPr>
        <w:t>expectativas lo cual implica desarrollar una Cultura del emprendimiento encaminada a vencer la resistencia de algunas personas a dejar de ser dependientes, situación</w:t>
      </w:r>
      <w:r w:rsidR="004B2DFE" w:rsidRPr="005C398F">
        <w:rPr>
          <w:rFonts w:cs="Times New Roman"/>
          <w:lang w:val="es-MX"/>
        </w:rPr>
        <w:t xml:space="preserve"> que no les es ajena a las empresas familiares</w:t>
      </w:r>
      <w:r w:rsidR="00FB2D1F" w:rsidRPr="005C398F">
        <w:rPr>
          <w:rFonts w:cs="Times New Roman"/>
          <w:lang w:val="es-MX"/>
        </w:rPr>
        <w:t xml:space="preserve"> del Municipio de Ameca, Jalisco, las cuales como ya se evidenció cuentan con experiencia en estas</w:t>
      </w:r>
      <w:r w:rsidR="003E60FE" w:rsidRPr="005C398F">
        <w:rPr>
          <w:rFonts w:cs="Times New Roman"/>
          <w:lang w:val="es-MX"/>
        </w:rPr>
        <w:t xml:space="preserve"> áreas y que en un futuro pudiera</w:t>
      </w:r>
      <w:r w:rsidR="00FB2D1F" w:rsidRPr="005C398F">
        <w:rPr>
          <w:rFonts w:cs="Times New Roman"/>
          <w:lang w:val="es-MX"/>
        </w:rPr>
        <w:t xml:space="preserve"> determinar</w:t>
      </w:r>
      <w:r w:rsidRPr="005C398F">
        <w:rPr>
          <w:rFonts w:cs="Times New Roman"/>
          <w:lang w:val="es-MX"/>
        </w:rPr>
        <w:t xml:space="preserve"> este tipo de acciones</w:t>
      </w:r>
      <w:r w:rsidR="00FB2D1F" w:rsidRPr="005C398F">
        <w:rPr>
          <w:rFonts w:cs="Times New Roman"/>
          <w:lang w:val="es-MX"/>
        </w:rPr>
        <w:t xml:space="preserve"> su existencia o desaparición.</w:t>
      </w:r>
      <w:r w:rsidR="00FB2D1F">
        <w:rPr>
          <w:rFonts w:ascii="Arial" w:hAnsi="Arial" w:cs="Arial"/>
        </w:rPr>
        <w:t xml:space="preserve"> </w:t>
      </w:r>
    </w:p>
    <w:p w:rsidR="005C398F" w:rsidRDefault="005C398F" w:rsidP="00FB2D1F">
      <w:pPr>
        <w:jc w:val="center"/>
        <w:rPr>
          <w:rFonts w:ascii="Arial" w:hAnsi="Arial" w:cs="Arial"/>
          <w:b/>
          <w:szCs w:val="24"/>
          <w:lang w:val="es-MX"/>
        </w:rPr>
      </w:pPr>
    </w:p>
    <w:p w:rsidR="005C398F" w:rsidRDefault="005C398F" w:rsidP="00FB2D1F">
      <w:pPr>
        <w:jc w:val="center"/>
        <w:rPr>
          <w:rFonts w:ascii="Arial" w:hAnsi="Arial" w:cs="Arial"/>
          <w:b/>
          <w:szCs w:val="24"/>
          <w:lang w:val="es-MX"/>
        </w:rPr>
      </w:pPr>
    </w:p>
    <w:p w:rsidR="005C398F" w:rsidRDefault="005C398F" w:rsidP="00FB2D1F">
      <w:pPr>
        <w:jc w:val="center"/>
        <w:rPr>
          <w:rFonts w:ascii="Arial" w:hAnsi="Arial" w:cs="Arial"/>
          <w:b/>
          <w:szCs w:val="24"/>
          <w:lang w:val="es-MX"/>
        </w:rPr>
      </w:pPr>
    </w:p>
    <w:p w:rsidR="00FB2D1F" w:rsidRPr="005C398F" w:rsidRDefault="005C398F" w:rsidP="005C398F">
      <w:pPr>
        <w:rPr>
          <w:rFonts w:ascii="Calibri" w:eastAsia="Times New Roman" w:hAnsi="Calibri" w:cs="Calibri"/>
          <w:color w:val="7030A0"/>
          <w:sz w:val="28"/>
          <w:lang w:val="es-ES" w:eastAsia="en-US" w:bidi="ar-SA"/>
        </w:rPr>
      </w:pPr>
      <w:r>
        <w:rPr>
          <w:rFonts w:ascii="Calibri" w:eastAsia="Times New Roman" w:hAnsi="Calibri" w:cs="Calibri"/>
          <w:color w:val="7030A0"/>
          <w:sz w:val="28"/>
          <w:lang w:val="es-ES" w:eastAsia="en-US" w:bidi="ar-SA"/>
        </w:rPr>
        <w:lastRenderedPageBreak/>
        <w:t>Bibliografía</w:t>
      </w:r>
    </w:p>
    <w:p w:rsidR="00FB2D1F" w:rsidRPr="001B6C6E" w:rsidRDefault="00FB2D1F" w:rsidP="00FB2D1F">
      <w:pPr>
        <w:spacing w:line="360" w:lineRule="auto"/>
        <w:jc w:val="center"/>
        <w:rPr>
          <w:rFonts w:ascii="Arial" w:hAnsi="Arial" w:cs="Arial"/>
          <w:b/>
          <w:lang w:val="es-MX"/>
        </w:rPr>
      </w:pPr>
    </w:p>
    <w:p w:rsidR="00C04C96" w:rsidRPr="005C398F" w:rsidRDefault="00B733D8" w:rsidP="005C398F">
      <w:pPr>
        <w:spacing w:line="480" w:lineRule="auto"/>
        <w:ind w:left="720" w:hanging="720"/>
        <w:jc w:val="both"/>
        <w:rPr>
          <w:rFonts w:eastAsia="Times New Roman" w:cs="Times New Roman"/>
          <w:noProof/>
          <w:szCs w:val="24"/>
          <w:lang w:val="en-GB" w:eastAsia="en-US" w:bidi="ar-SA"/>
        </w:rPr>
      </w:pPr>
      <w:r w:rsidRPr="005C398F">
        <w:rPr>
          <w:rFonts w:eastAsia="Times New Roman" w:cs="Times New Roman"/>
          <w:noProof/>
          <w:szCs w:val="24"/>
          <w:lang w:val="en-GB" w:eastAsia="en-US" w:bidi="ar-SA"/>
        </w:rPr>
        <w:t>Becker Stanley,</w:t>
      </w:r>
      <w:r w:rsidR="00522D95" w:rsidRPr="005C398F">
        <w:rPr>
          <w:rFonts w:eastAsia="Times New Roman" w:cs="Times New Roman"/>
          <w:noProof/>
          <w:szCs w:val="24"/>
          <w:lang w:val="en-GB" w:eastAsia="en-US" w:bidi="ar-SA"/>
        </w:rPr>
        <w:t xml:space="preserve"> G. (1993). Human capital a theorethical and empirical analysis with special reference to education. 3a. Edition. Chicago: The University of Chicago Press.</w:t>
      </w:r>
    </w:p>
    <w:p w:rsidR="00522D95" w:rsidRPr="005C398F" w:rsidRDefault="00522D95" w:rsidP="005C398F">
      <w:pPr>
        <w:spacing w:line="480" w:lineRule="auto"/>
        <w:ind w:left="720" w:hanging="720"/>
        <w:jc w:val="both"/>
        <w:rPr>
          <w:rFonts w:eastAsia="Times New Roman" w:cs="Times New Roman"/>
          <w:noProof/>
          <w:szCs w:val="24"/>
          <w:lang w:val="en-GB" w:eastAsia="en-US" w:bidi="ar-SA"/>
        </w:rPr>
      </w:pPr>
    </w:p>
    <w:p w:rsidR="00C04C96" w:rsidRPr="005C398F" w:rsidRDefault="00A173B0" w:rsidP="005C398F">
      <w:pPr>
        <w:spacing w:line="480" w:lineRule="auto"/>
        <w:ind w:left="720" w:hanging="720"/>
        <w:jc w:val="both"/>
        <w:rPr>
          <w:rFonts w:eastAsia="Times New Roman" w:cs="Times New Roman"/>
          <w:noProof/>
          <w:szCs w:val="24"/>
          <w:lang w:val="en-GB" w:eastAsia="en-US" w:bidi="ar-SA"/>
        </w:rPr>
      </w:pPr>
      <w:r w:rsidRPr="005C398F">
        <w:rPr>
          <w:rFonts w:eastAsia="Times New Roman" w:cs="Times New Roman"/>
          <w:noProof/>
          <w:szCs w:val="24"/>
          <w:lang w:val="en-GB" w:eastAsia="en-US" w:bidi="ar-SA"/>
        </w:rPr>
        <w:t>Belausteguigoitia</w:t>
      </w:r>
      <w:r w:rsidR="00B733D8" w:rsidRPr="005C398F">
        <w:rPr>
          <w:rFonts w:eastAsia="Times New Roman" w:cs="Times New Roman"/>
          <w:noProof/>
          <w:szCs w:val="24"/>
          <w:lang w:val="en-GB" w:eastAsia="en-US" w:bidi="ar-SA"/>
        </w:rPr>
        <w:t xml:space="preserve"> Rius</w:t>
      </w:r>
      <w:r w:rsidRPr="005C398F">
        <w:rPr>
          <w:rFonts w:eastAsia="Times New Roman" w:cs="Times New Roman"/>
          <w:noProof/>
          <w:szCs w:val="24"/>
          <w:lang w:val="en-GB" w:eastAsia="en-US" w:bidi="ar-SA"/>
        </w:rPr>
        <w:t>,</w:t>
      </w:r>
      <w:r w:rsidR="00B733D8" w:rsidRPr="005C398F">
        <w:rPr>
          <w:rFonts w:eastAsia="Times New Roman" w:cs="Times New Roman"/>
          <w:noProof/>
          <w:szCs w:val="24"/>
          <w:lang w:val="en-GB" w:eastAsia="en-US" w:bidi="ar-SA"/>
        </w:rPr>
        <w:t xml:space="preserve"> </w:t>
      </w:r>
      <w:r w:rsidRPr="005C398F">
        <w:rPr>
          <w:rFonts w:eastAsia="Times New Roman" w:cs="Times New Roman"/>
          <w:noProof/>
          <w:szCs w:val="24"/>
          <w:lang w:val="en-GB" w:eastAsia="en-US" w:bidi="ar-SA"/>
        </w:rPr>
        <w:t>I. (2013). Empresas familiares, su dinámica, equilibrio y consolidación. México. Mc Graw Hill.</w:t>
      </w:r>
    </w:p>
    <w:p w:rsidR="00FB2D1F" w:rsidRPr="005C398F" w:rsidRDefault="00FB2D1F" w:rsidP="005C398F">
      <w:pPr>
        <w:spacing w:line="480" w:lineRule="auto"/>
        <w:ind w:left="720" w:hanging="720"/>
        <w:jc w:val="both"/>
        <w:rPr>
          <w:rFonts w:eastAsia="Times New Roman" w:cs="Times New Roman"/>
          <w:noProof/>
          <w:szCs w:val="24"/>
          <w:lang w:val="en-GB" w:eastAsia="en-US" w:bidi="ar-SA"/>
        </w:rPr>
      </w:pPr>
    </w:p>
    <w:p w:rsidR="00FB2D1F" w:rsidRPr="005C398F" w:rsidRDefault="00FB2D1F" w:rsidP="005C398F">
      <w:pPr>
        <w:spacing w:line="480" w:lineRule="auto"/>
        <w:ind w:left="720" w:hanging="720"/>
        <w:jc w:val="both"/>
        <w:rPr>
          <w:rFonts w:eastAsia="Times New Roman" w:cs="Times New Roman"/>
          <w:noProof/>
          <w:szCs w:val="24"/>
          <w:lang w:val="en-GB" w:eastAsia="en-US" w:bidi="ar-SA"/>
        </w:rPr>
      </w:pPr>
      <w:r w:rsidRPr="005C398F">
        <w:rPr>
          <w:rFonts w:eastAsia="Times New Roman" w:cs="Times New Roman"/>
          <w:noProof/>
          <w:szCs w:val="24"/>
          <w:lang w:val="en-GB" w:eastAsia="en-US" w:bidi="ar-SA"/>
        </w:rPr>
        <w:t xml:space="preserve">Gutiérrez Sivira, F. (2006). </w:t>
      </w:r>
      <w:r w:rsidR="002B4C29" w:rsidRPr="005C398F">
        <w:rPr>
          <w:rFonts w:eastAsia="Times New Roman" w:cs="Times New Roman"/>
          <w:noProof/>
          <w:szCs w:val="24"/>
          <w:lang w:val="en-GB" w:eastAsia="en-US" w:bidi="ar-SA"/>
        </w:rPr>
        <w:t>Desarrollo local-</w:t>
      </w:r>
      <w:r w:rsidRPr="005C398F">
        <w:rPr>
          <w:rFonts w:eastAsia="Times New Roman" w:cs="Times New Roman"/>
          <w:noProof/>
          <w:szCs w:val="24"/>
          <w:lang w:val="en-GB" w:eastAsia="en-US" w:bidi="ar-SA"/>
        </w:rPr>
        <w:t>endógeno y el papel de las Universidades en la formación de cultura emprendedora e innovadora en territorios sociodeprimidos. Laurus, año/vol. 12, número 022. Universidad pedagógica Experimental Libertador. Caracas, Venezuela. pp. 1</w:t>
      </w:r>
      <w:r w:rsidR="00095C2E" w:rsidRPr="005C398F">
        <w:rPr>
          <w:rFonts w:eastAsia="Times New Roman" w:cs="Times New Roman"/>
          <w:noProof/>
          <w:szCs w:val="24"/>
          <w:lang w:val="en-GB" w:eastAsia="en-US" w:bidi="ar-SA"/>
        </w:rPr>
        <w:t>39-152. Extraído el 28 de marzo</w:t>
      </w:r>
      <w:r w:rsidR="00B733D8" w:rsidRPr="005C398F">
        <w:rPr>
          <w:rFonts w:eastAsia="Times New Roman" w:cs="Times New Roman"/>
          <w:noProof/>
          <w:szCs w:val="24"/>
          <w:lang w:val="en-GB" w:eastAsia="en-US" w:bidi="ar-SA"/>
        </w:rPr>
        <w:t xml:space="preserve"> de 2015</w:t>
      </w:r>
      <w:r w:rsidRPr="005C398F">
        <w:rPr>
          <w:rFonts w:eastAsia="Times New Roman" w:cs="Times New Roman"/>
          <w:noProof/>
          <w:szCs w:val="24"/>
          <w:lang w:val="en-GB" w:eastAsia="en-US" w:bidi="ar-SA"/>
        </w:rPr>
        <w:t xml:space="preserve"> desde: </w:t>
      </w:r>
      <w:hyperlink r:id="rId15" w:history="1">
        <w:r w:rsidRPr="005C398F">
          <w:rPr>
            <w:rFonts w:eastAsia="Times New Roman" w:cs="Times New Roman"/>
            <w:noProof/>
            <w:szCs w:val="24"/>
            <w:lang w:val="en-GB" w:eastAsia="en-US" w:bidi="ar-SA"/>
          </w:rPr>
          <w:t>http://redalyc.uaemex.mx/redalyc/src/inicio/ArtPdfRed.jsp?iCve=76102207</w:t>
        </w:r>
      </w:hyperlink>
      <w:r w:rsidRPr="005C398F">
        <w:rPr>
          <w:rFonts w:eastAsia="Times New Roman" w:cs="Times New Roman"/>
          <w:noProof/>
          <w:szCs w:val="24"/>
          <w:lang w:val="en-GB" w:eastAsia="en-US" w:bidi="ar-SA"/>
        </w:rPr>
        <w:t xml:space="preserve"> </w:t>
      </w:r>
    </w:p>
    <w:p w:rsidR="00FB2D1F" w:rsidRPr="005C398F" w:rsidRDefault="00FB2D1F" w:rsidP="005C398F">
      <w:pPr>
        <w:spacing w:line="480" w:lineRule="auto"/>
        <w:ind w:left="720" w:hanging="720"/>
        <w:jc w:val="both"/>
        <w:rPr>
          <w:rFonts w:eastAsia="Times New Roman" w:cs="Times New Roman"/>
          <w:noProof/>
          <w:szCs w:val="24"/>
          <w:lang w:val="en-GB" w:eastAsia="en-US" w:bidi="ar-SA"/>
        </w:rPr>
      </w:pPr>
    </w:p>
    <w:p w:rsidR="00FB2D1F" w:rsidRPr="005C398F" w:rsidRDefault="00FB2D1F" w:rsidP="005C398F">
      <w:pPr>
        <w:spacing w:line="480" w:lineRule="auto"/>
        <w:ind w:left="720" w:hanging="720"/>
        <w:jc w:val="both"/>
        <w:rPr>
          <w:rFonts w:eastAsia="Times New Roman" w:cs="Times New Roman"/>
          <w:noProof/>
          <w:szCs w:val="24"/>
          <w:lang w:val="en-GB" w:eastAsia="en-US" w:bidi="ar-SA"/>
        </w:rPr>
      </w:pPr>
      <w:r w:rsidRPr="005C398F">
        <w:rPr>
          <w:rFonts w:eastAsia="Times New Roman" w:cs="Times New Roman"/>
          <w:noProof/>
          <w:szCs w:val="24"/>
          <w:lang w:val="en-GB" w:eastAsia="en-US" w:bidi="ar-SA"/>
        </w:rPr>
        <w:t>Hernández, S. R.; Fernández, C. C. y Baptista, P. (2010). Metodología de la investigación. (5ª ed.). México: Mc Graw-Hill.</w:t>
      </w:r>
    </w:p>
    <w:p w:rsidR="00FB2D1F" w:rsidRPr="005C398F" w:rsidRDefault="00FB2D1F" w:rsidP="005C398F">
      <w:pPr>
        <w:spacing w:line="480" w:lineRule="auto"/>
        <w:ind w:left="720" w:hanging="720"/>
        <w:jc w:val="both"/>
        <w:rPr>
          <w:rFonts w:eastAsia="Times New Roman" w:cs="Times New Roman"/>
          <w:noProof/>
          <w:szCs w:val="24"/>
          <w:lang w:val="en-GB" w:eastAsia="en-US" w:bidi="ar-SA"/>
        </w:rPr>
      </w:pPr>
    </w:p>
    <w:p w:rsidR="00FB2D1F" w:rsidRPr="005C398F" w:rsidRDefault="00FB2D1F" w:rsidP="005C398F">
      <w:pPr>
        <w:spacing w:line="480" w:lineRule="auto"/>
        <w:ind w:left="720" w:hanging="720"/>
        <w:jc w:val="both"/>
        <w:rPr>
          <w:rFonts w:eastAsia="Times New Roman" w:cs="Times New Roman"/>
          <w:noProof/>
          <w:szCs w:val="24"/>
          <w:lang w:val="en-GB" w:eastAsia="en-US" w:bidi="ar-SA"/>
        </w:rPr>
      </w:pPr>
      <w:r w:rsidRPr="005C398F">
        <w:rPr>
          <w:rFonts w:eastAsia="Times New Roman" w:cs="Times New Roman"/>
          <w:noProof/>
          <w:szCs w:val="24"/>
          <w:lang w:val="en-GB" w:eastAsia="en-US" w:bidi="ar-SA"/>
        </w:rPr>
        <w:t xml:space="preserve">Márquez Domínguez, J. (2002). Empleo y nuevas tareas rurales para el desarrollo local. Investigaciones geográficas. No. 29 pp.57-62. </w:t>
      </w:r>
      <w:r w:rsidR="00B733D8" w:rsidRPr="005C398F">
        <w:rPr>
          <w:rFonts w:eastAsia="Times New Roman" w:cs="Times New Roman"/>
          <w:noProof/>
          <w:szCs w:val="24"/>
          <w:lang w:val="en-GB" w:eastAsia="en-US" w:bidi="ar-SA"/>
        </w:rPr>
        <w:t>Extraído el 4 de abril de 2015</w:t>
      </w:r>
      <w:r w:rsidRPr="005C398F">
        <w:rPr>
          <w:rFonts w:eastAsia="Times New Roman" w:cs="Times New Roman"/>
          <w:noProof/>
          <w:szCs w:val="24"/>
          <w:lang w:val="en-GB" w:eastAsia="en-US" w:bidi="ar-SA"/>
        </w:rPr>
        <w:t xml:space="preserve"> desde: </w:t>
      </w:r>
      <w:hyperlink r:id="rId16" w:history="1">
        <w:r w:rsidR="00095C2E" w:rsidRPr="005C398F">
          <w:rPr>
            <w:rFonts w:eastAsia="Times New Roman" w:cs="Times New Roman"/>
            <w:noProof/>
            <w:szCs w:val="24"/>
            <w:lang w:val="en-GB" w:eastAsia="en-US" w:bidi="ar-SA"/>
          </w:rPr>
          <w:t>http://redalyc.uaemex.mx/redalyc/src/inicio/ArtPdfRed.jsp?iCve=17602904</w:t>
        </w:r>
      </w:hyperlink>
    </w:p>
    <w:p w:rsidR="00095C2E" w:rsidRPr="005C398F" w:rsidRDefault="00095C2E" w:rsidP="005C398F">
      <w:pPr>
        <w:spacing w:line="480" w:lineRule="auto"/>
        <w:ind w:left="720" w:hanging="720"/>
        <w:jc w:val="both"/>
        <w:rPr>
          <w:rFonts w:eastAsia="Times New Roman" w:cs="Times New Roman"/>
          <w:noProof/>
          <w:szCs w:val="24"/>
          <w:lang w:val="en-GB" w:eastAsia="en-US" w:bidi="ar-SA"/>
        </w:rPr>
      </w:pPr>
    </w:p>
    <w:p w:rsidR="00095C2E" w:rsidRPr="005C398F" w:rsidRDefault="00095C2E" w:rsidP="005C398F">
      <w:pPr>
        <w:spacing w:line="480" w:lineRule="auto"/>
        <w:ind w:left="720" w:hanging="720"/>
        <w:jc w:val="both"/>
        <w:rPr>
          <w:rFonts w:eastAsia="Times New Roman" w:cs="Times New Roman"/>
          <w:noProof/>
          <w:szCs w:val="24"/>
          <w:lang w:val="en-GB" w:eastAsia="en-US" w:bidi="ar-SA"/>
        </w:rPr>
      </w:pPr>
      <w:r w:rsidRPr="005C398F">
        <w:rPr>
          <w:rFonts w:eastAsia="Times New Roman" w:cs="Times New Roman"/>
          <w:noProof/>
          <w:szCs w:val="24"/>
          <w:lang w:val="en-GB" w:eastAsia="en-US" w:bidi="ar-SA"/>
        </w:rPr>
        <w:t>Orrego Correa, C. (2009) La fenomenología y el emprendimiento. Revista Ciencias Estratégicas</w:t>
      </w:r>
      <w:r w:rsidR="002B4C29" w:rsidRPr="005C398F">
        <w:rPr>
          <w:rFonts w:eastAsia="Times New Roman" w:cs="Times New Roman"/>
          <w:noProof/>
          <w:szCs w:val="24"/>
          <w:lang w:val="en-GB" w:eastAsia="en-US" w:bidi="ar-SA"/>
        </w:rPr>
        <w:t xml:space="preserve">, vol. 17, núm. 21, enero-junio, 2009, pp. 21-31 Universidad Pontificia </w:t>
      </w:r>
      <w:r w:rsidR="002B4C29" w:rsidRPr="005C398F">
        <w:rPr>
          <w:rFonts w:eastAsia="Times New Roman" w:cs="Times New Roman"/>
          <w:noProof/>
          <w:szCs w:val="24"/>
          <w:lang w:val="en-GB" w:eastAsia="en-US" w:bidi="ar-SA"/>
        </w:rPr>
        <w:lastRenderedPageBreak/>
        <w:t>Bolivariana Medellín, Colombia Extraído el 28 de marzo de 2015 desde:</w:t>
      </w:r>
      <w:r w:rsidRPr="005C398F">
        <w:rPr>
          <w:rFonts w:eastAsia="Times New Roman" w:cs="Times New Roman"/>
          <w:noProof/>
          <w:szCs w:val="24"/>
          <w:lang w:val="en-GB" w:eastAsia="en-US" w:bidi="ar-SA"/>
        </w:rPr>
        <w:t xml:space="preserve"> </w:t>
      </w:r>
      <w:r w:rsidR="002B4C29" w:rsidRPr="005C398F">
        <w:rPr>
          <w:rFonts w:eastAsia="Times New Roman" w:cs="Times New Roman"/>
          <w:noProof/>
          <w:szCs w:val="24"/>
          <w:lang w:val="en-GB" w:eastAsia="en-US" w:bidi="ar-SA"/>
        </w:rPr>
        <w:t>http://www.redalyc.org/articulo.oa?id=151312820002</w:t>
      </w:r>
    </w:p>
    <w:p w:rsidR="00FB2D1F" w:rsidRPr="005C398F" w:rsidRDefault="00FB2D1F" w:rsidP="005C398F">
      <w:pPr>
        <w:spacing w:line="480" w:lineRule="auto"/>
        <w:ind w:left="720" w:hanging="720"/>
        <w:jc w:val="both"/>
        <w:rPr>
          <w:rFonts w:eastAsia="Times New Roman" w:cs="Times New Roman"/>
          <w:noProof/>
          <w:szCs w:val="24"/>
          <w:lang w:val="en-GB" w:eastAsia="en-US" w:bidi="ar-SA"/>
        </w:rPr>
      </w:pPr>
    </w:p>
    <w:p w:rsidR="00FB2D1F" w:rsidRPr="005C398F" w:rsidRDefault="00FB2D1F" w:rsidP="005C398F">
      <w:pPr>
        <w:spacing w:line="480" w:lineRule="auto"/>
        <w:ind w:left="720" w:hanging="720"/>
        <w:jc w:val="both"/>
        <w:rPr>
          <w:rFonts w:eastAsia="Times New Roman" w:cs="Times New Roman"/>
          <w:noProof/>
          <w:szCs w:val="24"/>
          <w:lang w:val="en-GB" w:eastAsia="en-US" w:bidi="ar-SA"/>
        </w:rPr>
      </w:pPr>
      <w:r w:rsidRPr="005C398F">
        <w:rPr>
          <w:rFonts w:eastAsia="Times New Roman" w:cs="Times New Roman"/>
          <w:noProof/>
          <w:szCs w:val="24"/>
          <w:lang w:val="en-GB" w:eastAsia="en-US" w:bidi="ar-SA"/>
        </w:rPr>
        <w:t xml:space="preserve">Orti, G.A.; Criado, G.F. y Villarejo, R.A. (2004) I Congreso Internacional Patrimonio, Desarrollo rural y turismo en el siglo XXI-Osuna. </w:t>
      </w:r>
      <w:r w:rsidR="00B733D8" w:rsidRPr="005C398F">
        <w:rPr>
          <w:rFonts w:eastAsia="Times New Roman" w:cs="Times New Roman"/>
          <w:noProof/>
          <w:szCs w:val="24"/>
          <w:lang w:val="en-GB" w:eastAsia="en-US" w:bidi="ar-SA"/>
        </w:rPr>
        <w:t>Extraído el 28 de marzo de 2015</w:t>
      </w:r>
      <w:r w:rsidRPr="005C398F">
        <w:rPr>
          <w:rFonts w:eastAsia="Times New Roman" w:cs="Times New Roman"/>
          <w:noProof/>
          <w:szCs w:val="24"/>
          <w:lang w:val="en-GB" w:eastAsia="en-US" w:bidi="ar-SA"/>
        </w:rPr>
        <w:t xml:space="preserve"> desde: </w:t>
      </w:r>
      <w:hyperlink r:id="rId17" w:history="1">
        <w:r w:rsidRPr="005C398F">
          <w:rPr>
            <w:rFonts w:eastAsia="Times New Roman" w:cs="Times New Roman"/>
            <w:noProof/>
            <w:szCs w:val="24"/>
            <w:lang w:val="en-GB" w:eastAsia="en-US" w:bidi="ar-SA"/>
          </w:rPr>
          <w:t>http://www.euosuna.org/imasd/proyectos/congresos/programa.html</w:t>
        </w:r>
      </w:hyperlink>
      <w:r w:rsidRPr="005C398F">
        <w:rPr>
          <w:rFonts w:eastAsia="Times New Roman" w:cs="Times New Roman"/>
          <w:noProof/>
          <w:szCs w:val="24"/>
          <w:lang w:val="en-GB" w:eastAsia="en-US" w:bidi="ar-SA"/>
        </w:rPr>
        <w:tab/>
      </w:r>
    </w:p>
    <w:p w:rsidR="00FB2D1F" w:rsidRPr="005C398F" w:rsidRDefault="00FB2D1F" w:rsidP="005C398F">
      <w:pPr>
        <w:spacing w:line="480" w:lineRule="auto"/>
        <w:ind w:left="720" w:hanging="720"/>
        <w:jc w:val="both"/>
        <w:rPr>
          <w:rFonts w:eastAsia="Times New Roman" w:cs="Times New Roman"/>
          <w:noProof/>
          <w:szCs w:val="24"/>
          <w:lang w:val="en-GB" w:eastAsia="en-US" w:bidi="ar-SA"/>
        </w:rPr>
      </w:pPr>
    </w:p>
    <w:p w:rsidR="00FB2D1F" w:rsidRPr="005C398F" w:rsidRDefault="00FB2D1F" w:rsidP="005C398F">
      <w:pPr>
        <w:spacing w:line="480" w:lineRule="auto"/>
        <w:ind w:left="720" w:hanging="720"/>
        <w:jc w:val="both"/>
        <w:rPr>
          <w:rFonts w:eastAsia="Times New Roman" w:cs="Times New Roman"/>
          <w:noProof/>
          <w:szCs w:val="24"/>
          <w:lang w:val="en-GB" w:eastAsia="en-US" w:bidi="ar-SA"/>
        </w:rPr>
      </w:pPr>
      <w:r w:rsidRPr="005C398F">
        <w:rPr>
          <w:rFonts w:eastAsia="Times New Roman" w:cs="Times New Roman"/>
          <w:noProof/>
          <w:szCs w:val="24"/>
          <w:lang w:val="en-GB" w:eastAsia="en-US" w:bidi="ar-SA"/>
        </w:rPr>
        <w:t>Petit Torres, E. (2007). La gerencia emprendedora innovadora como catalizador del emprendimiento económico. Revista de Ciencias Sociales (Ve), Vol. XIII, Núm. 3, septiembre-diciembre, 2007, pp. 495-506. Universidad de Zulia, Ven</w:t>
      </w:r>
      <w:r w:rsidR="00B733D8" w:rsidRPr="005C398F">
        <w:rPr>
          <w:rFonts w:eastAsia="Times New Roman" w:cs="Times New Roman"/>
          <w:noProof/>
          <w:szCs w:val="24"/>
          <w:lang w:val="en-GB" w:eastAsia="en-US" w:bidi="ar-SA"/>
        </w:rPr>
        <w:t>ezuela. Extraído el 29 de marzo de 2015</w:t>
      </w:r>
      <w:r w:rsidRPr="005C398F">
        <w:rPr>
          <w:rFonts w:eastAsia="Times New Roman" w:cs="Times New Roman"/>
          <w:noProof/>
          <w:szCs w:val="24"/>
          <w:lang w:val="en-GB" w:eastAsia="en-US" w:bidi="ar-SA"/>
        </w:rPr>
        <w:t xml:space="preserve"> desde: </w:t>
      </w:r>
      <w:hyperlink r:id="rId18" w:history="1">
        <w:r w:rsidRPr="005C398F">
          <w:rPr>
            <w:rFonts w:eastAsia="Times New Roman" w:cs="Times New Roman"/>
            <w:noProof/>
            <w:szCs w:val="24"/>
            <w:lang w:val="en-GB" w:eastAsia="en-US" w:bidi="ar-SA"/>
          </w:rPr>
          <w:t>http://redalyc.uaemex.mx/redalyc/src/inicio/ArtPdfRed.jsp?iCve=28011681010</w:t>
        </w:r>
      </w:hyperlink>
    </w:p>
    <w:p w:rsidR="00B733D8" w:rsidRPr="005C398F" w:rsidRDefault="00B733D8" w:rsidP="005C398F">
      <w:pPr>
        <w:spacing w:line="480" w:lineRule="auto"/>
        <w:ind w:left="720" w:hanging="720"/>
        <w:jc w:val="both"/>
        <w:rPr>
          <w:rFonts w:eastAsia="Times New Roman" w:cs="Times New Roman"/>
          <w:noProof/>
          <w:szCs w:val="24"/>
          <w:lang w:val="en-GB" w:eastAsia="en-US" w:bidi="ar-SA"/>
        </w:rPr>
      </w:pPr>
    </w:p>
    <w:p w:rsidR="00FB2D1F" w:rsidRPr="005C398F" w:rsidRDefault="00FB2D1F" w:rsidP="005C398F">
      <w:pPr>
        <w:spacing w:line="480" w:lineRule="auto"/>
        <w:ind w:left="720" w:hanging="720"/>
        <w:jc w:val="both"/>
        <w:rPr>
          <w:rFonts w:eastAsia="Times New Roman" w:cs="Times New Roman"/>
          <w:noProof/>
          <w:szCs w:val="24"/>
          <w:lang w:val="en-GB" w:eastAsia="en-US" w:bidi="ar-SA"/>
        </w:rPr>
      </w:pPr>
      <w:r w:rsidRPr="005C398F">
        <w:rPr>
          <w:rFonts w:eastAsia="Times New Roman" w:cs="Times New Roman"/>
          <w:noProof/>
          <w:szCs w:val="24"/>
          <w:lang w:val="en-GB" w:eastAsia="en-US" w:bidi="ar-SA"/>
        </w:rPr>
        <w:t xml:space="preserve">Rodríguez Ramírez, A. (2009). Nuevas perspectivas para entender  el emprendimiento empresarial. Pensamiento &amp; gestión. Núm. 26, julio-sin mes, 2009.  Universidad del Norte, Colombia pp. </w:t>
      </w:r>
      <w:r w:rsidR="00B733D8" w:rsidRPr="005C398F">
        <w:rPr>
          <w:rFonts w:eastAsia="Times New Roman" w:cs="Times New Roman"/>
          <w:noProof/>
          <w:szCs w:val="24"/>
          <w:lang w:val="en-GB" w:eastAsia="en-US" w:bidi="ar-SA"/>
        </w:rPr>
        <w:t>94-119. Extraído el 29 de marzo de 2015</w:t>
      </w:r>
      <w:r w:rsidRPr="005C398F">
        <w:rPr>
          <w:rFonts w:eastAsia="Times New Roman" w:cs="Times New Roman"/>
          <w:noProof/>
          <w:szCs w:val="24"/>
          <w:lang w:val="en-GB" w:eastAsia="en-US" w:bidi="ar-SA"/>
        </w:rPr>
        <w:t xml:space="preserve"> desde: </w:t>
      </w:r>
      <w:hyperlink r:id="rId19" w:history="1">
        <w:r w:rsidRPr="005C398F">
          <w:rPr>
            <w:rFonts w:eastAsia="Times New Roman" w:cs="Times New Roman"/>
            <w:noProof/>
            <w:szCs w:val="24"/>
            <w:lang w:val="en-GB" w:eastAsia="en-US" w:bidi="ar-SA"/>
          </w:rPr>
          <w:t>http://redalyc.uaemex.mx/redalyc/src/inicio/ArtPdfRed.jsp?iCve=64612291005</w:t>
        </w:r>
      </w:hyperlink>
    </w:p>
    <w:p w:rsidR="005669CD" w:rsidRPr="005C398F" w:rsidRDefault="005669CD" w:rsidP="005C398F">
      <w:pPr>
        <w:spacing w:line="480" w:lineRule="auto"/>
        <w:ind w:left="720" w:hanging="720"/>
        <w:jc w:val="both"/>
        <w:rPr>
          <w:rFonts w:eastAsia="Times New Roman" w:cs="Times New Roman"/>
          <w:noProof/>
          <w:szCs w:val="24"/>
          <w:lang w:val="en-GB" w:eastAsia="en-US" w:bidi="ar-SA"/>
        </w:rPr>
      </w:pPr>
    </w:p>
    <w:p w:rsidR="005669CD" w:rsidRPr="005C398F" w:rsidRDefault="005669CD" w:rsidP="005C398F">
      <w:pPr>
        <w:spacing w:line="480" w:lineRule="auto"/>
        <w:ind w:left="720" w:hanging="720"/>
        <w:jc w:val="both"/>
        <w:rPr>
          <w:rFonts w:eastAsia="Times New Roman" w:cs="Times New Roman"/>
          <w:noProof/>
          <w:szCs w:val="24"/>
          <w:lang w:val="en-GB" w:eastAsia="en-US" w:bidi="ar-SA"/>
        </w:rPr>
      </w:pPr>
      <w:r w:rsidRPr="005C398F">
        <w:rPr>
          <w:rFonts w:eastAsia="Times New Roman" w:cs="Times New Roman"/>
          <w:noProof/>
          <w:szCs w:val="24"/>
          <w:lang w:val="en-GB" w:eastAsia="en-US" w:bidi="ar-SA"/>
        </w:rPr>
        <w:t xml:space="preserve">Rivera González, J. (2005). Familias de sectores medios urbanos: el desarrollo de nuevas estrategias familiares de trabajo. Papeles de población, octubre-diciembre, núm. 046,  Universidad Autónoma del Estado de México, Toluca, México. pp. 161-187 </w:t>
      </w:r>
      <w:r w:rsidR="00B733D8" w:rsidRPr="005C398F">
        <w:rPr>
          <w:rFonts w:eastAsia="Times New Roman" w:cs="Times New Roman"/>
          <w:noProof/>
          <w:szCs w:val="24"/>
          <w:lang w:val="en-GB" w:eastAsia="en-US" w:bidi="ar-SA"/>
        </w:rPr>
        <w:t>Extraído el 08 de abril de 2015</w:t>
      </w:r>
      <w:r w:rsidRPr="005C398F">
        <w:rPr>
          <w:rFonts w:eastAsia="Times New Roman" w:cs="Times New Roman"/>
          <w:noProof/>
          <w:szCs w:val="24"/>
          <w:lang w:val="en-GB" w:eastAsia="en-US" w:bidi="ar-SA"/>
        </w:rPr>
        <w:t xml:space="preserve"> desde: </w:t>
      </w:r>
      <w:hyperlink r:id="rId20" w:history="1">
        <w:r w:rsidRPr="005C398F">
          <w:rPr>
            <w:rFonts w:eastAsia="Times New Roman" w:cs="Times New Roman"/>
            <w:noProof/>
            <w:szCs w:val="24"/>
            <w:lang w:val="en-GB" w:eastAsia="en-US" w:bidi="ar-SA"/>
          </w:rPr>
          <w:t>http://redalyc.uaemex.mx/src/inicio/ArtPdfRed.jsp?iCve=11204607</w:t>
        </w:r>
      </w:hyperlink>
    </w:p>
    <w:p w:rsidR="00095C2E" w:rsidRPr="005C398F" w:rsidRDefault="00095C2E" w:rsidP="005C398F">
      <w:pPr>
        <w:spacing w:line="480" w:lineRule="auto"/>
        <w:ind w:left="720" w:hanging="720"/>
        <w:jc w:val="both"/>
        <w:rPr>
          <w:rFonts w:eastAsia="Times New Roman" w:cs="Times New Roman"/>
          <w:noProof/>
          <w:szCs w:val="24"/>
          <w:lang w:val="en-GB" w:eastAsia="en-US" w:bidi="ar-SA"/>
        </w:rPr>
      </w:pPr>
    </w:p>
    <w:p w:rsidR="00095C2E" w:rsidRPr="005C398F" w:rsidRDefault="00095C2E" w:rsidP="005C398F">
      <w:pPr>
        <w:spacing w:line="480" w:lineRule="auto"/>
        <w:ind w:left="720" w:hanging="720"/>
        <w:jc w:val="both"/>
        <w:rPr>
          <w:rFonts w:eastAsia="Times New Roman" w:cs="Times New Roman"/>
          <w:noProof/>
          <w:szCs w:val="24"/>
          <w:lang w:val="en-GB" w:eastAsia="en-US" w:bidi="ar-SA"/>
        </w:rPr>
      </w:pPr>
      <w:r w:rsidRPr="005C398F">
        <w:rPr>
          <w:rFonts w:eastAsia="Times New Roman" w:cs="Times New Roman"/>
          <w:noProof/>
          <w:szCs w:val="24"/>
          <w:lang w:val="en-GB" w:eastAsia="en-US" w:bidi="ar-SA"/>
        </w:rPr>
        <w:lastRenderedPageBreak/>
        <w:t>Ruiz, M. y Duarte, T. (2009). Emprendimiento, una opción para el desarrollo. Scientia Et Technica, vol. XV, núm. 43, diciembre, 2009, pp. 326-331 Universidad Tecnológica de Pereira, Pereira, Colombia. Extraído el 08 de abril de 2015 desde: http://www.redalyc.org/articulo.oa?id=84917310058</w:t>
      </w:r>
    </w:p>
    <w:p w:rsidR="00FB2D1F" w:rsidRPr="005C398F" w:rsidRDefault="00FB2D1F" w:rsidP="005C398F">
      <w:pPr>
        <w:spacing w:line="480" w:lineRule="auto"/>
        <w:ind w:left="720" w:hanging="720"/>
        <w:jc w:val="both"/>
        <w:rPr>
          <w:rFonts w:eastAsia="Times New Roman" w:cs="Times New Roman"/>
          <w:noProof/>
          <w:szCs w:val="24"/>
          <w:lang w:val="en-GB" w:eastAsia="en-US" w:bidi="ar-SA"/>
        </w:rPr>
      </w:pPr>
      <w:r w:rsidRPr="005C398F">
        <w:rPr>
          <w:rFonts w:eastAsia="Times New Roman" w:cs="Times New Roman"/>
          <w:noProof/>
          <w:szCs w:val="24"/>
          <w:lang w:val="en-GB" w:eastAsia="en-US" w:bidi="ar-SA"/>
        </w:rPr>
        <w:t>Rusque, A. (2005). Capacidad emprendedora y capital social. Revista Venezolana de Análisis de coyuntura, julio-diciembre, año/vol. XI, número 002 Universidad Central de Venezuela. Caracas, Venezuela pp. 1</w:t>
      </w:r>
      <w:r w:rsidR="00B733D8" w:rsidRPr="005C398F">
        <w:rPr>
          <w:rFonts w:eastAsia="Times New Roman" w:cs="Times New Roman"/>
          <w:noProof/>
          <w:szCs w:val="24"/>
          <w:lang w:val="en-GB" w:eastAsia="en-US" w:bidi="ar-SA"/>
        </w:rPr>
        <w:t>89-202. Extraído el 28 de marzo de 2015</w:t>
      </w:r>
      <w:r w:rsidRPr="005C398F">
        <w:rPr>
          <w:rFonts w:eastAsia="Times New Roman" w:cs="Times New Roman"/>
          <w:noProof/>
          <w:szCs w:val="24"/>
          <w:lang w:val="en-GB" w:eastAsia="en-US" w:bidi="ar-SA"/>
        </w:rPr>
        <w:t xml:space="preserve"> desde: </w:t>
      </w:r>
      <w:hyperlink r:id="rId21" w:history="1">
        <w:r w:rsidRPr="005C398F">
          <w:rPr>
            <w:rFonts w:eastAsia="Times New Roman" w:cs="Times New Roman"/>
            <w:noProof/>
            <w:szCs w:val="24"/>
            <w:lang w:val="en-GB" w:eastAsia="en-US" w:bidi="ar-SA"/>
          </w:rPr>
          <w:t>http://redalyc.uaemex.mx/src/inicio/ArtPdfRed.jsp?iCve=36411211</w:t>
        </w:r>
      </w:hyperlink>
      <w:r w:rsidRPr="005C398F">
        <w:rPr>
          <w:rFonts w:eastAsia="Times New Roman" w:cs="Times New Roman"/>
          <w:noProof/>
          <w:szCs w:val="24"/>
          <w:lang w:val="en-GB" w:eastAsia="en-US" w:bidi="ar-SA"/>
        </w:rPr>
        <w:t xml:space="preserve"> </w:t>
      </w:r>
    </w:p>
    <w:p w:rsidR="00A261B8" w:rsidRPr="005C398F" w:rsidRDefault="00522D95" w:rsidP="005C398F">
      <w:pPr>
        <w:spacing w:line="480" w:lineRule="auto"/>
        <w:ind w:left="720" w:hanging="720"/>
        <w:jc w:val="both"/>
        <w:rPr>
          <w:rFonts w:eastAsia="Times New Roman" w:cs="Times New Roman"/>
          <w:noProof/>
          <w:szCs w:val="24"/>
          <w:lang w:val="en-GB" w:eastAsia="en-US" w:bidi="ar-SA"/>
        </w:rPr>
      </w:pPr>
      <w:r w:rsidRPr="005C398F">
        <w:rPr>
          <w:rFonts w:eastAsia="Times New Roman" w:cs="Times New Roman"/>
          <w:noProof/>
          <w:szCs w:val="24"/>
          <w:lang w:val="en-GB" w:eastAsia="en-US" w:bidi="ar-SA"/>
        </w:rPr>
        <w:t>Soto Maciel, A. (2013</w:t>
      </w:r>
      <w:r w:rsidR="00A261B8" w:rsidRPr="005C398F">
        <w:rPr>
          <w:rFonts w:eastAsia="Times New Roman" w:cs="Times New Roman"/>
          <w:noProof/>
          <w:szCs w:val="24"/>
          <w:lang w:val="en-GB" w:eastAsia="en-US" w:bidi="ar-SA"/>
        </w:rPr>
        <w:t xml:space="preserve">). La empresa familiar en México. Situación actual de la investigación. Revista Contaduría y Administración 58 (2), abril-junio 2013; </w:t>
      </w:r>
      <w:r w:rsidR="00B733D8" w:rsidRPr="005C398F">
        <w:rPr>
          <w:rFonts w:eastAsia="Times New Roman" w:cs="Times New Roman"/>
          <w:noProof/>
          <w:szCs w:val="24"/>
          <w:lang w:val="en-GB" w:eastAsia="en-US" w:bidi="ar-SA"/>
        </w:rPr>
        <w:t>135-171. Extraído el 28 de marzo</w:t>
      </w:r>
      <w:r w:rsidR="00A261B8" w:rsidRPr="005C398F">
        <w:rPr>
          <w:rFonts w:eastAsia="Times New Roman" w:cs="Times New Roman"/>
          <w:noProof/>
          <w:szCs w:val="24"/>
          <w:lang w:val="en-GB" w:eastAsia="en-US" w:bidi="ar-SA"/>
        </w:rPr>
        <w:t xml:space="preserve"> 2015 desde: </w:t>
      </w:r>
      <w:hyperlink r:id="rId22" w:history="1">
        <w:r w:rsidR="00A261B8" w:rsidRPr="005C398F">
          <w:rPr>
            <w:rFonts w:eastAsia="Times New Roman" w:cs="Times New Roman"/>
            <w:noProof/>
            <w:szCs w:val="24"/>
            <w:lang w:val="en-GB" w:eastAsia="en-US" w:bidi="ar-SA"/>
          </w:rPr>
          <w:t>file:///C:/Users/Sandra/Downloads/58-2_La%20empresa%20familiar%20en%20M%C3%A9xico.pdf</w:t>
        </w:r>
      </w:hyperlink>
      <w:r w:rsidR="00A261B8" w:rsidRPr="005C398F">
        <w:rPr>
          <w:rFonts w:eastAsia="Times New Roman" w:cs="Times New Roman"/>
          <w:noProof/>
          <w:szCs w:val="24"/>
          <w:lang w:val="en-GB" w:eastAsia="en-US" w:bidi="ar-SA"/>
        </w:rPr>
        <w:t xml:space="preserve"> </w:t>
      </w:r>
    </w:p>
    <w:p w:rsidR="00A261B8" w:rsidRPr="005C398F" w:rsidRDefault="00A261B8" w:rsidP="005C398F">
      <w:pPr>
        <w:spacing w:line="480" w:lineRule="auto"/>
        <w:ind w:left="720" w:hanging="720"/>
        <w:jc w:val="both"/>
        <w:rPr>
          <w:rFonts w:eastAsia="Times New Roman" w:cs="Times New Roman"/>
          <w:noProof/>
          <w:szCs w:val="24"/>
          <w:lang w:val="en-GB" w:eastAsia="en-US" w:bidi="ar-SA"/>
        </w:rPr>
      </w:pPr>
    </w:p>
    <w:p w:rsidR="00A173B0" w:rsidRPr="005C398F" w:rsidRDefault="00A173B0" w:rsidP="005C398F">
      <w:pPr>
        <w:spacing w:line="480" w:lineRule="auto"/>
        <w:ind w:left="720" w:hanging="720"/>
        <w:jc w:val="both"/>
        <w:rPr>
          <w:rFonts w:eastAsia="Times New Roman" w:cs="Times New Roman"/>
          <w:noProof/>
          <w:szCs w:val="24"/>
          <w:lang w:val="en-GB" w:eastAsia="en-US" w:bidi="ar-SA"/>
        </w:rPr>
      </w:pPr>
      <w:r w:rsidRPr="005C398F">
        <w:rPr>
          <w:rFonts w:eastAsia="Times New Roman" w:cs="Times New Roman"/>
          <w:noProof/>
          <w:szCs w:val="24"/>
          <w:lang w:val="en-GB" w:eastAsia="en-US" w:bidi="ar-SA"/>
        </w:rPr>
        <w:t xml:space="preserve">Steckerl Guerrero, V. (2005). Modelo explicativo de una empresa familiar que relaciona valores del fundador, cultura organizacional y orientación al mercado. </w:t>
      </w:r>
      <w:r w:rsidR="00B733D8" w:rsidRPr="005C398F">
        <w:rPr>
          <w:rFonts w:eastAsia="Times New Roman" w:cs="Times New Roman"/>
          <w:noProof/>
          <w:szCs w:val="24"/>
          <w:lang w:val="en-GB" w:eastAsia="en-US" w:bidi="ar-SA"/>
        </w:rPr>
        <w:t>Extraído el 16 de marzo de 2015</w:t>
      </w:r>
      <w:r w:rsidRPr="005C398F">
        <w:rPr>
          <w:rFonts w:eastAsia="Times New Roman" w:cs="Times New Roman"/>
          <w:noProof/>
          <w:szCs w:val="24"/>
          <w:lang w:val="en-GB" w:eastAsia="en-US" w:bidi="ar-SA"/>
        </w:rPr>
        <w:t xml:space="preserve"> desde: </w:t>
      </w:r>
      <w:hyperlink r:id="rId23" w:history="1">
        <w:r w:rsidRPr="005C398F">
          <w:rPr>
            <w:rFonts w:eastAsia="Times New Roman" w:cs="Times New Roman"/>
            <w:noProof/>
            <w:lang w:val="en-GB" w:eastAsia="en-US" w:bidi="ar-SA"/>
          </w:rPr>
          <w:t>http://web.ebscohost.com/ehost/results?sid=5a10c458-12e0-48fe-9679d36951c28044%40sessionmgr11&amp;vid=13&amp;hid=8&amp;bquery=Steckerl+Guerrero%2c+V.+(2005).+Modelo+explicativo+de+una+empresa+familiar+que+relaciona+valores+del+fundador%2c+cultura+organizacional+y+orientaci%c3%b3n+al+mercado.&amp;bdata=JmRiPWE5aCZkYj1hZ3ImZGI9YnRoJmRiPWM4aCZkYj11ZmgmZGI9aWloJmRiPWVjbiZkYj16YmgmZGI9aGVoJmRiPWhjaCZkYj1seGgmZGI9dWxoJmRiPWY1aCZkYj1sdGgmZGI9bW5oJmRiPW41aCZkYj10ZmgmZGI9Ynd</w:t>
        </w:r>
        <w:r w:rsidRPr="005C398F">
          <w:rPr>
            <w:rFonts w:eastAsia="Times New Roman" w:cs="Times New Roman"/>
            <w:noProof/>
            <w:lang w:val="en-GB" w:eastAsia="en-US" w:bidi="ar-SA"/>
          </w:rPr>
          <w:lastRenderedPageBreak/>
          <w:t>oJmRiPWU2aCZkYj1lMGgmZGI9cnN0JmRiPXNpaCZkYj1zM2gmY2xpMD1GVCZjbHYwPVkmdHlwZT0wJnNpdGU9ZWhvc3QtbGl2ZQ%3d%3d</w:t>
        </w:r>
      </w:hyperlink>
      <w:r w:rsidRPr="005C398F">
        <w:rPr>
          <w:rFonts w:eastAsia="Times New Roman" w:cs="Times New Roman"/>
          <w:noProof/>
          <w:szCs w:val="24"/>
          <w:lang w:val="en-GB" w:eastAsia="en-US" w:bidi="ar-SA"/>
        </w:rPr>
        <w:t xml:space="preserve"> </w:t>
      </w:r>
    </w:p>
    <w:p w:rsidR="00A173B0" w:rsidRPr="005C398F" w:rsidRDefault="00A173B0" w:rsidP="005C398F">
      <w:pPr>
        <w:spacing w:line="480" w:lineRule="auto"/>
        <w:ind w:left="720" w:hanging="720"/>
        <w:jc w:val="both"/>
        <w:rPr>
          <w:rFonts w:eastAsia="Times New Roman" w:cs="Times New Roman"/>
          <w:noProof/>
          <w:szCs w:val="24"/>
          <w:lang w:val="en-GB" w:eastAsia="en-US" w:bidi="ar-SA"/>
        </w:rPr>
      </w:pPr>
    </w:p>
    <w:p w:rsidR="00FB2D1F" w:rsidRPr="005669CD" w:rsidRDefault="00FB2D1F" w:rsidP="005C398F">
      <w:pPr>
        <w:spacing w:line="480" w:lineRule="auto"/>
        <w:ind w:left="720" w:hanging="720"/>
        <w:jc w:val="both"/>
        <w:rPr>
          <w:rStyle w:val="Hipervnculo"/>
          <w:rFonts w:ascii="Arial" w:hAnsi="Arial" w:cs="Arial"/>
          <w:lang w:val="es-MX"/>
        </w:rPr>
      </w:pPr>
      <w:r w:rsidRPr="005C398F">
        <w:rPr>
          <w:rFonts w:eastAsia="Times New Roman" w:cs="Times New Roman"/>
          <w:noProof/>
          <w:szCs w:val="24"/>
          <w:lang w:val="en-GB" w:eastAsia="en-US" w:bidi="ar-SA"/>
        </w:rPr>
        <w:t xml:space="preserve">Willis, E. y Plastino, A. (1996). Diseño de organizaciones innovadoras para el desarrollo local. Redes, Vol. III, Núm.8, diciembre, 1996, pp. 229-239. Universidad Nacional de Quilmes. </w:t>
      </w:r>
      <w:r w:rsidR="00B733D8" w:rsidRPr="005C398F">
        <w:rPr>
          <w:rFonts w:eastAsia="Times New Roman" w:cs="Times New Roman"/>
          <w:noProof/>
          <w:szCs w:val="24"/>
          <w:lang w:val="en-GB" w:eastAsia="en-US" w:bidi="ar-SA"/>
        </w:rPr>
        <w:t>Argentina. Extraído 29 de marzo de 2015</w:t>
      </w:r>
      <w:r w:rsidRPr="005C398F">
        <w:rPr>
          <w:rFonts w:eastAsia="Times New Roman" w:cs="Times New Roman"/>
          <w:noProof/>
          <w:szCs w:val="24"/>
          <w:lang w:val="en-GB" w:eastAsia="en-US" w:bidi="ar-SA"/>
        </w:rPr>
        <w:t xml:space="preserve"> desde: </w:t>
      </w:r>
      <w:hyperlink r:id="rId24" w:history="1">
        <w:r w:rsidRPr="005C398F">
          <w:rPr>
            <w:rFonts w:eastAsia="Times New Roman" w:cs="Times New Roman"/>
            <w:noProof/>
            <w:szCs w:val="24"/>
            <w:lang w:val="en-GB" w:eastAsia="en-US" w:bidi="ar-SA"/>
          </w:rPr>
          <w:t>http://redalyc.uaemex.mx/src/inicio/ArtPdfRed.jsp?iCve=90711321007</w:t>
        </w:r>
      </w:hyperlink>
    </w:p>
    <w:p w:rsidR="00FB2D1F" w:rsidRPr="005669CD" w:rsidRDefault="00FB2D1F" w:rsidP="00FB2D1F">
      <w:pPr>
        <w:spacing w:line="360" w:lineRule="auto"/>
        <w:jc w:val="both"/>
        <w:rPr>
          <w:rStyle w:val="Hipervnculo"/>
          <w:rFonts w:ascii="Arial" w:hAnsi="Arial" w:cs="Arial"/>
          <w:lang w:val="es-MX"/>
        </w:rPr>
      </w:pPr>
    </w:p>
    <w:p w:rsidR="00FB2D1F" w:rsidRDefault="00FB2D1F" w:rsidP="00FB2D1F">
      <w:pPr>
        <w:spacing w:line="360" w:lineRule="auto"/>
        <w:jc w:val="both"/>
        <w:rPr>
          <w:rStyle w:val="Hipervnculo"/>
          <w:lang w:val="es-MX"/>
        </w:rPr>
      </w:pPr>
    </w:p>
    <w:p w:rsidR="00FB2D1F" w:rsidRDefault="00FB2D1F" w:rsidP="00FB2D1F">
      <w:pPr>
        <w:spacing w:line="360" w:lineRule="auto"/>
        <w:jc w:val="both"/>
        <w:rPr>
          <w:rStyle w:val="Hipervnculo"/>
          <w:lang w:val="es-MX"/>
        </w:rPr>
      </w:pPr>
    </w:p>
    <w:p w:rsidR="000B2D15" w:rsidRDefault="000B2D15">
      <w:pPr>
        <w:rPr>
          <w:lang w:val="es-MX"/>
        </w:rPr>
      </w:pPr>
    </w:p>
    <w:p w:rsidR="00C04E1B" w:rsidRDefault="00C04E1B">
      <w:pPr>
        <w:rPr>
          <w:lang w:val="es-MX"/>
        </w:rPr>
      </w:pPr>
    </w:p>
    <w:p w:rsidR="00C04E1B" w:rsidRDefault="00C04E1B">
      <w:pPr>
        <w:rPr>
          <w:lang w:val="es-MX"/>
        </w:rPr>
      </w:pPr>
    </w:p>
    <w:p w:rsidR="00C04E1B" w:rsidRDefault="00C04E1B">
      <w:pPr>
        <w:rPr>
          <w:lang w:val="es-MX"/>
        </w:rPr>
      </w:pPr>
    </w:p>
    <w:sectPr w:rsidR="00C04E1B">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375" w:rsidRDefault="00800375" w:rsidP="005C398F">
      <w:r>
        <w:separator/>
      </w:r>
    </w:p>
  </w:endnote>
  <w:endnote w:type="continuationSeparator" w:id="0">
    <w:p w:rsidR="00800375" w:rsidRDefault="00800375" w:rsidP="005C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8F" w:rsidRDefault="005C398F" w:rsidP="005C398F">
    <w:pPr>
      <w:pStyle w:val="Piedepgina"/>
      <w:jc w:val="center"/>
    </w:pPr>
    <w:r w:rsidRPr="00D40480">
      <w:rPr>
        <w:rFonts w:ascii="Calibri" w:hAnsi="Calibri" w:cs="Calibri"/>
        <w:b/>
        <w:sz w:val="22"/>
        <w:szCs w:val="22"/>
      </w:rPr>
      <w:t xml:space="preserve">Vol. </w:t>
    </w:r>
    <w:r>
      <w:rPr>
        <w:rFonts w:ascii="Calibri" w:hAnsi="Calibri" w:cs="Calibri"/>
        <w:b/>
        <w:sz w:val="22"/>
        <w:szCs w:val="22"/>
      </w:rPr>
      <w:t xml:space="preserve">4, </w:t>
    </w:r>
    <w:proofErr w:type="spellStart"/>
    <w:r>
      <w:rPr>
        <w:rFonts w:ascii="Calibri" w:hAnsi="Calibri" w:cs="Calibri"/>
        <w:b/>
        <w:sz w:val="22"/>
        <w:szCs w:val="22"/>
      </w:rPr>
      <w:t>Núm</w:t>
    </w:r>
    <w:proofErr w:type="spellEnd"/>
    <w:r>
      <w:rPr>
        <w:rFonts w:ascii="Calibri" w:hAnsi="Calibri" w:cs="Calibri"/>
        <w:b/>
        <w:sz w:val="22"/>
        <w:szCs w:val="22"/>
      </w:rPr>
      <w:t>. 7</w:t>
    </w:r>
    <w:r w:rsidRPr="00D40480">
      <w:rPr>
        <w:rFonts w:ascii="Calibri" w:hAnsi="Calibri" w:cs="Calibri"/>
        <w:b/>
        <w:sz w:val="22"/>
        <w:szCs w:val="22"/>
      </w:rPr>
      <w:t xml:space="preserve">     </w:t>
    </w:r>
    <w:r>
      <w:rPr>
        <w:rFonts w:ascii="Calibri" w:hAnsi="Calibri" w:cs="Calibri"/>
        <w:b/>
        <w:sz w:val="22"/>
        <w:szCs w:val="22"/>
      </w:rPr>
      <w:t xml:space="preserve">              </w:t>
    </w:r>
    <w:proofErr w:type="spellStart"/>
    <w:r>
      <w:rPr>
        <w:rFonts w:ascii="Calibri" w:hAnsi="Calibri" w:cs="Calibri"/>
        <w:b/>
        <w:sz w:val="22"/>
        <w:szCs w:val="22"/>
      </w:rPr>
      <w:t>Enero</w:t>
    </w:r>
    <w:proofErr w:type="spellEnd"/>
    <w:r>
      <w:rPr>
        <w:rFonts w:ascii="Calibri" w:hAnsi="Calibri" w:cs="Calibri"/>
        <w:b/>
        <w:sz w:val="22"/>
        <w:szCs w:val="22"/>
      </w:rPr>
      <w:t xml:space="preserve"> - </w:t>
    </w:r>
    <w:proofErr w:type="spellStart"/>
    <w:r>
      <w:rPr>
        <w:rFonts w:ascii="Calibri" w:hAnsi="Calibri" w:cs="Calibri"/>
        <w:b/>
        <w:sz w:val="22"/>
        <w:szCs w:val="22"/>
      </w:rPr>
      <w:t>Junio</w:t>
    </w:r>
    <w:proofErr w:type="spellEnd"/>
    <w:r>
      <w:rPr>
        <w:rFonts w:ascii="Calibri" w:hAnsi="Calibri" w:cs="Calibri"/>
        <w:b/>
        <w:sz w:val="22"/>
        <w:szCs w:val="22"/>
      </w:rPr>
      <w:t xml:space="preserve"> 2015</w:t>
    </w:r>
    <w:r w:rsidRPr="00D40480">
      <w:rPr>
        <w:rFonts w:ascii="Calibri" w:hAnsi="Calibri" w:cs="Calibri"/>
        <w:b/>
        <w:sz w:val="22"/>
        <w:szCs w:val="22"/>
      </w:rPr>
      <w:t xml:space="preserve">               RICEA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375" w:rsidRDefault="00800375" w:rsidP="005C398F">
      <w:r>
        <w:separator/>
      </w:r>
    </w:p>
  </w:footnote>
  <w:footnote w:type="continuationSeparator" w:id="0">
    <w:p w:rsidR="00800375" w:rsidRDefault="00800375" w:rsidP="005C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8F" w:rsidRDefault="005C398F" w:rsidP="005C398F">
    <w:pPr>
      <w:pStyle w:val="Encabezado"/>
      <w:jc w:val="center"/>
    </w:pPr>
    <w:r w:rsidRPr="00D40480">
      <w:rPr>
        <w:rFonts w:ascii="Calibri" w:eastAsia="Calibri" w:hAnsi="Calibri" w:cs="Calibri"/>
        <w:b/>
        <w:i/>
        <w:noProof/>
        <w:sz w:val="22"/>
        <w:szCs w:val="22"/>
        <w:lang w:val="es-MX"/>
      </w:rPr>
      <w:t xml:space="preserve">Revista Iberoamericana de Contaduría, Economía y Administración                   </w:t>
    </w:r>
    <w:r w:rsidRPr="00D40480">
      <w:rPr>
        <w:rFonts w:ascii="Calibri" w:eastAsia="Calibri" w:hAnsi="Calibri" w:cs="Calibri"/>
        <w:b/>
        <w:noProof/>
        <w:sz w:val="22"/>
        <w:szCs w:val="22"/>
        <w:lang w:val="es-MX"/>
      </w:rPr>
      <w:t>ISSN: 2007 - 9907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952DB"/>
    <w:multiLevelType w:val="hybridMultilevel"/>
    <w:tmpl w:val="C97C1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7946823"/>
    <w:multiLevelType w:val="hybridMultilevel"/>
    <w:tmpl w:val="97B47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1F"/>
    <w:rsid w:val="00074BA1"/>
    <w:rsid w:val="00095C2E"/>
    <w:rsid w:val="000B2D15"/>
    <w:rsid w:val="000D57C4"/>
    <w:rsid w:val="001256F9"/>
    <w:rsid w:val="001861E4"/>
    <w:rsid w:val="001B2232"/>
    <w:rsid w:val="002B4C29"/>
    <w:rsid w:val="002C3A06"/>
    <w:rsid w:val="002F41F9"/>
    <w:rsid w:val="003E60FE"/>
    <w:rsid w:val="003F1937"/>
    <w:rsid w:val="004171E9"/>
    <w:rsid w:val="004506A3"/>
    <w:rsid w:val="004B2DFE"/>
    <w:rsid w:val="004C02C1"/>
    <w:rsid w:val="004D4750"/>
    <w:rsid w:val="004F6023"/>
    <w:rsid w:val="00522D95"/>
    <w:rsid w:val="005669CD"/>
    <w:rsid w:val="005C398F"/>
    <w:rsid w:val="005C44ED"/>
    <w:rsid w:val="006B4B16"/>
    <w:rsid w:val="00706BA6"/>
    <w:rsid w:val="00737125"/>
    <w:rsid w:val="007433E4"/>
    <w:rsid w:val="0074381C"/>
    <w:rsid w:val="007503D1"/>
    <w:rsid w:val="00753A6E"/>
    <w:rsid w:val="007D7996"/>
    <w:rsid w:val="00800375"/>
    <w:rsid w:val="00861981"/>
    <w:rsid w:val="008A281C"/>
    <w:rsid w:val="008D4911"/>
    <w:rsid w:val="00990C60"/>
    <w:rsid w:val="00A173B0"/>
    <w:rsid w:val="00A217DC"/>
    <w:rsid w:val="00A261B8"/>
    <w:rsid w:val="00A33BBA"/>
    <w:rsid w:val="00A50ADB"/>
    <w:rsid w:val="00AE7307"/>
    <w:rsid w:val="00AF04AD"/>
    <w:rsid w:val="00AF0604"/>
    <w:rsid w:val="00B46F50"/>
    <w:rsid w:val="00B55FDD"/>
    <w:rsid w:val="00B6199B"/>
    <w:rsid w:val="00B733D8"/>
    <w:rsid w:val="00C04C96"/>
    <w:rsid w:val="00C04E1B"/>
    <w:rsid w:val="00CE55D0"/>
    <w:rsid w:val="00D213B5"/>
    <w:rsid w:val="00D51C89"/>
    <w:rsid w:val="00D56C01"/>
    <w:rsid w:val="00D63ADE"/>
    <w:rsid w:val="00D978EC"/>
    <w:rsid w:val="00DD1DE9"/>
    <w:rsid w:val="00DD4D63"/>
    <w:rsid w:val="00DF4AE7"/>
    <w:rsid w:val="00F22327"/>
    <w:rsid w:val="00F65D9E"/>
    <w:rsid w:val="00FB2D1F"/>
    <w:rsid w:val="00FF00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D1F"/>
    <w:pPr>
      <w:spacing w:after="0" w:line="240" w:lineRule="auto"/>
    </w:pPr>
    <w:rPr>
      <w:rFonts w:ascii="Times New Roman" w:eastAsia="MS Mincho" w:hAnsi="Times New Roman" w:cs="Angsana New"/>
      <w:sz w:val="24"/>
      <w:szCs w:val="28"/>
      <w:lang w:val="en-US" w:eastAsia="ja-JP" w:bidi="th-TH"/>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2D1F"/>
    <w:pPr>
      <w:ind w:left="720"/>
      <w:contextualSpacing/>
    </w:pPr>
  </w:style>
  <w:style w:type="character" w:styleId="Hipervnculo">
    <w:name w:val="Hyperlink"/>
    <w:uiPriority w:val="99"/>
    <w:unhideWhenUsed/>
    <w:rsid w:val="00FB2D1F"/>
    <w:rPr>
      <w:color w:val="0000FF"/>
      <w:u w:val="single"/>
    </w:rPr>
  </w:style>
  <w:style w:type="paragraph" w:customStyle="1" w:styleId="Default">
    <w:name w:val="Default"/>
    <w:rsid w:val="00FB2D1F"/>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FB2D1F"/>
    <w:pPr>
      <w:spacing w:before="100" w:beforeAutospacing="1" w:after="100" w:afterAutospacing="1"/>
    </w:pPr>
    <w:rPr>
      <w:rFonts w:eastAsia="Times New Roman" w:cs="Times New Roman"/>
      <w:szCs w:val="24"/>
      <w:lang w:val="es-MX" w:eastAsia="es-MX" w:bidi="ar-SA"/>
    </w:rPr>
  </w:style>
  <w:style w:type="paragraph" w:styleId="Sangradetextonormal">
    <w:name w:val="Body Text Indent"/>
    <w:basedOn w:val="Normal"/>
    <w:link w:val="SangradetextonormalCar"/>
    <w:uiPriority w:val="99"/>
    <w:semiHidden/>
    <w:unhideWhenUsed/>
    <w:rsid w:val="00FB2D1F"/>
    <w:pPr>
      <w:spacing w:after="120"/>
      <w:ind w:left="283"/>
    </w:pPr>
  </w:style>
  <w:style w:type="character" w:customStyle="1" w:styleId="SangradetextonormalCar">
    <w:name w:val="Sangría de texto normal Car"/>
    <w:basedOn w:val="Fuentedeprrafopredeter"/>
    <w:link w:val="Sangradetextonormal"/>
    <w:uiPriority w:val="99"/>
    <w:semiHidden/>
    <w:rsid w:val="00FB2D1F"/>
    <w:rPr>
      <w:rFonts w:ascii="Times New Roman" w:eastAsia="MS Mincho" w:hAnsi="Times New Roman" w:cs="Angsana New"/>
      <w:sz w:val="24"/>
      <w:szCs w:val="28"/>
      <w:lang w:val="en-US" w:eastAsia="ja-JP" w:bidi="th-TH"/>
    </w:rPr>
  </w:style>
  <w:style w:type="paragraph" w:customStyle="1" w:styleId="estilo1">
    <w:name w:val="estilo1"/>
    <w:basedOn w:val="Normal"/>
    <w:rsid w:val="00FB2D1F"/>
    <w:pPr>
      <w:spacing w:before="100" w:beforeAutospacing="1" w:after="100" w:afterAutospacing="1"/>
    </w:pPr>
    <w:rPr>
      <w:rFonts w:ascii="Arial" w:eastAsia="Times New Roman" w:hAnsi="Arial" w:cs="Arial"/>
      <w:sz w:val="18"/>
      <w:szCs w:val="18"/>
      <w:lang w:val="es-ES" w:eastAsia="es-ES" w:bidi="ar-SA"/>
    </w:rPr>
  </w:style>
  <w:style w:type="character" w:styleId="nfasis">
    <w:name w:val="Emphasis"/>
    <w:qFormat/>
    <w:rsid w:val="00FB2D1F"/>
    <w:rPr>
      <w:i/>
      <w:iCs/>
    </w:rPr>
  </w:style>
  <w:style w:type="character" w:styleId="Textodelmarcadordeposicin">
    <w:name w:val="Placeholder Text"/>
    <w:basedOn w:val="Fuentedeprrafopredeter"/>
    <w:uiPriority w:val="99"/>
    <w:semiHidden/>
    <w:rsid w:val="00F65D9E"/>
    <w:rPr>
      <w:color w:val="808080"/>
    </w:rPr>
  </w:style>
  <w:style w:type="character" w:customStyle="1" w:styleId="apple-converted-space">
    <w:name w:val="apple-converted-space"/>
    <w:basedOn w:val="Fuentedeprrafopredeter"/>
    <w:rsid w:val="00095C2E"/>
  </w:style>
  <w:style w:type="paragraph" w:styleId="Encabezado">
    <w:name w:val="header"/>
    <w:basedOn w:val="Normal"/>
    <w:link w:val="EncabezadoCar"/>
    <w:uiPriority w:val="99"/>
    <w:unhideWhenUsed/>
    <w:rsid w:val="005C398F"/>
    <w:pPr>
      <w:tabs>
        <w:tab w:val="center" w:pos="4419"/>
        <w:tab w:val="right" w:pos="8838"/>
      </w:tabs>
    </w:pPr>
  </w:style>
  <w:style w:type="character" w:customStyle="1" w:styleId="EncabezadoCar">
    <w:name w:val="Encabezado Car"/>
    <w:basedOn w:val="Fuentedeprrafopredeter"/>
    <w:link w:val="Encabezado"/>
    <w:uiPriority w:val="99"/>
    <w:rsid w:val="005C398F"/>
    <w:rPr>
      <w:rFonts w:ascii="Times New Roman" w:eastAsia="MS Mincho" w:hAnsi="Times New Roman" w:cs="Angsana New"/>
      <w:sz w:val="24"/>
      <w:szCs w:val="28"/>
      <w:lang w:val="en-US" w:eastAsia="ja-JP" w:bidi="th-TH"/>
    </w:rPr>
  </w:style>
  <w:style w:type="paragraph" w:styleId="Piedepgina">
    <w:name w:val="footer"/>
    <w:basedOn w:val="Normal"/>
    <w:link w:val="PiedepginaCar"/>
    <w:uiPriority w:val="99"/>
    <w:unhideWhenUsed/>
    <w:rsid w:val="005C398F"/>
    <w:pPr>
      <w:tabs>
        <w:tab w:val="center" w:pos="4419"/>
        <w:tab w:val="right" w:pos="8838"/>
      </w:tabs>
    </w:pPr>
  </w:style>
  <w:style w:type="character" w:customStyle="1" w:styleId="PiedepginaCar">
    <w:name w:val="Pie de página Car"/>
    <w:basedOn w:val="Fuentedeprrafopredeter"/>
    <w:link w:val="Piedepgina"/>
    <w:uiPriority w:val="99"/>
    <w:rsid w:val="005C398F"/>
    <w:rPr>
      <w:rFonts w:ascii="Times New Roman" w:eastAsia="MS Mincho" w:hAnsi="Times New Roman" w:cs="Angsana New"/>
      <w:sz w:val="24"/>
      <w:szCs w:val="28"/>
      <w:lang w:val="en-US" w:eastAsia="ja-JP" w:bidi="th-TH"/>
    </w:rPr>
  </w:style>
  <w:style w:type="paragraph" w:styleId="Textodeglobo">
    <w:name w:val="Balloon Text"/>
    <w:basedOn w:val="Normal"/>
    <w:link w:val="TextodegloboCar"/>
    <w:uiPriority w:val="99"/>
    <w:semiHidden/>
    <w:unhideWhenUsed/>
    <w:rsid w:val="005C398F"/>
    <w:rPr>
      <w:rFonts w:ascii="Tahoma" w:hAnsi="Tahoma"/>
      <w:sz w:val="16"/>
      <w:szCs w:val="20"/>
    </w:rPr>
  </w:style>
  <w:style w:type="character" w:customStyle="1" w:styleId="TextodegloboCar">
    <w:name w:val="Texto de globo Car"/>
    <w:basedOn w:val="Fuentedeprrafopredeter"/>
    <w:link w:val="Textodeglobo"/>
    <w:uiPriority w:val="99"/>
    <w:semiHidden/>
    <w:rsid w:val="005C398F"/>
    <w:rPr>
      <w:rFonts w:ascii="Tahoma" w:eastAsia="MS Mincho" w:hAnsi="Tahoma" w:cs="Angsana New"/>
      <w:sz w:val="16"/>
      <w:szCs w:val="20"/>
      <w:lang w:val="en-US" w:eastAsia="ja-JP"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D1F"/>
    <w:pPr>
      <w:spacing w:after="0" w:line="240" w:lineRule="auto"/>
    </w:pPr>
    <w:rPr>
      <w:rFonts w:ascii="Times New Roman" w:eastAsia="MS Mincho" w:hAnsi="Times New Roman" w:cs="Angsana New"/>
      <w:sz w:val="24"/>
      <w:szCs w:val="28"/>
      <w:lang w:val="en-US" w:eastAsia="ja-JP" w:bidi="th-TH"/>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2D1F"/>
    <w:pPr>
      <w:ind w:left="720"/>
      <w:contextualSpacing/>
    </w:pPr>
  </w:style>
  <w:style w:type="character" w:styleId="Hipervnculo">
    <w:name w:val="Hyperlink"/>
    <w:uiPriority w:val="99"/>
    <w:unhideWhenUsed/>
    <w:rsid w:val="00FB2D1F"/>
    <w:rPr>
      <w:color w:val="0000FF"/>
      <w:u w:val="single"/>
    </w:rPr>
  </w:style>
  <w:style w:type="paragraph" w:customStyle="1" w:styleId="Default">
    <w:name w:val="Default"/>
    <w:rsid w:val="00FB2D1F"/>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FB2D1F"/>
    <w:pPr>
      <w:spacing w:before="100" w:beforeAutospacing="1" w:after="100" w:afterAutospacing="1"/>
    </w:pPr>
    <w:rPr>
      <w:rFonts w:eastAsia="Times New Roman" w:cs="Times New Roman"/>
      <w:szCs w:val="24"/>
      <w:lang w:val="es-MX" w:eastAsia="es-MX" w:bidi="ar-SA"/>
    </w:rPr>
  </w:style>
  <w:style w:type="paragraph" w:styleId="Sangradetextonormal">
    <w:name w:val="Body Text Indent"/>
    <w:basedOn w:val="Normal"/>
    <w:link w:val="SangradetextonormalCar"/>
    <w:uiPriority w:val="99"/>
    <w:semiHidden/>
    <w:unhideWhenUsed/>
    <w:rsid w:val="00FB2D1F"/>
    <w:pPr>
      <w:spacing w:after="120"/>
      <w:ind w:left="283"/>
    </w:pPr>
  </w:style>
  <w:style w:type="character" w:customStyle="1" w:styleId="SangradetextonormalCar">
    <w:name w:val="Sangría de texto normal Car"/>
    <w:basedOn w:val="Fuentedeprrafopredeter"/>
    <w:link w:val="Sangradetextonormal"/>
    <w:uiPriority w:val="99"/>
    <w:semiHidden/>
    <w:rsid w:val="00FB2D1F"/>
    <w:rPr>
      <w:rFonts w:ascii="Times New Roman" w:eastAsia="MS Mincho" w:hAnsi="Times New Roman" w:cs="Angsana New"/>
      <w:sz w:val="24"/>
      <w:szCs w:val="28"/>
      <w:lang w:val="en-US" w:eastAsia="ja-JP" w:bidi="th-TH"/>
    </w:rPr>
  </w:style>
  <w:style w:type="paragraph" w:customStyle="1" w:styleId="estilo1">
    <w:name w:val="estilo1"/>
    <w:basedOn w:val="Normal"/>
    <w:rsid w:val="00FB2D1F"/>
    <w:pPr>
      <w:spacing w:before="100" w:beforeAutospacing="1" w:after="100" w:afterAutospacing="1"/>
    </w:pPr>
    <w:rPr>
      <w:rFonts w:ascii="Arial" w:eastAsia="Times New Roman" w:hAnsi="Arial" w:cs="Arial"/>
      <w:sz w:val="18"/>
      <w:szCs w:val="18"/>
      <w:lang w:val="es-ES" w:eastAsia="es-ES" w:bidi="ar-SA"/>
    </w:rPr>
  </w:style>
  <w:style w:type="character" w:styleId="nfasis">
    <w:name w:val="Emphasis"/>
    <w:qFormat/>
    <w:rsid w:val="00FB2D1F"/>
    <w:rPr>
      <w:i/>
      <w:iCs/>
    </w:rPr>
  </w:style>
  <w:style w:type="character" w:styleId="Textodelmarcadordeposicin">
    <w:name w:val="Placeholder Text"/>
    <w:basedOn w:val="Fuentedeprrafopredeter"/>
    <w:uiPriority w:val="99"/>
    <w:semiHidden/>
    <w:rsid w:val="00F65D9E"/>
    <w:rPr>
      <w:color w:val="808080"/>
    </w:rPr>
  </w:style>
  <w:style w:type="character" w:customStyle="1" w:styleId="apple-converted-space">
    <w:name w:val="apple-converted-space"/>
    <w:basedOn w:val="Fuentedeprrafopredeter"/>
    <w:rsid w:val="00095C2E"/>
  </w:style>
  <w:style w:type="paragraph" w:styleId="Encabezado">
    <w:name w:val="header"/>
    <w:basedOn w:val="Normal"/>
    <w:link w:val="EncabezadoCar"/>
    <w:uiPriority w:val="99"/>
    <w:unhideWhenUsed/>
    <w:rsid w:val="005C398F"/>
    <w:pPr>
      <w:tabs>
        <w:tab w:val="center" w:pos="4419"/>
        <w:tab w:val="right" w:pos="8838"/>
      </w:tabs>
    </w:pPr>
  </w:style>
  <w:style w:type="character" w:customStyle="1" w:styleId="EncabezadoCar">
    <w:name w:val="Encabezado Car"/>
    <w:basedOn w:val="Fuentedeprrafopredeter"/>
    <w:link w:val="Encabezado"/>
    <w:uiPriority w:val="99"/>
    <w:rsid w:val="005C398F"/>
    <w:rPr>
      <w:rFonts w:ascii="Times New Roman" w:eastAsia="MS Mincho" w:hAnsi="Times New Roman" w:cs="Angsana New"/>
      <w:sz w:val="24"/>
      <w:szCs w:val="28"/>
      <w:lang w:val="en-US" w:eastAsia="ja-JP" w:bidi="th-TH"/>
    </w:rPr>
  </w:style>
  <w:style w:type="paragraph" w:styleId="Piedepgina">
    <w:name w:val="footer"/>
    <w:basedOn w:val="Normal"/>
    <w:link w:val="PiedepginaCar"/>
    <w:uiPriority w:val="99"/>
    <w:unhideWhenUsed/>
    <w:rsid w:val="005C398F"/>
    <w:pPr>
      <w:tabs>
        <w:tab w:val="center" w:pos="4419"/>
        <w:tab w:val="right" w:pos="8838"/>
      </w:tabs>
    </w:pPr>
  </w:style>
  <w:style w:type="character" w:customStyle="1" w:styleId="PiedepginaCar">
    <w:name w:val="Pie de página Car"/>
    <w:basedOn w:val="Fuentedeprrafopredeter"/>
    <w:link w:val="Piedepgina"/>
    <w:uiPriority w:val="99"/>
    <w:rsid w:val="005C398F"/>
    <w:rPr>
      <w:rFonts w:ascii="Times New Roman" w:eastAsia="MS Mincho" w:hAnsi="Times New Roman" w:cs="Angsana New"/>
      <w:sz w:val="24"/>
      <w:szCs w:val="28"/>
      <w:lang w:val="en-US" w:eastAsia="ja-JP" w:bidi="th-TH"/>
    </w:rPr>
  </w:style>
  <w:style w:type="paragraph" w:styleId="Textodeglobo">
    <w:name w:val="Balloon Text"/>
    <w:basedOn w:val="Normal"/>
    <w:link w:val="TextodegloboCar"/>
    <w:uiPriority w:val="99"/>
    <w:semiHidden/>
    <w:unhideWhenUsed/>
    <w:rsid w:val="005C398F"/>
    <w:rPr>
      <w:rFonts w:ascii="Tahoma" w:hAnsi="Tahoma"/>
      <w:sz w:val="16"/>
      <w:szCs w:val="20"/>
    </w:rPr>
  </w:style>
  <w:style w:type="character" w:customStyle="1" w:styleId="TextodegloboCar">
    <w:name w:val="Texto de globo Car"/>
    <w:basedOn w:val="Fuentedeprrafopredeter"/>
    <w:link w:val="Textodeglobo"/>
    <w:uiPriority w:val="99"/>
    <w:semiHidden/>
    <w:rsid w:val="005C398F"/>
    <w:rPr>
      <w:rFonts w:ascii="Tahoma" w:eastAsia="MS Mincho" w:hAnsi="Tahoma" w:cs="Angsana New"/>
      <w:sz w:val="16"/>
      <w:szCs w:val="20"/>
      <w:lang w:val="en-US" w:eastAsia="ja-JP"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50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redalyc.uaemex.mx/redalyc/src/inicio/ArtPdfRed.jsp?iCve=2801168101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redalyc.uaemex.mx/src/inicio/ArtPdfRed.jsp?iCve=36411211"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www.euosuna.org/imasd/proyectos/congresos/programa.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edalyc.uaemex.mx/redalyc/src/inicio/ArtPdfRed.jsp?iCve=17602904" TargetMode="External"/><Relationship Id="rId20" Type="http://schemas.openxmlformats.org/officeDocument/2006/relationships/hyperlink" Target="http://redalyc.uaemex.mx/src/inicio/ArtPdfRed.jsp?iCve=112046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redalyc.uaemex.mx/src/inicio/ArtPdfRed.jsp?iCve=90711321007" TargetMode="External"/><Relationship Id="rId5" Type="http://schemas.openxmlformats.org/officeDocument/2006/relationships/settings" Target="settings.xml"/><Relationship Id="rId15" Type="http://schemas.openxmlformats.org/officeDocument/2006/relationships/hyperlink" Target="http://redalyc.uaemex.mx/redalyc/src/inicio/ArtPdfRed.jsp?iCve=76102207" TargetMode="External"/><Relationship Id="rId23" Type="http://schemas.openxmlformats.org/officeDocument/2006/relationships/hyperlink" Target="http://web.ebscohost.com/ehost/results?sid=5a10c458-12e0-48fe-9679d36951c28044%40sessionmgr11&amp;vid=13&amp;hid=8&amp;bquery=Steckerl+Guerrero%2c+V.+(2005).+Modelo+explicativo+de+una+empresa+familiar+que+relaciona+valores+del+fundador%2c+cultura+organizacional+y+orientaci%c3%b3n+al+mercado.&amp;bdata=JmRiPWE5aCZkYj1hZ3ImZGI9YnRoJmRiPWM4aCZkYj11ZmgmZGI9aWloJmRiPWVjbiZkYj16YmgmZGI9aGVoJmRiPWhjaCZkYj1seGgmZGI9dWxoJmRiPWY1aCZkYj1sdGgmZGI9bW5oJmRiPW41aCZkYj10ZmgmZGI9YndoJmRiPWU2aCZkYj1lMGgmZGI9cnN0JmRiPXNpaCZkYj1zM2gmY2xpMD1GVCZjbHYwPVkmdHlwZT0wJnNpdGU9ZWhvc3QtbGl2ZQ%3d%3d"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redalyc.uaemex.mx/redalyc/src/inicio/ArtPdfRed.jsp?iCve=64612291005"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5.xml"/><Relationship Id="rId22" Type="http://schemas.openxmlformats.org/officeDocument/2006/relationships/hyperlink" Target="file:///C:/Users/Sandra/Downloads/58-2_La%20empresa%20familiar%20en%20M%C3%A9xico.pdf"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MX"/>
        </a:p>
      </c:txPr>
    </c:title>
    <c:autoTitleDeleted val="0"/>
    <c:plotArea>
      <c:layout/>
      <c:pieChart>
        <c:varyColors val="1"/>
        <c:ser>
          <c:idx val="0"/>
          <c:order val="0"/>
          <c:tx>
            <c:strRef>
              <c:f>Hoja1!$B$1</c:f>
              <c:strCache>
                <c:ptCount val="1"/>
                <c:pt idx="0">
                  <c:v>Encuestados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cat>
            <c:strRef>
              <c:f>Hoja1!$A$2:$A$5</c:f>
              <c:strCache>
                <c:ptCount val="2"/>
                <c:pt idx="0">
                  <c:v>Hombres</c:v>
                </c:pt>
                <c:pt idx="1">
                  <c:v>Mujeres</c:v>
                </c:pt>
              </c:strCache>
            </c:strRef>
          </c:cat>
          <c:val>
            <c:numRef>
              <c:f>Hoja1!$B$2:$B$5</c:f>
              <c:numCache>
                <c:formatCode>General</c:formatCode>
                <c:ptCount val="4"/>
                <c:pt idx="0">
                  <c:v>31</c:v>
                </c:pt>
                <c:pt idx="1">
                  <c:v>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MX"/>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MX"/>
        </a:p>
      </c:txPr>
    </c:title>
    <c:autoTitleDeleted val="0"/>
    <c:plotArea>
      <c:layout/>
      <c:pieChart>
        <c:varyColors val="1"/>
        <c:ser>
          <c:idx val="0"/>
          <c:order val="0"/>
          <c:tx>
            <c:strRef>
              <c:f>Hoja1!$B$1</c:f>
              <c:strCache>
                <c:ptCount val="1"/>
                <c:pt idx="0">
                  <c:v>Giro empresarial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cat>
            <c:strRef>
              <c:f>Hoja1!$A$2:$A$5</c:f>
              <c:strCache>
                <c:ptCount val="3"/>
                <c:pt idx="0">
                  <c:v>Comercial</c:v>
                </c:pt>
                <c:pt idx="1">
                  <c:v>Productivo</c:v>
                </c:pt>
                <c:pt idx="2">
                  <c:v>De servicio</c:v>
                </c:pt>
              </c:strCache>
            </c:strRef>
          </c:cat>
          <c:val>
            <c:numRef>
              <c:f>Hoja1!$B$2:$B$5</c:f>
              <c:numCache>
                <c:formatCode>General</c:formatCode>
                <c:ptCount val="4"/>
                <c:pt idx="0">
                  <c:v>15</c:v>
                </c:pt>
                <c:pt idx="1">
                  <c:v>18</c:v>
                </c:pt>
                <c:pt idx="2">
                  <c:v>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MX"/>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MX"/>
        </a:p>
      </c:txPr>
    </c:title>
    <c:autoTitleDeleted val="0"/>
    <c:plotArea>
      <c:layout/>
      <c:pieChart>
        <c:varyColors val="1"/>
        <c:ser>
          <c:idx val="0"/>
          <c:order val="0"/>
          <c:tx>
            <c:strRef>
              <c:f>Hoja1!$B$1</c:f>
              <c:strCache>
                <c:ptCount val="1"/>
                <c:pt idx="0">
                  <c:v>Hombres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cat>
            <c:strRef>
              <c:f>Hoja1!$A$2:$A$5</c:f>
              <c:strCache>
                <c:ptCount val="4"/>
                <c:pt idx="0">
                  <c:v>Licenciatura</c:v>
                </c:pt>
                <c:pt idx="1">
                  <c:v>Preparatoria</c:v>
                </c:pt>
                <c:pt idx="2">
                  <c:v>Secundaria</c:v>
                </c:pt>
                <c:pt idx="3">
                  <c:v>Primaria</c:v>
                </c:pt>
              </c:strCache>
            </c:strRef>
          </c:cat>
          <c:val>
            <c:numRef>
              <c:f>Hoja1!$B$2:$B$5</c:f>
              <c:numCache>
                <c:formatCode>General</c:formatCode>
                <c:ptCount val="4"/>
                <c:pt idx="0">
                  <c:v>7</c:v>
                </c:pt>
                <c:pt idx="1">
                  <c:v>8</c:v>
                </c:pt>
                <c:pt idx="2">
                  <c:v>11</c:v>
                </c:pt>
                <c:pt idx="3">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MX"/>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MX"/>
        </a:p>
      </c:txPr>
    </c:title>
    <c:autoTitleDeleted val="0"/>
    <c:plotArea>
      <c:layout/>
      <c:pieChart>
        <c:varyColors val="1"/>
        <c:ser>
          <c:idx val="0"/>
          <c:order val="0"/>
          <c:tx>
            <c:strRef>
              <c:f>Hoja1!$B$1</c:f>
              <c:strCache>
                <c:ptCount val="1"/>
                <c:pt idx="0">
                  <c:v>Mujeres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cat>
            <c:strRef>
              <c:f>Hoja1!$A$2:$A$5</c:f>
              <c:strCache>
                <c:ptCount val="2"/>
                <c:pt idx="0">
                  <c:v>Licenciatura</c:v>
                </c:pt>
                <c:pt idx="1">
                  <c:v>Preparatoria</c:v>
                </c:pt>
              </c:strCache>
            </c:strRef>
          </c:cat>
          <c:val>
            <c:numRef>
              <c:f>Hoja1!$B$2:$B$5</c:f>
              <c:numCache>
                <c:formatCode>General</c:formatCode>
                <c:ptCount val="4"/>
                <c:pt idx="0">
                  <c:v>2</c:v>
                </c:pt>
                <c:pt idx="1">
                  <c:v>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MX"/>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MX"/>
        </a:p>
      </c:txPr>
    </c:title>
    <c:autoTitleDeleted val="0"/>
    <c:plotArea>
      <c:layout/>
      <c:pieChart>
        <c:varyColors val="1"/>
        <c:ser>
          <c:idx val="0"/>
          <c:order val="0"/>
          <c:tx>
            <c:strRef>
              <c:f>Hoja1!$B$1</c:f>
              <c:strCache>
                <c:ptCount val="1"/>
                <c:pt idx="0">
                  <c:v>Antigüedad</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cat>
            <c:strRef>
              <c:f>Hoja1!$A$2:$A$5</c:f>
              <c:strCache>
                <c:ptCount val="4"/>
                <c:pt idx="0">
                  <c:v>1 a 10 años</c:v>
                </c:pt>
                <c:pt idx="1">
                  <c:v>11 a 15 años</c:v>
                </c:pt>
                <c:pt idx="2">
                  <c:v>16 a 20 años</c:v>
                </c:pt>
                <c:pt idx="3">
                  <c:v>Más de 20 años</c:v>
                </c:pt>
              </c:strCache>
            </c:strRef>
          </c:cat>
          <c:val>
            <c:numRef>
              <c:f>Hoja1!$B$2:$B$5</c:f>
              <c:numCache>
                <c:formatCode>General</c:formatCode>
                <c:ptCount val="4"/>
                <c:pt idx="0">
                  <c:v>4</c:v>
                </c:pt>
                <c:pt idx="1">
                  <c:v>10</c:v>
                </c:pt>
                <c:pt idx="2">
                  <c:v>12</c:v>
                </c:pt>
                <c:pt idx="3">
                  <c:v>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MX"/>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12DB8-A620-4A57-AE3E-58F54FCF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4967</Words>
  <Characters>27320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Gutierrez Olvera</dc:creator>
  <cp:lastModifiedBy>Gustavo Toledo Andrade</cp:lastModifiedBy>
  <cp:revision>5</cp:revision>
  <dcterms:created xsi:type="dcterms:W3CDTF">2015-12-30T13:37:00Z</dcterms:created>
  <dcterms:modified xsi:type="dcterms:W3CDTF">2016-07-29T03:29:00Z</dcterms:modified>
</cp:coreProperties>
</file>