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FE99" w14:textId="068C232B" w:rsidR="0079210A" w:rsidRPr="00A61E5A" w:rsidRDefault="00366350" w:rsidP="00A61E5A">
      <w:pPr>
        <w:spacing w:line="276" w:lineRule="auto"/>
        <w:jc w:val="right"/>
        <w:rPr>
          <w:rFonts w:ascii="Calibri" w:eastAsia="Times New Roman" w:hAnsi="Calibri" w:cs="Calibri"/>
          <w:b/>
          <w:bCs/>
          <w:color w:val="000000"/>
          <w:sz w:val="36"/>
          <w:szCs w:val="36"/>
          <w:lang w:val="es-MX" w:eastAsia="es-MX"/>
        </w:rPr>
      </w:pPr>
      <w:r w:rsidRPr="00A61E5A">
        <w:rPr>
          <w:rFonts w:ascii="Calibri" w:eastAsia="Times New Roman" w:hAnsi="Calibri" w:cs="Calibri"/>
          <w:b/>
          <w:bCs/>
          <w:color w:val="000000"/>
          <w:sz w:val="36"/>
          <w:szCs w:val="36"/>
          <w:lang w:val="es-MX" w:eastAsia="es-MX"/>
        </w:rPr>
        <w:t>El ahorro</w:t>
      </w:r>
      <w:r w:rsidR="00923C41" w:rsidRPr="00A61E5A">
        <w:rPr>
          <w:rFonts w:ascii="Calibri" w:eastAsia="Times New Roman" w:hAnsi="Calibri" w:cs="Calibri"/>
          <w:b/>
          <w:bCs/>
          <w:color w:val="000000"/>
          <w:sz w:val="36"/>
          <w:szCs w:val="36"/>
          <w:lang w:val="es-MX" w:eastAsia="es-MX"/>
        </w:rPr>
        <w:t xml:space="preserve"> y la </w:t>
      </w:r>
      <w:r w:rsidRPr="00A61E5A">
        <w:rPr>
          <w:rFonts w:ascii="Calibri" w:eastAsia="Times New Roman" w:hAnsi="Calibri" w:cs="Calibri"/>
          <w:b/>
          <w:bCs/>
          <w:color w:val="000000"/>
          <w:sz w:val="36"/>
          <w:szCs w:val="36"/>
          <w:lang w:val="es-MX" w:eastAsia="es-MX"/>
        </w:rPr>
        <w:t>previsión y su relación con la toma de decisiones de los empresarios de las mipymes</w:t>
      </w:r>
    </w:p>
    <w:p w14:paraId="30F13497" w14:textId="77777777" w:rsidR="00A61E5A" w:rsidRDefault="00A61E5A" w:rsidP="00A61E5A">
      <w:pPr>
        <w:spacing w:line="276" w:lineRule="auto"/>
        <w:jc w:val="right"/>
        <w:rPr>
          <w:rFonts w:ascii="Calibri" w:eastAsia="Times New Roman" w:hAnsi="Calibri" w:cs="Calibri"/>
          <w:b/>
          <w:bCs/>
          <w:color w:val="000000"/>
          <w:sz w:val="36"/>
          <w:szCs w:val="36"/>
          <w:lang w:val="es-MX" w:eastAsia="es-MX"/>
        </w:rPr>
      </w:pPr>
    </w:p>
    <w:p w14:paraId="129634FC" w14:textId="5769DC42" w:rsidR="00C07464" w:rsidRPr="00A61E5A" w:rsidRDefault="00366350" w:rsidP="00A61E5A">
      <w:pPr>
        <w:spacing w:line="276" w:lineRule="auto"/>
        <w:jc w:val="right"/>
        <w:rPr>
          <w:rFonts w:ascii="Calibri" w:eastAsia="Times New Roman" w:hAnsi="Calibri" w:cs="Calibri"/>
          <w:b/>
          <w:bCs/>
          <w:i/>
          <w:color w:val="000000"/>
          <w:sz w:val="28"/>
          <w:szCs w:val="36"/>
          <w:lang w:val="es-MX" w:eastAsia="es-MX"/>
        </w:rPr>
      </w:pPr>
      <w:r w:rsidRPr="00A61E5A">
        <w:rPr>
          <w:rFonts w:ascii="Calibri" w:eastAsia="Times New Roman" w:hAnsi="Calibri" w:cs="Calibri"/>
          <w:b/>
          <w:bCs/>
          <w:i/>
          <w:color w:val="000000"/>
          <w:sz w:val="28"/>
          <w:szCs w:val="36"/>
          <w:lang w:val="es-MX" w:eastAsia="es-MX"/>
        </w:rPr>
        <w:t>Avings</w:t>
      </w:r>
      <w:r w:rsidR="00923C41" w:rsidRPr="00A61E5A">
        <w:rPr>
          <w:rFonts w:ascii="Calibri" w:eastAsia="Times New Roman" w:hAnsi="Calibri" w:cs="Calibri"/>
          <w:b/>
          <w:bCs/>
          <w:i/>
          <w:color w:val="000000"/>
          <w:sz w:val="28"/>
          <w:szCs w:val="36"/>
          <w:lang w:val="es-MX" w:eastAsia="es-MX"/>
        </w:rPr>
        <w:t xml:space="preserve"> and </w:t>
      </w:r>
      <w:r w:rsidRPr="00A61E5A">
        <w:rPr>
          <w:rFonts w:ascii="Calibri" w:eastAsia="Times New Roman" w:hAnsi="Calibri" w:cs="Calibri"/>
          <w:b/>
          <w:bCs/>
          <w:i/>
          <w:color w:val="000000"/>
          <w:sz w:val="28"/>
          <w:szCs w:val="36"/>
          <w:lang w:val="es-MX" w:eastAsia="es-MX"/>
        </w:rPr>
        <w:t xml:space="preserve">forecasts and their relationship with the decision making of the businessmen of the </w:t>
      </w:r>
      <w:r w:rsidR="00724563" w:rsidRPr="00A61E5A">
        <w:rPr>
          <w:rFonts w:ascii="Calibri" w:eastAsia="Times New Roman" w:hAnsi="Calibri" w:cs="Calibri"/>
          <w:b/>
          <w:bCs/>
          <w:i/>
          <w:color w:val="000000"/>
          <w:sz w:val="28"/>
          <w:szCs w:val="36"/>
          <w:lang w:val="es-MX" w:eastAsia="es-MX"/>
        </w:rPr>
        <w:t>M</w:t>
      </w:r>
      <w:r w:rsidRPr="00A61E5A">
        <w:rPr>
          <w:rFonts w:ascii="Calibri" w:eastAsia="Times New Roman" w:hAnsi="Calibri" w:cs="Calibri"/>
          <w:b/>
          <w:bCs/>
          <w:i/>
          <w:color w:val="000000"/>
          <w:sz w:val="28"/>
          <w:szCs w:val="36"/>
          <w:lang w:val="es-MX" w:eastAsia="es-MX"/>
        </w:rPr>
        <w:t>ipymes</w:t>
      </w:r>
    </w:p>
    <w:p w14:paraId="1333AD31" w14:textId="4087E2C7" w:rsidR="00A61E5A" w:rsidRPr="00A61E5A" w:rsidRDefault="00A61E5A" w:rsidP="00A61E5A">
      <w:pPr>
        <w:spacing w:line="276" w:lineRule="auto"/>
        <w:jc w:val="right"/>
        <w:rPr>
          <w:rFonts w:ascii="Calibri" w:eastAsia="Times New Roman" w:hAnsi="Calibri" w:cs="Calibri"/>
          <w:b/>
          <w:bCs/>
          <w:i/>
          <w:color w:val="000000"/>
          <w:sz w:val="28"/>
          <w:szCs w:val="36"/>
          <w:lang w:val="es-MX" w:eastAsia="es-MX"/>
        </w:rPr>
      </w:pPr>
    </w:p>
    <w:p w14:paraId="3813CC0D" w14:textId="7BBAE4EE" w:rsidR="00A61E5A" w:rsidRPr="00A61E5A" w:rsidRDefault="00A61E5A" w:rsidP="00A61E5A">
      <w:pPr>
        <w:spacing w:line="276" w:lineRule="auto"/>
        <w:jc w:val="right"/>
        <w:rPr>
          <w:rFonts w:ascii="Calibri" w:eastAsia="Times New Roman" w:hAnsi="Calibri" w:cs="Calibri"/>
          <w:b/>
          <w:bCs/>
          <w:i/>
          <w:color w:val="000000"/>
          <w:sz w:val="28"/>
          <w:szCs w:val="36"/>
          <w:lang w:val="es-MX" w:eastAsia="es-MX"/>
        </w:rPr>
      </w:pPr>
      <w:r w:rsidRPr="00A61E5A">
        <w:rPr>
          <w:rFonts w:ascii="Calibri" w:eastAsia="Times New Roman" w:hAnsi="Calibri" w:cs="Calibri"/>
          <w:b/>
          <w:bCs/>
          <w:i/>
          <w:color w:val="000000"/>
          <w:sz w:val="28"/>
          <w:szCs w:val="36"/>
          <w:lang w:val="es-MX" w:eastAsia="es-MX"/>
        </w:rPr>
        <w:t>Poupança e previsão e sua relação com a tomada de decisões de empreendedores de MPMEs</w:t>
      </w:r>
    </w:p>
    <w:p w14:paraId="277B75B3" w14:textId="77777777" w:rsidR="00923C41" w:rsidRPr="00A61E5A" w:rsidRDefault="00923C41" w:rsidP="00A61E5A">
      <w:pPr>
        <w:spacing w:line="360" w:lineRule="auto"/>
        <w:rPr>
          <w:rFonts w:ascii="Times New Roman" w:eastAsia="Times New Roman" w:hAnsi="Times New Roman"/>
        </w:rPr>
      </w:pPr>
    </w:p>
    <w:p w14:paraId="465F18D0" w14:textId="12B0A52D" w:rsidR="00923C41" w:rsidRPr="00A61E5A" w:rsidRDefault="0079210A" w:rsidP="00A61E5A">
      <w:pPr>
        <w:spacing w:line="276" w:lineRule="auto"/>
        <w:jc w:val="right"/>
        <w:rPr>
          <w:rFonts w:ascii="Times New Roman" w:eastAsiaTheme="minorHAnsi" w:hAnsi="Times New Roman"/>
          <w:lang w:val="es-ES" w:eastAsia="en-US"/>
        </w:rPr>
      </w:pPr>
      <w:r w:rsidRPr="00A61E5A">
        <w:rPr>
          <w:rFonts w:ascii="Calibri" w:eastAsia="Calibri" w:hAnsi="Calibri" w:cs="Calibri"/>
          <w:b/>
          <w:lang w:val="es-ES" w:eastAsia="en-US"/>
        </w:rPr>
        <w:t>Erika Dolores Ruiz</w:t>
      </w:r>
      <w:r w:rsidR="00A61E5A" w:rsidRPr="00A61E5A">
        <w:rPr>
          <w:rFonts w:ascii="Calibri" w:eastAsia="Calibri" w:hAnsi="Calibri" w:cs="Calibri"/>
          <w:b/>
          <w:lang w:val="es-ES" w:eastAsia="en-US"/>
        </w:rPr>
        <w:br/>
      </w:r>
      <w:r w:rsidR="00A61E5A" w:rsidRPr="00A61E5A">
        <w:rPr>
          <w:rFonts w:ascii="Times New Roman" w:eastAsiaTheme="minorHAnsi" w:hAnsi="Times New Roman"/>
          <w:lang w:val="es-ES" w:eastAsia="en-US"/>
        </w:rPr>
        <w:t>Instituto Tecnológico Superior de Tierra Blanca, México</w:t>
      </w:r>
    </w:p>
    <w:p w14:paraId="6B86BFF4" w14:textId="2B7EDECA" w:rsidR="00E474B0" w:rsidRDefault="00E5081C" w:rsidP="00E474B0">
      <w:pPr>
        <w:spacing w:line="276" w:lineRule="auto"/>
        <w:jc w:val="right"/>
        <w:rPr>
          <w:rStyle w:val="Hipervnculo"/>
          <w:rFonts w:ascii="Calibri" w:eastAsia="Calibri" w:hAnsi="Calibri" w:cs="Calibri"/>
          <w:bCs/>
          <w:color w:val="FF0000"/>
          <w:szCs w:val="22"/>
          <w:u w:val="none"/>
          <w:lang w:val="es-MX" w:eastAsia="en-US"/>
        </w:rPr>
      </w:pPr>
      <w:hyperlink r:id="rId8" w:history="1">
        <w:r w:rsidR="00A61E5A" w:rsidRPr="00A61E5A">
          <w:rPr>
            <w:rStyle w:val="Hipervnculo"/>
            <w:rFonts w:ascii="Calibri" w:eastAsia="Calibri" w:hAnsi="Calibri" w:cs="Calibri"/>
            <w:bCs/>
            <w:color w:val="FF0000"/>
            <w:szCs w:val="22"/>
            <w:u w:val="none"/>
            <w:lang w:val="es-MX" w:eastAsia="en-US"/>
          </w:rPr>
          <w:t>erykad.ruiz@gmail.com</w:t>
        </w:r>
      </w:hyperlink>
    </w:p>
    <w:p w14:paraId="3D35BBA2" w14:textId="109C2837" w:rsidR="00E474B0" w:rsidRDefault="00E474B0" w:rsidP="00A61E5A">
      <w:pPr>
        <w:spacing w:line="276" w:lineRule="auto"/>
        <w:jc w:val="right"/>
        <w:rPr>
          <w:rStyle w:val="Hipervnculo"/>
          <w:rFonts w:ascii="Calibri" w:eastAsia="Calibri" w:hAnsi="Calibri" w:cs="Calibri"/>
          <w:bCs/>
          <w:color w:val="FF0000"/>
          <w:szCs w:val="22"/>
          <w:u w:val="none"/>
          <w:lang w:val="es-MX" w:eastAsia="en-US"/>
        </w:rPr>
      </w:pPr>
      <w:r>
        <w:rPr>
          <w:rStyle w:val="Hipervnculo"/>
          <w:rFonts w:ascii="Calibri" w:eastAsia="Calibri" w:hAnsi="Calibri" w:cs="Calibri"/>
          <w:bCs/>
          <w:color w:val="FF0000"/>
          <w:szCs w:val="22"/>
          <w:u w:val="none"/>
          <w:lang w:val="es-MX" w:eastAsia="en-US"/>
        </w:rPr>
        <w:t xml:space="preserve"> </w:t>
      </w:r>
      <w:r w:rsidRPr="003B31EE">
        <w:rPr>
          <w:rStyle w:val="Hipervnculo"/>
          <w:rFonts w:ascii="Calibri" w:eastAsia="Calibri" w:hAnsi="Calibri" w:cs="Calibri"/>
          <w:bCs/>
          <w:color w:val="FF0000"/>
          <w:szCs w:val="22"/>
          <w:u w:val="none"/>
          <w:lang w:val="es-MX" w:eastAsia="en-US"/>
        </w:rPr>
        <w:t>erika@itstb.edu.mx</w:t>
      </w:r>
      <w:r>
        <w:rPr>
          <w:rStyle w:val="Hipervnculo"/>
          <w:rFonts w:ascii="Calibri" w:eastAsia="Calibri" w:hAnsi="Calibri" w:cs="Calibri"/>
          <w:bCs/>
          <w:color w:val="FF0000"/>
          <w:szCs w:val="22"/>
          <w:u w:val="none"/>
          <w:lang w:val="es-MX" w:eastAsia="en-US"/>
        </w:rPr>
        <w:t xml:space="preserve"> </w:t>
      </w:r>
    </w:p>
    <w:p w14:paraId="6036C72E" w14:textId="516BFDEF" w:rsidR="00A61E5A" w:rsidRPr="003B31EE" w:rsidRDefault="00E474B0" w:rsidP="00A61E5A">
      <w:pPr>
        <w:spacing w:line="276" w:lineRule="auto"/>
        <w:jc w:val="right"/>
        <w:rPr>
          <w:rFonts w:ascii="Times New Roman" w:eastAsiaTheme="minorHAnsi" w:hAnsi="Times New Roman"/>
          <w:lang w:val="es-ES"/>
        </w:rPr>
      </w:pPr>
      <w:r w:rsidRPr="003B31EE">
        <w:rPr>
          <w:rFonts w:ascii="Times New Roman" w:eastAsiaTheme="minorHAnsi" w:hAnsi="Times New Roman"/>
          <w:lang w:val="es-ES"/>
        </w:rPr>
        <w:t>https://orcid.org/0000-0003-1089-1284</w:t>
      </w:r>
    </w:p>
    <w:p w14:paraId="6AC85FE1" w14:textId="77777777" w:rsidR="00A61E5A" w:rsidRPr="00A61E5A" w:rsidRDefault="00A61E5A" w:rsidP="00A61E5A">
      <w:pPr>
        <w:spacing w:line="276" w:lineRule="auto"/>
        <w:jc w:val="right"/>
        <w:rPr>
          <w:rFonts w:ascii="Times New Roman" w:eastAsia="Times New Roman" w:hAnsi="Times New Roman"/>
        </w:rPr>
      </w:pPr>
    </w:p>
    <w:p w14:paraId="4947B3A9" w14:textId="1DBD59E9" w:rsidR="00F90B9B" w:rsidRPr="00A61E5A" w:rsidRDefault="0079210A" w:rsidP="00A61E5A">
      <w:pPr>
        <w:spacing w:line="276" w:lineRule="auto"/>
        <w:jc w:val="right"/>
        <w:rPr>
          <w:rFonts w:ascii="Calibri" w:eastAsia="Calibri" w:hAnsi="Calibri" w:cs="Calibri"/>
          <w:b/>
          <w:lang w:val="es-ES" w:eastAsia="en-US"/>
        </w:rPr>
      </w:pPr>
      <w:r w:rsidRPr="00A61E5A">
        <w:rPr>
          <w:rFonts w:ascii="Calibri" w:eastAsia="Calibri" w:hAnsi="Calibri" w:cs="Calibri"/>
          <w:b/>
          <w:lang w:val="es-ES" w:eastAsia="en-US"/>
        </w:rPr>
        <w:t>Julio Fernando Salazar Gómez</w:t>
      </w:r>
    </w:p>
    <w:p w14:paraId="29CCA5DB" w14:textId="2425708D" w:rsidR="00A61E5A" w:rsidRDefault="00A61E5A" w:rsidP="00A61E5A">
      <w:pPr>
        <w:spacing w:line="276" w:lineRule="auto"/>
        <w:jc w:val="right"/>
        <w:rPr>
          <w:rStyle w:val="Hipervnculo"/>
          <w:rFonts w:ascii="Calibri" w:eastAsia="Calibri" w:hAnsi="Calibri" w:cs="Calibri"/>
          <w:bCs/>
          <w:color w:val="FF0000"/>
          <w:szCs w:val="22"/>
          <w:u w:val="none"/>
          <w:lang w:val="es-MX" w:eastAsia="en-US"/>
        </w:rPr>
      </w:pPr>
      <w:r w:rsidRPr="00A61E5A">
        <w:rPr>
          <w:rFonts w:ascii="Times New Roman" w:eastAsiaTheme="minorHAnsi" w:hAnsi="Times New Roman"/>
          <w:lang w:val="es-ES" w:eastAsia="en-US"/>
        </w:rPr>
        <w:t>Instituto Tecnológico Superior de Tierra Blanca, México</w:t>
      </w:r>
      <w:r>
        <w:rPr>
          <w:rFonts w:ascii="Times New Roman" w:hAnsi="Times New Roman"/>
          <w:sz w:val="20"/>
          <w:szCs w:val="20"/>
        </w:rPr>
        <w:br/>
      </w:r>
      <w:hyperlink r:id="rId9" w:history="1">
        <w:r w:rsidRPr="00A61E5A">
          <w:rPr>
            <w:rStyle w:val="Hipervnculo"/>
            <w:rFonts w:ascii="Calibri" w:eastAsia="Calibri" w:hAnsi="Calibri" w:cs="Calibri"/>
            <w:bCs/>
            <w:color w:val="FF0000"/>
            <w:szCs w:val="22"/>
            <w:u w:val="none"/>
            <w:lang w:val="es-MX" w:eastAsia="en-US"/>
          </w:rPr>
          <w:t>jfdoctorado@hotmail.com</w:t>
        </w:r>
      </w:hyperlink>
    </w:p>
    <w:p w14:paraId="44EA7D4D" w14:textId="72D5C385" w:rsidR="00066EBD" w:rsidRPr="003B31EE" w:rsidRDefault="00066EBD" w:rsidP="00A61E5A">
      <w:pPr>
        <w:spacing w:line="276" w:lineRule="auto"/>
        <w:jc w:val="right"/>
        <w:rPr>
          <w:rFonts w:ascii="Times New Roman" w:eastAsiaTheme="minorHAnsi" w:hAnsi="Times New Roman"/>
          <w:lang w:val="es-ES"/>
        </w:rPr>
      </w:pPr>
      <w:r w:rsidRPr="003B31EE">
        <w:rPr>
          <w:rFonts w:ascii="Times New Roman" w:eastAsiaTheme="minorHAnsi" w:hAnsi="Times New Roman"/>
          <w:lang w:val="es-ES"/>
        </w:rPr>
        <w:t>https://orcid.org/0000-0003-0597-7163</w:t>
      </w:r>
    </w:p>
    <w:p w14:paraId="563E0312" w14:textId="77777777" w:rsidR="00A61E5A" w:rsidRPr="00A61E5A" w:rsidRDefault="00A61E5A" w:rsidP="00A61E5A">
      <w:pPr>
        <w:spacing w:line="360" w:lineRule="auto"/>
        <w:rPr>
          <w:rFonts w:ascii="Times New Roman" w:eastAsia="Times New Roman" w:hAnsi="Times New Roman"/>
          <w:b/>
        </w:rPr>
      </w:pPr>
    </w:p>
    <w:p w14:paraId="291487F6" w14:textId="77777777" w:rsidR="00E126B2" w:rsidRPr="00A61E5A" w:rsidRDefault="00E126B2" w:rsidP="00A61E5A">
      <w:pPr>
        <w:spacing w:line="360" w:lineRule="auto"/>
        <w:jc w:val="both"/>
        <w:rPr>
          <w:rFonts w:ascii="Calibri" w:eastAsia="Times New Roman" w:hAnsi="Calibri" w:cs="Calibri"/>
          <w:b/>
          <w:bCs/>
          <w:color w:val="000000"/>
          <w:sz w:val="28"/>
          <w:szCs w:val="28"/>
          <w:lang w:eastAsia="es-MX"/>
        </w:rPr>
      </w:pPr>
      <w:r w:rsidRPr="00A61E5A">
        <w:rPr>
          <w:rFonts w:ascii="Calibri" w:eastAsia="Times New Roman" w:hAnsi="Calibri" w:cs="Calibri"/>
          <w:b/>
          <w:bCs/>
          <w:color w:val="000000"/>
          <w:sz w:val="28"/>
          <w:szCs w:val="28"/>
          <w:lang w:eastAsia="es-MX"/>
        </w:rPr>
        <w:t>Resumen</w:t>
      </w:r>
    </w:p>
    <w:p w14:paraId="13B0AC41" w14:textId="22E19C47" w:rsidR="0079210A" w:rsidRPr="00A61E5A" w:rsidRDefault="0079210A" w:rsidP="00A61E5A">
      <w:pPr>
        <w:spacing w:line="360" w:lineRule="auto"/>
        <w:jc w:val="both"/>
        <w:rPr>
          <w:rFonts w:ascii="Times New Roman" w:eastAsia="Times New Roman" w:hAnsi="Times New Roman"/>
        </w:rPr>
      </w:pPr>
      <w:r w:rsidRPr="00A61E5A">
        <w:rPr>
          <w:rFonts w:ascii="Times New Roman" w:eastAsia="Times New Roman" w:hAnsi="Times New Roman"/>
        </w:rPr>
        <w:t>En México</w:t>
      </w:r>
      <w:r w:rsidR="00923C41" w:rsidRPr="00A61E5A">
        <w:rPr>
          <w:rFonts w:ascii="Times New Roman" w:eastAsia="Times New Roman" w:hAnsi="Times New Roman"/>
        </w:rPr>
        <w:t>,</w:t>
      </w:r>
      <w:r w:rsidRPr="00A61E5A">
        <w:rPr>
          <w:rFonts w:ascii="Times New Roman" w:eastAsia="Times New Roman" w:hAnsi="Times New Roman"/>
        </w:rPr>
        <w:t xml:space="preserve"> así como en todo Latinoamérica</w:t>
      </w:r>
      <w:r w:rsidR="00923C41" w:rsidRPr="00A61E5A">
        <w:rPr>
          <w:rFonts w:ascii="Times New Roman" w:eastAsia="Times New Roman" w:hAnsi="Times New Roman"/>
        </w:rPr>
        <w:t>,</w:t>
      </w:r>
      <w:r w:rsidRPr="00A61E5A">
        <w:rPr>
          <w:rFonts w:ascii="Times New Roman" w:eastAsia="Times New Roman" w:hAnsi="Times New Roman"/>
        </w:rPr>
        <w:t xml:space="preserve"> el compon</w:t>
      </w:r>
      <w:r w:rsidR="007A04C2" w:rsidRPr="00A61E5A">
        <w:rPr>
          <w:rFonts w:ascii="Times New Roman" w:eastAsia="Times New Roman" w:hAnsi="Times New Roman"/>
        </w:rPr>
        <w:t>en</w:t>
      </w:r>
      <w:r w:rsidRPr="00A61E5A">
        <w:rPr>
          <w:rFonts w:ascii="Times New Roman" w:eastAsia="Times New Roman" w:hAnsi="Times New Roman"/>
        </w:rPr>
        <w:t xml:space="preserve">te primordial económicamente hablando son las </w:t>
      </w:r>
      <w:r w:rsidR="00C16786" w:rsidRPr="00C16786">
        <w:rPr>
          <w:rFonts w:ascii="Times New Roman" w:eastAsia="Times New Roman" w:hAnsi="Times New Roman"/>
        </w:rPr>
        <w:t>micro, pequeña</w:t>
      </w:r>
      <w:r w:rsidR="00C16786">
        <w:rPr>
          <w:rFonts w:ascii="Times New Roman" w:eastAsia="Times New Roman" w:hAnsi="Times New Roman"/>
        </w:rPr>
        <w:t>s</w:t>
      </w:r>
      <w:r w:rsidR="00C16786" w:rsidRPr="00C16786">
        <w:rPr>
          <w:rFonts w:ascii="Times New Roman" w:eastAsia="Times New Roman" w:hAnsi="Times New Roman"/>
        </w:rPr>
        <w:t xml:space="preserve"> y mediana</w:t>
      </w:r>
      <w:r w:rsidR="00C16786">
        <w:rPr>
          <w:rFonts w:ascii="Times New Roman" w:eastAsia="Times New Roman" w:hAnsi="Times New Roman"/>
        </w:rPr>
        <w:t>s</w:t>
      </w:r>
      <w:r w:rsidR="00C16786" w:rsidRPr="00C16786">
        <w:rPr>
          <w:rFonts w:ascii="Times New Roman" w:eastAsia="Times New Roman" w:hAnsi="Times New Roman"/>
        </w:rPr>
        <w:t xml:space="preserve"> empresa</w:t>
      </w:r>
      <w:r w:rsidR="00C16786">
        <w:rPr>
          <w:rFonts w:ascii="Times New Roman" w:eastAsia="Times New Roman" w:hAnsi="Times New Roman"/>
        </w:rPr>
        <w:t>s</w:t>
      </w:r>
      <w:r w:rsidR="00C16786" w:rsidRPr="00C16786">
        <w:rPr>
          <w:rFonts w:ascii="Times New Roman" w:eastAsia="Times New Roman" w:hAnsi="Times New Roman"/>
        </w:rPr>
        <w:t xml:space="preserve"> </w:t>
      </w:r>
      <w:r w:rsidR="00C16786">
        <w:rPr>
          <w:rFonts w:ascii="Times New Roman" w:eastAsia="Times New Roman" w:hAnsi="Times New Roman"/>
        </w:rPr>
        <w:t>(</w:t>
      </w:r>
      <w:proofErr w:type="spellStart"/>
      <w:r w:rsidRPr="00A61E5A">
        <w:rPr>
          <w:rFonts w:ascii="Times New Roman" w:eastAsia="Times New Roman" w:hAnsi="Times New Roman"/>
        </w:rPr>
        <w:t>mipymes</w:t>
      </w:r>
      <w:proofErr w:type="spellEnd"/>
      <w:r w:rsidR="00C16786">
        <w:rPr>
          <w:rFonts w:ascii="Times New Roman" w:eastAsia="Times New Roman" w:hAnsi="Times New Roman"/>
        </w:rPr>
        <w:t>)</w:t>
      </w:r>
      <w:r w:rsidR="00923C41" w:rsidRPr="00A61E5A">
        <w:rPr>
          <w:rFonts w:ascii="Times New Roman" w:eastAsia="Times New Roman" w:hAnsi="Times New Roman"/>
        </w:rPr>
        <w:t xml:space="preserve">. Según </w:t>
      </w:r>
      <w:proofErr w:type="spellStart"/>
      <w:r w:rsidRPr="00A61E5A">
        <w:rPr>
          <w:rFonts w:ascii="Times New Roman" w:eastAsia="Times New Roman" w:hAnsi="Times New Roman"/>
        </w:rPr>
        <w:t>Carriedo</w:t>
      </w:r>
      <w:proofErr w:type="spellEnd"/>
      <w:r w:rsidRPr="00A61E5A">
        <w:rPr>
          <w:rFonts w:ascii="Times New Roman" w:eastAsia="Times New Roman" w:hAnsi="Times New Roman"/>
        </w:rPr>
        <w:t xml:space="preserve"> (2017)</w:t>
      </w:r>
      <w:r w:rsidR="00923C41" w:rsidRPr="00A61E5A">
        <w:rPr>
          <w:rFonts w:ascii="Times New Roman" w:eastAsia="Times New Roman" w:hAnsi="Times New Roman"/>
        </w:rPr>
        <w:t>,</w:t>
      </w:r>
      <w:r w:rsidRPr="00A61E5A">
        <w:rPr>
          <w:rFonts w:ascii="Times New Roman" w:eastAsia="Times New Roman" w:hAnsi="Times New Roman"/>
        </w:rPr>
        <w:t xml:space="preserve"> 72</w:t>
      </w:r>
      <w:r w:rsidR="00923C41" w:rsidRPr="00A61E5A">
        <w:rPr>
          <w:rFonts w:ascii="Times New Roman" w:eastAsia="Times New Roman" w:hAnsi="Times New Roman"/>
        </w:rPr>
        <w:t xml:space="preserve"> </w:t>
      </w:r>
      <w:r w:rsidRPr="00A61E5A">
        <w:rPr>
          <w:rFonts w:ascii="Times New Roman" w:eastAsia="Times New Roman" w:hAnsi="Times New Roman"/>
        </w:rPr>
        <w:t>% del empleo los genera este sector</w:t>
      </w:r>
      <w:r w:rsidR="00E126B2">
        <w:rPr>
          <w:rFonts w:ascii="Times New Roman" w:eastAsia="Times New Roman" w:hAnsi="Times New Roman"/>
        </w:rPr>
        <w:t>,</w:t>
      </w:r>
      <w:r w:rsidR="00923C41" w:rsidRPr="00A61E5A">
        <w:rPr>
          <w:rFonts w:ascii="Times New Roman" w:eastAsia="Times New Roman" w:hAnsi="Times New Roman"/>
        </w:rPr>
        <w:t xml:space="preserve"> </w:t>
      </w:r>
      <w:r w:rsidR="00E126B2" w:rsidRPr="00A61E5A">
        <w:rPr>
          <w:rFonts w:ascii="Times New Roman" w:eastAsia="Times New Roman" w:hAnsi="Times New Roman"/>
        </w:rPr>
        <w:t>al igual que</w:t>
      </w:r>
      <w:r w:rsidR="00923C41" w:rsidRPr="00A61E5A">
        <w:rPr>
          <w:rFonts w:ascii="Times New Roman" w:eastAsia="Times New Roman" w:hAnsi="Times New Roman"/>
        </w:rPr>
        <w:t xml:space="preserve"> </w:t>
      </w:r>
      <w:r w:rsidRPr="00A61E5A">
        <w:rPr>
          <w:rFonts w:ascii="Times New Roman" w:eastAsia="Times New Roman" w:hAnsi="Times New Roman"/>
        </w:rPr>
        <w:t>aporta 52</w:t>
      </w:r>
      <w:r w:rsidR="00923C41" w:rsidRPr="00A61E5A">
        <w:rPr>
          <w:rFonts w:ascii="Times New Roman" w:eastAsia="Times New Roman" w:hAnsi="Times New Roman"/>
        </w:rPr>
        <w:t xml:space="preserve"> </w:t>
      </w:r>
      <w:r w:rsidRPr="00A61E5A">
        <w:rPr>
          <w:rFonts w:ascii="Times New Roman" w:eastAsia="Times New Roman" w:hAnsi="Times New Roman"/>
        </w:rPr>
        <w:t xml:space="preserve">% </w:t>
      </w:r>
      <w:r w:rsidR="00E126B2" w:rsidRPr="00A61E5A">
        <w:rPr>
          <w:rFonts w:ascii="Times New Roman" w:eastAsia="Times New Roman" w:hAnsi="Times New Roman"/>
        </w:rPr>
        <w:t xml:space="preserve">del </w:t>
      </w:r>
      <w:r w:rsidRPr="00A61E5A">
        <w:rPr>
          <w:rFonts w:ascii="Times New Roman" w:eastAsia="Times New Roman" w:hAnsi="Times New Roman"/>
        </w:rPr>
        <w:t>producto interno bruto. Sin embargo</w:t>
      </w:r>
      <w:r w:rsidR="00923C41" w:rsidRPr="00A61E5A">
        <w:rPr>
          <w:rFonts w:ascii="Times New Roman" w:eastAsia="Times New Roman" w:hAnsi="Times New Roman"/>
        </w:rPr>
        <w:t>,</w:t>
      </w:r>
      <w:r w:rsidRPr="00A61E5A">
        <w:rPr>
          <w:rFonts w:ascii="Times New Roman" w:eastAsia="Times New Roman" w:hAnsi="Times New Roman"/>
        </w:rPr>
        <w:t xml:space="preserve"> en materia de previsión y ahorro</w:t>
      </w:r>
      <w:r w:rsidR="00E126B2" w:rsidRPr="00A61E5A">
        <w:rPr>
          <w:rFonts w:ascii="Times New Roman" w:eastAsia="Times New Roman" w:hAnsi="Times New Roman"/>
        </w:rPr>
        <w:t>,</w:t>
      </w:r>
      <w:r w:rsidRPr="00A61E5A">
        <w:rPr>
          <w:rFonts w:ascii="Times New Roman" w:eastAsia="Times New Roman" w:hAnsi="Times New Roman"/>
        </w:rPr>
        <w:t xml:space="preserve"> de cultura financiera</w:t>
      </w:r>
      <w:r w:rsidR="00E126B2" w:rsidRPr="00A61E5A">
        <w:rPr>
          <w:rFonts w:ascii="Times New Roman" w:eastAsia="Times New Roman" w:hAnsi="Times New Roman"/>
        </w:rPr>
        <w:t xml:space="preserve">, existe una alarmante preocupación en dicho sector. En ese sentido, el presente </w:t>
      </w:r>
      <w:r w:rsidRPr="00A61E5A">
        <w:rPr>
          <w:rFonts w:ascii="Times New Roman" w:eastAsia="Times New Roman" w:hAnsi="Times New Roman"/>
        </w:rPr>
        <w:t>estudio se enfocó en analizar c</w:t>
      </w:r>
      <w:r w:rsidR="00E126B2" w:rsidRPr="00A61E5A">
        <w:rPr>
          <w:rFonts w:ascii="Times New Roman" w:eastAsia="Times New Roman" w:hAnsi="Times New Roman"/>
        </w:rPr>
        <w:t>ó</w:t>
      </w:r>
      <w:r w:rsidRPr="00A61E5A">
        <w:rPr>
          <w:rFonts w:ascii="Times New Roman" w:eastAsia="Times New Roman" w:hAnsi="Times New Roman"/>
        </w:rPr>
        <w:t xml:space="preserve">mo el ahorro y la previsión influyen en la toma de decisiones en la administración de las </w:t>
      </w:r>
      <w:proofErr w:type="spellStart"/>
      <w:r w:rsidRPr="00A61E5A">
        <w:rPr>
          <w:rFonts w:ascii="Times New Roman" w:eastAsia="Times New Roman" w:hAnsi="Times New Roman"/>
        </w:rPr>
        <w:t>mipymes</w:t>
      </w:r>
      <w:proofErr w:type="spellEnd"/>
      <w:r w:rsidRPr="00A61E5A">
        <w:rPr>
          <w:rFonts w:ascii="Times New Roman" w:eastAsia="Times New Roman" w:hAnsi="Times New Roman"/>
        </w:rPr>
        <w:t xml:space="preserve"> en Tierra Blanca, Veracruz. Este estudio busca</w:t>
      </w:r>
      <w:r w:rsidR="00E126B2" w:rsidRPr="00A61E5A">
        <w:rPr>
          <w:rFonts w:ascii="Times New Roman" w:eastAsia="Times New Roman" w:hAnsi="Times New Roman"/>
        </w:rPr>
        <w:t>,</w:t>
      </w:r>
      <w:r w:rsidRPr="00A61E5A">
        <w:rPr>
          <w:rFonts w:ascii="Times New Roman" w:eastAsia="Times New Roman" w:hAnsi="Times New Roman"/>
        </w:rPr>
        <w:t xml:space="preserve"> además</w:t>
      </w:r>
      <w:r w:rsidR="00E126B2" w:rsidRPr="00A61E5A">
        <w:rPr>
          <w:rFonts w:ascii="Times New Roman" w:eastAsia="Times New Roman" w:hAnsi="Times New Roman"/>
        </w:rPr>
        <w:t>,</w:t>
      </w:r>
      <w:r w:rsidRPr="00A61E5A">
        <w:rPr>
          <w:rFonts w:ascii="Times New Roman" w:eastAsia="Times New Roman" w:hAnsi="Times New Roman"/>
        </w:rPr>
        <w:t xml:space="preserve"> obtener información que contribuya </w:t>
      </w:r>
      <w:r w:rsidR="00E126B2" w:rsidRPr="00A61E5A">
        <w:rPr>
          <w:rFonts w:ascii="Times New Roman" w:eastAsia="Times New Roman" w:hAnsi="Times New Roman"/>
        </w:rPr>
        <w:t xml:space="preserve">a </w:t>
      </w:r>
      <w:r w:rsidRPr="00A61E5A">
        <w:rPr>
          <w:rFonts w:ascii="Times New Roman" w:eastAsia="Times New Roman" w:hAnsi="Times New Roman"/>
        </w:rPr>
        <w:t>la vinculación del sistema tecnológico con el sector empresarial para establecer convenios de colaboración interinstitucional.</w:t>
      </w:r>
    </w:p>
    <w:p w14:paraId="02F1F787" w14:textId="53E89CF6" w:rsidR="00F13A26" w:rsidRPr="00A61E5A" w:rsidRDefault="0079210A">
      <w:pPr>
        <w:spacing w:line="360" w:lineRule="auto"/>
        <w:rPr>
          <w:rFonts w:ascii="Times New Roman" w:hAnsi="Times New Roman"/>
        </w:rPr>
      </w:pPr>
      <w:r w:rsidRPr="00A61E5A">
        <w:rPr>
          <w:rFonts w:ascii="Calibri" w:eastAsia="Times New Roman" w:hAnsi="Calibri" w:cs="Calibri"/>
          <w:b/>
          <w:bCs/>
          <w:color w:val="000000"/>
          <w:sz w:val="28"/>
          <w:szCs w:val="28"/>
          <w:lang w:eastAsia="es-MX"/>
        </w:rPr>
        <w:t>Palabras clave</w:t>
      </w:r>
      <w:r w:rsidR="00923C41" w:rsidRPr="00A61E5A">
        <w:rPr>
          <w:rFonts w:ascii="Calibri" w:eastAsia="Times New Roman" w:hAnsi="Calibri" w:cs="Calibri"/>
          <w:b/>
          <w:bCs/>
          <w:color w:val="000000"/>
          <w:sz w:val="28"/>
          <w:szCs w:val="28"/>
          <w:lang w:eastAsia="es-MX"/>
        </w:rPr>
        <w:t>:</w:t>
      </w:r>
      <w:r w:rsidR="00923C41" w:rsidRPr="00A61E5A">
        <w:rPr>
          <w:rFonts w:ascii="Times New Roman" w:eastAsia="Times New Roman" w:hAnsi="Times New Roman"/>
          <w:bCs/>
        </w:rPr>
        <w:t xml:space="preserve"> </w:t>
      </w:r>
      <w:r w:rsidRPr="00A61E5A">
        <w:rPr>
          <w:rFonts w:ascii="Times New Roman" w:eastAsia="Times New Roman" w:hAnsi="Times New Roman"/>
          <w:bCs/>
        </w:rPr>
        <w:t>ahorro, previsi</w:t>
      </w:r>
      <w:r w:rsidR="00315336" w:rsidRPr="00A61E5A">
        <w:rPr>
          <w:rFonts w:ascii="Times New Roman" w:eastAsia="Times New Roman" w:hAnsi="Times New Roman"/>
          <w:bCs/>
        </w:rPr>
        <w:t>ón</w:t>
      </w:r>
      <w:r w:rsidR="00923C41" w:rsidRPr="00A61E5A">
        <w:rPr>
          <w:rFonts w:ascii="Times New Roman" w:eastAsia="Times New Roman" w:hAnsi="Times New Roman"/>
          <w:bCs/>
        </w:rPr>
        <w:t>, toma de decisiones</w:t>
      </w:r>
      <w:r w:rsidR="00315336" w:rsidRPr="00A61E5A">
        <w:rPr>
          <w:rFonts w:ascii="Times New Roman" w:eastAsia="Times New Roman" w:hAnsi="Times New Roman"/>
          <w:bCs/>
        </w:rPr>
        <w:t>.</w:t>
      </w:r>
    </w:p>
    <w:p w14:paraId="14CFAFDB" w14:textId="61F6AD91" w:rsidR="00B9204F" w:rsidRPr="00A61E5A" w:rsidRDefault="00E126B2">
      <w:pPr>
        <w:spacing w:line="360" w:lineRule="auto"/>
        <w:rPr>
          <w:rFonts w:ascii="Calibri" w:eastAsia="Times New Roman" w:hAnsi="Calibri" w:cs="Calibri"/>
          <w:b/>
          <w:bCs/>
          <w:color w:val="000000"/>
          <w:sz w:val="28"/>
          <w:szCs w:val="28"/>
          <w:lang w:eastAsia="es-MX"/>
        </w:rPr>
      </w:pPr>
      <w:proofErr w:type="spellStart"/>
      <w:r w:rsidRPr="00A61E5A">
        <w:rPr>
          <w:rFonts w:ascii="Calibri" w:eastAsia="Times New Roman" w:hAnsi="Calibri" w:cs="Calibri"/>
          <w:b/>
          <w:bCs/>
          <w:color w:val="000000"/>
          <w:sz w:val="28"/>
          <w:szCs w:val="28"/>
          <w:lang w:eastAsia="es-MX"/>
        </w:rPr>
        <w:lastRenderedPageBreak/>
        <w:t>Abstract</w:t>
      </w:r>
      <w:proofErr w:type="spellEnd"/>
    </w:p>
    <w:p w14:paraId="7E9A2F7C" w14:textId="77777777" w:rsidR="00F13A26" w:rsidRPr="00A61E5A" w:rsidRDefault="00F13A26" w:rsidP="00A61E5A">
      <w:pPr>
        <w:spacing w:line="360" w:lineRule="auto"/>
        <w:jc w:val="both"/>
        <w:rPr>
          <w:rFonts w:ascii="Times New Roman" w:hAnsi="Times New Roman"/>
          <w:lang w:val="en-US"/>
        </w:rPr>
      </w:pPr>
      <w:r w:rsidRPr="00A61E5A">
        <w:rPr>
          <w:rFonts w:ascii="Times New Roman" w:hAnsi="Times New Roman"/>
          <w:lang w:val="en-US"/>
        </w:rPr>
        <w:t xml:space="preserve">In Mexico as well as in all Latin </w:t>
      </w:r>
      <w:r w:rsidR="007677A1" w:rsidRPr="00A61E5A">
        <w:rPr>
          <w:rFonts w:ascii="Times New Roman" w:hAnsi="Times New Roman"/>
          <w:lang w:val="en-US"/>
        </w:rPr>
        <w:t>América</w:t>
      </w:r>
      <w:r w:rsidRPr="00A61E5A">
        <w:rPr>
          <w:rFonts w:ascii="Times New Roman" w:hAnsi="Times New Roman"/>
          <w:lang w:val="en-US"/>
        </w:rPr>
        <w:t xml:space="preserve"> the primary economically thrust are </w:t>
      </w:r>
      <w:proofErr w:type="spellStart"/>
      <w:r w:rsidRPr="00A61E5A">
        <w:rPr>
          <w:rFonts w:ascii="Times New Roman" w:hAnsi="Times New Roman"/>
          <w:lang w:val="en-US"/>
        </w:rPr>
        <w:t>Mipymes</w:t>
      </w:r>
      <w:proofErr w:type="spellEnd"/>
      <w:r w:rsidRPr="00A61E5A">
        <w:rPr>
          <w:rFonts w:ascii="Times New Roman" w:hAnsi="Times New Roman"/>
          <w:lang w:val="en-US"/>
        </w:rPr>
        <w:t xml:space="preserve">, as </w:t>
      </w:r>
      <w:proofErr w:type="spellStart"/>
      <w:r w:rsidRPr="00A61E5A">
        <w:rPr>
          <w:rFonts w:ascii="Times New Roman" w:hAnsi="Times New Roman"/>
          <w:lang w:val="en-US"/>
        </w:rPr>
        <w:t>Carriedo</w:t>
      </w:r>
      <w:proofErr w:type="spellEnd"/>
      <w:r w:rsidRPr="00A61E5A">
        <w:rPr>
          <w:rFonts w:ascii="Times New Roman" w:hAnsi="Times New Roman"/>
          <w:lang w:val="en-US"/>
        </w:rPr>
        <w:t xml:space="preserve"> (2017) 72% of the employment generated this sector contributing 52% to the gross domestic product. However, in the field of foresight and saving there is an alarming concern financial culture, why is this study which focused on analyzing the saving and the forecast influence decision-making in the administration of </w:t>
      </w:r>
      <w:proofErr w:type="spellStart"/>
      <w:r w:rsidRPr="00A61E5A">
        <w:rPr>
          <w:rFonts w:ascii="Times New Roman" w:hAnsi="Times New Roman"/>
          <w:lang w:val="en-US"/>
        </w:rPr>
        <w:t>Mipymes</w:t>
      </w:r>
      <w:proofErr w:type="spellEnd"/>
      <w:r w:rsidRPr="00A61E5A">
        <w:rPr>
          <w:rFonts w:ascii="Times New Roman" w:hAnsi="Times New Roman"/>
          <w:lang w:val="en-US"/>
        </w:rPr>
        <w:t xml:space="preserve"> in Tierra Blanca, Veracruz. This study seeks to also obtain information that contributes in the technological system linking with business to establish inter-institutional collaboration agreements. </w:t>
      </w:r>
    </w:p>
    <w:p w14:paraId="705E88CA" w14:textId="382A2F89" w:rsidR="00BE7418" w:rsidRPr="00A61E5A" w:rsidRDefault="00F13A26" w:rsidP="00A61E5A">
      <w:pPr>
        <w:spacing w:line="360" w:lineRule="auto"/>
        <w:jc w:val="both"/>
        <w:rPr>
          <w:rFonts w:ascii="Times New Roman" w:hAnsi="Times New Roman"/>
          <w:lang w:val="en-US"/>
        </w:rPr>
      </w:pPr>
      <w:proofErr w:type="spellStart"/>
      <w:r w:rsidRPr="00A61E5A">
        <w:rPr>
          <w:rFonts w:ascii="Calibri" w:eastAsia="Times New Roman" w:hAnsi="Calibri" w:cs="Calibri"/>
          <w:b/>
          <w:bCs/>
          <w:color w:val="000000"/>
          <w:sz w:val="28"/>
          <w:szCs w:val="28"/>
          <w:lang w:eastAsia="es-MX"/>
        </w:rPr>
        <w:t>Keywords</w:t>
      </w:r>
      <w:proofErr w:type="spellEnd"/>
      <w:r w:rsidR="00E126B2" w:rsidRPr="00A61E5A">
        <w:rPr>
          <w:rFonts w:ascii="Calibri" w:eastAsia="Times New Roman" w:hAnsi="Calibri" w:cs="Calibri"/>
          <w:b/>
          <w:bCs/>
          <w:color w:val="000000"/>
          <w:sz w:val="28"/>
          <w:szCs w:val="28"/>
          <w:lang w:eastAsia="es-MX"/>
        </w:rPr>
        <w:t>:</w:t>
      </w:r>
      <w:r w:rsidR="00E126B2" w:rsidRPr="00A61E5A">
        <w:rPr>
          <w:rFonts w:ascii="Times New Roman" w:hAnsi="Times New Roman"/>
          <w:lang w:val="en-US"/>
        </w:rPr>
        <w:t xml:space="preserve"> </w:t>
      </w:r>
      <w:r w:rsidRPr="00A61E5A">
        <w:rPr>
          <w:rFonts w:ascii="Times New Roman" w:hAnsi="Times New Roman"/>
          <w:lang w:val="en-US"/>
        </w:rPr>
        <w:t>saving, forecast</w:t>
      </w:r>
      <w:r w:rsidR="00E126B2" w:rsidRPr="00A61E5A">
        <w:rPr>
          <w:rFonts w:ascii="Times New Roman" w:hAnsi="Times New Roman"/>
          <w:lang w:val="en-US"/>
        </w:rPr>
        <w:t>, decision making.</w:t>
      </w:r>
    </w:p>
    <w:p w14:paraId="75B2AB2F" w14:textId="77777777" w:rsidR="00E126B2" w:rsidRPr="00E126B2" w:rsidRDefault="00E126B2">
      <w:pPr>
        <w:spacing w:line="360" w:lineRule="auto"/>
        <w:rPr>
          <w:rFonts w:ascii="Times New Roman" w:hAnsi="Times New Roman"/>
          <w:b/>
        </w:rPr>
      </w:pPr>
    </w:p>
    <w:p w14:paraId="250441B2" w14:textId="5EAFD58C" w:rsidR="00A61E5A" w:rsidRDefault="00A61E5A">
      <w:pPr>
        <w:spacing w:line="360" w:lineRule="auto"/>
        <w:rPr>
          <w:rFonts w:ascii="Calibri" w:eastAsia="Times New Roman" w:hAnsi="Calibri" w:cs="Calibri"/>
          <w:b/>
          <w:bCs/>
          <w:color w:val="000000"/>
          <w:sz w:val="28"/>
          <w:szCs w:val="28"/>
          <w:lang w:eastAsia="es-MX"/>
        </w:rPr>
      </w:pPr>
      <w:r>
        <w:rPr>
          <w:rFonts w:ascii="Calibri" w:eastAsia="Times New Roman" w:hAnsi="Calibri" w:cs="Calibri"/>
          <w:b/>
          <w:bCs/>
          <w:color w:val="000000"/>
          <w:sz w:val="28"/>
          <w:szCs w:val="28"/>
          <w:lang w:eastAsia="es-MX"/>
        </w:rPr>
        <w:t>Resumo</w:t>
      </w:r>
    </w:p>
    <w:p w14:paraId="574CC23F" w14:textId="77777777" w:rsidR="00A61E5A" w:rsidRPr="00A61E5A" w:rsidRDefault="00A61E5A" w:rsidP="00A61E5A">
      <w:pPr>
        <w:spacing w:line="360" w:lineRule="auto"/>
        <w:jc w:val="both"/>
        <w:rPr>
          <w:rFonts w:ascii="Times New Roman" w:hAnsi="Times New Roman"/>
          <w:lang w:val="en-US"/>
        </w:rPr>
      </w:pPr>
      <w:r w:rsidRPr="00A61E5A">
        <w:rPr>
          <w:rFonts w:ascii="Times New Roman" w:hAnsi="Times New Roman"/>
          <w:lang w:val="en-US"/>
        </w:rPr>
        <w:t xml:space="preserve">No México, </w:t>
      </w:r>
      <w:proofErr w:type="spellStart"/>
      <w:r w:rsidRPr="00A61E5A">
        <w:rPr>
          <w:rFonts w:ascii="Times New Roman" w:hAnsi="Times New Roman"/>
          <w:lang w:val="en-US"/>
        </w:rPr>
        <w:t>assim</w:t>
      </w:r>
      <w:proofErr w:type="spellEnd"/>
      <w:r w:rsidRPr="00A61E5A">
        <w:rPr>
          <w:rFonts w:ascii="Times New Roman" w:hAnsi="Times New Roman"/>
          <w:lang w:val="en-US"/>
        </w:rPr>
        <w:t xml:space="preserve"> </w:t>
      </w:r>
      <w:proofErr w:type="spellStart"/>
      <w:r w:rsidRPr="00A61E5A">
        <w:rPr>
          <w:rFonts w:ascii="Times New Roman" w:hAnsi="Times New Roman"/>
          <w:lang w:val="en-US"/>
        </w:rPr>
        <w:t>como</w:t>
      </w:r>
      <w:proofErr w:type="spellEnd"/>
      <w:r w:rsidRPr="00A61E5A">
        <w:rPr>
          <w:rFonts w:ascii="Times New Roman" w:hAnsi="Times New Roman"/>
          <w:lang w:val="en-US"/>
        </w:rPr>
        <w:t xml:space="preserve"> </w:t>
      </w:r>
      <w:proofErr w:type="spellStart"/>
      <w:r w:rsidRPr="00A61E5A">
        <w:rPr>
          <w:rFonts w:ascii="Times New Roman" w:hAnsi="Times New Roman"/>
          <w:lang w:val="en-US"/>
        </w:rPr>
        <w:t>em</w:t>
      </w:r>
      <w:proofErr w:type="spellEnd"/>
      <w:r w:rsidRPr="00A61E5A">
        <w:rPr>
          <w:rFonts w:ascii="Times New Roman" w:hAnsi="Times New Roman"/>
          <w:lang w:val="en-US"/>
        </w:rPr>
        <w:t xml:space="preserve"> </w:t>
      </w:r>
      <w:proofErr w:type="spellStart"/>
      <w:r w:rsidRPr="00A61E5A">
        <w:rPr>
          <w:rFonts w:ascii="Times New Roman" w:hAnsi="Times New Roman"/>
          <w:lang w:val="en-US"/>
        </w:rPr>
        <w:t>toda</w:t>
      </w:r>
      <w:proofErr w:type="spellEnd"/>
      <w:r w:rsidRPr="00A61E5A">
        <w:rPr>
          <w:rFonts w:ascii="Times New Roman" w:hAnsi="Times New Roman"/>
          <w:lang w:val="en-US"/>
        </w:rPr>
        <w:t xml:space="preserve"> a América Latina, o principal </w:t>
      </w:r>
      <w:proofErr w:type="spellStart"/>
      <w:r w:rsidRPr="00A61E5A">
        <w:rPr>
          <w:rFonts w:ascii="Times New Roman" w:hAnsi="Times New Roman"/>
          <w:lang w:val="en-US"/>
        </w:rPr>
        <w:t>componente</w:t>
      </w:r>
      <w:proofErr w:type="spellEnd"/>
      <w:r w:rsidRPr="00A61E5A">
        <w:rPr>
          <w:rFonts w:ascii="Times New Roman" w:hAnsi="Times New Roman"/>
          <w:lang w:val="en-US"/>
        </w:rPr>
        <w:t xml:space="preserve"> </w:t>
      </w:r>
      <w:proofErr w:type="spellStart"/>
      <w:r w:rsidRPr="00A61E5A">
        <w:rPr>
          <w:rFonts w:ascii="Times New Roman" w:hAnsi="Times New Roman"/>
          <w:lang w:val="en-US"/>
        </w:rPr>
        <w:t>econômico</w:t>
      </w:r>
      <w:proofErr w:type="spellEnd"/>
      <w:r w:rsidRPr="00A61E5A">
        <w:rPr>
          <w:rFonts w:ascii="Times New Roman" w:hAnsi="Times New Roman"/>
          <w:lang w:val="en-US"/>
        </w:rPr>
        <w:t xml:space="preserve"> </w:t>
      </w:r>
      <w:proofErr w:type="spellStart"/>
      <w:r w:rsidRPr="00A61E5A">
        <w:rPr>
          <w:rFonts w:ascii="Times New Roman" w:hAnsi="Times New Roman"/>
          <w:lang w:val="en-US"/>
        </w:rPr>
        <w:t>são</w:t>
      </w:r>
      <w:proofErr w:type="spellEnd"/>
      <w:r w:rsidRPr="00A61E5A">
        <w:rPr>
          <w:rFonts w:ascii="Times New Roman" w:hAnsi="Times New Roman"/>
          <w:lang w:val="en-US"/>
        </w:rPr>
        <w:t xml:space="preserve"> as micro, </w:t>
      </w:r>
      <w:proofErr w:type="spellStart"/>
      <w:r w:rsidRPr="00A61E5A">
        <w:rPr>
          <w:rFonts w:ascii="Times New Roman" w:hAnsi="Times New Roman"/>
          <w:lang w:val="en-US"/>
        </w:rPr>
        <w:t>pequenas</w:t>
      </w:r>
      <w:proofErr w:type="spellEnd"/>
      <w:r w:rsidRPr="00A61E5A">
        <w:rPr>
          <w:rFonts w:ascii="Times New Roman" w:hAnsi="Times New Roman"/>
          <w:lang w:val="en-US"/>
        </w:rPr>
        <w:t xml:space="preserve"> e </w:t>
      </w:r>
      <w:proofErr w:type="spellStart"/>
      <w:r w:rsidRPr="00A61E5A">
        <w:rPr>
          <w:rFonts w:ascii="Times New Roman" w:hAnsi="Times New Roman"/>
          <w:lang w:val="en-US"/>
        </w:rPr>
        <w:t>médias</w:t>
      </w:r>
      <w:proofErr w:type="spellEnd"/>
      <w:r w:rsidRPr="00A61E5A">
        <w:rPr>
          <w:rFonts w:ascii="Times New Roman" w:hAnsi="Times New Roman"/>
          <w:lang w:val="en-US"/>
        </w:rPr>
        <w:t xml:space="preserve"> </w:t>
      </w:r>
      <w:proofErr w:type="spellStart"/>
      <w:r w:rsidRPr="00A61E5A">
        <w:rPr>
          <w:rFonts w:ascii="Times New Roman" w:hAnsi="Times New Roman"/>
          <w:lang w:val="en-US"/>
        </w:rPr>
        <w:t>empresas</w:t>
      </w:r>
      <w:proofErr w:type="spellEnd"/>
      <w:r w:rsidRPr="00A61E5A">
        <w:rPr>
          <w:rFonts w:ascii="Times New Roman" w:hAnsi="Times New Roman"/>
          <w:lang w:val="en-US"/>
        </w:rPr>
        <w:t xml:space="preserve"> (MPMEs). Segundo </w:t>
      </w:r>
      <w:proofErr w:type="spellStart"/>
      <w:r w:rsidRPr="00A61E5A">
        <w:rPr>
          <w:rFonts w:ascii="Times New Roman" w:hAnsi="Times New Roman"/>
          <w:lang w:val="en-US"/>
        </w:rPr>
        <w:t>Carriedo</w:t>
      </w:r>
      <w:proofErr w:type="spellEnd"/>
      <w:r w:rsidRPr="00A61E5A">
        <w:rPr>
          <w:rFonts w:ascii="Times New Roman" w:hAnsi="Times New Roman"/>
          <w:lang w:val="en-US"/>
        </w:rPr>
        <w:t xml:space="preserve"> (2017), 72% do </w:t>
      </w:r>
      <w:proofErr w:type="spellStart"/>
      <w:r w:rsidRPr="00A61E5A">
        <w:rPr>
          <w:rFonts w:ascii="Times New Roman" w:hAnsi="Times New Roman"/>
          <w:lang w:val="en-US"/>
        </w:rPr>
        <w:t>emprego</w:t>
      </w:r>
      <w:proofErr w:type="spellEnd"/>
      <w:r w:rsidRPr="00A61E5A">
        <w:rPr>
          <w:rFonts w:ascii="Times New Roman" w:hAnsi="Times New Roman"/>
          <w:lang w:val="en-US"/>
        </w:rPr>
        <w:t xml:space="preserve"> é </w:t>
      </w:r>
      <w:proofErr w:type="spellStart"/>
      <w:r w:rsidRPr="00A61E5A">
        <w:rPr>
          <w:rFonts w:ascii="Times New Roman" w:hAnsi="Times New Roman"/>
          <w:lang w:val="en-US"/>
        </w:rPr>
        <w:t>gerado</w:t>
      </w:r>
      <w:proofErr w:type="spellEnd"/>
      <w:r w:rsidRPr="00A61E5A">
        <w:rPr>
          <w:rFonts w:ascii="Times New Roman" w:hAnsi="Times New Roman"/>
          <w:lang w:val="en-US"/>
        </w:rPr>
        <w:t xml:space="preserve"> por </w:t>
      </w:r>
      <w:proofErr w:type="spellStart"/>
      <w:r w:rsidRPr="00A61E5A">
        <w:rPr>
          <w:rFonts w:ascii="Times New Roman" w:hAnsi="Times New Roman"/>
          <w:lang w:val="en-US"/>
        </w:rPr>
        <w:t>esse</w:t>
      </w:r>
      <w:proofErr w:type="spellEnd"/>
      <w:r w:rsidRPr="00A61E5A">
        <w:rPr>
          <w:rFonts w:ascii="Times New Roman" w:hAnsi="Times New Roman"/>
          <w:lang w:val="en-US"/>
        </w:rPr>
        <w:t xml:space="preserve"> </w:t>
      </w:r>
      <w:proofErr w:type="spellStart"/>
      <w:r w:rsidRPr="00A61E5A">
        <w:rPr>
          <w:rFonts w:ascii="Times New Roman" w:hAnsi="Times New Roman"/>
          <w:lang w:val="en-US"/>
        </w:rPr>
        <w:t>setor</w:t>
      </w:r>
      <w:proofErr w:type="spellEnd"/>
      <w:r w:rsidRPr="00A61E5A">
        <w:rPr>
          <w:rFonts w:ascii="Times New Roman" w:hAnsi="Times New Roman"/>
          <w:lang w:val="en-US"/>
        </w:rPr>
        <w:t xml:space="preserve">, pois </w:t>
      </w:r>
      <w:proofErr w:type="spellStart"/>
      <w:r w:rsidRPr="00A61E5A">
        <w:rPr>
          <w:rFonts w:ascii="Times New Roman" w:hAnsi="Times New Roman"/>
          <w:lang w:val="en-US"/>
        </w:rPr>
        <w:t>contribui</w:t>
      </w:r>
      <w:proofErr w:type="spellEnd"/>
      <w:r w:rsidRPr="00A61E5A">
        <w:rPr>
          <w:rFonts w:ascii="Times New Roman" w:hAnsi="Times New Roman"/>
          <w:lang w:val="en-US"/>
        </w:rPr>
        <w:t xml:space="preserve"> com 52% do </w:t>
      </w:r>
      <w:proofErr w:type="spellStart"/>
      <w:r w:rsidRPr="00A61E5A">
        <w:rPr>
          <w:rFonts w:ascii="Times New Roman" w:hAnsi="Times New Roman"/>
          <w:lang w:val="en-US"/>
        </w:rPr>
        <w:t>produto</w:t>
      </w:r>
      <w:proofErr w:type="spellEnd"/>
      <w:r w:rsidRPr="00A61E5A">
        <w:rPr>
          <w:rFonts w:ascii="Times New Roman" w:hAnsi="Times New Roman"/>
          <w:lang w:val="en-US"/>
        </w:rPr>
        <w:t xml:space="preserve"> </w:t>
      </w:r>
      <w:proofErr w:type="spellStart"/>
      <w:r w:rsidRPr="00A61E5A">
        <w:rPr>
          <w:rFonts w:ascii="Times New Roman" w:hAnsi="Times New Roman"/>
          <w:lang w:val="en-US"/>
        </w:rPr>
        <w:t>interno</w:t>
      </w:r>
      <w:proofErr w:type="spellEnd"/>
      <w:r w:rsidRPr="00A61E5A">
        <w:rPr>
          <w:rFonts w:ascii="Times New Roman" w:hAnsi="Times New Roman"/>
          <w:lang w:val="en-US"/>
        </w:rPr>
        <w:t xml:space="preserve"> </w:t>
      </w:r>
      <w:proofErr w:type="spellStart"/>
      <w:r w:rsidRPr="00A61E5A">
        <w:rPr>
          <w:rFonts w:ascii="Times New Roman" w:hAnsi="Times New Roman"/>
          <w:lang w:val="en-US"/>
        </w:rPr>
        <w:t>bruto</w:t>
      </w:r>
      <w:proofErr w:type="spellEnd"/>
      <w:r w:rsidRPr="00A61E5A">
        <w:rPr>
          <w:rFonts w:ascii="Times New Roman" w:hAnsi="Times New Roman"/>
          <w:lang w:val="en-US"/>
        </w:rPr>
        <w:t xml:space="preserve">. No </w:t>
      </w:r>
      <w:proofErr w:type="spellStart"/>
      <w:r w:rsidRPr="00A61E5A">
        <w:rPr>
          <w:rFonts w:ascii="Times New Roman" w:hAnsi="Times New Roman"/>
          <w:lang w:val="en-US"/>
        </w:rPr>
        <w:t>entanto</w:t>
      </w:r>
      <w:proofErr w:type="spellEnd"/>
      <w:r w:rsidRPr="00A61E5A">
        <w:rPr>
          <w:rFonts w:ascii="Times New Roman" w:hAnsi="Times New Roman"/>
          <w:lang w:val="en-US"/>
        </w:rPr>
        <w:t xml:space="preserve">, </w:t>
      </w:r>
      <w:proofErr w:type="spellStart"/>
      <w:r w:rsidRPr="00A61E5A">
        <w:rPr>
          <w:rFonts w:ascii="Times New Roman" w:hAnsi="Times New Roman"/>
          <w:lang w:val="en-US"/>
        </w:rPr>
        <w:t>em</w:t>
      </w:r>
      <w:proofErr w:type="spellEnd"/>
      <w:r w:rsidRPr="00A61E5A">
        <w:rPr>
          <w:rFonts w:ascii="Times New Roman" w:hAnsi="Times New Roman"/>
          <w:lang w:val="en-US"/>
        </w:rPr>
        <w:t xml:space="preserve"> </w:t>
      </w:r>
      <w:proofErr w:type="spellStart"/>
      <w:r w:rsidRPr="00A61E5A">
        <w:rPr>
          <w:rFonts w:ascii="Times New Roman" w:hAnsi="Times New Roman"/>
          <w:lang w:val="en-US"/>
        </w:rPr>
        <w:t>termos</w:t>
      </w:r>
      <w:proofErr w:type="spellEnd"/>
      <w:r w:rsidRPr="00A61E5A">
        <w:rPr>
          <w:rFonts w:ascii="Times New Roman" w:hAnsi="Times New Roman"/>
          <w:lang w:val="en-US"/>
        </w:rPr>
        <w:t xml:space="preserve"> de </w:t>
      </w:r>
      <w:proofErr w:type="spellStart"/>
      <w:r w:rsidRPr="00A61E5A">
        <w:rPr>
          <w:rFonts w:ascii="Times New Roman" w:hAnsi="Times New Roman"/>
          <w:lang w:val="en-US"/>
        </w:rPr>
        <w:t>previsão</w:t>
      </w:r>
      <w:proofErr w:type="spellEnd"/>
      <w:r w:rsidRPr="00A61E5A">
        <w:rPr>
          <w:rFonts w:ascii="Times New Roman" w:hAnsi="Times New Roman"/>
          <w:lang w:val="en-US"/>
        </w:rPr>
        <w:t xml:space="preserve"> e </w:t>
      </w:r>
      <w:proofErr w:type="spellStart"/>
      <w:r w:rsidRPr="00A61E5A">
        <w:rPr>
          <w:rFonts w:ascii="Times New Roman" w:hAnsi="Times New Roman"/>
          <w:lang w:val="en-US"/>
        </w:rPr>
        <w:t>poupança</w:t>
      </w:r>
      <w:proofErr w:type="spellEnd"/>
      <w:r w:rsidRPr="00A61E5A">
        <w:rPr>
          <w:rFonts w:ascii="Times New Roman" w:hAnsi="Times New Roman"/>
          <w:lang w:val="en-US"/>
        </w:rPr>
        <w:t xml:space="preserve">, </w:t>
      </w:r>
      <w:proofErr w:type="spellStart"/>
      <w:r w:rsidRPr="00A61E5A">
        <w:rPr>
          <w:rFonts w:ascii="Times New Roman" w:hAnsi="Times New Roman"/>
          <w:lang w:val="en-US"/>
        </w:rPr>
        <w:t>cultura</w:t>
      </w:r>
      <w:proofErr w:type="spellEnd"/>
      <w:r w:rsidRPr="00A61E5A">
        <w:rPr>
          <w:rFonts w:ascii="Times New Roman" w:hAnsi="Times New Roman"/>
          <w:lang w:val="en-US"/>
        </w:rPr>
        <w:t xml:space="preserve"> </w:t>
      </w:r>
      <w:proofErr w:type="spellStart"/>
      <w:r w:rsidRPr="00A61E5A">
        <w:rPr>
          <w:rFonts w:ascii="Times New Roman" w:hAnsi="Times New Roman"/>
          <w:lang w:val="en-US"/>
        </w:rPr>
        <w:t>financeira</w:t>
      </w:r>
      <w:proofErr w:type="spellEnd"/>
      <w:r w:rsidRPr="00A61E5A">
        <w:rPr>
          <w:rFonts w:ascii="Times New Roman" w:hAnsi="Times New Roman"/>
          <w:lang w:val="en-US"/>
        </w:rPr>
        <w:t xml:space="preserve">, </w:t>
      </w:r>
      <w:proofErr w:type="spellStart"/>
      <w:r w:rsidRPr="00A61E5A">
        <w:rPr>
          <w:rFonts w:ascii="Times New Roman" w:hAnsi="Times New Roman"/>
          <w:lang w:val="en-US"/>
        </w:rPr>
        <w:t>há</w:t>
      </w:r>
      <w:proofErr w:type="spellEnd"/>
      <w:r w:rsidRPr="00A61E5A">
        <w:rPr>
          <w:rFonts w:ascii="Times New Roman" w:hAnsi="Times New Roman"/>
          <w:lang w:val="en-US"/>
        </w:rPr>
        <w:t xml:space="preserve"> </w:t>
      </w:r>
      <w:proofErr w:type="spellStart"/>
      <w:r w:rsidRPr="00A61E5A">
        <w:rPr>
          <w:rFonts w:ascii="Times New Roman" w:hAnsi="Times New Roman"/>
          <w:lang w:val="en-US"/>
        </w:rPr>
        <w:t>uma</w:t>
      </w:r>
      <w:proofErr w:type="spellEnd"/>
      <w:r w:rsidRPr="00A61E5A">
        <w:rPr>
          <w:rFonts w:ascii="Times New Roman" w:hAnsi="Times New Roman"/>
          <w:lang w:val="en-US"/>
        </w:rPr>
        <w:t xml:space="preserve"> </w:t>
      </w:r>
      <w:proofErr w:type="spellStart"/>
      <w:r w:rsidRPr="00A61E5A">
        <w:rPr>
          <w:rFonts w:ascii="Times New Roman" w:hAnsi="Times New Roman"/>
          <w:lang w:val="en-US"/>
        </w:rPr>
        <w:t>preocupação</w:t>
      </w:r>
      <w:proofErr w:type="spellEnd"/>
      <w:r w:rsidRPr="00A61E5A">
        <w:rPr>
          <w:rFonts w:ascii="Times New Roman" w:hAnsi="Times New Roman"/>
          <w:lang w:val="en-US"/>
        </w:rPr>
        <w:t xml:space="preserve"> </w:t>
      </w:r>
      <w:proofErr w:type="spellStart"/>
      <w:r w:rsidRPr="00A61E5A">
        <w:rPr>
          <w:rFonts w:ascii="Times New Roman" w:hAnsi="Times New Roman"/>
          <w:lang w:val="en-US"/>
        </w:rPr>
        <w:t>alarmante</w:t>
      </w:r>
      <w:proofErr w:type="spellEnd"/>
      <w:r w:rsidRPr="00A61E5A">
        <w:rPr>
          <w:rFonts w:ascii="Times New Roman" w:hAnsi="Times New Roman"/>
          <w:lang w:val="en-US"/>
        </w:rPr>
        <w:t xml:space="preserve"> </w:t>
      </w:r>
      <w:proofErr w:type="spellStart"/>
      <w:r w:rsidRPr="00A61E5A">
        <w:rPr>
          <w:rFonts w:ascii="Times New Roman" w:hAnsi="Times New Roman"/>
          <w:lang w:val="en-US"/>
        </w:rPr>
        <w:t>nesse</w:t>
      </w:r>
      <w:proofErr w:type="spellEnd"/>
      <w:r w:rsidRPr="00A61E5A">
        <w:rPr>
          <w:rFonts w:ascii="Times New Roman" w:hAnsi="Times New Roman"/>
          <w:lang w:val="en-US"/>
        </w:rPr>
        <w:t xml:space="preserve"> </w:t>
      </w:r>
      <w:proofErr w:type="spellStart"/>
      <w:r w:rsidRPr="00A61E5A">
        <w:rPr>
          <w:rFonts w:ascii="Times New Roman" w:hAnsi="Times New Roman"/>
          <w:lang w:val="en-US"/>
        </w:rPr>
        <w:t>setor</w:t>
      </w:r>
      <w:proofErr w:type="spellEnd"/>
      <w:r w:rsidRPr="00A61E5A">
        <w:rPr>
          <w:rFonts w:ascii="Times New Roman" w:hAnsi="Times New Roman"/>
          <w:lang w:val="en-US"/>
        </w:rPr>
        <w:t xml:space="preserve">. </w:t>
      </w:r>
      <w:proofErr w:type="spellStart"/>
      <w:r w:rsidRPr="00A61E5A">
        <w:rPr>
          <w:rFonts w:ascii="Times New Roman" w:hAnsi="Times New Roman"/>
          <w:lang w:val="en-US"/>
        </w:rPr>
        <w:t>Nesse</w:t>
      </w:r>
      <w:proofErr w:type="spellEnd"/>
      <w:r w:rsidRPr="00A61E5A">
        <w:rPr>
          <w:rFonts w:ascii="Times New Roman" w:hAnsi="Times New Roman"/>
          <w:lang w:val="en-US"/>
        </w:rPr>
        <w:t xml:space="preserve"> </w:t>
      </w:r>
      <w:proofErr w:type="spellStart"/>
      <w:r w:rsidRPr="00A61E5A">
        <w:rPr>
          <w:rFonts w:ascii="Times New Roman" w:hAnsi="Times New Roman"/>
          <w:lang w:val="en-US"/>
        </w:rPr>
        <w:t>sentido</w:t>
      </w:r>
      <w:proofErr w:type="spellEnd"/>
      <w:r w:rsidRPr="00A61E5A">
        <w:rPr>
          <w:rFonts w:ascii="Times New Roman" w:hAnsi="Times New Roman"/>
          <w:lang w:val="en-US"/>
        </w:rPr>
        <w:t xml:space="preserve">, o </w:t>
      </w:r>
      <w:proofErr w:type="spellStart"/>
      <w:r w:rsidRPr="00A61E5A">
        <w:rPr>
          <w:rFonts w:ascii="Times New Roman" w:hAnsi="Times New Roman"/>
          <w:lang w:val="en-US"/>
        </w:rPr>
        <w:t>presente</w:t>
      </w:r>
      <w:proofErr w:type="spellEnd"/>
      <w:r w:rsidRPr="00A61E5A">
        <w:rPr>
          <w:rFonts w:ascii="Times New Roman" w:hAnsi="Times New Roman"/>
          <w:lang w:val="en-US"/>
        </w:rPr>
        <w:t xml:space="preserve"> </w:t>
      </w:r>
      <w:proofErr w:type="spellStart"/>
      <w:r w:rsidRPr="00A61E5A">
        <w:rPr>
          <w:rFonts w:ascii="Times New Roman" w:hAnsi="Times New Roman"/>
          <w:lang w:val="en-US"/>
        </w:rPr>
        <w:t>estudo</w:t>
      </w:r>
      <w:proofErr w:type="spellEnd"/>
      <w:r w:rsidRPr="00A61E5A">
        <w:rPr>
          <w:rFonts w:ascii="Times New Roman" w:hAnsi="Times New Roman"/>
          <w:lang w:val="en-US"/>
        </w:rPr>
        <w:t xml:space="preserve"> se </w:t>
      </w:r>
      <w:proofErr w:type="spellStart"/>
      <w:r w:rsidRPr="00A61E5A">
        <w:rPr>
          <w:rFonts w:ascii="Times New Roman" w:hAnsi="Times New Roman"/>
          <w:lang w:val="en-US"/>
        </w:rPr>
        <w:t>concentrou</w:t>
      </w:r>
      <w:proofErr w:type="spellEnd"/>
      <w:r w:rsidRPr="00A61E5A">
        <w:rPr>
          <w:rFonts w:ascii="Times New Roman" w:hAnsi="Times New Roman"/>
          <w:lang w:val="en-US"/>
        </w:rPr>
        <w:t xml:space="preserve"> </w:t>
      </w:r>
      <w:proofErr w:type="spellStart"/>
      <w:r w:rsidRPr="00A61E5A">
        <w:rPr>
          <w:rFonts w:ascii="Times New Roman" w:hAnsi="Times New Roman"/>
          <w:lang w:val="en-US"/>
        </w:rPr>
        <w:t>em</w:t>
      </w:r>
      <w:proofErr w:type="spellEnd"/>
      <w:r w:rsidRPr="00A61E5A">
        <w:rPr>
          <w:rFonts w:ascii="Times New Roman" w:hAnsi="Times New Roman"/>
          <w:lang w:val="en-US"/>
        </w:rPr>
        <w:t xml:space="preserve"> </w:t>
      </w:r>
      <w:proofErr w:type="spellStart"/>
      <w:r w:rsidRPr="00A61E5A">
        <w:rPr>
          <w:rFonts w:ascii="Times New Roman" w:hAnsi="Times New Roman"/>
          <w:lang w:val="en-US"/>
        </w:rPr>
        <w:t>analisar</w:t>
      </w:r>
      <w:proofErr w:type="spellEnd"/>
      <w:r w:rsidRPr="00A61E5A">
        <w:rPr>
          <w:rFonts w:ascii="Times New Roman" w:hAnsi="Times New Roman"/>
          <w:lang w:val="en-US"/>
        </w:rPr>
        <w:t xml:space="preserve"> </w:t>
      </w:r>
      <w:proofErr w:type="spellStart"/>
      <w:r w:rsidRPr="00A61E5A">
        <w:rPr>
          <w:rFonts w:ascii="Times New Roman" w:hAnsi="Times New Roman"/>
          <w:lang w:val="en-US"/>
        </w:rPr>
        <w:t>como</w:t>
      </w:r>
      <w:proofErr w:type="spellEnd"/>
      <w:r w:rsidRPr="00A61E5A">
        <w:rPr>
          <w:rFonts w:ascii="Times New Roman" w:hAnsi="Times New Roman"/>
          <w:lang w:val="en-US"/>
        </w:rPr>
        <w:t xml:space="preserve"> a </w:t>
      </w:r>
      <w:proofErr w:type="spellStart"/>
      <w:r w:rsidRPr="00A61E5A">
        <w:rPr>
          <w:rFonts w:ascii="Times New Roman" w:hAnsi="Times New Roman"/>
          <w:lang w:val="en-US"/>
        </w:rPr>
        <w:t>poupança</w:t>
      </w:r>
      <w:proofErr w:type="spellEnd"/>
      <w:r w:rsidRPr="00A61E5A">
        <w:rPr>
          <w:rFonts w:ascii="Times New Roman" w:hAnsi="Times New Roman"/>
          <w:lang w:val="en-US"/>
        </w:rPr>
        <w:t xml:space="preserve"> e a </w:t>
      </w:r>
      <w:proofErr w:type="spellStart"/>
      <w:r w:rsidRPr="00A61E5A">
        <w:rPr>
          <w:rFonts w:ascii="Times New Roman" w:hAnsi="Times New Roman"/>
          <w:lang w:val="en-US"/>
        </w:rPr>
        <w:t>previsão</w:t>
      </w:r>
      <w:proofErr w:type="spellEnd"/>
      <w:r w:rsidRPr="00A61E5A">
        <w:rPr>
          <w:rFonts w:ascii="Times New Roman" w:hAnsi="Times New Roman"/>
          <w:lang w:val="en-US"/>
        </w:rPr>
        <w:t xml:space="preserve"> </w:t>
      </w:r>
      <w:proofErr w:type="spellStart"/>
      <w:r w:rsidRPr="00A61E5A">
        <w:rPr>
          <w:rFonts w:ascii="Times New Roman" w:hAnsi="Times New Roman"/>
          <w:lang w:val="en-US"/>
        </w:rPr>
        <w:t>influenciam</w:t>
      </w:r>
      <w:proofErr w:type="spellEnd"/>
      <w:r w:rsidRPr="00A61E5A">
        <w:rPr>
          <w:rFonts w:ascii="Times New Roman" w:hAnsi="Times New Roman"/>
          <w:lang w:val="en-US"/>
        </w:rPr>
        <w:t xml:space="preserve"> a </w:t>
      </w:r>
      <w:proofErr w:type="spellStart"/>
      <w:r w:rsidRPr="00A61E5A">
        <w:rPr>
          <w:rFonts w:ascii="Times New Roman" w:hAnsi="Times New Roman"/>
          <w:lang w:val="en-US"/>
        </w:rPr>
        <w:t>tomada</w:t>
      </w:r>
      <w:proofErr w:type="spellEnd"/>
      <w:r w:rsidRPr="00A61E5A">
        <w:rPr>
          <w:rFonts w:ascii="Times New Roman" w:hAnsi="Times New Roman"/>
          <w:lang w:val="en-US"/>
        </w:rPr>
        <w:t xml:space="preserve"> de </w:t>
      </w:r>
      <w:proofErr w:type="spellStart"/>
      <w:r w:rsidRPr="00A61E5A">
        <w:rPr>
          <w:rFonts w:ascii="Times New Roman" w:hAnsi="Times New Roman"/>
          <w:lang w:val="en-US"/>
        </w:rPr>
        <w:t>decisões</w:t>
      </w:r>
      <w:proofErr w:type="spellEnd"/>
      <w:r w:rsidRPr="00A61E5A">
        <w:rPr>
          <w:rFonts w:ascii="Times New Roman" w:hAnsi="Times New Roman"/>
          <w:lang w:val="en-US"/>
        </w:rPr>
        <w:t xml:space="preserve"> </w:t>
      </w:r>
      <w:proofErr w:type="spellStart"/>
      <w:r w:rsidRPr="00A61E5A">
        <w:rPr>
          <w:rFonts w:ascii="Times New Roman" w:hAnsi="Times New Roman"/>
          <w:lang w:val="en-US"/>
        </w:rPr>
        <w:t>na</w:t>
      </w:r>
      <w:proofErr w:type="spellEnd"/>
      <w:r w:rsidRPr="00A61E5A">
        <w:rPr>
          <w:rFonts w:ascii="Times New Roman" w:hAnsi="Times New Roman"/>
          <w:lang w:val="en-US"/>
        </w:rPr>
        <w:t xml:space="preserve"> </w:t>
      </w:r>
      <w:proofErr w:type="spellStart"/>
      <w:r w:rsidRPr="00A61E5A">
        <w:rPr>
          <w:rFonts w:ascii="Times New Roman" w:hAnsi="Times New Roman"/>
          <w:lang w:val="en-US"/>
        </w:rPr>
        <w:t>administração</w:t>
      </w:r>
      <w:proofErr w:type="spellEnd"/>
      <w:r w:rsidRPr="00A61E5A">
        <w:rPr>
          <w:rFonts w:ascii="Times New Roman" w:hAnsi="Times New Roman"/>
          <w:lang w:val="en-US"/>
        </w:rPr>
        <w:t xml:space="preserve"> de MPMEs em Tierra Blanca, Veracruz. Este </w:t>
      </w:r>
      <w:proofErr w:type="spellStart"/>
      <w:r w:rsidRPr="00A61E5A">
        <w:rPr>
          <w:rFonts w:ascii="Times New Roman" w:hAnsi="Times New Roman"/>
          <w:lang w:val="en-US"/>
        </w:rPr>
        <w:t>estudo</w:t>
      </w:r>
      <w:proofErr w:type="spellEnd"/>
      <w:r w:rsidRPr="00A61E5A">
        <w:rPr>
          <w:rFonts w:ascii="Times New Roman" w:hAnsi="Times New Roman"/>
          <w:lang w:val="en-US"/>
        </w:rPr>
        <w:t xml:space="preserve"> </w:t>
      </w:r>
      <w:proofErr w:type="spellStart"/>
      <w:r w:rsidRPr="00A61E5A">
        <w:rPr>
          <w:rFonts w:ascii="Times New Roman" w:hAnsi="Times New Roman"/>
          <w:lang w:val="en-US"/>
        </w:rPr>
        <w:t>também</w:t>
      </w:r>
      <w:proofErr w:type="spellEnd"/>
      <w:r w:rsidRPr="00A61E5A">
        <w:rPr>
          <w:rFonts w:ascii="Times New Roman" w:hAnsi="Times New Roman"/>
          <w:lang w:val="en-US"/>
        </w:rPr>
        <w:t xml:space="preserve"> </w:t>
      </w:r>
      <w:proofErr w:type="spellStart"/>
      <w:r w:rsidRPr="00A61E5A">
        <w:rPr>
          <w:rFonts w:ascii="Times New Roman" w:hAnsi="Times New Roman"/>
          <w:lang w:val="en-US"/>
        </w:rPr>
        <w:t>busca</w:t>
      </w:r>
      <w:proofErr w:type="spellEnd"/>
      <w:r w:rsidRPr="00A61E5A">
        <w:rPr>
          <w:rFonts w:ascii="Times New Roman" w:hAnsi="Times New Roman"/>
          <w:lang w:val="en-US"/>
        </w:rPr>
        <w:t xml:space="preserve"> </w:t>
      </w:r>
      <w:proofErr w:type="spellStart"/>
      <w:r w:rsidRPr="00A61E5A">
        <w:rPr>
          <w:rFonts w:ascii="Times New Roman" w:hAnsi="Times New Roman"/>
          <w:lang w:val="en-US"/>
        </w:rPr>
        <w:t>obter</w:t>
      </w:r>
      <w:proofErr w:type="spellEnd"/>
      <w:r w:rsidRPr="00A61E5A">
        <w:rPr>
          <w:rFonts w:ascii="Times New Roman" w:hAnsi="Times New Roman"/>
          <w:lang w:val="en-US"/>
        </w:rPr>
        <w:t xml:space="preserve"> </w:t>
      </w:r>
      <w:proofErr w:type="spellStart"/>
      <w:r w:rsidRPr="00A61E5A">
        <w:rPr>
          <w:rFonts w:ascii="Times New Roman" w:hAnsi="Times New Roman"/>
          <w:lang w:val="en-US"/>
        </w:rPr>
        <w:t>informações</w:t>
      </w:r>
      <w:proofErr w:type="spellEnd"/>
      <w:r w:rsidRPr="00A61E5A">
        <w:rPr>
          <w:rFonts w:ascii="Times New Roman" w:hAnsi="Times New Roman"/>
          <w:lang w:val="en-US"/>
        </w:rPr>
        <w:t xml:space="preserve"> que </w:t>
      </w:r>
      <w:proofErr w:type="spellStart"/>
      <w:r w:rsidRPr="00A61E5A">
        <w:rPr>
          <w:rFonts w:ascii="Times New Roman" w:hAnsi="Times New Roman"/>
          <w:lang w:val="en-US"/>
        </w:rPr>
        <w:t>contribuam</w:t>
      </w:r>
      <w:proofErr w:type="spellEnd"/>
      <w:r w:rsidRPr="00A61E5A">
        <w:rPr>
          <w:rFonts w:ascii="Times New Roman" w:hAnsi="Times New Roman"/>
          <w:lang w:val="en-US"/>
        </w:rPr>
        <w:t xml:space="preserve"> para vincular o </w:t>
      </w:r>
      <w:proofErr w:type="spellStart"/>
      <w:r w:rsidRPr="00A61E5A">
        <w:rPr>
          <w:rFonts w:ascii="Times New Roman" w:hAnsi="Times New Roman"/>
          <w:lang w:val="en-US"/>
        </w:rPr>
        <w:t>sistema</w:t>
      </w:r>
      <w:proofErr w:type="spellEnd"/>
      <w:r w:rsidRPr="00A61E5A">
        <w:rPr>
          <w:rFonts w:ascii="Times New Roman" w:hAnsi="Times New Roman"/>
          <w:lang w:val="en-US"/>
        </w:rPr>
        <w:t xml:space="preserve"> </w:t>
      </w:r>
      <w:proofErr w:type="spellStart"/>
      <w:r w:rsidRPr="00A61E5A">
        <w:rPr>
          <w:rFonts w:ascii="Times New Roman" w:hAnsi="Times New Roman"/>
          <w:lang w:val="en-US"/>
        </w:rPr>
        <w:t>tecnológico</w:t>
      </w:r>
      <w:proofErr w:type="spellEnd"/>
      <w:r w:rsidRPr="00A61E5A">
        <w:rPr>
          <w:rFonts w:ascii="Times New Roman" w:hAnsi="Times New Roman"/>
          <w:lang w:val="en-US"/>
        </w:rPr>
        <w:t xml:space="preserve"> </w:t>
      </w:r>
      <w:proofErr w:type="spellStart"/>
      <w:r w:rsidRPr="00A61E5A">
        <w:rPr>
          <w:rFonts w:ascii="Times New Roman" w:hAnsi="Times New Roman"/>
          <w:lang w:val="en-US"/>
        </w:rPr>
        <w:t>ao</w:t>
      </w:r>
      <w:proofErr w:type="spellEnd"/>
      <w:r w:rsidRPr="00A61E5A">
        <w:rPr>
          <w:rFonts w:ascii="Times New Roman" w:hAnsi="Times New Roman"/>
          <w:lang w:val="en-US"/>
        </w:rPr>
        <w:t xml:space="preserve"> </w:t>
      </w:r>
      <w:proofErr w:type="spellStart"/>
      <w:r w:rsidRPr="00A61E5A">
        <w:rPr>
          <w:rFonts w:ascii="Times New Roman" w:hAnsi="Times New Roman"/>
          <w:lang w:val="en-US"/>
        </w:rPr>
        <w:t>setor</w:t>
      </w:r>
      <w:proofErr w:type="spellEnd"/>
      <w:r w:rsidRPr="00A61E5A">
        <w:rPr>
          <w:rFonts w:ascii="Times New Roman" w:hAnsi="Times New Roman"/>
          <w:lang w:val="en-US"/>
        </w:rPr>
        <w:t xml:space="preserve"> </w:t>
      </w:r>
      <w:proofErr w:type="spellStart"/>
      <w:r w:rsidRPr="00A61E5A">
        <w:rPr>
          <w:rFonts w:ascii="Times New Roman" w:hAnsi="Times New Roman"/>
          <w:lang w:val="en-US"/>
        </w:rPr>
        <w:t>empresarial</w:t>
      </w:r>
      <w:proofErr w:type="spellEnd"/>
      <w:r w:rsidRPr="00A61E5A">
        <w:rPr>
          <w:rFonts w:ascii="Times New Roman" w:hAnsi="Times New Roman"/>
          <w:lang w:val="en-US"/>
        </w:rPr>
        <w:t xml:space="preserve"> para </w:t>
      </w:r>
      <w:proofErr w:type="spellStart"/>
      <w:r w:rsidRPr="00A61E5A">
        <w:rPr>
          <w:rFonts w:ascii="Times New Roman" w:hAnsi="Times New Roman"/>
          <w:lang w:val="en-US"/>
        </w:rPr>
        <w:t>estabelecer</w:t>
      </w:r>
      <w:proofErr w:type="spellEnd"/>
      <w:r w:rsidRPr="00A61E5A">
        <w:rPr>
          <w:rFonts w:ascii="Times New Roman" w:hAnsi="Times New Roman"/>
          <w:lang w:val="en-US"/>
        </w:rPr>
        <w:t xml:space="preserve"> </w:t>
      </w:r>
      <w:proofErr w:type="spellStart"/>
      <w:r w:rsidRPr="00A61E5A">
        <w:rPr>
          <w:rFonts w:ascii="Times New Roman" w:hAnsi="Times New Roman"/>
          <w:lang w:val="en-US"/>
        </w:rPr>
        <w:t>acordos</w:t>
      </w:r>
      <w:proofErr w:type="spellEnd"/>
      <w:r w:rsidRPr="00A61E5A">
        <w:rPr>
          <w:rFonts w:ascii="Times New Roman" w:hAnsi="Times New Roman"/>
          <w:lang w:val="en-US"/>
        </w:rPr>
        <w:t xml:space="preserve"> de </w:t>
      </w:r>
      <w:proofErr w:type="spellStart"/>
      <w:r w:rsidRPr="00A61E5A">
        <w:rPr>
          <w:rFonts w:ascii="Times New Roman" w:hAnsi="Times New Roman"/>
          <w:lang w:val="en-US"/>
        </w:rPr>
        <w:t>colaboração</w:t>
      </w:r>
      <w:proofErr w:type="spellEnd"/>
      <w:r w:rsidRPr="00A61E5A">
        <w:rPr>
          <w:rFonts w:ascii="Times New Roman" w:hAnsi="Times New Roman"/>
          <w:lang w:val="en-US"/>
        </w:rPr>
        <w:t xml:space="preserve"> interinstitucional.</w:t>
      </w:r>
    </w:p>
    <w:p w14:paraId="1AA0407E" w14:textId="1E5B6CE9" w:rsidR="00A61E5A" w:rsidRDefault="00A61E5A" w:rsidP="00A61E5A">
      <w:pPr>
        <w:spacing w:line="360" w:lineRule="auto"/>
        <w:rPr>
          <w:rFonts w:ascii="Times New Roman" w:hAnsi="Times New Roman"/>
          <w:lang w:val="en-US"/>
        </w:rPr>
      </w:pPr>
      <w:proofErr w:type="spellStart"/>
      <w:r w:rsidRPr="00A61E5A">
        <w:rPr>
          <w:rFonts w:ascii="Calibri" w:eastAsia="Times New Roman" w:hAnsi="Calibri" w:cs="Calibri"/>
          <w:b/>
          <w:bCs/>
          <w:color w:val="000000"/>
          <w:sz w:val="28"/>
          <w:szCs w:val="28"/>
          <w:lang w:eastAsia="es-MX"/>
        </w:rPr>
        <w:t>Palavras</w:t>
      </w:r>
      <w:proofErr w:type="spellEnd"/>
      <w:r w:rsidRPr="00A61E5A">
        <w:rPr>
          <w:rFonts w:ascii="Calibri" w:eastAsia="Times New Roman" w:hAnsi="Calibri" w:cs="Calibri"/>
          <w:b/>
          <w:bCs/>
          <w:color w:val="000000"/>
          <w:sz w:val="28"/>
          <w:szCs w:val="28"/>
          <w:lang w:eastAsia="es-MX"/>
        </w:rPr>
        <w:t xml:space="preserve">-chave: </w:t>
      </w:r>
      <w:proofErr w:type="spellStart"/>
      <w:r w:rsidRPr="00A61E5A">
        <w:rPr>
          <w:rFonts w:ascii="Times New Roman" w:hAnsi="Times New Roman"/>
          <w:lang w:val="en-US"/>
        </w:rPr>
        <w:t>poupança</w:t>
      </w:r>
      <w:proofErr w:type="spellEnd"/>
      <w:r w:rsidRPr="00A61E5A">
        <w:rPr>
          <w:rFonts w:ascii="Times New Roman" w:hAnsi="Times New Roman"/>
          <w:lang w:val="en-US"/>
        </w:rPr>
        <w:t xml:space="preserve">, </w:t>
      </w:r>
      <w:proofErr w:type="spellStart"/>
      <w:r w:rsidRPr="00A61E5A">
        <w:rPr>
          <w:rFonts w:ascii="Times New Roman" w:hAnsi="Times New Roman"/>
          <w:lang w:val="en-US"/>
        </w:rPr>
        <w:t>prospectiva</w:t>
      </w:r>
      <w:proofErr w:type="spellEnd"/>
      <w:r w:rsidRPr="00A61E5A">
        <w:rPr>
          <w:rFonts w:ascii="Times New Roman" w:hAnsi="Times New Roman"/>
          <w:lang w:val="en-US"/>
        </w:rPr>
        <w:t xml:space="preserve">, </w:t>
      </w:r>
      <w:proofErr w:type="spellStart"/>
      <w:r w:rsidRPr="00A61E5A">
        <w:rPr>
          <w:rFonts w:ascii="Times New Roman" w:hAnsi="Times New Roman"/>
          <w:lang w:val="en-US"/>
        </w:rPr>
        <w:t>tomada</w:t>
      </w:r>
      <w:proofErr w:type="spellEnd"/>
      <w:r w:rsidRPr="00A61E5A">
        <w:rPr>
          <w:rFonts w:ascii="Times New Roman" w:hAnsi="Times New Roman"/>
          <w:lang w:val="en-US"/>
        </w:rPr>
        <w:t xml:space="preserve"> de </w:t>
      </w:r>
      <w:proofErr w:type="spellStart"/>
      <w:r w:rsidRPr="00A61E5A">
        <w:rPr>
          <w:rFonts w:ascii="Times New Roman" w:hAnsi="Times New Roman"/>
          <w:lang w:val="en-US"/>
        </w:rPr>
        <w:t>decisão</w:t>
      </w:r>
      <w:proofErr w:type="spellEnd"/>
      <w:r w:rsidRPr="00A61E5A">
        <w:rPr>
          <w:rFonts w:ascii="Times New Roman" w:hAnsi="Times New Roman"/>
          <w:lang w:val="en-US"/>
        </w:rPr>
        <w:t>.</w:t>
      </w:r>
    </w:p>
    <w:p w14:paraId="346DEF67" w14:textId="78860434" w:rsidR="00A61E5A" w:rsidRDefault="00A61E5A" w:rsidP="00A61E5A">
      <w:pPr>
        <w:spacing w:line="360" w:lineRule="auto"/>
        <w:rPr>
          <w:rFonts w:ascii="Calibri" w:eastAsia="Times New Roman" w:hAnsi="Calibri" w:cs="Calibri"/>
          <w:b/>
          <w:bCs/>
          <w:color w:val="000000"/>
          <w:sz w:val="28"/>
          <w:szCs w:val="28"/>
          <w:lang w:eastAsia="es-MX"/>
        </w:rPr>
      </w:pPr>
    </w:p>
    <w:p w14:paraId="5FC750A1" w14:textId="5DF495C9" w:rsidR="00A61E5A" w:rsidRPr="0048214A" w:rsidRDefault="00A61E5A" w:rsidP="00A61E5A">
      <w:pPr>
        <w:spacing w:before="120" w:after="240" w:line="360" w:lineRule="auto"/>
        <w:jc w:val="both"/>
        <w:rPr>
          <w:rFonts w:ascii="Times New Roman" w:hAnsi="Times New Roman"/>
        </w:rPr>
      </w:pPr>
      <w:r w:rsidRPr="0048214A">
        <w:rPr>
          <w:rFonts w:ascii="Times New Roman" w:hAnsi="Times New Roman"/>
          <w:b/>
          <w:color w:val="000000"/>
        </w:rPr>
        <w:t>Fecha Recepción:</w:t>
      </w:r>
      <w:r w:rsidRPr="0048214A">
        <w:rPr>
          <w:rFonts w:ascii="Times New Roman" w:hAnsi="Times New Roman"/>
          <w:color w:val="000000"/>
        </w:rPr>
        <w:t xml:space="preserve"> </w:t>
      </w:r>
      <w:r>
        <w:rPr>
          <w:rFonts w:ascii="Times New Roman" w:hAnsi="Times New Roman"/>
          <w:color w:val="000000"/>
        </w:rPr>
        <w:t>Diciembre</w:t>
      </w:r>
      <w:r w:rsidRPr="0048214A">
        <w:rPr>
          <w:rFonts w:ascii="Times New Roman" w:hAnsi="Times New Roman"/>
          <w:color w:val="000000"/>
        </w:rPr>
        <w:t xml:space="preserve"> 2017     </w:t>
      </w:r>
      <w:r w:rsidRPr="0048214A">
        <w:rPr>
          <w:rFonts w:ascii="Times New Roman" w:hAnsi="Times New Roman"/>
          <w:b/>
          <w:color w:val="000000"/>
        </w:rPr>
        <w:t>Fecha Aceptación:</w:t>
      </w:r>
      <w:r w:rsidRPr="0048214A">
        <w:rPr>
          <w:rFonts w:ascii="Times New Roman" w:hAnsi="Times New Roman"/>
          <w:color w:val="000000"/>
        </w:rPr>
        <w:t xml:space="preserve"> </w:t>
      </w:r>
      <w:r>
        <w:rPr>
          <w:rFonts w:ascii="Times New Roman" w:hAnsi="Times New Roman"/>
          <w:color w:val="000000"/>
        </w:rPr>
        <w:t>Marzo</w:t>
      </w:r>
      <w:r w:rsidRPr="0048214A">
        <w:rPr>
          <w:rFonts w:ascii="Times New Roman" w:hAnsi="Times New Roman"/>
          <w:color w:val="000000"/>
        </w:rPr>
        <w:t xml:space="preserve"> 201</w:t>
      </w:r>
      <w:r>
        <w:rPr>
          <w:rFonts w:ascii="Times New Roman" w:hAnsi="Times New Roman"/>
          <w:color w:val="000000"/>
        </w:rPr>
        <w:t>8</w:t>
      </w:r>
      <w:r w:rsidRPr="0048214A">
        <w:rPr>
          <w:rFonts w:ascii="Times New Roman" w:hAnsi="Times New Roman"/>
          <w:color w:val="000000"/>
        </w:rPr>
        <w:br/>
      </w:r>
      <w:r w:rsidR="00E5081C">
        <w:rPr>
          <w:rFonts w:ascii="Times New Roman" w:hAnsi="Times New Roman"/>
          <w:noProof/>
        </w:rPr>
        <w:pict w14:anchorId="20330158">
          <v:rect id="_x0000_i1025" alt="" style="width:453.5pt;height:.05pt;mso-width-percent:0;mso-height-percent:0;mso-width-percent:0;mso-height-percent:0" o:hralign="center" o:hrstd="t" o:hr="t" fillcolor="#a0a0a0" stroked="f"/>
        </w:pict>
      </w:r>
    </w:p>
    <w:p w14:paraId="485C2B29" w14:textId="77777777" w:rsidR="00A61E5A" w:rsidRDefault="00A61E5A" w:rsidP="00A61E5A">
      <w:pPr>
        <w:spacing w:line="360" w:lineRule="auto"/>
        <w:rPr>
          <w:rFonts w:ascii="Calibri" w:eastAsia="Times New Roman" w:hAnsi="Calibri" w:cs="Calibri"/>
          <w:b/>
          <w:bCs/>
          <w:color w:val="000000"/>
          <w:sz w:val="28"/>
          <w:szCs w:val="28"/>
          <w:lang w:eastAsia="es-MX"/>
        </w:rPr>
      </w:pPr>
    </w:p>
    <w:p w14:paraId="4330A3CE" w14:textId="77777777" w:rsidR="00B9669C" w:rsidRDefault="00B9669C">
      <w:pPr>
        <w:spacing w:line="360" w:lineRule="auto"/>
        <w:rPr>
          <w:rFonts w:ascii="Calibri" w:eastAsia="Times New Roman" w:hAnsi="Calibri" w:cs="Calibri"/>
          <w:b/>
          <w:bCs/>
          <w:color w:val="000000"/>
          <w:sz w:val="28"/>
          <w:szCs w:val="28"/>
          <w:lang w:eastAsia="es-MX"/>
        </w:rPr>
      </w:pPr>
    </w:p>
    <w:p w14:paraId="3D5E3757" w14:textId="77777777" w:rsidR="00B9669C" w:rsidRDefault="00B9669C">
      <w:pPr>
        <w:spacing w:line="360" w:lineRule="auto"/>
        <w:rPr>
          <w:rFonts w:ascii="Calibri" w:eastAsia="Times New Roman" w:hAnsi="Calibri" w:cs="Calibri"/>
          <w:b/>
          <w:bCs/>
          <w:color w:val="000000"/>
          <w:sz w:val="28"/>
          <w:szCs w:val="28"/>
          <w:lang w:eastAsia="es-MX"/>
        </w:rPr>
      </w:pPr>
    </w:p>
    <w:p w14:paraId="51663917" w14:textId="3C08EC4E" w:rsidR="0058230D" w:rsidRPr="00A61E5A" w:rsidRDefault="00315336">
      <w:pPr>
        <w:spacing w:line="360" w:lineRule="auto"/>
        <w:rPr>
          <w:rFonts w:ascii="Calibri" w:eastAsia="Times New Roman" w:hAnsi="Calibri" w:cs="Calibri"/>
          <w:b/>
          <w:bCs/>
          <w:color w:val="000000"/>
          <w:sz w:val="28"/>
          <w:szCs w:val="28"/>
          <w:lang w:eastAsia="es-MX"/>
        </w:rPr>
      </w:pPr>
      <w:r w:rsidRPr="00A61E5A">
        <w:rPr>
          <w:rFonts w:ascii="Calibri" w:eastAsia="Times New Roman" w:hAnsi="Calibri" w:cs="Calibri"/>
          <w:b/>
          <w:bCs/>
          <w:color w:val="000000"/>
          <w:sz w:val="28"/>
          <w:szCs w:val="28"/>
          <w:lang w:eastAsia="es-MX"/>
        </w:rPr>
        <w:lastRenderedPageBreak/>
        <w:t>Introducción</w:t>
      </w:r>
    </w:p>
    <w:p w14:paraId="59A912CD" w14:textId="702E349E" w:rsidR="00C07464" w:rsidRPr="00E126B2" w:rsidRDefault="0058230D" w:rsidP="00A61E5A">
      <w:pPr>
        <w:spacing w:line="360" w:lineRule="auto"/>
        <w:ind w:firstLine="708"/>
        <w:jc w:val="both"/>
        <w:rPr>
          <w:rFonts w:ascii="Times New Roman" w:hAnsi="Times New Roman"/>
          <w:lang w:val="es-ES"/>
        </w:rPr>
      </w:pPr>
      <w:r w:rsidRPr="00E126B2">
        <w:rPr>
          <w:rFonts w:ascii="Times New Roman" w:hAnsi="Times New Roman"/>
        </w:rPr>
        <w:t>Los procesos sociales en los que se ven inmersas las organizaciones son cambiantes</w:t>
      </w:r>
      <w:r w:rsidR="00C16786">
        <w:rPr>
          <w:rFonts w:ascii="Times New Roman" w:hAnsi="Times New Roman"/>
        </w:rPr>
        <w:t>;</w:t>
      </w:r>
      <w:r w:rsidR="00C16786" w:rsidRPr="00E126B2">
        <w:rPr>
          <w:rFonts w:ascii="Times New Roman" w:hAnsi="Times New Roman"/>
        </w:rPr>
        <w:t xml:space="preserve"> </w:t>
      </w:r>
      <w:r w:rsidRPr="00E126B2">
        <w:rPr>
          <w:rFonts w:ascii="Times New Roman" w:hAnsi="Times New Roman"/>
        </w:rPr>
        <w:t>examinar su nacimiento y evolución a través del tiempo facilita su comprensión y la posibilidad de derivar en explic</w:t>
      </w:r>
      <w:r w:rsidR="00E56FA1" w:rsidRPr="00E126B2">
        <w:rPr>
          <w:rFonts w:ascii="Times New Roman" w:hAnsi="Times New Roman"/>
        </w:rPr>
        <w:t>aciones adecuadas (Lara,</w:t>
      </w:r>
      <w:r w:rsidR="00C16786">
        <w:rPr>
          <w:rFonts w:ascii="Times New Roman" w:hAnsi="Times New Roman"/>
        </w:rPr>
        <w:t xml:space="preserve"> </w:t>
      </w:r>
      <w:r w:rsidR="00E56FA1" w:rsidRPr="00E126B2">
        <w:rPr>
          <w:rFonts w:ascii="Times New Roman" w:hAnsi="Times New Roman"/>
        </w:rPr>
        <w:t xml:space="preserve">2010). </w:t>
      </w:r>
      <w:r w:rsidRPr="00E126B2">
        <w:rPr>
          <w:rFonts w:ascii="Times New Roman" w:hAnsi="Times New Roman"/>
        </w:rPr>
        <w:t>En este entendido</w:t>
      </w:r>
      <w:r w:rsidR="00C16786">
        <w:rPr>
          <w:rFonts w:ascii="Times New Roman" w:hAnsi="Times New Roman"/>
        </w:rPr>
        <w:t>,</w:t>
      </w:r>
      <w:r w:rsidRPr="00E126B2">
        <w:rPr>
          <w:rFonts w:ascii="Times New Roman" w:hAnsi="Times New Roman"/>
        </w:rPr>
        <w:t xml:space="preserve"> </w:t>
      </w:r>
      <w:r w:rsidRPr="00E126B2">
        <w:rPr>
          <w:rFonts w:ascii="Times New Roman" w:hAnsi="Times New Roman"/>
          <w:lang w:val="es-ES"/>
        </w:rPr>
        <w:t>l</w:t>
      </w:r>
      <w:r w:rsidR="006305CE" w:rsidRPr="00E126B2">
        <w:rPr>
          <w:rFonts w:ascii="Times New Roman" w:hAnsi="Times New Roman"/>
          <w:lang w:val="es-ES"/>
        </w:rPr>
        <w:t>as empresas están inmersas en un nuevo marco competitivo en el que es necesario renovar los modelos de negocio tradicionales (Paniagua, 2006</w:t>
      </w:r>
      <w:r w:rsidR="00C16786" w:rsidRPr="00E126B2">
        <w:rPr>
          <w:rFonts w:ascii="Times New Roman" w:hAnsi="Times New Roman"/>
          <w:lang w:val="es-ES"/>
        </w:rPr>
        <w:t>)</w:t>
      </w:r>
      <w:r w:rsidR="00C16786">
        <w:rPr>
          <w:rFonts w:ascii="Times New Roman" w:hAnsi="Times New Roman"/>
          <w:lang w:val="es-ES"/>
        </w:rPr>
        <w:t>.</w:t>
      </w:r>
      <w:r w:rsidR="00C16786" w:rsidRPr="00E126B2">
        <w:rPr>
          <w:rFonts w:ascii="Times New Roman" w:hAnsi="Times New Roman"/>
          <w:lang w:val="es-ES"/>
        </w:rPr>
        <w:t xml:space="preserve"> </w:t>
      </w:r>
      <w:r w:rsidR="00C16786">
        <w:rPr>
          <w:rFonts w:ascii="Times New Roman" w:hAnsi="Times New Roman"/>
          <w:lang w:val="es-ES"/>
        </w:rPr>
        <w:t>E</w:t>
      </w:r>
      <w:r w:rsidR="00C16786" w:rsidRPr="00E126B2">
        <w:rPr>
          <w:rFonts w:ascii="Times New Roman" w:hAnsi="Times New Roman"/>
          <w:lang w:val="es-ES"/>
        </w:rPr>
        <w:t xml:space="preserve">sto </w:t>
      </w:r>
      <w:r w:rsidR="006305CE" w:rsidRPr="00E126B2">
        <w:rPr>
          <w:rFonts w:ascii="Times New Roman" w:hAnsi="Times New Roman"/>
          <w:lang w:val="es-ES"/>
        </w:rPr>
        <w:t xml:space="preserve">lleva a reflexionar la </w:t>
      </w:r>
      <w:r w:rsidR="006305CE" w:rsidRPr="00A61E5A">
        <w:rPr>
          <w:rFonts w:ascii="Times New Roman" w:hAnsi="Times New Roman"/>
          <w:i/>
          <w:lang w:val="es-ES"/>
        </w:rPr>
        <w:t>p</w:t>
      </w:r>
      <w:r w:rsidR="007A04C2" w:rsidRPr="00A61E5A">
        <w:rPr>
          <w:rFonts w:ascii="Times New Roman" w:hAnsi="Times New Roman"/>
          <w:i/>
          <w:lang w:val="es-ES"/>
        </w:rPr>
        <w:t>r</w:t>
      </w:r>
      <w:r w:rsidR="006305CE" w:rsidRPr="00A61E5A">
        <w:rPr>
          <w:rFonts w:ascii="Times New Roman" w:hAnsi="Times New Roman"/>
          <w:i/>
          <w:lang w:val="es-ES"/>
        </w:rPr>
        <w:t>axis</w:t>
      </w:r>
      <w:r w:rsidR="006305CE" w:rsidRPr="00E126B2">
        <w:rPr>
          <w:rFonts w:ascii="Times New Roman" w:hAnsi="Times New Roman"/>
          <w:lang w:val="es-ES"/>
        </w:rPr>
        <w:t xml:space="preserve"> administrativa que hoy por hoy se ejecuta en las empresas, sobre todo en las</w:t>
      </w:r>
      <w:r w:rsidR="00C16786">
        <w:rPr>
          <w:rFonts w:ascii="Times New Roman" w:hAnsi="Times New Roman"/>
          <w:lang w:val="es-ES"/>
        </w:rPr>
        <w:t xml:space="preserve"> </w:t>
      </w:r>
      <w:r w:rsidR="00C16786" w:rsidRPr="00C16786">
        <w:rPr>
          <w:rFonts w:ascii="Times New Roman" w:hAnsi="Times New Roman"/>
          <w:lang w:val="es-ES"/>
        </w:rPr>
        <w:t>micro, pequeña</w:t>
      </w:r>
      <w:r w:rsidR="00C16786">
        <w:rPr>
          <w:rFonts w:ascii="Times New Roman" w:hAnsi="Times New Roman"/>
          <w:lang w:val="es-ES"/>
        </w:rPr>
        <w:t>s</w:t>
      </w:r>
      <w:r w:rsidR="00C16786" w:rsidRPr="00C16786">
        <w:rPr>
          <w:rFonts w:ascii="Times New Roman" w:hAnsi="Times New Roman"/>
          <w:lang w:val="es-ES"/>
        </w:rPr>
        <w:t xml:space="preserve"> y mediana</w:t>
      </w:r>
      <w:r w:rsidR="00C16786">
        <w:rPr>
          <w:rFonts w:ascii="Times New Roman" w:hAnsi="Times New Roman"/>
          <w:lang w:val="es-ES"/>
        </w:rPr>
        <w:t>s</w:t>
      </w:r>
      <w:r w:rsidR="00C16786" w:rsidRPr="00C16786">
        <w:rPr>
          <w:rFonts w:ascii="Times New Roman" w:hAnsi="Times New Roman"/>
          <w:lang w:val="es-ES"/>
        </w:rPr>
        <w:t xml:space="preserve"> empresa</w:t>
      </w:r>
      <w:r w:rsidR="00C16786">
        <w:rPr>
          <w:rFonts w:ascii="Times New Roman" w:hAnsi="Times New Roman"/>
          <w:lang w:val="es-ES"/>
        </w:rPr>
        <w:t>s</w:t>
      </w:r>
      <w:r w:rsidR="006305CE" w:rsidRPr="00E126B2">
        <w:rPr>
          <w:rFonts w:ascii="Times New Roman" w:hAnsi="Times New Roman"/>
          <w:lang w:val="es-ES"/>
        </w:rPr>
        <w:t xml:space="preserve"> </w:t>
      </w:r>
      <w:r w:rsidR="00C16786">
        <w:rPr>
          <w:rFonts w:ascii="Times New Roman" w:hAnsi="Times New Roman"/>
          <w:lang w:val="es-ES"/>
        </w:rPr>
        <w:t>(</w:t>
      </w:r>
      <w:proofErr w:type="spellStart"/>
      <w:r w:rsidR="006305CE" w:rsidRPr="00E126B2">
        <w:rPr>
          <w:rFonts w:ascii="Times New Roman" w:hAnsi="Times New Roman"/>
          <w:lang w:val="es-ES"/>
        </w:rPr>
        <w:t>mipymes</w:t>
      </w:r>
      <w:proofErr w:type="spellEnd"/>
      <w:r w:rsidR="00C16786">
        <w:rPr>
          <w:rFonts w:ascii="Times New Roman" w:hAnsi="Times New Roman"/>
          <w:lang w:val="es-ES"/>
        </w:rPr>
        <w:t>)</w:t>
      </w:r>
      <w:r w:rsidR="006305CE" w:rsidRPr="00E126B2">
        <w:rPr>
          <w:rFonts w:ascii="Times New Roman" w:hAnsi="Times New Roman"/>
          <w:lang w:val="es-ES"/>
        </w:rPr>
        <w:t xml:space="preserve">. </w:t>
      </w:r>
    </w:p>
    <w:p w14:paraId="1A599B71" w14:textId="5E16DBC2" w:rsidR="003843DC" w:rsidRPr="00E126B2" w:rsidRDefault="00E126B2">
      <w:pPr>
        <w:spacing w:line="360" w:lineRule="auto"/>
        <w:jc w:val="both"/>
        <w:rPr>
          <w:rFonts w:ascii="Times New Roman" w:hAnsi="Times New Roman"/>
        </w:rPr>
      </w:pPr>
      <w:r w:rsidRPr="00E126B2">
        <w:rPr>
          <w:rFonts w:ascii="Times New Roman" w:hAnsi="Times New Roman"/>
          <w:lang w:val="es-ES"/>
        </w:rPr>
        <w:tab/>
      </w:r>
      <w:r w:rsidR="00406AE5" w:rsidRPr="00E126B2">
        <w:rPr>
          <w:rFonts w:ascii="Times New Roman" w:hAnsi="Times New Roman"/>
          <w:lang w:val="es-ES"/>
        </w:rPr>
        <w:t>Cerón</w:t>
      </w:r>
      <w:r w:rsidR="00C16786">
        <w:rPr>
          <w:rFonts w:ascii="Times New Roman" w:hAnsi="Times New Roman"/>
          <w:lang w:val="es-ES"/>
        </w:rPr>
        <w:t xml:space="preserve"> (</w:t>
      </w:r>
      <w:r w:rsidR="00406AE5" w:rsidRPr="00E126B2">
        <w:rPr>
          <w:rFonts w:ascii="Times New Roman" w:hAnsi="Times New Roman"/>
          <w:lang w:val="es-ES"/>
        </w:rPr>
        <w:t>2017) considera que es muy común encontrar por todos lados nuevos emprendimientos</w:t>
      </w:r>
      <w:r w:rsidR="00C16786">
        <w:rPr>
          <w:rFonts w:ascii="Times New Roman" w:hAnsi="Times New Roman"/>
          <w:lang w:val="es-ES"/>
        </w:rPr>
        <w:t>.</w:t>
      </w:r>
      <w:r w:rsidR="00C16786" w:rsidRPr="00E126B2">
        <w:rPr>
          <w:rFonts w:ascii="Times New Roman" w:hAnsi="Times New Roman"/>
          <w:lang w:val="es-ES"/>
        </w:rPr>
        <w:t xml:space="preserve"> </w:t>
      </w:r>
      <w:r w:rsidR="00C16786">
        <w:rPr>
          <w:rFonts w:ascii="Times New Roman" w:hAnsi="Times New Roman"/>
          <w:lang w:val="es-ES"/>
        </w:rPr>
        <w:t>L</w:t>
      </w:r>
      <w:r w:rsidR="00C16786" w:rsidRPr="00E126B2">
        <w:rPr>
          <w:rFonts w:ascii="Times New Roman" w:hAnsi="Times New Roman"/>
          <w:lang w:val="es-ES"/>
        </w:rPr>
        <w:t xml:space="preserve">amentablemente </w:t>
      </w:r>
      <w:r w:rsidR="00406AE5" w:rsidRPr="00E126B2">
        <w:rPr>
          <w:rFonts w:ascii="Times New Roman" w:hAnsi="Times New Roman"/>
          <w:lang w:val="es-ES"/>
        </w:rPr>
        <w:t>los fracasos están presente</w:t>
      </w:r>
      <w:r w:rsidR="00C16786">
        <w:rPr>
          <w:rFonts w:ascii="Times New Roman" w:hAnsi="Times New Roman"/>
          <w:lang w:val="es-ES"/>
        </w:rPr>
        <w:t>s</w:t>
      </w:r>
      <w:r w:rsidR="00406AE5" w:rsidRPr="00E126B2">
        <w:rPr>
          <w:rFonts w:ascii="Times New Roman" w:hAnsi="Times New Roman"/>
          <w:lang w:val="es-ES"/>
        </w:rPr>
        <w:t xml:space="preserve"> en la mayoría de ellos</w:t>
      </w:r>
      <w:r w:rsidR="00C16786">
        <w:rPr>
          <w:rFonts w:ascii="Times New Roman" w:hAnsi="Times New Roman"/>
          <w:lang w:val="es-ES"/>
        </w:rPr>
        <w:t>,</w:t>
      </w:r>
      <w:r w:rsidR="00B33317" w:rsidRPr="00E126B2">
        <w:rPr>
          <w:rFonts w:ascii="Times New Roman" w:hAnsi="Times New Roman"/>
          <w:lang w:val="es-ES"/>
        </w:rPr>
        <w:t xml:space="preserve"> ya que </w:t>
      </w:r>
      <w:r w:rsidR="00B33317" w:rsidRPr="00E126B2">
        <w:rPr>
          <w:rFonts w:ascii="Times New Roman" w:hAnsi="Times New Roman"/>
        </w:rPr>
        <w:t>culturalmente</w:t>
      </w:r>
      <w:r w:rsidR="00B23440" w:rsidRPr="00E126B2">
        <w:rPr>
          <w:rFonts w:ascii="Times New Roman" w:hAnsi="Times New Roman"/>
        </w:rPr>
        <w:t xml:space="preserve"> en México no </w:t>
      </w:r>
      <w:r w:rsidR="000451C2" w:rsidRPr="00E126B2">
        <w:rPr>
          <w:rFonts w:ascii="Times New Roman" w:hAnsi="Times New Roman"/>
        </w:rPr>
        <w:t xml:space="preserve">se </w:t>
      </w:r>
      <w:r w:rsidR="00B23440" w:rsidRPr="00E126B2">
        <w:rPr>
          <w:rFonts w:ascii="Times New Roman" w:hAnsi="Times New Roman"/>
        </w:rPr>
        <w:t>tiene el</w:t>
      </w:r>
      <w:r w:rsidR="00315336" w:rsidRPr="00E126B2">
        <w:rPr>
          <w:rFonts w:ascii="Times New Roman" w:hAnsi="Times New Roman"/>
        </w:rPr>
        <w:t xml:space="preserve"> </w:t>
      </w:r>
      <w:r w:rsidR="00B23440" w:rsidRPr="00E126B2">
        <w:rPr>
          <w:rFonts w:ascii="Times New Roman" w:hAnsi="Times New Roman"/>
        </w:rPr>
        <w:t>hábito</w:t>
      </w:r>
      <w:r w:rsidR="00315336" w:rsidRPr="00E126B2">
        <w:rPr>
          <w:rFonts w:ascii="Times New Roman" w:hAnsi="Times New Roman"/>
        </w:rPr>
        <w:t xml:space="preserve"> de ahorrar y destinar un recurso para prev</w:t>
      </w:r>
      <w:r w:rsidR="000451C2" w:rsidRPr="00E126B2">
        <w:rPr>
          <w:rFonts w:ascii="Times New Roman" w:hAnsi="Times New Roman"/>
        </w:rPr>
        <w:t>er acontecimientos que se puedan</w:t>
      </w:r>
      <w:r w:rsidR="00C07464" w:rsidRPr="00E126B2">
        <w:rPr>
          <w:rFonts w:ascii="Times New Roman" w:hAnsi="Times New Roman"/>
        </w:rPr>
        <w:t xml:space="preserve"> suscitar</w:t>
      </w:r>
      <w:r w:rsidR="00C16786">
        <w:rPr>
          <w:rFonts w:ascii="Times New Roman" w:hAnsi="Times New Roman"/>
        </w:rPr>
        <w:t>.</w:t>
      </w:r>
      <w:r w:rsidR="00C16786" w:rsidRPr="00E126B2">
        <w:rPr>
          <w:rFonts w:ascii="Times New Roman" w:hAnsi="Times New Roman"/>
        </w:rPr>
        <w:t xml:space="preserve"> </w:t>
      </w:r>
      <w:r w:rsidR="00C16786">
        <w:rPr>
          <w:rFonts w:ascii="Times New Roman" w:hAnsi="Times New Roman"/>
        </w:rPr>
        <w:t>A</w:t>
      </w:r>
      <w:r w:rsidR="00C16786" w:rsidRPr="00E126B2">
        <w:rPr>
          <w:rFonts w:ascii="Times New Roman" w:hAnsi="Times New Roman"/>
        </w:rPr>
        <w:t>demás</w:t>
      </w:r>
      <w:r w:rsidR="00C16786">
        <w:rPr>
          <w:rFonts w:ascii="Times New Roman" w:hAnsi="Times New Roman"/>
        </w:rPr>
        <w:t>,</w:t>
      </w:r>
      <w:r w:rsidR="00C16786" w:rsidRPr="00E126B2">
        <w:rPr>
          <w:rFonts w:ascii="Times New Roman" w:hAnsi="Times New Roman"/>
        </w:rPr>
        <w:t xml:space="preserve"> </w:t>
      </w:r>
      <w:r w:rsidR="00381916" w:rsidRPr="00E126B2">
        <w:rPr>
          <w:rFonts w:ascii="Times New Roman" w:hAnsi="Times New Roman"/>
        </w:rPr>
        <w:t>la demanda de productos financieros es mínima en</w:t>
      </w:r>
      <w:r w:rsidR="004D3D54" w:rsidRPr="00E126B2">
        <w:rPr>
          <w:rFonts w:ascii="Times New Roman" w:hAnsi="Times New Roman"/>
        </w:rPr>
        <w:t xml:space="preserve"> lo que respecta a este rubro</w:t>
      </w:r>
      <w:r w:rsidR="00C16786">
        <w:rPr>
          <w:rFonts w:ascii="Times New Roman" w:hAnsi="Times New Roman"/>
        </w:rPr>
        <w:t>.</w:t>
      </w:r>
      <w:r w:rsidR="00C16786" w:rsidRPr="00E126B2">
        <w:rPr>
          <w:rFonts w:ascii="Times New Roman" w:hAnsi="Times New Roman"/>
        </w:rPr>
        <w:t xml:space="preserve"> </w:t>
      </w:r>
      <w:r w:rsidR="00C16786">
        <w:rPr>
          <w:rFonts w:ascii="Times New Roman" w:hAnsi="Times New Roman"/>
        </w:rPr>
        <w:t>Por lo que,</w:t>
      </w:r>
      <w:r w:rsidR="00C16786" w:rsidRPr="00E126B2">
        <w:rPr>
          <w:rFonts w:ascii="Times New Roman" w:hAnsi="Times New Roman"/>
        </w:rPr>
        <w:t xml:space="preserve"> </w:t>
      </w:r>
      <w:r w:rsidR="00501082" w:rsidRPr="00E126B2">
        <w:rPr>
          <w:rFonts w:ascii="Times New Roman" w:hAnsi="Times New Roman"/>
        </w:rPr>
        <w:t>en la medida que se entienda que los productos de ahorro-previsión son instrumentos financieros de largo plazo que tienen un carácter finalista (García, 2010)</w:t>
      </w:r>
      <w:r w:rsidR="00C16786">
        <w:rPr>
          <w:rFonts w:ascii="Times New Roman" w:hAnsi="Times New Roman"/>
        </w:rPr>
        <w:t>,</w:t>
      </w:r>
      <w:r w:rsidR="00501082" w:rsidRPr="00E126B2">
        <w:rPr>
          <w:rFonts w:ascii="Times New Roman" w:hAnsi="Times New Roman"/>
        </w:rPr>
        <w:t xml:space="preserve"> los individuos crear</w:t>
      </w:r>
      <w:r w:rsidR="00C16786">
        <w:rPr>
          <w:rFonts w:ascii="Times New Roman" w:hAnsi="Times New Roman"/>
        </w:rPr>
        <w:t>á</w:t>
      </w:r>
      <w:r w:rsidR="00501082" w:rsidRPr="00E126B2">
        <w:rPr>
          <w:rFonts w:ascii="Times New Roman" w:hAnsi="Times New Roman"/>
        </w:rPr>
        <w:t xml:space="preserve">n conciencia de lo importante </w:t>
      </w:r>
      <w:r w:rsidR="00367CB7" w:rsidRPr="00E126B2">
        <w:rPr>
          <w:rFonts w:ascii="Times New Roman" w:hAnsi="Times New Roman"/>
        </w:rPr>
        <w:t>q</w:t>
      </w:r>
      <w:r w:rsidR="00C07464" w:rsidRPr="00E126B2">
        <w:rPr>
          <w:rFonts w:ascii="Times New Roman" w:hAnsi="Times New Roman"/>
        </w:rPr>
        <w:t xml:space="preserve">ue es provisionar estos rubros. </w:t>
      </w:r>
      <w:r w:rsidR="00367CB7" w:rsidRPr="00E126B2">
        <w:rPr>
          <w:rFonts w:ascii="Times New Roman" w:hAnsi="Times New Roman"/>
        </w:rPr>
        <w:t>Huidobro (1995) afirma</w:t>
      </w:r>
      <w:r w:rsidR="00C16786">
        <w:rPr>
          <w:rFonts w:ascii="Times New Roman" w:hAnsi="Times New Roman"/>
        </w:rPr>
        <w:t xml:space="preserve"> que</w:t>
      </w:r>
      <w:r w:rsidR="00367CB7" w:rsidRPr="00E126B2">
        <w:rPr>
          <w:rFonts w:ascii="Times New Roman" w:hAnsi="Times New Roman"/>
        </w:rPr>
        <w:t xml:space="preserve"> el ahorro interno juega un papel clave en el desarrollo de los países</w:t>
      </w:r>
      <w:r w:rsidR="00C16786">
        <w:rPr>
          <w:rFonts w:ascii="Times New Roman" w:hAnsi="Times New Roman"/>
        </w:rPr>
        <w:t>,</w:t>
      </w:r>
      <w:r w:rsidR="00367CB7" w:rsidRPr="00E126B2">
        <w:rPr>
          <w:rFonts w:ascii="Times New Roman" w:hAnsi="Times New Roman"/>
        </w:rPr>
        <w:t xml:space="preserve"> </w:t>
      </w:r>
      <w:r w:rsidR="00C16786">
        <w:rPr>
          <w:rFonts w:ascii="Times New Roman" w:hAnsi="Times New Roman"/>
        </w:rPr>
        <w:t>pues</w:t>
      </w:r>
      <w:r w:rsidR="00367CB7" w:rsidRPr="00E126B2">
        <w:rPr>
          <w:rFonts w:ascii="Times New Roman" w:hAnsi="Times New Roman"/>
        </w:rPr>
        <w:t xml:space="preserve"> constituye la principal fuente de recursos para el financiamiento de la inversión y para la generación de proyectos de reforma estructural que promuev</w:t>
      </w:r>
      <w:r w:rsidR="00C16786">
        <w:rPr>
          <w:rFonts w:ascii="Times New Roman" w:hAnsi="Times New Roman"/>
        </w:rPr>
        <w:t>e</w:t>
      </w:r>
      <w:r w:rsidR="00367CB7" w:rsidRPr="00E126B2">
        <w:rPr>
          <w:rFonts w:ascii="Times New Roman" w:hAnsi="Times New Roman"/>
        </w:rPr>
        <w:t xml:space="preserve">n el desarrollo económico y social. </w:t>
      </w:r>
    </w:p>
    <w:p w14:paraId="738E3374" w14:textId="1B090BF0" w:rsidR="00611394" w:rsidRPr="00E126B2" w:rsidRDefault="00E126B2">
      <w:pPr>
        <w:spacing w:line="360" w:lineRule="auto"/>
        <w:jc w:val="both"/>
        <w:rPr>
          <w:rFonts w:ascii="Times New Roman" w:hAnsi="Times New Roman"/>
        </w:rPr>
      </w:pPr>
      <w:r w:rsidRPr="00E126B2">
        <w:rPr>
          <w:rFonts w:ascii="Times New Roman" w:hAnsi="Times New Roman"/>
        </w:rPr>
        <w:tab/>
      </w:r>
      <w:r w:rsidR="00611394" w:rsidRPr="00E126B2">
        <w:rPr>
          <w:rFonts w:ascii="Times New Roman" w:hAnsi="Times New Roman"/>
        </w:rPr>
        <w:t>La cultura es un factor que determina el comportamiento de un grupo de individuos, el cual puede ser un elemento que influye en la implantación y crecimiento de los negocio</w:t>
      </w:r>
      <w:r w:rsidR="00C16786">
        <w:rPr>
          <w:rFonts w:ascii="Times New Roman" w:hAnsi="Times New Roman"/>
        </w:rPr>
        <w:t>s.</w:t>
      </w:r>
      <w:r w:rsidR="00C16786" w:rsidRPr="00E126B2">
        <w:rPr>
          <w:rFonts w:ascii="Times New Roman" w:hAnsi="Times New Roman"/>
        </w:rPr>
        <w:t xml:space="preserve"> </w:t>
      </w:r>
      <w:r w:rsidR="00C16786">
        <w:rPr>
          <w:rFonts w:ascii="Times New Roman" w:hAnsi="Times New Roman"/>
        </w:rPr>
        <w:t>B</w:t>
      </w:r>
      <w:r w:rsidR="00C16786" w:rsidRPr="00E126B2">
        <w:rPr>
          <w:rFonts w:ascii="Times New Roman" w:hAnsi="Times New Roman"/>
        </w:rPr>
        <w:t xml:space="preserve">ajo </w:t>
      </w:r>
      <w:r w:rsidR="00611394" w:rsidRPr="00E126B2">
        <w:rPr>
          <w:rFonts w:ascii="Times New Roman" w:hAnsi="Times New Roman"/>
        </w:rPr>
        <w:t>este paradigma</w:t>
      </w:r>
      <w:r w:rsidR="00C16786">
        <w:rPr>
          <w:rFonts w:ascii="Times New Roman" w:hAnsi="Times New Roman"/>
        </w:rPr>
        <w:t>,</w:t>
      </w:r>
      <w:r w:rsidR="00611394" w:rsidRPr="00E126B2">
        <w:rPr>
          <w:rFonts w:ascii="Times New Roman" w:hAnsi="Times New Roman"/>
        </w:rPr>
        <w:t xml:space="preserve"> Berrelleza</w:t>
      </w:r>
      <w:r w:rsidR="00C16786">
        <w:rPr>
          <w:rFonts w:ascii="Times New Roman" w:hAnsi="Times New Roman"/>
        </w:rPr>
        <w:t>,</w:t>
      </w:r>
      <w:r w:rsidR="00611394" w:rsidRPr="00E126B2">
        <w:rPr>
          <w:rFonts w:ascii="Times New Roman" w:hAnsi="Times New Roman"/>
        </w:rPr>
        <w:t xml:space="preserve"> </w:t>
      </w:r>
      <w:r w:rsidR="00C16786" w:rsidRPr="000E68CB">
        <w:rPr>
          <w:rFonts w:ascii="Times New Roman" w:hAnsi="Times New Roman"/>
        </w:rPr>
        <w:t>Talavera</w:t>
      </w:r>
      <w:r w:rsidR="00C16786">
        <w:rPr>
          <w:rFonts w:ascii="Times New Roman" w:hAnsi="Times New Roman"/>
        </w:rPr>
        <w:t xml:space="preserve"> y</w:t>
      </w:r>
      <w:r w:rsidR="00C16786" w:rsidRPr="000E68CB">
        <w:rPr>
          <w:rFonts w:ascii="Times New Roman" w:hAnsi="Times New Roman"/>
        </w:rPr>
        <w:t xml:space="preserve"> </w:t>
      </w:r>
      <w:proofErr w:type="spellStart"/>
      <w:r w:rsidR="00C16786" w:rsidRPr="000E68CB">
        <w:rPr>
          <w:rFonts w:ascii="Times New Roman" w:hAnsi="Times New Roman"/>
        </w:rPr>
        <w:t>Plazola</w:t>
      </w:r>
      <w:proofErr w:type="spellEnd"/>
      <w:r w:rsidR="00C16786" w:rsidRPr="00E126B2" w:rsidDel="00C16786">
        <w:rPr>
          <w:rFonts w:ascii="Times New Roman" w:hAnsi="Times New Roman"/>
        </w:rPr>
        <w:t xml:space="preserve"> </w:t>
      </w:r>
      <w:r w:rsidR="00611394" w:rsidRPr="00E126B2">
        <w:rPr>
          <w:rFonts w:ascii="Times New Roman" w:hAnsi="Times New Roman"/>
        </w:rPr>
        <w:t xml:space="preserve">(2013) </w:t>
      </w:r>
      <w:r w:rsidR="00611394" w:rsidRPr="00E126B2">
        <w:rPr>
          <w:rFonts w:ascii="Times New Roman" w:hAnsi="Times New Roman"/>
          <w:lang w:val="es-ES"/>
        </w:rPr>
        <w:t>considera</w:t>
      </w:r>
      <w:r w:rsidR="00C16786">
        <w:rPr>
          <w:rFonts w:ascii="Times New Roman" w:hAnsi="Times New Roman"/>
          <w:lang w:val="es-ES"/>
        </w:rPr>
        <w:t>n</w:t>
      </w:r>
      <w:r w:rsidR="00611394" w:rsidRPr="00E126B2">
        <w:rPr>
          <w:rFonts w:ascii="Times New Roman" w:hAnsi="Times New Roman"/>
          <w:lang w:val="es-ES"/>
        </w:rPr>
        <w:t xml:space="preserve"> que las diferencias culturales siguen existiendo e impactan en la forma de hacer negocio</w:t>
      </w:r>
      <w:r w:rsidR="00C16786">
        <w:rPr>
          <w:rFonts w:ascii="Times New Roman" w:hAnsi="Times New Roman"/>
          <w:lang w:val="es-ES"/>
        </w:rPr>
        <w:t>s</w:t>
      </w:r>
      <w:r w:rsidR="00611394" w:rsidRPr="00E126B2">
        <w:rPr>
          <w:rFonts w:ascii="Times New Roman" w:hAnsi="Times New Roman"/>
          <w:lang w:val="es-ES"/>
        </w:rPr>
        <w:t>, sin importar si estas son grandes o pequeñas.</w:t>
      </w:r>
    </w:p>
    <w:p w14:paraId="3B1C455E" w14:textId="59596079" w:rsidR="00611394" w:rsidRPr="00E126B2" w:rsidRDefault="00611394" w:rsidP="00A61E5A">
      <w:pPr>
        <w:spacing w:line="360" w:lineRule="auto"/>
        <w:ind w:firstLine="708"/>
        <w:jc w:val="both"/>
        <w:rPr>
          <w:rFonts w:ascii="Times New Roman" w:hAnsi="Times New Roman"/>
          <w:lang w:val="es-ES"/>
        </w:rPr>
      </w:pPr>
      <w:r w:rsidRPr="00E126B2">
        <w:rPr>
          <w:rFonts w:ascii="Times New Roman" w:hAnsi="Times New Roman"/>
          <w:lang w:val="es-ES"/>
        </w:rPr>
        <w:t>Moreno (2014)</w:t>
      </w:r>
      <w:r w:rsidR="00C16786">
        <w:rPr>
          <w:rFonts w:ascii="Times New Roman" w:hAnsi="Times New Roman"/>
          <w:lang w:val="es-ES"/>
        </w:rPr>
        <w:t>, por su parte,</w:t>
      </w:r>
      <w:r w:rsidRPr="00E126B2">
        <w:rPr>
          <w:rFonts w:ascii="Times New Roman" w:hAnsi="Times New Roman"/>
          <w:lang w:val="es-ES"/>
        </w:rPr>
        <w:t xml:space="preserve"> afirma que las </w:t>
      </w:r>
      <w:r w:rsidR="00C16786">
        <w:rPr>
          <w:rFonts w:ascii="Times New Roman" w:hAnsi="Times New Roman"/>
          <w:lang w:val="es-ES"/>
        </w:rPr>
        <w:t>pequeñas y medianas empresas (</w:t>
      </w:r>
      <w:r w:rsidRPr="00E126B2">
        <w:rPr>
          <w:rFonts w:ascii="Times New Roman" w:hAnsi="Times New Roman"/>
          <w:lang w:val="es-ES"/>
        </w:rPr>
        <w:t>pymes</w:t>
      </w:r>
      <w:r w:rsidR="00C16786">
        <w:rPr>
          <w:rFonts w:ascii="Times New Roman" w:hAnsi="Times New Roman"/>
          <w:lang w:val="es-ES"/>
        </w:rPr>
        <w:t>)</w:t>
      </w:r>
      <w:r w:rsidRPr="00E126B2">
        <w:rPr>
          <w:rFonts w:ascii="Times New Roman" w:hAnsi="Times New Roman"/>
          <w:lang w:val="es-ES"/>
        </w:rPr>
        <w:t xml:space="preserve"> representan para el desarrollo de la economía en México un sector empresarial </w:t>
      </w:r>
      <w:r w:rsidR="00C16786">
        <w:rPr>
          <w:rFonts w:ascii="Times New Roman" w:hAnsi="Times New Roman"/>
          <w:lang w:val="es-ES"/>
        </w:rPr>
        <w:t xml:space="preserve">clave, </w:t>
      </w:r>
      <w:r w:rsidRPr="00E126B2">
        <w:rPr>
          <w:rFonts w:ascii="Times New Roman" w:hAnsi="Times New Roman"/>
          <w:lang w:val="es-ES"/>
        </w:rPr>
        <w:t xml:space="preserve">en </w:t>
      </w:r>
      <w:r w:rsidR="00C16786">
        <w:rPr>
          <w:rFonts w:ascii="Times New Roman" w:hAnsi="Times New Roman"/>
          <w:lang w:val="es-ES"/>
        </w:rPr>
        <w:t>el cual,</w:t>
      </w:r>
      <w:r w:rsidR="00C16786" w:rsidRPr="00C16786">
        <w:rPr>
          <w:rFonts w:ascii="Times New Roman" w:hAnsi="Times New Roman"/>
          <w:lang w:val="es-ES"/>
        </w:rPr>
        <w:t xml:space="preserve"> </w:t>
      </w:r>
      <w:r w:rsidR="00C16786">
        <w:rPr>
          <w:rFonts w:ascii="Times New Roman" w:hAnsi="Times New Roman"/>
          <w:lang w:val="es-ES"/>
        </w:rPr>
        <w:t xml:space="preserve">sin embargo, </w:t>
      </w:r>
      <w:r w:rsidR="00C16786" w:rsidRPr="000E68CB">
        <w:rPr>
          <w:rFonts w:ascii="Times New Roman" w:hAnsi="Times New Roman"/>
          <w:lang w:val="es-ES"/>
        </w:rPr>
        <w:t>al interior del empresariado</w:t>
      </w:r>
      <w:r w:rsidR="00C16786">
        <w:rPr>
          <w:rFonts w:ascii="Times New Roman" w:hAnsi="Times New Roman"/>
          <w:lang w:val="es-ES"/>
        </w:rPr>
        <w:t>,</w:t>
      </w:r>
      <w:r w:rsidRPr="00E126B2">
        <w:rPr>
          <w:rFonts w:ascii="Times New Roman" w:hAnsi="Times New Roman"/>
          <w:lang w:val="es-ES"/>
        </w:rPr>
        <w:t xml:space="preserve"> existe una enorme diversidad de intereses. Lo anterior depende en gran medida de la posición geográfica donde se encuentren ubicadas, además</w:t>
      </w:r>
      <w:r w:rsidR="00C16786">
        <w:rPr>
          <w:rFonts w:ascii="Times New Roman" w:hAnsi="Times New Roman"/>
          <w:lang w:val="es-ES"/>
        </w:rPr>
        <w:t>,</w:t>
      </w:r>
      <w:r w:rsidRPr="00E126B2">
        <w:rPr>
          <w:rFonts w:ascii="Times New Roman" w:hAnsi="Times New Roman"/>
          <w:lang w:val="es-ES"/>
        </w:rPr>
        <w:t xml:space="preserve"> a pesar de que la aportación que tienen al producto interno bruto (PIB) es muy relevante, la mayoría mantiene una administración empírica rudimentaria</w:t>
      </w:r>
      <w:r w:rsidR="00C16786">
        <w:rPr>
          <w:rFonts w:ascii="Times New Roman" w:hAnsi="Times New Roman"/>
          <w:lang w:val="es-ES"/>
        </w:rPr>
        <w:t>;</w:t>
      </w:r>
      <w:r w:rsidR="00C16786" w:rsidRPr="00E126B2">
        <w:rPr>
          <w:rFonts w:ascii="Times New Roman" w:hAnsi="Times New Roman"/>
          <w:lang w:val="es-ES"/>
        </w:rPr>
        <w:t xml:space="preserve"> </w:t>
      </w:r>
      <w:r w:rsidR="00C16786">
        <w:rPr>
          <w:rFonts w:ascii="Times New Roman" w:hAnsi="Times New Roman"/>
          <w:lang w:val="es-ES"/>
        </w:rPr>
        <w:t xml:space="preserve">donde la </w:t>
      </w:r>
      <w:r w:rsidRPr="00E126B2">
        <w:rPr>
          <w:rFonts w:ascii="Times New Roman" w:hAnsi="Times New Roman"/>
          <w:lang w:val="es-ES"/>
        </w:rPr>
        <w:lastRenderedPageBreak/>
        <w:t xml:space="preserve">preocupación que impera es </w:t>
      </w:r>
      <w:r w:rsidR="00C16786">
        <w:rPr>
          <w:rFonts w:ascii="Times New Roman" w:hAnsi="Times New Roman"/>
          <w:lang w:val="es-ES"/>
        </w:rPr>
        <w:t xml:space="preserve">la de </w:t>
      </w:r>
      <w:r w:rsidRPr="00E126B2">
        <w:rPr>
          <w:rFonts w:ascii="Times New Roman" w:hAnsi="Times New Roman"/>
          <w:lang w:val="es-ES"/>
        </w:rPr>
        <w:t xml:space="preserve">cubrir los compromisos cotidianos de forma urgente dejando de lado las aportaciones que contribuyan </w:t>
      </w:r>
      <w:r w:rsidR="00C16786">
        <w:rPr>
          <w:rFonts w:ascii="Times New Roman" w:hAnsi="Times New Roman"/>
          <w:lang w:val="es-ES"/>
        </w:rPr>
        <w:t>a</w:t>
      </w:r>
      <w:r w:rsidRPr="00E126B2">
        <w:rPr>
          <w:rFonts w:ascii="Times New Roman" w:hAnsi="Times New Roman"/>
          <w:lang w:val="es-ES"/>
        </w:rPr>
        <w:t xml:space="preserve">l ahorro y la previsión. </w:t>
      </w:r>
    </w:p>
    <w:p w14:paraId="3792D055" w14:textId="501EF028" w:rsidR="00611394" w:rsidRPr="00E126B2" w:rsidRDefault="00834E1A" w:rsidP="00A61E5A">
      <w:pPr>
        <w:spacing w:line="360" w:lineRule="auto"/>
        <w:ind w:firstLine="708"/>
        <w:jc w:val="both"/>
        <w:rPr>
          <w:rFonts w:ascii="Times New Roman" w:hAnsi="Times New Roman"/>
          <w:lang w:val="es-ES"/>
        </w:rPr>
      </w:pPr>
      <w:r>
        <w:rPr>
          <w:rFonts w:ascii="Times New Roman" w:hAnsi="Times New Roman"/>
          <w:lang w:val="es-ES"/>
        </w:rPr>
        <w:t>Pese</w:t>
      </w:r>
      <w:r w:rsidR="00C16786">
        <w:rPr>
          <w:rFonts w:ascii="Times New Roman" w:hAnsi="Times New Roman"/>
          <w:lang w:val="es-ES"/>
        </w:rPr>
        <w:t xml:space="preserve"> a su importancia,</w:t>
      </w:r>
      <w:r w:rsidR="00611394" w:rsidRPr="00E126B2">
        <w:rPr>
          <w:rFonts w:ascii="Times New Roman" w:hAnsi="Times New Roman"/>
          <w:lang w:val="es-ES"/>
        </w:rPr>
        <w:t xml:space="preserve"> en México 75</w:t>
      </w:r>
      <w:r w:rsidR="00C16786">
        <w:rPr>
          <w:rFonts w:ascii="Times New Roman" w:hAnsi="Times New Roman"/>
          <w:lang w:val="es-ES"/>
        </w:rPr>
        <w:t xml:space="preserve"> </w:t>
      </w:r>
      <w:r w:rsidR="00611394" w:rsidRPr="00E126B2">
        <w:rPr>
          <w:rFonts w:ascii="Times New Roman" w:hAnsi="Times New Roman"/>
          <w:lang w:val="es-ES"/>
        </w:rPr>
        <w:t>% de las pequeñas empresas fracasan antes de cumplir los dos años (Instituto Nacional de Estadística y Geografía</w:t>
      </w:r>
      <w:r w:rsidR="00C16786">
        <w:rPr>
          <w:rFonts w:ascii="Times New Roman" w:hAnsi="Times New Roman"/>
          <w:lang w:val="es-ES"/>
        </w:rPr>
        <w:t xml:space="preserve"> [</w:t>
      </w:r>
      <w:proofErr w:type="spellStart"/>
      <w:r w:rsidR="00873788" w:rsidRPr="00E126B2">
        <w:rPr>
          <w:rFonts w:ascii="Times New Roman" w:hAnsi="Times New Roman"/>
          <w:lang w:val="es-ES"/>
        </w:rPr>
        <w:t>I</w:t>
      </w:r>
      <w:r w:rsidR="00873788">
        <w:rPr>
          <w:rFonts w:ascii="Times New Roman" w:hAnsi="Times New Roman"/>
          <w:lang w:val="es-ES"/>
        </w:rPr>
        <w:t>negi</w:t>
      </w:r>
      <w:proofErr w:type="spellEnd"/>
      <w:r w:rsidR="00C16786">
        <w:rPr>
          <w:rFonts w:ascii="Times New Roman" w:hAnsi="Times New Roman"/>
          <w:lang w:val="es-ES"/>
        </w:rPr>
        <w:t>]</w:t>
      </w:r>
      <w:r w:rsidR="00611394" w:rsidRPr="00E126B2">
        <w:rPr>
          <w:rFonts w:ascii="Times New Roman" w:hAnsi="Times New Roman"/>
          <w:lang w:val="es-ES"/>
        </w:rPr>
        <w:t xml:space="preserve">, 2016). Este tema </w:t>
      </w:r>
      <w:r w:rsidR="00C16786">
        <w:rPr>
          <w:rFonts w:ascii="Times New Roman" w:hAnsi="Times New Roman"/>
          <w:lang w:val="es-ES"/>
        </w:rPr>
        <w:t xml:space="preserve">evidentemente </w:t>
      </w:r>
      <w:r w:rsidR="00611394" w:rsidRPr="00E126B2">
        <w:rPr>
          <w:rFonts w:ascii="Times New Roman" w:hAnsi="Times New Roman"/>
          <w:lang w:val="es-ES"/>
        </w:rPr>
        <w:t xml:space="preserve">afecta </w:t>
      </w:r>
      <w:r w:rsidR="00C16786">
        <w:rPr>
          <w:rFonts w:ascii="Times New Roman" w:hAnsi="Times New Roman"/>
          <w:lang w:val="es-ES"/>
        </w:rPr>
        <w:t>de forma directa</w:t>
      </w:r>
      <w:r w:rsidR="00C16786" w:rsidRPr="00E126B2">
        <w:rPr>
          <w:rFonts w:ascii="Times New Roman" w:hAnsi="Times New Roman"/>
          <w:lang w:val="es-ES"/>
        </w:rPr>
        <w:t xml:space="preserve"> </w:t>
      </w:r>
      <w:r w:rsidR="00611394" w:rsidRPr="00E126B2">
        <w:rPr>
          <w:rFonts w:ascii="Times New Roman" w:hAnsi="Times New Roman"/>
          <w:lang w:val="es-ES"/>
        </w:rPr>
        <w:t xml:space="preserve">a la economía de México. Reus (2016) considera que el financiamiento es clave en el crecimiento económico y el desarrollo de una cultura financiera. </w:t>
      </w:r>
      <w:r w:rsidR="00C16786">
        <w:rPr>
          <w:rFonts w:ascii="Times New Roman" w:hAnsi="Times New Roman"/>
          <w:lang w:val="es-ES"/>
        </w:rPr>
        <w:t>Asimismo,</w:t>
      </w:r>
      <w:r w:rsidR="00C16786" w:rsidRPr="00E126B2">
        <w:rPr>
          <w:rFonts w:ascii="Times New Roman" w:hAnsi="Times New Roman"/>
          <w:lang w:val="es-ES"/>
        </w:rPr>
        <w:t xml:space="preserve"> </w:t>
      </w:r>
      <w:r w:rsidR="00611394" w:rsidRPr="00E126B2">
        <w:rPr>
          <w:rFonts w:ascii="Times New Roman" w:hAnsi="Times New Roman"/>
          <w:lang w:val="es-ES"/>
        </w:rPr>
        <w:t xml:space="preserve">Mojica (2017) menciona que las </w:t>
      </w:r>
      <w:r w:rsidR="00C16786">
        <w:rPr>
          <w:rFonts w:ascii="Times New Roman" w:hAnsi="Times New Roman"/>
          <w:lang w:val="es-ES"/>
        </w:rPr>
        <w:t>p</w:t>
      </w:r>
      <w:r w:rsidR="00611394" w:rsidRPr="00E126B2">
        <w:rPr>
          <w:rFonts w:ascii="Times New Roman" w:hAnsi="Times New Roman"/>
          <w:lang w:val="es-ES"/>
        </w:rPr>
        <w:t>ymes requieren mejorar sus niveles de desempeño y sus expectativas de supervivencia.</w:t>
      </w:r>
    </w:p>
    <w:p w14:paraId="737F2A2E" w14:textId="3AA262B3" w:rsidR="003843DC" w:rsidRPr="00E126B2" w:rsidRDefault="00611394" w:rsidP="00A61E5A">
      <w:pPr>
        <w:spacing w:line="360" w:lineRule="auto"/>
        <w:ind w:firstLine="708"/>
        <w:jc w:val="both"/>
        <w:rPr>
          <w:rFonts w:ascii="Times New Roman" w:hAnsi="Times New Roman"/>
        </w:rPr>
      </w:pPr>
      <w:r w:rsidRPr="00E126B2">
        <w:rPr>
          <w:rFonts w:ascii="Times New Roman" w:hAnsi="Times New Roman"/>
          <w:lang w:val="es-ES"/>
        </w:rPr>
        <w:t>En este contexto</w:t>
      </w:r>
      <w:r w:rsidR="00C16786">
        <w:rPr>
          <w:rFonts w:ascii="Times New Roman" w:hAnsi="Times New Roman"/>
          <w:lang w:val="es-ES"/>
        </w:rPr>
        <w:t>,</w:t>
      </w:r>
      <w:r w:rsidRPr="00E126B2">
        <w:rPr>
          <w:rFonts w:ascii="Times New Roman" w:hAnsi="Times New Roman"/>
          <w:lang w:val="es-ES"/>
        </w:rPr>
        <w:t xml:space="preserve"> según González (2007)</w:t>
      </w:r>
      <w:r w:rsidR="00C16786">
        <w:rPr>
          <w:rFonts w:ascii="Times New Roman" w:hAnsi="Times New Roman"/>
          <w:lang w:val="es-ES"/>
        </w:rPr>
        <w:t>,</w:t>
      </w:r>
      <w:r w:rsidRPr="00E126B2">
        <w:rPr>
          <w:rFonts w:ascii="Times New Roman" w:hAnsi="Times New Roman"/>
        </w:rPr>
        <w:t xml:space="preserve"> </w:t>
      </w:r>
      <w:r w:rsidRPr="00E126B2">
        <w:rPr>
          <w:rFonts w:ascii="Times New Roman" w:hAnsi="Times New Roman"/>
          <w:lang w:val="es-ES"/>
        </w:rPr>
        <w:t>la evolución de la economía mundial durante los últimos años ha modificado los patrones de ahorro y endeudamiento en los hogares</w:t>
      </w:r>
      <w:r w:rsidR="00C16786">
        <w:rPr>
          <w:rFonts w:ascii="Times New Roman" w:hAnsi="Times New Roman"/>
          <w:lang w:val="es-ES"/>
        </w:rPr>
        <w:t>: se da prioridad a</w:t>
      </w:r>
      <w:r w:rsidRPr="00E126B2">
        <w:rPr>
          <w:rFonts w:ascii="Times New Roman" w:hAnsi="Times New Roman"/>
          <w:lang w:val="es-ES"/>
        </w:rPr>
        <w:t xml:space="preserve"> cubrir las necesidades básicas y </w:t>
      </w:r>
      <w:r w:rsidR="00C16786">
        <w:rPr>
          <w:rFonts w:ascii="Times New Roman" w:hAnsi="Times New Roman"/>
          <w:lang w:val="es-ES"/>
        </w:rPr>
        <w:t>se deja</w:t>
      </w:r>
      <w:r w:rsidR="00C16786" w:rsidRPr="00E126B2">
        <w:rPr>
          <w:rFonts w:ascii="Times New Roman" w:hAnsi="Times New Roman"/>
          <w:lang w:val="es-ES"/>
        </w:rPr>
        <w:t xml:space="preserve"> </w:t>
      </w:r>
      <w:r w:rsidRPr="00E126B2">
        <w:rPr>
          <w:rFonts w:ascii="Times New Roman" w:hAnsi="Times New Roman"/>
          <w:lang w:val="es-ES"/>
        </w:rPr>
        <w:t>de lado estos rubros</w:t>
      </w:r>
      <w:r w:rsidR="00C16786">
        <w:rPr>
          <w:rFonts w:ascii="Times New Roman" w:hAnsi="Times New Roman"/>
          <w:lang w:val="es-ES"/>
        </w:rPr>
        <w:t xml:space="preserve"> de ahorro.</w:t>
      </w:r>
      <w:r w:rsidR="00C16786" w:rsidRPr="00E126B2">
        <w:rPr>
          <w:rFonts w:ascii="Times New Roman" w:hAnsi="Times New Roman"/>
          <w:lang w:val="es-ES"/>
        </w:rPr>
        <w:t xml:space="preserve"> </w:t>
      </w:r>
      <w:r w:rsidR="00C16786">
        <w:rPr>
          <w:rFonts w:ascii="Times New Roman" w:hAnsi="Times New Roman"/>
          <w:lang w:val="es-ES"/>
        </w:rPr>
        <w:t>P</w:t>
      </w:r>
      <w:r w:rsidR="00C16786" w:rsidRPr="00E126B2">
        <w:rPr>
          <w:rFonts w:ascii="Times New Roman" w:hAnsi="Times New Roman"/>
          <w:lang w:val="es-ES"/>
        </w:rPr>
        <w:t xml:space="preserve">or </w:t>
      </w:r>
      <w:r w:rsidRPr="00E126B2">
        <w:rPr>
          <w:rFonts w:ascii="Times New Roman" w:hAnsi="Times New Roman"/>
          <w:lang w:val="es-ES"/>
        </w:rPr>
        <w:t>ello</w:t>
      </w:r>
      <w:r w:rsidR="00C16786">
        <w:rPr>
          <w:rFonts w:ascii="Times New Roman" w:hAnsi="Times New Roman"/>
          <w:lang w:val="es-ES"/>
        </w:rPr>
        <w:t>,</w:t>
      </w:r>
      <w:r w:rsidRPr="00E126B2">
        <w:rPr>
          <w:rFonts w:ascii="Times New Roman" w:hAnsi="Times New Roman"/>
          <w:lang w:val="es-ES"/>
        </w:rPr>
        <w:t xml:space="preserve"> Delgado (2009) afirma que es necesario realizar un análisis correcto del endeudamiento y el ahorro permitiendo la racionalidad de los agentes financieros. Cabe señalar que esto permitir</w:t>
      </w:r>
      <w:r w:rsidR="00C16786">
        <w:rPr>
          <w:rFonts w:ascii="Times New Roman" w:hAnsi="Times New Roman"/>
          <w:lang w:val="es-ES"/>
        </w:rPr>
        <w:t>ía</w:t>
      </w:r>
      <w:r w:rsidRPr="00E126B2">
        <w:rPr>
          <w:rFonts w:ascii="Times New Roman" w:hAnsi="Times New Roman"/>
          <w:lang w:val="es-ES"/>
        </w:rPr>
        <w:t xml:space="preserve"> </w:t>
      </w:r>
      <w:r w:rsidR="00445B2D">
        <w:rPr>
          <w:rFonts w:ascii="Times New Roman" w:hAnsi="Times New Roman"/>
          <w:lang w:val="es-ES"/>
        </w:rPr>
        <w:t xml:space="preserve">a su vez </w:t>
      </w:r>
      <w:r w:rsidRPr="00E126B2">
        <w:rPr>
          <w:rFonts w:ascii="Times New Roman" w:hAnsi="Times New Roman"/>
          <w:lang w:val="es-ES"/>
        </w:rPr>
        <w:t>una mejor administración de los recursos económicos con los que puede contar una empresa o una familia.</w:t>
      </w:r>
    </w:p>
    <w:p w14:paraId="70821959" w14:textId="6093048E" w:rsidR="003843DC" w:rsidRPr="00E126B2" w:rsidRDefault="00B33317" w:rsidP="00A61E5A">
      <w:pPr>
        <w:spacing w:line="360" w:lineRule="auto"/>
        <w:ind w:firstLine="708"/>
        <w:jc w:val="both"/>
        <w:rPr>
          <w:rFonts w:ascii="Times New Roman" w:hAnsi="Times New Roman"/>
        </w:rPr>
      </w:pPr>
      <w:r w:rsidRPr="00E126B2">
        <w:rPr>
          <w:rFonts w:ascii="Times New Roman" w:hAnsi="Times New Roman"/>
        </w:rPr>
        <w:t xml:space="preserve">En </w:t>
      </w:r>
      <w:r w:rsidR="003E38BE" w:rsidRPr="00E126B2">
        <w:rPr>
          <w:rFonts w:ascii="Times New Roman" w:hAnsi="Times New Roman"/>
        </w:rPr>
        <w:t>este sentido</w:t>
      </w:r>
      <w:r w:rsidR="00B03A95">
        <w:rPr>
          <w:rFonts w:ascii="Times New Roman" w:hAnsi="Times New Roman"/>
        </w:rPr>
        <w:t>,</w:t>
      </w:r>
      <w:r w:rsidR="003E38BE" w:rsidRPr="00E126B2">
        <w:rPr>
          <w:rFonts w:ascii="Times New Roman" w:hAnsi="Times New Roman"/>
        </w:rPr>
        <w:t xml:space="preserve"> </w:t>
      </w:r>
      <w:proofErr w:type="spellStart"/>
      <w:r w:rsidR="003E38BE" w:rsidRPr="00E126B2">
        <w:rPr>
          <w:rFonts w:ascii="Times New Roman" w:hAnsi="Times New Roman"/>
        </w:rPr>
        <w:t>Coturruelo</w:t>
      </w:r>
      <w:proofErr w:type="spellEnd"/>
      <w:r w:rsidR="003E38BE" w:rsidRPr="00E126B2">
        <w:rPr>
          <w:rFonts w:ascii="Times New Roman" w:hAnsi="Times New Roman"/>
        </w:rPr>
        <w:t xml:space="preserve"> (2014) </w:t>
      </w:r>
      <w:r w:rsidRPr="00E126B2">
        <w:rPr>
          <w:rFonts w:ascii="Times New Roman" w:hAnsi="Times New Roman"/>
        </w:rPr>
        <w:t xml:space="preserve">afirma que la banca está </w:t>
      </w:r>
      <w:r w:rsidR="00B03A95">
        <w:rPr>
          <w:rFonts w:ascii="Times New Roman" w:hAnsi="Times New Roman"/>
          <w:bCs/>
        </w:rPr>
        <w:t>transformando</w:t>
      </w:r>
      <w:r w:rsidR="00B03A95" w:rsidRPr="00E126B2">
        <w:rPr>
          <w:rFonts w:ascii="Times New Roman" w:hAnsi="Times New Roman"/>
          <w:bCs/>
        </w:rPr>
        <w:t xml:space="preserve"> </w:t>
      </w:r>
      <w:r w:rsidRPr="00E126B2">
        <w:rPr>
          <w:rFonts w:ascii="Times New Roman" w:hAnsi="Times New Roman"/>
          <w:bCs/>
        </w:rPr>
        <w:t xml:space="preserve">la forma </w:t>
      </w:r>
      <w:r w:rsidRPr="00E126B2">
        <w:rPr>
          <w:rFonts w:ascii="Times New Roman" w:hAnsi="Times New Roman"/>
        </w:rPr>
        <w:t xml:space="preserve">en que los </w:t>
      </w:r>
      <w:r w:rsidRPr="00E126B2">
        <w:rPr>
          <w:rFonts w:ascii="Times New Roman" w:hAnsi="Times New Roman"/>
          <w:bCs/>
        </w:rPr>
        <w:t>clientes consumen todo tipo de productos y servicios</w:t>
      </w:r>
      <w:r w:rsidRPr="00E126B2">
        <w:rPr>
          <w:rFonts w:ascii="Times New Roman" w:hAnsi="Times New Roman"/>
        </w:rPr>
        <w:t xml:space="preserve">, inclusive los financieros (banca y seguros). </w:t>
      </w:r>
      <w:r w:rsidR="00501082" w:rsidRPr="00E126B2">
        <w:rPr>
          <w:rFonts w:ascii="Times New Roman" w:hAnsi="Times New Roman"/>
        </w:rPr>
        <w:t>Aunado a ello</w:t>
      </w:r>
      <w:r w:rsidR="00B03A95">
        <w:rPr>
          <w:rFonts w:ascii="Times New Roman" w:hAnsi="Times New Roman"/>
        </w:rPr>
        <w:t>,</w:t>
      </w:r>
      <w:r w:rsidR="00501082" w:rsidRPr="00E126B2">
        <w:rPr>
          <w:rFonts w:ascii="Times New Roman" w:hAnsi="Times New Roman"/>
        </w:rPr>
        <w:t xml:space="preserve"> l</w:t>
      </w:r>
      <w:r w:rsidR="004D3D54" w:rsidRPr="00E126B2">
        <w:rPr>
          <w:rFonts w:ascii="Times New Roman" w:hAnsi="Times New Roman"/>
        </w:rPr>
        <w:t>os empresarios están más preocupados por obtener capital de trabajo y cubrir las necesidades básicas</w:t>
      </w:r>
      <w:r w:rsidR="005852F7" w:rsidRPr="00E126B2">
        <w:rPr>
          <w:rFonts w:ascii="Times New Roman" w:hAnsi="Times New Roman"/>
        </w:rPr>
        <w:t xml:space="preserve"> y en resolver problemas que requieren de atención inmediata</w:t>
      </w:r>
      <w:r w:rsidR="00B03A95">
        <w:rPr>
          <w:rFonts w:ascii="Times New Roman" w:hAnsi="Times New Roman"/>
        </w:rPr>
        <w:t>, como ya se mencionó</w:t>
      </w:r>
      <w:r w:rsidR="005852F7" w:rsidRPr="00E126B2">
        <w:rPr>
          <w:rFonts w:ascii="Times New Roman" w:hAnsi="Times New Roman"/>
        </w:rPr>
        <w:t>.</w:t>
      </w:r>
      <w:r w:rsidR="00CB0D8A" w:rsidRPr="00E126B2">
        <w:rPr>
          <w:rFonts w:ascii="Times New Roman" w:hAnsi="Times New Roman"/>
        </w:rPr>
        <w:t xml:space="preserve"> </w:t>
      </w:r>
      <w:r w:rsidR="00B03A95">
        <w:rPr>
          <w:rFonts w:ascii="Times New Roman" w:hAnsi="Times New Roman"/>
        </w:rPr>
        <w:t>Sin duda</w:t>
      </w:r>
      <w:r w:rsidR="00B23440" w:rsidRPr="00E126B2">
        <w:rPr>
          <w:rFonts w:ascii="Times New Roman" w:hAnsi="Times New Roman"/>
        </w:rPr>
        <w:t xml:space="preserve"> es preocupante esta situación</w:t>
      </w:r>
      <w:r w:rsidR="00B03A95">
        <w:rPr>
          <w:rFonts w:ascii="Times New Roman" w:hAnsi="Times New Roman"/>
        </w:rPr>
        <w:t>,</w:t>
      </w:r>
      <w:r w:rsidR="00B23440" w:rsidRPr="00E126B2">
        <w:rPr>
          <w:rFonts w:ascii="Times New Roman" w:hAnsi="Times New Roman"/>
        </w:rPr>
        <w:t xml:space="preserve"> ya que a futuro causa desestabilidad económica</w:t>
      </w:r>
      <w:r w:rsidR="00B03A95">
        <w:rPr>
          <w:rFonts w:ascii="Times New Roman" w:hAnsi="Times New Roman"/>
        </w:rPr>
        <w:t>,</w:t>
      </w:r>
      <w:r w:rsidR="00B23440" w:rsidRPr="00E126B2">
        <w:rPr>
          <w:rFonts w:ascii="Times New Roman" w:hAnsi="Times New Roman"/>
        </w:rPr>
        <w:t xml:space="preserve"> no solo a nivel empresarial</w:t>
      </w:r>
      <w:r w:rsidR="006305CE" w:rsidRPr="00E126B2">
        <w:rPr>
          <w:rFonts w:ascii="Times New Roman" w:hAnsi="Times New Roman"/>
        </w:rPr>
        <w:t>, sino también a nivel familiar.</w:t>
      </w:r>
      <w:r w:rsidR="00DF51D9" w:rsidRPr="00E126B2">
        <w:rPr>
          <w:rFonts w:ascii="Times New Roman" w:hAnsi="Times New Roman"/>
        </w:rPr>
        <w:t xml:space="preserve"> </w:t>
      </w:r>
    </w:p>
    <w:p w14:paraId="4997CD1F" w14:textId="6EE60765" w:rsidR="003843DC" w:rsidRPr="00E126B2" w:rsidRDefault="00E126B2">
      <w:pPr>
        <w:spacing w:line="360" w:lineRule="auto"/>
        <w:jc w:val="both"/>
        <w:rPr>
          <w:rFonts w:ascii="Times New Roman" w:hAnsi="Times New Roman"/>
        </w:rPr>
      </w:pPr>
      <w:r w:rsidRPr="00E126B2">
        <w:rPr>
          <w:rFonts w:ascii="Times New Roman" w:hAnsi="Times New Roman"/>
        </w:rPr>
        <w:tab/>
      </w:r>
      <w:r w:rsidR="003E38BE" w:rsidRPr="00E126B2">
        <w:rPr>
          <w:rFonts w:ascii="Times New Roman" w:hAnsi="Times New Roman"/>
        </w:rPr>
        <w:t>Con base en lo anterior</w:t>
      </w:r>
      <w:r w:rsidR="00B03A95">
        <w:rPr>
          <w:rFonts w:ascii="Times New Roman" w:hAnsi="Times New Roman"/>
        </w:rPr>
        <w:t>,</w:t>
      </w:r>
      <w:r w:rsidR="003E38BE" w:rsidRPr="00E126B2">
        <w:rPr>
          <w:rFonts w:ascii="Times New Roman" w:hAnsi="Times New Roman"/>
        </w:rPr>
        <w:t xml:space="preserve"> en </w:t>
      </w:r>
      <w:r w:rsidR="00B23440" w:rsidRPr="00E126B2">
        <w:rPr>
          <w:rFonts w:ascii="Times New Roman" w:hAnsi="Times New Roman"/>
        </w:rPr>
        <w:t>esta investigación</w:t>
      </w:r>
      <w:r w:rsidR="00AE1BCE" w:rsidRPr="00E126B2">
        <w:rPr>
          <w:rFonts w:ascii="Times New Roman" w:hAnsi="Times New Roman"/>
        </w:rPr>
        <w:t xml:space="preserve"> </w:t>
      </w:r>
      <w:r w:rsidR="00C07464" w:rsidRPr="00E126B2">
        <w:rPr>
          <w:rFonts w:ascii="Times New Roman" w:hAnsi="Times New Roman"/>
        </w:rPr>
        <w:t xml:space="preserve">se </w:t>
      </w:r>
      <w:r w:rsidR="00AE1BCE" w:rsidRPr="00E126B2">
        <w:rPr>
          <w:rFonts w:ascii="Times New Roman" w:hAnsi="Times New Roman"/>
        </w:rPr>
        <w:t>tiene como objetivo</w:t>
      </w:r>
      <w:r w:rsidR="00DF51D9" w:rsidRPr="00E126B2">
        <w:rPr>
          <w:rFonts w:ascii="Times New Roman" w:hAnsi="Times New Roman"/>
        </w:rPr>
        <w:t xml:space="preserve"> </w:t>
      </w:r>
      <w:r w:rsidR="003F1931" w:rsidRPr="00E126B2">
        <w:rPr>
          <w:rFonts w:ascii="Times New Roman" w:hAnsi="Times New Roman"/>
        </w:rPr>
        <w:t>explicar y medir la influencia d</w:t>
      </w:r>
      <w:r w:rsidR="00B23440" w:rsidRPr="00E126B2">
        <w:rPr>
          <w:rFonts w:ascii="Times New Roman" w:hAnsi="Times New Roman"/>
        </w:rPr>
        <w:t xml:space="preserve">el ahorro y la previsión en la toma de decisiones dentro de las </w:t>
      </w:r>
      <w:proofErr w:type="spellStart"/>
      <w:r w:rsidR="00B23440" w:rsidRPr="00E126B2">
        <w:rPr>
          <w:rFonts w:ascii="Times New Roman" w:hAnsi="Times New Roman"/>
        </w:rPr>
        <w:t>mipymes</w:t>
      </w:r>
      <w:proofErr w:type="spellEnd"/>
      <w:r w:rsidR="00B23440" w:rsidRPr="00E126B2">
        <w:rPr>
          <w:rFonts w:ascii="Times New Roman" w:hAnsi="Times New Roman"/>
        </w:rPr>
        <w:t xml:space="preserve"> </w:t>
      </w:r>
      <w:r w:rsidR="00B03A95">
        <w:rPr>
          <w:rFonts w:ascii="Times New Roman" w:hAnsi="Times New Roman"/>
        </w:rPr>
        <w:t xml:space="preserve">particularmente </w:t>
      </w:r>
      <w:r w:rsidR="00445B2D">
        <w:rPr>
          <w:rFonts w:ascii="Times New Roman" w:hAnsi="Times New Roman"/>
        </w:rPr>
        <w:t>de</w:t>
      </w:r>
      <w:r w:rsidR="00445B2D" w:rsidRPr="00E126B2">
        <w:rPr>
          <w:rFonts w:ascii="Times New Roman" w:hAnsi="Times New Roman"/>
        </w:rPr>
        <w:t xml:space="preserve"> </w:t>
      </w:r>
      <w:r w:rsidR="00B23440" w:rsidRPr="00E126B2">
        <w:rPr>
          <w:rFonts w:ascii="Times New Roman" w:hAnsi="Times New Roman"/>
        </w:rPr>
        <w:t>Tierra Blanca, Veracruz</w:t>
      </w:r>
      <w:r w:rsidR="00B03A95">
        <w:rPr>
          <w:rFonts w:ascii="Times New Roman" w:hAnsi="Times New Roman"/>
        </w:rPr>
        <w:t>, México.</w:t>
      </w:r>
      <w:r w:rsidR="00B03A95" w:rsidRPr="00E126B2">
        <w:rPr>
          <w:rFonts w:ascii="Times New Roman" w:hAnsi="Times New Roman"/>
        </w:rPr>
        <w:t xml:space="preserve"> </w:t>
      </w:r>
      <w:r w:rsidR="00B03A95">
        <w:rPr>
          <w:rFonts w:ascii="Times New Roman" w:hAnsi="Times New Roman"/>
        </w:rPr>
        <w:t>E</w:t>
      </w:r>
      <w:r w:rsidR="00B03A95" w:rsidRPr="00E126B2">
        <w:rPr>
          <w:rFonts w:ascii="Times New Roman" w:hAnsi="Times New Roman"/>
        </w:rPr>
        <w:t xml:space="preserve">sta </w:t>
      </w:r>
      <w:r w:rsidR="00B23440" w:rsidRPr="00E126B2">
        <w:rPr>
          <w:rFonts w:ascii="Times New Roman" w:hAnsi="Times New Roman"/>
        </w:rPr>
        <w:t>inquietud su</w:t>
      </w:r>
      <w:r w:rsidR="003F1931" w:rsidRPr="00E126B2">
        <w:rPr>
          <w:rFonts w:ascii="Times New Roman" w:hAnsi="Times New Roman"/>
        </w:rPr>
        <w:t xml:space="preserve">rge porque son el aparato </w:t>
      </w:r>
      <w:r w:rsidR="00B23440" w:rsidRPr="00E126B2">
        <w:rPr>
          <w:rFonts w:ascii="Times New Roman" w:hAnsi="Times New Roman"/>
        </w:rPr>
        <w:t xml:space="preserve">de empresas que prevalece </w:t>
      </w:r>
      <w:r w:rsidR="003F1931" w:rsidRPr="00E126B2">
        <w:rPr>
          <w:rFonts w:ascii="Times New Roman" w:hAnsi="Times New Roman"/>
        </w:rPr>
        <w:t xml:space="preserve">en la ciudad </w:t>
      </w:r>
      <w:r w:rsidR="00B03A95">
        <w:rPr>
          <w:rFonts w:ascii="Times New Roman" w:hAnsi="Times New Roman"/>
        </w:rPr>
        <w:t>y por ser</w:t>
      </w:r>
      <w:r w:rsidR="00B03A95" w:rsidRPr="00E126B2">
        <w:rPr>
          <w:rFonts w:ascii="Times New Roman" w:hAnsi="Times New Roman"/>
        </w:rPr>
        <w:t xml:space="preserve"> </w:t>
      </w:r>
      <w:r w:rsidR="003F1931" w:rsidRPr="00E126B2">
        <w:rPr>
          <w:rFonts w:ascii="Times New Roman" w:hAnsi="Times New Roman"/>
        </w:rPr>
        <w:t>un segmento empresarial con el que se tiene contacto a través de la vinculación académica</w:t>
      </w:r>
      <w:r w:rsidR="00B03A95">
        <w:rPr>
          <w:rFonts w:ascii="Times New Roman" w:hAnsi="Times New Roman"/>
        </w:rPr>
        <w:t>; también, no menos importante, porque se trata</w:t>
      </w:r>
      <w:r w:rsidR="003F1931" w:rsidRPr="00E126B2">
        <w:rPr>
          <w:rFonts w:ascii="Times New Roman" w:hAnsi="Times New Roman"/>
        </w:rPr>
        <w:t xml:space="preserve"> </w:t>
      </w:r>
      <w:r w:rsidR="00B03A95">
        <w:rPr>
          <w:rFonts w:ascii="Times New Roman" w:hAnsi="Times New Roman"/>
        </w:rPr>
        <w:t xml:space="preserve">de </w:t>
      </w:r>
      <w:r w:rsidR="003F1931" w:rsidRPr="00E126B2">
        <w:rPr>
          <w:rFonts w:ascii="Times New Roman" w:hAnsi="Times New Roman"/>
        </w:rPr>
        <w:t>la</w:t>
      </w:r>
      <w:r w:rsidR="00B23440" w:rsidRPr="00E126B2">
        <w:rPr>
          <w:rFonts w:ascii="Times New Roman" w:hAnsi="Times New Roman"/>
        </w:rPr>
        <w:t xml:space="preserve"> seg</w:t>
      </w:r>
      <w:r w:rsidR="00AE1BCE" w:rsidRPr="00E126B2">
        <w:rPr>
          <w:rFonts w:ascii="Times New Roman" w:hAnsi="Times New Roman"/>
        </w:rPr>
        <w:t>un</w:t>
      </w:r>
      <w:r w:rsidR="00860A0A" w:rsidRPr="00E126B2">
        <w:rPr>
          <w:rFonts w:ascii="Times New Roman" w:hAnsi="Times New Roman"/>
        </w:rPr>
        <w:t>da fuente de empleo en la región</w:t>
      </w:r>
      <w:r w:rsidR="00B23440" w:rsidRPr="00E126B2">
        <w:rPr>
          <w:rFonts w:ascii="Times New Roman" w:hAnsi="Times New Roman"/>
        </w:rPr>
        <w:t>.</w:t>
      </w:r>
      <w:r w:rsidR="000451C2" w:rsidRPr="00E126B2">
        <w:rPr>
          <w:rFonts w:ascii="Times New Roman" w:hAnsi="Times New Roman"/>
        </w:rPr>
        <w:t xml:space="preserve"> </w:t>
      </w:r>
      <w:r w:rsidR="00B1449C" w:rsidRPr="00E126B2">
        <w:rPr>
          <w:rFonts w:ascii="Times New Roman" w:hAnsi="Times New Roman"/>
        </w:rPr>
        <w:t>Con base en esto</w:t>
      </w:r>
      <w:r w:rsidR="00B03A95">
        <w:rPr>
          <w:rFonts w:ascii="Times New Roman" w:hAnsi="Times New Roman"/>
        </w:rPr>
        <w:t>,</w:t>
      </w:r>
      <w:r w:rsidR="00B1449C" w:rsidRPr="00E126B2">
        <w:rPr>
          <w:rFonts w:ascii="Times New Roman" w:hAnsi="Times New Roman"/>
        </w:rPr>
        <w:t xml:space="preserve"> se plantea como pregunta</w:t>
      </w:r>
      <w:r w:rsidR="00445B2D">
        <w:rPr>
          <w:rFonts w:ascii="Times New Roman" w:hAnsi="Times New Roman"/>
        </w:rPr>
        <w:t>s</w:t>
      </w:r>
      <w:r w:rsidR="00B1449C" w:rsidRPr="00E126B2">
        <w:rPr>
          <w:rFonts w:ascii="Times New Roman" w:hAnsi="Times New Roman"/>
        </w:rPr>
        <w:t xml:space="preserve"> de investigación</w:t>
      </w:r>
      <w:r w:rsidR="00B03A95">
        <w:rPr>
          <w:rFonts w:ascii="Times New Roman" w:hAnsi="Times New Roman"/>
        </w:rPr>
        <w:t xml:space="preserve"> las siguientes:</w:t>
      </w:r>
      <w:r w:rsidR="00B1449C" w:rsidRPr="00E126B2">
        <w:rPr>
          <w:rFonts w:ascii="Times New Roman" w:hAnsi="Times New Roman"/>
        </w:rPr>
        <w:t xml:space="preserve"> ¿Cómo influye la previsión y el </w:t>
      </w:r>
      <w:r w:rsidR="00B1449C" w:rsidRPr="00E126B2">
        <w:rPr>
          <w:rFonts w:ascii="Times New Roman" w:hAnsi="Times New Roman"/>
        </w:rPr>
        <w:lastRenderedPageBreak/>
        <w:t xml:space="preserve">ahorro en la toma de decisiones de los empresarios de las </w:t>
      </w:r>
      <w:proofErr w:type="spellStart"/>
      <w:r w:rsidR="00B1449C" w:rsidRPr="00E126B2">
        <w:rPr>
          <w:rFonts w:ascii="Times New Roman" w:hAnsi="Times New Roman"/>
        </w:rPr>
        <w:t>mipymes</w:t>
      </w:r>
      <w:proofErr w:type="spellEnd"/>
      <w:r w:rsidR="00B1449C" w:rsidRPr="00E126B2">
        <w:rPr>
          <w:rFonts w:ascii="Times New Roman" w:hAnsi="Times New Roman"/>
        </w:rPr>
        <w:t>? ¿En qu</w:t>
      </w:r>
      <w:r w:rsidR="00B03A95">
        <w:rPr>
          <w:rFonts w:ascii="Times New Roman" w:hAnsi="Times New Roman"/>
        </w:rPr>
        <w:t>é</w:t>
      </w:r>
      <w:r w:rsidR="00B1449C" w:rsidRPr="00E126B2">
        <w:rPr>
          <w:rFonts w:ascii="Times New Roman" w:hAnsi="Times New Roman"/>
        </w:rPr>
        <w:t xml:space="preserve"> medida influye la previsión y el ahorro en la toma de decisiones de las </w:t>
      </w:r>
      <w:proofErr w:type="spellStart"/>
      <w:r w:rsidR="00B1449C" w:rsidRPr="00E126B2">
        <w:rPr>
          <w:rFonts w:ascii="Times New Roman" w:hAnsi="Times New Roman"/>
        </w:rPr>
        <w:t>mipymes</w:t>
      </w:r>
      <w:proofErr w:type="spellEnd"/>
      <w:r w:rsidR="00B1449C" w:rsidRPr="00E126B2">
        <w:rPr>
          <w:rFonts w:ascii="Times New Roman" w:hAnsi="Times New Roman"/>
        </w:rPr>
        <w:t xml:space="preserve"> en Tierra Blanca?</w:t>
      </w:r>
    </w:p>
    <w:p w14:paraId="5FA4FE3E" w14:textId="157303E9" w:rsidR="00FE4CF5" w:rsidRPr="00E126B2" w:rsidRDefault="00B03A95" w:rsidP="00A61E5A">
      <w:pPr>
        <w:spacing w:line="360" w:lineRule="auto"/>
        <w:ind w:firstLine="708"/>
        <w:jc w:val="both"/>
        <w:rPr>
          <w:rFonts w:ascii="Times New Roman" w:hAnsi="Times New Roman"/>
        </w:rPr>
      </w:pPr>
      <w:r>
        <w:rPr>
          <w:rFonts w:ascii="Times New Roman" w:hAnsi="Times New Roman"/>
        </w:rPr>
        <w:t>Es preciso subrayar una vez más que e</w:t>
      </w:r>
      <w:r w:rsidRPr="00E126B2">
        <w:rPr>
          <w:rFonts w:ascii="Times New Roman" w:hAnsi="Times New Roman"/>
        </w:rPr>
        <w:t xml:space="preserve">sta </w:t>
      </w:r>
      <w:r w:rsidR="000451C2" w:rsidRPr="00E126B2">
        <w:rPr>
          <w:rFonts w:ascii="Times New Roman" w:hAnsi="Times New Roman"/>
        </w:rPr>
        <w:t>investiga</w:t>
      </w:r>
      <w:r w:rsidR="00860A0A" w:rsidRPr="00E126B2">
        <w:rPr>
          <w:rFonts w:ascii="Times New Roman" w:hAnsi="Times New Roman"/>
        </w:rPr>
        <w:t xml:space="preserve">ción se limita específicamente </w:t>
      </w:r>
      <w:r w:rsidR="000451C2" w:rsidRPr="00E126B2">
        <w:rPr>
          <w:rFonts w:ascii="Times New Roman" w:hAnsi="Times New Roman"/>
        </w:rPr>
        <w:t xml:space="preserve">a los empresarios de las </w:t>
      </w:r>
      <w:proofErr w:type="spellStart"/>
      <w:r w:rsidR="000451C2" w:rsidRPr="00E126B2">
        <w:rPr>
          <w:rFonts w:ascii="Times New Roman" w:hAnsi="Times New Roman"/>
        </w:rPr>
        <w:t>mipymes</w:t>
      </w:r>
      <w:proofErr w:type="spellEnd"/>
      <w:r w:rsidR="000451C2" w:rsidRPr="00E126B2">
        <w:rPr>
          <w:rFonts w:ascii="Times New Roman" w:hAnsi="Times New Roman"/>
        </w:rPr>
        <w:t xml:space="preserve"> de </w:t>
      </w:r>
      <w:r w:rsidR="003F1931" w:rsidRPr="00E126B2">
        <w:rPr>
          <w:rFonts w:ascii="Times New Roman" w:hAnsi="Times New Roman"/>
        </w:rPr>
        <w:t xml:space="preserve">Tierra Blanca, </w:t>
      </w:r>
      <w:r w:rsidR="000451C2" w:rsidRPr="00E126B2">
        <w:rPr>
          <w:rFonts w:ascii="Times New Roman" w:hAnsi="Times New Roman"/>
        </w:rPr>
        <w:t xml:space="preserve">municipio </w:t>
      </w:r>
      <w:r>
        <w:rPr>
          <w:rFonts w:ascii="Times New Roman" w:hAnsi="Times New Roman"/>
        </w:rPr>
        <w:t xml:space="preserve">que si bien cuenta la </w:t>
      </w:r>
      <w:r w:rsidR="000451C2" w:rsidRPr="00E126B2">
        <w:rPr>
          <w:rFonts w:ascii="Times New Roman" w:hAnsi="Times New Roman"/>
        </w:rPr>
        <w:t>con mayor extensión te</w:t>
      </w:r>
      <w:r w:rsidR="004236D4" w:rsidRPr="00E126B2">
        <w:rPr>
          <w:rFonts w:ascii="Times New Roman" w:hAnsi="Times New Roman"/>
        </w:rPr>
        <w:t xml:space="preserve">rritorial del </w:t>
      </w:r>
      <w:r>
        <w:rPr>
          <w:rFonts w:ascii="Times New Roman" w:hAnsi="Times New Roman"/>
        </w:rPr>
        <w:t>e</w:t>
      </w:r>
      <w:r w:rsidRPr="00E126B2">
        <w:rPr>
          <w:rFonts w:ascii="Times New Roman" w:hAnsi="Times New Roman"/>
        </w:rPr>
        <w:t>stado</w:t>
      </w:r>
      <w:r>
        <w:rPr>
          <w:rFonts w:ascii="Times New Roman" w:hAnsi="Times New Roman"/>
        </w:rPr>
        <w:t xml:space="preserve"> de Veracruz</w:t>
      </w:r>
      <w:r w:rsidR="000451C2" w:rsidRPr="00E126B2">
        <w:rPr>
          <w:rFonts w:ascii="Times New Roman" w:hAnsi="Times New Roman"/>
        </w:rPr>
        <w:t>, es uno de los menos desarrollados económicamente</w:t>
      </w:r>
      <w:r w:rsidR="00CF3E53" w:rsidRPr="00E126B2">
        <w:rPr>
          <w:rFonts w:ascii="Times New Roman" w:hAnsi="Times New Roman"/>
        </w:rPr>
        <w:t xml:space="preserve"> y </w:t>
      </w:r>
      <w:r w:rsidR="003F1931" w:rsidRPr="00E126B2">
        <w:rPr>
          <w:rFonts w:ascii="Times New Roman" w:hAnsi="Times New Roman"/>
        </w:rPr>
        <w:t>donde las actividades</w:t>
      </w:r>
      <w:r w:rsidR="00CF3E53" w:rsidRPr="00E126B2">
        <w:rPr>
          <w:rFonts w:ascii="Times New Roman" w:hAnsi="Times New Roman"/>
        </w:rPr>
        <w:t xml:space="preserve"> que prevalecen so</w:t>
      </w:r>
      <w:r w:rsidR="00FE4CF5" w:rsidRPr="00E126B2">
        <w:rPr>
          <w:rFonts w:ascii="Times New Roman" w:hAnsi="Times New Roman"/>
        </w:rPr>
        <w:t xml:space="preserve">n el comercio, agricultura y ganadería. </w:t>
      </w:r>
    </w:p>
    <w:p w14:paraId="57BA8483" w14:textId="77777777" w:rsidR="00DF51D9" w:rsidRPr="00E126B2" w:rsidRDefault="00DF51D9">
      <w:pPr>
        <w:spacing w:line="360" w:lineRule="auto"/>
        <w:rPr>
          <w:rFonts w:ascii="Times New Roman" w:hAnsi="Times New Roman"/>
        </w:rPr>
      </w:pPr>
    </w:p>
    <w:p w14:paraId="5A1A14BC" w14:textId="0E302B94" w:rsidR="00F716A3" w:rsidRPr="00365E3E" w:rsidRDefault="00F716A3">
      <w:pPr>
        <w:spacing w:line="360" w:lineRule="auto"/>
        <w:rPr>
          <w:rFonts w:ascii="Calibri" w:eastAsia="Times New Roman" w:hAnsi="Calibri" w:cs="Calibri"/>
          <w:b/>
          <w:bCs/>
          <w:color w:val="000000"/>
          <w:sz w:val="28"/>
          <w:szCs w:val="28"/>
          <w:lang w:eastAsia="es-MX"/>
        </w:rPr>
      </w:pPr>
      <w:r w:rsidRPr="00365E3E">
        <w:rPr>
          <w:rFonts w:ascii="Calibri" w:eastAsia="Times New Roman" w:hAnsi="Calibri" w:cs="Calibri"/>
          <w:b/>
          <w:bCs/>
          <w:color w:val="000000"/>
          <w:sz w:val="28"/>
          <w:szCs w:val="28"/>
          <w:lang w:eastAsia="es-MX"/>
        </w:rPr>
        <w:t>Metodología</w:t>
      </w:r>
    </w:p>
    <w:p w14:paraId="7BB62B66" w14:textId="61A79F76" w:rsidR="00F716A3" w:rsidRPr="00365E3E" w:rsidRDefault="00F716A3">
      <w:pPr>
        <w:spacing w:line="360" w:lineRule="auto"/>
        <w:rPr>
          <w:rFonts w:ascii="Times New Roman" w:hAnsi="Times New Roman"/>
          <w:b/>
        </w:rPr>
      </w:pPr>
      <w:r w:rsidRPr="00365E3E">
        <w:rPr>
          <w:rFonts w:ascii="Times New Roman" w:hAnsi="Times New Roman"/>
          <w:b/>
        </w:rPr>
        <w:t xml:space="preserve">Método </w:t>
      </w:r>
      <w:r w:rsidR="00E126B2" w:rsidRPr="00365E3E">
        <w:rPr>
          <w:rFonts w:ascii="Times New Roman" w:hAnsi="Times New Roman"/>
          <w:b/>
        </w:rPr>
        <w:t>m</w:t>
      </w:r>
      <w:r w:rsidRPr="00365E3E">
        <w:rPr>
          <w:rFonts w:ascii="Times New Roman" w:hAnsi="Times New Roman"/>
          <w:b/>
        </w:rPr>
        <w:t>ixto</w:t>
      </w:r>
    </w:p>
    <w:p w14:paraId="16ABEF74" w14:textId="00507DE7" w:rsidR="00F716A3" w:rsidRPr="00E126B2" w:rsidRDefault="00F716A3">
      <w:pPr>
        <w:spacing w:line="360" w:lineRule="auto"/>
        <w:jc w:val="both"/>
      </w:pPr>
      <w:r w:rsidRPr="00E126B2">
        <w:rPr>
          <w:rFonts w:ascii="Times New Roman" w:hAnsi="Times New Roman"/>
        </w:rPr>
        <w:t>La investigación es de</w:t>
      </w:r>
      <w:r w:rsidR="00B1449C" w:rsidRPr="00E126B2">
        <w:rPr>
          <w:rFonts w:ascii="Times New Roman" w:hAnsi="Times New Roman"/>
        </w:rPr>
        <w:t xml:space="preserve"> corte mixto con diseño </w:t>
      </w:r>
      <w:proofErr w:type="spellStart"/>
      <w:r w:rsidR="00B1449C" w:rsidRPr="00E126B2">
        <w:rPr>
          <w:rFonts w:ascii="Times New Roman" w:hAnsi="Times New Roman"/>
        </w:rPr>
        <w:t>Ditriac</w:t>
      </w:r>
      <w:proofErr w:type="spellEnd"/>
      <w:r w:rsidR="00B03A95">
        <w:rPr>
          <w:rFonts w:ascii="Times New Roman" w:hAnsi="Times New Roman"/>
        </w:rPr>
        <w:t>.</w:t>
      </w:r>
      <w:r w:rsidR="00B03A95" w:rsidRPr="00E126B2">
        <w:rPr>
          <w:rFonts w:ascii="Times New Roman" w:hAnsi="Times New Roman"/>
        </w:rPr>
        <w:t xml:space="preserve"> </w:t>
      </w:r>
      <w:r w:rsidR="00B03A95">
        <w:rPr>
          <w:rFonts w:ascii="Times New Roman" w:hAnsi="Times New Roman"/>
        </w:rPr>
        <w:t>E</w:t>
      </w:r>
      <w:r w:rsidR="00B03A95" w:rsidRPr="00E126B2">
        <w:rPr>
          <w:rFonts w:ascii="Times New Roman" w:hAnsi="Times New Roman"/>
        </w:rPr>
        <w:t xml:space="preserve">ste </w:t>
      </w:r>
      <w:r w:rsidRPr="00E126B2">
        <w:rPr>
          <w:rFonts w:ascii="Times New Roman" w:hAnsi="Times New Roman"/>
        </w:rPr>
        <w:t>implica que el investigador confirme y corrobore los resultados de la investigación permitiendo el análisis cualitativo y cuantitativo, así como la minimización de errores</w:t>
      </w:r>
      <w:r w:rsidR="00B03A95">
        <w:rPr>
          <w:rFonts w:ascii="Times New Roman" w:hAnsi="Times New Roman"/>
        </w:rPr>
        <w:t>.</w:t>
      </w:r>
      <w:r w:rsidR="00B03A95" w:rsidRPr="00A61E5A">
        <w:rPr>
          <w:rFonts w:ascii="Times New Roman" w:hAnsi="Times New Roman"/>
          <w:lang w:eastAsia="es-MX"/>
        </w:rPr>
        <w:t xml:space="preserve"> </w:t>
      </w:r>
      <w:r w:rsidRPr="00A61E5A">
        <w:rPr>
          <w:rFonts w:ascii="Times New Roman" w:hAnsi="Times New Roman"/>
          <w:lang w:eastAsia="es-MX"/>
        </w:rPr>
        <w:t>Hernández</w:t>
      </w:r>
      <w:r w:rsidR="00B03A95">
        <w:rPr>
          <w:rFonts w:ascii="Times New Roman" w:hAnsi="Times New Roman"/>
          <w:lang w:eastAsia="es-MX"/>
        </w:rPr>
        <w:t>,</w:t>
      </w:r>
      <w:r w:rsidRPr="00A61E5A">
        <w:rPr>
          <w:rFonts w:ascii="Times New Roman" w:hAnsi="Times New Roman"/>
          <w:lang w:eastAsia="es-MX"/>
        </w:rPr>
        <w:t xml:space="preserve"> </w:t>
      </w:r>
      <w:r w:rsidR="00B03A95" w:rsidRPr="000E68CB">
        <w:rPr>
          <w:rFonts w:ascii="Times New Roman" w:hAnsi="Times New Roman"/>
          <w:noProof/>
        </w:rPr>
        <w:t>Fernández</w:t>
      </w:r>
      <w:r w:rsidR="00B03A95">
        <w:rPr>
          <w:rFonts w:ascii="Times New Roman" w:hAnsi="Times New Roman"/>
          <w:noProof/>
        </w:rPr>
        <w:t xml:space="preserve"> y</w:t>
      </w:r>
      <w:r w:rsidR="00B03A95" w:rsidRPr="000E68CB">
        <w:rPr>
          <w:rFonts w:ascii="Times New Roman" w:hAnsi="Times New Roman"/>
          <w:noProof/>
        </w:rPr>
        <w:t xml:space="preserve"> Baptisa</w:t>
      </w:r>
      <w:r w:rsidR="00B03A95" w:rsidRPr="00E126B2" w:rsidDel="00B03A95">
        <w:rPr>
          <w:rFonts w:ascii="Times New Roman" w:hAnsi="Times New Roman"/>
          <w:i/>
          <w:lang w:eastAsia="es-MX"/>
        </w:rPr>
        <w:t xml:space="preserve"> </w:t>
      </w:r>
      <w:r w:rsidRPr="00A61E5A">
        <w:rPr>
          <w:rFonts w:ascii="Times New Roman" w:hAnsi="Times New Roman"/>
          <w:lang w:eastAsia="es-MX"/>
        </w:rPr>
        <w:t>(2014) menciona</w:t>
      </w:r>
      <w:r w:rsidR="00B03A95" w:rsidRPr="00B03A95">
        <w:rPr>
          <w:rFonts w:ascii="Times New Roman" w:hAnsi="Times New Roman"/>
          <w:lang w:eastAsia="es-MX"/>
        </w:rPr>
        <w:t>n</w:t>
      </w:r>
      <w:r w:rsidRPr="00A61E5A">
        <w:rPr>
          <w:rFonts w:ascii="Times New Roman" w:hAnsi="Times New Roman"/>
          <w:lang w:eastAsia="es-MX"/>
        </w:rPr>
        <w:t xml:space="preserve"> que durante la interpretación y la discusión se efectúan comparaciones. </w:t>
      </w:r>
      <w:r w:rsidRPr="00B03A95">
        <w:rPr>
          <w:rFonts w:ascii="Times New Roman" w:hAnsi="Times New Roman"/>
        </w:rPr>
        <w:t>Los métodos mixtos se basan en el empleo simult</w:t>
      </w:r>
      <w:r w:rsidR="00B03A95" w:rsidRPr="00B03A95">
        <w:rPr>
          <w:rFonts w:ascii="Times New Roman" w:hAnsi="Times New Roman"/>
        </w:rPr>
        <w:t>á</w:t>
      </w:r>
      <w:r w:rsidRPr="00B03A95">
        <w:rPr>
          <w:rFonts w:ascii="Times New Roman" w:hAnsi="Times New Roman"/>
        </w:rPr>
        <w:t>neo de métodos cualitativos y cuantitativos (</w:t>
      </w:r>
      <w:proofErr w:type="spellStart"/>
      <w:r w:rsidRPr="00B03A95">
        <w:rPr>
          <w:rFonts w:ascii="Times New Roman" w:hAnsi="Times New Roman"/>
        </w:rPr>
        <w:t>Bryman</w:t>
      </w:r>
      <w:proofErr w:type="spellEnd"/>
      <w:r w:rsidRPr="00B03A95">
        <w:rPr>
          <w:rFonts w:ascii="Times New Roman" w:hAnsi="Times New Roman"/>
        </w:rPr>
        <w:t xml:space="preserve">, 2006). </w:t>
      </w:r>
      <w:r w:rsidR="00B03A95">
        <w:rPr>
          <w:rFonts w:ascii="Times New Roman" w:hAnsi="Times New Roman"/>
        </w:rPr>
        <w:t xml:space="preserve">Se trata de </w:t>
      </w:r>
      <w:r w:rsidRPr="00A61E5A">
        <w:rPr>
          <w:rFonts w:ascii="Times New Roman" w:hAnsi="Times New Roman"/>
        </w:rPr>
        <w:t xml:space="preserve">un dispositivo metodológico mixto </w:t>
      </w:r>
      <w:r w:rsidR="00B03A95">
        <w:rPr>
          <w:rFonts w:ascii="Times New Roman" w:hAnsi="Times New Roman"/>
        </w:rPr>
        <w:t xml:space="preserve">que </w:t>
      </w:r>
      <w:r w:rsidRPr="00A61E5A">
        <w:rPr>
          <w:rFonts w:ascii="Times New Roman" w:hAnsi="Times New Roman"/>
        </w:rPr>
        <w:t>permite reforzar la elección investigativa (Núñez, 2017).</w:t>
      </w:r>
    </w:p>
    <w:p w14:paraId="5D0DF14E" w14:textId="77777777" w:rsidR="00F716A3" w:rsidRPr="00E126B2" w:rsidRDefault="00F716A3">
      <w:pPr>
        <w:spacing w:line="360" w:lineRule="auto"/>
        <w:jc w:val="both"/>
      </w:pPr>
    </w:p>
    <w:p w14:paraId="4646D23F" w14:textId="609E2760" w:rsidR="00F716A3" w:rsidRPr="00365E3E" w:rsidRDefault="00E126B2" w:rsidP="00365E3E">
      <w:pPr>
        <w:spacing w:line="360" w:lineRule="auto"/>
        <w:rPr>
          <w:rFonts w:ascii="Times New Roman" w:hAnsi="Times New Roman"/>
          <w:b/>
        </w:rPr>
      </w:pPr>
      <w:r w:rsidRPr="00365E3E">
        <w:rPr>
          <w:rFonts w:ascii="Times New Roman" w:hAnsi="Times New Roman"/>
          <w:b/>
        </w:rPr>
        <w:t>A</w:t>
      </w:r>
      <w:r w:rsidR="00F716A3" w:rsidRPr="00365E3E">
        <w:rPr>
          <w:rFonts w:ascii="Times New Roman" w:hAnsi="Times New Roman"/>
          <w:b/>
        </w:rPr>
        <w:t>nálisis cualitativo</w:t>
      </w:r>
    </w:p>
    <w:p w14:paraId="19F881CC" w14:textId="13ECCB28" w:rsidR="00E126B2" w:rsidRPr="00E126B2" w:rsidRDefault="0044203C" w:rsidP="00A61E5A">
      <w:pPr>
        <w:spacing w:line="360" w:lineRule="auto"/>
        <w:ind w:firstLine="708"/>
        <w:jc w:val="both"/>
        <w:rPr>
          <w:rFonts w:ascii="Times New Roman" w:hAnsi="Times New Roman"/>
          <w:noProof/>
        </w:rPr>
      </w:pPr>
      <w:r w:rsidRPr="00E126B2">
        <w:rPr>
          <w:rFonts w:ascii="Times New Roman" w:hAnsi="Times New Roman"/>
          <w:noProof/>
        </w:rPr>
        <w:t>Tiene como objetivo cualitativo</w:t>
      </w:r>
      <w:r w:rsidR="00B03A95">
        <w:rPr>
          <w:rFonts w:ascii="Times New Roman" w:hAnsi="Times New Roman"/>
          <w:noProof/>
        </w:rPr>
        <w:t xml:space="preserve"> e</w:t>
      </w:r>
      <w:r w:rsidR="00F716A3" w:rsidRPr="00E126B2">
        <w:rPr>
          <w:rFonts w:ascii="Times New Roman" w:hAnsi="Times New Roman"/>
          <w:noProof/>
        </w:rPr>
        <w:t>xplicar c</w:t>
      </w:r>
      <w:r w:rsidR="00B03A95">
        <w:rPr>
          <w:rFonts w:ascii="Times New Roman" w:hAnsi="Times New Roman"/>
          <w:noProof/>
        </w:rPr>
        <w:t>ó</w:t>
      </w:r>
      <w:r w:rsidR="00F716A3" w:rsidRPr="00E126B2">
        <w:rPr>
          <w:rFonts w:ascii="Times New Roman" w:hAnsi="Times New Roman"/>
          <w:noProof/>
        </w:rPr>
        <w:t>mo influye</w:t>
      </w:r>
      <w:r w:rsidR="001E3EA0" w:rsidRPr="00E126B2">
        <w:rPr>
          <w:rFonts w:ascii="Times New Roman" w:hAnsi="Times New Roman"/>
          <w:noProof/>
        </w:rPr>
        <w:t xml:space="preserve"> la previsión y el ahorro en la toma de decisiones de los</w:t>
      </w:r>
      <w:r w:rsidR="00F716A3" w:rsidRPr="00E126B2">
        <w:rPr>
          <w:rFonts w:ascii="Times New Roman" w:hAnsi="Times New Roman"/>
          <w:noProof/>
        </w:rPr>
        <w:t xml:space="preserve"> empresarios de las mipymes en</w:t>
      </w:r>
      <w:r w:rsidR="00B03A95">
        <w:rPr>
          <w:rFonts w:ascii="Times New Roman" w:hAnsi="Times New Roman"/>
          <w:noProof/>
        </w:rPr>
        <w:t xml:space="preserve"> la zona geográfica ya mencionada</w:t>
      </w:r>
      <w:r w:rsidR="00F716A3" w:rsidRPr="00E126B2">
        <w:rPr>
          <w:rFonts w:ascii="Times New Roman" w:hAnsi="Times New Roman"/>
          <w:noProof/>
        </w:rPr>
        <w:t>.</w:t>
      </w:r>
    </w:p>
    <w:p w14:paraId="3DFE2120" w14:textId="24F0D63F" w:rsidR="00E126B2" w:rsidRPr="00E126B2" w:rsidRDefault="00B03A95" w:rsidP="00A61E5A">
      <w:pPr>
        <w:spacing w:line="360" w:lineRule="auto"/>
        <w:ind w:firstLine="708"/>
        <w:jc w:val="both"/>
        <w:rPr>
          <w:rFonts w:ascii="Times New Roman" w:hAnsi="Times New Roman"/>
          <w:noProof/>
          <w:lang w:val="es-ES"/>
        </w:rPr>
      </w:pPr>
      <w:r>
        <w:rPr>
          <w:rFonts w:ascii="Times New Roman" w:hAnsi="Times New Roman"/>
          <w:noProof/>
        </w:rPr>
        <w:t>Además, e</w:t>
      </w:r>
      <w:r w:rsidRPr="00E126B2">
        <w:rPr>
          <w:rFonts w:ascii="Times New Roman" w:hAnsi="Times New Roman"/>
          <w:noProof/>
        </w:rPr>
        <w:t xml:space="preserve">e </w:t>
      </w:r>
      <w:r w:rsidR="00F716A3" w:rsidRPr="00E126B2">
        <w:rPr>
          <w:rFonts w:ascii="Times New Roman" w:hAnsi="Times New Roman"/>
          <w:noProof/>
        </w:rPr>
        <w:t xml:space="preserve">aplicó el método </w:t>
      </w:r>
      <w:r>
        <w:rPr>
          <w:rFonts w:ascii="Times New Roman" w:hAnsi="Times New Roman"/>
          <w:noProof/>
        </w:rPr>
        <w:t>D</w:t>
      </w:r>
      <w:r w:rsidRPr="00E126B2">
        <w:rPr>
          <w:rFonts w:ascii="Times New Roman" w:hAnsi="Times New Roman"/>
          <w:noProof/>
        </w:rPr>
        <w:t>elphi</w:t>
      </w:r>
      <w:r>
        <w:rPr>
          <w:rFonts w:ascii="Times New Roman" w:hAnsi="Times New Roman"/>
          <w:noProof/>
        </w:rPr>
        <w:t>,</w:t>
      </w:r>
      <w:r w:rsidR="00F716A3" w:rsidRPr="00E126B2">
        <w:rPr>
          <w:rFonts w:ascii="Times New Roman" w:hAnsi="Times New Roman"/>
          <w:noProof/>
        </w:rPr>
        <w:t xml:space="preserve"> el cual consiste en</w:t>
      </w:r>
      <w:r w:rsidR="00F716A3" w:rsidRPr="00E126B2">
        <w:rPr>
          <w:rFonts w:ascii="Times New Roman" w:hAnsi="Times New Roman"/>
          <w:noProof/>
          <w:lang w:val="es-ES"/>
        </w:rPr>
        <w:t xml:space="preserve"> una técnica de recogida de información que permite obtener la opinión de un grupo de expertos a través de la consulta reiterada (Reguant </w:t>
      </w:r>
      <w:r>
        <w:rPr>
          <w:rFonts w:ascii="Times New Roman" w:hAnsi="Times New Roman"/>
          <w:noProof/>
          <w:lang w:val="es-ES"/>
        </w:rPr>
        <w:t xml:space="preserve">y Torrado, </w:t>
      </w:r>
      <w:r w:rsidR="00F716A3" w:rsidRPr="00E126B2">
        <w:rPr>
          <w:rFonts w:ascii="Times New Roman" w:hAnsi="Times New Roman"/>
          <w:noProof/>
          <w:lang w:val="es-ES"/>
        </w:rPr>
        <w:t xml:space="preserve">2016). </w:t>
      </w:r>
    </w:p>
    <w:p w14:paraId="5949AF47" w14:textId="36240FFF" w:rsidR="00FA182D" w:rsidRPr="00E126B2" w:rsidRDefault="00E126B2" w:rsidP="00A61E5A">
      <w:pPr>
        <w:spacing w:line="360" w:lineRule="auto"/>
        <w:jc w:val="both"/>
        <w:rPr>
          <w:rFonts w:ascii="Times New Roman" w:hAnsi="Times New Roman"/>
          <w:noProof/>
          <w:lang w:val="es-ES"/>
        </w:rPr>
      </w:pPr>
      <w:r w:rsidRPr="00E126B2">
        <w:rPr>
          <w:rFonts w:ascii="Times New Roman" w:hAnsi="Times New Roman"/>
          <w:bCs/>
        </w:rPr>
        <w:tab/>
      </w:r>
      <w:r w:rsidR="00FA182D" w:rsidRPr="00E126B2">
        <w:rPr>
          <w:rFonts w:ascii="Times New Roman" w:hAnsi="Times New Roman"/>
          <w:bCs/>
        </w:rPr>
        <w:t>La muestra que se utilizó fue por conveniencia</w:t>
      </w:r>
      <w:r w:rsidR="00B03A95">
        <w:rPr>
          <w:rFonts w:ascii="Times New Roman" w:hAnsi="Times New Roman"/>
          <w:bCs/>
        </w:rPr>
        <w:t>,</w:t>
      </w:r>
      <w:r w:rsidR="00FA182D" w:rsidRPr="00E126B2">
        <w:rPr>
          <w:rFonts w:ascii="Times New Roman" w:hAnsi="Times New Roman"/>
          <w:bCs/>
        </w:rPr>
        <w:t xml:space="preserve"> ya que se definió de acuerdo a ciertas características</w:t>
      </w:r>
      <w:r w:rsidR="00B03A95">
        <w:rPr>
          <w:rFonts w:ascii="Times New Roman" w:hAnsi="Times New Roman"/>
          <w:bCs/>
        </w:rPr>
        <w:t>.</w:t>
      </w:r>
      <w:r w:rsidR="00B03A95" w:rsidRPr="00E126B2">
        <w:rPr>
          <w:rFonts w:ascii="Times New Roman" w:hAnsi="Times New Roman"/>
          <w:bCs/>
        </w:rPr>
        <w:t xml:space="preserve"> </w:t>
      </w:r>
      <w:r w:rsidR="00B03A95">
        <w:rPr>
          <w:rFonts w:ascii="Times New Roman" w:hAnsi="Times New Roman"/>
          <w:bCs/>
        </w:rPr>
        <w:t>E</w:t>
      </w:r>
      <w:r w:rsidR="00B03A95" w:rsidRPr="00E126B2">
        <w:rPr>
          <w:rFonts w:ascii="Times New Roman" w:hAnsi="Times New Roman"/>
          <w:bCs/>
        </w:rPr>
        <w:t xml:space="preserve">n </w:t>
      </w:r>
      <w:r w:rsidR="00FA182D" w:rsidRPr="00E126B2">
        <w:rPr>
          <w:rFonts w:ascii="Times New Roman" w:hAnsi="Times New Roman"/>
          <w:bCs/>
        </w:rPr>
        <w:t>este caso</w:t>
      </w:r>
      <w:r w:rsidR="00B03A95">
        <w:rPr>
          <w:rFonts w:ascii="Times New Roman" w:hAnsi="Times New Roman"/>
          <w:bCs/>
        </w:rPr>
        <w:t>,</w:t>
      </w:r>
      <w:r w:rsidR="00FA182D" w:rsidRPr="00E126B2">
        <w:rPr>
          <w:rFonts w:ascii="Times New Roman" w:hAnsi="Times New Roman"/>
          <w:bCs/>
        </w:rPr>
        <w:t xml:space="preserve"> según Mendieta (2015)</w:t>
      </w:r>
      <w:r w:rsidR="00B03A95">
        <w:rPr>
          <w:rFonts w:ascii="Times New Roman" w:hAnsi="Times New Roman"/>
          <w:bCs/>
        </w:rPr>
        <w:t>,</w:t>
      </w:r>
      <w:r w:rsidR="00FA182D" w:rsidRPr="00E126B2">
        <w:rPr>
          <w:rFonts w:ascii="Times New Roman" w:hAnsi="Times New Roman"/>
          <w:bCs/>
        </w:rPr>
        <w:t xml:space="preserve"> </w:t>
      </w:r>
      <w:r w:rsidR="00B03A95">
        <w:rPr>
          <w:rFonts w:ascii="Times New Roman" w:hAnsi="Times New Roman"/>
        </w:rPr>
        <w:t>el</w:t>
      </w:r>
      <w:r w:rsidR="00B03A95" w:rsidRPr="00E126B2">
        <w:rPr>
          <w:rFonts w:ascii="Times New Roman" w:hAnsi="Times New Roman"/>
        </w:rPr>
        <w:t xml:space="preserve"> </w:t>
      </w:r>
      <w:r w:rsidR="00FA182D" w:rsidRPr="00E126B2">
        <w:rPr>
          <w:rFonts w:ascii="Times New Roman" w:hAnsi="Times New Roman"/>
        </w:rPr>
        <w:t>muestreo se utiliza cuando se elige una población y no se sabe cuantos sujetos puede tener el fenómeno de interés</w:t>
      </w:r>
      <w:r w:rsidR="00B03A95">
        <w:rPr>
          <w:rFonts w:ascii="Times New Roman" w:hAnsi="Times New Roman"/>
        </w:rPr>
        <w:t>;</w:t>
      </w:r>
      <w:r w:rsidR="00B03A95" w:rsidRPr="00E126B2">
        <w:rPr>
          <w:rFonts w:ascii="Times New Roman" w:hAnsi="Times New Roman"/>
        </w:rPr>
        <w:t xml:space="preserve"> </w:t>
      </w:r>
      <w:r w:rsidR="00FA182D" w:rsidRPr="00E126B2">
        <w:rPr>
          <w:rFonts w:ascii="Times New Roman" w:hAnsi="Times New Roman"/>
        </w:rPr>
        <w:t xml:space="preserve">aquí se recurre a los sujetos que se encuentren, también se utiliza en fenómenos muy </w:t>
      </w:r>
      <w:r w:rsidR="00B03A95" w:rsidRPr="00E126B2">
        <w:rPr>
          <w:rFonts w:ascii="Times New Roman" w:hAnsi="Times New Roman"/>
        </w:rPr>
        <w:t>frecuentes</w:t>
      </w:r>
      <w:r w:rsidR="00FA182D" w:rsidRPr="00E126B2">
        <w:rPr>
          <w:rFonts w:ascii="Times New Roman" w:hAnsi="Times New Roman"/>
        </w:rPr>
        <w:t xml:space="preserve"> pero no visibles. </w:t>
      </w:r>
    </w:p>
    <w:p w14:paraId="0068B29D" w14:textId="1D7D5DA2" w:rsidR="00E30B90" w:rsidRDefault="00E126B2" w:rsidP="00A61E5A">
      <w:pPr>
        <w:spacing w:line="360" w:lineRule="auto"/>
        <w:jc w:val="both"/>
        <w:rPr>
          <w:rFonts w:ascii="Times New Roman" w:hAnsi="Times New Roman"/>
          <w:noProof/>
        </w:rPr>
      </w:pPr>
      <w:r w:rsidRPr="00E126B2">
        <w:rPr>
          <w:rFonts w:ascii="Times New Roman" w:hAnsi="Times New Roman"/>
          <w:noProof/>
        </w:rPr>
        <w:lastRenderedPageBreak/>
        <w:tab/>
      </w:r>
      <w:r w:rsidR="00FA182D" w:rsidRPr="00E126B2">
        <w:rPr>
          <w:rFonts w:ascii="Times New Roman" w:hAnsi="Times New Roman"/>
          <w:noProof/>
        </w:rPr>
        <w:t>Se aplicó</w:t>
      </w:r>
      <w:r w:rsidR="00B03A95">
        <w:rPr>
          <w:rFonts w:ascii="Times New Roman" w:hAnsi="Times New Roman"/>
          <w:noProof/>
        </w:rPr>
        <w:t>, pues,</w:t>
      </w:r>
      <w:r w:rsidR="00FA182D" w:rsidRPr="00E126B2">
        <w:rPr>
          <w:rFonts w:ascii="Times New Roman" w:hAnsi="Times New Roman"/>
          <w:noProof/>
        </w:rPr>
        <w:t xml:space="preserve"> e</w:t>
      </w:r>
      <w:r w:rsidR="00F716A3" w:rsidRPr="00E126B2">
        <w:rPr>
          <w:rFonts w:ascii="Times New Roman" w:hAnsi="Times New Roman"/>
          <w:noProof/>
        </w:rPr>
        <w:t>l método Delphi</w:t>
      </w:r>
      <w:r w:rsidR="00E30B90">
        <w:rPr>
          <w:rFonts w:ascii="Times New Roman" w:hAnsi="Times New Roman"/>
          <w:noProof/>
        </w:rPr>
        <w:t>,</w:t>
      </w:r>
      <w:r w:rsidR="00F716A3" w:rsidRPr="00E126B2">
        <w:rPr>
          <w:rFonts w:ascii="Times New Roman" w:hAnsi="Times New Roman"/>
          <w:noProof/>
        </w:rPr>
        <w:t xml:space="preserve"> </w:t>
      </w:r>
      <w:r w:rsidR="00FA182D" w:rsidRPr="00E126B2">
        <w:rPr>
          <w:rFonts w:ascii="Times New Roman" w:hAnsi="Times New Roman"/>
          <w:noProof/>
        </w:rPr>
        <w:t xml:space="preserve">que </w:t>
      </w:r>
      <w:r w:rsidR="00F716A3" w:rsidRPr="00E126B2">
        <w:rPr>
          <w:rFonts w:ascii="Times New Roman" w:hAnsi="Times New Roman"/>
          <w:noProof/>
        </w:rPr>
        <w:t xml:space="preserve">está basado en un proceso estructurado para coleccionar y sintetizar el conocimiento de un grupo de expertos por medio de una serie de cuestionarios acompañados </w:t>
      </w:r>
      <w:r w:rsidR="00B03A95">
        <w:rPr>
          <w:rFonts w:ascii="Times New Roman" w:hAnsi="Times New Roman"/>
          <w:noProof/>
        </w:rPr>
        <w:t>de</w:t>
      </w:r>
      <w:r w:rsidR="00B03A95" w:rsidRPr="00E126B2">
        <w:rPr>
          <w:rFonts w:ascii="Times New Roman" w:hAnsi="Times New Roman"/>
          <w:noProof/>
        </w:rPr>
        <w:t xml:space="preserve"> </w:t>
      </w:r>
      <w:r w:rsidR="00F716A3" w:rsidRPr="00E126B2">
        <w:rPr>
          <w:rFonts w:ascii="Times New Roman" w:hAnsi="Times New Roman"/>
          <w:noProof/>
        </w:rPr>
        <w:t>comentarios de opinión controlada (Aponte</w:t>
      </w:r>
      <w:r w:rsidR="00B03A95">
        <w:rPr>
          <w:rFonts w:ascii="Times New Roman" w:hAnsi="Times New Roman"/>
          <w:noProof/>
        </w:rPr>
        <w:t>,</w:t>
      </w:r>
      <w:r w:rsidR="00F716A3" w:rsidRPr="00E126B2">
        <w:rPr>
          <w:rFonts w:ascii="Times New Roman" w:hAnsi="Times New Roman"/>
          <w:noProof/>
        </w:rPr>
        <w:t xml:space="preserve"> </w:t>
      </w:r>
      <w:r w:rsidR="00B03A95">
        <w:rPr>
          <w:rFonts w:ascii="Times New Roman" w:hAnsi="Times New Roman"/>
        </w:rPr>
        <w:t>Cardozo y</w:t>
      </w:r>
      <w:r w:rsidR="00B03A95" w:rsidRPr="000E68CB">
        <w:rPr>
          <w:rFonts w:ascii="Times New Roman" w:hAnsi="Times New Roman"/>
        </w:rPr>
        <w:t xml:space="preserve"> Melo</w:t>
      </w:r>
      <w:r w:rsidR="00B03A95">
        <w:rPr>
          <w:rFonts w:ascii="Times New Roman" w:hAnsi="Times New Roman"/>
        </w:rPr>
        <w:t>,</w:t>
      </w:r>
      <w:r w:rsidR="00B03A95" w:rsidRPr="00E126B2" w:rsidDel="00B03A95">
        <w:rPr>
          <w:rFonts w:ascii="Times New Roman" w:hAnsi="Times New Roman"/>
          <w:i/>
          <w:noProof/>
        </w:rPr>
        <w:t xml:space="preserve"> </w:t>
      </w:r>
      <w:r w:rsidR="00F716A3" w:rsidRPr="00E126B2">
        <w:rPr>
          <w:rFonts w:ascii="Times New Roman" w:hAnsi="Times New Roman"/>
          <w:noProof/>
        </w:rPr>
        <w:t>2012)</w:t>
      </w:r>
      <w:r w:rsidR="008B0550" w:rsidRPr="00E126B2">
        <w:rPr>
          <w:rFonts w:ascii="Times New Roman" w:hAnsi="Times New Roman"/>
          <w:noProof/>
        </w:rPr>
        <w:t xml:space="preserve">. </w:t>
      </w:r>
      <w:r w:rsidR="00E30B90">
        <w:rPr>
          <w:rFonts w:ascii="Times New Roman" w:hAnsi="Times New Roman"/>
          <w:noProof/>
        </w:rPr>
        <w:t>De tal forma que</w:t>
      </w:r>
      <w:r w:rsidR="008B0550" w:rsidRPr="00E126B2">
        <w:rPr>
          <w:rFonts w:ascii="Times New Roman" w:hAnsi="Times New Roman"/>
          <w:noProof/>
        </w:rPr>
        <w:t xml:space="preserve"> el estudio se realizó con la participación de 15 gerentes de empresas pertenecientes al sistema financiero ubicadas en la ciudad de Tierra Blanca</w:t>
      </w:r>
      <w:r w:rsidR="00E30B90">
        <w:rPr>
          <w:rFonts w:ascii="Times New Roman" w:hAnsi="Times New Roman"/>
          <w:noProof/>
        </w:rPr>
        <w:t>.</w:t>
      </w:r>
      <w:r w:rsidR="008B0550" w:rsidRPr="00E126B2">
        <w:rPr>
          <w:rFonts w:ascii="Times New Roman" w:hAnsi="Times New Roman"/>
          <w:noProof/>
        </w:rPr>
        <w:t xml:space="preserve"> </w:t>
      </w:r>
      <w:r w:rsidR="00E30B90">
        <w:rPr>
          <w:rFonts w:ascii="Times New Roman" w:hAnsi="Times New Roman"/>
          <w:noProof/>
        </w:rPr>
        <w:t>E</w:t>
      </w:r>
      <w:r w:rsidR="00E30B90" w:rsidRPr="00E126B2">
        <w:rPr>
          <w:rFonts w:ascii="Times New Roman" w:hAnsi="Times New Roman"/>
          <w:noProof/>
        </w:rPr>
        <w:t xml:space="preserve">l </w:t>
      </w:r>
      <w:r w:rsidR="001E3EA0" w:rsidRPr="00E126B2">
        <w:rPr>
          <w:rFonts w:ascii="Times New Roman" w:hAnsi="Times New Roman"/>
          <w:noProof/>
        </w:rPr>
        <w:t>objetivo de trabajar con este grupo de expertos fue explicar c</w:t>
      </w:r>
      <w:r w:rsidR="00E30B90">
        <w:rPr>
          <w:rFonts w:ascii="Times New Roman" w:hAnsi="Times New Roman"/>
          <w:noProof/>
        </w:rPr>
        <w:t>ó</w:t>
      </w:r>
      <w:r w:rsidR="001E3EA0" w:rsidRPr="00E126B2">
        <w:rPr>
          <w:rFonts w:ascii="Times New Roman" w:hAnsi="Times New Roman"/>
          <w:noProof/>
        </w:rPr>
        <w:t>mo influye la previsión y el ahorro en la toma de decisiones de los empresarios de las mipymes</w:t>
      </w:r>
      <w:r w:rsidR="00E30B90">
        <w:rPr>
          <w:rFonts w:ascii="Times New Roman" w:hAnsi="Times New Roman"/>
          <w:noProof/>
        </w:rPr>
        <w:t>.</w:t>
      </w:r>
      <w:r w:rsidR="00E30B90" w:rsidRPr="00E126B2">
        <w:rPr>
          <w:rFonts w:ascii="Times New Roman" w:hAnsi="Times New Roman"/>
          <w:noProof/>
        </w:rPr>
        <w:t xml:space="preserve"> </w:t>
      </w:r>
      <w:r w:rsidR="00E30B90">
        <w:rPr>
          <w:rFonts w:ascii="Times New Roman" w:hAnsi="Times New Roman"/>
          <w:noProof/>
        </w:rPr>
        <w:t>E</w:t>
      </w:r>
      <w:r w:rsidR="00E30B90" w:rsidRPr="00E126B2">
        <w:rPr>
          <w:rFonts w:ascii="Times New Roman" w:hAnsi="Times New Roman"/>
          <w:noProof/>
        </w:rPr>
        <w:t xml:space="preserve">sto </w:t>
      </w:r>
      <w:r w:rsidR="001E3EA0" w:rsidRPr="00E126B2">
        <w:rPr>
          <w:rFonts w:ascii="Times New Roman" w:hAnsi="Times New Roman"/>
          <w:noProof/>
        </w:rPr>
        <w:t>debido a que ellos</w:t>
      </w:r>
      <w:r w:rsidR="00E30B90">
        <w:rPr>
          <w:rFonts w:ascii="Times New Roman" w:hAnsi="Times New Roman"/>
          <w:noProof/>
        </w:rPr>
        <w:t>,</w:t>
      </w:r>
      <w:r w:rsidR="001E3EA0" w:rsidRPr="00E126B2">
        <w:rPr>
          <w:rFonts w:ascii="Times New Roman" w:hAnsi="Times New Roman"/>
          <w:noProof/>
        </w:rPr>
        <w:t xml:space="preserve"> como </w:t>
      </w:r>
      <w:r w:rsidR="00E30B90">
        <w:rPr>
          <w:rFonts w:ascii="Times New Roman" w:hAnsi="Times New Roman"/>
          <w:noProof/>
        </w:rPr>
        <w:t>represe</w:t>
      </w:r>
      <w:r w:rsidR="005373A4">
        <w:rPr>
          <w:rFonts w:ascii="Times New Roman" w:hAnsi="Times New Roman"/>
          <w:noProof/>
        </w:rPr>
        <w:t>n</w:t>
      </w:r>
      <w:r w:rsidR="00E30B90">
        <w:rPr>
          <w:rFonts w:ascii="Times New Roman" w:hAnsi="Times New Roman"/>
          <w:noProof/>
        </w:rPr>
        <w:t xml:space="preserve">tantes de </w:t>
      </w:r>
      <w:r w:rsidR="00E30B90" w:rsidRPr="00E126B2">
        <w:rPr>
          <w:rFonts w:ascii="Times New Roman" w:hAnsi="Times New Roman"/>
          <w:noProof/>
        </w:rPr>
        <w:t>instituci</w:t>
      </w:r>
      <w:r w:rsidR="00E30B90">
        <w:rPr>
          <w:rFonts w:ascii="Times New Roman" w:hAnsi="Times New Roman"/>
          <w:noProof/>
        </w:rPr>
        <w:t>ones</w:t>
      </w:r>
      <w:r w:rsidR="00E30B90" w:rsidRPr="00E126B2">
        <w:rPr>
          <w:rFonts w:ascii="Times New Roman" w:hAnsi="Times New Roman"/>
          <w:noProof/>
        </w:rPr>
        <w:t xml:space="preserve"> </w:t>
      </w:r>
      <w:r w:rsidR="001E3EA0" w:rsidRPr="00E126B2">
        <w:rPr>
          <w:rFonts w:ascii="Times New Roman" w:hAnsi="Times New Roman"/>
          <w:noProof/>
        </w:rPr>
        <w:t>financiera</w:t>
      </w:r>
      <w:r w:rsidR="00E30B90">
        <w:rPr>
          <w:rFonts w:ascii="Times New Roman" w:hAnsi="Times New Roman"/>
          <w:noProof/>
        </w:rPr>
        <w:t>s,</w:t>
      </w:r>
      <w:r w:rsidR="001E3EA0" w:rsidRPr="00E126B2">
        <w:rPr>
          <w:rFonts w:ascii="Times New Roman" w:hAnsi="Times New Roman"/>
          <w:noProof/>
        </w:rPr>
        <w:t xml:space="preserve"> al colocar los créditos requieren de información previa para otorga</w:t>
      </w:r>
      <w:r w:rsidR="006C6D1E">
        <w:rPr>
          <w:rFonts w:ascii="Times New Roman" w:hAnsi="Times New Roman"/>
          <w:noProof/>
        </w:rPr>
        <w:t>r</w:t>
      </w:r>
      <w:r w:rsidR="001E3EA0" w:rsidRPr="00E126B2">
        <w:rPr>
          <w:rFonts w:ascii="Times New Roman" w:hAnsi="Times New Roman"/>
          <w:noProof/>
        </w:rPr>
        <w:t>los</w:t>
      </w:r>
      <w:r w:rsidR="00E30B90">
        <w:rPr>
          <w:rFonts w:ascii="Times New Roman" w:hAnsi="Times New Roman"/>
          <w:noProof/>
        </w:rPr>
        <w:t>:</w:t>
      </w:r>
      <w:r w:rsidR="00E30B90" w:rsidRPr="00E126B2">
        <w:rPr>
          <w:rFonts w:ascii="Times New Roman" w:hAnsi="Times New Roman"/>
          <w:noProof/>
        </w:rPr>
        <w:t xml:space="preserve"> </w:t>
      </w:r>
      <w:r w:rsidR="001E3EA0" w:rsidRPr="00E126B2">
        <w:rPr>
          <w:rFonts w:ascii="Times New Roman" w:hAnsi="Times New Roman"/>
          <w:noProof/>
        </w:rPr>
        <w:t xml:space="preserve">el trabajar </w:t>
      </w:r>
      <w:r w:rsidR="00E30B90">
        <w:rPr>
          <w:rFonts w:ascii="Times New Roman" w:hAnsi="Times New Roman"/>
          <w:noProof/>
        </w:rPr>
        <w:t>de esta forma conjunta</w:t>
      </w:r>
      <w:r w:rsidR="001E3EA0" w:rsidRPr="00E126B2">
        <w:rPr>
          <w:rFonts w:ascii="Times New Roman" w:hAnsi="Times New Roman"/>
          <w:noProof/>
        </w:rPr>
        <w:t xml:space="preserve"> permitió comparar los resultados obtenidos con los resultados cuantitativos. </w:t>
      </w:r>
    </w:p>
    <w:p w14:paraId="4B98F299" w14:textId="6BE6427A" w:rsidR="00F716A3" w:rsidRPr="00E126B2" w:rsidRDefault="001E3EA0" w:rsidP="00A61E5A">
      <w:pPr>
        <w:spacing w:line="360" w:lineRule="auto"/>
        <w:ind w:firstLine="708"/>
        <w:jc w:val="both"/>
        <w:rPr>
          <w:rFonts w:ascii="Times New Roman" w:hAnsi="Times New Roman"/>
          <w:noProof/>
        </w:rPr>
      </w:pPr>
      <w:r w:rsidRPr="00E126B2">
        <w:rPr>
          <w:rFonts w:ascii="Times New Roman" w:hAnsi="Times New Roman"/>
          <w:noProof/>
        </w:rPr>
        <w:t>Una vez</w:t>
      </w:r>
      <w:r w:rsidR="00E30B90">
        <w:rPr>
          <w:rFonts w:ascii="Times New Roman" w:hAnsi="Times New Roman"/>
          <w:noProof/>
        </w:rPr>
        <w:t xml:space="preserve"> </w:t>
      </w:r>
      <w:r w:rsidRPr="00E126B2">
        <w:rPr>
          <w:rFonts w:ascii="Times New Roman" w:hAnsi="Times New Roman"/>
          <w:noProof/>
        </w:rPr>
        <w:t>definido el objetivo y seleccionado el grupo de expertos, se procedió a la creación y aplicación de la entrevista en sus cuatro fase</w:t>
      </w:r>
      <w:r w:rsidR="0044203C" w:rsidRPr="00E126B2">
        <w:rPr>
          <w:rFonts w:ascii="Times New Roman" w:hAnsi="Times New Roman"/>
          <w:noProof/>
        </w:rPr>
        <w:t>s</w:t>
      </w:r>
      <w:r w:rsidRPr="00E126B2">
        <w:rPr>
          <w:rFonts w:ascii="Times New Roman" w:hAnsi="Times New Roman"/>
          <w:noProof/>
        </w:rPr>
        <w:t xml:space="preserve"> hasta obtener la información pertinente</w:t>
      </w:r>
      <w:r w:rsidR="00E30B90">
        <w:rPr>
          <w:rFonts w:ascii="Times New Roman" w:hAnsi="Times New Roman"/>
          <w:noProof/>
        </w:rPr>
        <w:t>.</w:t>
      </w:r>
      <w:r w:rsidRPr="00E126B2">
        <w:rPr>
          <w:rFonts w:ascii="Times New Roman" w:hAnsi="Times New Roman"/>
          <w:noProof/>
        </w:rPr>
        <w:t xml:space="preserve"> </w:t>
      </w:r>
      <w:r w:rsidR="00E30B90">
        <w:rPr>
          <w:rFonts w:ascii="Times New Roman" w:hAnsi="Times New Roman"/>
          <w:noProof/>
        </w:rPr>
        <w:t>P</w:t>
      </w:r>
      <w:r w:rsidR="00E30B90" w:rsidRPr="00E126B2">
        <w:rPr>
          <w:rFonts w:ascii="Times New Roman" w:hAnsi="Times New Roman"/>
          <w:noProof/>
        </w:rPr>
        <w:t xml:space="preserve">ara </w:t>
      </w:r>
      <w:r w:rsidRPr="00E126B2">
        <w:rPr>
          <w:rFonts w:ascii="Times New Roman" w:hAnsi="Times New Roman"/>
          <w:noProof/>
        </w:rPr>
        <w:t xml:space="preserve">poder retroalimentar al grupo de expertos se les </w:t>
      </w:r>
      <w:r w:rsidR="006C6D1E" w:rsidRPr="00E126B2">
        <w:rPr>
          <w:rFonts w:ascii="Times New Roman" w:hAnsi="Times New Roman"/>
          <w:noProof/>
        </w:rPr>
        <w:t>env</w:t>
      </w:r>
      <w:r w:rsidR="006C6D1E">
        <w:rPr>
          <w:rFonts w:ascii="Times New Roman" w:hAnsi="Times New Roman"/>
          <w:noProof/>
        </w:rPr>
        <w:t>ió</w:t>
      </w:r>
      <w:r w:rsidR="006C6D1E" w:rsidRPr="00E126B2">
        <w:rPr>
          <w:rFonts w:ascii="Times New Roman" w:hAnsi="Times New Roman"/>
          <w:noProof/>
        </w:rPr>
        <w:t xml:space="preserve"> </w:t>
      </w:r>
      <w:r w:rsidRPr="00E126B2">
        <w:rPr>
          <w:rFonts w:ascii="Times New Roman" w:hAnsi="Times New Roman"/>
          <w:noProof/>
        </w:rPr>
        <w:t xml:space="preserve">los resultados de cada fase </w:t>
      </w:r>
      <w:r w:rsidR="00E30B90">
        <w:rPr>
          <w:rFonts w:ascii="Times New Roman" w:hAnsi="Times New Roman"/>
          <w:noProof/>
        </w:rPr>
        <w:t>a través de</w:t>
      </w:r>
      <w:r w:rsidR="00E30B90" w:rsidRPr="00E126B2">
        <w:rPr>
          <w:rFonts w:ascii="Times New Roman" w:hAnsi="Times New Roman"/>
          <w:noProof/>
        </w:rPr>
        <w:t xml:space="preserve"> </w:t>
      </w:r>
      <w:r w:rsidRPr="00E126B2">
        <w:rPr>
          <w:rFonts w:ascii="Times New Roman" w:hAnsi="Times New Roman"/>
          <w:noProof/>
        </w:rPr>
        <w:t>correo</w:t>
      </w:r>
      <w:r w:rsidR="00E30B90">
        <w:rPr>
          <w:rFonts w:ascii="Times New Roman" w:hAnsi="Times New Roman"/>
          <w:noProof/>
        </w:rPr>
        <w:t>s</w:t>
      </w:r>
      <w:r w:rsidRPr="00E126B2">
        <w:rPr>
          <w:rFonts w:ascii="Times New Roman" w:hAnsi="Times New Roman"/>
          <w:noProof/>
        </w:rPr>
        <w:t xml:space="preserve"> electrónico</w:t>
      </w:r>
      <w:r w:rsidR="00E30B90">
        <w:rPr>
          <w:rFonts w:ascii="Times New Roman" w:hAnsi="Times New Roman"/>
          <w:noProof/>
        </w:rPr>
        <w:t>s</w:t>
      </w:r>
      <w:r w:rsidRPr="00E126B2">
        <w:rPr>
          <w:rFonts w:ascii="Times New Roman" w:hAnsi="Times New Roman"/>
          <w:noProof/>
        </w:rPr>
        <w:t xml:space="preserve"> hasta que todos estuvieron de acue</w:t>
      </w:r>
      <w:r w:rsidR="0044203C" w:rsidRPr="00E126B2">
        <w:rPr>
          <w:rFonts w:ascii="Times New Roman" w:hAnsi="Times New Roman"/>
          <w:noProof/>
        </w:rPr>
        <w:t>rdo en los resultados</w:t>
      </w:r>
      <w:r w:rsidR="00E30B90">
        <w:rPr>
          <w:rFonts w:ascii="Times New Roman" w:hAnsi="Times New Roman"/>
          <w:noProof/>
        </w:rPr>
        <w:t>,</w:t>
      </w:r>
      <w:r w:rsidR="0044203C" w:rsidRPr="00E126B2">
        <w:rPr>
          <w:rFonts w:ascii="Times New Roman" w:hAnsi="Times New Roman"/>
          <w:noProof/>
        </w:rPr>
        <w:t xml:space="preserve"> según </w:t>
      </w:r>
      <w:r w:rsidRPr="00E126B2">
        <w:rPr>
          <w:rFonts w:ascii="Times New Roman" w:hAnsi="Times New Roman"/>
          <w:noProof/>
        </w:rPr>
        <w:t>sus procesos de colo</w:t>
      </w:r>
      <w:r w:rsidR="002F1B1B" w:rsidRPr="00E126B2">
        <w:rPr>
          <w:rFonts w:ascii="Times New Roman" w:hAnsi="Times New Roman"/>
          <w:noProof/>
        </w:rPr>
        <w:t xml:space="preserve">cación de productos financieros, </w:t>
      </w:r>
      <w:r w:rsidR="00E30B90">
        <w:rPr>
          <w:rFonts w:ascii="Times New Roman" w:hAnsi="Times New Roman"/>
          <w:noProof/>
        </w:rPr>
        <w:t>con lo que se obtuvo</w:t>
      </w:r>
      <w:r w:rsidR="00E30B90" w:rsidRPr="00E126B2">
        <w:rPr>
          <w:rFonts w:ascii="Times New Roman" w:hAnsi="Times New Roman"/>
          <w:noProof/>
        </w:rPr>
        <w:t xml:space="preserve"> </w:t>
      </w:r>
      <w:r w:rsidR="002F1B1B" w:rsidRPr="00E126B2">
        <w:rPr>
          <w:rFonts w:ascii="Times New Roman" w:hAnsi="Times New Roman"/>
          <w:noProof/>
        </w:rPr>
        <w:t xml:space="preserve">una </w:t>
      </w:r>
      <w:r w:rsidR="00E30B90" w:rsidRPr="00E126B2">
        <w:rPr>
          <w:rFonts w:ascii="Times New Roman" w:hAnsi="Times New Roman"/>
          <w:noProof/>
        </w:rPr>
        <w:t>op</w:t>
      </w:r>
      <w:r w:rsidR="00E30B90">
        <w:rPr>
          <w:rFonts w:ascii="Times New Roman" w:hAnsi="Times New Roman"/>
          <w:noProof/>
        </w:rPr>
        <w:t>i</w:t>
      </w:r>
      <w:r w:rsidR="00E30B90" w:rsidRPr="00E126B2">
        <w:rPr>
          <w:rFonts w:ascii="Times New Roman" w:hAnsi="Times New Roman"/>
          <w:noProof/>
        </w:rPr>
        <w:t xml:space="preserve">nión </w:t>
      </w:r>
      <w:r w:rsidR="002F1B1B" w:rsidRPr="00E126B2">
        <w:rPr>
          <w:rFonts w:ascii="Times New Roman" w:hAnsi="Times New Roman"/>
          <w:noProof/>
        </w:rPr>
        <w:t xml:space="preserve">media consensuada. </w:t>
      </w:r>
    </w:p>
    <w:p w14:paraId="459FAEF3" w14:textId="77777777" w:rsidR="00B449BD" w:rsidRPr="00E126B2" w:rsidRDefault="00B449BD">
      <w:pPr>
        <w:tabs>
          <w:tab w:val="left" w:pos="1455"/>
        </w:tabs>
        <w:spacing w:line="360" w:lineRule="auto"/>
        <w:jc w:val="both"/>
        <w:rPr>
          <w:rFonts w:ascii="Times New Roman" w:hAnsi="Times New Roman"/>
          <w:noProof/>
        </w:rPr>
      </w:pPr>
    </w:p>
    <w:p w14:paraId="2CDBD773" w14:textId="09E67794" w:rsidR="00B449BD" w:rsidRPr="00365E3E" w:rsidRDefault="00B449BD" w:rsidP="00365E3E">
      <w:pPr>
        <w:spacing w:line="360" w:lineRule="auto"/>
        <w:rPr>
          <w:rFonts w:ascii="Times New Roman" w:hAnsi="Times New Roman"/>
          <w:b/>
        </w:rPr>
      </w:pPr>
      <w:r w:rsidRPr="00365E3E">
        <w:rPr>
          <w:rFonts w:ascii="Times New Roman" w:hAnsi="Times New Roman"/>
          <w:b/>
        </w:rPr>
        <w:t>Procesamiento de datos</w:t>
      </w:r>
    </w:p>
    <w:p w14:paraId="08E52707" w14:textId="77777777" w:rsidR="00B449BD" w:rsidRPr="00E126B2" w:rsidRDefault="00E126B2" w:rsidP="00A61E5A">
      <w:pPr>
        <w:spacing w:line="360" w:lineRule="auto"/>
        <w:jc w:val="both"/>
        <w:rPr>
          <w:rFonts w:ascii="Times New Roman" w:hAnsi="Times New Roman"/>
          <w:noProof/>
        </w:rPr>
      </w:pPr>
      <w:r w:rsidRPr="00E126B2">
        <w:rPr>
          <w:rFonts w:ascii="Times New Roman" w:hAnsi="Times New Roman"/>
          <w:noProof/>
        </w:rPr>
        <w:tab/>
      </w:r>
      <w:r w:rsidR="00B449BD" w:rsidRPr="00E126B2">
        <w:rPr>
          <w:rFonts w:ascii="Times New Roman" w:hAnsi="Times New Roman"/>
          <w:noProof/>
        </w:rPr>
        <w:t>Los resultados de cada</w:t>
      </w:r>
      <w:r w:rsidR="00CD52F4" w:rsidRPr="00E126B2">
        <w:rPr>
          <w:rFonts w:ascii="Times New Roman" w:hAnsi="Times New Roman"/>
          <w:noProof/>
        </w:rPr>
        <w:t xml:space="preserve"> entrevista se ordena</w:t>
      </w:r>
      <w:r w:rsidR="00B449BD" w:rsidRPr="00E126B2">
        <w:rPr>
          <w:rFonts w:ascii="Times New Roman" w:hAnsi="Times New Roman"/>
          <w:noProof/>
        </w:rPr>
        <w:t>ron y categorizaron mediante taxonomias, lo cual facilitó la interpretación y análisis.</w:t>
      </w:r>
    </w:p>
    <w:p w14:paraId="5A16FF9F" w14:textId="77777777" w:rsidR="00F53A2D" w:rsidRPr="00365E3E" w:rsidRDefault="00F53A2D" w:rsidP="00365E3E">
      <w:pPr>
        <w:spacing w:line="360" w:lineRule="auto"/>
        <w:rPr>
          <w:rFonts w:ascii="Times New Roman" w:hAnsi="Times New Roman"/>
          <w:b/>
        </w:rPr>
      </w:pPr>
    </w:p>
    <w:p w14:paraId="64B484BB" w14:textId="6D7FAA36" w:rsidR="00FA182D" w:rsidRPr="00365E3E" w:rsidRDefault="00E126B2" w:rsidP="00365E3E">
      <w:pPr>
        <w:spacing w:line="360" w:lineRule="auto"/>
        <w:rPr>
          <w:rFonts w:ascii="Times New Roman" w:hAnsi="Times New Roman"/>
          <w:b/>
        </w:rPr>
      </w:pPr>
      <w:r w:rsidRPr="00365E3E">
        <w:rPr>
          <w:rFonts w:ascii="Times New Roman" w:hAnsi="Times New Roman"/>
          <w:b/>
        </w:rPr>
        <w:t xml:space="preserve">Análisis </w:t>
      </w:r>
      <w:r w:rsidR="00F558CD" w:rsidRPr="00365E3E">
        <w:rPr>
          <w:rFonts w:ascii="Times New Roman" w:hAnsi="Times New Roman"/>
          <w:b/>
        </w:rPr>
        <w:t>cuantitativo</w:t>
      </w:r>
    </w:p>
    <w:p w14:paraId="5F808B41" w14:textId="573C9E9F" w:rsidR="00FA182D" w:rsidRPr="00E126B2" w:rsidRDefault="00E126B2" w:rsidP="00A61E5A">
      <w:pPr>
        <w:spacing w:line="360" w:lineRule="auto"/>
        <w:jc w:val="both"/>
        <w:rPr>
          <w:rFonts w:ascii="Times New Roman" w:hAnsi="Times New Roman"/>
          <w:noProof/>
        </w:rPr>
      </w:pPr>
      <w:r w:rsidRPr="00E126B2">
        <w:rPr>
          <w:rFonts w:ascii="Times New Roman" w:hAnsi="Times New Roman"/>
          <w:noProof/>
        </w:rPr>
        <w:tab/>
      </w:r>
      <w:r w:rsidR="009F7CDC">
        <w:rPr>
          <w:rFonts w:ascii="Times New Roman" w:hAnsi="Times New Roman"/>
          <w:noProof/>
        </w:rPr>
        <w:t>Respecto al análisis cuanti</w:t>
      </w:r>
      <w:r w:rsidR="00C81926">
        <w:rPr>
          <w:rFonts w:ascii="Times New Roman" w:hAnsi="Times New Roman"/>
          <w:noProof/>
        </w:rPr>
        <w:t>ta</w:t>
      </w:r>
      <w:r w:rsidR="00E30B90">
        <w:rPr>
          <w:rFonts w:ascii="Times New Roman" w:hAnsi="Times New Roman"/>
          <w:noProof/>
        </w:rPr>
        <w:t>tivo, s</w:t>
      </w:r>
      <w:r w:rsidR="00E30B90" w:rsidRPr="00E126B2">
        <w:rPr>
          <w:rFonts w:ascii="Times New Roman" w:hAnsi="Times New Roman"/>
          <w:noProof/>
        </w:rPr>
        <w:t>e establec</w:t>
      </w:r>
      <w:r w:rsidR="00E30B90">
        <w:rPr>
          <w:rFonts w:ascii="Times New Roman" w:hAnsi="Times New Roman"/>
          <w:noProof/>
        </w:rPr>
        <w:t>ió</w:t>
      </w:r>
      <w:r w:rsidR="00E30B90" w:rsidRPr="00E126B2">
        <w:rPr>
          <w:rFonts w:ascii="Times New Roman" w:hAnsi="Times New Roman"/>
          <w:noProof/>
        </w:rPr>
        <w:t xml:space="preserve"> </w:t>
      </w:r>
      <w:r w:rsidR="0044203C" w:rsidRPr="00E126B2">
        <w:rPr>
          <w:rFonts w:ascii="Times New Roman" w:hAnsi="Times New Roman"/>
          <w:noProof/>
        </w:rPr>
        <w:t xml:space="preserve">como objetivo general </w:t>
      </w:r>
      <w:r w:rsidR="00E30B90">
        <w:rPr>
          <w:rFonts w:ascii="Times New Roman" w:hAnsi="Times New Roman"/>
          <w:noProof/>
        </w:rPr>
        <w:t>m</w:t>
      </w:r>
      <w:r w:rsidR="003F1931" w:rsidRPr="00E126B2">
        <w:rPr>
          <w:rFonts w:ascii="Times New Roman" w:hAnsi="Times New Roman"/>
          <w:noProof/>
        </w:rPr>
        <w:t>edir</w:t>
      </w:r>
      <w:r w:rsidR="00FA182D" w:rsidRPr="00E126B2">
        <w:rPr>
          <w:rFonts w:ascii="Times New Roman" w:hAnsi="Times New Roman"/>
          <w:noProof/>
        </w:rPr>
        <w:t xml:space="preserve"> </w:t>
      </w:r>
      <w:r w:rsidR="003F1931" w:rsidRPr="00E126B2">
        <w:rPr>
          <w:rFonts w:ascii="Times New Roman" w:hAnsi="Times New Roman"/>
          <w:noProof/>
        </w:rPr>
        <w:t>la</w:t>
      </w:r>
      <w:r w:rsidR="00FA182D" w:rsidRPr="00E126B2">
        <w:rPr>
          <w:rFonts w:ascii="Times New Roman" w:hAnsi="Times New Roman"/>
          <w:noProof/>
        </w:rPr>
        <w:t xml:space="preserve"> </w:t>
      </w:r>
      <w:r w:rsidR="003F1931" w:rsidRPr="00E126B2">
        <w:rPr>
          <w:rFonts w:ascii="Times New Roman" w:hAnsi="Times New Roman"/>
          <w:noProof/>
        </w:rPr>
        <w:t>influencia de la</w:t>
      </w:r>
      <w:r w:rsidR="00FA182D" w:rsidRPr="00E126B2">
        <w:rPr>
          <w:rFonts w:ascii="Times New Roman" w:hAnsi="Times New Roman"/>
          <w:noProof/>
        </w:rPr>
        <w:t xml:space="preserve"> previsión y el ahorro en la toma de deci</w:t>
      </w:r>
      <w:r w:rsidR="00C81926">
        <w:rPr>
          <w:rFonts w:ascii="Times New Roman" w:hAnsi="Times New Roman"/>
          <w:noProof/>
        </w:rPr>
        <w:t>si</w:t>
      </w:r>
      <w:r w:rsidR="00FA182D" w:rsidRPr="00E126B2">
        <w:rPr>
          <w:rFonts w:ascii="Times New Roman" w:hAnsi="Times New Roman"/>
          <w:noProof/>
        </w:rPr>
        <w:t>ones de los empresarios de las mipymes</w:t>
      </w:r>
      <w:r w:rsidR="00E30B90">
        <w:rPr>
          <w:rFonts w:ascii="Times New Roman" w:hAnsi="Times New Roman"/>
          <w:noProof/>
        </w:rPr>
        <w:t xml:space="preserve"> seleccionados.</w:t>
      </w:r>
    </w:p>
    <w:p w14:paraId="63ED35F3" w14:textId="238E8837" w:rsidR="00FA182D" w:rsidRPr="00E126B2" w:rsidRDefault="00E126B2" w:rsidP="00A61E5A">
      <w:pPr>
        <w:spacing w:line="360" w:lineRule="auto"/>
        <w:jc w:val="both"/>
        <w:rPr>
          <w:rFonts w:ascii="Times New Roman" w:hAnsi="Times New Roman"/>
          <w:noProof/>
        </w:rPr>
      </w:pPr>
      <w:r w:rsidRPr="00E126B2">
        <w:rPr>
          <w:rFonts w:ascii="Times New Roman" w:hAnsi="Times New Roman"/>
          <w:noProof/>
          <w:lang w:val="es-ES"/>
        </w:rPr>
        <w:tab/>
      </w:r>
      <w:r w:rsidR="00F53A2D" w:rsidRPr="00E126B2">
        <w:rPr>
          <w:rFonts w:ascii="Times New Roman" w:hAnsi="Times New Roman"/>
          <w:noProof/>
          <w:lang w:val="es-ES"/>
        </w:rPr>
        <w:t>S</w:t>
      </w:r>
      <w:r w:rsidR="00F558CD" w:rsidRPr="00E126B2">
        <w:rPr>
          <w:rFonts w:ascii="Times New Roman" w:hAnsi="Times New Roman"/>
          <w:noProof/>
          <w:lang w:val="es-ES"/>
        </w:rPr>
        <w:t>e aplicó un cuestionario</w:t>
      </w:r>
      <w:r w:rsidR="00F53A2D" w:rsidRPr="00E126B2">
        <w:rPr>
          <w:rFonts w:ascii="Times New Roman" w:hAnsi="Times New Roman"/>
          <w:noProof/>
          <w:lang w:val="es-ES"/>
        </w:rPr>
        <w:t xml:space="preserve"> semiestructurado</w:t>
      </w:r>
      <w:r w:rsidR="00E30B90">
        <w:rPr>
          <w:rFonts w:ascii="Times New Roman" w:hAnsi="Times New Roman"/>
          <w:noProof/>
          <w:lang w:val="es-ES"/>
        </w:rPr>
        <w:t>.</w:t>
      </w:r>
      <w:r w:rsidR="003665E5" w:rsidRPr="00E126B2">
        <w:rPr>
          <w:rFonts w:ascii="Times New Roman" w:hAnsi="Times New Roman"/>
          <w:noProof/>
          <w:lang w:val="es-ES"/>
        </w:rPr>
        <w:t xml:space="preserve"> </w:t>
      </w:r>
      <w:r w:rsidR="00E30B90">
        <w:rPr>
          <w:rFonts w:ascii="Times New Roman" w:hAnsi="Times New Roman"/>
          <w:noProof/>
          <w:lang w:val="es-ES"/>
        </w:rPr>
        <w:t>Y l</w:t>
      </w:r>
      <w:r w:rsidR="00E30B90" w:rsidRPr="00E126B2">
        <w:rPr>
          <w:rFonts w:ascii="Times New Roman" w:hAnsi="Times New Roman"/>
          <w:noProof/>
          <w:lang w:val="es-ES"/>
        </w:rPr>
        <w:t xml:space="preserve">a </w:t>
      </w:r>
      <w:r w:rsidR="00F57D63" w:rsidRPr="00E126B2">
        <w:rPr>
          <w:rFonts w:ascii="Times New Roman" w:hAnsi="Times New Roman"/>
          <w:noProof/>
          <w:lang w:val="es-ES"/>
        </w:rPr>
        <w:t>muestra  cuantitativa fue determinada estad</w:t>
      </w:r>
      <w:r w:rsidR="007434B9">
        <w:rPr>
          <w:rFonts w:ascii="Times New Roman" w:hAnsi="Times New Roman"/>
          <w:noProof/>
          <w:lang w:val="es-ES"/>
        </w:rPr>
        <w:t>í</w:t>
      </w:r>
      <w:r w:rsidR="00F57D63" w:rsidRPr="00E126B2">
        <w:rPr>
          <w:rFonts w:ascii="Times New Roman" w:hAnsi="Times New Roman"/>
          <w:noProof/>
          <w:lang w:val="es-ES"/>
        </w:rPr>
        <w:t>sticamente por poblaciones finitas</w:t>
      </w:r>
      <w:r w:rsidR="00E30B90">
        <w:rPr>
          <w:rFonts w:ascii="Times New Roman" w:hAnsi="Times New Roman"/>
          <w:noProof/>
          <w:lang w:val="es-ES"/>
        </w:rPr>
        <w:t>;</w:t>
      </w:r>
      <w:r w:rsidR="00F57D63" w:rsidRPr="00E126B2">
        <w:rPr>
          <w:rFonts w:ascii="Times New Roman" w:hAnsi="Times New Roman"/>
          <w:noProof/>
          <w:lang w:val="es-ES"/>
        </w:rPr>
        <w:t xml:space="preserve"> </w:t>
      </w:r>
      <w:r w:rsidR="00E30B90">
        <w:rPr>
          <w:rFonts w:ascii="Times New Roman" w:hAnsi="Times New Roman"/>
          <w:noProof/>
          <w:lang w:val="es-ES"/>
        </w:rPr>
        <w:t>quedó</w:t>
      </w:r>
      <w:r w:rsidR="00E30B90" w:rsidRPr="00E126B2">
        <w:rPr>
          <w:rFonts w:ascii="Times New Roman" w:hAnsi="Times New Roman"/>
          <w:noProof/>
          <w:lang w:val="es-ES"/>
        </w:rPr>
        <w:t xml:space="preserve"> </w:t>
      </w:r>
      <w:r w:rsidR="00646E4B" w:rsidRPr="00E126B2">
        <w:rPr>
          <w:rFonts w:ascii="Times New Roman" w:hAnsi="Times New Roman"/>
          <w:noProof/>
          <w:lang w:val="es-ES"/>
        </w:rPr>
        <w:t xml:space="preserve">de la siguiente manera: </w:t>
      </w:r>
      <w:r w:rsidR="00E30B90">
        <w:rPr>
          <w:rFonts w:ascii="Times New Roman" w:hAnsi="Times New Roman"/>
          <w:noProof/>
          <w:lang w:val="es-ES"/>
        </w:rPr>
        <w:t>p</w:t>
      </w:r>
      <w:r w:rsidR="00E30B90" w:rsidRPr="00E126B2">
        <w:rPr>
          <w:rFonts w:ascii="Times New Roman" w:hAnsi="Times New Roman"/>
          <w:noProof/>
          <w:lang w:val="es-ES"/>
        </w:rPr>
        <w:t>oblación</w:t>
      </w:r>
      <w:r w:rsidR="00E30B90">
        <w:rPr>
          <w:rFonts w:ascii="Times New Roman" w:hAnsi="Times New Roman"/>
          <w:noProof/>
          <w:lang w:val="es-ES"/>
        </w:rPr>
        <w:t xml:space="preserve"> de</w:t>
      </w:r>
      <w:r w:rsidR="00E30B90" w:rsidRPr="00E126B2">
        <w:rPr>
          <w:rFonts w:ascii="Times New Roman" w:hAnsi="Times New Roman"/>
          <w:noProof/>
          <w:lang w:val="es-ES"/>
        </w:rPr>
        <w:t xml:space="preserve"> </w:t>
      </w:r>
      <w:r w:rsidR="00F53A2D" w:rsidRPr="00E126B2">
        <w:rPr>
          <w:rFonts w:ascii="Times New Roman" w:hAnsi="Times New Roman"/>
          <w:noProof/>
          <w:lang w:val="es-ES"/>
        </w:rPr>
        <w:t>308</w:t>
      </w:r>
      <w:r w:rsidR="00E30B90">
        <w:rPr>
          <w:rFonts w:ascii="Times New Roman" w:hAnsi="Times New Roman"/>
          <w:noProof/>
          <w:lang w:val="es-ES"/>
        </w:rPr>
        <w:t xml:space="preserve"> </w:t>
      </w:r>
      <w:r w:rsidR="00F57D63" w:rsidRPr="00E126B2">
        <w:rPr>
          <w:rFonts w:ascii="Times New Roman" w:hAnsi="Times New Roman"/>
          <w:noProof/>
          <w:lang w:val="es-ES"/>
        </w:rPr>
        <w:t xml:space="preserve">mipymes pertenecientes al sector primario y secundario, </w:t>
      </w:r>
      <w:r w:rsidR="00F53A2D" w:rsidRPr="00E126B2">
        <w:rPr>
          <w:rFonts w:ascii="Times New Roman" w:hAnsi="Times New Roman"/>
          <w:noProof/>
          <w:lang w:val="es-ES"/>
        </w:rPr>
        <w:t>ubicadas en la zona urbana de</w:t>
      </w:r>
      <w:r w:rsidR="00F57D63" w:rsidRPr="00E126B2">
        <w:rPr>
          <w:rFonts w:ascii="Times New Roman" w:hAnsi="Times New Roman"/>
          <w:noProof/>
          <w:lang w:val="es-ES"/>
        </w:rPr>
        <w:t xml:space="preserve"> la Tierra Blanca.</w:t>
      </w:r>
      <w:r w:rsidR="00F57D63" w:rsidRPr="00E126B2">
        <w:rPr>
          <w:rFonts w:ascii="Times New Roman" w:hAnsi="Times New Roman"/>
        </w:rPr>
        <w:t xml:space="preserve"> </w:t>
      </w:r>
      <w:r w:rsidR="00646E4B" w:rsidRPr="00E126B2">
        <w:rPr>
          <w:rFonts w:ascii="Times New Roman" w:hAnsi="Times New Roman"/>
        </w:rPr>
        <w:t>Para determinar la muestra probabilística s</w:t>
      </w:r>
      <w:r w:rsidR="00F57D63" w:rsidRPr="00E126B2">
        <w:rPr>
          <w:rFonts w:ascii="Times New Roman" w:hAnsi="Times New Roman"/>
          <w:noProof/>
        </w:rPr>
        <w:t xml:space="preserve">e utilizó </w:t>
      </w:r>
      <w:r w:rsidR="00646E4B" w:rsidRPr="00E126B2">
        <w:rPr>
          <w:rFonts w:ascii="Times New Roman" w:hAnsi="Times New Roman"/>
          <w:noProof/>
        </w:rPr>
        <w:t>el tipo de</w:t>
      </w:r>
      <w:r w:rsidR="00F57D63" w:rsidRPr="00E126B2">
        <w:rPr>
          <w:rFonts w:ascii="Times New Roman" w:hAnsi="Times New Roman"/>
          <w:noProof/>
        </w:rPr>
        <w:t xml:space="preserve"> muestra aleatoria simple</w:t>
      </w:r>
      <w:r w:rsidR="00646E4B" w:rsidRPr="00E126B2">
        <w:rPr>
          <w:rFonts w:ascii="Times New Roman" w:hAnsi="Times New Roman"/>
          <w:noProof/>
        </w:rPr>
        <w:t xml:space="preserve"> (Bolaños, 2012)</w:t>
      </w:r>
      <w:r w:rsidR="00E30B90">
        <w:rPr>
          <w:rFonts w:ascii="Times New Roman" w:hAnsi="Times New Roman"/>
          <w:noProof/>
        </w:rPr>
        <w:t>,</w:t>
      </w:r>
      <w:r w:rsidR="00646E4B" w:rsidRPr="00E126B2">
        <w:rPr>
          <w:rFonts w:ascii="Times New Roman" w:hAnsi="Times New Roman"/>
          <w:noProof/>
        </w:rPr>
        <w:t xml:space="preserve"> </w:t>
      </w:r>
      <w:r w:rsidR="00E30B90" w:rsidRPr="00E126B2">
        <w:rPr>
          <w:rFonts w:ascii="Times New Roman" w:hAnsi="Times New Roman"/>
          <w:noProof/>
        </w:rPr>
        <w:t>fo</w:t>
      </w:r>
      <w:r w:rsidR="007434B9">
        <w:rPr>
          <w:rFonts w:ascii="Times New Roman" w:hAnsi="Times New Roman"/>
          <w:noProof/>
        </w:rPr>
        <w:t>r</w:t>
      </w:r>
      <w:r w:rsidR="00E30B90" w:rsidRPr="00E126B2">
        <w:rPr>
          <w:rFonts w:ascii="Times New Roman" w:hAnsi="Times New Roman"/>
          <w:noProof/>
        </w:rPr>
        <w:t>mad</w:t>
      </w:r>
      <w:r w:rsidR="00E30B90">
        <w:rPr>
          <w:rFonts w:ascii="Times New Roman" w:hAnsi="Times New Roman"/>
          <w:noProof/>
        </w:rPr>
        <w:t>a</w:t>
      </w:r>
      <w:r w:rsidR="00E30B90" w:rsidRPr="00E126B2">
        <w:rPr>
          <w:rFonts w:ascii="Times New Roman" w:hAnsi="Times New Roman"/>
          <w:noProof/>
        </w:rPr>
        <w:t xml:space="preserve"> </w:t>
      </w:r>
      <w:r w:rsidR="00646E4B" w:rsidRPr="00E126B2">
        <w:rPr>
          <w:rFonts w:ascii="Times New Roman" w:hAnsi="Times New Roman"/>
          <w:noProof/>
        </w:rPr>
        <w:t xml:space="preserve">por </w:t>
      </w:r>
      <w:r w:rsidR="00FA182D" w:rsidRPr="00E126B2">
        <w:rPr>
          <w:rFonts w:ascii="Times New Roman" w:hAnsi="Times New Roman"/>
          <w:noProof/>
        </w:rPr>
        <w:t xml:space="preserve">172 empresas, con un nivel de </w:t>
      </w:r>
      <w:r w:rsidR="00FA182D" w:rsidRPr="00E126B2">
        <w:rPr>
          <w:rFonts w:ascii="Times New Roman" w:hAnsi="Times New Roman"/>
          <w:noProof/>
        </w:rPr>
        <w:lastRenderedPageBreak/>
        <w:t>confianza de 95</w:t>
      </w:r>
      <w:r w:rsidR="00E30B90">
        <w:rPr>
          <w:rFonts w:ascii="Times New Roman" w:hAnsi="Times New Roman"/>
          <w:noProof/>
        </w:rPr>
        <w:t xml:space="preserve"> </w:t>
      </w:r>
      <w:r w:rsidR="00FA182D" w:rsidRPr="00E126B2">
        <w:rPr>
          <w:rFonts w:ascii="Times New Roman" w:hAnsi="Times New Roman"/>
          <w:noProof/>
        </w:rPr>
        <w:t>% y un margen de error de 5</w:t>
      </w:r>
      <w:r w:rsidR="00E30B90">
        <w:rPr>
          <w:rFonts w:ascii="Times New Roman" w:hAnsi="Times New Roman"/>
          <w:noProof/>
        </w:rPr>
        <w:t xml:space="preserve"> </w:t>
      </w:r>
      <w:r w:rsidR="00FA182D" w:rsidRPr="00E126B2">
        <w:rPr>
          <w:rFonts w:ascii="Times New Roman" w:hAnsi="Times New Roman"/>
          <w:noProof/>
        </w:rPr>
        <w:t>%.</w:t>
      </w:r>
      <w:r w:rsidR="00FA182D" w:rsidRPr="00E126B2">
        <w:rPr>
          <w:rFonts w:ascii="Times New Roman" w:hAnsi="Times New Roman"/>
          <w:noProof/>
          <w:lang w:val="es-ES"/>
        </w:rPr>
        <w:t xml:space="preserve"> </w:t>
      </w:r>
      <w:r w:rsidR="00E30B90">
        <w:rPr>
          <w:rFonts w:ascii="Times New Roman" w:hAnsi="Times New Roman"/>
          <w:noProof/>
        </w:rPr>
        <w:t>Una vez determinado lo anterior, se</w:t>
      </w:r>
      <w:r w:rsidR="00E30B90" w:rsidRPr="00E126B2">
        <w:rPr>
          <w:rFonts w:ascii="Times New Roman" w:hAnsi="Times New Roman"/>
          <w:noProof/>
        </w:rPr>
        <w:t xml:space="preserve"> </w:t>
      </w:r>
      <w:r w:rsidR="00035B8D" w:rsidRPr="00E126B2">
        <w:rPr>
          <w:rFonts w:ascii="Times New Roman" w:hAnsi="Times New Roman"/>
          <w:noProof/>
        </w:rPr>
        <w:t>plante</w:t>
      </w:r>
      <w:r w:rsidR="00E30B90">
        <w:rPr>
          <w:rFonts w:ascii="Times New Roman" w:hAnsi="Times New Roman"/>
          <w:noProof/>
        </w:rPr>
        <w:t>ó</w:t>
      </w:r>
      <w:r w:rsidR="00035B8D" w:rsidRPr="00E126B2">
        <w:rPr>
          <w:rFonts w:ascii="Times New Roman" w:hAnsi="Times New Roman"/>
          <w:noProof/>
        </w:rPr>
        <w:t xml:space="preserve"> como hip</w:t>
      </w:r>
      <w:r w:rsidR="007434B9">
        <w:rPr>
          <w:rFonts w:ascii="Times New Roman" w:hAnsi="Times New Roman"/>
          <w:noProof/>
        </w:rPr>
        <w:t>ó</w:t>
      </w:r>
      <w:r w:rsidR="00035B8D" w:rsidRPr="00E126B2">
        <w:rPr>
          <w:rFonts w:ascii="Times New Roman" w:hAnsi="Times New Roman"/>
          <w:noProof/>
        </w:rPr>
        <w:t>t</w:t>
      </w:r>
      <w:r w:rsidR="007434B9">
        <w:rPr>
          <w:rFonts w:ascii="Times New Roman" w:hAnsi="Times New Roman"/>
          <w:noProof/>
        </w:rPr>
        <w:t>e</w:t>
      </w:r>
      <w:r w:rsidR="00035B8D" w:rsidRPr="00E126B2">
        <w:rPr>
          <w:rFonts w:ascii="Times New Roman" w:hAnsi="Times New Roman"/>
          <w:noProof/>
        </w:rPr>
        <w:t>sis</w:t>
      </w:r>
      <w:r w:rsidR="00E30B90">
        <w:rPr>
          <w:rFonts w:ascii="Times New Roman" w:hAnsi="Times New Roman"/>
          <w:noProof/>
        </w:rPr>
        <w:t xml:space="preserve"> lo siguiente:</w:t>
      </w:r>
      <w:r w:rsidR="00035B8D" w:rsidRPr="00E126B2">
        <w:rPr>
          <w:rFonts w:ascii="Times New Roman" w:hAnsi="Times New Roman"/>
          <w:noProof/>
        </w:rPr>
        <w:t xml:space="preserve"> A mayor  previsión y</w:t>
      </w:r>
      <w:r w:rsidR="0044203C" w:rsidRPr="00E126B2">
        <w:rPr>
          <w:rFonts w:ascii="Times New Roman" w:hAnsi="Times New Roman"/>
          <w:noProof/>
        </w:rPr>
        <w:t xml:space="preserve"> </w:t>
      </w:r>
      <w:r w:rsidR="00035B8D" w:rsidRPr="00E126B2">
        <w:rPr>
          <w:rFonts w:ascii="Times New Roman" w:hAnsi="Times New Roman"/>
          <w:noProof/>
        </w:rPr>
        <w:t>ahorro</w:t>
      </w:r>
      <w:r w:rsidR="00E30B90">
        <w:rPr>
          <w:rFonts w:ascii="Times New Roman" w:hAnsi="Times New Roman"/>
          <w:noProof/>
        </w:rPr>
        <w:t>,</w:t>
      </w:r>
      <w:r w:rsidR="00035B8D" w:rsidRPr="00E126B2">
        <w:rPr>
          <w:rFonts w:ascii="Times New Roman" w:hAnsi="Times New Roman"/>
          <w:noProof/>
        </w:rPr>
        <w:t xml:space="preserve"> mayor  certeza en la toma de decisiones.</w:t>
      </w:r>
    </w:p>
    <w:p w14:paraId="1E3B9574" w14:textId="77777777" w:rsidR="00FA182D" w:rsidRPr="001D132F" w:rsidRDefault="00FA182D">
      <w:pPr>
        <w:tabs>
          <w:tab w:val="left" w:pos="1455"/>
        </w:tabs>
        <w:spacing w:line="360" w:lineRule="auto"/>
        <w:jc w:val="both"/>
        <w:rPr>
          <w:rFonts w:ascii="Times New Roman" w:hAnsi="Times New Roman"/>
          <w:b/>
        </w:rPr>
      </w:pPr>
    </w:p>
    <w:p w14:paraId="6EE14560" w14:textId="2E0C6452" w:rsidR="00FA182D" w:rsidRPr="001D132F" w:rsidRDefault="00FA182D">
      <w:pPr>
        <w:tabs>
          <w:tab w:val="left" w:pos="1455"/>
        </w:tabs>
        <w:spacing w:line="360" w:lineRule="auto"/>
        <w:jc w:val="both"/>
        <w:rPr>
          <w:rFonts w:ascii="Times New Roman" w:hAnsi="Times New Roman"/>
          <w:b/>
        </w:rPr>
      </w:pPr>
      <w:r w:rsidRPr="001D132F">
        <w:rPr>
          <w:rFonts w:ascii="Times New Roman" w:hAnsi="Times New Roman"/>
          <w:b/>
        </w:rPr>
        <w:t>Grados de ex</w:t>
      </w:r>
      <w:r w:rsidR="00B62383" w:rsidRPr="001D132F">
        <w:rPr>
          <w:rFonts w:ascii="Times New Roman" w:hAnsi="Times New Roman"/>
          <w:b/>
        </w:rPr>
        <w:t>c</w:t>
      </w:r>
      <w:r w:rsidRPr="001D132F">
        <w:rPr>
          <w:rFonts w:ascii="Times New Roman" w:hAnsi="Times New Roman"/>
          <w:b/>
        </w:rPr>
        <w:t>lusión</w:t>
      </w:r>
    </w:p>
    <w:p w14:paraId="532F6398" w14:textId="2C717C6D" w:rsidR="00FA182D" w:rsidRPr="00E126B2" w:rsidRDefault="00E30B90" w:rsidP="00A61E5A">
      <w:pPr>
        <w:spacing w:line="360" w:lineRule="auto"/>
        <w:jc w:val="both"/>
        <w:rPr>
          <w:rFonts w:ascii="Times New Roman" w:hAnsi="Times New Roman"/>
          <w:noProof/>
        </w:rPr>
      </w:pPr>
      <w:r>
        <w:rPr>
          <w:rFonts w:ascii="Times New Roman" w:hAnsi="Times New Roman"/>
          <w:noProof/>
        </w:rPr>
        <w:tab/>
      </w:r>
      <w:r w:rsidR="00FA182D" w:rsidRPr="00E126B2">
        <w:rPr>
          <w:rFonts w:ascii="Times New Roman" w:hAnsi="Times New Roman"/>
          <w:noProof/>
        </w:rPr>
        <w:t>Los grados de exclusión que presenta la investigación est</w:t>
      </w:r>
      <w:r>
        <w:rPr>
          <w:rFonts w:ascii="Times New Roman" w:hAnsi="Times New Roman"/>
          <w:noProof/>
        </w:rPr>
        <w:t>á</w:t>
      </w:r>
      <w:r w:rsidR="00FA182D" w:rsidRPr="00E126B2">
        <w:rPr>
          <w:rFonts w:ascii="Times New Roman" w:hAnsi="Times New Roman"/>
          <w:noProof/>
        </w:rPr>
        <w:t>n determinados por la selección de empresas ubicadas en la z</w:t>
      </w:r>
      <w:r w:rsidR="00B449BD" w:rsidRPr="00E126B2">
        <w:rPr>
          <w:rFonts w:ascii="Times New Roman" w:hAnsi="Times New Roman"/>
          <w:noProof/>
        </w:rPr>
        <w:t>ona urbana debido a que las perspectivas contextuales que tienen  son distintas a las que presentan los empresarios rurales.</w:t>
      </w:r>
    </w:p>
    <w:p w14:paraId="5C0C9176" w14:textId="77777777" w:rsidR="00B449BD" w:rsidRPr="00E126B2" w:rsidRDefault="00B449BD">
      <w:pPr>
        <w:tabs>
          <w:tab w:val="left" w:pos="1455"/>
        </w:tabs>
        <w:spacing w:line="360" w:lineRule="auto"/>
        <w:jc w:val="both"/>
        <w:rPr>
          <w:rFonts w:ascii="Times New Roman" w:hAnsi="Times New Roman"/>
          <w:noProof/>
        </w:rPr>
      </w:pPr>
    </w:p>
    <w:p w14:paraId="69355480" w14:textId="18BF24E3" w:rsidR="00B449BD" w:rsidRPr="001D132F" w:rsidRDefault="00B449BD" w:rsidP="00A61E5A">
      <w:pPr>
        <w:spacing w:line="360" w:lineRule="auto"/>
        <w:jc w:val="both"/>
        <w:rPr>
          <w:rFonts w:ascii="Times New Roman" w:hAnsi="Times New Roman"/>
          <w:b/>
        </w:rPr>
      </w:pPr>
      <w:r w:rsidRPr="001D132F">
        <w:rPr>
          <w:rFonts w:ascii="Times New Roman" w:hAnsi="Times New Roman"/>
          <w:b/>
        </w:rPr>
        <w:t>Procesamiento de datos</w:t>
      </w:r>
    </w:p>
    <w:p w14:paraId="3DF79D46" w14:textId="14EE97C2" w:rsidR="00B449BD" w:rsidRPr="00E126B2" w:rsidRDefault="00E30B90" w:rsidP="00A61E5A">
      <w:pPr>
        <w:spacing w:line="360" w:lineRule="auto"/>
        <w:jc w:val="both"/>
        <w:rPr>
          <w:rFonts w:ascii="Times New Roman" w:hAnsi="Times New Roman"/>
          <w:bCs/>
        </w:rPr>
      </w:pPr>
      <w:r>
        <w:rPr>
          <w:rFonts w:ascii="Times New Roman" w:hAnsi="Times New Roman"/>
          <w:noProof/>
        </w:rPr>
        <w:tab/>
      </w:r>
      <w:r w:rsidR="00B449BD" w:rsidRPr="00E126B2">
        <w:rPr>
          <w:rFonts w:ascii="Times New Roman" w:hAnsi="Times New Roman"/>
          <w:noProof/>
        </w:rPr>
        <w:t xml:space="preserve">Los datos fueron procesados con el </w:t>
      </w:r>
      <w:r w:rsidR="00B449BD" w:rsidRPr="00A61E5A">
        <w:rPr>
          <w:rFonts w:ascii="Times New Roman" w:hAnsi="Times New Roman"/>
          <w:i/>
          <w:noProof/>
        </w:rPr>
        <w:t>sof</w:t>
      </w:r>
      <w:r w:rsidRPr="00A61E5A">
        <w:rPr>
          <w:rFonts w:ascii="Times New Roman" w:hAnsi="Times New Roman"/>
          <w:i/>
          <w:noProof/>
        </w:rPr>
        <w:t>t</w:t>
      </w:r>
      <w:r w:rsidR="00B449BD" w:rsidRPr="00A61E5A">
        <w:rPr>
          <w:rFonts w:ascii="Times New Roman" w:hAnsi="Times New Roman"/>
          <w:i/>
          <w:noProof/>
        </w:rPr>
        <w:t>ware</w:t>
      </w:r>
      <w:r w:rsidR="00B449BD" w:rsidRPr="00E126B2">
        <w:rPr>
          <w:rFonts w:ascii="Times New Roman" w:hAnsi="Times New Roman"/>
          <w:noProof/>
        </w:rPr>
        <w:t xml:space="preserve"> </w:t>
      </w:r>
      <w:r>
        <w:rPr>
          <w:rFonts w:ascii="Times New Roman" w:hAnsi="Times New Roman"/>
          <w:noProof/>
        </w:rPr>
        <w:t>M</w:t>
      </w:r>
      <w:r w:rsidRPr="00E126B2">
        <w:rPr>
          <w:rFonts w:ascii="Times New Roman" w:hAnsi="Times New Roman"/>
          <w:noProof/>
        </w:rPr>
        <w:t>inita</w:t>
      </w:r>
      <w:r>
        <w:rPr>
          <w:rFonts w:ascii="Times New Roman" w:hAnsi="Times New Roman"/>
          <w:noProof/>
        </w:rPr>
        <w:t>b</w:t>
      </w:r>
      <w:r w:rsidRPr="00E126B2">
        <w:rPr>
          <w:rFonts w:ascii="Times New Roman" w:hAnsi="Times New Roman"/>
          <w:noProof/>
        </w:rPr>
        <w:t xml:space="preserve"> </w:t>
      </w:r>
      <w:r w:rsidR="00B449BD" w:rsidRPr="00E126B2">
        <w:rPr>
          <w:rFonts w:ascii="Times New Roman" w:hAnsi="Times New Roman"/>
          <w:noProof/>
        </w:rPr>
        <w:t>16 hasta la determinación de las correlaciones, lo que permitió el anál</w:t>
      </w:r>
      <w:r w:rsidR="00CD52F4" w:rsidRPr="00E126B2">
        <w:rPr>
          <w:rFonts w:ascii="Times New Roman" w:hAnsi="Times New Roman"/>
          <w:noProof/>
        </w:rPr>
        <w:t>i</w:t>
      </w:r>
      <w:r w:rsidR="00B449BD" w:rsidRPr="00E126B2">
        <w:rPr>
          <w:rFonts w:ascii="Times New Roman" w:hAnsi="Times New Roman"/>
          <w:noProof/>
        </w:rPr>
        <w:t>sis e interpretación de los mismos.</w:t>
      </w:r>
    </w:p>
    <w:p w14:paraId="5F595A0C" w14:textId="77777777" w:rsidR="00035B8D" w:rsidRPr="00E126B2" w:rsidRDefault="00035B8D">
      <w:pPr>
        <w:tabs>
          <w:tab w:val="left" w:pos="1455"/>
        </w:tabs>
        <w:spacing w:line="360" w:lineRule="auto"/>
        <w:jc w:val="both"/>
        <w:rPr>
          <w:rFonts w:ascii="Times New Roman" w:hAnsi="Times New Roman"/>
        </w:rPr>
      </w:pPr>
    </w:p>
    <w:p w14:paraId="01E0737A" w14:textId="2040AB12" w:rsidR="003C4B5C" w:rsidRPr="00365E3E" w:rsidRDefault="009C72E2">
      <w:pPr>
        <w:tabs>
          <w:tab w:val="left" w:pos="1455"/>
        </w:tabs>
        <w:spacing w:line="360" w:lineRule="auto"/>
        <w:jc w:val="both"/>
        <w:rPr>
          <w:rFonts w:ascii="Calibri" w:eastAsia="Times New Roman" w:hAnsi="Calibri" w:cs="Calibri"/>
          <w:b/>
          <w:bCs/>
          <w:color w:val="000000"/>
          <w:sz w:val="28"/>
          <w:szCs w:val="28"/>
          <w:lang w:eastAsia="es-MX"/>
        </w:rPr>
      </w:pPr>
      <w:r w:rsidRPr="00365E3E">
        <w:rPr>
          <w:rFonts w:ascii="Calibri" w:eastAsia="Times New Roman" w:hAnsi="Calibri" w:cs="Calibri"/>
          <w:b/>
          <w:bCs/>
          <w:color w:val="000000"/>
          <w:sz w:val="28"/>
          <w:szCs w:val="28"/>
          <w:lang w:eastAsia="es-MX"/>
        </w:rPr>
        <w:t>Resultados</w:t>
      </w:r>
    </w:p>
    <w:p w14:paraId="09430420" w14:textId="37296F44" w:rsidR="0044203C" w:rsidRPr="00E126B2" w:rsidRDefault="00E126B2" w:rsidP="00A61E5A">
      <w:pPr>
        <w:spacing w:line="360" w:lineRule="auto"/>
        <w:jc w:val="both"/>
        <w:rPr>
          <w:rFonts w:ascii="Times New Roman" w:hAnsi="Times New Roman"/>
          <w:noProof/>
          <w:lang w:val="es-ES"/>
        </w:rPr>
      </w:pPr>
      <w:r w:rsidRPr="00E126B2">
        <w:rPr>
          <w:rFonts w:ascii="Times New Roman" w:hAnsi="Times New Roman"/>
          <w:noProof/>
          <w:lang w:val="es-ES"/>
        </w:rPr>
        <w:tab/>
      </w:r>
      <w:r w:rsidR="0044203C" w:rsidRPr="00E126B2">
        <w:rPr>
          <w:rFonts w:ascii="Times New Roman" w:hAnsi="Times New Roman"/>
          <w:noProof/>
          <w:lang w:val="es-ES"/>
        </w:rPr>
        <w:t>Los resultados se dividen en dos fases cualitativas y cuantitativas</w:t>
      </w:r>
      <w:r w:rsidR="00E30B90">
        <w:rPr>
          <w:rFonts w:ascii="Times New Roman" w:hAnsi="Times New Roman"/>
          <w:noProof/>
          <w:lang w:val="es-ES"/>
        </w:rPr>
        <w:t>.</w:t>
      </w:r>
      <w:r w:rsidR="00E30B90" w:rsidRPr="00E126B2">
        <w:rPr>
          <w:rFonts w:ascii="Times New Roman" w:hAnsi="Times New Roman"/>
          <w:noProof/>
          <w:lang w:val="es-ES"/>
        </w:rPr>
        <w:t xml:space="preserve"> </w:t>
      </w:r>
      <w:r w:rsidR="00E30B90">
        <w:rPr>
          <w:rFonts w:ascii="Times New Roman" w:hAnsi="Times New Roman"/>
          <w:noProof/>
          <w:lang w:val="es-ES"/>
        </w:rPr>
        <w:t>E</w:t>
      </w:r>
      <w:r w:rsidR="00E30B90" w:rsidRPr="00E126B2">
        <w:rPr>
          <w:rFonts w:ascii="Times New Roman" w:hAnsi="Times New Roman"/>
          <w:noProof/>
          <w:lang w:val="es-ES"/>
        </w:rPr>
        <w:t xml:space="preserve">sto </w:t>
      </w:r>
      <w:r w:rsidR="0044203C" w:rsidRPr="00E126B2">
        <w:rPr>
          <w:rFonts w:ascii="Times New Roman" w:hAnsi="Times New Roman"/>
          <w:noProof/>
          <w:lang w:val="es-ES"/>
        </w:rPr>
        <w:t>facilita el an</w:t>
      </w:r>
      <w:r w:rsidR="00B62383">
        <w:rPr>
          <w:rFonts w:ascii="Times New Roman" w:hAnsi="Times New Roman"/>
          <w:noProof/>
          <w:lang w:val="es-ES"/>
        </w:rPr>
        <w:t>á</w:t>
      </w:r>
      <w:r w:rsidR="0044203C" w:rsidRPr="00E126B2">
        <w:rPr>
          <w:rFonts w:ascii="Times New Roman" w:hAnsi="Times New Roman"/>
          <w:noProof/>
          <w:lang w:val="es-ES"/>
        </w:rPr>
        <w:t xml:space="preserve">lisis y discusión </w:t>
      </w:r>
      <w:r w:rsidR="00445B2D">
        <w:rPr>
          <w:rFonts w:ascii="Times New Roman" w:hAnsi="Times New Roman"/>
          <w:noProof/>
          <w:lang w:val="es-ES"/>
        </w:rPr>
        <w:t>de los mismo</w:t>
      </w:r>
      <w:r w:rsidR="0044203C" w:rsidRPr="00E126B2">
        <w:rPr>
          <w:rFonts w:ascii="Times New Roman" w:hAnsi="Times New Roman"/>
          <w:noProof/>
          <w:lang w:val="es-ES"/>
        </w:rPr>
        <w:t xml:space="preserve"> y</w:t>
      </w:r>
      <w:r w:rsidR="00445B2D">
        <w:rPr>
          <w:rFonts w:ascii="Times New Roman" w:hAnsi="Times New Roman"/>
          <w:noProof/>
          <w:lang w:val="es-ES"/>
        </w:rPr>
        <w:t>,</w:t>
      </w:r>
      <w:r w:rsidR="0044203C" w:rsidRPr="00E126B2">
        <w:rPr>
          <w:rFonts w:ascii="Times New Roman" w:hAnsi="Times New Roman"/>
          <w:noProof/>
          <w:lang w:val="es-ES"/>
        </w:rPr>
        <w:t xml:space="preserve"> por ende</w:t>
      </w:r>
      <w:r w:rsidR="004D7A62">
        <w:rPr>
          <w:rFonts w:ascii="Times New Roman" w:hAnsi="Times New Roman"/>
          <w:noProof/>
          <w:lang w:val="es-ES"/>
        </w:rPr>
        <w:t>, de</w:t>
      </w:r>
      <w:r w:rsidR="0044203C" w:rsidRPr="00E126B2">
        <w:rPr>
          <w:rFonts w:ascii="Times New Roman" w:hAnsi="Times New Roman"/>
          <w:noProof/>
          <w:lang w:val="es-ES"/>
        </w:rPr>
        <w:t xml:space="preserve"> las conclusiones.</w:t>
      </w:r>
    </w:p>
    <w:p w14:paraId="6B01ED67" w14:textId="4B9E5500" w:rsidR="00367372" w:rsidRPr="00E126B2" w:rsidRDefault="00E126B2" w:rsidP="00A61E5A">
      <w:pPr>
        <w:spacing w:line="360" w:lineRule="auto"/>
        <w:jc w:val="both"/>
        <w:rPr>
          <w:rFonts w:ascii="Times New Roman" w:hAnsi="Times New Roman"/>
        </w:rPr>
      </w:pPr>
      <w:r w:rsidRPr="00E126B2">
        <w:rPr>
          <w:rFonts w:ascii="Times New Roman" w:hAnsi="Times New Roman"/>
        </w:rPr>
        <w:tab/>
      </w:r>
      <w:r w:rsidR="00722213" w:rsidRPr="00E126B2">
        <w:rPr>
          <w:rFonts w:ascii="Times New Roman" w:hAnsi="Times New Roman"/>
        </w:rPr>
        <w:t>A continuación</w:t>
      </w:r>
      <w:r w:rsidR="00E30B90">
        <w:rPr>
          <w:rFonts w:ascii="Times New Roman" w:hAnsi="Times New Roman"/>
        </w:rPr>
        <w:t>,</w:t>
      </w:r>
      <w:r w:rsidR="00722213" w:rsidRPr="00E126B2">
        <w:rPr>
          <w:rFonts w:ascii="Times New Roman" w:hAnsi="Times New Roman"/>
        </w:rPr>
        <w:t xml:space="preserve"> se presentan los resultados cualitativos obtenidos a través del método </w:t>
      </w:r>
      <w:proofErr w:type="spellStart"/>
      <w:r w:rsidR="00E30B90">
        <w:rPr>
          <w:rFonts w:ascii="Times New Roman" w:hAnsi="Times New Roman"/>
        </w:rPr>
        <w:t>D</w:t>
      </w:r>
      <w:r w:rsidR="00E30B90" w:rsidRPr="00E126B2">
        <w:rPr>
          <w:rFonts w:ascii="Times New Roman" w:hAnsi="Times New Roman"/>
        </w:rPr>
        <w:t>elphí</w:t>
      </w:r>
      <w:proofErr w:type="spellEnd"/>
      <w:r w:rsidR="00722213" w:rsidRPr="00E126B2">
        <w:rPr>
          <w:rFonts w:ascii="Times New Roman" w:hAnsi="Times New Roman"/>
        </w:rPr>
        <w:t>.</w:t>
      </w:r>
    </w:p>
    <w:p w14:paraId="43FD87F2" w14:textId="77777777" w:rsidR="00656E59" w:rsidRDefault="00656E59">
      <w:pPr>
        <w:spacing w:line="360" w:lineRule="auto"/>
        <w:rPr>
          <w:rFonts w:ascii="Times New Roman" w:hAnsi="Times New Roman"/>
        </w:rPr>
      </w:pPr>
    </w:p>
    <w:p w14:paraId="10C5F8DC" w14:textId="77777777" w:rsidR="00B9669C" w:rsidRDefault="00B9669C" w:rsidP="00A61E5A">
      <w:pPr>
        <w:spacing w:line="360" w:lineRule="auto"/>
        <w:jc w:val="center"/>
        <w:rPr>
          <w:rFonts w:ascii="Times New Roman" w:hAnsi="Times New Roman"/>
          <w:b/>
          <w:szCs w:val="22"/>
        </w:rPr>
      </w:pPr>
    </w:p>
    <w:p w14:paraId="1C412161" w14:textId="77777777" w:rsidR="00B9669C" w:rsidRDefault="00B9669C" w:rsidP="00A61E5A">
      <w:pPr>
        <w:spacing w:line="360" w:lineRule="auto"/>
        <w:jc w:val="center"/>
        <w:rPr>
          <w:rFonts w:ascii="Times New Roman" w:hAnsi="Times New Roman"/>
          <w:b/>
          <w:szCs w:val="22"/>
        </w:rPr>
      </w:pPr>
    </w:p>
    <w:p w14:paraId="6260D40E" w14:textId="77777777" w:rsidR="00B9669C" w:rsidRDefault="00B9669C" w:rsidP="00A61E5A">
      <w:pPr>
        <w:spacing w:line="360" w:lineRule="auto"/>
        <w:jc w:val="center"/>
        <w:rPr>
          <w:rFonts w:ascii="Times New Roman" w:hAnsi="Times New Roman"/>
          <w:b/>
          <w:szCs w:val="22"/>
        </w:rPr>
      </w:pPr>
    </w:p>
    <w:p w14:paraId="125622C2" w14:textId="77777777" w:rsidR="00B9669C" w:rsidRDefault="00B9669C" w:rsidP="00A61E5A">
      <w:pPr>
        <w:spacing w:line="360" w:lineRule="auto"/>
        <w:jc w:val="center"/>
        <w:rPr>
          <w:rFonts w:ascii="Times New Roman" w:hAnsi="Times New Roman"/>
          <w:b/>
          <w:szCs w:val="22"/>
        </w:rPr>
      </w:pPr>
    </w:p>
    <w:p w14:paraId="08EBF315" w14:textId="77777777" w:rsidR="00B9669C" w:rsidRDefault="00B9669C" w:rsidP="00A61E5A">
      <w:pPr>
        <w:spacing w:line="360" w:lineRule="auto"/>
        <w:jc w:val="center"/>
        <w:rPr>
          <w:rFonts w:ascii="Times New Roman" w:hAnsi="Times New Roman"/>
          <w:b/>
          <w:szCs w:val="22"/>
        </w:rPr>
      </w:pPr>
    </w:p>
    <w:p w14:paraId="49C8A7F5" w14:textId="77777777" w:rsidR="00B9669C" w:rsidRDefault="00B9669C" w:rsidP="00A61E5A">
      <w:pPr>
        <w:spacing w:line="360" w:lineRule="auto"/>
        <w:jc w:val="center"/>
        <w:rPr>
          <w:rFonts w:ascii="Times New Roman" w:hAnsi="Times New Roman"/>
          <w:b/>
          <w:szCs w:val="22"/>
        </w:rPr>
      </w:pPr>
    </w:p>
    <w:p w14:paraId="009B93B5" w14:textId="77777777" w:rsidR="00B9669C" w:rsidRDefault="00B9669C" w:rsidP="00A61E5A">
      <w:pPr>
        <w:spacing w:line="360" w:lineRule="auto"/>
        <w:jc w:val="center"/>
        <w:rPr>
          <w:rFonts w:ascii="Times New Roman" w:hAnsi="Times New Roman"/>
          <w:b/>
          <w:szCs w:val="22"/>
        </w:rPr>
      </w:pPr>
    </w:p>
    <w:p w14:paraId="64F15694" w14:textId="77777777" w:rsidR="00B9669C" w:rsidRDefault="00B9669C" w:rsidP="00A61E5A">
      <w:pPr>
        <w:spacing w:line="360" w:lineRule="auto"/>
        <w:jc w:val="center"/>
        <w:rPr>
          <w:rFonts w:ascii="Times New Roman" w:hAnsi="Times New Roman"/>
          <w:b/>
          <w:szCs w:val="22"/>
        </w:rPr>
      </w:pPr>
    </w:p>
    <w:p w14:paraId="44EFF9CE" w14:textId="77777777" w:rsidR="00B9669C" w:rsidRDefault="00B9669C" w:rsidP="00A61E5A">
      <w:pPr>
        <w:spacing w:line="360" w:lineRule="auto"/>
        <w:jc w:val="center"/>
        <w:rPr>
          <w:rFonts w:ascii="Times New Roman" w:hAnsi="Times New Roman"/>
          <w:b/>
          <w:szCs w:val="22"/>
        </w:rPr>
      </w:pPr>
    </w:p>
    <w:p w14:paraId="0844E6C9" w14:textId="77777777" w:rsidR="00B9669C" w:rsidRDefault="00B9669C" w:rsidP="00A61E5A">
      <w:pPr>
        <w:spacing w:line="360" w:lineRule="auto"/>
        <w:jc w:val="center"/>
        <w:rPr>
          <w:rFonts w:ascii="Times New Roman" w:hAnsi="Times New Roman"/>
          <w:b/>
          <w:szCs w:val="22"/>
        </w:rPr>
      </w:pPr>
    </w:p>
    <w:p w14:paraId="48D2500D" w14:textId="77777777" w:rsidR="00B9669C" w:rsidRDefault="00B9669C" w:rsidP="00A61E5A">
      <w:pPr>
        <w:spacing w:line="360" w:lineRule="auto"/>
        <w:jc w:val="center"/>
        <w:rPr>
          <w:rFonts w:ascii="Times New Roman" w:hAnsi="Times New Roman"/>
          <w:b/>
          <w:szCs w:val="22"/>
        </w:rPr>
      </w:pPr>
    </w:p>
    <w:p w14:paraId="70552EBF" w14:textId="20FB7BEB" w:rsidR="00E30B90" w:rsidRPr="00A61E5A" w:rsidRDefault="00E30B90" w:rsidP="00A61E5A">
      <w:pPr>
        <w:spacing w:line="360" w:lineRule="auto"/>
        <w:jc w:val="center"/>
        <w:rPr>
          <w:rFonts w:ascii="Times New Roman" w:hAnsi="Times New Roman"/>
          <w:sz w:val="28"/>
        </w:rPr>
      </w:pPr>
      <w:r w:rsidRPr="00A61E5A">
        <w:rPr>
          <w:rFonts w:ascii="Times New Roman" w:hAnsi="Times New Roman"/>
          <w:b/>
          <w:szCs w:val="22"/>
        </w:rPr>
        <w:lastRenderedPageBreak/>
        <w:t>Figura 1</w:t>
      </w:r>
      <w:r w:rsidRPr="00A61E5A">
        <w:rPr>
          <w:rFonts w:ascii="Times New Roman" w:hAnsi="Times New Roman"/>
          <w:szCs w:val="22"/>
        </w:rPr>
        <w:t>.  Razones para ahorrar</w:t>
      </w:r>
    </w:p>
    <w:p w14:paraId="0EEF3B71" w14:textId="77777777" w:rsidR="00F10B83" w:rsidRPr="00E126B2" w:rsidRDefault="00040864" w:rsidP="00A61E5A">
      <w:pPr>
        <w:spacing w:line="360" w:lineRule="auto"/>
        <w:jc w:val="center"/>
        <w:rPr>
          <w:rFonts w:ascii="Times New Roman" w:hAnsi="Times New Roman"/>
        </w:rPr>
      </w:pPr>
      <w:r w:rsidRPr="00BF1FEE">
        <w:rPr>
          <w:rFonts w:ascii="Times New Roman" w:hAnsi="Times New Roman"/>
          <w:noProof/>
          <w:lang w:val="es-ES"/>
        </w:rPr>
        <w:drawing>
          <wp:inline distT="0" distB="0" distL="0" distR="0" wp14:anchorId="4495CAB6" wp14:editId="418E83D4">
            <wp:extent cx="4759325" cy="3829685"/>
            <wp:effectExtent l="0" t="0" r="0" b="0"/>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9325" cy="3829685"/>
                    </a:xfrm>
                    <a:prstGeom prst="rect">
                      <a:avLst/>
                    </a:prstGeom>
                    <a:noFill/>
                    <a:ln>
                      <a:noFill/>
                    </a:ln>
                  </pic:spPr>
                </pic:pic>
              </a:graphicData>
            </a:graphic>
          </wp:inline>
        </w:drawing>
      </w:r>
    </w:p>
    <w:p w14:paraId="0AC820D1" w14:textId="4D9AD75A" w:rsidR="00722213" w:rsidRPr="00A61E5A" w:rsidRDefault="00E30B90" w:rsidP="00A61E5A">
      <w:pPr>
        <w:spacing w:line="360" w:lineRule="auto"/>
        <w:jc w:val="center"/>
        <w:rPr>
          <w:rFonts w:ascii="Times New Roman" w:hAnsi="Times New Roman"/>
          <w:szCs w:val="22"/>
        </w:rPr>
      </w:pPr>
      <w:r w:rsidRPr="00A61E5A">
        <w:rPr>
          <w:rFonts w:ascii="Times New Roman" w:hAnsi="Times New Roman"/>
          <w:szCs w:val="22"/>
        </w:rPr>
        <w:t xml:space="preserve">Fuente: </w:t>
      </w:r>
      <w:r w:rsidR="00A44F9B" w:rsidRPr="00A61E5A">
        <w:rPr>
          <w:rFonts w:ascii="Times New Roman" w:hAnsi="Times New Roman"/>
          <w:szCs w:val="22"/>
        </w:rPr>
        <w:t>Elaboración propia</w:t>
      </w:r>
    </w:p>
    <w:p w14:paraId="3A9F9F55" w14:textId="77777777" w:rsidR="00225BA0" w:rsidRPr="00E126B2" w:rsidRDefault="00225BA0">
      <w:pPr>
        <w:spacing w:line="360" w:lineRule="auto"/>
        <w:jc w:val="both"/>
        <w:rPr>
          <w:rFonts w:ascii="Times New Roman" w:hAnsi="Times New Roman"/>
        </w:rPr>
      </w:pPr>
    </w:p>
    <w:p w14:paraId="18B05C91" w14:textId="25250864" w:rsidR="00722213" w:rsidRPr="00E126B2" w:rsidRDefault="004C13B3" w:rsidP="00A61E5A">
      <w:pPr>
        <w:spacing w:line="360" w:lineRule="auto"/>
        <w:ind w:firstLine="708"/>
        <w:jc w:val="both"/>
        <w:rPr>
          <w:rFonts w:ascii="Times New Roman" w:hAnsi="Times New Roman"/>
        </w:rPr>
      </w:pPr>
      <w:r w:rsidRPr="00E126B2">
        <w:rPr>
          <w:rFonts w:ascii="Times New Roman" w:hAnsi="Times New Roman"/>
        </w:rPr>
        <w:t>Dentro de las razones que manifestaron los participantes</w:t>
      </w:r>
      <w:r w:rsidR="00D118E9" w:rsidRPr="00E126B2">
        <w:rPr>
          <w:rFonts w:ascii="Times New Roman" w:hAnsi="Times New Roman"/>
        </w:rPr>
        <w:t xml:space="preserve"> (gerentes de las empresas financieras</w:t>
      </w:r>
      <w:r w:rsidR="006A737B" w:rsidRPr="00E126B2">
        <w:rPr>
          <w:rFonts w:ascii="Times New Roman" w:hAnsi="Times New Roman"/>
        </w:rPr>
        <w:t xml:space="preserve"> bancarias y no bancarias</w:t>
      </w:r>
      <w:r w:rsidR="00D118E9" w:rsidRPr="00E126B2">
        <w:rPr>
          <w:rFonts w:ascii="Times New Roman" w:hAnsi="Times New Roman"/>
        </w:rPr>
        <w:t>)</w:t>
      </w:r>
      <w:r w:rsidR="00E30B90">
        <w:rPr>
          <w:rFonts w:ascii="Times New Roman" w:hAnsi="Times New Roman"/>
        </w:rPr>
        <w:t>,</w:t>
      </w:r>
      <w:r w:rsidR="00D118E9" w:rsidRPr="00E126B2">
        <w:rPr>
          <w:rFonts w:ascii="Times New Roman" w:hAnsi="Times New Roman"/>
        </w:rPr>
        <w:t xml:space="preserve"> de acuerdo a los estudios que realizan en la colocación de créditos</w:t>
      </w:r>
      <w:r w:rsidR="00E30B90">
        <w:rPr>
          <w:rFonts w:ascii="Times New Roman" w:hAnsi="Times New Roman"/>
        </w:rPr>
        <w:t>,</w:t>
      </w:r>
      <w:r w:rsidRPr="00E126B2">
        <w:rPr>
          <w:rFonts w:ascii="Times New Roman" w:hAnsi="Times New Roman"/>
        </w:rPr>
        <w:t xml:space="preserve"> es que </w:t>
      </w:r>
      <w:r w:rsidR="00D118E9" w:rsidRPr="00E126B2">
        <w:rPr>
          <w:rFonts w:ascii="Times New Roman" w:hAnsi="Times New Roman"/>
        </w:rPr>
        <w:t xml:space="preserve">los empresarios de las </w:t>
      </w:r>
      <w:proofErr w:type="spellStart"/>
      <w:r w:rsidR="00D118E9" w:rsidRPr="00E126B2">
        <w:rPr>
          <w:rFonts w:ascii="Times New Roman" w:hAnsi="Times New Roman"/>
        </w:rPr>
        <w:t>mipymes</w:t>
      </w:r>
      <w:proofErr w:type="spellEnd"/>
      <w:r w:rsidR="00D118E9" w:rsidRPr="00E126B2">
        <w:rPr>
          <w:rFonts w:ascii="Times New Roman" w:hAnsi="Times New Roman"/>
        </w:rPr>
        <w:t xml:space="preserve"> </w:t>
      </w:r>
      <w:r w:rsidRPr="00E126B2">
        <w:rPr>
          <w:rFonts w:ascii="Times New Roman" w:hAnsi="Times New Roman"/>
        </w:rPr>
        <w:t>prefieren por seguridad resguardar su</w:t>
      </w:r>
      <w:r w:rsidR="00F22DE9">
        <w:rPr>
          <w:rFonts w:ascii="Times New Roman" w:hAnsi="Times New Roman"/>
        </w:rPr>
        <w:t>s</w:t>
      </w:r>
      <w:r w:rsidRPr="00E126B2">
        <w:rPr>
          <w:rFonts w:ascii="Times New Roman" w:hAnsi="Times New Roman"/>
        </w:rPr>
        <w:t xml:space="preserve"> recurso</w:t>
      </w:r>
      <w:r w:rsidR="00F22DE9">
        <w:rPr>
          <w:rFonts w:ascii="Times New Roman" w:hAnsi="Times New Roman"/>
        </w:rPr>
        <w:t>s</w:t>
      </w:r>
      <w:r w:rsidRPr="00E126B2">
        <w:rPr>
          <w:rFonts w:ascii="Times New Roman" w:hAnsi="Times New Roman"/>
        </w:rPr>
        <w:t xml:space="preserve"> en instituciones bancarias, </w:t>
      </w:r>
      <w:r w:rsidR="00F22DE9">
        <w:rPr>
          <w:rFonts w:ascii="Times New Roman" w:hAnsi="Times New Roman"/>
        </w:rPr>
        <w:t>esto es, posicionan en primer lugar a</w:t>
      </w:r>
      <w:r w:rsidR="00F22DE9" w:rsidRPr="00E126B2">
        <w:rPr>
          <w:rFonts w:ascii="Times New Roman" w:hAnsi="Times New Roman"/>
        </w:rPr>
        <w:t xml:space="preserve"> </w:t>
      </w:r>
      <w:r w:rsidRPr="00E126B2">
        <w:rPr>
          <w:rFonts w:ascii="Times New Roman" w:hAnsi="Times New Roman"/>
        </w:rPr>
        <w:t>los bancos</w:t>
      </w:r>
      <w:r w:rsidR="00F22DE9">
        <w:rPr>
          <w:rFonts w:ascii="Times New Roman" w:hAnsi="Times New Roman"/>
        </w:rPr>
        <w:t xml:space="preserve">; </w:t>
      </w:r>
      <w:r w:rsidRPr="00E126B2">
        <w:rPr>
          <w:rFonts w:ascii="Times New Roman" w:hAnsi="Times New Roman"/>
        </w:rPr>
        <w:t>en segundo lugar</w:t>
      </w:r>
      <w:r w:rsidR="00F22DE9">
        <w:rPr>
          <w:rFonts w:ascii="Times New Roman" w:hAnsi="Times New Roman"/>
        </w:rPr>
        <w:t>,</w:t>
      </w:r>
      <w:r w:rsidRPr="00E126B2">
        <w:rPr>
          <w:rFonts w:ascii="Times New Roman" w:hAnsi="Times New Roman"/>
        </w:rPr>
        <w:t xml:space="preserve"> optan por las instituciones financieras como casas de préstamo y cajas de ahorro</w:t>
      </w:r>
      <w:r w:rsidR="00F22DE9">
        <w:rPr>
          <w:rFonts w:ascii="Times New Roman" w:hAnsi="Times New Roman"/>
        </w:rPr>
        <w:t>.</w:t>
      </w:r>
      <w:r w:rsidR="00F22DE9" w:rsidRPr="00E126B2">
        <w:rPr>
          <w:rFonts w:ascii="Times New Roman" w:hAnsi="Times New Roman"/>
        </w:rPr>
        <w:t xml:space="preserve"> </w:t>
      </w:r>
      <w:r w:rsidR="00F22DE9">
        <w:rPr>
          <w:rFonts w:ascii="Times New Roman" w:hAnsi="Times New Roman"/>
        </w:rPr>
        <w:t>E</w:t>
      </w:r>
      <w:r w:rsidR="00F22DE9" w:rsidRPr="00E126B2">
        <w:rPr>
          <w:rFonts w:ascii="Times New Roman" w:hAnsi="Times New Roman"/>
        </w:rPr>
        <w:t xml:space="preserve">n </w:t>
      </w:r>
      <w:r w:rsidRPr="00E126B2">
        <w:rPr>
          <w:rFonts w:ascii="Times New Roman" w:hAnsi="Times New Roman"/>
        </w:rPr>
        <w:t>este aspecto</w:t>
      </w:r>
      <w:r w:rsidR="00F22DE9">
        <w:rPr>
          <w:rFonts w:ascii="Times New Roman" w:hAnsi="Times New Roman"/>
        </w:rPr>
        <w:t>,</w:t>
      </w:r>
      <w:r w:rsidRPr="00E126B2">
        <w:rPr>
          <w:rFonts w:ascii="Times New Roman" w:hAnsi="Times New Roman"/>
        </w:rPr>
        <w:t xml:space="preserve"> la mayoría destina solo </w:t>
      </w:r>
      <w:r w:rsidR="00D118E9" w:rsidRPr="00E126B2">
        <w:rPr>
          <w:rFonts w:ascii="Times New Roman" w:hAnsi="Times New Roman"/>
        </w:rPr>
        <w:t>5</w:t>
      </w:r>
      <w:r w:rsidR="00F22DE9">
        <w:rPr>
          <w:rFonts w:ascii="Times New Roman" w:hAnsi="Times New Roman"/>
        </w:rPr>
        <w:t xml:space="preserve"> </w:t>
      </w:r>
      <w:r w:rsidR="00D118E9" w:rsidRPr="00E126B2">
        <w:rPr>
          <w:rFonts w:ascii="Times New Roman" w:hAnsi="Times New Roman"/>
        </w:rPr>
        <w:t>% de sus ingresos mensuales al</w:t>
      </w:r>
      <w:r w:rsidRPr="00E126B2">
        <w:rPr>
          <w:rFonts w:ascii="Times New Roman" w:hAnsi="Times New Roman"/>
        </w:rPr>
        <w:t xml:space="preserve"> ahorro</w:t>
      </w:r>
      <w:r w:rsidR="00F22DE9">
        <w:rPr>
          <w:rFonts w:ascii="Times New Roman" w:hAnsi="Times New Roman"/>
        </w:rPr>
        <w:t xml:space="preserve"> y</w:t>
      </w:r>
      <w:r w:rsidR="00F22DE9" w:rsidRPr="00E126B2">
        <w:rPr>
          <w:rFonts w:ascii="Times New Roman" w:hAnsi="Times New Roman"/>
        </w:rPr>
        <w:t xml:space="preserve"> </w:t>
      </w:r>
      <w:r w:rsidRPr="00E126B2">
        <w:rPr>
          <w:rFonts w:ascii="Times New Roman" w:hAnsi="Times New Roman"/>
        </w:rPr>
        <w:t>argumentan que estos recursos serán usados en casos de contingencias, como capital de trabajo y</w:t>
      </w:r>
      <w:r w:rsidR="00F22DE9">
        <w:rPr>
          <w:rFonts w:ascii="Times New Roman" w:hAnsi="Times New Roman"/>
        </w:rPr>
        <w:t>,</w:t>
      </w:r>
      <w:r w:rsidRPr="00E126B2">
        <w:rPr>
          <w:rFonts w:ascii="Times New Roman" w:hAnsi="Times New Roman"/>
        </w:rPr>
        <w:t xml:space="preserve"> si</w:t>
      </w:r>
      <w:r w:rsidR="00F22DE9">
        <w:rPr>
          <w:rFonts w:ascii="Times New Roman" w:hAnsi="Times New Roman"/>
        </w:rPr>
        <w:t xml:space="preserve"> llegara el caso, en </w:t>
      </w:r>
      <w:r w:rsidR="00F22DE9" w:rsidRPr="000E68CB">
        <w:rPr>
          <w:rFonts w:ascii="Times New Roman" w:hAnsi="Times New Roman"/>
        </w:rPr>
        <w:t>problemas de liquidez</w:t>
      </w:r>
      <w:r w:rsidR="00D118E9" w:rsidRPr="00E126B2">
        <w:rPr>
          <w:rFonts w:ascii="Times New Roman" w:hAnsi="Times New Roman"/>
        </w:rPr>
        <w:t>,</w:t>
      </w:r>
      <w:r w:rsidRPr="00E126B2">
        <w:rPr>
          <w:rFonts w:ascii="Times New Roman" w:hAnsi="Times New Roman"/>
        </w:rPr>
        <w:t xml:space="preserve"> aunado a que</w:t>
      </w:r>
      <w:r w:rsidR="00F22DE9">
        <w:rPr>
          <w:rFonts w:ascii="Times New Roman" w:hAnsi="Times New Roman"/>
        </w:rPr>
        <w:t>,</w:t>
      </w:r>
      <w:r w:rsidRPr="00E126B2">
        <w:rPr>
          <w:rFonts w:ascii="Times New Roman" w:hAnsi="Times New Roman"/>
        </w:rPr>
        <w:t xml:space="preserve"> dependiendo los montos que resguarden</w:t>
      </w:r>
      <w:r w:rsidR="00F22DE9">
        <w:rPr>
          <w:rFonts w:ascii="Times New Roman" w:hAnsi="Times New Roman"/>
        </w:rPr>
        <w:t>,</w:t>
      </w:r>
      <w:r w:rsidRPr="00E126B2">
        <w:rPr>
          <w:rFonts w:ascii="Times New Roman" w:hAnsi="Times New Roman"/>
        </w:rPr>
        <w:t xml:space="preserve"> podrían ser utilizados como un fondo de inversión. Como se puede observar</w:t>
      </w:r>
      <w:r w:rsidR="00F22DE9">
        <w:rPr>
          <w:rFonts w:ascii="Times New Roman" w:hAnsi="Times New Roman"/>
        </w:rPr>
        <w:t xml:space="preserve">, </w:t>
      </w:r>
      <w:r w:rsidRPr="00E126B2">
        <w:rPr>
          <w:rFonts w:ascii="Times New Roman" w:hAnsi="Times New Roman"/>
        </w:rPr>
        <w:t xml:space="preserve">los empresarios de las </w:t>
      </w:r>
      <w:proofErr w:type="spellStart"/>
      <w:r w:rsidRPr="00E126B2">
        <w:rPr>
          <w:rFonts w:ascii="Times New Roman" w:hAnsi="Times New Roman"/>
        </w:rPr>
        <w:t>mipymes</w:t>
      </w:r>
      <w:proofErr w:type="spellEnd"/>
      <w:r w:rsidRPr="00E126B2">
        <w:rPr>
          <w:rFonts w:ascii="Times New Roman" w:hAnsi="Times New Roman"/>
        </w:rPr>
        <w:t xml:space="preserve"> consideran el ahorro como un fondo en ca</w:t>
      </w:r>
      <w:r w:rsidR="004D3533" w:rsidRPr="00E126B2">
        <w:rPr>
          <w:rFonts w:ascii="Times New Roman" w:hAnsi="Times New Roman"/>
        </w:rPr>
        <w:t>so de contingencia (</w:t>
      </w:r>
      <w:r w:rsidR="00F22DE9">
        <w:rPr>
          <w:rFonts w:ascii="Times New Roman" w:hAnsi="Times New Roman"/>
        </w:rPr>
        <w:t>véase</w:t>
      </w:r>
      <w:r w:rsidR="00F22DE9" w:rsidRPr="00E126B2">
        <w:rPr>
          <w:rFonts w:ascii="Times New Roman" w:hAnsi="Times New Roman"/>
        </w:rPr>
        <w:t xml:space="preserve"> </w:t>
      </w:r>
      <w:r w:rsidR="004D3533" w:rsidRPr="00E126B2">
        <w:rPr>
          <w:rFonts w:ascii="Times New Roman" w:hAnsi="Times New Roman"/>
        </w:rPr>
        <w:t>figura</w:t>
      </w:r>
      <w:r w:rsidR="00F22DE9">
        <w:rPr>
          <w:rFonts w:ascii="Times New Roman" w:hAnsi="Times New Roman"/>
        </w:rPr>
        <w:t xml:space="preserve"> </w:t>
      </w:r>
      <w:r w:rsidRPr="00E126B2">
        <w:rPr>
          <w:rFonts w:ascii="Times New Roman" w:hAnsi="Times New Roman"/>
        </w:rPr>
        <w:t>1)</w:t>
      </w:r>
      <w:r w:rsidR="00212B95" w:rsidRPr="00E126B2">
        <w:rPr>
          <w:rFonts w:ascii="Times New Roman" w:hAnsi="Times New Roman"/>
        </w:rPr>
        <w:t>.</w:t>
      </w:r>
    </w:p>
    <w:p w14:paraId="40DBF49A" w14:textId="77777777" w:rsidR="00722213" w:rsidRPr="00E126B2" w:rsidRDefault="00722213">
      <w:pPr>
        <w:spacing w:line="360" w:lineRule="auto"/>
        <w:jc w:val="both"/>
        <w:rPr>
          <w:rFonts w:ascii="Times New Roman" w:hAnsi="Times New Roman"/>
        </w:rPr>
      </w:pPr>
    </w:p>
    <w:p w14:paraId="51438E30" w14:textId="77777777" w:rsidR="00722213" w:rsidRPr="00A61E5A" w:rsidRDefault="00F22DE9" w:rsidP="00A61E5A">
      <w:pPr>
        <w:spacing w:line="360" w:lineRule="auto"/>
        <w:jc w:val="center"/>
        <w:rPr>
          <w:rFonts w:ascii="Times New Roman" w:hAnsi="Times New Roman"/>
          <w:sz w:val="28"/>
        </w:rPr>
      </w:pPr>
      <w:r w:rsidRPr="00A61E5A">
        <w:rPr>
          <w:rFonts w:ascii="Times New Roman" w:hAnsi="Times New Roman"/>
          <w:b/>
          <w:szCs w:val="22"/>
        </w:rPr>
        <w:lastRenderedPageBreak/>
        <w:t>Figura 2</w:t>
      </w:r>
      <w:r w:rsidRPr="00A61E5A">
        <w:rPr>
          <w:rFonts w:ascii="Times New Roman" w:hAnsi="Times New Roman"/>
          <w:szCs w:val="22"/>
        </w:rPr>
        <w:t>. Razones para prever</w:t>
      </w:r>
    </w:p>
    <w:p w14:paraId="27B2A3E7" w14:textId="77777777" w:rsidR="004C13B3" w:rsidRPr="00E126B2" w:rsidRDefault="00040864" w:rsidP="00A61E5A">
      <w:pPr>
        <w:spacing w:line="360" w:lineRule="auto"/>
        <w:jc w:val="center"/>
        <w:rPr>
          <w:rFonts w:ascii="Times New Roman" w:hAnsi="Times New Roman"/>
        </w:rPr>
      </w:pPr>
      <w:r w:rsidRPr="00BF1FEE">
        <w:rPr>
          <w:rFonts w:ascii="Times New Roman" w:hAnsi="Times New Roman"/>
          <w:noProof/>
          <w:lang w:val="es-ES"/>
        </w:rPr>
        <w:drawing>
          <wp:inline distT="0" distB="0" distL="0" distR="0" wp14:anchorId="13644272" wp14:editId="0855CE82">
            <wp:extent cx="4519295" cy="3994785"/>
            <wp:effectExtent l="0" t="0" r="0" b="0"/>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9295" cy="3994785"/>
                    </a:xfrm>
                    <a:prstGeom prst="rect">
                      <a:avLst/>
                    </a:prstGeom>
                    <a:noFill/>
                    <a:ln>
                      <a:noFill/>
                    </a:ln>
                  </pic:spPr>
                </pic:pic>
              </a:graphicData>
            </a:graphic>
          </wp:inline>
        </w:drawing>
      </w:r>
    </w:p>
    <w:p w14:paraId="0B468DF1" w14:textId="01401DCC" w:rsidR="003C4B5C" w:rsidRPr="00A61E5A" w:rsidRDefault="00F22DE9" w:rsidP="00A61E5A">
      <w:pPr>
        <w:spacing w:line="360" w:lineRule="auto"/>
        <w:jc w:val="center"/>
        <w:rPr>
          <w:rFonts w:ascii="Times New Roman" w:hAnsi="Times New Roman"/>
          <w:szCs w:val="22"/>
        </w:rPr>
      </w:pPr>
      <w:r w:rsidRPr="00A61E5A">
        <w:rPr>
          <w:rFonts w:ascii="Times New Roman" w:hAnsi="Times New Roman"/>
          <w:szCs w:val="22"/>
        </w:rPr>
        <w:t xml:space="preserve">Fuente: </w:t>
      </w:r>
      <w:r w:rsidR="002B42CD" w:rsidRPr="00A61E5A">
        <w:rPr>
          <w:rFonts w:ascii="Times New Roman" w:hAnsi="Times New Roman"/>
          <w:szCs w:val="22"/>
        </w:rPr>
        <w:t xml:space="preserve">Elaboración propia </w:t>
      </w:r>
    </w:p>
    <w:p w14:paraId="2CC012CB" w14:textId="77777777" w:rsidR="006F3131" w:rsidRPr="00E126B2" w:rsidRDefault="006F3131">
      <w:pPr>
        <w:spacing w:line="360" w:lineRule="auto"/>
        <w:jc w:val="both"/>
        <w:rPr>
          <w:rFonts w:ascii="Times New Roman" w:hAnsi="Times New Roman"/>
        </w:rPr>
      </w:pPr>
    </w:p>
    <w:p w14:paraId="5F9DD115" w14:textId="6CADC9A7" w:rsidR="00722213" w:rsidRPr="00E126B2" w:rsidRDefault="003603B0" w:rsidP="00A61E5A">
      <w:pPr>
        <w:spacing w:line="360" w:lineRule="auto"/>
        <w:ind w:firstLine="708"/>
        <w:jc w:val="both"/>
        <w:rPr>
          <w:rFonts w:ascii="Times New Roman" w:hAnsi="Times New Roman"/>
        </w:rPr>
      </w:pPr>
      <w:r w:rsidRPr="00E126B2">
        <w:rPr>
          <w:rFonts w:ascii="Times New Roman" w:hAnsi="Times New Roman"/>
        </w:rPr>
        <w:t>En referencia a las razones para prever</w:t>
      </w:r>
      <w:r w:rsidR="00F22DE9">
        <w:rPr>
          <w:rFonts w:ascii="Times New Roman" w:hAnsi="Times New Roman"/>
        </w:rPr>
        <w:t>,</w:t>
      </w:r>
      <w:r w:rsidRPr="00E126B2">
        <w:rPr>
          <w:rFonts w:ascii="Times New Roman" w:hAnsi="Times New Roman"/>
        </w:rPr>
        <w:t xml:space="preserve"> </w:t>
      </w:r>
      <w:r w:rsidR="00D118E9" w:rsidRPr="00E126B2">
        <w:rPr>
          <w:rFonts w:ascii="Times New Roman" w:hAnsi="Times New Roman"/>
        </w:rPr>
        <w:t>los participantes</w:t>
      </w:r>
      <w:r w:rsidR="00F22DE9">
        <w:rPr>
          <w:rFonts w:ascii="Times New Roman" w:hAnsi="Times New Roman"/>
        </w:rPr>
        <w:t xml:space="preserve"> comentan, </w:t>
      </w:r>
      <w:r w:rsidR="00D118E9" w:rsidRPr="00E126B2">
        <w:rPr>
          <w:rFonts w:ascii="Times New Roman" w:hAnsi="Times New Roman"/>
        </w:rPr>
        <w:t xml:space="preserve">según </w:t>
      </w:r>
      <w:r w:rsidR="00F22DE9">
        <w:rPr>
          <w:rFonts w:ascii="Times New Roman" w:hAnsi="Times New Roman"/>
        </w:rPr>
        <w:t>su</w:t>
      </w:r>
      <w:r w:rsidR="00F22DE9" w:rsidRPr="00E126B2">
        <w:rPr>
          <w:rFonts w:ascii="Times New Roman" w:hAnsi="Times New Roman"/>
        </w:rPr>
        <w:t xml:space="preserve"> </w:t>
      </w:r>
      <w:r w:rsidR="00D118E9" w:rsidRPr="00E126B2">
        <w:rPr>
          <w:rFonts w:ascii="Times New Roman" w:hAnsi="Times New Roman"/>
        </w:rPr>
        <w:t>experiencia en la colocación de créditos</w:t>
      </w:r>
      <w:r w:rsidR="00F22DE9">
        <w:rPr>
          <w:rFonts w:ascii="Times New Roman" w:hAnsi="Times New Roman"/>
        </w:rPr>
        <w:t>,</w:t>
      </w:r>
      <w:r w:rsidR="00D118E9" w:rsidRPr="00E126B2">
        <w:rPr>
          <w:rFonts w:ascii="Times New Roman" w:hAnsi="Times New Roman"/>
        </w:rPr>
        <w:t xml:space="preserve"> </w:t>
      </w:r>
      <w:r w:rsidR="00F22DE9">
        <w:rPr>
          <w:rFonts w:ascii="Times New Roman" w:hAnsi="Times New Roman"/>
        </w:rPr>
        <w:t xml:space="preserve">que </w:t>
      </w:r>
      <w:r w:rsidR="00D118E9" w:rsidRPr="00E126B2">
        <w:rPr>
          <w:rFonts w:ascii="Times New Roman" w:hAnsi="Times New Roman"/>
        </w:rPr>
        <w:t xml:space="preserve">los empresarios de las </w:t>
      </w:r>
      <w:proofErr w:type="spellStart"/>
      <w:r w:rsidR="00D118E9" w:rsidRPr="00E126B2">
        <w:rPr>
          <w:rFonts w:ascii="Times New Roman" w:hAnsi="Times New Roman"/>
        </w:rPr>
        <w:t>mipymes</w:t>
      </w:r>
      <w:proofErr w:type="spellEnd"/>
      <w:r w:rsidRPr="00E126B2">
        <w:rPr>
          <w:rFonts w:ascii="Times New Roman" w:hAnsi="Times New Roman"/>
        </w:rPr>
        <w:t xml:space="preserve"> no suelen planear</w:t>
      </w:r>
      <w:r w:rsidR="00F22DE9">
        <w:rPr>
          <w:rFonts w:ascii="Times New Roman" w:hAnsi="Times New Roman"/>
        </w:rPr>
        <w:t>,</w:t>
      </w:r>
      <w:r w:rsidRPr="00E126B2">
        <w:rPr>
          <w:rFonts w:ascii="Times New Roman" w:hAnsi="Times New Roman"/>
        </w:rPr>
        <w:t xml:space="preserve"> sino que su toma de decisiones est</w:t>
      </w:r>
      <w:r w:rsidR="00F22DE9">
        <w:rPr>
          <w:rFonts w:ascii="Times New Roman" w:hAnsi="Times New Roman"/>
        </w:rPr>
        <w:t>á</w:t>
      </w:r>
      <w:r w:rsidRPr="00E126B2">
        <w:rPr>
          <w:rFonts w:ascii="Times New Roman" w:hAnsi="Times New Roman"/>
        </w:rPr>
        <w:t xml:space="preserve"> basada en el conocimiento de la operatividad que mantienen sus negocios</w:t>
      </w:r>
      <w:r w:rsidR="00F22DE9">
        <w:rPr>
          <w:rFonts w:ascii="Times New Roman" w:hAnsi="Times New Roman"/>
        </w:rPr>
        <w:t>.</w:t>
      </w:r>
      <w:r w:rsidR="00F22DE9" w:rsidRPr="00E126B2">
        <w:rPr>
          <w:rFonts w:ascii="Times New Roman" w:hAnsi="Times New Roman"/>
        </w:rPr>
        <w:t xml:space="preserve"> </w:t>
      </w:r>
      <w:r w:rsidR="00F22DE9">
        <w:rPr>
          <w:rFonts w:ascii="Times New Roman" w:hAnsi="Times New Roman"/>
        </w:rPr>
        <w:t>P</w:t>
      </w:r>
      <w:r w:rsidR="00F22DE9" w:rsidRPr="00E126B2">
        <w:rPr>
          <w:rFonts w:ascii="Times New Roman" w:hAnsi="Times New Roman"/>
        </w:rPr>
        <w:t xml:space="preserve">or </w:t>
      </w:r>
      <w:r w:rsidRPr="00E126B2">
        <w:rPr>
          <w:rFonts w:ascii="Times New Roman" w:hAnsi="Times New Roman"/>
        </w:rPr>
        <w:t>lo tanto</w:t>
      </w:r>
      <w:r w:rsidR="00F22DE9">
        <w:rPr>
          <w:rFonts w:ascii="Times New Roman" w:hAnsi="Times New Roman"/>
        </w:rPr>
        <w:t>,</w:t>
      </w:r>
      <w:r w:rsidRPr="00E126B2">
        <w:rPr>
          <w:rFonts w:ascii="Times New Roman" w:hAnsi="Times New Roman"/>
        </w:rPr>
        <w:t xml:space="preserve"> el tipo de administración que desar</w:t>
      </w:r>
      <w:r w:rsidR="00F2305C" w:rsidRPr="00E126B2">
        <w:rPr>
          <w:rFonts w:ascii="Times New Roman" w:hAnsi="Times New Roman"/>
        </w:rPr>
        <w:t>rollan</w:t>
      </w:r>
      <w:r w:rsidRPr="00E126B2">
        <w:rPr>
          <w:rFonts w:ascii="Times New Roman" w:hAnsi="Times New Roman"/>
        </w:rPr>
        <w:t xml:space="preserve"> es netamente empírica</w:t>
      </w:r>
      <w:r w:rsidR="00F22DE9">
        <w:rPr>
          <w:rFonts w:ascii="Times New Roman" w:hAnsi="Times New Roman"/>
        </w:rPr>
        <w:t>;</w:t>
      </w:r>
      <w:r w:rsidR="00F22DE9" w:rsidRPr="00E126B2">
        <w:rPr>
          <w:rFonts w:ascii="Times New Roman" w:hAnsi="Times New Roman"/>
        </w:rPr>
        <w:t xml:space="preserve"> </w:t>
      </w:r>
      <w:r w:rsidRPr="00E126B2">
        <w:rPr>
          <w:rFonts w:ascii="Times New Roman" w:hAnsi="Times New Roman"/>
        </w:rPr>
        <w:t>solo una minoría s</w:t>
      </w:r>
      <w:r w:rsidR="00F22DE9">
        <w:rPr>
          <w:rFonts w:ascii="Times New Roman" w:hAnsi="Times New Roman"/>
        </w:rPr>
        <w:t>í</w:t>
      </w:r>
      <w:r w:rsidRPr="00E126B2">
        <w:rPr>
          <w:rFonts w:ascii="Times New Roman" w:hAnsi="Times New Roman"/>
        </w:rPr>
        <w:t xml:space="preserve"> lleva a cabo una planeación basada en indicadores, volumen de operaciones y liquidez</w:t>
      </w:r>
      <w:r w:rsidR="00F22DE9">
        <w:rPr>
          <w:rFonts w:ascii="Times New Roman" w:hAnsi="Times New Roman"/>
        </w:rPr>
        <w:t>:</w:t>
      </w:r>
      <w:r w:rsidR="00F22DE9" w:rsidRPr="00E126B2">
        <w:rPr>
          <w:rFonts w:ascii="Times New Roman" w:hAnsi="Times New Roman"/>
        </w:rPr>
        <w:t xml:space="preserve"> </w:t>
      </w:r>
      <w:r w:rsidRPr="00E126B2">
        <w:rPr>
          <w:rFonts w:ascii="Times New Roman" w:hAnsi="Times New Roman"/>
        </w:rPr>
        <w:t>corres</w:t>
      </w:r>
      <w:r w:rsidR="004D3533" w:rsidRPr="00E126B2">
        <w:rPr>
          <w:rFonts w:ascii="Times New Roman" w:hAnsi="Times New Roman"/>
        </w:rPr>
        <w:t>ponde a 5</w:t>
      </w:r>
      <w:r w:rsidR="00F22DE9">
        <w:rPr>
          <w:rFonts w:ascii="Times New Roman" w:hAnsi="Times New Roman"/>
        </w:rPr>
        <w:t xml:space="preserve"> </w:t>
      </w:r>
      <w:r w:rsidR="004D3533" w:rsidRPr="00E126B2">
        <w:rPr>
          <w:rFonts w:ascii="Times New Roman" w:hAnsi="Times New Roman"/>
        </w:rPr>
        <w:t>% de los encuestados</w:t>
      </w:r>
      <w:r w:rsidR="00F22DE9">
        <w:rPr>
          <w:rFonts w:ascii="Times New Roman" w:hAnsi="Times New Roman"/>
        </w:rPr>
        <w:t>,</w:t>
      </w:r>
      <w:r w:rsidRPr="00E126B2">
        <w:rPr>
          <w:rFonts w:ascii="Times New Roman" w:hAnsi="Times New Roman"/>
        </w:rPr>
        <w:t xml:space="preserve"> los cuales ostentan una formación académica, mientras que</w:t>
      </w:r>
      <w:r w:rsidR="00F22DE9">
        <w:rPr>
          <w:rFonts w:ascii="Times New Roman" w:hAnsi="Times New Roman"/>
        </w:rPr>
        <w:t xml:space="preserve"> el resto</w:t>
      </w:r>
      <w:r w:rsidRPr="00E126B2">
        <w:rPr>
          <w:rFonts w:ascii="Times New Roman" w:hAnsi="Times New Roman"/>
        </w:rPr>
        <w:t xml:space="preserve"> no la posee.</w:t>
      </w:r>
      <w:r w:rsidR="008C48CA" w:rsidRPr="00E126B2">
        <w:rPr>
          <w:rFonts w:ascii="Times New Roman" w:hAnsi="Times New Roman"/>
        </w:rPr>
        <w:t xml:space="preserve"> </w:t>
      </w:r>
      <w:r w:rsidRPr="00E126B2">
        <w:rPr>
          <w:rFonts w:ascii="Times New Roman" w:hAnsi="Times New Roman"/>
        </w:rPr>
        <w:t>Por otra parte</w:t>
      </w:r>
      <w:r w:rsidR="00F22DE9">
        <w:rPr>
          <w:rFonts w:ascii="Times New Roman" w:hAnsi="Times New Roman"/>
        </w:rPr>
        <w:t>,</w:t>
      </w:r>
      <w:r w:rsidRPr="00E126B2">
        <w:rPr>
          <w:rFonts w:ascii="Times New Roman" w:hAnsi="Times New Roman"/>
        </w:rPr>
        <w:t xml:space="preserve"> el uso de seguros solo lo consideran para las unidades que poseen específicamente equipo de transporte</w:t>
      </w:r>
      <w:r w:rsidR="00DE4B5F">
        <w:rPr>
          <w:rFonts w:ascii="Times New Roman" w:hAnsi="Times New Roman"/>
        </w:rPr>
        <w:t>;</w:t>
      </w:r>
      <w:r w:rsidR="00DE4B5F" w:rsidRPr="00E126B2">
        <w:rPr>
          <w:rFonts w:ascii="Times New Roman" w:hAnsi="Times New Roman"/>
        </w:rPr>
        <w:t xml:space="preserve"> </w:t>
      </w:r>
      <w:r w:rsidRPr="00E126B2">
        <w:rPr>
          <w:rFonts w:ascii="Times New Roman" w:hAnsi="Times New Roman"/>
        </w:rPr>
        <w:t>no adquieren seguros para el equipo fijo y solo 1</w:t>
      </w:r>
      <w:r w:rsidR="00F22DE9">
        <w:rPr>
          <w:rFonts w:ascii="Times New Roman" w:hAnsi="Times New Roman"/>
        </w:rPr>
        <w:t xml:space="preserve"> </w:t>
      </w:r>
      <w:r w:rsidRPr="00E126B2">
        <w:rPr>
          <w:rFonts w:ascii="Times New Roman" w:hAnsi="Times New Roman"/>
        </w:rPr>
        <w:t>% asegura la mercancía. Los seguros colectivos no figuran en las preferencias de los empresarios</w:t>
      </w:r>
      <w:r w:rsidR="00F22DE9">
        <w:rPr>
          <w:rFonts w:ascii="Times New Roman" w:hAnsi="Times New Roman"/>
        </w:rPr>
        <w:t>,</w:t>
      </w:r>
      <w:r w:rsidRPr="00E126B2">
        <w:rPr>
          <w:rFonts w:ascii="Times New Roman" w:hAnsi="Times New Roman"/>
        </w:rPr>
        <w:t xml:space="preserve"> por lo que ejercer una toma de decisiones basada en seguros de alta cobertura es nula</w:t>
      </w:r>
      <w:r w:rsidR="00F22DE9">
        <w:rPr>
          <w:rFonts w:ascii="Times New Roman" w:hAnsi="Times New Roman"/>
        </w:rPr>
        <w:t>,</w:t>
      </w:r>
      <w:r w:rsidRPr="00E126B2">
        <w:rPr>
          <w:rFonts w:ascii="Times New Roman" w:hAnsi="Times New Roman"/>
        </w:rPr>
        <w:t xml:space="preserve"> ya que prefieren solo otorgar a sus trabajadores la prestación del</w:t>
      </w:r>
      <w:r w:rsidR="00F22DE9">
        <w:rPr>
          <w:rFonts w:ascii="Times New Roman" w:hAnsi="Times New Roman"/>
        </w:rPr>
        <w:t xml:space="preserve"> Instituto Mexicano del Seguro Social</w:t>
      </w:r>
      <w:r w:rsidRPr="00E126B2">
        <w:rPr>
          <w:rFonts w:ascii="Times New Roman" w:hAnsi="Times New Roman"/>
        </w:rPr>
        <w:t xml:space="preserve"> </w:t>
      </w:r>
      <w:r w:rsidR="00F22DE9">
        <w:rPr>
          <w:rFonts w:ascii="Times New Roman" w:hAnsi="Times New Roman"/>
        </w:rPr>
        <w:t>(</w:t>
      </w:r>
      <w:r w:rsidRPr="00E126B2">
        <w:rPr>
          <w:rFonts w:ascii="Times New Roman" w:hAnsi="Times New Roman"/>
        </w:rPr>
        <w:t>IMSS</w:t>
      </w:r>
      <w:r w:rsidR="00F22DE9">
        <w:rPr>
          <w:rFonts w:ascii="Times New Roman" w:hAnsi="Times New Roman"/>
        </w:rPr>
        <w:t>)</w:t>
      </w:r>
      <w:r w:rsidRPr="00E126B2">
        <w:rPr>
          <w:rFonts w:ascii="Times New Roman" w:hAnsi="Times New Roman"/>
        </w:rPr>
        <w:t xml:space="preserve">. </w:t>
      </w:r>
      <w:r w:rsidRPr="00E126B2">
        <w:rPr>
          <w:rFonts w:ascii="Times New Roman" w:hAnsi="Times New Roman"/>
        </w:rPr>
        <w:lastRenderedPageBreak/>
        <w:t>En general</w:t>
      </w:r>
      <w:r w:rsidR="00F22DE9">
        <w:rPr>
          <w:rFonts w:ascii="Times New Roman" w:hAnsi="Times New Roman"/>
        </w:rPr>
        <w:t>,</w:t>
      </w:r>
      <w:r w:rsidRPr="00E126B2">
        <w:rPr>
          <w:rFonts w:ascii="Times New Roman" w:hAnsi="Times New Roman"/>
        </w:rPr>
        <w:t xml:space="preserve"> como </w:t>
      </w:r>
      <w:r w:rsidR="004D3533" w:rsidRPr="00E126B2">
        <w:rPr>
          <w:rFonts w:ascii="Times New Roman" w:hAnsi="Times New Roman"/>
        </w:rPr>
        <w:t>se puede observar en la figura</w:t>
      </w:r>
      <w:r w:rsidRPr="00E126B2">
        <w:rPr>
          <w:rFonts w:ascii="Times New Roman" w:hAnsi="Times New Roman"/>
        </w:rPr>
        <w:t xml:space="preserve"> 2</w:t>
      </w:r>
      <w:r w:rsidR="00F22DE9">
        <w:rPr>
          <w:rFonts w:ascii="Times New Roman" w:hAnsi="Times New Roman"/>
        </w:rPr>
        <w:t>,</w:t>
      </w:r>
      <w:r w:rsidRPr="00E126B2">
        <w:rPr>
          <w:rFonts w:ascii="Times New Roman" w:hAnsi="Times New Roman"/>
        </w:rPr>
        <w:t xml:space="preserve"> los empresarios no consideran la previsión como una oportunidad</w:t>
      </w:r>
      <w:r w:rsidR="00F22DE9">
        <w:rPr>
          <w:rFonts w:ascii="Times New Roman" w:hAnsi="Times New Roman"/>
        </w:rPr>
        <w:t>,</w:t>
      </w:r>
      <w:r w:rsidRPr="00E126B2">
        <w:rPr>
          <w:rFonts w:ascii="Times New Roman" w:hAnsi="Times New Roman"/>
        </w:rPr>
        <w:t xml:space="preserve"> o inclusive como una necesidad</w:t>
      </w:r>
      <w:r w:rsidR="00F22DE9">
        <w:rPr>
          <w:rFonts w:ascii="Times New Roman" w:hAnsi="Times New Roman"/>
        </w:rPr>
        <w:t>,</w:t>
      </w:r>
      <w:r w:rsidRPr="00E126B2">
        <w:rPr>
          <w:rFonts w:ascii="Times New Roman" w:hAnsi="Times New Roman"/>
        </w:rPr>
        <w:t xml:space="preserve"> sino como una obligación.</w:t>
      </w:r>
    </w:p>
    <w:p w14:paraId="57688D76" w14:textId="44256BB1" w:rsidR="00F86761" w:rsidRDefault="00F22DE9">
      <w:pPr>
        <w:spacing w:line="360" w:lineRule="auto"/>
        <w:jc w:val="both"/>
        <w:rPr>
          <w:rFonts w:ascii="Times New Roman" w:hAnsi="Times New Roman"/>
        </w:rPr>
      </w:pPr>
      <w:r>
        <w:rPr>
          <w:rFonts w:ascii="Times New Roman" w:hAnsi="Times New Roman"/>
        </w:rPr>
        <w:tab/>
        <w:t xml:space="preserve">Es de suma importancia </w:t>
      </w:r>
      <w:r w:rsidR="00CB4BD0">
        <w:rPr>
          <w:rFonts w:ascii="Times New Roman" w:hAnsi="Times New Roman"/>
        </w:rPr>
        <w:t>subrayar</w:t>
      </w:r>
      <w:r>
        <w:rPr>
          <w:rFonts w:ascii="Times New Roman" w:hAnsi="Times New Roman"/>
        </w:rPr>
        <w:t xml:space="preserve"> que e</w:t>
      </w:r>
      <w:r w:rsidR="00E603ED" w:rsidRPr="00E126B2">
        <w:rPr>
          <w:rFonts w:ascii="Times New Roman" w:hAnsi="Times New Roman"/>
        </w:rPr>
        <w:t xml:space="preserve">l grupo de expertos se compuso por directivos de instituciones financieras, bancarias y cajas de ahorro que se encuentran ubicadas en la zona </w:t>
      </w:r>
      <w:r w:rsidR="00CB4BD0">
        <w:rPr>
          <w:rFonts w:ascii="Times New Roman" w:hAnsi="Times New Roman"/>
        </w:rPr>
        <w:t>demográfica ya especificada líneas arriba</w:t>
      </w:r>
      <w:r>
        <w:rPr>
          <w:rFonts w:ascii="Times New Roman" w:hAnsi="Times New Roman"/>
        </w:rPr>
        <w:t>.</w:t>
      </w:r>
      <w:r w:rsidRPr="00E126B2">
        <w:rPr>
          <w:rFonts w:ascii="Times New Roman" w:hAnsi="Times New Roman"/>
        </w:rPr>
        <w:t xml:space="preserve"> </w:t>
      </w:r>
      <w:r>
        <w:rPr>
          <w:rFonts w:ascii="Times New Roman" w:hAnsi="Times New Roman"/>
        </w:rPr>
        <w:t>S</w:t>
      </w:r>
      <w:r w:rsidRPr="00E126B2">
        <w:rPr>
          <w:rFonts w:ascii="Times New Roman" w:hAnsi="Times New Roman"/>
        </w:rPr>
        <w:t xml:space="preserve">e </w:t>
      </w:r>
      <w:r w:rsidR="00E603ED" w:rsidRPr="00E126B2">
        <w:rPr>
          <w:rFonts w:ascii="Times New Roman" w:hAnsi="Times New Roman"/>
        </w:rPr>
        <w:t>les aplicó una entrevista en cuatro ocasiones</w:t>
      </w:r>
      <w:r>
        <w:rPr>
          <w:rFonts w:ascii="Times New Roman" w:hAnsi="Times New Roman"/>
        </w:rPr>
        <w:t>,</w:t>
      </w:r>
      <w:r w:rsidR="00E603ED" w:rsidRPr="00E126B2">
        <w:rPr>
          <w:rFonts w:ascii="Times New Roman" w:hAnsi="Times New Roman"/>
        </w:rPr>
        <w:t xml:space="preserve"> la cual se rediseñaba según sus respuestas</w:t>
      </w:r>
      <w:r>
        <w:rPr>
          <w:rFonts w:ascii="Times New Roman" w:hAnsi="Times New Roman"/>
        </w:rPr>
        <w:t>,</w:t>
      </w:r>
      <w:r w:rsidR="00E603ED" w:rsidRPr="00E126B2">
        <w:rPr>
          <w:rFonts w:ascii="Times New Roman" w:hAnsi="Times New Roman"/>
        </w:rPr>
        <w:t xml:space="preserve"> </w:t>
      </w:r>
      <w:r w:rsidR="00CB4BD0">
        <w:rPr>
          <w:rFonts w:ascii="Times New Roman" w:hAnsi="Times New Roman"/>
        </w:rPr>
        <w:t>y se encontró</w:t>
      </w:r>
      <w:r w:rsidR="00CB4BD0" w:rsidRPr="00E126B2">
        <w:rPr>
          <w:rFonts w:ascii="Times New Roman" w:hAnsi="Times New Roman"/>
        </w:rPr>
        <w:t xml:space="preserve"> </w:t>
      </w:r>
      <w:r w:rsidR="00E603ED" w:rsidRPr="00E126B2">
        <w:rPr>
          <w:rFonts w:ascii="Times New Roman" w:hAnsi="Times New Roman"/>
        </w:rPr>
        <w:t xml:space="preserve">que la percepción que tienen sobre las dos variables objeto de estudio es que la mayor parte de los clientes está </w:t>
      </w:r>
      <w:r w:rsidR="00CB4BD0" w:rsidRPr="00E126B2">
        <w:rPr>
          <w:rFonts w:ascii="Times New Roman" w:hAnsi="Times New Roman"/>
        </w:rPr>
        <w:t>captad</w:t>
      </w:r>
      <w:r w:rsidR="00CB4BD0">
        <w:rPr>
          <w:rFonts w:ascii="Times New Roman" w:hAnsi="Times New Roman"/>
        </w:rPr>
        <w:t>a</w:t>
      </w:r>
      <w:r w:rsidR="00CB4BD0" w:rsidRPr="00E126B2">
        <w:rPr>
          <w:rFonts w:ascii="Times New Roman" w:hAnsi="Times New Roman"/>
        </w:rPr>
        <w:t xml:space="preserve"> </w:t>
      </w:r>
      <w:r w:rsidR="00E603ED" w:rsidRPr="00E126B2">
        <w:rPr>
          <w:rFonts w:ascii="Times New Roman" w:hAnsi="Times New Roman"/>
        </w:rPr>
        <w:t xml:space="preserve">por las instituciones bancarias, </w:t>
      </w:r>
      <w:r w:rsidR="00CB4BD0">
        <w:rPr>
          <w:rFonts w:ascii="Times New Roman" w:hAnsi="Times New Roman"/>
        </w:rPr>
        <w:t>pues se obtuvo</w:t>
      </w:r>
      <w:r w:rsidR="00CB4BD0" w:rsidRPr="00E126B2">
        <w:rPr>
          <w:rFonts w:ascii="Times New Roman" w:hAnsi="Times New Roman"/>
        </w:rPr>
        <w:t xml:space="preserve"> </w:t>
      </w:r>
      <w:r w:rsidR="00E603ED" w:rsidRPr="00E126B2">
        <w:rPr>
          <w:rFonts w:ascii="Times New Roman" w:hAnsi="Times New Roman"/>
        </w:rPr>
        <w:t>como respuesta que al menos entre 80</w:t>
      </w:r>
      <w:r w:rsidR="00CB4BD0">
        <w:rPr>
          <w:rFonts w:ascii="Times New Roman" w:hAnsi="Times New Roman"/>
        </w:rPr>
        <w:t xml:space="preserve"> </w:t>
      </w:r>
      <w:r w:rsidR="00E603ED" w:rsidRPr="00E126B2">
        <w:rPr>
          <w:rFonts w:ascii="Times New Roman" w:hAnsi="Times New Roman"/>
        </w:rPr>
        <w:t>% y 90</w:t>
      </w:r>
      <w:r w:rsidR="00CB4BD0">
        <w:rPr>
          <w:rFonts w:ascii="Times New Roman" w:hAnsi="Times New Roman"/>
        </w:rPr>
        <w:t xml:space="preserve"> </w:t>
      </w:r>
      <w:r w:rsidR="00E603ED" w:rsidRPr="00E126B2">
        <w:rPr>
          <w:rFonts w:ascii="Times New Roman" w:hAnsi="Times New Roman"/>
        </w:rPr>
        <w:t>% de los clientes que conforman la cartera de pymes recurren al ahorro, permaneciendo constantes entre 40</w:t>
      </w:r>
      <w:r w:rsidR="00CB4BD0">
        <w:rPr>
          <w:rFonts w:ascii="Times New Roman" w:hAnsi="Times New Roman"/>
        </w:rPr>
        <w:t xml:space="preserve"> </w:t>
      </w:r>
      <w:r w:rsidR="00E603ED" w:rsidRPr="00E126B2">
        <w:rPr>
          <w:rFonts w:ascii="Times New Roman" w:hAnsi="Times New Roman"/>
        </w:rPr>
        <w:t>% y 50</w:t>
      </w:r>
      <w:r w:rsidR="00CB4BD0">
        <w:rPr>
          <w:rFonts w:ascii="Times New Roman" w:hAnsi="Times New Roman"/>
        </w:rPr>
        <w:t xml:space="preserve"> </w:t>
      </w:r>
      <w:r w:rsidR="00E603ED" w:rsidRPr="00E126B2">
        <w:rPr>
          <w:rFonts w:ascii="Times New Roman" w:hAnsi="Times New Roman"/>
        </w:rPr>
        <w:t>% de los mismos</w:t>
      </w:r>
      <w:r w:rsidR="00CB4BD0">
        <w:rPr>
          <w:rFonts w:ascii="Times New Roman" w:hAnsi="Times New Roman"/>
        </w:rPr>
        <w:t>.</w:t>
      </w:r>
      <w:r w:rsidR="00CB4BD0" w:rsidRPr="00E126B2">
        <w:rPr>
          <w:rFonts w:ascii="Times New Roman" w:hAnsi="Times New Roman"/>
        </w:rPr>
        <w:t xml:space="preserve"> </w:t>
      </w:r>
      <w:r w:rsidR="00CB4BD0">
        <w:rPr>
          <w:rFonts w:ascii="Times New Roman" w:hAnsi="Times New Roman"/>
        </w:rPr>
        <w:t>E</w:t>
      </w:r>
      <w:r w:rsidR="00CB4BD0" w:rsidRPr="00E126B2">
        <w:rPr>
          <w:rFonts w:ascii="Times New Roman" w:hAnsi="Times New Roman"/>
        </w:rPr>
        <w:t xml:space="preserve">n </w:t>
      </w:r>
      <w:r w:rsidR="00E603ED" w:rsidRPr="00E126B2">
        <w:rPr>
          <w:rFonts w:ascii="Times New Roman" w:hAnsi="Times New Roman"/>
        </w:rPr>
        <w:t>este sentido</w:t>
      </w:r>
      <w:r w:rsidR="00CB4BD0">
        <w:rPr>
          <w:rFonts w:ascii="Times New Roman" w:hAnsi="Times New Roman"/>
        </w:rPr>
        <w:t>,</w:t>
      </w:r>
      <w:r w:rsidR="00E603ED" w:rsidRPr="00E126B2">
        <w:rPr>
          <w:rFonts w:ascii="Times New Roman" w:hAnsi="Times New Roman"/>
        </w:rPr>
        <w:t xml:space="preserve"> argumentan que desafortunadamente este sector no tiene una cultura del ahorro bien def</w:t>
      </w:r>
      <w:r w:rsidR="008D0FCF" w:rsidRPr="00E126B2">
        <w:rPr>
          <w:rFonts w:ascii="Times New Roman" w:hAnsi="Times New Roman"/>
        </w:rPr>
        <w:t>inida</w:t>
      </w:r>
      <w:r w:rsidR="00CB4BD0">
        <w:rPr>
          <w:rFonts w:ascii="Times New Roman" w:hAnsi="Times New Roman"/>
        </w:rPr>
        <w:t>,</w:t>
      </w:r>
      <w:r w:rsidR="008D0FCF" w:rsidRPr="00E126B2">
        <w:rPr>
          <w:rFonts w:ascii="Times New Roman" w:hAnsi="Times New Roman"/>
        </w:rPr>
        <w:t xml:space="preserve"> lo cual se refleja en las</w:t>
      </w:r>
      <w:r w:rsidR="00E603ED" w:rsidRPr="00E126B2">
        <w:rPr>
          <w:rFonts w:ascii="Times New Roman" w:hAnsi="Times New Roman"/>
        </w:rPr>
        <w:t xml:space="preserve"> estadísticas </w:t>
      </w:r>
      <w:r w:rsidR="00E92A9C" w:rsidRPr="00E126B2">
        <w:rPr>
          <w:rFonts w:ascii="Times New Roman" w:hAnsi="Times New Roman"/>
        </w:rPr>
        <w:t>de productos financieros</w:t>
      </w:r>
      <w:r w:rsidR="008D0FCF" w:rsidRPr="00E126B2">
        <w:rPr>
          <w:rFonts w:ascii="Times New Roman" w:hAnsi="Times New Roman"/>
        </w:rPr>
        <w:t xml:space="preserve"> que manejan</w:t>
      </w:r>
      <w:r w:rsidR="00CB4BD0">
        <w:rPr>
          <w:rFonts w:ascii="Times New Roman" w:hAnsi="Times New Roman"/>
        </w:rPr>
        <w:t>.</w:t>
      </w:r>
      <w:r w:rsidR="00CB4BD0" w:rsidRPr="00E126B2">
        <w:rPr>
          <w:rFonts w:ascii="Times New Roman" w:hAnsi="Times New Roman"/>
        </w:rPr>
        <w:t xml:space="preserve"> </w:t>
      </w:r>
      <w:r w:rsidR="00CB4BD0">
        <w:rPr>
          <w:rFonts w:ascii="Times New Roman" w:hAnsi="Times New Roman"/>
        </w:rPr>
        <w:t>P</w:t>
      </w:r>
      <w:r w:rsidR="00CB4BD0" w:rsidRPr="00E126B2">
        <w:rPr>
          <w:rFonts w:ascii="Times New Roman" w:hAnsi="Times New Roman"/>
        </w:rPr>
        <w:t xml:space="preserve">or </w:t>
      </w:r>
      <w:r w:rsidR="00CB4BD0">
        <w:rPr>
          <w:rFonts w:ascii="Times New Roman" w:hAnsi="Times New Roman"/>
        </w:rPr>
        <w:t>otra</w:t>
      </w:r>
      <w:r w:rsidR="00CB4BD0" w:rsidRPr="00E126B2">
        <w:rPr>
          <w:rFonts w:ascii="Times New Roman" w:hAnsi="Times New Roman"/>
        </w:rPr>
        <w:t xml:space="preserve"> </w:t>
      </w:r>
      <w:r w:rsidR="00E92A9C" w:rsidRPr="00E126B2">
        <w:rPr>
          <w:rFonts w:ascii="Times New Roman" w:hAnsi="Times New Roman"/>
        </w:rPr>
        <w:t>parte</w:t>
      </w:r>
      <w:r w:rsidR="00CB4BD0">
        <w:rPr>
          <w:rFonts w:ascii="Times New Roman" w:hAnsi="Times New Roman"/>
        </w:rPr>
        <w:t>,</w:t>
      </w:r>
      <w:r w:rsidR="00E92A9C" w:rsidRPr="00E126B2">
        <w:rPr>
          <w:rFonts w:ascii="Times New Roman" w:hAnsi="Times New Roman"/>
        </w:rPr>
        <w:t xml:space="preserve"> este mismo segmento de gerentes comenta que la </w:t>
      </w:r>
      <w:r w:rsidR="00CB4BD0">
        <w:rPr>
          <w:rFonts w:ascii="Times New Roman" w:hAnsi="Times New Roman"/>
        </w:rPr>
        <w:t>colocación</w:t>
      </w:r>
      <w:r w:rsidR="00CB4BD0" w:rsidRPr="00E126B2">
        <w:rPr>
          <w:rFonts w:ascii="Times New Roman" w:hAnsi="Times New Roman"/>
        </w:rPr>
        <w:t xml:space="preserve"> </w:t>
      </w:r>
      <w:r w:rsidR="00E92A9C" w:rsidRPr="00E126B2">
        <w:rPr>
          <w:rFonts w:ascii="Times New Roman" w:hAnsi="Times New Roman"/>
        </w:rPr>
        <w:t>de seguros suele ser tediosa y difícil debido a que los empresarios (</w:t>
      </w:r>
      <w:proofErr w:type="spellStart"/>
      <w:r w:rsidR="00E92A9C" w:rsidRPr="00E126B2">
        <w:rPr>
          <w:rFonts w:ascii="Times New Roman" w:hAnsi="Times New Roman"/>
        </w:rPr>
        <w:t>mipymes</w:t>
      </w:r>
      <w:proofErr w:type="spellEnd"/>
      <w:r w:rsidR="00E92A9C" w:rsidRPr="00E126B2">
        <w:rPr>
          <w:rFonts w:ascii="Times New Roman" w:hAnsi="Times New Roman"/>
        </w:rPr>
        <w:t>) solo hacen uso de seguros de auto a consecuencia de que están obligados por la autoridad y</w:t>
      </w:r>
      <w:r w:rsidR="00CB4BD0">
        <w:rPr>
          <w:rFonts w:ascii="Times New Roman" w:hAnsi="Times New Roman"/>
        </w:rPr>
        <w:t>,</w:t>
      </w:r>
      <w:r w:rsidR="00E92A9C" w:rsidRPr="00E126B2">
        <w:rPr>
          <w:rFonts w:ascii="Times New Roman" w:hAnsi="Times New Roman"/>
        </w:rPr>
        <w:t xml:space="preserve"> por ende</w:t>
      </w:r>
      <w:r w:rsidR="00CB4BD0">
        <w:rPr>
          <w:rFonts w:ascii="Times New Roman" w:hAnsi="Times New Roman"/>
        </w:rPr>
        <w:t>,</w:t>
      </w:r>
      <w:r w:rsidR="00E92A9C" w:rsidRPr="00E126B2">
        <w:rPr>
          <w:rFonts w:ascii="Times New Roman" w:hAnsi="Times New Roman"/>
        </w:rPr>
        <w:t xml:space="preserve"> la adquisición de seguros de activos prácticamente es nula, aunado a que solo una minoría que no es representativa del total de </w:t>
      </w:r>
      <w:r w:rsidR="00CB4BD0">
        <w:rPr>
          <w:rFonts w:ascii="Times New Roman" w:hAnsi="Times New Roman"/>
        </w:rPr>
        <w:t xml:space="preserve">la </w:t>
      </w:r>
      <w:r w:rsidR="00E92A9C" w:rsidRPr="00E126B2">
        <w:rPr>
          <w:rFonts w:ascii="Times New Roman" w:hAnsi="Times New Roman"/>
        </w:rPr>
        <w:t>cartera hace uso de seguros de materias primas o inventarios</w:t>
      </w:r>
      <w:r w:rsidR="00CB4BD0">
        <w:rPr>
          <w:rFonts w:ascii="Times New Roman" w:hAnsi="Times New Roman"/>
        </w:rPr>
        <w:t>.</w:t>
      </w:r>
      <w:r w:rsidR="00CB4BD0" w:rsidRPr="00E126B2">
        <w:rPr>
          <w:rFonts w:ascii="Times New Roman" w:hAnsi="Times New Roman"/>
        </w:rPr>
        <w:t xml:space="preserve"> </w:t>
      </w:r>
    </w:p>
    <w:p w14:paraId="6107BD95" w14:textId="6CB38A14" w:rsidR="002975F9" w:rsidRDefault="00F86761" w:rsidP="00A61E5A">
      <w:pPr>
        <w:spacing w:line="360" w:lineRule="auto"/>
        <w:ind w:firstLine="708"/>
        <w:jc w:val="both"/>
        <w:rPr>
          <w:rFonts w:ascii="Times New Roman" w:hAnsi="Times New Roman"/>
        </w:rPr>
      </w:pPr>
      <w:r>
        <w:rPr>
          <w:rFonts w:ascii="Times New Roman" w:hAnsi="Times New Roman"/>
        </w:rPr>
        <w:t>Respecto</w:t>
      </w:r>
      <w:r w:rsidR="00E92A9C" w:rsidRPr="00E126B2">
        <w:rPr>
          <w:rFonts w:ascii="Times New Roman" w:hAnsi="Times New Roman"/>
        </w:rPr>
        <w:t xml:space="preserve"> a las instituciones financieras</w:t>
      </w:r>
      <w:r w:rsidR="00CB4BD0">
        <w:rPr>
          <w:rFonts w:ascii="Times New Roman" w:hAnsi="Times New Roman"/>
        </w:rPr>
        <w:t>,</w:t>
      </w:r>
      <w:r w:rsidR="00E92A9C" w:rsidRPr="00E126B2">
        <w:rPr>
          <w:rFonts w:ascii="Times New Roman" w:hAnsi="Times New Roman"/>
        </w:rPr>
        <w:t xml:space="preserve"> los directivos comentan que solo entre 10</w:t>
      </w:r>
      <w:r w:rsidR="00CB4BD0">
        <w:rPr>
          <w:rFonts w:ascii="Times New Roman" w:hAnsi="Times New Roman"/>
        </w:rPr>
        <w:t xml:space="preserve"> %</w:t>
      </w:r>
      <w:r w:rsidR="008D0FCF" w:rsidRPr="00E126B2">
        <w:rPr>
          <w:rFonts w:ascii="Times New Roman" w:hAnsi="Times New Roman"/>
        </w:rPr>
        <w:t xml:space="preserve"> </w:t>
      </w:r>
      <w:r w:rsidR="00E92A9C" w:rsidRPr="00E126B2">
        <w:rPr>
          <w:rFonts w:ascii="Times New Roman" w:hAnsi="Times New Roman"/>
        </w:rPr>
        <w:t>y 20</w:t>
      </w:r>
      <w:r w:rsidR="00CB4BD0">
        <w:rPr>
          <w:rFonts w:ascii="Times New Roman" w:hAnsi="Times New Roman"/>
        </w:rPr>
        <w:t xml:space="preserve"> </w:t>
      </w:r>
      <w:r w:rsidR="00E92A9C" w:rsidRPr="00E126B2">
        <w:rPr>
          <w:rFonts w:ascii="Times New Roman" w:hAnsi="Times New Roman"/>
        </w:rPr>
        <w:t xml:space="preserve">% de los clientes que conforman la cartera </w:t>
      </w:r>
      <w:r w:rsidR="00CB4BD0">
        <w:rPr>
          <w:rFonts w:ascii="Times New Roman" w:hAnsi="Times New Roman"/>
        </w:rPr>
        <w:t xml:space="preserve">de </w:t>
      </w:r>
      <w:r w:rsidR="00E92A9C" w:rsidRPr="00E126B2">
        <w:rPr>
          <w:rFonts w:ascii="Times New Roman" w:hAnsi="Times New Roman"/>
        </w:rPr>
        <w:t>pyme</w:t>
      </w:r>
      <w:r w:rsidR="00CB4BD0">
        <w:rPr>
          <w:rFonts w:ascii="Times New Roman" w:hAnsi="Times New Roman"/>
        </w:rPr>
        <w:t>s</w:t>
      </w:r>
      <w:r w:rsidR="00E92A9C" w:rsidRPr="00E126B2">
        <w:rPr>
          <w:rFonts w:ascii="Times New Roman" w:hAnsi="Times New Roman"/>
        </w:rPr>
        <w:t xml:space="preserve"> hacen uso del ahorro y la recurrencia que tienen en acrecentar la cuenta oscila entre 5</w:t>
      </w:r>
      <w:r>
        <w:rPr>
          <w:rFonts w:ascii="Times New Roman" w:hAnsi="Times New Roman"/>
        </w:rPr>
        <w:t xml:space="preserve"> </w:t>
      </w:r>
      <w:r w:rsidR="00E92A9C" w:rsidRPr="00E126B2">
        <w:rPr>
          <w:rFonts w:ascii="Times New Roman" w:hAnsi="Times New Roman"/>
        </w:rPr>
        <w:t>% y 10</w:t>
      </w:r>
      <w:r>
        <w:rPr>
          <w:rFonts w:ascii="Times New Roman" w:hAnsi="Times New Roman"/>
        </w:rPr>
        <w:t xml:space="preserve"> </w:t>
      </w:r>
      <w:r w:rsidR="00E92A9C" w:rsidRPr="00E126B2">
        <w:rPr>
          <w:rFonts w:ascii="Times New Roman" w:hAnsi="Times New Roman"/>
        </w:rPr>
        <w:t xml:space="preserve">% del total de los usuarios. </w:t>
      </w:r>
      <w:r>
        <w:rPr>
          <w:rFonts w:ascii="Times New Roman" w:hAnsi="Times New Roman"/>
        </w:rPr>
        <w:t>Por</w:t>
      </w:r>
      <w:r w:rsidRPr="00E126B2">
        <w:rPr>
          <w:rFonts w:ascii="Times New Roman" w:hAnsi="Times New Roman"/>
        </w:rPr>
        <w:t xml:space="preserve"> </w:t>
      </w:r>
      <w:r w:rsidR="00E92A9C" w:rsidRPr="00E126B2">
        <w:rPr>
          <w:rFonts w:ascii="Times New Roman" w:hAnsi="Times New Roman"/>
        </w:rPr>
        <w:t>lo</w:t>
      </w:r>
      <w:r>
        <w:rPr>
          <w:rFonts w:ascii="Times New Roman" w:hAnsi="Times New Roman"/>
        </w:rPr>
        <w:t xml:space="preserve"> que</w:t>
      </w:r>
      <w:r w:rsidR="00E92A9C" w:rsidRPr="00E126B2">
        <w:rPr>
          <w:rFonts w:ascii="Times New Roman" w:hAnsi="Times New Roman"/>
        </w:rPr>
        <w:t xml:space="preserve"> </w:t>
      </w:r>
      <w:r>
        <w:rPr>
          <w:rFonts w:ascii="Times New Roman" w:hAnsi="Times New Roman"/>
        </w:rPr>
        <w:t>concierne</w:t>
      </w:r>
      <w:r w:rsidRPr="00E126B2">
        <w:rPr>
          <w:rFonts w:ascii="Times New Roman" w:hAnsi="Times New Roman"/>
        </w:rPr>
        <w:t xml:space="preserve"> </w:t>
      </w:r>
      <w:r w:rsidR="00E92A9C" w:rsidRPr="00E126B2">
        <w:rPr>
          <w:rFonts w:ascii="Times New Roman" w:hAnsi="Times New Roman"/>
        </w:rPr>
        <w:t>a la previsión</w:t>
      </w:r>
      <w:r>
        <w:rPr>
          <w:rFonts w:ascii="Times New Roman" w:hAnsi="Times New Roman"/>
        </w:rPr>
        <w:t>,</w:t>
      </w:r>
      <w:r w:rsidR="00E92A9C" w:rsidRPr="00E126B2">
        <w:rPr>
          <w:rFonts w:ascii="Times New Roman" w:hAnsi="Times New Roman"/>
        </w:rPr>
        <w:t xml:space="preserve"> los seguros solo son colocados cuando adquieren créditos y esto es porque </w:t>
      </w:r>
      <w:r w:rsidR="008D0FCF" w:rsidRPr="00E126B2">
        <w:rPr>
          <w:rFonts w:ascii="Times New Roman" w:hAnsi="Times New Roman"/>
        </w:rPr>
        <w:t>son requeridos</w:t>
      </w:r>
      <w:r w:rsidR="00E92A9C" w:rsidRPr="00E126B2">
        <w:rPr>
          <w:rFonts w:ascii="Times New Roman" w:hAnsi="Times New Roman"/>
        </w:rPr>
        <w:t xml:space="preserve"> para ser beneficiados con los mismos. En las cajas de ahorro solo entre 10</w:t>
      </w:r>
      <w:r>
        <w:rPr>
          <w:rFonts w:ascii="Times New Roman" w:hAnsi="Times New Roman"/>
        </w:rPr>
        <w:t xml:space="preserve"> </w:t>
      </w:r>
      <w:r w:rsidR="00E92A9C" w:rsidRPr="00E126B2">
        <w:rPr>
          <w:rFonts w:ascii="Times New Roman" w:hAnsi="Times New Roman"/>
        </w:rPr>
        <w:t>% y 20</w:t>
      </w:r>
      <w:r>
        <w:rPr>
          <w:rFonts w:ascii="Times New Roman" w:hAnsi="Times New Roman"/>
        </w:rPr>
        <w:t xml:space="preserve"> </w:t>
      </w:r>
      <w:r w:rsidR="00E92A9C" w:rsidRPr="00E126B2">
        <w:rPr>
          <w:rFonts w:ascii="Times New Roman" w:hAnsi="Times New Roman"/>
        </w:rPr>
        <w:t>% de la cartera recurren al ahorro mensual y no colocan seguros.</w:t>
      </w:r>
      <w:r w:rsidR="004F3946" w:rsidRPr="00E126B2">
        <w:rPr>
          <w:rFonts w:ascii="Times New Roman" w:hAnsi="Times New Roman"/>
        </w:rPr>
        <w:t xml:space="preserve"> </w:t>
      </w:r>
      <w:r w:rsidR="00F2305C" w:rsidRPr="00E126B2">
        <w:rPr>
          <w:rFonts w:ascii="Times New Roman" w:hAnsi="Times New Roman"/>
        </w:rPr>
        <w:t xml:space="preserve">En el cuestionamiento de toma de decisión que prevalece en los empresarios de las </w:t>
      </w:r>
      <w:proofErr w:type="spellStart"/>
      <w:r w:rsidR="00F2305C" w:rsidRPr="00E126B2">
        <w:rPr>
          <w:rFonts w:ascii="Times New Roman" w:hAnsi="Times New Roman"/>
        </w:rPr>
        <w:t>mipymes</w:t>
      </w:r>
      <w:proofErr w:type="spellEnd"/>
      <w:r>
        <w:rPr>
          <w:rFonts w:ascii="Times New Roman" w:hAnsi="Times New Roman"/>
        </w:rPr>
        <w:t>,</w:t>
      </w:r>
      <w:r w:rsidR="00F2305C" w:rsidRPr="00E126B2">
        <w:rPr>
          <w:rFonts w:ascii="Times New Roman" w:hAnsi="Times New Roman"/>
        </w:rPr>
        <w:t xml:space="preserve"> los expertos coinciden </w:t>
      </w:r>
      <w:r w:rsidR="00AA01CC" w:rsidRPr="00E126B2">
        <w:rPr>
          <w:rFonts w:ascii="Times New Roman" w:hAnsi="Times New Roman"/>
        </w:rPr>
        <w:t xml:space="preserve">que esta </w:t>
      </w:r>
      <w:r w:rsidR="00F2305C" w:rsidRPr="00E126B2">
        <w:rPr>
          <w:rFonts w:ascii="Times New Roman" w:hAnsi="Times New Roman"/>
        </w:rPr>
        <w:t>obedece a la dinámica diaria de las operaciones que ejecutan</w:t>
      </w:r>
      <w:r>
        <w:rPr>
          <w:rFonts w:ascii="Times New Roman" w:hAnsi="Times New Roman"/>
        </w:rPr>
        <w:t>.</w:t>
      </w:r>
      <w:r w:rsidRPr="00E126B2">
        <w:rPr>
          <w:rFonts w:ascii="Times New Roman" w:hAnsi="Times New Roman"/>
        </w:rPr>
        <w:t xml:space="preserve"> </w:t>
      </w:r>
      <w:r>
        <w:rPr>
          <w:rFonts w:ascii="Times New Roman" w:hAnsi="Times New Roman"/>
        </w:rPr>
        <w:t>A</w:t>
      </w:r>
      <w:r w:rsidRPr="00E126B2">
        <w:rPr>
          <w:rFonts w:ascii="Times New Roman" w:hAnsi="Times New Roman"/>
        </w:rPr>
        <w:t xml:space="preserve">firman </w:t>
      </w:r>
      <w:r w:rsidR="00F2305C" w:rsidRPr="00E126B2">
        <w:rPr>
          <w:rFonts w:ascii="Times New Roman" w:hAnsi="Times New Roman"/>
        </w:rPr>
        <w:t>que no poseen una cultura financiera que esclarezca su directiva, por lo tanto</w:t>
      </w:r>
      <w:r>
        <w:rPr>
          <w:rFonts w:ascii="Times New Roman" w:hAnsi="Times New Roman"/>
        </w:rPr>
        <w:t>,</w:t>
      </w:r>
      <w:r w:rsidR="00F2305C" w:rsidRPr="00E126B2">
        <w:rPr>
          <w:rFonts w:ascii="Times New Roman" w:hAnsi="Times New Roman"/>
        </w:rPr>
        <w:t xml:space="preserve"> visualizan el ahorro como fondos de capital de trabajo que en casos de conti</w:t>
      </w:r>
      <w:r w:rsidR="008D0FCF" w:rsidRPr="00E126B2">
        <w:rPr>
          <w:rFonts w:ascii="Times New Roman" w:hAnsi="Times New Roman"/>
        </w:rPr>
        <w:t>ngencia son utilizados</w:t>
      </w:r>
      <w:r w:rsidR="00F2305C" w:rsidRPr="00E126B2">
        <w:rPr>
          <w:rFonts w:ascii="Times New Roman" w:hAnsi="Times New Roman"/>
        </w:rPr>
        <w:t xml:space="preserve"> con el objeto de minimizar los costos de financiamiento</w:t>
      </w:r>
      <w:r>
        <w:rPr>
          <w:rFonts w:ascii="Times New Roman" w:hAnsi="Times New Roman"/>
        </w:rPr>
        <w:t>;</w:t>
      </w:r>
      <w:r w:rsidRPr="00E126B2">
        <w:rPr>
          <w:rFonts w:ascii="Times New Roman" w:hAnsi="Times New Roman"/>
        </w:rPr>
        <w:t xml:space="preserve"> </w:t>
      </w:r>
      <w:r w:rsidR="00AA01CC" w:rsidRPr="00E126B2">
        <w:rPr>
          <w:rFonts w:ascii="Times New Roman" w:hAnsi="Times New Roman"/>
        </w:rPr>
        <w:t>además</w:t>
      </w:r>
      <w:r>
        <w:rPr>
          <w:rFonts w:ascii="Times New Roman" w:hAnsi="Times New Roman"/>
        </w:rPr>
        <w:t>,</w:t>
      </w:r>
      <w:r w:rsidR="00AA01CC" w:rsidRPr="00E126B2">
        <w:rPr>
          <w:rFonts w:ascii="Times New Roman" w:hAnsi="Times New Roman"/>
        </w:rPr>
        <w:t xml:space="preserve"> representa una forma de adquirir recurso a futuro a un costo </w:t>
      </w:r>
      <w:r w:rsidR="00AA01CC" w:rsidRPr="00E126B2">
        <w:rPr>
          <w:rFonts w:ascii="Times New Roman" w:hAnsi="Times New Roman"/>
        </w:rPr>
        <w:lastRenderedPageBreak/>
        <w:t>relativamente bajo</w:t>
      </w:r>
      <w:r>
        <w:rPr>
          <w:rFonts w:ascii="Times New Roman" w:hAnsi="Times New Roman"/>
        </w:rPr>
        <w:t>.</w:t>
      </w:r>
      <w:r w:rsidRPr="00E126B2">
        <w:rPr>
          <w:rFonts w:ascii="Times New Roman" w:hAnsi="Times New Roman"/>
        </w:rPr>
        <w:t xml:space="preserve"> </w:t>
      </w:r>
      <w:r>
        <w:rPr>
          <w:rFonts w:ascii="Times New Roman" w:hAnsi="Times New Roman"/>
        </w:rPr>
        <w:t>En síntesis, el</w:t>
      </w:r>
      <w:r w:rsidR="00AA01CC" w:rsidRPr="00E126B2">
        <w:rPr>
          <w:rFonts w:ascii="Times New Roman" w:hAnsi="Times New Roman"/>
        </w:rPr>
        <w:t xml:space="preserve"> fondo de ahorro comúnmente es utilizado para futuras inversiones y cubrir necesidades inmediatas.</w:t>
      </w:r>
      <w:r w:rsidR="004F3946" w:rsidRPr="00E126B2">
        <w:rPr>
          <w:rFonts w:ascii="Times New Roman" w:hAnsi="Times New Roman"/>
        </w:rPr>
        <w:t xml:space="preserve"> </w:t>
      </w:r>
      <w:r>
        <w:rPr>
          <w:rFonts w:ascii="Times New Roman" w:hAnsi="Times New Roman"/>
        </w:rPr>
        <w:t xml:space="preserve">Y </w:t>
      </w:r>
      <w:r w:rsidR="008F74D0">
        <w:rPr>
          <w:rFonts w:ascii="Times New Roman" w:hAnsi="Times New Roman"/>
        </w:rPr>
        <w:t xml:space="preserve">en cuanto </w:t>
      </w:r>
      <w:r>
        <w:rPr>
          <w:rFonts w:ascii="Times New Roman" w:hAnsi="Times New Roman"/>
        </w:rPr>
        <w:t>a l</w:t>
      </w:r>
      <w:r w:rsidRPr="00E126B2">
        <w:rPr>
          <w:rFonts w:ascii="Times New Roman" w:hAnsi="Times New Roman"/>
        </w:rPr>
        <w:t xml:space="preserve">a </w:t>
      </w:r>
      <w:r w:rsidR="00CC2981" w:rsidRPr="00E126B2">
        <w:rPr>
          <w:rFonts w:ascii="Times New Roman" w:hAnsi="Times New Roman"/>
        </w:rPr>
        <w:t>previsión</w:t>
      </w:r>
      <w:r w:rsidR="008F74D0">
        <w:rPr>
          <w:rFonts w:ascii="Times New Roman" w:hAnsi="Times New Roman"/>
        </w:rPr>
        <w:t>,</w:t>
      </w:r>
      <w:r w:rsidR="00CC2981" w:rsidRPr="00E126B2">
        <w:rPr>
          <w:rFonts w:ascii="Times New Roman" w:hAnsi="Times New Roman"/>
        </w:rPr>
        <w:t xml:space="preserve"> no la visualizan como una inversión</w:t>
      </w:r>
      <w:r>
        <w:rPr>
          <w:rFonts w:ascii="Times New Roman" w:hAnsi="Times New Roman"/>
        </w:rPr>
        <w:t>,</w:t>
      </w:r>
      <w:r w:rsidR="00CC2981" w:rsidRPr="00E126B2">
        <w:rPr>
          <w:rFonts w:ascii="Times New Roman" w:hAnsi="Times New Roman"/>
        </w:rPr>
        <w:t xml:space="preserve"> sino como un gasto</w:t>
      </w:r>
      <w:r>
        <w:rPr>
          <w:rFonts w:ascii="Times New Roman" w:hAnsi="Times New Roman"/>
        </w:rPr>
        <w:t xml:space="preserve">: </w:t>
      </w:r>
      <w:r w:rsidR="00CC2981" w:rsidRPr="00E126B2">
        <w:rPr>
          <w:rFonts w:ascii="Times New Roman" w:hAnsi="Times New Roman"/>
        </w:rPr>
        <w:t>no ven factible invertir en seguros salvo los que son obligatorios por ley. Basados en su experiencia rutinaria</w:t>
      </w:r>
      <w:r>
        <w:rPr>
          <w:rFonts w:ascii="Times New Roman" w:hAnsi="Times New Roman"/>
        </w:rPr>
        <w:t>,</w:t>
      </w:r>
      <w:r w:rsidR="00CC2981" w:rsidRPr="00E126B2">
        <w:rPr>
          <w:rFonts w:ascii="Times New Roman" w:hAnsi="Times New Roman"/>
        </w:rPr>
        <w:t xml:space="preserve"> aplican una toma de decisiones específicamente empírica en lo que suponen que puede pasar o sencillamente en lo que est</w:t>
      </w:r>
      <w:r>
        <w:rPr>
          <w:rFonts w:ascii="Times New Roman" w:hAnsi="Times New Roman"/>
        </w:rPr>
        <w:t>á</w:t>
      </w:r>
      <w:r w:rsidR="00CC2981" w:rsidRPr="00E126B2">
        <w:rPr>
          <w:rFonts w:ascii="Times New Roman" w:hAnsi="Times New Roman"/>
        </w:rPr>
        <w:t xml:space="preserve"> pasando</w:t>
      </w:r>
      <w:r>
        <w:rPr>
          <w:rFonts w:ascii="Times New Roman" w:hAnsi="Times New Roman"/>
        </w:rPr>
        <w:t>,</w:t>
      </w:r>
      <w:r w:rsidR="00CC2981" w:rsidRPr="00E126B2">
        <w:rPr>
          <w:rFonts w:ascii="Times New Roman" w:hAnsi="Times New Roman"/>
        </w:rPr>
        <w:t xml:space="preserve"> </w:t>
      </w:r>
      <w:r w:rsidR="008F74D0">
        <w:rPr>
          <w:rFonts w:ascii="Times New Roman" w:hAnsi="Times New Roman"/>
        </w:rPr>
        <w:t>esto es</w:t>
      </w:r>
      <w:r>
        <w:rPr>
          <w:rFonts w:ascii="Times New Roman" w:hAnsi="Times New Roman"/>
        </w:rPr>
        <w:t>,</w:t>
      </w:r>
      <w:r w:rsidR="00CC2981" w:rsidRPr="00E126B2">
        <w:rPr>
          <w:rFonts w:ascii="Times New Roman" w:hAnsi="Times New Roman"/>
        </w:rPr>
        <w:t xml:space="preserve"> su toma de decisión suele ser</w:t>
      </w:r>
      <w:r w:rsidR="00AE5EB3" w:rsidRPr="00E126B2">
        <w:rPr>
          <w:rFonts w:ascii="Times New Roman" w:hAnsi="Times New Roman"/>
        </w:rPr>
        <w:t xml:space="preserve"> más correctiva que preventiva</w:t>
      </w:r>
      <w:r>
        <w:rPr>
          <w:rFonts w:ascii="Times New Roman" w:hAnsi="Times New Roman"/>
        </w:rPr>
        <w:t>.</w:t>
      </w:r>
      <w:r w:rsidRPr="00E126B2">
        <w:rPr>
          <w:rFonts w:ascii="Times New Roman" w:hAnsi="Times New Roman"/>
        </w:rPr>
        <w:t xml:space="preserve"> </w:t>
      </w:r>
      <w:r>
        <w:rPr>
          <w:rFonts w:ascii="Times New Roman" w:hAnsi="Times New Roman"/>
        </w:rPr>
        <w:t>En conclusión,</w:t>
      </w:r>
      <w:r w:rsidR="00AE5EB3" w:rsidRPr="00E126B2">
        <w:rPr>
          <w:rFonts w:ascii="Times New Roman" w:hAnsi="Times New Roman"/>
        </w:rPr>
        <w:t xml:space="preserve"> no existe relación entre el ahorro, la previsión y la toma de decisiones en la administración del negocio</w:t>
      </w:r>
      <w:r>
        <w:rPr>
          <w:rFonts w:ascii="Times New Roman" w:hAnsi="Times New Roman"/>
        </w:rPr>
        <w:t>,</w:t>
      </w:r>
      <w:r w:rsidR="00AE5EB3" w:rsidRPr="00E126B2">
        <w:rPr>
          <w:rFonts w:ascii="Times New Roman" w:hAnsi="Times New Roman"/>
        </w:rPr>
        <w:t xml:space="preserve"> sino que simplemente la realizan por pr</w:t>
      </w:r>
      <w:r>
        <w:rPr>
          <w:rFonts w:ascii="Times New Roman" w:hAnsi="Times New Roman"/>
        </w:rPr>
        <w:t>á</w:t>
      </w:r>
      <w:r w:rsidR="00AE5EB3" w:rsidRPr="00E126B2">
        <w:rPr>
          <w:rFonts w:ascii="Times New Roman" w:hAnsi="Times New Roman"/>
        </w:rPr>
        <w:t>cticas empíricas</w:t>
      </w:r>
      <w:r w:rsidR="008F74D0">
        <w:rPr>
          <w:rFonts w:ascii="Times New Roman" w:hAnsi="Times New Roman"/>
        </w:rPr>
        <w:t>.</w:t>
      </w:r>
      <w:r w:rsidR="008F74D0" w:rsidRPr="00E126B2">
        <w:rPr>
          <w:rFonts w:ascii="Times New Roman" w:hAnsi="Times New Roman"/>
        </w:rPr>
        <w:t xml:space="preserve"> </w:t>
      </w:r>
      <w:r w:rsidR="008F74D0">
        <w:rPr>
          <w:rFonts w:ascii="Times New Roman" w:hAnsi="Times New Roman"/>
        </w:rPr>
        <w:t>E</w:t>
      </w:r>
      <w:r w:rsidR="008F74D0" w:rsidRPr="00E126B2">
        <w:rPr>
          <w:rFonts w:ascii="Times New Roman" w:hAnsi="Times New Roman"/>
        </w:rPr>
        <w:t xml:space="preserve">s </w:t>
      </w:r>
      <w:r w:rsidR="00AE5EB3" w:rsidRPr="00E126B2">
        <w:rPr>
          <w:rFonts w:ascii="Times New Roman" w:hAnsi="Times New Roman"/>
        </w:rPr>
        <w:t>decir</w:t>
      </w:r>
      <w:r>
        <w:rPr>
          <w:rFonts w:ascii="Times New Roman" w:hAnsi="Times New Roman"/>
        </w:rPr>
        <w:t>,</w:t>
      </w:r>
      <w:r w:rsidR="00AE5EB3" w:rsidRPr="00E126B2">
        <w:rPr>
          <w:rFonts w:ascii="Times New Roman" w:hAnsi="Times New Roman"/>
        </w:rPr>
        <w:t xml:space="preserve"> </w:t>
      </w:r>
      <w:r w:rsidR="008D0FCF" w:rsidRPr="00E126B2">
        <w:rPr>
          <w:rFonts w:ascii="Times New Roman" w:hAnsi="Times New Roman"/>
        </w:rPr>
        <w:t>manejan una toma de decisiones empírica basada en el conocimiento heredado</w:t>
      </w:r>
      <w:r w:rsidR="008F74D0">
        <w:rPr>
          <w:rFonts w:ascii="Times New Roman" w:hAnsi="Times New Roman"/>
        </w:rPr>
        <w:t xml:space="preserve">, </w:t>
      </w:r>
      <w:proofErr w:type="gramStart"/>
      <w:r w:rsidR="008F74D0">
        <w:rPr>
          <w:rFonts w:ascii="Times New Roman" w:hAnsi="Times New Roman"/>
        </w:rPr>
        <w:t>o</w:t>
      </w:r>
      <w:proofErr w:type="gramEnd"/>
      <w:r w:rsidR="001E56BF">
        <w:rPr>
          <w:rFonts w:ascii="Times New Roman" w:hAnsi="Times New Roman"/>
        </w:rPr>
        <w:t xml:space="preserve"> en otras palabras, esa</w:t>
      </w:r>
      <w:r w:rsidR="00AE5EB3" w:rsidRPr="00E126B2">
        <w:rPr>
          <w:rFonts w:ascii="Times New Roman" w:hAnsi="Times New Roman"/>
        </w:rPr>
        <w:t xml:space="preserve"> toma </w:t>
      </w:r>
      <w:r w:rsidR="001E56BF">
        <w:rPr>
          <w:rFonts w:ascii="Times New Roman" w:hAnsi="Times New Roman"/>
        </w:rPr>
        <w:t xml:space="preserve">de decisiones </w:t>
      </w:r>
      <w:r w:rsidR="00AE5EB3" w:rsidRPr="00E126B2">
        <w:rPr>
          <w:rFonts w:ascii="Times New Roman" w:hAnsi="Times New Roman"/>
        </w:rPr>
        <w:t>no es razonada, anali</w:t>
      </w:r>
      <w:r w:rsidR="008D0FCF" w:rsidRPr="00E126B2">
        <w:rPr>
          <w:rFonts w:ascii="Times New Roman" w:hAnsi="Times New Roman"/>
        </w:rPr>
        <w:t xml:space="preserve">zada ni visualizada </w:t>
      </w:r>
      <w:r>
        <w:rPr>
          <w:rFonts w:ascii="Times New Roman" w:hAnsi="Times New Roman"/>
        </w:rPr>
        <w:t xml:space="preserve">y, </w:t>
      </w:r>
      <w:r w:rsidR="008D0FCF" w:rsidRPr="00E126B2">
        <w:rPr>
          <w:rFonts w:ascii="Times New Roman" w:hAnsi="Times New Roman"/>
        </w:rPr>
        <w:t xml:space="preserve">por </w:t>
      </w:r>
      <w:r>
        <w:rPr>
          <w:rFonts w:ascii="Times New Roman" w:hAnsi="Times New Roman"/>
        </w:rPr>
        <w:t>ende,</w:t>
      </w:r>
      <w:r w:rsidR="00AE5EB3" w:rsidRPr="00E126B2">
        <w:rPr>
          <w:rFonts w:ascii="Times New Roman" w:hAnsi="Times New Roman"/>
        </w:rPr>
        <w:t xml:space="preserve"> no obtienen el mejor </w:t>
      </w:r>
      <w:r w:rsidR="00621B95" w:rsidRPr="00E126B2">
        <w:rPr>
          <w:rFonts w:ascii="Times New Roman" w:hAnsi="Times New Roman"/>
        </w:rPr>
        <w:t>provecho de la misma</w:t>
      </w:r>
      <w:r w:rsidR="004D3533" w:rsidRPr="00E126B2">
        <w:rPr>
          <w:rFonts w:ascii="Times New Roman" w:hAnsi="Times New Roman"/>
        </w:rPr>
        <w:t xml:space="preserve"> (</w:t>
      </w:r>
      <w:r>
        <w:rPr>
          <w:rFonts w:ascii="Times New Roman" w:hAnsi="Times New Roman"/>
        </w:rPr>
        <w:t>v</w:t>
      </w:r>
      <w:r w:rsidRPr="00E126B2">
        <w:rPr>
          <w:rFonts w:ascii="Times New Roman" w:hAnsi="Times New Roman"/>
        </w:rPr>
        <w:t xml:space="preserve">er </w:t>
      </w:r>
      <w:r w:rsidR="004D3533" w:rsidRPr="00E126B2">
        <w:rPr>
          <w:rFonts w:ascii="Times New Roman" w:hAnsi="Times New Roman"/>
        </w:rPr>
        <w:t>tabla</w:t>
      </w:r>
      <w:r>
        <w:rPr>
          <w:rFonts w:ascii="Times New Roman" w:hAnsi="Times New Roman"/>
        </w:rPr>
        <w:t xml:space="preserve"> 1</w:t>
      </w:r>
      <w:r w:rsidR="004F3946" w:rsidRPr="00E126B2">
        <w:rPr>
          <w:rFonts w:ascii="Times New Roman" w:hAnsi="Times New Roman"/>
        </w:rPr>
        <w:t>)</w:t>
      </w:r>
      <w:r w:rsidR="00621B95" w:rsidRPr="00E126B2">
        <w:rPr>
          <w:rFonts w:ascii="Times New Roman" w:hAnsi="Times New Roman"/>
        </w:rPr>
        <w:t>.</w:t>
      </w:r>
    </w:p>
    <w:p w14:paraId="3EC51A20" w14:textId="2A881704" w:rsidR="00B9669C" w:rsidRDefault="00B9669C" w:rsidP="00A61E5A">
      <w:pPr>
        <w:spacing w:line="360" w:lineRule="auto"/>
        <w:ind w:firstLine="708"/>
        <w:jc w:val="both"/>
        <w:rPr>
          <w:rFonts w:ascii="Times New Roman" w:hAnsi="Times New Roman"/>
        </w:rPr>
      </w:pPr>
    </w:p>
    <w:p w14:paraId="41E7C2AE" w14:textId="732458F6" w:rsidR="00B9669C" w:rsidRDefault="00B9669C" w:rsidP="00A61E5A">
      <w:pPr>
        <w:spacing w:line="360" w:lineRule="auto"/>
        <w:ind w:firstLine="708"/>
        <w:jc w:val="both"/>
        <w:rPr>
          <w:rFonts w:ascii="Times New Roman" w:hAnsi="Times New Roman"/>
        </w:rPr>
      </w:pPr>
    </w:p>
    <w:p w14:paraId="5475C7B5" w14:textId="457B4BC9" w:rsidR="00B9669C" w:rsidRDefault="00B9669C" w:rsidP="00A61E5A">
      <w:pPr>
        <w:spacing w:line="360" w:lineRule="auto"/>
        <w:ind w:firstLine="708"/>
        <w:jc w:val="both"/>
        <w:rPr>
          <w:rFonts w:ascii="Times New Roman" w:hAnsi="Times New Roman"/>
        </w:rPr>
      </w:pPr>
    </w:p>
    <w:p w14:paraId="2617407A" w14:textId="651155B8" w:rsidR="00B9669C" w:rsidRDefault="00B9669C" w:rsidP="00A61E5A">
      <w:pPr>
        <w:spacing w:line="360" w:lineRule="auto"/>
        <w:ind w:firstLine="708"/>
        <w:jc w:val="both"/>
        <w:rPr>
          <w:rFonts w:ascii="Times New Roman" w:hAnsi="Times New Roman"/>
        </w:rPr>
      </w:pPr>
    </w:p>
    <w:p w14:paraId="65126608" w14:textId="0DE13A38" w:rsidR="00B9669C" w:rsidRDefault="00B9669C" w:rsidP="00A61E5A">
      <w:pPr>
        <w:spacing w:line="360" w:lineRule="auto"/>
        <w:ind w:firstLine="708"/>
        <w:jc w:val="both"/>
        <w:rPr>
          <w:rFonts w:ascii="Times New Roman" w:hAnsi="Times New Roman"/>
        </w:rPr>
      </w:pPr>
    </w:p>
    <w:p w14:paraId="14832CBF" w14:textId="075849EC" w:rsidR="00B9669C" w:rsidRDefault="00B9669C" w:rsidP="00A61E5A">
      <w:pPr>
        <w:spacing w:line="360" w:lineRule="auto"/>
        <w:ind w:firstLine="708"/>
        <w:jc w:val="both"/>
        <w:rPr>
          <w:rFonts w:ascii="Times New Roman" w:hAnsi="Times New Roman"/>
        </w:rPr>
      </w:pPr>
    </w:p>
    <w:p w14:paraId="61188E7E" w14:textId="061F549D" w:rsidR="00B9669C" w:rsidRDefault="00B9669C" w:rsidP="00A61E5A">
      <w:pPr>
        <w:spacing w:line="360" w:lineRule="auto"/>
        <w:ind w:firstLine="708"/>
        <w:jc w:val="both"/>
        <w:rPr>
          <w:rFonts w:ascii="Times New Roman" w:hAnsi="Times New Roman"/>
        </w:rPr>
      </w:pPr>
    </w:p>
    <w:p w14:paraId="7AFDC088" w14:textId="73D015C4" w:rsidR="00B9669C" w:rsidRDefault="00B9669C" w:rsidP="00A61E5A">
      <w:pPr>
        <w:spacing w:line="360" w:lineRule="auto"/>
        <w:ind w:firstLine="708"/>
        <w:jc w:val="both"/>
        <w:rPr>
          <w:rFonts w:ascii="Times New Roman" w:hAnsi="Times New Roman"/>
        </w:rPr>
      </w:pPr>
    </w:p>
    <w:p w14:paraId="10E003DB" w14:textId="7D00A193" w:rsidR="00B9669C" w:rsidRDefault="00B9669C" w:rsidP="00A61E5A">
      <w:pPr>
        <w:spacing w:line="360" w:lineRule="auto"/>
        <w:ind w:firstLine="708"/>
        <w:jc w:val="both"/>
        <w:rPr>
          <w:rFonts w:ascii="Times New Roman" w:hAnsi="Times New Roman"/>
        </w:rPr>
      </w:pPr>
    </w:p>
    <w:p w14:paraId="1C438D60" w14:textId="77777777" w:rsidR="00B9669C" w:rsidRDefault="00B9669C" w:rsidP="00A61E5A">
      <w:pPr>
        <w:spacing w:line="360" w:lineRule="auto"/>
        <w:ind w:firstLine="708"/>
        <w:jc w:val="both"/>
        <w:rPr>
          <w:rFonts w:ascii="Times New Roman" w:hAnsi="Times New Roman"/>
        </w:rPr>
      </w:pPr>
    </w:p>
    <w:p w14:paraId="0100F58B" w14:textId="669350D9" w:rsidR="00F86761" w:rsidRDefault="00F86761">
      <w:pPr>
        <w:spacing w:line="360" w:lineRule="auto"/>
        <w:jc w:val="both"/>
        <w:rPr>
          <w:rFonts w:ascii="Times New Roman" w:hAnsi="Times New Roman"/>
        </w:rPr>
      </w:pPr>
    </w:p>
    <w:p w14:paraId="3C917EC8" w14:textId="34B9925A" w:rsidR="00B9669C" w:rsidRDefault="00B9669C">
      <w:pPr>
        <w:spacing w:line="360" w:lineRule="auto"/>
        <w:jc w:val="both"/>
        <w:rPr>
          <w:rFonts w:ascii="Times New Roman" w:hAnsi="Times New Roman"/>
        </w:rPr>
      </w:pPr>
    </w:p>
    <w:p w14:paraId="4E305C6A" w14:textId="3056208E" w:rsidR="00B9669C" w:rsidRDefault="00B9669C">
      <w:pPr>
        <w:spacing w:line="360" w:lineRule="auto"/>
        <w:jc w:val="both"/>
        <w:rPr>
          <w:rFonts w:ascii="Times New Roman" w:hAnsi="Times New Roman"/>
        </w:rPr>
      </w:pPr>
    </w:p>
    <w:p w14:paraId="732BBD73" w14:textId="77777777" w:rsidR="00B9669C" w:rsidRPr="00E126B2" w:rsidRDefault="00B9669C">
      <w:pPr>
        <w:spacing w:line="360" w:lineRule="auto"/>
        <w:jc w:val="both"/>
        <w:rPr>
          <w:rFonts w:ascii="Times New Roman" w:hAnsi="Times New Roman"/>
        </w:rPr>
      </w:pPr>
    </w:p>
    <w:p w14:paraId="2DBBF854" w14:textId="77777777" w:rsidR="00B9669C" w:rsidRDefault="00B9669C" w:rsidP="00A61E5A">
      <w:pPr>
        <w:spacing w:line="360" w:lineRule="auto"/>
        <w:jc w:val="center"/>
        <w:rPr>
          <w:rFonts w:ascii="Times New Roman" w:hAnsi="Times New Roman"/>
          <w:b/>
          <w:szCs w:val="22"/>
        </w:rPr>
      </w:pPr>
    </w:p>
    <w:p w14:paraId="6CFCC6E3" w14:textId="77777777" w:rsidR="00B9669C" w:rsidRDefault="00B9669C" w:rsidP="00A61E5A">
      <w:pPr>
        <w:spacing w:line="360" w:lineRule="auto"/>
        <w:jc w:val="center"/>
        <w:rPr>
          <w:rFonts w:ascii="Times New Roman" w:hAnsi="Times New Roman"/>
          <w:b/>
          <w:szCs w:val="22"/>
        </w:rPr>
      </w:pPr>
    </w:p>
    <w:p w14:paraId="6083DB59" w14:textId="77777777" w:rsidR="00B9669C" w:rsidRDefault="00B9669C" w:rsidP="00A61E5A">
      <w:pPr>
        <w:spacing w:line="360" w:lineRule="auto"/>
        <w:jc w:val="center"/>
        <w:rPr>
          <w:rFonts w:ascii="Times New Roman" w:hAnsi="Times New Roman"/>
          <w:b/>
          <w:szCs w:val="22"/>
        </w:rPr>
      </w:pPr>
    </w:p>
    <w:p w14:paraId="602E3BA4" w14:textId="77777777" w:rsidR="00B9669C" w:rsidRDefault="00B9669C" w:rsidP="00A61E5A">
      <w:pPr>
        <w:spacing w:line="360" w:lineRule="auto"/>
        <w:jc w:val="center"/>
        <w:rPr>
          <w:rFonts w:ascii="Times New Roman" w:hAnsi="Times New Roman"/>
          <w:b/>
          <w:szCs w:val="22"/>
        </w:rPr>
      </w:pPr>
    </w:p>
    <w:p w14:paraId="3254144F" w14:textId="77777777" w:rsidR="00B9669C" w:rsidRDefault="00B9669C" w:rsidP="00A61E5A">
      <w:pPr>
        <w:spacing w:line="360" w:lineRule="auto"/>
        <w:jc w:val="center"/>
        <w:rPr>
          <w:rFonts w:ascii="Times New Roman" w:hAnsi="Times New Roman"/>
          <w:b/>
          <w:szCs w:val="22"/>
        </w:rPr>
      </w:pPr>
    </w:p>
    <w:p w14:paraId="1CD88501" w14:textId="5E9BEE78" w:rsidR="00C7423D" w:rsidRPr="00A61E5A" w:rsidRDefault="00F86761" w:rsidP="00A61E5A">
      <w:pPr>
        <w:spacing w:line="360" w:lineRule="auto"/>
        <w:jc w:val="center"/>
        <w:rPr>
          <w:rFonts w:ascii="Times New Roman" w:hAnsi="Times New Roman"/>
          <w:sz w:val="28"/>
        </w:rPr>
      </w:pPr>
      <w:r w:rsidRPr="00A61E5A">
        <w:rPr>
          <w:rFonts w:ascii="Times New Roman" w:hAnsi="Times New Roman"/>
          <w:b/>
          <w:szCs w:val="22"/>
        </w:rPr>
        <w:lastRenderedPageBreak/>
        <w:t>Tabla 1.</w:t>
      </w:r>
      <w:r w:rsidRPr="00A61E5A">
        <w:rPr>
          <w:rFonts w:ascii="Times New Roman" w:hAnsi="Times New Roman"/>
          <w:szCs w:val="22"/>
        </w:rPr>
        <w:t xml:space="preserve"> Entrevista a expertos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26"/>
        <w:gridCol w:w="1910"/>
        <w:gridCol w:w="1640"/>
        <w:gridCol w:w="1910"/>
      </w:tblGrid>
      <w:tr w:rsidR="00C7423D" w:rsidRPr="00E126B2" w14:paraId="132B0CAD" w14:textId="77777777" w:rsidTr="00A61E5A">
        <w:tc>
          <w:tcPr>
            <w:tcW w:w="9054" w:type="dxa"/>
            <w:gridSpan w:val="5"/>
            <w:shd w:val="clear" w:color="auto" w:fill="B3B3B3"/>
          </w:tcPr>
          <w:p w14:paraId="397330FC" w14:textId="01903A0B" w:rsidR="00C7423D" w:rsidRPr="00A61E5A" w:rsidRDefault="00C7423D" w:rsidP="00A61E5A">
            <w:pPr>
              <w:spacing w:line="360" w:lineRule="auto"/>
              <w:jc w:val="center"/>
              <w:rPr>
                <w:rFonts w:ascii="Times New Roman" w:hAnsi="Times New Roman"/>
                <w:b/>
              </w:rPr>
            </w:pPr>
          </w:p>
        </w:tc>
      </w:tr>
      <w:tr w:rsidR="00C7423D" w:rsidRPr="00E126B2" w14:paraId="1A741DF6" w14:textId="77777777" w:rsidTr="00A61E5A">
        <w:tc>
          <w:tcPr>
            <w:tcW w:w="1668" w:type="dxa"/>
            <w:shd w:val="clear" w:color="auto" w:fill="auto"/>
          </w:tcPr>
          <w:p w14:paraId="759211D3" w14:textId="77777777" w:rsidR="00C7423D" w:rsidRPr="00A61E5A" w:rsidRDefault="00C7423D" w:rsidP="00A61E5A">
            <w:pPr>
              <w:spacing w:line="360" w:lineRule="auto"/>
              <w:jc w:val="both"/>
              <w:rPr>
                <w:rFonts w:ascii="Times New Roman" w:hAnsi="Times New Roman"/>
              </w:rPr>
            </w:pPr>
          </w:p>
        </w:tc>
        <w:tc>
          <w:tcPr>
            <w:tcW w:w="1926" w:type="dxa"/>
            <w:shd w:val="clear" w:color="auto" w:fill="auto"/>
          </w:tcPr>
          <w:p w14:paraId="7FC2C8B4" w14:textId="77777777" w:rsidR="00C7423D" w:rsidRPr="00A61E5A" w:rsidRDefault="00F86761" w:rsidP="00A61E5A">
            <w:pPr>
              <w:spacing w:line="360" w:lineRule="auto"/>
              <w:jc w:val="both"/>
              <w:rPr>
                <w:rFonts w:ascii="Times New Roman" w:hAnsi="Times New Roman"/>
                <w:b/>
              </w:rPr>
            </w:pPr>
            <w:r w:rsidRPr="00A61E5A">
              <w:rPr>
                <w:rFonts w:ascii="Times New Roman" w:hAnsi="Times New Roman"/>
                <w:b/>
              </w:rPr>
              <w:t>Ahorro</w:t>
            </w:r>
          </w:p>
        </w:tc>
        <w:tc>
          <w:tcPr>
            <w:tcW w:w="1910" w:type="dxa"/>
            <w:shd w:val="clear" w:color="auto" w:fill="auto"/>
          </w:tcPr>
          <w:p w14:paraId="6E9AA7BC" w14:textId="77777777" w:rsidR="00C7423D" w:rsidRPr="00A61E5A" w:rsidRDefault="00F86761" w:rsidP="00A61E5A">
            <w:pPr>
              <w:spacing w:line="360" w:lineRule="auto"/>
              <w:jc w:val="both"/>
              <w:rPr>
                <w:rFonts w:ascii="Times New Roman" w:hAnsi="Times New Roman"/>
                <w:b/>
              </w:rPr>
            </w:pPr>
            <w:r w:rsidRPr="00A61E5A">
              <w:rPr>
                <w:rFonts w:ascii="Times New Roman" w:hAnsi="Times New Roman"/>
                <w:b/>
              </w:rPr>
              <w:t>Recurrencia</w:t>
            </w:r>
          </w:p>
        </w:tc>
        <w:tc>
          <w:tcPr>
            <w:tcW w:w="1640" w:type="dxa"/>
            <w:shd w:val="clear" w:color="auto" w:fill="auto"/>
          </w:tcPr>
          <w:p w14:paraId="3E21CB5C" w14:textId="150F7AC3" w:rsidR="00C7423D" w:rsidRPr="00A61E5A" w:rsidRDefault="00F86761" w:rsidP="00A61E5A">
            <w:pPr>
              <w:spacing w:line="360" w:lineRule="auto"/>
              <w:jc w:val="both"/>
              <w:rPr>
                <w:rFonts w:ascii="Times New Roman" w:hAnsi="Times New Roman"/>
                <w:b/>
              </w:rPr>
            </w:pPr>
            <w:r w:rsidRPr="00F86761">
              <w:rPr>
                <w:rFonts w:ascii="Times New Roman" w:hAnsi="Times New Roman"/>
                <w:b/>
              </w:rPr>
              <w:t>Previsión</w:t>
            </w:r>
          </w:p>
        </w:tc>
        <w:tc>
          <w:tcPr>
            <w:tcW w:w="1910" w:type="dxa"/>
            <w:shd w:val="clear" w:color="auto" w:fill="auto"/>
          </w:tcPr>
          <w:p w14:paraId="31837033" w14:textId="77777777" w:rsidR="00C7423D" w:rsidRPr="00A61E5A" w:rsidRDefault="00F86761" w:rsidP="00A61E5A">
            <w:pPr>
              <w:spacing w:line="360" w:lineRule="auto"/>
              <w:jc w:val="both"/>
              <w:rPr>
                <w:rFonts w:ascii="Times New Roman" w:hAnsi="Times New Roman"/>
                <w:b/>
              </w:rPr>
            </w:pPr>
            <w:r w:rsidRPr="00A61E5A">
              <w:rPr>
                <w:rFonts w:ascii="Times New Roman" w:hAnsi="Times New Roman"/>
                <w:b/>
              </w:rPr>
              <w:t>Recurrencia</w:t>
            </w:r>
          </w:p>
        </w:tc>
      </w:tr>
      <w:tr w:rsidR="00C7423D" w:rsidRPr="00E126B2" w14:paraId="4FCF77C4" w14:textId="77777777" w:rsidTr="00A61E5A">
        <w:tc>
          <w:tcPr>
            <w:tcW w:w="1668" w:type="dxa"/>
            <w:shd w:val="clear" w:color="auto" w:fill="auto"/>
          </w:tcPr>
          <w:p w14:paraId="73AE1A24" w14:textId="2DABB113" w:rsidR="00C7423D" w:rsidRPr="00A61E5A" w:rsidRDefault="00F86761" w:rsidP="00A61E5A">
            <w:pPr>
              <w:spacing w:line="360" w:lineRule="auto"/>
              <w:jc w:val="center"/>
              <w:rPr>
                <w:rFonts w:ascii="Times New Roman" w:hAnsi="Times New Roman"/>
                <w:b/>
              </w:rPr>
            </w:pPr>
            <w:r w:rsidRPr="00A61E5A">
              <w:rPr>
                <w:rFonts w:ascii="Times New Roman" w:hAnsi="Times New Roman"/>
                <w:b/>
              </w:rPr>
              <w:t>Instituciones bancarias</w:t>
            </w:r>
          </w:p>
        </w:tc>
        <w:tc>
          <w:tcPr>
            <w:tcW w:w="1926" w:type="dxa"/>
            <w:shd w:val="clear" w:color="auto" w:fill="auto"/>
          </w:tcPr>
          <w:p w14:paraId="792DC49F" w14:textId="712CD8F9" w:rsidR="00C7423D" w:rsidRPr="00F86761" w:rsidRDefault="00C7423D" w:rsidP="00A61E5A">
            <w:pPr>
              <w:spacing w:line="360" w:lineRule="auto"/>
              <w:jc w:val="both"/>
              <w:rPr>
                <w:rFonts w:ascii="Times New Roman" w:hAnsi="Times New Roman"/>
              </w:rPr>
            </w:pPr>
            <w:r w:rsidRPr="00F86761">
              <w:rPr>
                <w:rFonts w:ascii="Times New Roman" w:hAnsi="Times New Roman"/>
              </w:rPr>
              <w:t>Entre 80</w:t>
            </w:r>
            <w:r w:rsidR="00F86761">
              <w:rPr>
                <w:rFonts w:ascii="Times New Roman" w:hAnsi="Times New Roman"/>
              </w:rPr>
              <w:t xml:space="preserve"> %</w:t>
            </w:r>
            <w:r w:rsidRPr="00F86761">
              <w:rPr>
                <w:rFonts w:ascii="Times New Roman" w:hAnsi="Times New Roman"/>
              </w:rPr>
              <w:t xml:space="preserve"> y 90</w:t>
            </w:r>
            <w:r w:rsidR="00F86761">
              <w:rPr>
                <w:rFonts w:ascii="Times New Roman" w:hAnsi="Times New Roman"/>
              </w:rPr>
              <w:t xml:space="preserve"> </w:t>
            </w:r>
            <w:r w:rsidRPr="00F86761">
              <w:rPr>
                <w:rFonts w:ascii="Times New Roman" w:hAnsi="Times New Roman"/>
              </w:rPr>
              <w:t xml:space="preserve">% de los empresarios de las </w:t>
            </w:r>
            <w:proofErr w:type="spellStart"/>
            <w:r w:rsidRPr="00F86761">
              <w:rPr>
                <w:rFonts w:ascii="Times New Roman" w:hAnsi="Times New Roman"/>
              </w:rPr>
              <w:t>mipymes</w:t>
            </w:r>
            <w:proofErr w:type="spellEnd"/>
            <w:r w:rsidRPr="00F86761">
              <w:rPr>
                <w:rFonts w:ascii="Times New Roman" w:hAnsi="Times New Roman"/>
              </w:rPr>
              <w:t xml:space="preserve"> que conforman su cartera de clientes ahorran.</w:t>
            </w:r>
          </w:p>
        </w:tc>
        <w:tc>
          <w:tcPr>
            <w:tcW w:w="1910" w:type="dxa"/>
            <w:shd w:val="clear" w:color="auto" w:fill="auto"/>
          </w:tcPr>
          <w:p w14:paraId="6BDCF72E" w14:textId="2197FEF0" w:rsidR="00C7423D" w:rsidRPr="00F86761" w:rsidRDefault="00C7423D" w:rsidP="00A61E5A">
            <w:pPr>
              <w:spacing w:line="360" w:lineRule="auto"/>
              <w:jc w:val="both"/>
              <w:rPr>
                <w:rFonts w:ascii="Times New Roman" w:hAnsi="Times New Roman"/>
              </w:rPr>
            </w:pPr>
            <w:r w:rsidRPr="00F86761">
              <w:rPr>
                <w:rFonts w:ascii="Times New Roman" w:hAnsi="Times New Roman"/>
              </w:rPr>
              <w:t>Entre 40</w:t>
            </w:r>
            <w:r w:rsidR="00F86761">
              <w:rPr>
                <w:rFonts w:ascii="Times New Roman" w:hAnsi="Times New Roman"/>
              </w:rPr>
              <w:t xml:space="preserve"> </w:t>
            </w:r>
            <w:r w:rsidRPr="00F86761">
              <w:rPr>
                <w:rFonts w:ascii="Times New Roman" w:hAnsi="Times New Roman"/>
              </w:rPr>
              <w:t>% y 50</w:t>
            </w:r>
            <w:r w:rsidR="00F86761">
              <w:rPr>
                <w:rFonts w:ascii="Times New Roman" w:hAnsi="Times New Roman"/>
              </w:rPr>
              <w:t xml:space="preserve"> </w:t>
            </w:r>
            <w:r w:rsidRPr="00F86761">
              <w:rPr>
                <w:rFonts w:ascii="Times New Roman" w:hAnsi="Times New Roman"/>
              </w:rPr>
              <w:t>% de los clientes son constantes en el</w:t>
            </w:r>
            <w:r w:rsidR="00F86761">
              <w:rPr>
                <w:rFonts w:ascii="Times New Roman" w:hAnsi="Times New Roman"/>
              </w:rPr>
              <w:t xml:space="preserve"> </w:t>
            </w:r>
            <w:r w:rsidRPr="00F86761">
              <w:rPr>
                <w:rFonts w:ascii="Times New Roman" w:hAnsi="Times New Roman"/>
              </w:rPr>
              <w:t>ahorro mensual.</w:t>
            </w:r>
          </w:p>
        </w:tc>
        <w:tc>
          <w:tcPr>
            <w:tcW w:w="1640" w:type="dxa"/>
            <w:shd w:val="clear" w:color="auto" w:fill="auto"/>
          </w:tcPr>
          <w:p w14:paraId="17037D73" w14:textId="28630BE1" w:rsidR="00C7423D" w:rsidRPr="00F86761" w:rsidRDefault="00C7423D" w:rsidP="00A61E5A">
            <w:pPr>
              <w:spacing w:line="360" w:lineRule="auto"/>
              <w:jc w:val="both"/>
              <w:rPr>
                <w:rFonts w:ascii="Times New Roman" w:hAnsi="Times New Roman"/>
              </w:rPr>
            </w:pPr>
            <w:r w:rsidRPr="00F86761">
              <w:rPr>
                <w:rFonts w:ascii="Times New Roman" w:hAnsi="Times New Roman"/>
              </w:rPr>
              <w:t>De</w:t>
            </w:r>
            <w:r w:rsidR="00F86761">
              <w:rPr>
                <w:rFonts w:ascii="Times New Roman" w:hAnsi="Times New Roman"/>
              </w:rPr>
              <w:t>l</w:t>
            </w:r>
            <w:r w:rsidRPr="00F86761">
              <w:rPr>
                <w:rFonts w:ascii="Times New Roman" w:hAnsi="Times New Roman"/>
              </w:rPr>
              <w:t xml:space="preserve"> </w:t>
            </w:r>
            <w:r w:rsidR="00F86761">
              <w:rPr>
                <w:rFonts w:ascii="Times New Roman" w:hAnsi="Times New Roman"/>
              </w:rPr>
              <w:t>total</w:t>
            </w:r>
            <w:r w:rsidRPr="00F86761">
              <w:rPr>
                <w:rFonts w:ascii="Times New Roman" w:hAnsi="Times New Roman"/>
              </w:rPr>
              <w:t xml:space="preserve"> de la cartera de clientes</w:t>
            </w:r>
            <w:r w:rsidR="00F86761">
              <w:rPr>
                <w:rFonts w:ascii="Times New Roman" w:hAnsi="Times New Roman"/>
              </w:rPr>
              <w:t>,</w:t>
            </w:r>
            <w:r w:rsidRPr="00F86761">
              <w:rPr>
                <w:rFonts w:ascii="Times New Roman" w:hAnsi="Times New Roman"/>
              </w:rPr>
              <w:t xml:space="preserve"> solo entre 10</w:t>
            </w:r>
            <w:r w:rsidR="00F86761">
              <w:rPr>
                <w:rFonts w:ascii="Times New Roman" w:hAnsi="Times New Roman"/>
              </w:rPr>
              <w:t xml:space="preserve"> </w:t>
            </w:r>
            <w:r w:rsidRPr="00F86761">
              <w:rPr>
                <w:rFonts w:ascii="Times New Roman" w:hAnsi="Times New Roman"/>
              </w:rPr>
              <w:t>% y 20</w:t>
            </w:r>
            <w:r w:rsidR="00F86761">
              <w:rPr>
                <w:rFonts w:ascii="Times New Roman" w:hAnsi="Times New Roman"/>
              </w:rPr>
              <w:t xml:space="preserve"> </w:t>
            </w:r>
            <w:r w:rsidRPr="00F86761">
              <w:rPr>
                <w:rFonts w:ascii="Times New Roman" w:hAnsi="Times New Roman"/>
              </w:rPr>
              <w:t>% utilizan medios de previsión.</w:t>
            </w:r>
          </w:p>
        </w:tc>
        <w:tc>
          <w:tcPr>
            <w:tcW w:w="1910" w:type="dxa"/>
            <w:shd w:val="clear" w:color="auto" w:fill="auto"/>
          </w:tcPr>
          <w:p w14:paraId="7BF0613E" w14:textId="6E84AECA" w:rsidR="00C7423D" w:rsidRPr="00F86761" w:rsidRDefault="00C7423D" w:rsidP="00A61E5A">
            <w:pPr>
              <w:spacing w:line="360" w:lineRule="auto"/>
              <w:jc w:val="both"/>
              <w:rPr>
                <w:rFonts w:ascii="Times New Roman" w:hAnsi="Times New Roman"/>
              </w:rPr>
            </w:pPr>
            <w:r w:rsidRPr="00F86761">
              <w:rPr>
                <w:rFonts w:ascii="Times New Roman" w:hAnsi="Times New Roman"/>
              </w:rPr>
              <w:t>El nivel de recurrencia oscila entre 40</w:t>
            </w:r>
            <w:r w:rsidR="00F86761">
              <w:rPr>
                <w:rFonts w:ascii="Times New Roman" w:hAnsi="Times New Roman"/>
              </w:rPr>
              <w:t xml:space="preserve"> </w:t>
            </w:r>
            <w:r w:rsidRPr="00F86761">
              <w:rPr>
                <w:rFonts w:ascii="Times New Roman" w:hAnsi="Times New Roman"/>
              </w:rPr>
              <w:t>% y 50</w:t>
            </w:r>
            <w:r w:rsidR="00F86761">
              <w:rPr>
                <w:rFonts w:ascii="Times New Roman" w:hAnsi="Times New Roman"/>
              </w:rPr>
              <w:t xml:space="preserve"> </w:t>
            </w:r>
            <w:r w:rsidRPr="00F86761">
              <w:rPr>
                <w:rFonts w:ascii="Times New Roman" w:hAnsi="Times New Roman"/>
              </w:rPr>
              <w:t>% del total de los usuarios que prevén.</w:t>
            </w:r>
          </w:p>
        </w:tc>
      </w:tr>
      <w:tr w:rsidR="00C7423D" w:rsidRPr="00E126B2" w14:paraId="79890E52" w14:textId="77777777" w:rsidTr="00A61E5A">
        <w:tc>
          <w:tcPr>
            <w:tcW w:w="1668" w:type="dxa"/>
            <w:shd w:val="clear" w:color="auto" w:fill="auto"/>
          </w:tcPr>
          <w:p w14:paraId="653277F0" w14:textId="139E6236" w:rsidR="00C7423D" w:rsidRPr="00A61E5A" w:rsidRDefault="00F86761" w:rsidP="00A61E5A">
            <w:pPr>
              <w:spacing w:line="360" w:lineRule="auto"/>
              <w:jc w:val="center"/>
              <w:rPr>
                <w:rFonts w:ascii="Times New Roman" w:hAnsi="Times New Roman"/>
                <w:b/>
              </w:rPr>
            </w:pPr>
            <w:r w:rsidRPr="00A61E5A">
              <w:rPr>
                <w:rFonts w:ascii="Times New Roman" w:hAnsi="Times New Roman"/>
                <w:b/>
              </w:rPr>
              <w:t>Instituciones de ahorro</w:t>
            </w:r>
          </w:p>
        </w:tc>
        <w:tc>
          <w:tcPr>
            <w:tcW w:w="1926" w:type="dxa"/>
            <w:shd w:val="clear" w:color="auto" w:fill="auto"/>
          </w:tcPr>
          <w:p w14:paraId="5C3014F1" w14:textId="7BAE98CD" w:rsidR="00C7423D" w:rsidRPr="00F86761" w:rsidRDefault="00C7423D" w:rsidP="00A61E5A">
            <w:pPr>
              <w:spacing w:line="360" w:lineRule="auto"/>
              <w:jc w:val="both"/>
              <w:rPr>
                <w:rFonts w:ascii="Times New Roman" w:hAnsi="Times New Roman"/>
              </w:rPr>
            </w:pPr>
            <w:r w:rsidRPr="00F86761">
              <w:rPr>
                <w:rFonts w:ascii="Times New Roman" w:hAnsi="Times New Roman"/>
              </w:rPr>
              <w:t>Entre 10</w:t>
            </w:r>
            <w:r w:rsidR="00F86761">
              <w:rPr>
                <w:rFonts w:ascii="Times New Roman" w:hAnsi="Times New Roman"/>
              </w:rPr>
              <w:t xml:space="preserve"> </w:t>
            </w:r>
            <w:r w:rsidRPr="00F86761">
              <w:rPr>
                <w:rFonts w:ascii="Times New Roman" w:hAnsi="Times New Roman"/>
              </w:rPr>
              <w:t>% y 20</w:t>
            </w:r>
            <w:r w:rsidR="00F86761">
              <w:rPr>
                <w:rFonts w:ascii="Times New Roman" w:hAnsi="Times New Roman"/>
              </w:rPr>
              <w:t xml:space="preserve"> </w:t>
            </w:r>
            <w:r w:rsidRPr="00F86761">
              <w:rPr>
                <w:rFonts w:ascii="Times New Roman" w:hAnsi="Times New Roman"/>
              </w:rPr>
              <w:t>% de sus clientes utilizan cuentas de ahorro.</w:t>
            </w:r>
          </w:p>
        </w:tc>
        <w:tc>
          <w:tcPr>
            <w:tcW w:w="1910" w:type="dxa"/>
            <w:shd w:val="clear" w:color="auto" w:fill="auto"/>
          </w:tcPr>
          <w:p w14:paraId="3BA04AD3" w14:textId="7428EA87" w:rsidR="00C7423D" w:rsidRPr="00F86761" w:rsidRDefault="00C7423D" w:rsidP="00A61E5A">
            <w:pPr>
              <w:spacing w:line="360" w:lineRule="auto"/>
              <w:jc w:val="both"/>
              <w:rPr>
                <w:rFonts w:ascii="Times New Roman" w:hAnsi="Times New Roman"/>
              </w:rPr>
            </w:pPr>
            <w:r w:rsidRPr="00F86761">
              <w:rPr>
                <w:rFonts w:ascii="Times New Roman" w:hAnsi="Times New Roman"/>
              </w:rPr>
              <w:t>Entre 5</w:t>
            </w:r>
            <w:r w:rsidR="00F86761">
              <w:rPr>
                <w:rFonts w:ascii="Times New Roman" w:hAnsi="Times New Roman"/>
              </w:rPr>
              <w:t xml:space="preserve"> </w:t>
            </w:r>
            <w:r w:rsidRPr="00F86761">
              <w:rPr>
                <w:rFonts w:ascii="Times New Roman" w:hAnsi="Times New Roman"/>
              </w:rPr>
              <w:t>% y 10</w:t>
            </w:r>
            <w:r w:rsidR="00F86761">
              <w:rPr>
                <w:rFonts w:ascii="Times New Roman" w:hAnsi="Times New Roman"/>
              </w:rPr>
              <w:t xml:space="preserve"> </w:t>
            </w:r>
            <w:r w:rsidRPr="00F86761">
              <w:rPr>
                <w:rFonts w:ascii="Times New Roman" w:hAnsi="Times New Roman"/>
              </w:rPr>
              <w:t>% de los clientes que ahorran son recurrentes.</w:t>
            </w:r>
          </w:p>
        </w:tc>
        <w:tc>
          <w:tcPr>
            <w:tcW w:w="1640" w:type="dxa"/>
            <w:shd w:val="clear" w:color="auto" w:fill="auto"/>
          </w:tcPr>
          <w:p w14:paraId="0F63625D" w14:textId="77777777" w:rsidR="00C7423D" w:rsidRPr="00F86761" w:rsidRDefault="00C7423D" w:rsidP="00A61E5A">
            <w:pPr>
              <w:spacing w:line="360" w:lineRule="auto"/>
              <w:jc w:val="both"/>
              <w:rPr>
                <w:rFonts w:ascii="Times New Roman" w:hAnsi="Times New Roman"/>
              </w:rPr>
            </w:pPr>
            <w:r w:rsidRPr="00F86761">
              <w:rPr>
                <w:rFonts w:ascii="Times New Roman" w:hAnsi="Times New Roman"/>
              </w:rPr>
              <w:t>Solo otorgan seguros cuando a sus clientes les benefician con créditos.</w:t>
            </w:r>
          </w:p>
        </w:tc>
        <w:tc>
          <w:tcPr>
            <w:tcW w:w="1910" w:type="dxa"/>
            <w:shd w:val="clear" w:color="auto" w:fill="auto"/>
          </w:tcPr>
          <w:p w14:paraId="72C137DD" w14:textId="6331329E" w:rsidR="00C7423D" w:rsidRPr="00F86761" w:rsidRDefault="00190DB8" w:rsidP="00A61E5A">
            <w:pPr>
              <w:spacing w:line="360" w:lineRule="auto"/>
              <w:jc w:val="both"/>
              <w:rPr>
                <w:rFonts w:ascii="Times New Roman" w:hAnsi="Times New Roman"/>
              </w:rPr>
            </w:pPr>
            <w:r>
              <w:rPr>
                <w:rFonts w:ascii="Times New Roman" w:hAnsi="Times New Roman"/>
              </w:rPr>
              <w:t>A</w:t>
            </w:r>
            <w:r w:rsidRPr="00F86761">
              <w:rPr>
                <w:rFonts w:ascii="Times New Roman" w:hAnsi="Times New Roman"/>
              </w:rPr>
              <w:t xml:space="preserve">l </w:t>
            </w:r>
            <w:r w:rsidR="00F86761">
              <w:rPr>
                <w:rFonts w:ascii="Times New Roman" w:hAnsi="Times New Roman"/>
              </w:rPr>
              <w:t>total</w:t>
            </w:r>
            <w:r w:rsidR="00C7423D" w:rsidRPr="00F86761">
              <w:rPr>
                <w:rFonts w:ascii="Times New Roman" w:hAnsi="Times New Roman"/>
              </w:rPr>
              <w:t xml:space="preserve"> de los clientes que solicitan créditos se les adjudica el seguro como requisito.</w:t>
            </w:r>
          </w:p>
        </w:tc>
      </w:tr>
      <w:tr w:rsidR="00C7423D" w:rsidRPr="00E126B2" w14:paraId="3D369B9F" w14:textId="77777777" w:rsidTr="00A61E5A">
        <w:tc>
          <w:tcPr>
            <w:tcW w:w="1668" w:type="dxa"/>
            <w:shd w:val="clear" w:color="auto" w:fill="auto"/>
          </w:tcPr>
          <w:p w14:paraId="19F75581" w14:textId="716FB01C" w:rsidR="00C7423D" w:rsidRPr="00A61E5A" w:rsidRDefault="00F86761" w:rsidP="00A61E5A">
            <w:pPr>
              <w:spacing w:line="360" w:lineRule="auto"/>
              <w:jc w:val="center"/>
              <w:rPr>
                <w:rFonts w:ascii="Times New Roman" w:hAnsi="Times New Roman"/>
                <w:b/>
              </w:rPr>
            </w:pPr>
            <w:r w:rsidRPr="00A61E5A">
              <w:rPr>
                <w:rFonts w:ascii="Times New Roman" w:hAnsi="Times New Roman"/>
                <w:b/>
              </w:rPr>
              <w:t>Cajas de ahorro</w:t>
            </w:r>
          </w:p>
        </w:tc>
        <w:tc>
          <w:tcPr>
            <w:tcW w:w="1926" w:type="dxa"/>
            <w:shd w:val="clear" w:color="auto" w:fill="auto"/>
          </w:tcPr>
          <w:p w14:paraId="4097F720" w14:textId="53C38A7C" w:rsidR="00C7423D" w:rsidRPr="00F86761" w:rsidRDefault="00C7423D" w:rsidP="00A61E5A">
            <w:pPr>
              <w:spacing w:line="360" w:lineRule="auto"/>
              <w:jc w:val="both"/>
              <w:rPr>
                <w:rFonts w:ascii="Times New Roman" w:hAnsi="Times New Roman"/>
              </w:rPr>
            </w:pPr>
            <w:r w:rsidRPr="00F86761">
              <w:rPr>
                <w:rFonts w:ascii="Times New Roman" w:hAnsi="Times New Roman"/>
              </w:rPr>
              <w:t>Entre 10</w:t>
            </w:r>
            <w:r w:rsidR="00F86761">
              <w:rPr>
                <w:rFonts w:ascii="Times New Roman" w:hAnsi="Times New Roman"/>
              </w:rPr>
              <w:t xml:space="preserve"> </w:t>
            </w:r>
            <w:r w:rsidRPr="00F86761">
              <w:rPr>
                <w:rFonts w:ascii="Times New Roman" w:hAnsi="Times New Roman"/>
              </w:rPr>
              <w:t>% y 90</w:t>
            </w:r>
            <w:r w:rsidR="00F86761">
              <w:rPr>
                <w:rFonts w:ascii="Times New Roman" w:hAnsi="Times New Roman"/>
              </w:rPr>
              <w:t xml:space="preserve"> </w:t>
            </w:r>
            <w:r w:rsidRPr="00F86761">
              <w:rPr>
                <w:rFonts w:ascii="Times New Roman" w:hAnsi="Times New Roman"/>
              </w:rPr>
              <w:t>% de los clientes recurren al ahorro de forma mensual.</w:t>
            </w:r>
          </w:p>
        </w:tc>
        <w:tc>
          <w:tcPr>
            <w:tcW w:w="1910" w:type="dxa"/>
            <w:shd w:val="clear" w:color="auto" w:fill="auto"/>
          </w:tcPr>
          <w:p w14:paraId="20F0687C" w14:textId="0FA486A0" w:rsidR="00C7423D" w:rsidRPr="00F86761" w:rsidRDefault="00C7423D" w:rsidP="00A61E5A">
            <w:pPr>
              <w:spacing w:line="360" w:lineRule="auto"/>
              <w:jc w:val="both"/>
              <w:rPr>
                <w:rFonts w:ascii="Times New Roman" w:hAnsi="Times New Roman"/>
              </w:rPr>
            </w:pPr>
            <w:r w:rsidRPr="00F86761">
              <w:rPr>
                <w:rFonts w:ascii="Times New Roman" w:hAnsi="Times New Roman"/>
              </w:rPr>
              <w:t>Solo 5</w:t>
            </w:r>
            <w:r w:rsidR="00F86761">
              <w:rPr>
                <w:rFonts w:ascii="Times New Roman" w:hAnsi="Times New Roman"/>
              </w:rPr>
              <w:t xml:space="preserve"> </w:t>
            </w:r>
            <w:r w:rsidRPr="00F86761">
              <w:rPr>
                <w:rFonts w:ascii="Times New Roman" w:hAnsi="Times New Roman"/>
              </w:rPr>
              <w:t>% de los clientes son recurrentes en el ahorro mensual.</w:t>
            </w:r>
          </w:p>
        </w:tc>
        <w:tc>
          <w:tcPr>
            <w:tcW w:w="1640" w:type="dxa"/>
            <w:shd w:val="clear" w:color="auto" w:fill="auto"/>
          </w:tcPr>
          <w:p w14:paraId="41E51911" w14:textId="35CD57DB" w:rsidR="00C7423D" w:rsidRPr="00F86761" w:rsidRDefault="00C7423D" w:rsidP="00A61E5A">
            <w:pPr>
              <w:spacing w:line="360" w:lineRule="auto"/>
              <w:jc w:val="both"/>
              <w:rPr>
                <w:rFonts w:ascii="Times New Roman" w:hAnsi="Times New Roman"/>
              </w:rPr>
            </w:pPr>
            <w:r w:rsidRPr="00F86761">
              <w:rPr>
                <w:rFonts w:ascii="Times New Roman" w:hAnsi="Times New Roman"/>
              </w:rPr>
              <w:t>No otorgan seguros</w:t>
            </w:r>
            <w:r w:rsidR="00F86761">
              <w:rPr>
                <w:rFonts w:ascii="Times New Roman" w:hAnsi="Times New Roman"/>
              </w:rPr>
              <w:t>.</w:t>
            </w:r>
          </w:p>
        </w:tc>
        <w:tc>
          <w:tcPr>
            <w:tcW w:w="1910" w:type="dxa"/>
            <w:shd w:val="clear" w:color="auto" w:fill="auto"/>
          </w:tcPr>
          <w:p w14:paraId="0CFF679D" w14:textId="77777777" w:rsidR="00C7423D" w:rsidRPr="00F86761" w:rsidRDefault="00C7423D" w:rsidP="00A61E5A">
            <w:pPr>
              <w:spacing w:line="360" w:lineRule="auto"/>
              <w:jc w:val="both"/>
              <w:rPr>
                <w:rFonts w:ascii="Times New Roman" w:hAnsi="Times New Roman"/>
              </w:rPr>
            </w:pPr>
            <w:r w:rsidRPr="00F86761">
              <w:rPr>
                <w:rFonts w:ascii="Times New Roman" w:hAnsi="Times New Roman"/>
              </w:rPr>
              <w:t>No aplica</w:t>
            </w:r>
            <w:r w:rsidR="00F86761">
              <w:rPr>
                <w:rFonts w:ascii="Times New Roman" w:hAnsi="Times New Roman"/>
              </w:rPr>
              <w:t>.</w:t>
            </w:r>
          </w:p>
        </w:tc>
      </w:tr>
      <w:tr w:rsidR="00C7423D" w:rsidRPr="00E126B2" w14:paraId="152C7479" w14:textId="77777777" w:rsidTr="00A61E5A">
        <w:tc>
          <w:tcPr>
            <w:tcW w:w="1668" w:type="dxa"/>
            <w:shd w:val="clear" w:color="auto" w:fill="auto"/>
          </w:tcPr>
          <w:p w14:paraId="72FCF554" w14:textId="21B03B16" w:rsidR="00C7423D" w:rsidRPr="00A61E5A" w:rsidRDefault="00F86761" w:rsidP="00A61E5A">
            <w:pPr>
              <w:spacing w:line="360" w:lineRule="auto"/>
              <w:jc w:val="center"/>
              <w:rPr>
                <w:rFonts w:ascii="Times New Roman" w:hAnsi="Times New Roman"/>
                <w:b/>
              </w:rPr>
            </w:pPr>
            <w:r w:rsidRPr="00A61E5A">
              <w:rPr>
                <w:rFonts w:ascii="Times New Roman" w:hAnsi="Times New Roman"/>
                <w:b/>
              </w:rPr>
              <w:t>Toma de decisión</w:t>
            </w:r>
          </w:p>
        </w:tc>
        <w:tc>
          <w:tcPr>
            <w:tcW w:w="7386" w:type="dxa"/>
            <w:gridSpan w:val="4"/>
            <w:shd w:val="clear" w:color="auto" w:fill="auto"/>
          </w:tcPr>
          <w:p w14:paraId="6D5C9E29" w14:textId="77777777" w:rsidR="00C7423D" w:rsidRPr="00F86761" w:rsidRDefault="00C7423D" w:rsidP="00A61E5A">
            <w:pPr>
              <w:spacing w:line="360" w:lineRule="auto"/>
              <w:jc w:val="both"/>
              <w:rPr>
                <w:rFonts w:ascii="Times New Roman" w:hAnsi="Times New Roman"/>
              </w:rPr>
            </w:pPr>
            <w:r w:rsidRPr="00F86761">
              <w:rPr>
                <w:rFonts w:ascii="Times New Roman" w:hAnsi="Times New Roman"/>
              </w:rPr>
              <w:t>Recurren solo a retirar el efectivo cuando presentan problemas de liquidez, requieren capital de trabajo o en su momento deciden invertir.</w:t>
            </w:r>
          </w:p>
        </w:tc>
      </w:tr>
    </w:tbl>
    <w:p w14:paraId="657CF6E2" w14:textId="77777777" w:rsidR="005B14EB" w:rsidRPr="00E126B2" w:rsidRDefault="005B14EB">
      <w:pPr>
        <w:spacing w:line="360" w:lineRule="auto"/>
        <w:jc w:val="both"/>
        <w:rPr>
          <w:rFonts w:ascii="Times New Roman" w:hAnsi="Times New Roman"/>
          <w:sz w:val="22"/>
          <w:szCs w:val="22"/>
        </w:rPr>
      </w:pPr>
    </w:p>
    <w:p w14:paraId="06182D66" w14:textId="3E7C5D68" w:rsidR="003466DB" w:rsidRPr="00A61E5A" w:rsidRDefault="00F86761" w:rsidP="00A61E5A">
      <w:pPr>
        <w:spacing w:line="360" w:lineRule="auto"/>
        <w:jc w:val="center"/>
        <w:rPr>
          <w:rFonts w:ascii="Times New Roman" w:hAnsi="Times New Roman"/>
          <w:szCs w:val="22"/>
        </w:rPr>
      </w:pPr>
      <w:r>
        <w:rPr>
          <w:rFonts w:ascii="Times New Roman" w:hAnsi="Times New Roman"/>
          <w:szCs w:val="22"/>
        </w:rPr>
        <w:t xml:space="preserve">Fuente: </w:t>
      </w:r>
      <w:r w:rsidR="003466DB" w:rsidRPr="00A61E5A">
        <w:rPr>
          <w:rFonts w:ascii="Times New Roman" w:hAnsi="Times New Roman"/>
          <w:szCs w:val="22"/>
        </w:rPr>
        <w:t>Elaboración propia</w:t>
      </w:r>
    </w:p>
    <w:p w14:paraId="689247BE" w14:textId="77777777" w:rsidR="00634108" w:rsidRPr="00E126B2" w:rsidRDefault="00634108">
      <w:pPr>
        <w:spacing w:line="360" w:lineRule="auto"/>
        <w:jc w:val="both"/>
        <w:rPr>
          <w:rFonts w:ascii="Times New Roman" w:hAnsi="Times New Roman"/>
        </w:rPr>
      </w:pPr>
    </w:p>
    <w:p w14:paraId="4494ED20" w14:textId="1321DC03" w:rsidR="003466DB" w:rsidRPr="00E126B2" w:rsidRDefault="004925E5">
      <w:pPr>
        <w:spacing w:line="360" w:lineRule="auto"/>
        <w:jc w:val="both"/>
        <w:rPr>
          <w:rFonts w:ascii="Times New Roman" w:hAnsi="Times New Roman"/>
        </w:rPr>
      </w:pPr>
      <w:r>
        <w:rPr>
          <w:rFonts w:ascii="Times New Roman" w:hAnsi="Times New Roman"/>
        </w:rPr>
        <w:tab/>
      </w:r>
      <w:r w:rsidR="00035B8D" w:rsidRPr="00E126B2">
        <w:rPr>
          <w:rFonts w:ascii="Times New Roman" w:hAnsi="Times New Roman"/>
        </w:rPr>
        <w:t>A continuación</w:t>
      </w:r>
      <w:r>
        <w:rPr>
          <w:rFonts w:ascii="Times New Roman" w:hAnsi="Times New Roman"/>
        </w:rPr>
        <w:t>,</w:t>
      </w:r>
      <w:r w:rsidR="00035B8D" w:rsidRPr="00E126B2">
        <w:rPr>
          <w:rFonts w:ascii="Times New Roman" w:hAnsi="Times New Roman"/>
        </w:rPr>
        <w:t xml:space="preserve"> se presentan los resultados cuantitativos</w:t>
      </w:r>
      <w:r w:rsidR="00CD52F4" w:rsidRPr="00E126B2">
        <w:rPr>
          <w:rFonts w:ascii="Times New Roman" w:hAnsi="Times New Roman"/>
        </w:rPr>
        <w:t>.</w:t>
      </w:r>
      <w:r w:rsidR="004D3533" w:rsidRPr="00E126B2">
        <w:rPr>
          <w:rFonts w:ascii="Times New Roman" w:hAnsi="Times New Roman"/>
        </w:rPr>
        <w:t xml:space="preserve"> </w:t>
      </w:r>
      <w:r w:rsidR="00190DB8">
        <w:rPr>
          <w:rFonts w:ascii="Times New Roman" w:hAnsi="Times New Roman"/>
        </w:rPr>
        <w:t>En este rubro</w:t>
      </w:r>
      <w:r w:rsidR="00190DB8" w:rsidRPr="00E126B2">
        <w:rPr>
          <w:rFonts w:ascii="Times New Roman" w:hAnsi="Times New Roman"/>
        </w:rPr>
        <w:t xml:space="preserve"> </w:t>
      </w:r>
      <w:r w:rsidR="00A8005C" w:rsidRPr="00E126B2">
        <w:rPr>
          <w:rFonts w:ascii="Times New Roman" w:hAnsi="Times New Roman"/>
        </w:rPr>
        <w:t>se aplicó un cuestionario</w:t>
      </w:r>
      <w:r w:rsidR="005F7E08" w:rsidRPr="00E126B2">
        <w:rPr>
          <w:rFonts w:ascii="Times New Roman" w:hAnsi="Times New Roman"/>
        </w:rPr>
        <w:t xml:space="preserve"> a 172 empresarios ubicados en la zona urbana de Tierra Blanca, Veracruz.</w:t>
      </w:r>
    </w:p>
    <w:p w14:paraId="177F85ED" w14:textId="77777777" w:rsidR="00190DB8" w:rsidRDefault="00190DB8">
      <w:pPr>
        <w:spacing w:line="360" w:lineRule="auto"/>
        <w:jc w:val="both"/>
        <w:rPr>
          <w:rFonts w:ascii="Times New Roman" w:hAnsi="Times New Roman"/>
          <w:sz w:val="22"/>
          <w:szCs w:val="22"/>
        </w:rPr>
      </w:pPr>
    </w:p>
    <w:p w14:paraId="2059C61C" w14:textId="5BEC73C2" w:rsidR="00AD2F5D" w:rsidRPr="00A61E5A" w:rsidRDefault="00190DB8" w:rsidP="00A61E5A">
      <w:pPr>
        <w:spacing w:line="360" w:lineRule="auto"/>
        <w:jc w:val="center"/>
        <w:rPr>
          <w:rFonts w:ascii="Times New Roman" w:hAnsi="Times New Roman"/>
          <w:sz w:val="28"/>
        </w:rPr>
      </w:pPr>
      <w:r w:rsidRPr="00A61E5A">
        <w:rPr>
          <w:rFonts w:ascii="Times New Roman" w:hAnsi="Times New Roman"/>
          <w:b/>
          <w:szCs w:val="22"/>
        </w:rPr>
        <w:lastRenderedPageBreak/>
        <w:t>Figura 3</w:t>
      </w:r>
      <w:r w:rsidRPr="00A61E5A">
        <w:rPr>
          <w:rFonts w:ascii="Times New Roman" w:hAnsi="Times New Roman"/>
          <w:szCs w:val="22"/>
        </w:rPr>
        <w:t xml:space="preserve">. Toma de decisiones </w:t>
      </w:r>
      <w:r>
        <w:rPr>
          <w:rFonts w:ascii="Times New Roman" w:hAnsi="Times New Roman"/>
          <w:szCs w:val="22"/>
        </w:rPr>
        <w:t>con</w:t>
      </w:r>
      <w:r w:rsidRPr="00A61E5A">
        <w:rPr>
          <w:rFonts w:ascii="Times New Roman" w:hAnsi="Times New Roman"/>
          <w:szCs w:val="22"/>
        </w:rPr>
        <w:t xml:space="preserve"> relación a las variables </w:t>
      </w:r>
      <w:r w:rsidR="002D7A5E">
        <w:rPr>
          <w:rFonts w:ascii="Times New Roman" w:hAnsi="Times New Roman"/>
          <w:szCs w:val="22"/>
        </w:rPr>
        <w:t>a</w:t>
      </w:r>
      <w:r w:rsidRPr="00A61E5A">
        <w:rPr>
          <w:rFonts w:ascii="Times New Roman" w:hAnsi="Times New Roman"/>
          <w:szCs w:val="22"/>
        </w:rPr>
        <w:t>horro y previsión (seguros) en instituciones bancarias</w:t>
      </w:r>
    </w:p>
    <w:p w14:paraId="2F11DFB6" w14:textId="77777777" w:rsidR="003466DB" w:rsidRPr="00E126B2" w:rsidRDefault="00040864" w:rsidP="00A61E5A">
      <w:pPr>
        <w:spacing w:line="360" w:lineRule="auto"/>
        <w:jc w:val="center"/>
        <w:rPr>
          <w:rFonts w:ascii="Times New Roman" w:hAnsi="Times New Roman"/>
        </w:rPr>
      </w:pPr>
      <w:r w:rsidRPr="001266B1">
        <w:rPr>
          <w:rFonts w:ascii="Times New Roman" w:hAnsi="Times New Roman"/>
          <w:noProof/>
          <w:lang w:val="es-ES"/>
        </w:rPr>
        <w:drawing>
          <wp:inline distT="0" distB="0" distL="0" distR="0" wp14:anchorId="5EE00274" wp14:editId="1DC864F8">
            <wp:extent cx="3605134" cy="3275351"/>
            <wp:effectExtent l="0" t="0" r="1905" b="1270"/>
            <wp:docPr id="26"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1084" cy="3280757"/>
                    </a:xfrm>
                    <a:prstGeom prst="rect">
                      <a:avLst/>
                    </a:prstGeom>
                    <a:noFill/>
                    <a:ln>
                      <a:noFill/>
                    </a:ln>
                  </pic:spPr>
                </pic:pic>
              </a:graphicData>
            </a:graphic>
          </wp:inline>
        </w:drawing>
      </w:r>
    </w:p>
    <w:p w14:paraId="5BC02427" w14:textId="412A80AA" w:rsidR="00E92A9C" w:rsidRPr="00A61E5A" w:rsidRDefault="002D7A5E" w:rsidP="00A61E5A">
      <w:pPr>
        <w:spacing w:line="360" w:lineRule="auto"/>
        <w:jc w:val="center"/>
        <w:rPr>
          <w:rFonts w:ascii="Times New Roman" w:hAnsi="Times New Roman"/>
          <w:szCs w:val="22"/>
        </w:rPr>
      </w:pPr>
      <w:r>
        <w:rPr>
          <w:rFonts w:ascii="Times New Roman" w:hAnsi="Times New Roman"/>
          <w:szCs w:val="22"/>
        </w:rPr>
        <w:t xml:space="preserve">Fuente: </w:t>
      </w:r>
      <w:r w:rsidR="00AD2F5D" w:rsidRPr="00A61E5A">
        <w:rPr>
          <w:rFonts w:ascii="Times New Roman" w:hAnsi="Times New Roman"/>
          <w:szCs w:val="22"/>
        </w:rPr>
        <w:t xml:space="preserve">Elaboración propia </w:t>
      </w:r>
    </w:p>
    <w:p w14:paraId="7537E09B" w14:textId="77777777" w:rsidR="00E92A9C" w:rsidRPr="00E126B2" w:rsidRDefault="00E92A9C">
      <w:pPr>
        <w:spacing w:line="360" w:lineRule="auto"/>
        <w:jc w:val="both"/>
        <w:rPr>
          <w:rFonts w:ascii="Times New Roman" w:hAnsi="Times New Roman"/>
        </w:rPr>
      </w:pPr>
    </w:p>
    <w:p w14:paraId="7BB07E7C" w14:textId="7C3529F7" w:rsidR="00AD2F5D" w:rsidRPr="00E126B2" w:rsidRDefault="004D3533" w:rsidP="00A61E5A">
      <w:pPr>
        <w:spacing w:line="360" w:lineRule="auto"/>
        <w:ind w:firstLine="708"/>
        <w:jc w:val="both"/>
        <w:rPr>
          <w:rFonts w:ascii="Times New Roman" w:hAnsi="Times New Roman"/>
        </w:rPr>
      </w:pPr>
      <w:r w:rsidRPr="00E126B2">
        <w:rPr>
          <w:rFonts w:ascii="Times New Roman" w:hAnsi="Times New Roman"/>
        </w:rPr>
        <w:t xml:space="preserve">En la figura </w:t>
      </w:r>
      <w:r w:rsidR="009951A6" w:rsidRPr="00E126B2">
        <w:rPr>
          <w:rFonts w:ascii="Times New Roman" w:hAnsi="Times New Roman"/>
        </w:rPr>
        <w:t xml:space="preserve">3 se puede observar que el ahorro se presenta como la variable de mayor aceptación en las </w:t>
      </w:r>
      <w:r w:rsidR="00530ACE" w:rsidRPr="00E126B2">
        <w:rPr>
          <w:rFonts w:ascii="Times New Roman" w:hAnsi="Times New Roman"/>
        </w:rPr>
        <w:t xml:space="preserve">empresas </w:t>
      </w:r>
      <w:r w:rsidR="002D7A5E">
        <w:rPr>
          <w:rFonts w:ascii="Times New Roman" w:hAnsi="Times New Roman"/>
        </w:rPr>
        <w:t>al tener</w:t>
      </w:r>
      <w:r w:rsidR="002D7A5E" w:rsidRPr="00E126B2">
        <w:rPr>
          <w:rFonts w:ascii="Times New Roman" w:hAnsi="Times New Roman"/>
        </w:rPr>
        <w:t xml:space="preserve"> </w:t>
      </w:r>
      <w:r w:rsidR="00530ACE" w:rsidRPr="00E126B2">
        <w:rPr>
          <w:rFonts w:ascii="Times New Roman" w:hAnsi="Times New Roman"/>
        </w:rPr>
        <w:t xml:space="preserve">una demanda </w:t>
      </w:r>
      <w:r w:rsidR="009951A6" w:rsidRPr="00E126B2">
        <w:rPr>
          <w:rFonts w:ascii="Times New Roman" w:hAnsi="Times New Roman"/>
        </w:rPr>
        <w:t>de entre 80</w:t>
      </w:r>
      <w:r w:rsidR="002D7A5E">
        <w:rPr>
          <w:rFonts w:ascii="Times New Roman" w:hAnsi="Times New Roman"/>
        </w:rPr>
        <w:t xml:space="preserve"> </w:t>
      </w:r>
      <w:r w:rsidR="009951A6" w:rsidRPr="00E126B2">
        <w:rPr>
          <w:rFonts w:ascii="Times New Roman" w:hAnsi="Times New Roman"/>
        </w:rPr>
        <w:t>% y 90</w:t>
      </w:r>
      <w:r w:rsidR="002D7A5E">
        <w:rPr>
          <w:rFonts w:ascii="Times New Roman" w:hAnsi="Times New Roman"/>
        </w:rPr>
        <w:t xml:space="preserve"> </w:t>
      </w:r>
      <w:r w:rsidR="009951A6" w:rsidRPr="00E126B2">
        <w:rPr>
          <w:rFonts w:ascii="Times New Roman" w:hAnsi="Times New Roman"/>
        </w:rPr>
        <w:t>%. Los</w:t>
      </w:r>
      <w:r w:rsidR="00530ACE" w:rsidRPr="00E126B2">
        <w:rPr>
          <w:rFonts w:ascii="Times New Roman" w:hAnsi="Times New Roman"/>
        </w:rPr>
        <w:t xml:space="preserve"> seguro</w:t>
      </w:r>
      <w:r w:rsidR="002D7A5E">
        <w:rPr>
          <w:rFonts w:ascii="Times New Roman" w:hAnsi="Times New Roman"/>
        </w:rPr>
        <w:t>s</w:t>
      </w:r>
      <w:r w:rsidR="00193581">
        <w:rPr>
          <w:rFonts w:ascii="Times New Roman" w:hAnsi="Times New Roman"/>
        </w:rPr>
        <w:t>, por su parte,</w:t>
      </w:r>
      <w:r w:rsidR="002D7A5E">
        <w:rPr>
          <w:rFonts w:ascii="Times New Roman" w:hAnsi="Times New Roman"/>
        </w:rPr>
        <w:t xml:space="preserve"> </w:t>
      </w:r>
      <w:r w:rsidR="00530ACE" w:rsidRPr="00E126B2">
        <w:rPr>
          <w:rFonts w:ascii="Times New Roman" w:hAnsi="Times New Roman"/>
        </w:rPr>
        <w:t xml:space="preserve">mantienen una constante </w:t>
      </w:r>
      <w:r w:rsidR="00193581">
        <w:rPr>
          <w:rFonts w:ascii="Times New Roman" w:hAnsi="Times New Roman"/>
        </w:rPr>
        <w:t xml:space="preserve">de </w:t>
      </w:r>
      <w:r w:rsidR="009951A6" w:rsidRPr="00E126B2">
        <w:rPr>
          <w:rFonts w:ascii="Times New Roman" w:hAnsi="Times New Roman"/>
        </w:rPr>
        <w:t>entre 10</w:t>
      </w:r>
      <w:r w:rsidR="002D7A5E">
        <w:rPr>
          <w:rFonts w:ascii="Times New Roman" w:hAnsi="Times New Roman"/>
        </w:rPr>
        <w:t xml:space="preserve"> </w:t>
      </w:r>
      <w:r w:rsidR="009951A6" w:rsidRPr="00E126B2">
        <w:rPr>
          <w:rFonts w:ascii="Times New Roman" w:hAnsi="Times New Roman"/>
        </w:rPr>
        <w:t>% y 20</w:t>
      </w:r>
      <w:r w:rsidR="002D7A5E">
        <w:rPr>
          <w:rFonts w:ascii="Times New Roman" w:hAnsi="Times New Roman"/>
        </w:rPr>
        <w:t xml:space="preserve"> </w:t>
      </w:r>
      <w:r w:rsidR="009951A6" w:rsidRPr="00E126B2">
        <w:rPr>
          <w:rFonts w:ascii="Times New Roman" w:hAnsi="Times New Roman"/>
        </w:rPr>
        <w:t>%, con una recurren</w:t>
      </w:r>
      <w:r w:rsidR="00530ACE" w:rsidRPr="00E126B2">
        <w:rPr>
          <w:rFonts w:ascii="Times New Roman" w:hAnsi="Times New Roman"/>
        </w:rPr>
        <w:t xml:space="preserve">cia de ambos productos de </w:t>
      </w:r>
      <w:r w:rsidR="009951A6" w:rsidRPr="00E126B2">
        <w:rPr>
          <w:rFonts w:ascii="Times New Roman" w:hAnsi="Times New Roman"/>
        </w:rPr>
        <w:t>40</w:t>
      </w:r>
      <w:r w:rsidR="00193581">
        <w:rPr>
          <w:rFonts w:ascii="Times New Roman" w:hAnsi="Times New Roman"/>
        </w:rPr>
        <w:t xml:space="preserve"> </w:t>
      </w:r>
      <w:r w:rsidR="009951A6" w:rsidRPr="00E126B2">
        <w:rPr>
          <w:rFonts w:ascii="Times New Roman" w:hAnsi="Times New Roman"/>
        </w:rPr>
        <w:t>% y</w:t>
      </w:r>
      <w:r w:rsidR="00530ACE" w:rsidRPr="00E126B2">
        <w:rPr>
          <w:rFonts w:ascii="Times New Roman" w:hAnsi="Times New Roman"/>
        </w:rPr>
        <w:t xml:space="preserve"> 5% del total. Como </w:t>
      </w:r>
      <w:r w:rsidR="009951A6" w:rsidRPr="00E126B2">
        <w:rPr>
          <w:rFonts w:ascii="Times New Roman" w:hAnsi="Times New Roman"/>
        </w:rPr>
        <w:t>se puede observar</w:t>
      </w:r>
      <w:r w:rsidR="00193581">
        <w:rPr>
          <w:rFonts w:ascii="Times New Roman" w:hAnsi="Times New Roman"/>
        </w:rPr>
        <w:t>,</w:t>
      </w:r>
      <w:r w:rsidR="009951A6" w:rsidRPr="00E126B2">
        <w:rPr>
          <w:rFonts w:ascii="Times New Roman" w:hAnsi="Times New Roman"/>
        </w:rPr>
        <w:t xml:space="preserve"> el comportamiento es similar, la tendencia es la misma en cuanto a la demanda</w:t>
      </w:r>
      <w:r w:rsidR="00193581">
        <w:rPr>
          <w:rFonts w:ascii="Times New Roman" w:hAnsi="Times New Roman"/>
        </w:rPr>
        <w:t>,</w:t>
      </w:r>
      <w:r w:rsidR="009951A6" w:rsidRPr="00E126B2">
        <w:rPr>
          <w:rFonts w:ascii="Times New Roman" w:hAnsi="Times New Roman"/>
        </w:rPr>
        <w:t xml:space="preserve"> </w:t>
      </w:r>
      <w:r w:rsidR="00530ACE" w:rsidRPr="00E126B2">
        <w:rPr>
          <w:rFonts w:ascii="Times New Roman" w:hAnsi="Times New Roman"/>
        </w:rPr>
        <w:t>por lo que resulta</w:t>
      </w:r>
      <w:r w:rsidR="009951A6" w:rsidRPr="00E126B2">
        <w:rPr>
          <w:rFonts w:ascii="Times New Roman" w:hAnsi="Times New Roman"/>
        </w:rPr>
        <w:t xml:space="preserve"> relevante en el análisis</w:t>
      </w:r>
      <w:r w:rsidR="001A40CE">
        <w:rPr>
          <w:rFonts w:ascii="Times New Roman" w:hAnsi="Times New Roman"/>
        </w:rPr>
        <w:t>,</w:t>
      </w:r>
      <w:r w:rsidR="009951A6" w:rsidRPr="00E126B2">
        <w:rPr>
          <w:rFonts w:ascii="Times New Roman" w:hAnsi="Times New Roman"/>
        </w:rPr>
        <w:t xml:space="preserve"> ya que externan las mismas raz</w:t>
      </w:r>
      <w:r w:rsidR="005F7E08" w:rsidRPr="00E126B2">
        <w:rPr>
          <w:rFonts w:ascii="Times New Roman" w:hAnsi="Times New Roman"/>
        </w:rPr>
        <w:t xml:space="preserve">ones </w:t>
      </w:r>
      <w:r w:rsidR="001A40CE">
        <w:rPr>
          <w:rFonts w:ascii="Times New Roman" w:hAnsi="Times New Roman"/>
        </w:rPr>
        <w:t xml:space="preserve">tanto </w:t>
      </w:r>
      <w:r w:rsidR="005F7E08" w:rsidRPr="00E126B2">
        <w:rPr>
          <w:rFonts w:ascii="Times New Roman" w:hAnsi="Times New Roman"/>
        </w:rPr>
        <w:t xml:space="preserve">para ahorrar </w:t>
      </w:r>
      <w:r w:rsidR="001A40CE">
        <w:rPr>
          <w:rFonts w:ascii="Times New Roman" w:hAnsi="Times New Roman"/>
        </w:rPr>
        <w:t>como</w:t>
      </w:r>
      <w:r w:rsidR="001A40CE" w:rsidRPr="00E126B2">
        <w:rPr>
          <w:rFonts w:ascii="Times New Roman" w:hAnsi="Times New Roman"/>
        </w:rPr>
        <w:t xml:space="preserve"> </w:t>
      </w:r>
      <w:r w:rsidR="005F7E08" w:rsidRPr="00E126B2">
        <w:rPr>
          <w:rFonts w:ascii="Times New Roman" w:hAnsi="Times New Roman"/>
        </w:rPr>
        <w:t>para prever</w:t>
      </w:r>
      <w:r w:rsidR="001A40CE">
        <w:rPr>
          <w:rFonts w:ascii="Times New Roman" w:hAnsi="Times New Roman"/>
        </w:rPr>
        <w:t>.</w:t>
      </w:r>
      <w:r w:rsidR="001A40CE" w:rsidRPr="00E126B2">
        <w:rPr>
          <w:rFonts w:ascii="Times New Roman" w:hAnsi="Times New Roman"/>
        </w:rPr>
        <w:t xml:space="preserve"> </w:t>
      </w:r>
      <w:r w:rsidR="001A40CE">
        <w:rPr>
          <w:rFonts w:ascii="Times New Roman" w:hAnsi="Times New Roman"/>
        </w:rPr>
        <w:t>B</w:t>
      </w:r>
      <w:r w:rsidR="001A40CE" w:rsidRPr="00E126B2">
        <w:rPr>
          <w:rFonts w:ascii="Times New Roman" w:hAnsi="Times New Roman"/>
        </w:rPr>
        <w:t xml:space="preserve">ajo </w:t>
      </w:r>
      <w:r w:rsidR="001A40CE">
        <w:rPr>
          <w:rFonts w:ascii="Times New Roman" w:hAnsi="Times New Roman"/>
        </w:rPr>
        <w:t>estos parámetros,</w:t>
      </w:r>
      <w:r w:rsidR="00530ACE" w:rsidRPr="00E126B2">
        <w:rPr>
          <w:rFonts w:ascii="Times New Roman" w:hAnsi="Times New Roman"/>
        </w:rPr>
        <w:t xml:space="preserve"> </w:t>
      </w:r>
      <w:r w:rsidR="005F7E08" w:rsidRPr="00E126B2">
        <w:rPr>
          <w:rFonts w:ascii="Times New Roman" w:hAnsi="Times New Roman"/>
        </w:rPr>
        <w:t>los empresarios afirman que la adquisición de seguros la realizan obligadamente ya que así lo marca la ley</w:t>
      </w:r>
      <w:r w:rsidR="001A40CE">
        <w:rPr>
          <w:rFonts w:ascii="Times New Roman" w:hAnsi="Times New Roman"/>
        </w:rPr>
        <w:t>. En consecuencia,</w:t>
      </w:r>
      <w:r w:rsidR="005F7E08" w:rsidRPr="00E126B2">
        <w:rPr>
          <w:rFonts w:ascii="Times New Roman" w:hAnsi="Times New Roman"/>
        </w:rPr>
        <w:t xml:space="preserve"> </w:t>
      </w:r>
      <w:r w:rsidR="00741E2D" w:rsidRPr="00E126B2">
        <w:rPr>
          <w:rFonts w:ascii="Times New Roman" w:hAnsi="Times New Roman"/>
        </w:rPr>
        <w:t>la tendencia hacia el ahorro y la previsión no es una constante en los usuarios</w:t>
      </w:r>
      <w:r w:rsidR="001A40CE">
        <w:rPr>
          <w:rFonts w:ascii="Times New Roman" w:hAnsi="Times New Roman"/>
        </w:rPr>
        <w:t>:</w:t>
      </w:r>
      <w:r w:rsidR="00741E2D" w:rsidRPr="00E126B2">
        <w:rPr>
          <w:rFonts w:ascii="Times New Roman" w:hAnsi="Times New Roman"/>
        </w:rPr>
        <w:t xml:space="preserve"> dejan de hacerlo con el tiempo y una vez que retiran el recurso es difícil que lo vuelvan a ingresar</w:t>
      </w:r>
      <w:r w:rsidR="005F7E08" w:rsidRPr="00E126B2">
        <w:rPr>
          <w:rFonts w:ascii="Times New Roman" w:hAnsi="Times New Roman"/>
        </w:rPr>
        <w:t>, lo que implica</w:t>
      </w:r>
      <w:r w:rsidR="0091392C">
        <w:rPr>
          <w:rFonts w:ascii="Times New Roman" w:hAnsi="Times New Roman"/>
        </w:rPr>
        <w:t xml:space="preserve"> nuevamente </w:t>
      </w:r>
      <w:r w:rsidR="005F7E08" w:rsidRPr="00E126B2">
        <w:rPr>
          <w:rFonts w:ascii="Times New Roman" w:hAnsi="Times New Roman"/>
        </w:rPr>
        <w:t>que su toma de decisiones no es estratégica, planeada y analizada, sino que es obligada</w:t>
      </w:r>
      <w:r w:rsidR="00741E2D" w:rsidRPr="00E126B2">
        <w:rPr>
          <w:rFonts w:ascii="Times New Roman" w:hAnsi="Times New Roman"/>
        </w:rPr>
        <w:t>.</w:t>
      </w:r>
    </w:p>
    <w:p w14:paraId="3CF155B4" w14:textId="66709019" w:rsidR="005F7E08" w:rsidRDefault="005F7E08">
      <w:pPr>
        <w:spacing w:line="360" w:lineRule="auto"/>
        <w:jc w:val="both"/>
        <w:rPr>
          <w:rFonts w:ascii="Times New Roman" w:hAnsi="Times New Roman"/>
        </w:rPr>
      </w:pPr>
    </w:p>
    <w:p w14:paraId="07550E8A" w14:textId="240E4DBC" w:rsidR="0091392C" w:rsidRPr="00A61E5A" w:rsidRDefault="0091392C" w:rsidP="00A61E5A">
      <w:pPr>
        <w:spacing w:line="360" w:lineRule="auto"/>
        <w:jc w:val="center"/>
        <w:rPr>
          <w:rFonts w:ascii="Times New Roman" w:hAnsi="Times New Roman"/>
          <w:sz w:val="28"/>
        </w:rPr>
      </w:pPr>
      <w:r w:rsidRPr="00A61E5A">
        <w:rPr>
          <w:rFonts w:ascii="Times New Roman" w:hAnsi="Times New Roman"/>
          <w:b/>
          <w:szCs w:val="22"/>
        </w:rPr>
        <w:lastRenderedPageBreak/>
        <w:t>Figura 4</w:t>
      </w:r>
      <w:r w:rsidRPr="00A61E5A">
        <w:rPr>
          <w:rFonts w:ascii="Times New Roman" w:hAnsi="Times New Roman"/>
          <w:szCs w:val="22"/>
        </w:rPr>
        <w:t xml:space="preserve">. Toma de decisiones </w:t>
      </w:r>
      <w:r>
        <w:rPr>
          <w:rFonts w:ascii="Times New Roman" w:hAnsi="Times New Roman"/>
          <w:szCs w:val="22"/>
        </w:rPr>
        <w:t>con</w:t>
      </w:r>
      <w:r w:rsidRPr="00A61E5A">
        <w:rPr>
          <w:rFonts w:ascii="Times New Roman" w:hAnsi="Times New Roman"/>
          <w:szCs w:val="22"/>
        </w:rPr>
        <w:t xml:space="preserve"> relación a las variables </w:t>
      </w:r>
      <w:r>
        <w:rPr>
          <w:rFonts w:ascii="Times New Roman" w:hAnsi="Times New Roman"/>
          <w:szCs w:val="22"/>
        </w:rPr>
        <w:t>a</w:t>
      </w:r>
      <w:r w:rsidRPr="00A61E5A">
        <w:rPr>
          <w:rFonts w:ascii="Times New Roman" w:hAnsi="Times New Roman"/>
          <w:szCs w:val="22"/>
        </w:rPr>
        <w:t>horro y previsión (capital de trabajo) en instituciones bancarias</w:t>
      </w:r>
    </w:p>
    <w:p w14:paraId="1171C192" w14:textId="77777777" w:rsidR="00AD2F5D" w:rsidRPr="00E126B2" w:rsidRDefault="00040864" w:rsidP="00A61E5A">
      <w:pPr>
        <w:spacing w:line="360" w:lineRule="auto"/>
        <w:jc w:val="center"/>
        <w:rPr>
          <w:rFonts w:ascii="Times New Roman" w:hAnsi="Times New Roman"/>
        </w:rPr>
      </w:pPr>
      <w:r w:rsidRPr="001266B1">
        <w:rPr>
          <w:rFonts w:ascii="Times New Roman" w:hAnsi="Times New Roman"/>
          <w:noProof/>
          <w:lang w:val="es-ES"/>
        </w:rPr>
        <w:drawing>
          <wp:inline distT="0" distB="0" distL="0" distR="0" wp14:anchorId="513CB97B" wp14:editId="3DE0718A">
            <wp:extent cx="3455233" cy="2652611"/>
            <wp:effectExtent l="0" t="0" r="0" b="1905"/>
            <wp:docPr id="25" name="Imagen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1737" cy="2695990"/>
                    </a:xfrm>
                    <a:prstGeom prst="rect">
                      <a:avLst/>
                    </a:prstGeom>
                    <a:noFill/>
                    <a:ln>
                      <a:noFill/>
                    </a:ln>
                  </pic:spPr>
                </pic:pic>
              </a:graphicData>
            </a:graphic>
          </wp:inline>
        </w:drawing>
      </w:r>
    </w:p>
    <w:p w14:paraId="541BB616" w14:textId="1D3760B6" w:rsidR="00CF484C" w:rsidRPr="00A61E5A" w:rsidRDefault="0091392C" w:rsidP="00A61E5A">
      <w:pPr>
        <w:spacing w:line="360" w:lineRule="auto"/>
        <w:jc w:val="center"/>
        <w:rPr>
          <w:rFonts w:ascii="Times New Roman" w:hAnsi="Times New Roman"/>
          <w:szCs w:val="22"/>
        </w:rPr>
      </w:pPr>
      <w:r w:rsidRPr="00A61E5A">
        <w:rPr>
          <w:rFonts w:ascii="Times New Roman" w:hAnsi="Times New Roman"/>
          <w:szCs w:val="22"/>
        </w:rPr>
        <w:t xml:space="preserve">Fuente: </w:t>
      </w:r>
      <w:r w:rsidR="00CF484C" w:rsidRPr="00A61E5A">
        <w:rPr>
          <w:rFonts w:ascii="Times New Roman" w:hAnsi="Times New Roman"/>
          <w:szCs w:val="22"/>
        </w:rPr>
        <w:t>Elaboración propia</w:t>
      </w:r>
    </w:p>
    <w:p w14:paraId="46253EBC" w14:textId="77777777" w:rsidR="00AD2F5D" w:rsidRPr="00E126B2" w:rsidRDefault="00AD2F5D">
      <w:pPr>
        <w:spacing w:line="360" w:lineRule="auto"/>
        <w:jc w:val="both"/>
        <w:rPr>
          <w:rFonts w:ascii="Times New Roman" w:hAnsi="Times New Roman"/>
        </w:rPr>
      </w:pPr>
    </w:p>
    <w:p w14:paraId="1DE49CD9" w14:textId="027FEE16" w:rsidR="00CF484C" w:rsidRDefault="0091392C" w:rsidP="00A61E5A">
      <w:pPr>
        <w:spacing w:line="360" w:lineRule="auto"/>
        <w:ind w:firstLine="708"/>
        <w:jc w:val="both"/>
        <w:rPr>
          <w:rFonts w:ascii="Times New Roman" w:hAnsi="Times New Roman"/>
        </w:rPr>
      </w:pPr>
      <w:r>
        <w:rPr>
          <w:rFonts w:ascii="Times New Roman" w:hAnsi="Times New Roman"/>
        </w:rPr>
        <w:t>Con</w:t>
      </w:r>
      <w:r w:rsidRPr="00E126B2">
        <w:rPr>
          <w:rFonts w:ascii="Times New Roman" w:hAnsi="Times New Roman"/>
        </w:rPr>
        <w:t xml:space="preserve"> </w:t>
      </w:r>
      <w:r w:rsidR="00530ACE" w:rsidRPr="00E126B2">
        <w:rPr>
          <w:rFonts w:ascii="Times New Roman" w:hAnsi="Times New Roman"/>
        </w:rPr>
        <w:t>relación al</w:t>
      </w:r>
      <w:r w:rsidR="00741E2D" w:rsidRPr="00E126B2">
        <w:rPr>
          <w:rFonts w:ascii="Times New Roman" w:hAnsi="Times New Roman"/>
        </w:rPr>
        <w:t xml:space="preserve"> fenómeno </w:t>
      </w:r>
      <w:r w:rsidR="005F7E08" w:rsidRPr="00E126B2">
        <w:rPr>
          <w:rFonts w:ascii="Times New Roman" w:hAnsi="Times New Roman"/>
        </w:rPr>
        <w:t>que</w:t>
      </w:r>
      <w:r w:rsidR="00741E2D" w:rsidRPr="00E126B2">
        <w:rPr>
          <w:rFonts w:ascii="Times New Roman" w:hAnsi="Times New Roman"/>
        </w:rPr>
        <w:t xml:space="preserve"> presenta</w:t>
      </w:r>
      <w:r w:rsidR="00530ACE" w:rsidRPr="00E126B2">
        <w:rPr>
          <w:rFonts w:ascii="Times New Roman" w:hAnsi="Times New Roman"/>
        </w:rPr>
        <w:t xml:space="preserve"> el ahorro </w:t>
      </w:r>
      <w:r>
        <w:rPr>
          <w:rFonts w:ascii="Times New Roman" w:hAnsi="Times New Roman"/>
        </w:rPr>
        <w:t>versus</w:t>
      </w:r>
      <w:r w:rsidRPr="00E126B2">
        <w:rPr>
          <w:rFonts w:ascii="Times New Roman" w:hAnsi="Times New Roman"/>
        </w:rPr>
        <w:t xml:space="preserve"> </w:t>
      </w:r>
      <w:r w:rsidR="005F7E08" w:rsidRPr="00E126B2">
        <w:rPr>
          <w:rFonts w:ascii="Times New Roman" w:hAnsi="Times New Roman"/>
        </w:rPr>
        <w:t>la previsión (capital de trabajo)</w:t>
      </w:r>
      <w:r>
        <w:rPr>
          <w:rFonts w:ascii="Times New Roman" w:hAnsi="Times New Roman"/>
        </w:rPr>
        <w:t>,</w:t>
      </w:r>
      <w:r w:rsidR="005F7E08" w:rsidRPr="00E126B2">
        <w:rPr>
          <w:rFonts w:ascii="Times New Roman" w:hAnsi="Times New Roman"/>
        </w:rPr>
        <w:t xml:space="preserve"> </w:t>
      </w:r>
      <w:r w:rsidR="00530ACE" w:rsidRPr="00E126B2">
        <w:rPr>
          <w:rFonts w:ascii="Times New Roman" w:hAnsi="Times New Roman"/>
        </w:rPr>
        <w:t>los participantes se inclinan por la previsión</w:t>
      </w:r>
      <w:r w:rsidR="00F76B7E" w:rsidRPr="00E126B2">
        <w:rPr>
          <w:rFonts w:ascii="Times New Roman" w:hAnsi="Times New Roman"/>
        </w:rPr>
        <w:t xml:space="preserve"> entre 80</w:t>
      </w:r>
      <w:r>
        <w:rPr>
          <w:rFonts w:ascii="Times New Roman" w:hAnsi="Times New Roman"/>
        </w:rPr>
        <w:t xml:space="preserve"> </w:t>
      </w:r>
      <w:r w:rsidR="00F76B7E" w:rsidRPr="00E126B2">
        <w:rPr>
          <w:rFonts w:ascii="Times New Roman" w:hAnsi="Times New Roman"/>
        </w:rPr>
        <w:t>% y 90</w:t>
      </w:r>
      <w:r>
        <w:rPr>
          <w:rFonts w:ascii="Times New Roman" w:hAnsi="Times New Roman"/>
        </w:rPr>
        <w:t xml:space="preserve"> </w:t>
      </w:r>
      <w:r w:rsidR="00F76B7E" w:rsidRPr="00E126B2">
        <w:rPr>
          <w:rFonts w:ascii="Times New Roman" w:hAnsi="Times New Roman"/>
        </w:rPr>
        <w:t>%</w:t>
      </w:r>
      <w:r>
        <w:rPr>
          <w:rFonts w:ascii="Times New Roman" w:hAnsi="Times New Roman"/>
        </w:rPr>
        <w:t xml:space="preserve">; muestra un </w:t>
      </w:r>
      <w:r w:rsidR="00F76B7E" w:rsidRPr="00E126B2">
        <w:rPr>
          <w:rFonts w:ascii="Times New Roman" w:hAnsi="Times New Roman"/>
        </w:rPr>
        <w:t>menor interés en el ahorro al presentar un porcentaje que oscila entre 10</w:t>
      </w:r>
      <w:r>
        <w:rPr>
          <w:rFonts w:ascii="Times New Roman" w:hAnsi="Times New Roman"/>
        </w:rPr>
        <w:t xml:space="preserve"> </w:t>
      </w:r>
      <w:r w:rsidR="00F76B7E" w:rsidRPr="00E126B2">
        <w:rPr>
          <w:rFonts w:ascii="Times New Roman" w:hAnsi="Times New Roman"/>
        </w:rPr>
        <w:t>% y 20</w:t>
      </w:r>
      <w:r>
        <w:rPr>
          <w:rFonts w:ascii="Times New Roman" w:hAnsi="Times New Roman"/>
        </w:rPr>
        <w:t xml:space="preserve"> </w:t>
      </w:r>
      <w:r w:rsidRPr="00E126B2">
        <w:rPr>
          <w:rFonts w:ascii="Times New Roman" w:hAnsi="Times New Roman"/>
        </w:rPr>
        <w:t>%</w:t>
      </w:r>
      <w:r>
        <w:rPr>
          <w:rFonts w:ascii="Times New Roman" w:hAnsi="Times New Roman"/>
        </w:rPr>
        <w:t>.</w:t>
      </w:r>
      <w:r w:rsidRPr="00E126B2">
        <w:rPr>
          <w:rFonts w:ascii="Times New Roman" w:hAnsi="Times New Roman"/>
        </w:rPr>
        <w:t xml:space="preserve"> </w:t>
      </w:r>
      <w:r>
        <w:rPr>
          <w:rFonts w:ascii="Times New Roman" w:hAnsi="Times New Roman"/>
        </w:rPr>
        <w:t>E</w:t>
      </w:r>
      <w:r w:rsidRPr="00E126B2">
        <w:rPr>
          <w:rFonts w:ascii="Times New Roman" w:hAnsi="Times New Roman"/>
        </w:rPr>
        <w:t xml:space="preserve">sto </w:t>
      </w:r>
      <w:r w:rsidR="00530ACE" w:rsidRPr="00E126B2">
        <w:rPr>
          <w:rFonts w:ascii="Times New Roman" w:hAnsi="Times New Roman"/>
        </w:rPr>
        <w:t xml:space="preserve">conlleva a </w:t>
      </w:r>
      <w:r w:rsidR="00F76B7E" w:rsidRPr="00E126B2">
        <w:rPr>
          <w:rFonts w:ascii="Times New Roman" w:hAnsi="Times New Roman"/>
        </w:rPr>
        <w:t>que su toma de decisiones est</w:t>
      </w:r>
      <w:r>
        <w:rPr>
          <w:rFonts w:ascii="Times New Roman" w:hAnsi="Times New Roman"/>
        </w:rPr>
        <w:t>é</w:t>
      </w:r>
      <w:r w:rsidR="00530ACE" w:rsidRPr="00E126B2">
        <w:rPr>
          <w:rFonts w:ascii="Times New Roman" w:hAnsi="Times New Roman"/>
        </w:rPr>
        <w:t xml:space="preserve"> focalizada en el fortalecimiento de su capital de trabajo derivado de las necesidades que presenta su operatividad</w:t>
      </w:r>
      <w:r w:rsidR="00F76B7E" w:rsidRPr="00E126B2">
        <w:rPr>
          <w:rFonts w:ascii="Times New Roman" w:hAnsi="Times New Roman"/>
        </w:rPr>
        <w:t>.</w:t>
      </w:r>
      <w:r w:rsidR="000A2239" w:rsidRPr="00E126B2">
        <w:rPr>
          <w:rFonts w:ascii="Times New Roman" w:hAnsi="Times New Roman"/>
        </w:rPr>
        <w:t xml:space="preserve"> </w:t>
      </w:r>
      <w:r w:rsidR="00F76B7E" w:rsidRPr="00E126B2">
        <w:rPr>
          <w:rFonts w:ascii="Times New Roman" w:hAnsi="Times New Roman"/>
        </w:rPr>
        <w:t>P</w:t>
      </w:r>
      <w:r w:rsidR="000A2239" w:rsidRPr="00E126B2">
        <w:rPr>
          <w:rFonts w:ascii="Times New Roman" w:hAnsi="Times New Roman"/>
        </w:rPr>
        <w:t>or lo tanto</w:t>
      </w:r>
      <w:r>
        <w:rPr>
          <w:rFonts w:ascii="Times New Roman" w:hAnsi="Times New Roman"/>
        </w:rPr>
        <w:t>,</w:t>
      </w:r>
      <w:r w:rsidR="000A2239" w:rsidRPr="00E126B2">
        <w:rPr>
          <w:rFonts w:ascii="Times New Roman" w:hAnsi="Times New Roman"/>
        </w:rPr>
        <w:t xml:space="preserve"> la toma de decisiones que ejecutan se basa exclusivamente en la aplicación del recurso en actividades cotidianas y urgentes</w:t>
      </w:r>
      <w:r>
        <w:rPr>
          <w:rFonts w:ascii="Times New Roman" w:hAnsi="Times New Roman"/>
        </w:rPr>
        <w:t>,</w:t>
      </w:r>
      <w:r w:rsidR="000A2239" w:rsidRPr="00E126B2">
        <w:rPr>
          <w:rFonts w:ascii="Times New Roman" w:hAnsi="Times New Roman"/>
        </w:rPr>
        <w:t xml:space="preserve"> no en una planeación adecuada y toma de decisiones cons</w:t>
      </w:r>
      <w:r w:rsidR="004941A8">
        <w:rPr>
          <w:rFonts w:ascii="Times New Roman" w:hAnsi="Times New Roman"/>
        </w:rPr>
        <w:t>c</w:t>
      </w:r>
      <w:r w:rsidR="000A2239" w:rsidRPr="00E126B2">
        <w:rPr>
          <w:rFonts w:ascii="Times New Roman" w:hAnsi="Times New Roman"/>
        </w:rPr>
        <w:t xml:space="preserve">iente, sino que todo se </w:t>
      </w:r>
      <w:r>
        <w:rPr>
          <w:rFonts w:ascii="Times New Roman" w:hAnsi="Times New Roman"/>
        </w:rPr>
        <w:t>fundamenta</w:t>
      </w:r>
      <w:r w:rsidRPr="00E126B2">
        <w:rPr>
          <w:rFonts w:ascii="Times New Roman" w:hAnsi="Times New Roman"/>
        </w:rPr>
        <w:t xml:space="preserve"> </w:t>
      </w:r>
      <w:r w:rsidR="000A2239" w:rsidRPr="00E126B2">
        <w:rPr>
          <w:rFonts w:ascii="Times New Roman" w:hAnsi="Times New Roman"/>
        </w:rPr>
        <w:t>en un escenario totalmente empírico</w:t>
      </w:r>
      <w:r w:rsidR="004D3533" w:rsidRPr="00E126B2">
        <w:rPr>
          <w:rFonts w:ascii="Times New Roman" w:hAnsi="Times New Roman"/>
        </w:rPr>
        <w:t xml:space="preserve"> (</w:t>
      </w:r>
      <w:r>
        <w:rPr>
          <w:rFonts w:ascii="Times New Roman" w:hAnsi="Times New Roman"/>
        </w:rPr>
        <w:t>véase</w:t>
      </w:r>
      <w:r w:rsidRPr="00E126B2">
        <w:rPr>
          <w:rFonts w:ascii="Times New Roman" w:hAnsi="Times New Roman"/>
        </w:rPr>
        <w:t xml:space="preserve"> </w:t>
      </w:r>
      <w:r w:rsidR="004D3533" w:rsidRPr="00E126B2">
        <w:rPr>
          <w:rFonts w:ascii="Times New Roman" w:hAnsi="Times New Roman"/>
        </w:rPr>
        <w:t>figura 4)</w:t>
      </w:r>
      <w:r w:rsidR="000A2239" w:rsidRPr="00E126B2">
        <w:rPr>
          <w:rFonts w:ascii="Times New Roman" w:hAnsi="Times New Roman"/>
        </w:rPr>
        <w:t>.</w:t>
      </w:r>
    </w:p>
    <w:p w14:paraId="00DD71E0" w14:textId="4A66547A" w:rsidR="00B9669C" w:rsidRDefault="00B9669C" w:rsidP="00A61E5A">
      <w:pPr>
        <w:spacing w:line="360" w:lineRule="auto"/>
        <w:ind w:firstLine="708"/>
        <w:jc w:val="both"/>
        <w:rPr>
          <w:rFonts w:ascii="Times New Roman" w:hAnsi="Times New Roman"/>
        </w:rPr>
      </w:pPr>
    </w:p>
    <w:p w14:paraId="52C39C56" w14:textId="35517C0A" w:rsidR="00B9669C" w:rsidRDefault="00B9669C" w:rsidP="00A61E5A">
      <w:pPr>
        <w:spacing w:line="360" w:lineRule="auto"/>
        <w:ind w:firstLine="708"/>
        <w:jc w:val="both"/>
        <w:rPr>
          <w:rFonts w:ascii="Times New Roman" w:hAnsi="Times New Roman"/>
        </w:rPr>
      </w:pPr>
    </w:p>
    <w:p w14:paraId="12105B96" w14:textId="189635B4" w:rsidR="00B9669C" w:rsidRDefault="00B9669C" w:rsidP="00A61E5A">
      <w:pPr>
        <w:spacing w:line="360" w:lineRule="auto"/>
        <w:ind w:firstLine="708"/>
        <w:jc w:val="both"/>
        <w:rPr>
          <w:rFonts w:ascii="Times New Roman" w:hAnsi="Times New Roman"/>
        </w:rPr>
      </w:pPr>
    </w:p>
    <w:p w14:paraId="5596F44F" w14:textId="1B276433" w:rsidR="00B9669C" w:rsidRDefault="00B9669C" w:rsidP="00A61E5A">
      <w:pPr>
        <w:spacing w:line="360" w:lineRule="auto"/>
        <w:ind w:firstLine="708"/>
        <w:jc w:val="both"/>
        <w:rPr>
          <w:rFonts w:ascii="Times New Roman" w:hAnsi="Times New Roman"/>
        </w:rPr>
      </w:pPr>
    </w:p>
    <w:p w14:paraId="513BC8C6" w14:textId="7D92425F" w:rsidR="00B9669C" w:rsidRDefault="00B9669C" w:rsidP="00A61E5A">
      <w:pPr>
        <w:spacing w:line="360" w:lineRule="auto"/>
        <w:ind w:firstLine="708"/>
        <w:jc w:val="both"/>
        <w:rPr>
          <w:rFonts w:ascii="Times New Roman" w:hAnsi="Times New Roman"/>
        </w:rPr>
      </w:pPr>
    </w:p>
    <w:p w14:paraId="6F092CAC" w14:textId="4E03AD8E" w:rsidR="00B9669C" w:rsidRDefault="00B9669C" w:rsidP="00A61E5A">
      <w:pPr>
        <w:spacing w:line="360" w:lineRule="auto"/>
        <w:ind w:firstLine="708"/>
        <w:jc w:val="both"/>
        <w:rPr>
          <w:rFonts w:ascii="Times New Roman" w:hAnsi="Times New Roman"/>
        </w:rPr>
      </w:pPr>
    </w:p>
    <w:p w14:paraId="7E261027" w14:textId="77777777" w:rsidR="00B9669C" w:rsidRPr="00E126B2" w:rsidRDefault="00B9669C" w:rsidP="00A61E5A">
      <w:pPr>
        <w:spacing w:line="360" w:lineRule="auto"/>
        <w:ind w:firstLine="708"/>
        <w:jc w:val="both"/>
        <w:rPr>
          <w:rFonts w:ascii="Times New Roman" w:hAnsi="Times New Roman"/>
        </w:rPr>
      </w:pPr>
    </w:p>
    <w:p w14:paraId="6661EF8C" w14:textId="7CDEBD07" w:rsidR="00F76B7E" w:rsidRDefault="00F76B7E">
      <w:pPr>
        <w:spacing w:line="360" w:lineRule="auto"/>
        <w:jc w:val="both"/>
        <w:rPr>
          <w:rFonts w:ascii="Times New Roman" w:hAnsi="Times New Roman"/>
        </w:rPr>
      </w:pPr>
    </w:p>
    <w:p w14:paraId="0806BD64" w14:textId="19E9E172" w:rsidR="0091392C" w:rsidRPr="00A61E5A" w:rsidRDefault="0091392C" w:rsidP="00A61E5A">
      <w:pPr>
        <w:spacing w:line="360" w:lineRule="auto"/>
        <w:jc w:val="center"/>
        <w:rPr>
          <w:rFonts w:ascii="Times New Roman" w:hAnsi="Times New Roman"/>
          <w:sz w:val="28"/>
        </w:rPr>
      </w:pPr>
      <w:r w:rsidRPr="00A61E5A">
        <w:rPr>
          <w:rFonts w:ascii="Times New Roman" w:hAnsi="Times New Roman"/>
          <w:b/>
          <w:szCs w:val="22"/>
        </w:rPr>
        <w:lastRenderedPageBreak/>
        <w:t>Figura 5</w:t>
      </w:r>
      <w:r w:rsidRPr="00A61E5A">
        <w:rPr>
          <w:rFonts w:ascii="Times New Roman" w:hAnsi="Times New Roman"/>
          <w:szCs w:val="22"/>
        </w:rPr>
        <w:t xml:space="preserve">. Toma de decisiones </w:t>
      </w:r>
      <w:r>
        <w:rPr>
          <w:rFonts w:ascii="Times New Roman" w:hAnsi="Times New Roman"/>
          <w:szCs w:val="22"/>
        </w:rPr>
        <w:t>con</w:t>
      </w:r>
      <w:r w:rsidRPr="00A61E5A">
        <w:rPr>
          <w:rFonts w:ascii="Times New Roman" w:hAnsi="Times New Roman"/>
          <w:szCs w:val="22"/>
        </w:rPr>
        <w:t xml:space="preserve"> relación a las variable </w:t>
      </w:r>
      <w:r>
        <w:rPr>
          <w:rFonts w:ascii="Times New Roman" w:hAnsi="Times New Roman"/>
          <w:szCs w:val="22"/>
        </w:rPr>
        <w:t>a</w:t>
      </w:r>
      <w:r w:rsidRPr="00A61E5A">
        <w:rPr>
          <w:rFonts w:ascii="Times New Roman" w:hAnsi="Times New Roman"/>
          <w:szCs w:val="22"/>
        </w:rPr>
        <w:t>horro y previsión</w:t>
      </w:r>
      <w:r>
        <w:rPr>
          <w:rFonts w:ascii="Times New Roman" w:hAnsi="Times New Roman"/>
          <w:szCs w:val="22"/>
        </w:rPr>
        <w:t xml:space="preserve"> e</w:t>
      </w:r>
      <w:r w:rsidRPr="00A61E5A">
        <w:rPr>
          <w:rFonts w:ascii="Times New Roman" w:hAnsi="Times New Roman"/>
          <w:szCs w:val="22"/>
        </w:rPr>
        <w:t>n financieras</w:t>
      </w:r>
    </w:p>
    <w:p w14:paraId="562FA8F9" w14:textId="77777777" w:rsidR="00CF484C" w:rsidRPr="00E126B2" w:rsidRDefault="00040864" w:rsidP="00A61E5A">
      <w:pPr>
        <w:spacing w:line="360" w:lineRule="auto"/>
        <w:jc w:val="center"/>
        <w:rPr>
          <w:rFonts w:ascii="Times New Roman" w:hAnsi="Times New Roman"/>
        </w:rPr>
      </w:pPr>
      <w:r w:rsidRPr="001266B1">
        <w:rPr>
          <w:rFonts w:ascii="Times New Roman" w:hAnsi="Times New Roman"/>
          <w:noProof/>
          <w:lang w:val="es-ES"/>
        </w:rPr>
        <w:drawing>
          <wp:inline distT="0" distB="0" distL="0" distR="0" wp14:anchorId="40C35495" wp14:editId="73215AAB">
            <wp:extent cx="3290341" cy="3025286"/>
            <wp:effectExtent l="0" t="0" r="0" b="0"/>
            <wp:docPr id="24" name="Imagen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7907" cy="3041437"/>
                    </a:xfrm>
                    <a:prstGeom prst="rect">
                      <a:avLst/>
                    </a:prstGeom>
                    <a:noFill/>
                    <a:ln>
                      <a:noFill/>
                    </a:ln>
                  </pic:spPr>
                </pic:pic>
              </a:graphicData>
            </a:graphic>
          </wp:inline>
        </w:drawing>
      </w:r>
    </w:p>
    <w:p w14:paraId="7D722D7F" w14:textId="6F11159F" w:rsidR="00274A0C" w:rsidRPr="00A61E5A" w:rsidRDefault="0091392C" w:rsidP="00A61E5A">
      <w:pPr>
        <w:spacing w:line="360" w:lineRule="auto"/>
        <w:jc w:val="center"/>
        <w:rPr>
          <w:rFonts w:ascii="Times New Roman" w:hAnsi="Times New Roman"/>
          <w:szCs w:val="22"/>
        </w:rPr>
      </w:pPr>
      <w:r>
        <w:rPr>
          <w:rFonts w:ascii="Times New Roman" w:hAnsi="Times New Roman"/>
          <w:szCs w:val="22"/>
        </w:rPr>
        <w:t xml:space="preserve">Fuente: </w:t>
      </w:r>
      <w:r w:rsidR="00274A0C" w:rsidRPr="00A61E5A">
        <w:rPr>
          <w:rFonts w:ascii="Times New Roman" w:hAnsi="Times New Roman"/>
          <w:szCs w:val="22"/>
        </w:rPr>
        <w:t>Elaboración propia</w:t>
      </w:r>
    </w:p>
    <w:p w14:paraId="2048678F" w14:textId="77777777" w:rsidR="00CF484C" w:rsidRPr="00E126B2" w:rsidRDefault="00CF484C">
      <w:pPr>
        <w:spacing w:line="360" w:lineRule="auto"/>
        <w:jc w:val="both"/>
        <w:rPr>
          <w:rFonts w:ascii="Times New Roman" w:hAnsi="Times New Roman"/>
        </w:rPr>
      </w:pPr>
    </w:p>
    <w:p w14:paraId="14B9ADB2" w14:textId="154693C5" w:rsidR="00D54F76" w:rsidRDefault="004049A9" w:rsidP="00A61E5A">
      <w:pPr>
        <w:spacing w:line="360" w:lineRule="auto"/>
        <w:ind w:firstLine="708"/>
        <w:jc w:val="both"/>
        <w:rPr>
          <w:rFonts w:ascii="Times New Roman" w:hAnsi="Times New Roman"/>
        </w:rPr>
      </w:pPr>
      <w:r w:rsidRPr="00E126B2">
        <w:rPr>
          <w:rFonts w:ascii="Times New Roman" w:hAnsi="Times New Roman"/>
        </w:rPr>
        <w:t>En este mismo contexto</w:t>
      </w:r>
      <w:r w:rsidR="0091392C">
        <w:rPr>
          <w:rFonts w:ascii="Times New Roman" w:hAnsi="Times New Roman"/>
        </w:rPr>
        <w:t>,</w:t>
      </w:r>
      <w:r w:rsidRPr="00E126B2">
        <w:rPr>
          <w:rFonts w:ascii="Times New Roman" w:hAnsi="Times New Roman"/>
        </w:rPr>
        <w:t xml:space="preserve"> los resul</w:t>
      </w:r>
      <w:r w:rsidR="00F76B7E" w:rsidRPr="00E126B2">
        <w:rPr>
          <w:rFonts w:ascii="Times New Roman" w:hAnsi="Times New Roman"/>
        </w:rPr>
        <w:t xml:space="preserve">tados que se obtuvieron de los participantes que prefieren los productos que ofertan las instituciones financieras no bancarias </w:t>
      </w:r>
      <w:r w:rsidRPr="00E126B2">
        <w:rPr>
          <w:rFonts w:ascii="Times New Roman" w:hAnsi="Times New Roman"/>
        </w:rPr>
        <w:t>reflejan que entre 1</w:t>
      </w:r>
      <w:r w:rsidR="00F76B7E" w:rsidRPr="00E126B2">
        <w:rPr>
          <w:rFonts w:ascii="Times New Roman" w:hAnsi="Times New Roman"/>
        </w:rPr>
        <w:t>0</w:t>
      </w:r>
      <w:r w:rsidR="0091392C">
        <w:rPr>
          <w:rFonts w:ascii="Times New Roman" w:hAnsi="Times New Roman"/>
        </w:rPr>
        <w:t xml:space="preserve"> </w:t>
      </w:r>
      <w:r w:rsidR="00F76B7E" w:rsidRPr="00E126B2">
        <w:rPr>
          <w:rFonts w:ascii="Times New Roman" w:hAnsi="Times New Roman"/>
        </w:rPr>
        <w:t>% y 90</w:t>
      </w:r>
      <w:r w:rsidR="0091392C">
        <w:rPr>
          <w:rFonts w:ascii="Times New Roman" w:hAnsi="Times New Roman"/>
        </w:rPr>
        <w:t xml:space="preserve"> </w:t>
      </w:r>
      <w:r w:rsidR="00F76B7E" w:rsidRPr="00E126B2">
        <w:rPr>
          <w:rFonts w:ascii="Times New Roman" w:hAnsi="Times New Roman"/>
        </w:rPr>
        <w:t xml:space="preserve">% de los encuestados </w:t>
      </w:r>
      <w:r w:rsidRPr="00E126B2">
        <w:rPr>
          <w:rFonts w:ascii="Times New Roman" w:hAnsi="Times New Roman"/>
        </w:rPr>
        <w:t>destinan cierta cantidad</w:t>
      </w:r>
      <w:r w:rsidR="00F76B7E" w:rsidRPr="00E126B2">
        <w:rPr>
          <w:rFonts w:ascii="Times New Roman" w:hAnsi="Times New Roman"/>
        </w:rPr>
        <w:t xml:space="preserve"> a</w:t>
      </w:r>
      <w:r w:rsidR="00821412">
        <w:rPr>
          <w:rFonts w:ascii="Times New Roman" w:hAnsi="Times New Roman"/>
        </w:rPr>
        <w:t xml:space="preserve">l </w:t>
      </w:r>
      <w:r w:rsidR="00F76B7E" w:rsidRPr="00E126B2">
        <w:rPr>
          <w:rFonts w:ascii="Times New Roman" w:hAnsi="Times New Roman"/>
        </w:rPr>
        <w:t>ahorro</w:t>
      </w:r>
      <w:r w:rsidRPr="00E126B2">
        <w:rPr>
          <w:rFonts w:ascii="Times New Roman" w:hAnsi="Times New Roman"/>
        </w:rPr>
        <w:t>, de los cuales</w:t>
      </w:r>
      <w:r w:rsidR="0091392C">
        <w:rPr>
          <w:rFonts w:ascii="Times New Roman" w:hAnsi="Times New Roman"/>
        </w:rPr>
        <w:t>,</w:t>
      </w:r>
      <w:r w:rsidRPr="00E126B2">
        <w:rPr>
          <w:rFonts w:ascii="Times New Roman" w:hAnsi="Times New Roman"/>
        </w:rPr>
        <w:t xml:space="preserve"> una vez retirado el recu</w:t>
      </w:r>
      <w:r w:rsidR="00F76B7E" w:rsidRPr="00E126B2">
        <w:rPr>
          <w:rFonts w:ascii="Times New Roman" w:hAnsi="Times New Roman"/>
        </w:rPr>
        <w:t>rso</w:t>
      </w:r>
      <w:r w:rsidR="0091392C">
        <w:rPr>
          <w:rFonts w:ascii="Times New Roman" w:hAnsi="Times New Roman"/>
        </w:rPr>
        <w:t>,</w:t>
      </w:r>
      <w:r w:rsidR="0091392C" w:rsidRPr="00E126B2">
        <w:rPr>
          <w:rFonts w:ascii="Times New Roman" w:hAnsi="Times New Roman"/>
        </w:rPr>
        <w:t xml:space="preserve"> </w:t>
      </w:r>
      <w:r w:rsidRPr="00E126B2">
        <w:rPr>
          <w:rFonts w:ascii="Times New Roman" w:hAnsi="Times New Roman"/>
        </w:rPr>
        <w:t>entre 10</w:t>
      </w:r>
      <w:r w:rsidR="0091392C">
        <w:rPr>
          <w:rFonts w:ascii="Times New Roman" w:hAnsi="Times New Roman"/>
        </w:rPr>
        <w:t xml:space="preserve"> </w:t>
      </w:r>
      <w:r w:rsidRPr="00E126B2">
        <w:rPr>
          <w:rFonts w:ascii="Times New Roman" w:hAnsi="Times New Roman"/>
        </w:rPr>
        <w:t>% y 85</w:t>
      </w:r>
      <w:r w:rsidR="0091392C">
        <w:rPr>
          <w:rFonts w:ascii="Times New Roman" w:hAnsi="Times New Roman"/>
        </w:rPr>
        <w:t xml:space="preserve"> </w:t>
      </w:r>
      <w:r w:rsidRPr="00E126B2">
        <w:rPr>
          <w:rFonts w:ascii="Times New Roman" w:hAnsi="Times New Roman"/>
        </w:rPr>
        <w:t>% de los clientes lo destinan a la inversión y entre 5</w:t>
      </w:r>
      <w:r w:rsidR="0091392C">
        <w:rPr>
          <w:rFonts w:ascii="Times New Roman" w:hAnsi="Times New Roman"/>
        </w:rPr>
        <w:t xml:space="preserve"> </w:t>
      </w:r>
      <w:r w:rsidRPr="00E126B2">
        <w:rPr>
          <w:rFonts w:ascii="Times New Roman" w:hAnsi="Times New Roman"/>
        </w:rPr>
        <w:t>% y 70</w:t>
      </w:r>
      <w:r w:rsidR="0091392C">
        <w:rPr>
          <w:rFonts w:ascii="Times New Roman" w:hAnsi="Times New Roman"/>
        </w:rPr>
        <w:t xml:space="preserve"> </w:t>
      </w:r>
      <w:r w:rsidRPr="00E126B2">
        <w:rPr>
          <w:rFonts w:ascii="Times New Roman" w:hAnsi="Times New Roman"/>
        </w:rPr>
        <w:t>% lo u</w:t>
      </w:r>
      <w:r w:rsidR="00F76B7E" w:rsidRPr="00E126B2">
        <w:rPr>
          <w:rFonts w:ascii="Times New Roman" w:hAnsi="Times New Roman"/>
        </w:rPr>
        <w:t xml:space="preserve">tilizan como capital de trabajo </w:t>
      </w:r>
      <w:r w:rsidR="004D3533" w:rsidRPr="00E126B2">
        <w:rPr>
          <w:rFonts w:ascii="Times New Roman" w:hAnsi="Times New Roman"/>
        </w:rPr>
        <w:t>(</w:t>
      </w:r>
      <w:r w:rsidR="0091392C">
        <w:rPr>
          <w:rFonts w:ascii="Times New Roman" w:hAnsi="Times New Roman"/>
        </w:rPr>
        <w:t>v</w:t>
      </w:r>
      <w:r w:rsidR="0091392C" w:rsidRPr="00E126B2">
        <w:rPr>
          <w:rFonts w:ascii="Times New Roman" w:hAnsi="Times New Roman"/>
        </w:rPr>
        <w:t xml:space="preserve">er </w:t>
      </w:r>
      <w:r w:rsidR="004D3533" w:rsidRPr="00E126B2">
        <w:rPr>
          <w:rFonts w:ascii="Times New Roman" w:hAnsi="Times New Roman"/>
        </w:rPr>
        <w:t xml:space="preserve">figura </w:t>
      </w:r>
      <w:r w:rsidR="001266B1" w:rsidRPr="00E126B2">
        <w:rPr>
          <w:rFonts w:ascii="Times New Roman" w:hAnsi="Times New Roman"/>
        </w:rPr>
        <w:t>5</w:t>
      </w:r>
      <w:r w:rsidR="00D54F76" w:rsidRPr="00E126B2">
        <w:rPr>
          <w:rFonts w:ascii="Times New Roman" w:hAnsi="Times New Roman"/>
        </w:rPr>
        <w:t>).</w:t>
      </w:r>
      <w:r w:rsidR="00F76B7E" w:rsidRPr="00E126B2">
        <w:rPr>
          <w:rFonts w:ascii="Times New Roman" w:hAnsi="Times New Roman"/>
        </w:rPr>
        <w:t xml:space="preserve"> Tal como se visualiza</w:t>
      </w:r>
      <w:r w:rsidR="0091392C">
        <w:rPr>
          <w:rFonts w:ascii="Times New Roman" w:hAnsi="Times New Roman"/>
        </w:rPr>
        <w:t>,</w:t>
      </w:r>
      <w:r w:rsidR="00F76B7E" w:rsidRPr="00E126B2">
        <w:rPr>
          <w:rFonts w:ascii="Times New Roman" w:hAnsi="Times New Roman"/>
        </w:rPr>
        <w:t xml:space="preserve"> la tendencia sigue siendo similar</w:t>
      </w:r>
      <w:r w:rsidR="0091392C">
        <w:rPr>
          <w:rFonts w:ascii="Times New Roman" w:hAnsi="Times New Roman"/>
        </w:rPr>
        <w:t>:</w:t>
      </w:r>
      <w:r w:rsidR="0091392C" w:rsidRPr="00E126B2">
        <w:rPr>
          <w:rFonts w:ascii="Times New Roman" w:hAnsi="Times New Roman"/>
        </w:rPr>
        <w:t xml:space="preserve"> </w:t>
      </w:r>
      <w:r w:rsidR="009C3E33" w:rsidRPr="00E126B2">
        <w:rPr>
          <w:rFonts w:ascii="Times New Roman" w:hAnsi="Times New Roman"/>
        </w:rPr>
        <w:t xml:space="preserve">los empresarios se inclinan por una toma de decisiones empírica direccionada por el </w:t>
      </w:r>
      <w:r w:rsidR="00D54F76" w:rsidRPr="00E126B2">
        <w:rPr>
          <w:rFonts w:ascii="Times New Roman" w:hAnsi="Times New Roman"/>
        </w:rPr>
        <w:t>volumen de operaciones que manejan cotidianamente</w:t>
      </w:r>
      <w:r w:rsidR="00821412">
        <w:rPr>
          <w:rFonts w:ascii="Times New Roman" w:hAnsi="Times New Roman"/>
        </w:rPr>
        <w:t xml:space="preserve"> y, en consecuencia, </w:t>
      </w:r>
      <w:r w:rsidR="00D54F76" w:rsidRPr="00E126B2">
        <w:rPr>
          <w:rFonts w:ascii="Times New Roman" w:hAnsi="Times New Roman"/>
        </w:rPr>
        <w:t>no existe relevancia entre estas variables.</w:t>
      </w:r>
    </w:p>
    <w:p w14:paraId="4F9F99BF" w14:textId="38DA2288" w:rsidR="00B9669C" w:rsidRDefault="00B9669C" w:rsidP="00A61E5A">
      <w:pPr>
        <w:spacing w:line="360" w:lineRule="auto"/>
        <w:ind w:firstLine="708"/>
        <w:jc w:val="both"/>
        <w:rPr>
          <w:rFonts w:ascii="Times New Roman" w:hAnsi="Times New Roman"/>
        </w:rPr>
      </w:pPr>
    </w:p>
    <w:p w14:paraId="236B95B2" w14:textId="715AA2C8" w:rsidR="00B9669C" w:rsidRDefault="00B9669C" w:rsidP="00A61E5A">
      <w:pPr>
        <w:spacing w:line="360" w:lineRule="auto"/>
        <w:ind w:firstLine="708"/>
        <w:jc w:val="both"/>
        <w:rPr>
          <w:rFonts w:ascii="Times New Roman" w:hAnsi="Times New Roman"/>
        </w:rPr>
      </w:pPr>
    </w:p>
    <w:p w14:paraId="3D23B9AF" w14:textId="1E973F20" w:rsidR="00B9669C" w:rsidRDefault="00B9669C" w:rsidP="00A61E5A">
      <w:pPr>
        <w:spacing w:line="360" w:lineRule="auto"/>
        <w:ind w:firstLine="708"/>
        <w:jc w:val="both"/>
        <w:rPr>
          <w:rFonts w:ascii="Times New Roman" w:hAnsi="Times New Roman"/>
        </w:rPr>
      </w:pPr>
    </w:p>
    <w:p w14:paraId="2B5D6C38" w14:textId="3A0D5FA9" w:rsidR="00B9669C" w:rsidRDefault="00B9669C" w:rsidP="00A61E5A">
      <w:pPr>
        <w:spacing w:line="360" w:lineRule="auto"/>
        <w:ind w:firstLine="708"/>
        <w:jc w:val="both"/>
        <w:rPr>
          <w:rFonts w:ascii="Times New Roman" w:hAnsi="Times New Roman"/>
        </w:rPr>
      </w:pPr>
    </w:p>
    <w:p w14:paraId="2E1B9C87" w14:textId="7450C17B" w:rsidR="00B9669C" w:rsidRDefault="00B9669C" w:rsidP="00A61E5A">
      <w:pPr>
        <w:spacing w:line="360" w:lineRule="auto"/>
        <w:ind w:firstLine="708"/>
        <w:jc w:val="both"/>
        <w:rPr>
          <w:rFonts w:ascii="Times New Roman" w:hAnsi="Times New Roman"/>
        </w:rPr>
      </w:pPr>
    </w:p>
    <w:p w14:paraId="591B6EBD" w14:textId="77777777" w:rsidR="00B9669C" w:rsidRPr="00E126B2" w:rsidRDefault="00B9669C" w:rsidP="00A61E5A">
      <w:pPr>
        <w:spacing w:line="360" w:lineRule="auto"/>
        <w:ind w:firstLine="708"/>
        <w:jc w:val="both"/>
        <w:rPr>
          <w:rFonts w:ascii="Times New Roman" w:hAnsi="Times New Roman"/>
        </w:rPr>
      </w:pPr>
    </w:p>
    <w:p w14:paraId="324949DA" w14:textId="77777777" w:rsidR="00D54F76" w:rsidRPr="00E126B2" w:rsidRDefault="00D54F76">
      <w:pPr>
        <w:spacing w:line="360" w:lineRule="auto"/>
        <w:jc w:val="both"/>
        <w:rPr>
          <w:rFonts w:ascii="Times New Roman" w:hAnsi="Times New Roman"/>
        </w:rPr>
      </w:pPr>
    </w:p>
    <w:p w14:paraId="40A2EEE9" w14:textId="56626AC3" w:rsidR="00CF484C" w:rsidRPr="00A61E5A" w:rsidRDefault="0091392C" w:rsidP="00A61E5A">
      <w:pPr>
        <w:spacing w:line="360" w:lineRule="auto"/>
        <w:jc w:val="center"/>
        <w:rPr>
          <w:rFonts w:ascii="Times New Roman" w:hAnsi="Times New Roman"/>
          <w:sz w:val="28"/>
        </w:rPr>
      </w:pPr>
      <w:r w:rsidRPr="00A61E5A">
        <w:rPr>
          <w:rFonts w:ascii="Times New Roman" w:hAnsi="Times New Roman"/>
          <w:b/>
          <w:szCs w:val="22"/>
        </w:rPr>
        <w:lastRenderedPageBreak/>
        <w:t>Figura 6</w:t>
      </w:r>
      <w:r w:rsidRPr="00A61E5A">
        <w:rPr>
          <w:rFonts w:ascii="Times New Roman" w:hAnsi="Times New Roman"/>
          <w:szCs w:val="22"/>
        </w:rPr>
        <w:t xml:space="preserve">. Correlación entre las variables </w:t>
      </w:r>
      <w:r>
        <w:rPr>
          <w:rFonts w:ascii="Times New Roman" w:hAnsi="Times New Roman"/>
          <w:szCs w:val="22"/>
        </w:rPr>
        <w:t>t</w:t>
      </w:r>
      <w:r w:rsidRPr="00A61E5A">
        <w:rPr>
          <w:rFonts w:ascii="Times New Roman" w:hAnsi="Times New Roman"/>
          <w:szCs w:val="22"/>
        </w:rPr>
        <w:t xml:space="preserve">oma de </w:t>
      </w:r>
      <w:r>
        <w:rPr>
          <w:rFonts w:ascii="Times New Roman" w:hAnsi="Times New Roman"/>
          <w:szCs w:val="22"/>
        </w:rPr>
        <w:t>d</w:t>
      </w:r>
      <w:r w:rsidRPr="00A61E5A">
        <w:rPr>
          <w:rFonts w:ascii="Times New Roman" w:hAnsi="Times New Roman"/>
          <w:szCs w:val="22"/>
        </w:rPr>
        <w:t>ecisión</w:t>
      </w:r>
      <w:r>
        <w:rPr>
          <w:rFonts w:ascii="Times New Roman" w:hAnsi="Times New Roman"/>
          <w:szCs w:val="22"/>
        </w:rPr>
        <w:t>-a</w:t>
      </w:r>
      <w:r w:rsidRPr="00A61E5A">
        <w:rPr>
          <w:rFonts w:ascii="Times New Roman" w:hAnsi="Times New Roman"/>
          <w:szCs w:val="22"/>
        </w:rPr>
        <w:t>horro</w:t>
      </w:r>
    </w:p>
    <w:p w14:paraId="45B43BC2" w14:textId="77777777" w:rsidR="00DF51D9" w:rsidRPr="00E126B2" w:rsidRDefault="00040864" w:rsidP="00A61E5A">
      <w:pPr>
        <w:spacing w:line="360" w:lineRule="auto"/>
        <w:jc w:val="center"/>
        <w:rPr>
          <w:rFonts w:ascii="Times New Roman" w:hAnsi="Times New Roman"/>
        </w:rPr>
      </w:pPr>
      <w:r w:rsidRPr="001266B1">
        <w:rPr>
          <w:rFonts w:ascii="Times New Roman" w:hAnsi="Times New Roman"/>
          <w:noProof/>
          <w:lang w:val="es-ES"/>
        </w:rPr>
        <w:drawing>
          <wp:inline distT="0" distB="0" distL="0" distR="0" wp14:anchorId="689B3930" wp14:editId="1615CDAB">
            <wp:extent cx="3630182" cy="2570813"/>
            <wp:effectExtent l="0" t="0" r="2540" b="0"/>
            <wp:docPr id="23"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5390" cy="2581583"/>
                    </a:xfrm>
                    <a:prstGeom prst="rect">
                      <a:avLst/>
                    </a:prstGeom>
                    <a:noFill/>
                    <a:ln>
                      <a:noFill/>
                    </a:ln>
                  </pic:spPr>
                </pic:pic>
              </a:graphicData>
            </a:graphic>
          </wp:inline>
        </w:drawing>
      </w:r>
    </w:p>
    <w:p w14:paraId="2E655686" w14:textId="2A2593B7" w:rsidR="00DF51D9" w:rsidRPr="00A61E5A" w:rsidRDefault="0091392C" w:rsidP="00A61E5A">
      <w:pPr>
        <w:spacing w:line="360" w:lineRule="auto"/>
        <w:jc w:val="center"/>
        <w:rPr>
          <w:rFonts w:ascii="Times New Roman" w:hAnsi="Times New Roman"/>
          <w:szCs w:val="22"/>
        </w:rPr>
      </w:pPr>
      <w:r w:rsidRPr="00A61E5A">
        <w:rPr>
          <w:rFonts w:ascii="Times New Roman" w:hAnsi="Times New Roman"/>
          <w:szCs w:val="22"/>
        </w:rPr>
        <w:t xml:space="preserve">Fuente: </w:t>
      </w:r>
      <w:r w:rsidR="00C70AE3" w:rsidRPr="00A61E5A">
        <w:rPr>
          <w:rFonts w:ascii="Times New Roman" w:hAnsi="Times New Roman"/>
          <w:szCs w:val="22"/>
        </w:rPr>
        <w:t>Elaboración propia</w:t>
      </w:r>
    </w:p>
    <w:p w14:paraId="00B50C61" w14:textId="77777777" w:rsidR="00DF51D9" w:rsidRPr="00E126B2" w:rsidRDefault="00DF51D9">
      <w:pPr>
        <w:spacing w:line="360" w:lineRule="auto"/>
        <w:jc w:val="both"/>
        <w:rPr>
          <w:rFonts w:ascii="Times New Roman" w:hAnsi="Times New Roman"/>
        </w:rPr>
      </w:pPr>
    </w:p>
    <w:p w14:paraId="3CA89378" w14:textId="35D87EE1" w:rsidR="009C3E33" w:rsidRPr="00E126B2" w:rsidRDefault="009C3E33" w:rsidP="00A61E5A">
      <w:pPr>
        <w:spacing w:line="360" w:lineRule="auto"/>
        <w:ind w:firstLine="708"/>
        <w:jc w:val="both"/>
        <w:rPr>
          <w:rFonts w:ascii="Times New Roman" w:hAnsi="Times New Roman"/>
        </w:rPr>
      </w:pPr>
      <w:r w:rsidRPr="00E126B2">
        <w:rPr>
          <w:rFonts w:ascii="Times New Roman" w:hAnsi="Times New Roman"/>
        </w:rPr>
        <w:t xml:space="preserve">No existe </w:t>
      </w:r>
      <w:r w:rsidR="00C70AE3" w:rsidRPr="00E126B2">
        <w:rPr>
          <w:rFonts w:ascii="Times New Roman" w:hAnsi="Times New Roman"/>
        </w:rPr>
        <w:t>correlación</w:t>
      </w:r>
      <w:r w:rsidRPr="00E126B2">
        <w:rPr>
          <w:rFonts w:ascii="Times New Roman" w:hAnsi="Times New Roman"/>
        </w:rPr>
        <w:t xml:space="preserve"> entre las variables al obtenerse un resultado positiv</w:t>
      </w:r>
      <w:r w:rsidR="008D30A1">
        <w:rPr>
          <w:rFonts w:ascii="Times New Roman" w:hAnsi="Times New Roman"/>
        </w:rPr>
        <w:t>o</w:t>
      </w:r>
      <w:r w:rsidRPr="00E126B2">
        <w:rPr>
          <w:rFonts w:ascii="Times New Roman" w:hAnsi="Times New Roman"/>
        </w:rPr>
        <w:t xml:space="preserve"> de 0.02506, </w:t>
      </w:r>
      <w:r w:rsidR="00C70AE3" w:rsidRPr="00E126B2">
        <w:rPr>
          <w:rFonts w:ascii="Times New Roman" w:hAnsi="Times New Roman"/>
        </w:rPr>
        <w:t>por lo tanto</w:t>
      </w:r>
      <w:r w:rsidR="008D30A1">
        <w:rPr>
          <w:rFonts w:ascii="Times New Roman" w:hAnsi="Times New Roman"/>
        </w:rPr>
        <w:t>,</w:t>
      </w:r>
      <w:r w:rsidR="00C70AE3" w:rsidRPr="00E126B2">
        <w:rPr>
          <w:rFonts w:ascii="Times New Roman" w:hAnsi="Times New Roman"/>
        </w:rPr>
        <w:t xml:space="preserve"> se establece que la toma d</w:t>
      </w:r>
      <w:r w:rsidRPr="00E126B2">
        <w:rPr>
          <w:rFonts w:ascii="Times New Roman" w:hAnsi="Times New Roman"/>
        </w:rPr>
        <w:t xml:space="preserve">e decisiones de los empresarios no tiene relación con la variable ahorro </w:t>
      </w:r>
      <w:r w:rsidR="004D3533" w:rsidRPr="00E126B2">
        <w:rPr>
          <w:rFonts w:ascii="Times New Roman" w:hAnsi="Times New Roman"/>
        </w:rPr>
        <w:t>(</w:t>
      </w:r>
      <w:r w:rsidR="008D30A1">
        <w:rPr>
          <w:rFonts w:ascii="Times New Roman" w:hAnsi="Times New Roman"/>
        </w:rPr>
        <w:t>v</w:t>
      </w:r>
      <w:r w:rsidR="008D30A1" w:rsidRPr="00E126B2">
        <w:rPr>
          <w:rFonts w:ascii="Times New Roman" w:hAnsi="Times New Roman"/>
        </w:rPr>
        <w:t xml:space="preserve">er </w:t>
      </w:r>
      <w:r w:rsidR="004D3533" w:rsidRPr="00E126B2">
        <w:rPr>
          <w:rFonts w:ascii="Times New Roman" w:hAnsi="Times New Roman"/>
        </w:rPr>
        <w:t xml:space="preserve">figura </w:t>
      </w:r>
      <w:r w:rsidR="001266B1" w:rsidRPr="00E126B2">
        <w:rPr>
          <w:rFonts w:ascii="Times New Roman" w:hAnsi="Times New Roman"/>
        </w:rPr>
        <w:t>6</w:t>
      </w:r>
      <w:r w:rsidR="00C70AE3" w:rsidRPr="00E126B2">
        <w:rPr>
          <w:rFonts w:ascii="Times New Roman" w:hAnsi="Times New Roman"/>
        </w:rPr>
        <w:t xml:space="preserve">). </w:t>
      </w:r>
      <w:r w:rsidRPr="00E126B2">
        <w:rPr>
          <w:rFonts w:ascii="Times New Roman" w:hAnsi="Times New Roman"/>
        </w:rPr>
        <w:t>Comprobándose que su toma de decisiones esta basada en el empirismo y el conocimiento que tienen sobre su negocio.</w:t>
      </w:r>
    </w:p>
    <w:p w14:paraId="2A2E3F35" w14:textId="0C742799" w:rsidR="00DF51D9" w:rsidRDefault="00DF51D9">
      <w:pPr>
        <w:spacing w:line="360" w:lineRule="auto"/>
        <w:jc w:val="both"/>
        <w:rPr>
          <w:rFonts w:ascii="Times New Roman" w:hAnsi="Times New Roman"/>
        </w:rPr>
      </w:pPr>
    </w:p>
    <w:p w14:paraId="5F1FD160" w14:textId="62B043F0" w:rsidR="00B9669C" w:rsidRDefault="00B9669C">
      <w:pPr>
        <w:spacing w:line="360" w:lineRule="auto"/>
        <w:jc w:val="both"/>
        <w:rPr>
          <w:rFonts w:ascii="Times New Roman" w:hAnsi="Times New Roman"/>
        </w:rPr>
      </w:pPr>
    </w:p>
    <w:p w14:paraId="1F2B35E4" w14:textId="57BF2E4A" w:rsidR="00B9669C" w:rsidRDefault="00B9669C">
      <w:pPr>
        <w:spacing w:line="360" w:lineRule="auto"/>
        <w:jc w:val="both"/>
        <w:rPr>
          <w:rFonts w:ascii="Times New Roman" w:hAnsi="Times New Roman"/>
        </w:rPr>
      </w:pPr>
    </w:p>
    <w:p w14:paraId="5C5FAB24" w14:textId="5D35713F" w:rsidR="00B9669C" w:rsidRDefault="00B9669C">
      <w:pPr>
        <w:spacing w:line="360" w:lineRule="auto"/>
        <w:jc w:val="both"/>
        <w:rPr>
          <w:rFonts w:ascii="Times New Roman" w:hAnsi="Times New Roman"/>
        </w:rPr>
      </w:pPr>
    </w:p>
    <w:p w14:paraId="664670AD" w14:textId="375D812D" w:rsidR="00B9669C" w:rsidRDefault="00B9669C">
      <w:pPr>
        <w:spacing w:line="360" w:lineRule="auto"/>
        <w:jc w:val="both"/>
        <w:rPr>
          <w:rFonts w:ascii="Times New Roman" w:hAnsi="Times New Roman"/>
        </w:rPr>
      </w:pPr>
    </w:p>
    <w:p w14:paraId="19317D82" w14:textId="1AA895C2" w:rsidR="00B9669C" w:rsidRDefault="00B9669C">
      <w:pPr>
        <w:spacing w:line="360" w:lineRule="auto"/>
        <w:jc w:val="both"/>
        <w:rPr>
          <w:rFonts w:ascii="Times New Roman" w:hAnsi="Times New Roman"/>
        </w:rPr>
      </w:pPr>
    </w:p>
    <w:p w14:paraId="5085E96D" w14:textId="3C58CC0C" w:rsidR="00B9669C" w:rsidRDefault="00B9669C">
      <w:pPr>
        <w:spacing w:line="360" w:lineRule="auto"/>
        <w:jc w:val="both"/>
        <w:rPr>
          <w:rFonts w:ascii="Times New Roman" w:hAnsi="Times New Roman"/>
        </w:rPr>
      </w:pPr>
    </w:p>
    <w:p w14:paraId="3598ACD8" w14:textId="3D2BB50F" w:rsidR="00B9669C" w:rsidRDefault="00B9669C">
      <w:pPr>
        <w:spacing w:line="360" w:lineRule="auto"/>
        <w:jc w:val="both"/>
        <w:rPr>
          <w:rFonts w:ascii="Times New Roman" w:hAnsi="Times New Roman"/>
        </w:rPr>
      </w:pPr>
    </w:p>
    <w:p w14:paraId="50CDCB14" w14:textId="01F494D0" w:rsidR="00B9669C" w:rsidRDefault="00B9669C">
      <w:pPr>
        <w:spacing w:line="360" w:lineRule="auto"/>
        <w:jc w:val="both"/>
        <w:rPr>
          <w:rFonts w:ascii="Times New Roman" w:hAnsi="Times New Roman"/>
        </w:rPr>
      </w:pPr>
    </w:p>
    <w:p w14:paraId="1EFD9B2C" w14:textId="0236B5E4" w:rsidR="00B9669C" w:rsidRDefault="00B9669C">
      <w:pPr>
        <w:spacing w:line="360" w:lineRule="auto"/>
        <w:jc w:val="both"/>
        <w:rPr>
          <w:rFonts w:ascii="Times New Roman" w:hAnsi="Times New Roman"/>
        </w:rPr>
      </w:pPr>
    </w:p>
    <w:p w14:paraId="07EC9A36" w14:textId="1AE4CDCF" w:rsidR="00B9669C" w:rsidRDefault="00B9669C">
      <w:pPr>
        <w:spacing w:line="360" w:lineRule="auto"/>
        <w:jc w:val="both"/>
        <w:rPr>
          <w:rFonts w:ascii="Times New Roman" w:hAnsi="Times New Roman"/>
        </w:rPr>
      </w:pPr>
    </w:p>
    <w:p w14:paraId="56B82D8B" w14:textId="72B816A8" w:rsidR="00B9669C" w:rsidRDefault="00B9669C">
      <w:pPr>
        <w:spacing w:line="360" w:lineRule="auto"/>
        <w:jc w:val="both"/>
        <w:rPr>
          <w:rFonts w:ascii="Times New Roman" w:hAnsi="Times New Roman"/>
        </w:rPr>
      </w:pPr>
    </w:p>
    <w:p w14:paraId="1B4A156F" w14:textId="77777777" w:rsidR="00B9669C" w:rsidRDefault="00B9669C">
      <w:pPr>
        <w:spacing w:line="360" w:lineRule="auto"/>
        <w:jc w:val="both"/>
        <w:rPr>
          <w:rFonts w:ascii="Times New Roman" w:hAnsi="Times New Roman"/>
        </w:rPr>
      </w:pPr>
    </w:p>
    <w:p w14:paraId="44166306" w14:textId="622E9931" w:rsidR="008D30A1" w:rsidRPr="00A61E5A" w:rsidRDefault="008D30A1" w:rsidP="00A61E5A">
      <w:pPr>
        <w:spacing w:line="360" w:lineRule="auto"/>
        <w:jc w:val="center"/>
        <w:rPr>
          <w:rFonts w:ascii="Times New Roman" w:hAnsi="Times New Roman"/>
          <w:sz w:val="28"/>
        </w:rPr>
      </w:pPr>
      <w:r w:rsidRPr="00A61E5A">
        <w:rPr>
          <w:rFonts w:ascii="Times New Roman" w:hAnsi="Times New Roman"/>
          <w:b/>
          <w:szCs w:val="22"/>
        </w:rPr>
        <w:lastRenderedPageBreak/>
        <w:t>Figura 7</w:t>
      </w:r>
      <w:r w:rsidRPr="00A61E5A">
        <w:rPr>
          <w:rFonts w:ascii="Times New Roman" w:hAnsi="Times New Roman"/>
          <w:szCs w:val="22"/>
        </w:rPr>
        <w:t xml:space="preserve">. Correlación entre las variables </w:t>
      </w:r>
      <w:r>
        <w:rPr>
          <w:rFonts w:ascii="Times New Roman" w:hAnsi="Times New Roman"/>
          <w:szCs w:val="22"/>
        </w:rPr>
        <w:t>t</w:t>
      </w:r>
      <w:r w:rsidRPr="00A61E5A">
        <w:rPr>
          <w:rFonts w:ascii="Times New Roman" w:hAnsi="Times New Roman"/>
          <w:szCs w:val="22"/>
        </w:rPr>
        <w:t xml:space="preserve">oma de </w:t>
      </w:r>
      <w:r>
        <w:rPr>
          <w:rFonts w:ascii="Times New Roman" w:hAnsi="Times New Roman"/>
          <w:szCs w:val="22"/>
        </w:rPr>
        <w:t>d</w:t>
      </w:r>
      <w:r w:rsidRPr="00A61E5A">
        <w:rPr>
          <w:rFonts w:ascii="Times New Roman" w:hAnsi="Times New Roman"/>
          <w:szCs w:val="22"/>
        </w:rPr>
        <w:t>ecisión–</w:t>
      </w:r>
      <w:r>
        <w:rPr>
          <w:rFonts w:ascii="Times New Roman" w:hAnsi="Times New Roman"/>
          <w:szCs w:val="22"/>
        </w:rPr>
        <w:t>p</w:t>
      </w:r>
      <w:r w:rsidRPr="00A61E5A">
        <w:rPr>
          <w:rFonts w:ascii="Times New Roman" w:hAnsi="Times New Roman"/>
          <w:szCs w:val="22"/>
        </w:rPr>
        <w:t>revisión</w:t>
      </w:r>
    </w:p>
    <w:p w14:paraId="4B3BA6AD" w14:textId="77777777" w:rsidR="00DF51D9" w:rsidRPr="00E126B2" w:rsidRDefault="00040864" w:rsidP="00A61E5A">
      <w:pPr>
        <w:spacing w:line="360" w:lineRule="auto"/>
        <w:jc w:val="center"/>
        <w:rPr>
          <w:rFonts w:ascii="Times New Roman" w:hAnsi="Times New Roman"/>
        </w:rPr>
      </w:pPr>
      <w:r w:rsidRPr="002F17F2">
        <w:rPr>
          <w:rFonts w:ascii="Times New Roman" w:hAnsi="Times New Roman"/>
          <w:noProof/>
          <w:lang w:val="es-ES"/>
        </w:rPr>
        <w:drawing>
          <wp:inline distT="0" distB="0" distL="0" distR="0" wp14:anchorId="3096ABB2" wp14:editId="7C39EA48">
            <wp:extent cx="4495789" cy="3102964"/>
            <wp:effectExtent l="0" t="0" r="635" b="0"/>
            <wp:docPr id="22"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4689" cy="3136714"/>
                    </a:xfrm>
                    <a:prstGeom prst="rect">
                      <a:avLst/>
                    </a:prstGeom>
                    <a:noFill/>
                    <a:ln>
                      <a:noFill/>
                    </a:ln>
                  </pic:spPr>
                </pic:pic>
              </a:graphicData>
            </a:graphic>
          </wp:inline>
        </w:drawing>
      </w:r>
    </w:p>
    <w:p w14:paraId="4A760D32" w14:textId="28F14125" w:rsidR="00C70AE3" w:rsidRPr="00A61E5A" w:rsidRDefault="008D30A1" w:rsidP="00A61E5A">
      <w:pPr>
        <w:spacing w:line="360" w:lineRule="auto"/>
        <w:jc w:val="center"/>
        <w:rPr>
          <w:rFonts w:ascii="Times New Roman" w:hAnsi="Times New Roman"/>
          <w:szCs w:val="22"/>
        </w:rPr>
      </w:pPr>
      <w:r>
        <w:rPr>
          <w:rFonts w:ascii="Times New Roman" w:hAnsi="Times New Roman"/>
          <w:szCs w:val="22"/>
        </w:rPr>
        <w:t xml:space="preserve">Fuente: </w:t>
      </w:r>
      <w:r w:rsidR="00C70AE3" w:rsidRPr="00A61E5A">
        <w:rPr>
          <w:rFonts w:ascii="Times New Roman" w:hAnsi="Times New Roman"/>
          <w:szCs w:val="22"/>
        </w:rPr>
        <w:t>Elaboración propia</w:t>
      </w:r>
    </w:p>
    <w:p w14:paraId="2DE5028B" w14:textId="77777777" w:rsidR="00DF51D9" w:rsidRPr="00E126B2" w:rsidRDefault="00DF51D9">
      <w:pPr>
        <w:spacing w:line="360" w:lineRule="auto"/>
        <w:jc w:val="both"/>
        <w:rPr>
          <w:rFonts w:ascii="Times New Roman" w:hAnsi="Times New Roman"/>
          <w:sz w:val="22"/>
          <w:szCs w:val="22"/>
        </w:rPr>
      </w:pPr>
    </w:p>
    <w:p w14:paraId="459F5DFF" w14:textId="547234C8" w:rsidR="002F17F2" w:rsidRPr="00E126B2" w:rsidRDefault="008D30A1" w:rsidP="00A61E5A">
      <w:pPr>
        <w:spacing w:line="360" w:lineRule="auto"/>
        <w:ind w:firstLine="708"/>
        <w:jc w:val="both"/>
        <w:rPr>
          <w:rFonts w:ascii="Times New Roman" w:hAnsi="Times New Roman"/>
        </w:rPr>
      </w:pPr>
      <w:r>
        <w:rPr>
          <w:rFonts w:ascii="Times New Roman" w:hAnsi="Times New Roman"/>
        </w:rPr>
        <w:t>Como se</w:t>
      </w:r>
      <w:r w:rsidRPr="00E126B2">
        <w:rPr>
          <w:rFonts w:ascii="Times New Roman" w:hAnsi="Times New Roman"/>
        </w:rPr>
        <w:t xml:space="preserve"> </w:t>
      </w:r>
      <w:r w:rsidR="004D3533" w:rsidRPr="00E126B2">
        <w:rPr>
          <w:rFonts w:ascii="Times New Roman" w:hAnsi="Times New Roman"/>
        </w:rPr>
        <w:t xml:space="preserve">observa en la figura </w:t>
      </w:r>
      <w:r>
        <w:rPr>
          <w:rFonts w:ascii="Times New Roman" w:hAnsi="Times New Roman"/>
        </w:rPr>
        <w:t>7,</w:t>
      </w:r>
      <w:r w:rsidR="00C70AE3" w:rsidRPr="00E126B2">
        <w:rPr>
          <w:rFonts w:ascii="Times New Roman" w:hAnsi="Times New Roman"/>
        </w:rPr>
        <w:t xml:space="preserve"> no existe correlación entre las variables</w:t>
      </w:r>
      <w:r>
        <w:rPr>
          <w:rFonts w:ascii="Times New Roman" w:hAnsi="Times New Roman"/>
        </w:rPr>
        <w:t xml:space="preserve"> de</w:t>
      </w:r>
      <w:r w:rsidR="00C70AE3" w:rsidRPr="00E126B2">
        <w:rPr>
          <w:rFonts w:ascii="Times New Roman" w:hAnsi="Times New Roman"/>
        </w:rPr>
        <w:t xml:space="preserve"> toma de decisión y previsión</w:t>
      </w:r>
      <w:r>
        <w:rPr>
          <w:rFonts w:ascii="Times New Roman" w:hAnsi="Times New Roman"/>
        </w:rPr>
        <w:t>,</w:t>
      </w:r>
      <w:r w:rsidR="00C70AE3" w:rsidRPr="00E126B2">
        <w:rPr>
          <w:rFonts w:ascii="Times New Roman" w:hAnsi="Times New Roman"/>
        </w:rPr>
        <w:t xml:space="preserve"> </w:t>
      </w:r>
      <w:r>
        <w:rPr>
          <w:rFonts w:ascii="Times New Roman" w:hAnsi="Times New Roman"/>
        </w:rPr>
        <w:t>pues</w:t>
      </w:r>
      <w:r w:rsidR="00C70AE3" w:rsidRPr="00E126B2">
        <w:rPr>
          <w:rFonts w:ascii="Times New Roman" w:hAnsi="Times New Roman"/>
        </w:rPr>
        <w:t xml:space="preserve"> arroja un resultad</w:t>
      </w:r>
      <w:r w:rsidR="00673262" w:rsidRPr="00E126B2">
        <w:rPr>
          <w:rFonts w:ascii="Times New Roman" w:hAnsi="Times New Roman"/>
        </w:rPr>
        <w:t>o</w:t>
      </w:r>
      <w:r>
        <w:rPr>
          <w:rFonts w:ascii="Times New Roman" w:hAnsi="Times New Roman"/>
        </w:rPr>
        <w:t xml:space="preserve"> </w:t>
      </w:r>
      <w:r w:rsidR="00CA4755" w:rsidRPr="00E126B2">
        <w:rPr>
          <w:rFonts w:ascii="Times New Roman" w:hAnsi="Times New Roman"/>
        </w:rPr>
        <w:t xml:space="preserve">positivo </w:t>
      </w:r>
      <w:r w:rsidR="00673262" w:rsidRPr="00E126B2">
        <w:rPr>
          <w:rFonts w:ascii="Times New Roman" w:hAnsi="Times New Roman"/>
        </w:rPr>
        <w:t>de 0.07654</w:t>
      </w:r>
      <w:r>
        <w:rPr>
          <w:rFonts w:ascii="Times New Roman" w:hAnsi="Times New Roman"/>
        </w:rPr>
        <w:t>.</w:t>
      </w:r>
      <w:r w:rsidRPr="00E126B2">
        <w:rPr>
          <w:rFonts w:ascii="Times New Roman" w:hAnsi="Times New Roman"/>
        </w:rPr>
        <w:t xml:space="preserve"> </w:t>
      </w:r>
      <w:r>
        <w:rPr>
          <w:rFonts w:ascii="Times New Roman" w:hAnsi="Times New Roman"/>
        </w:rPr>
        <w:t>Tomando en cuenta lo anterior, se concluye</w:t>
      </w:r>
      <w:r w:rsidRPr="00E126B2">
        <w:rPr>
          <w:rFonts w:ascii="Times New Roman" w:hAnsi="Times New Roman"/>
        </w:rPr>
        <w:t xml:space="preserve"> </w:t>
      </w:r>
      <w:r w:rsidR="00673262" w:rsidRPr="00E126B2">
        <w:rPr>
          <w:rFonts w:ascii="Times New Roman" w:hAnsi="Times New Roman"/>
        </w:rPr>
        <w:t>que la toma de decisiones de los participantes no se encuentra relacionada con la variable previsión, sino que su administración est</w:t>
      </w:r>
      <w:r>
        <w:rPr>
          <w:rFonts w:ascii="Times New Roman" w:hAnsi="Times New Roman"/>
        </w:rPr>
        <w:t>á</w:t>
      </w:r>
      <w:r w:rsidR="00673262" w:rsidRPr="00E126B2">
        <w:rPr>
          <w:rFonts w:ascii="Times New Roman" w:hAnsi="Times New Roman"/>
        </w:rPr>
        <w:t xml:space="preserve"> basada en el empirismo y la premura por cubrir las actividades </w:t>
      </w:r>
      <w:r w:rsidR="003F5538" w:rsidRPr="00E126B2">
        <w:rPr>
          <w:rFonts w:ascii="Times New Roman" w:hAnsi="Times New Roman"/>
        </w:rPr>
        <w:t>coti</w:t>
      </w:r>
      <w:r w:rsidR="00673262" w:rsidRPr="00E126B2">
        <w:rPr>
          <w:rFonts w:ascii="Times New Roman" w:hAnsi="Times New Roman"/>
        </w:rPr>
        <w:t xml:space="preserve">dianas. </w:t>
      </w:r>
    </w:p>
    <w:p w14:paraId="5F7AB90C" w14:textId="77777777" w:rsidR="008D30A1" w:rsidRDefault="008D30A1">
      <w:pPr>
        <w:spacing w:line="360" w:lineRule="auto"/>
        <w:jc w:val="both"/>
        <w:rPr>
          <w:rFonts w:ascii="Times New Roman" w:hAnsi="Times New Roman"/>
          <w:b/>
        </w:rPr>
      </w:pPr>
    </w:p>
    <w:p w14:paraId="4439E17C" w14:textId="3C5FACC1" w:rsidR="005B14EB" w:rsidRPr="00365E3E" w:rsidRDefault="00732CC7" w:rsidP="00365E3E">
      <w:pPr>
        <w:tabs>
          <w:tab w:val="left" w:pos="1455"/>
        </w:tabs>
        <w:spacing w:line="360" w:lineRule="auto"/>
        <w:jc w:val="both"/>
        <w:rPr>
          <w:rFonts w:ascii="Calibri" w:eastAsia="Times New Roman" w:hAnsi="Calibri" w:cs="Calibri"/>
          <w:b/>
          <w:bCs/>
          <w:color w:val="000000"/>
          <w:sz w:val="28"/>
          <w:szCs w:val="28"/>
          <w:lang w:eastAsia="es-MX"/>
        </w:rPr>
      </w:pPr>
      <w:r w:rsidRPr="00365E3E">
        <w:rPr>
          <w:rFonts w:ascii="Calibri" w:eastAsia="Times New Roman" w:hAnsi="Calibri" w:cs="Calibri"/>
          <w:b/>
          <w:bCs/>
          <w:color w:val="000000"/>
          <w:sz w:val="28"/>
          <w:szCs w:val="28"/>
          <w:lang w:eastAsia="es-MX"/>
        </w:rPr>
        <w:t>Discusión</w:t>
      </w:r>
    </w:p>
    <w:p w14:paraId="4D7EFDFD" w14:textId="0FE9D87E" w:rsidR="007677A1" w:rsidRPr="00E126B2" w:rsidRDefault="00732CC7" w:rsidP="00A61E5A">
      <w:pPr>
        <w:spacing w:line="360" w:lineRule="auto"/>
        <w:ind w:firstLine="708"/>
        <w:jc w:val="both"/>
        <w:rPr>
          <w:rFonts w:ascii="Times New Roman" w:hAnsi="Times New Roman"/>
        </w:rPr>
      </w:pPr>
      <w:r w:rsidRPr="00E126B2">
        <w:rPr>
          <w:rFonts w:ascii="Times New Roman" w:hAnsi="Times New Roman"/>
        </w:rPr>
        <w:t>De acuerdo a los resultados cualitativos</w:t>
      </w:r>
      <w:r w:rsidR="008D30A1">
        <w:rPr>
          <w:rFonts w:ascii="Times New Roman" w:hAnsi="Times New Roman"/>
        </w:rPr>
        <w:t>,</w:t>
      </w:r>
      <w:r w:rsidRPr="00E126B2">
        <w:rPr>
          <w:rFonts w:ascii="Times New Roman" w:hAnsi="Times New Roman"/>
        </w:rPr>
        <w:t xml:space="preserve"> se demostró que no existe relevancia </w:t>
      </w:r>
      <w:r w:rsidR="008D30A1">
        <w:rPr>
          <w:rFonts w:ascii="Times New Roman" w:hAnsi="Times New Roman"/>
        </w:rPr>
        <w:t>con</w:t>
      </w:r>
      <w:r w:rsidR="008D30A1" w:rsidRPr="00E126B2">
        <w:rPr>
          <w:rFonts w:ascii="Times New Roman" w:hAnsi="Times New Roman"/>
        </w:rPr>
        <w:t xml:space="preserve"> </w:t>
      </w:r>
      <w:r w:rsidRPr="00E126B2">
        <w:rPr>
          <w:rFonts w:ascii="Times New Roman" w:hAnsi="Times New Roman"/>
        </w:rPr>
        <w:t xml:space="preserve">relación a la toma </w:t>
      </w:r>
      <w:r w:rsidR="008D30A1">
        <w:rPr>
          <w:rFonts w:ascii="Times New Roman" w:hAnsi="Times New Roman"/>
        </w:rPr>
        <w:t xml:space="preserve">de </w:t>
      </w:r>
      <w:r w:rsidRPr="00E126B2">
        <w:rPr>
          <w:rFonts w:ascii="Times New Roman" w:hAnsi="Times New Roman"/>
        </w:rPr>
        <w:t>decision</w:t>
      </w:r>
      <w:r w:rsidR="00CA4755" w:rsidRPr="00E126B2">
        <w:rPr>
          <w:rFonts w:ascii="Times New Roman" w:hAnsi="Times New Roman"/>
        </w:rPr>
        <w:t>es, el ahorro y la inversión</w:t>
      </w:r>
      <w:r w:rsidR="008D30A1">
        <w:rPr>
          <w:rFonts w:ascii="Times New Roman" w:hAnsi="Times New Roman"/>
        </w:rPr>
        <w:t>; más bien</w:t>
      </w:r>
      <w:r w:rsidR="008106A2">
        <w:rPr>
          <w:rFonts w:ascii="Times New Roman" w:hAnsi="Times New Roman"/>
        </w:rPr>
        <w:t xml:space="preserve"> que</w:t>
      </w:r>
      <w:r w:rsidR="008D30A1">
        <w:rPr>
          <w:rFonts w:ascii="Times New Roman" w:hAnsi="Times New Roman"/>
        </w:rPr>
        <w:t xml:space="preserve"> esta última</w:t>
      </w:r>
      <w:r w:rsidR="008D30A1" w:rsidRPr="00E126B2">
        <w:rPr>
          <w:rFonts w:ascii="Times New Roman" w:hAnsi="Times New Roman"/>
        </w:rPr>
        <w:t xml:space="preserve"> </w:t>
      </w:r>
      <w:r w:rsidRPr="00E126B2">
        <w:rPr>
          <w:rFonts w:ascii="Times New Roman" w:hAnsi="Times New Roman"/>
        </w:rPr>
        <w:t xml:space="preserve">se genera por </w:t>
      </w:r>
      <w:r w:rsidR="000B1D27" w:rsidRPr="00E126B2">
        <w:rPr>
          <w:rFonts w:ascii="Times New Roman" w:hAnsi="Times New Roman"/>
        </w:rPr>
        <w:t>herencia</w:t>
      </w:r>
      <w:r w:rsidR="008D30A1">
        <w:rPr>
          <w:rFonts w:ascii="Times New Roman" w:hAnsi="Times New Roman"/>
        </w:rPr>
        <w:t xml:space="preserve"> </w:t>
      </w:r>
      <w:r w:rsidR="00CA4755" w:rsidRPr="00E126B2">
        <w:rPr>
          <w:rFonts w:ascii="Times New Roman" w:hAnsi="Times New Roman"/>
        </w:rPr>
        <w:t>(empirismo)</w:t>
      </w:r>
      <w:r w:rsidR="008D30A1">
        <w:rPr>
          <w:rFonts w:ascii="Times New Roman" w:hAnsi="Times New Roman"/>
        </w:rPr>
        <w:t>,</w:t>
      </w:r>
      <w:r w:rsidR="00CA4755" w:rsidRPr="00E126B2">
        <w:rPr>
          <w:rFonts w:ascii="Times New Roman" w:hAnsi="Times New Roman"/>
        </w:rPr>
        <w:t xml:space="preserve"> </w:t>
      </w:r>
      <w:r w:rsidR="008D30A1">
        <w:rPr>
          <w:rFonts w:ascii="Times New Roman" w:hAnsi="Times New Roman"/>
        </w:rPr>
        <w:t>debido a que</w:t>
      </w:r>
      <w:r w:rsidR="000B1D27" w:rsidRPr="00E126B2">
        <w:rPr>
          <w:rFonts w:ascii="Times New Roman" w:hAnsi="Times New Roman"/>
        </w:rPr>
        <w:t xml:space="preserve"> de generación en generación se ha inculcado</w:t>
      </w:r>
      <w:r w:rsidR="0075632C">
        <w:rPr>
          <w:rFonts w:ascii="Times New Roman" w:hAnsi="Times New Roman"/>
        </w:rPr>
        <w:t xml:space="preserve"> en </w:t>
      </w:r>
      <w:r w:rsidR="0075632C" w:rsidRPr="000E68CB">
        <w:rPr>
          <w:rFonts w:ascii="Times New Roman" w:hAnsi="Times New Roman"/>
        </w:rPr>
        <w:t>los empresarios de la zona objeto de estudio</w:t>
      </w:r>
      <w:r w:rsidR="008106A2">
        <w:rPr>
          <w:rFonts w:ascii="Times New Roman" w:hAnsi="Times New Roman"/>
        </w:rPr>
        <w:t xml:space="preserve">, </w:t>
      </w:r>
      <w:r w:rsidR="000B1D27" w:rsidRPr="00E126B2">
        <w:rPr>
          <w:rFonts w:ascii="Times New Roman" w:hAnsi="Times New Roman"/>
        </w:rPr>
        <w:t xml:space="preserve">a través de paradigmas tales como </w:t>
      </w:r>
      <w:r w:rsidR="008106A2">
        <w:rPr>
          <w:rFonts w:ascii="Times New Roman" w:hAnsi="Times New Roman"/>
        </w:rPr>
        <w:t xml:space="preserve">que </w:t>
      </w:r>
      <w:r w:rsidR="000B1D27" w:rsidRPr="00E126B2">
        <w:rPr>
          <w:rFonts w:ascii="Times New Roman" w:hAnsi="Times New Roman"/>
        </w:rPr>
        <w:t xml:space="preserve">el costo de autofinanciarse suele ser más económico que adquirir una fuente de financiamiento externa, </w:t>
      </w:r>
      <w:r w:rsidR="00E357C5">
        <w:rPr>
          <w:rFonts w:ascii="Times New Roman" w:hAnsi="Times New Roman"/>
        </w:rPr>
        <w:t xml:space="preserve">se ha inculcado, como se decía, a </w:t>
      </w:r>
      <w:r w:rsidR="0075632C" w:rsidRPr="00E126B2">
        <w:rPr>
          <w:rFonts w:ascii="Times New Roman" w:hAnsi="Times New Roman"/>
        </w:rPr>
        <w:t>ve</w:t>
      </w:r>
      <w:r w:rsidR="0075632C">
        <w:rPr>
          <w:rFonts w:ascii="Times New Roman" w:hAnsi="Times New Roman"/>
        </w:rPr>
        <w:t>r</w:t>
      </w:r>
      <w:r w:rsidR="0075632C" w:rsidRPr="00E126B2">
        <w:rPr>
          <w:rFonts w:ascii="Times New Roman" w:hAnsi="Times New Roman"/>
        </w:rPr>
        <w:t xml:space="preserve"> </w:t>
      </w:r>
      <w:r w:rsidR="00E357C5">
        <w:rPr>
          <w:rFonts w:ascii="Times New Roman" w:hAnsi="Times New Roman"/>
        </w:rPr>
        <w:t>a</w:t>
      </w:r>
      <w:r w:rsidR="000B1D27" w:rsidRPr="00E126B2">
        <w:rPr>
          <w:rFonts w:ascii="Times New Roman" w:hAnsi="Times New Roman"/>
        </w:rPr>
        <w:t>l ahorro y la previsión como elementos de contingencia de los cuales ellos pueden hacer uso en caso de ser necesario, siendo su destino final convertirse en capital de trabajo y</w:t>
      </w:r>
      <w:r w:rsidR="008106A2">
        <w:rPr>
          <w:rFonts w:ascii="Times New Roman" w:hAnsi="Times New Roman"/>
        </w:rPr>
        <w:t>,</w:t>
      </w:r>
      <w:r w:rsidR="000B1D27" w:rsidRPr="00E126B2">
        <w:rPr>
          <w:rFonts w:ascii="Times New Roman" w:hAnsi="Times New Roman"/>
        </w:rPr>
        <w:t xml:space="preserve"> en algunas ocasiones</w:t>
      </w:r>
      <w:r w:rsidR="008106A2">
        <w:rPr>
          <w:rFonts w:ascii="Times New Roman" w:hAnsi="Times New Roman"/>
        </w:rPr>
        <w:t>,</w:t>
      </w:r>
      <w:r w:rsidR="000B1D27" w:rsidRPr="00E126B2">
        <w:rPr>
          <w:rFonts w:ascii="Times New Roman" w:hAnsi="Times New Roman"/>
        </w:rPr>
        <w:t xml:space="preserve"> </w:t>
      </w:r>
      <w:r w:rsidR="008106A2">
        <w:rPr>
          <w:rFonts w:ascii="Times New Roman" w:hAnsi="Times New Roman"/>
        </w:rPr>
        <w:t>en</w:t>
      </w:r>
      <w:r w:rsidR="008106A2" w:rsidRPr="00E126B2">
        <w:rPr>
          <w:rFonts w:ascii="Times New Roman" w:hAnsi="Times New Roman"/>
        </w:rPr>
        <w:t xml:space="preserve"> </w:t>
      </w:r>
      <w:r w:rsidR="000B1D27" w:rsidRPr="00E126B2">
        <w:rPr>
          <w:rFonts w:ascii="Times New Roman" w:hAnsi="Times New Roman"/>
        </w:rPr>
        <w:lastRenderedPageBreak/>
        <w:t xml:space="preserve">inversión de activos. </w:t>
      </w:r>
      <w:r w:rsidR="001A327D">
        <w:rPr>
          <w:rFonts w:ascii="Times New Roman" w:hAnsi="Times New Roman"/>
        </w:rPr>
        <w:t>Asimismo, s</w:t>
      </w:r>
      <w:r w:rsidR="001A327D" w:rsidRPr="00E126B2">
        <w:rPr>
          <w:rFonts w:ascii="Times New Roman" w:hAnsi="Times New Roman"/>
        </w:rPr>
        <w:t xml:space="preserve">e </w:t>
      </w:r>
      <w:r w:rsidR="000B1D27" w:rsidRPr="00E126B2">
        <w:rPr>
          <w:rFonts w:ascii="Times New Roman" w:hAnsi="Times New Roman"/>
        </w:rPr>
        <w:t>observa en el grosor de la muestra</w:t>
      </w:r>
      <w:r w:rsidR="001A327D">
        <w:rPr>
          <w:rFonts w:ascii="Times New Roman" w:hAnsi="Times New Roman"/>
        </w:rPr>
        <w:t xml:space="preserve"> presenta</w:t>
      </w:r>
      <w:r w:rsidR="000B1D27" w:rsidRPr="00E126B2">
        <w:rPr>
          <w:rFonts w:ascii="Times New Roman" w:hAnsi="Times New Roman"/>
        </w:rPr>
        <w:t xml:space="preserve"> una tendencia hacia </w:t>
      </w:r>
      <w:r w:rsidR="001A327D">
        <w:rPr>
          <w:rFonts w:ascii="Times New Roman" w:hAnsi="Times New Roman"/>
        </w:rPr>
        <w:t>la</w:t>
      </w:r>
      <w:r w:rsidR="001A327D" w:rsidRPr="00E126B2">
        <w:rPr>
          <w:rFonts w:ascii="Times New Roman" w:hAnsi="Times New Roman"/>
        </w:rPr>
        <w:t xml:space="preserve"> </w:t>
      </w:r>
      <w:r w:rsidR="000B1D27" w:rsidRPr="00E126B2">
        <w:rPr>
          <w:rFonts w:ascii="Times New Roman" w:hAnsi="Times New Roman"/>
        </w:rPr>
        <w:t>administración netamente empírica, 90</w:t>
      </w:r>
      <w:r w:rsidR="00317A87">
        <w:rPr>
          <w:rFonts w:ascii="Times New Roman" w:hAnsi="Times New Roman"/>
        </w:rPr>
        <w:t xml:space="preserve"> </w:t>
      </w:r>
      <w:r w:rsidR="000B1D27" w:rsidRPr="00E126B2">
        <w:rPr>
          <w:rFonts w:ascii="Times New Roman" w:hAnsi="Times New Roman"/>
        </w:rPr>
        <w:t xml:space="preserve">% de los negocios que conforman la muestra llevan </w:t>
      </w:r>
      <w:r w:rsidR="007677A1" w:rsidRPr="00E126B2">
        <w:rPr>
          <w:rFonts w:ascii="Times New Roman" w:hAnsi="Times New Roman"/>
        </w:rPr>
        <w:t xml:space="preserve">en </w:t>
      </w:r>
      <w:r w:rsidR="000B1D27" w:rsidRPr="00E126B2">
        <w:rPr>
          <w:rFonts w:ascii="Times New Roman" w:hAnsi="Times New Roman"/>
        </w:rPr>
        <w:t xml:space="preserve">el mercado más de 30 años y actualmente solo son los hijos los que administran las entidades económicas, </w:t>
      </w:r>
      <w:r w:rsidR="00317A87">
        <w:rPr>
          <w:rFonts w:ascii="Times New Roman" w:hAnsi="Times New Roman"/>
        </w:rPr>
        <w:t>aunque</w:t>
      </w:r>
      <w:r w:rsidR="00317A87" w:rsidRPr="00E126B2">
        <w:rPr>
          <w:rFonts w:ascii="Times New Roman" w:hAnsi="Times New Roman"/>
        </w:rPr>
        <w:t xml:space="preserve"> </w:t>
      </w:r>
      <w:r w:rsidR="000B1D27" w:rsidRPr="00E126B2">
        <w:rPr>
          <w:rFonts w:ascii="Times New Roman" w:hAnsi="Times New Roman"/>
        </w:rPr>
        <w:t xml:space="preserve">no se muestra una evolución administrativa. Cuantitativamente se demuestra que no existe correlación significativa entre la decisión de ahorrar y prever al obtener resultados </w:t>
      </w:r>
      <w:r w:rsidR="00CA4755" w:rsidRPr="00E126B2">
        <w:rPr>
          <w:rFonts w:ascii="Times New Roman" w:hAnsi="Times New Roman"/>
        </w:rPr>
        <w:t xml:space="preserve">positivos </w:t>
      </w:r>
      <w:r w:rsidR="000B1D27" w:rsidRPr="00E126B2">
        <w:rPr>
          <w:rFonts w:ascii="Times New Roman" w:hAnsi="Times New Roman"/>
        </w:rPr>
        <w:t>de 0.02506 y 0.07654</w:t>
      </w:r>
      <w:r w:rsidR="00317A87">
        <w:rPr>
          <w:rFonts w:ascii="Times New Roman" w:hAnsi="Times New Roman"/>
        </w:rPr>
        <w:t>,</w:t>
      </w:r>
      <w:r w:rsidR="007677A1" w:rsidRPr="00E126B2">
        <w:rPr>
          <w:rFonts w:ascii="Times New Roman" w:hAnsi="Times New Roman"/>
        </w:rPr>
        <w:t xml:space="preserve"> denotando correlaciones </w:t>
      </w:r>
      <w:r w:rsidR="00CA4755" w:rsidRPr="00E126B2">
        <w:rPr>
          <w:rFonts w:ascii="Times New Roman" w:hAnsi="Times New Roman"/>
        </w:rPr>
        <w:t>nulas</w:t>
      </w:r>
      <w:r w:rsidR="007677A1" w:rsidRPr="00E126B2">
        <w:rPr>
          <w:rFonts w:ascii="Times New Roman" w:hAnsi="Times New Roman"/>
        </w:rPr>
        <w:t xml:space="preserve"> (Hernández </w:t>
      </w:r>
      <w:r w:rsidR="00850A19" w:rsidRPr="00E126B2">
        <w:rPr>
          <w:rFonts w:ascii="Times New Roman" w:hAnsi="Times New Roman"/>
          <w:i/>
        </w:rPr>
        <w:t>et</w:t>
      </w:r>
      <w:r w:rsidR="007677A1" w:rsidRPr="00E126B2">
        <w:rPr>
          <w:rFonts w:ascii="Times New Roman" w:hAnsi="Times New Roman"/>
          <w:i/>
        </w:rPr>
        <w:t xml:space="preserve"> al</w:t>
      </w:r>
      <w:r w:rsidR="006A46ED">
        <w:rPr>
          <w:rFonts w:ascii="Times New Roman" w:hAnsi="Times New Roman"/>
          <w:i/>
        </w:rPr>
        <w:t>.</w:t>
      </w:r>
      <w:r w:rsidR="006A46ED" w:rsidRPr="006A46ED">
        <w:rPr>
          <w:rFonts w:ascii="Times New Roman" w:hAnsi="Times New Roman"/>
        </w:rPr>
        <w:t xml:space="preserve">, </w:t>
      </w:r>
      <w:r w:rsidR="007677A1" w:rsidRPr="00E126B2">
        <w:rPr>
          <w:rFonts w:ascii="Times New Roman" w:hAnsi="Times New Roman"/>
        </w:rPr>
        <w:t>2014)</w:t>
      </w:r>
      <w:r w:rsidR="002A58A7" w:rsidRPr="00E126B2">
        <w:rPr>
          <w:rFonts w:ascii="Times New Roman" w:hAnsi="Times New Roman"/>
        </w:rPr>
        <w:t>.</w:t>
      </w:r>
    </w:p>
    <w:p w14:paraId="1BE2A39C" w14:textId="25E82AF3" w:rsidR="002A58A7" w:rsidRPr="00E126B2" w:rsidRDefault="002A58A7" w:rsidP="00A61E5A">
      <w:pPr>
        <w:spacing w:line="360" w:lineRule="auto"/>
        <w:ind w:firstLine="708"/>
        <w:jc w:val="both"/>
        <w:rPr>
          <w:rFonts w:ascii="Times New Roman" w:hAnsi="Times New Roman"/>
        </w:rPr>
      </w:pPr>
      <w:r w:rsidRPr="00E126B2">
        <w:rPr>
          <w:rFonts w:ascii="Times New Roman" w:hAnsi="Times New Roman"/>
        </w:rPr>
        <w:t xml:space="preserve">Lo anterior </w:t>
      </w:r>
      <w:r w:rsidR="00CA4755" w:rsidRPr="00E126B2">
        <w:rPr>
          <w:rFonts w:ascii="Times New Roman" w:hAnsi="Times New Roman"/>
        </w:rPr>
        <w:t>indica</w:t>
      </w:r>
      <w:r w:rsidRPr="00E126B2">
        <w:rPr>
          <w:rFonts w:ascii="Times New Roman" w:hAnsi="Times New Roman"/>
        </w:rPr>
        <w:t xml:space="preserve"> que</w:t>
      </w:r>
      <w:r w:rsidR="008D30A1">
        <w:rPr>
          <w:rFonts w:ascii="Times New Roman" w:hAnsi="Times New Roman"/>
        </w:rPr>
        <w:t>,</w:t>
      </w:r>
      <w:r w:rsidRPr="00E126B2">
        <w:rPr>
          <w:rFonts w:ascii="Times New Roman" w:hAnsi="Times New Roman"/>
        </w:rPr>
        <w:t xml:space="preserve"> a pesar de mantener una administración empírica, han tenido éxito en su toma de decisiones</w:t>
      </w:r>
      <w:r w:rsidR="00CA4755" w:rsidRPr="00E126B2">
        <w:rPr>
          <w:rFonts w:ascii="Times New Roman" w:hAnsi="Times New Roman"/>
        </w:rPr>
        <w:t xml:space="preserve"> de acuerdo a los años que llevan en el mercado</w:t>
      </w:r>
      <w:r w:rsidR="007873EE">
        <w:rPr>
          <w:rFonts w:ascii="Times New Roman" w:hAnsi="Times New Roman"/>
        </w:rPr>
        <w:t>.</w:t>
      </w:r>
      <w:r w:rsidR="007873EE" w:rsidRPr="00E126B2">
        <w:rPr>
          <w:rFonts w:ascii="Times New Roman" w:hAnsi="Times New Roman"/>
        </w:rPr>
        <w:t xml:space="preserve"> </w:t>
      </w:r>
      <w:r w:rsidR="007873EE">
        <w:rPr>
          <w:rFonts w:ascii="Times New Roman" w:hAnsi="Times New Roman"/>
        </w:rPr>
        <w:t>S</w:t>
      </w:r>
      <w:r w:rsidR="007873EE" w:rsidRPr="00E126B2">
        <w:rPr>
          <w:rFonts w:ascii="Times New Roman" w:hAnsi="Times New Roman"/>
        </w:rPr>
        <w:t xml:space="preserve">in </w:t>
      </w:r>
      <w:r w:rsidRPr="00E126B2">
        <w:rPr>
          <w:rFonts w:ascii="Times New Roman" w:hAnsi="Times New Roman"/>
        </w:rPr>
        <w:t>embargo</w:t>
      </w:r>
      <w:r w:rsidR="007873EE">
        <w:rPr>
          <w:rFonts w:ascii="Times New Roman" w:hAnsi="Times New Roman"/>
        </w:rPr>
        <w:t>,</w:t>
      </w:r>
      <w:r w:rsidRPr="00E126B2">
        <w:rPr>
          <w:rFonts w:ascii="Times New Roman" w:hAnsi="Times New Roman"/>
        </w:rPr>
        <w:t xml:space="preserve"> el </w:t>
      </w:r>
      <w:r w:rsidR="00CA4755" w:rsidRPr="00E126B2">
        <w:rPr>
          <w:rFonts w:ascii="Times New Roman" w:hAnsi="Times New Roman"/>
        </w:rPr>
        <w:t>h</w:t>
      </w:r>
      <w:r w:rsidRPr="00E126B2">
        <w:rPr>
          <w:rFonts w:ascii="Times New Roman" w:hAnsi="Times New Roman"/>
        </w:rPr>
        <w:t>echo de que no cons</w:t>
      </w:r>
      <w:r w:rsidRPr="00036BB4">
        <w:rPr>
          <w:rFonts w:ascii="Times New Roman" w:hAnsi="Times New Roman"/>
        </w:rPr>
        <w:t xml:space="preserve">ideren el ahorro y la previsión como parte fundamental en su toma de decisiones puede </w:t>
      </w:r>
      <w:r w:rsidR="00036BB4" w:rsidRPr="00036BB4">
        <w:rPr>
          <w:rFonts w:ascii="Times New Roman" w:hAnsi="Times New Roman"/>
        </w:rPr>
        <w:t>llevarlos</w:t>
      </w:r>
      <w:r w:rsidRPr="00036BB4">
        <w:rPr>
          <w:rFonts w:ascii="Times New Roman" w:hAnsi="Times New Roman"/>
        </w:rPr>
        <w:t xml:space="preserve"> a problemas financieros relativamente severos. Cabe mencionar que por el </w:t>
      </w:r>
      <w:r w:rsidR="007873EE">
        <w:rPr>
          <w:rFonts w:ascii="Times New Roman" w:hAnsi="Times New Roman"/>
        </w:rPr>
        <w:t xml:space="preserve">mismo </w:t>
      </w:r>
      <w:r w:rsidRPr="00E126B2">
        <w:rPr>
          <w:rFonts w:ascii="Times New Roman" w:hAnsi="Times New Roman"/>
        </w:rPr>
        <w:t xml:space="preserve">tiempo que llevan </w:t>
      </w:r>
      <w:r w:rsidR="007677A1" w:rsidRPr="00E126B2">
        <w:rPr>
          <w:rFonts w:ascii="Times New Roman" w:hAnsi="Times New Roman"/>
        </w:rPr>
        <w:t xml:space="preserve">en </w:t>
      </w:r>
      <w:r w:rsidRPr="00E126B2">
        <w:rPr>
          <w:rFonts w:ascii="Times New Roman" w:hAnsi="Times New Roman"/>
        </w:rPr>
        <w:t>el mercado este segmento empresarial sigue manteniendo un paradigma equ</w:t>
      </w:r>
      <w:r w:rsidR="007873EE">
        <w:rPr>
          <w:rFonts w:ascii="Times New Roman" w:hAnsi="Times New Roman"/>
        </w:rPr>
        <w:t>í</w:t>
      </w:r>
      <w:r w:rsidRPr="00E126B2">
        <w:rPr>
          <w:rFonts w:ascii="Times New Roman" w:hAnsi="Times New Roman"/>
        </w:rPr>
        <w:t>voco sobre el ahorro y la previsión</w:t>
      </w:r>
      <w:r w:rsidR="00036BB4">
        <w:rPr>
          <w:rFonts w:ascii="Times New Roman" w:hAnsi="Times New Roman"/>
        </w:rPr>
        <w:t>;</w:t>
      </w:r>
      <w:r w:rsidR="00036BB4" w:rsidRPr="00E126B2">
        <w:rPr>
          <w:rFonts w:ascii="Times New Roman" w:hAnsi="Times New Roman"/>
        </w:rPr>
        <w:t xml:space="preserve"> </w:t>
      </w:r>
      <w:r w:rsidRPr="00E126B2">
        <w:rPr>
          <w:rFonts w:ascii="Times New Roman" w:hAnsi="Times New Roman"/>
        </w:rPr>
        <w:t>la adquisición de seguros no es un elemento que ellos consideren como inversión</w:t>
      </w:r>
      <w:r w:rsidR="00036BB4">
        <w:rPr>
          <w:rFonts w:ascii="Times New Roman" w:hAnsi="Times New Roman"/>
        </w:rPr>
        <w:t>,</w:t>
      </w:r>
      <w:r w:rsidRPr="00E126B2">
        <w:rPr>
          <w:rFonts w:ascii="Times New Roman" w:hAnsi="Times New Roman"/>
        </w:rPr>
        <w:t xml:space="preserve"> sino que lo visualizan como un gasto, lo que conlleva a no adquirirlos</w:t>
      </w:r>
      <w:r w:rsidR="00036BB4">
        <w:rPr>
          <w:rFonts w:ascii="Times New Roman" w:hAnsi="Times New Roman"/>
        </w:rPr>
        <w:t>.</w:t>
      </w:r>
      <w:r w:rsidR="00036BB4" w:rsidRPr="00E126B2">
        <w:rPr>
          <w:rFonts w:ascii="Times New Roman" w:hAnsi="Times New Roman"/>
        </w:rPr>
        <w:t xml:space="preserve"> </w:t>
      </w:r>
      <w:r w:rsidR="00036BB4">
        <w:rPr>
          <w:rFonts w:ascii="Times New Roman" w:hAnsi="Times New Roman"/>
        </w:rPr>
        <w:t>E</w:t>
      </w:r>
      <w:r w:rsidR="00036BB4" w:rsidRPr="00E126B2">
        <w:rPr>
          <w:rFonts w:ascii="Times New Roman" w:hAnsi="Times New Roman"/>
        </w:rPr>
        <w:t xml:space="preserve">sto </w:t>
      </w:r>
      <w:r w:rsidRPr="00E126B2">
        <w:rPr>
          <w:rFonts w:ascii="Times New Roman" w:hAnsi="Times New Roman"/>
        </w:rPr>
        <w:t>ha implicado que tengan pérdidas muy considerables en los úl</w:t>
      </w:r>
      <w:r w:rsidR="007677A1" w:rsidRPr="00E126B2">
        <w:rPr>
          <w:rFonts w:ascii="Times New Roman" w:hAnsi="Times New Roman"/>
        </w:rPr>
        <w:t>timos años</w:t>
      </w:r>
      <w:r w:rsidRPr="00E126B2">
        <w:rPr>
          <w:rFonts w:ascii="Times New Roman" w:hAnsi="Times New Roman"/>
        </w:rPr>
        <w:t xml:space="preserve"> </w:t>
      </w:r>
      <w:r w:rsidR="00036BB4">
        <w:rPr>
          <w:rFonts w:ascii="Times New Roman" w:hAnsi="Times New Roman"/>
        </w:rPr>
        <w:t>ocasionadas</w:t>
      </w:r>
      <w:r w:rsidR="00036BB4" w:rsidRPr="00E126B2">
        <w:rPr>
          <w:rFonts w:ascii="Times New Roman" w:hAnsi="Times New Roman"/>
        </w:rPr>
        <w:t xml:space="preserve"> </w:t>
      </w:r>
      <w:r w:rsidRPr="00E126B2">
        <w:rPr>
          <w:rFonts w:ascii="Times New Roman" w:hAnsi="Times New Roman"/>
        </w:rPr>
        <w:t>por variables sociales como la delincuencia</w:t>
      </w:r>
      <w:r w:rsidR="00036BB4">
        <w:rPr>
          <w:rFonts w:ascii="Times New Roman" w:hAnsi="Times New Roman"/>
        </w:rPr>
        <w:t>;</w:t>
      </w:r>
      <w:r w:rsidR="00036BB4" w:rsidRPr="00E126B2">
        <w:rPr>
          <w:rFonts w:ascii="Times New Roman" w:hAnsi="Times New Roman"/>
        </w:rPr>
        <w:t xml:space="preserve"> </w:t>
      </w:r>
      <w:r w:rsidRPr="00E126B2">
        <w:rPr>
          <w:rFonts w:ascii="Times New Roman" w:hAnsi="Times New Roman"/>
        </w:rPr>
        <w:t>en esta dinámica se preocupan más por asegurar sus equipos de transporte a causa de la obligatoriedad que existe. Actualmente</w:t>
      </w:r>
      <w:r w:rsidR="00036BB4">
        <w:rPr>
          <w:rFonts w:ascii="Times New Roman" w:hAnsi="Times New Roman"/>
        </w:rPr>
        <w:t>,</w:t>
      </w:r>
      <w:r w:rsidRPr="00E126B2">
        <w:rPr>
          <w:rFonts w:ascii="Times New Roman" w:hAnsi="Times New Roman"/>
        </w:rPr>
        <w:t xml:space="preserve"> a pesar de los avances tecnológicos</w:t>
      </w:r>
      <w:r w:rsidR="00036BB4">
        <w:rPr>
          <w:rFonts w:ascii="Times New Roman" w:hAnsi="Times New Roman"/>
        </w:rPr>
        <w:t>,</w:t>
      </w:r>
      <w:r w:rsidRPr="00E126B2">
        <w:rPr>
          <w:rFonts w:ascii="Times New Roman" w:hAnsi="Times New Roman"/>
        </w:rPr>
        <w:t xml:space="preserve"> sigue existiendo una resistencia importante hacia la confiabilidad de la banca</w:t>
      </w:r>
      <w:r w:rsidR="007677A1" w:rsidRPr="00E126B2">
        <w:rPr>
          <w:rFonts w:ascii="Times New Roman" w:hAnsi="Times New Roman"/>
        </w:rPr>
        <w:t xml:space="preserve"> (bancos comerciales)</w:t>
      </w:r>
      <w:r w:rsidRPr="00E126B2">
        <w:rPr>
          <w:rFonts w:ascii="Times New Roman" w:hAnsi="Times New Roman"/>
        </w:rPr>
        <w:t>, razón por la cual prefieren ahorrar en casa o en cajas de seguridad</w:t>
      </w:r>
      <w:r w:rsidR="00036BB4">
        <w:rPr>
          <w:rFonts w:ascii="Times New Roman" w:hAnsi="Times New Roman"/>
        </w:rPr>
        <w:t>; así,</w:t>
      </w:r>
      <w:r w:rsidR="00036BB4" w:rsidRPr="00E126B2">
        <w:rPr>
          <w:rFonts w:ascii="Times New Roman" w:hAnsi="Times New Roman"/>
        </w:rPr>
        <w:t xml:space="preserve"> </w:t>
      </w:r>
      <w:r w:rsidRPr="00E126B2">
        <w:rPr>
          <w:rFonts w:ascii="Times New Roman" w:hAnsi="Times New Roman"/>
        </w:rPr>
        <w:t xml:space="preserve">la posibilidad de </w:t>
      </w:r>
      <w:proofErr w:type="spellStart"/>
      <w:r w:rsidRPr="00E126B2">
        <w:rPr>
          <w:rFonts w:ascii="Times New Roman" w:hAnsi="Times New Roman"/>
        </w:rPr>
        <w:t>aperturar</w:t>
      </w:r>
      <w:proofErr w:type="spellEnd"/>
      <w:r w:rsidRPr="00E126B2">
        <w:rPr>
          <w:rFonts w:ascii="Times New Roman" w:hAnsi="Times New Roman"/>
        </w:rPr>
        <w:t xml:space="preserve"> portafolios de ahorro es mínima debido a estos arquetipos</w:t>
      </w:r>
      <w:r w:rsidR="00CA4755" w:rsidRPr="00E126B2">
        <w:rPr>
          <w:rFonts w:ascii="Times New Roman" w:hAnsi="Times New Roman"/>
        </w:rPr>
        <w:t>.</w:t>
      </w:r>
    </w:p>
    <w:p w14:paraId="60AB6333" w14:textId="77777777" w:rsidR="002A58A7" w:rsidRPr="00E126B2" w:rsidRDefault="002A58A7">
      <w:pPr>
        <w:spacing w:line="360" w:lineRule="auto"/>
        <w:jc w:val="both"/>
        <w:rPr>
          <w:rFonts w:ascii="Times New Roman" w:hAnsi="Times New Roman"/>
          <w:b/>
        </w:rPr>
      </w:pPr>
    </w:p>
    <w:p w14:paraId="4872629D" w14:textId="48D926EB" w:rsidR="005B14EB" w:rsidRPr="00365E3E" w:rsidRDefault="00732CC7" w:rsidP="00365E3E">
      <w:pPr>
        <w:tabs>
          <w:tab w:val="left" w:pos="1455"/>
        </w:tabs>
        <w:spacing w:line="360" w:lineRule="auto"/>
        <w:jc w:val="both"/>
        <w:rPr>
          <w:rFonts w:ascii="Calibri" w:eastAsia="Times New Roman" w:hAnsi="Calibri" w:cs="Calibri"/>
          <w:b/>
          <w:bCs/>
          <w:color w:val="000000"/>
          <w:sz w:val="28"/>
          <w:szCs w:val="28"/>
          <w:lang w:eastAsia="es-MX"/>
        </w:rPr>
      </w:pPr>
      <w:r w:rsidRPr="00365E3E">
        <w:rPr>
          <w:rFonts w:ascii="Calibri" w:eastAsia="Times New Roman" w:hAnsi="Calibri" w:cs="Calibri"/>
          <w:b/>
          <w:bCs/>
          <w:color w:val="000000"/>
          <w:sz w:val="28"/>
          <w:szCs w:val="28"/>
          <w:lang w:eastAsia="es-MX"/>
        </w:rPr>
        <w:t>Conclusiones</w:t>
      </w:r>
    </w:p>
    <w:p w14:paraId="4ED7002B" w14:textId="6D9E19BF" w:rsidR="00E705AC" w:rsidRPr="00E126B2" w:rsidRDefault="00036BB4" w:rsidP="00A61E5A">
      <w:pPr>
        <w:spacing w:line="360" w:lineRule="auto"/>
        <w:ind w:firstLine="708"/>
        <w:jc w:val="both"/>
        <w:rPr>
          <w:rFonts w:ascii="Times New Roman" w:hAnsi="Times New Roman"/>
        </w:rPr>
      </w:pPr>
      <w:r>
        <w:rPr>
          <w:rFonts w:ascii="Times New Roman" w:hAnsi="Times New Roman"/>
        </w:rPr>
        <w:t>Es</w:t>
      </w:r>
      <w:r w:rsidR="007A04C2" w:rsidRPr="00E126B2">
        <w:rPr>
          <w:rFonts w:ascii="Times New Roman" w:hAnsi="Times New Roman"/>
        </w:rPr>
        <w:t xml:space="preserve"> posible concluir que c</w:t>
      </w:r>
      <w:r w:rsidR="003C4B5C" w:rsidRPr="00E126B2">
        <w:rPr>
          <w:rFonts w:ascii="Times New Roman" w:hAnsi="Times New Roman"/>
        </w:rPr>
        <w:t xml:space="preserve">ualitativamente se encontró que no existe relevancia en cuanto a la relación </w:t>
      </w:r>
      <w:r w:rsidR="004B227E" w:rsidRPr="00E126B2">
        <w:rPr>
          <w:rFonts w:ascii="Times New Roman" w:hAnsi="Times New Roman"/>
        </w:rPr>
        <w:t>entre</w:t>
      </w:r>
      <w:r w:rsidR="003C4B5C" w:rsidRPr="00E126B2">
        <w:rPr>
          <w:rFonts w:ascii="Times New Roman" w:hAnsi="Times New Roman"/>
        </w:rPr>
        <w:t xml:space="preserve"> la toma de decisiones</w:t>
      </w:r>
      <w:r w:rsidR="004B227E" w:rsidRPr="00E126B2">
        <w:rPr>
          <w:rFonts w:ascii="Times New Roman" w:hAnsi="Times New Roman"/>
        </w:rPr>
        <w:t>, el ahorro y la previsión en</w:t>
      </w:r>
      <w:r w:rsidR="003C4B5C" w:rsidRPr="00E126B2">
        <w:rPr>
          <w:rFonts w:ascii="Times New Roman" w:hAnsi="Times New Roman"/>
        </w:rPr>
        <w:t xml:space="preserve"> empresarios de las </w:t>
      </w:r>
      <w:proofErr w:type="spellStart"/>
      <w:r w:rsidR="003C4B5C" w:rsidRPr="00E126B2">
        <w:rPr>
          <w:rFonts w:ascii="Times New Roman" w:hAnsi="Times New Roman"/>
        </w:rPr>
        <w:t>mipymes</w:t>
      </w:r>
      <w:proofErr w:type="spellEnd"/>
      <w:r>
        <w:rPr>
          <w:rFonts w:ascii="Times New Roman" w:hAnsi="Times New Roman"/>
        </w:rPr>
        <w:t xml:space="preserve"> de </w:t>
      </w:r>
      <w:r w:rsidRPr="000E68CB">
        <w:rPr>
          <w:rFonts w:ascii="Times New Roman" w:hAnsi="Times New Roman"/>
        </w:rPr>
        <w:t>Tierra Blanca</w:t>
      </w:r>
      <w:r w:rsidR="004B227E" w:rsidRPr="00E126B2">
        <w:rPr>
          <w:rFonts w:ascii="Times New Roman" w:hAnsi="Times New Roman"/>
        </w:rPr>
        <w:t xml:space="preserve">, sino que </w:t>
      </w:r>
      <w:r w:rsidR="00CA4755" w:rsidRPr="00E126B2">
        <w:rPr>
          <w:rFonts w:ascii="Times New Roman" w:hAnsi="Times New Roman"/>
        </w:rPr>
        <w:t xml:space="preserve">la </w:t>
      </w:r>
      <w:r w:rsidR="004B227E" w:rsidRPr="00E126B2">
        <w:rPr>
          <w:rFonts w:ascii="Times New Roman" w:hAnsi="Times New Roman"/>
        </w:rPr>
        <w:t>variable ahorro solo representa una aceptación heredada por generaciones y que facilita la adquisición de recurso</w:t>
      </w:r>
      <w:r>
        <w:rPr>
          <w:rFonts w:ascii="Times New Roman" w:hAnsi="Times New Roman"/>
        </w:rPr>
        <w:t>s</w:t>
      </w:r>
      <w:r w:rsidR="004B227E" w:rsidRPr="00E126B2">
        <w:rPr>
          <w:rFonts w:ascii="Times New Roman" w:hAnsi="Times New Roman"/>
        </w:rPr>
        <w:t xml:space="preserve"> futuro</w:t>
      </w:r>
      <w:r>
        <w:rPr>
          <w:rFonts w:ascii="Times New Roman" w:hAnsi="Times New Roman"/>
        </w:rPr>
        <w:t>s</w:t>
      </w:r>
      <w:r w:rsidR="004B227E" w:rsidRPr="00E126B2">
        <w:rPr>
          <w:rFonts w:ascii="Times New Roman" w:hAnsi="Times New Roman"/>
        </w:rPr>
        <w:t xml:space="preserve"> a un costo relativamente bajo</w:t>
      </w:r>
      <w:r>
        <w:rPr>
          <w:rFonts w:ascii="Times New Roman" w:hAnsi="Times New Roman"/>
        </w:rPr>
        <w:t>.</w:t>
      </w:r>
      <w:r w:rsidRPr="00E126B2">
        <w:rPr>
          <w:rFonts w:ascii="Times New Roman" w:hAnsi="Times New Roman"/>
        </w:rPr>
        <w:t xml:space="preserve"> </w:t>
      </w:r>
      <w:r>
        <w:rPr>
          <w:rFonts w:ascii="Times New Roman" w:hAnsi="Times New Roman"/>
        </w:rPr>
        <w:t>S</w:t>
      </w:r>
      <w:r w:rsidRPr="00E126B2">
        <w:rPr>
          <w:rFonts w:ascii="Times New Roman" w:hAnsi="Times New Roman"/>
        </w:rPr>
        <w:t xml:space="preserve">in </w:t>
      </w:r>
      <w:r w:rsidR="004B227E" w:rsidRPr="00E126B2">
        <w:rPr>
          <w:rFonts w:ascii="Times New Roman" w:hAnsi="Times New Roman"/>
        </w:rPr>
        <w:t>emb</w:t>
      </w:r>
      <w:r w:rsidR="004B227E" w:rsidRPr="0020522D">
        <w:rPr>
          <w:rFonts w:ascii="Times New Roman" w:hAnsi="Times New Roman"/>
        </w:rPr>
        <w:t>argo</w:t>
      </w:r>
      <w:r w:rsidR="0020522D">
        <w:rPr>
          <w:rFonts w:ascii="Times New Roman" w:hAnsi="Times New Roman"/>
        </w:rPr>
        <w:t>,</w:t>
      </w:r>
      <w:r w:rsidR="004B227E" w:rsidRPr="00E126B2">
        <w:rPr>
          <w:rFonts w:ascii="Times New Roman" w:hAnsi="Times New Roman"/>
        </w:rPr>
        <w:t xml:space="preserve"> estos recursos son direccionados hacia la utili</w:t>
      </w:r>
      <w:r w:rsidR="00E705AC" w:rsidRPr="00E126B2">
        <w:rPr>
          <w:rFonts w:ascii="Times New Roman" w:hAnsi="Times New Roman"/>
        </w:rPr>
        <w:t xml:space="preserve">zación del capital de trabajo, </w:t>
      </w:r>
      <w:r w:rsidR="004B227E" w:rsidRPr="00E126B2">
        <w:rPr>
          <w:rFonts w:ascii="Times New Roman" w:hAnsi="Times New Roman"/>
        </w:rPr>
        <w:t xml:space="preserve">la inversión de activos y </w:t>
      </w:r>
      <w:r w:rsidR="00E705AC" w:rsidRPr="00E126B2">
        <w:rPr>
          <w:rFonts w:ascii="Times New Roman" w:hAnsi="Times New Roman"/>
        </w:rPr>
        <w:t xml:space="preserve">para solventar situaciones de contingencias. </w:t>
      </w:r>
    </w:p>
    <w:p w14:paraId="715F3089" w14:textId="35F897B4" w:rsidR="00E705AC" w:rsidRPr="00E126B2" w:rsidRDefault="00E705AC" w:rsidP="00A61E5A">
      <w:pPr>
        <w:spacing w:line="360" w:lineRule="auto"/>
        <w:ind w:firstLine="708"/>
        <w:jc w:val="both"/>
        <w:rPr>
          <w:rFonts w:ascii="Times New Roman" w:hAnsi="Times New Roman"/>
        </w:rPr>
      </w:pPr>
      <w:r w:rsidRPr="00E126B2">
        <w:rPr>
          <w:rFonts w:ascii="Times New Roman" w:hAnsi="Times New Roman"/>
        </w:rPr>
        <w:lastRenderedPageBreak/>
        <w:t xml:space="preserve">La muestra de participantes </w:t>
      </w:r>
      <w:r w:rsidR="00CA4755" w:rsidRPr="00E126B2">
        <w:rPr>
          <w:rFonts w:ascii="Times New Roman" w:hAnsi="Times New Roman"/>
        </w:rPr>
        <w:t>reveló</w:t>
      </w:r>
      <w:r w:rsidRPr="00E126B2">
        <w:rPr>
          <w:rFonts w:ascii="Times New Roman" w:hAnsi="Times New Roman"/>
        </w:rPr>
        <w:t xml:space="preserve"> una tendencia hacia una toma de decisiones complemente empírica, la cual se fundamenta en cubrir necesidades básicas</w:t>
      </w:r>
      <w:r w:rsidR="004F2F5E">
        <w:rPr>
          <w:rFonts w:ascii="Times New Roman" w:hAnsi="Times New Roman"/>
        </w:rPr>
        <w:t>.</w:t>
      </w:r>
      <w:r w:rsidR="004F2F5E" w:rsidRPr="00E126B2">
        <w:rPr>
          <w:rFonts w:ascii="Times New Roman" w:hAnsi="Times New Roman"/>
        </w:rPr>
        <w:t xml:space="preserve"> </w:t>
      </w:r>
      <w:r w:rsidR="004F2F5E">
        <w:rPr>
          <w:rFonts w:ascii="Times New Roman" w:hAnsi="Times New Roman"/>
        </w:rPr>
        <w:t>Solo una</w:t>
      </w:r>
      <w:r w:rsidR="004F2F5E" w:rsidRPr="00E126B2">
        <w:rPr>
          <w:rFonts w:ascii="Times New Roman" w:hAnsi="Times New Roman"/>
        </w:rPr>
        <w:t xml:space="preserve"> </w:t>
      </w:r>
      <w:r w:rsidRPr="00E126B2">
        <w:rPr>
          <w:rFonts w:ascii="Times New Roman" w:hAnsi="Times New Roman"/>
        </w:rPr>
        <w:t>minoría que no es representativa aplica una toma de decisión basada en herramientas administrativas y enfocadas en una administración más científica</w:t>
      </w:r>
      <w:r w:rsidR="004F2F5E">
        <w:rPr>
          <w:rFonts w:ascii="Times New Roman" w:hAnsi="Times New Roman"/>
        </w:rPr>
        <w:t>,</w:t>
      </w:r>
      <w:r w:rsidRPr="00E126B2">
        <w:rPr>
          <w:rFonts w:ascii="Times New Roman" w:hAnsi="Times New Roman"/>
        </w:rPr>
        <w:t xml:space="preserve"> </w:t>
      </w:r>
      <w:r w:rsidR="004F2F5E">
        <w:rPr>
          <w:rFonts w:ascii="Times New Roman" w:hAnsi="Times New Roman"/>
        </w:rPr>
        <w:t xml:space="preserve">fruto de </w:t>
      </w:r>
      <w:r w:rsidRPr="00E126B2">
        <w:rPr>
          <w:rFonts w:ascii="Times New Roman" w:hAnsi="Times New Roman"/>
        </w:rPr>
        <w:t>los perfiles académicos que ostentan los dueños</w:t>
      </w:r>
      <w:r w:rsidR="004F2F5E">
        <w:rPr>
          <w:rFonts w:ascii="Times New Roman" w:hAnsi="Times New Roman"/>
        </w:rPr>
        <w:t>.</w:t>
      </w:r>
      <w:r w:rsidR="004F2F5E" w:rsidRPr="00E126B2">
        <w:rPr>
          <w:rFonts w:ascii="Times New Roman" w:hAnsi="Times New Roman"/>
        </w:rPr>
        <w:t xml:space="preserve"> </w:t>
      </w:r>
      <w:r w:rsidR="004F2F5E">
        <w:rPr>
          <w:rFonts w:ascii="Times New Roman" w:hAnsi="Times New Roman"/>
        </w:rPr>
        <w:t>S</w:t>
      </w:r>
      <w:r w:rsidR="004F2F5E" w:rsidRPr="00E126B2">
        <w:rPr>
          <w:rFonts w:ascii="Times New Roman" w:hAnsi="Times New Roman"/>
        </w:rPr>
        <w:t xml:space="preserve">in </w:t>
      </w:r>
      <w:r w:rsidRPr="00E126B2">
        <w:rPr>
          <w:rFonts w:ascii="Times New Roman" w:hAnsi="Times New Roman"/>
        </w:rPr>
        <w:t>embargo</w:t>
      </w:r>
      <w:r w:rsidR="004F2F5E">
        <w:rPr>
          <w:rFonts w:ascii="Times New Roman" w:hAnsi="Times New Roman"/>
        </w:rPr>
        <w:t>,</w:t>
      </w:r>
      <w:r w:rsidRPr="00E126B2">
        <w:rPr>
          <w:rFonts w:ascii="Times New Roman" w:hAnsi="Times New Roman"/>
        </w:rPr>
        <w:t xml:space="preserve"> más de 95</w:t>
      </w:r>
      <w:r w:rsidR="004F2F5E">
        <w:rPr>
          <w:rFonts w:ascii="Times New Roman" w:hAnsi="Times New Roman"/>
        </w:rPr>
        <w:t xml:space="preserve"> </w:t>
      </w:r>
      <w:r w:rsidRPr="00E126B2">
        <w:rPr>
          <w:rFonts w:ascii="Times New Roman" w:hAnsi="Times New Roman"/>
        </w:rPr>
        <w:t>% de los participantes denotaron una administración empírica</w:t>
      </w:r>
      <w:r w:rsidR="004F2F5E">
        <w:rPr>
          <w:rFonts w:ascii="Times New Roman" w:hAnsi="Times New Roman"/>
        </w:rPr>
        <w:t>,</w:t>
      </w:r>
      <w:r w:rsidRPr="00E126B2">
        <w:rPr>
          <w:rFonts w:ascii="Times New Roman" w:hAnsi="Times New Roman"/>
        </w:rPr>
        <w:t xml:space="preserve"> por lo que su toma de decisiones tiende a ser débil</w:t>
      </w:r>
      <w:r w:rsidR="00265367" w:rsidRPr="00E126B2">
        <w:rPr>
          <w:rFonts w:ascii="Times New Roman" w:hAnsi="Times New Roman"/>
        </w:rPr>
        <w:t xml:space="preserve"> </w:t>
      </w:r>
      <w:r w:rsidR="004F2F5E">
        <w:rPr>
          <w:rFonts w:ascii="Times New Roman" w:hAnsi="Times New Roman"/>
        </w:rPr>
        <w:t xml:space="preserve">y </w:t>
      </w:r>
      <w:r w:rsidR="00265367" w:rsidRPr="00E126B2">
        <w:rPr>
          <w:rFonts w:ascii="Times New Roman" w:hAnsi="Times New Roman"/>
        </w:rPr>
        <w:t>carente de certeza</w:t>
      </w:r>
      <w:r w:rsidR="004F2F5E">
        <w:rPr>
          <w:rFonts w:ascii="Times New Roman" w:hAnsi="Times New Roman"/>
        </w:rPr>
        <w:t xml:space="preserve"> respecto </w:t>
      </w:r>
      <w:r w:rsidR="00BA592C">
        <w:rPr>
          <w:rFonts w:ascii="Times New Roman" w:hAnsi="Times New Roman"/>
        </w:rPr>
        <w:t>a</w:t>
      </w:r>
      <w:r w:rsidR="00265367" w:rsidRPr="00E126B2">
        <w:rPr>
          <w:rFonts w:ascii="Times New Roman" w:hAnsi="Times New Roman"/>
        </w:rPr>
        <w:t xml:space="preserve"> la previsión y el ahorro</w:t>
      </w:r>
      <w:r w:rsidR="00BA592C">
        <w:rPr>
          <w:rFonts w:ascii="Times New Roman" w:hAnsi="Times New Roman"/>
        </w:rPr>
        <w:t>. Así, pues, s</w:t>
      </w:r>
      <w:r w:rsidR="00265367" w:rsidRPr="00E126B2">
        <w:rPr>
          <w:rFonts w:ascii="Times New Roman" w:hAnsi="Times New Roman"/>
        </w:rPr>
        <w:t xml:space="preserve">e concluye </w:t>
      </w:r>
      <w:r w:rsidRPr="00E126B2">
        <w:rPr>
          <w:rFonts w:ascii="Times New Roman" w:hAnsi="Times New Roman"/>
        </w:rPr>
        <w:t xml:space="preserve">que la toma de decisiones que ejecutan los directivos de las </w:t>
      </w:r>
      <w:proofErr w:type="spellStart"/>
      <w:r w:rsidRPr="00E126B2">
        <w:rPr>
          <w:rFonts w:ascii="Times New Roman" w:hAnsi="Times New Roman"/>
        </w:rPr>
        <w:t>mipymes</w:t>
      </w:r>
      <w:proofErr w:type="spellEnd"/>
      <w:r w:rsidRPr="00E126B2">
        <w:rPr>
          <w:rFonts w:ascii="Times New Roman" w:hAnsi="Times New Roman"/>
        </w:rPr>
        <w:t xml:space="preserve"> en la ciudad de Tierra Blanca no tiene relación directa con l</w:t>
      </w:r>
      <w:r w:rsidR="00265367" w:rsidRPr="00E126B2">
        <w:rPr>
          <w:rFonts w:ascii="Times New Roman" w:hAnsi="Times New Roman"/>
        </w:rPr>
        <w:t>a decisión de ahorrar y prever, mostrando una nula influencia entre las variables.</w:t>
      </w:r>
    </w:p>
    <w:p w14:paraId="07DF3C81" w14:textId="0FD48CCC" w:rsidR="005B4764" w:rsidRPr="00E126B2" w:rsidRDefault="00E705AC" w:rsidP="00A61E5A">
      <w:pPr>
        <w:spacing w:line="360" w:lineRule="auto"/>
        <w:ind w:firstLine="708"/>
        <w:jc w:val="both"/>
        <w:rPr>
          <w:rFonts w:ascii="Times New Roman" w:hAnsi="Times New Roman"/>
        </w:rPr>
      </w:pPr>
      <w:r w:rsidRPr="00E126B2">
        <w:rPr>
          <w:rFonts w:ascii="Times New Roman" w:hAnsi="Times New Roman"/>
        </w:rPr>
        <w:t xml:space="preserve">Cuantitativamente se demostró que </w:t>
      </w:r>
      <w:r w:rsidR="0074321E">
        <w:rPr>
          <w:rFonts w:ascii="Times New Roman" w:hAnsi="Times New Roman"/>
        </w:rPr>
        <w:t>en el</w:t>
      </w:r>
      <w:r w:rsidR="0074321E" w:rsidRPr="00E126B2">
        <w:rPr>
          <w:rFonts w:ascii="Times New Roman" w:hAnsi="Times New Roman"/>
        </w:rPr>
        <w:t xml:space="preserve"> </w:t>
      </w:r>
      <w:r w:rsidRPr="00E126B2">
        <w:rPr>
          <w:rFonts w:ascii="Times New Roman" w:hAnsi="Times New Roman"/>
        </w:rPr>
        <w:t xml:space="preserve">grupo de </w:t>
      </w:r>
      <w:r w:rsidR="00CA4755" w:rsidRPr="00E126B2">
        <w:rPr>
          <w:rFonts w:ascii="Times New Roman" w:hAnsi="Times New Roman"/>
        </w:rPr>
        <w:t xml:space="preserve">participantes (empresarios </w:t>
      </w:r>
      <w:proofErr w:type="spellStart"/>
      <w:r w:rsidR="00CA4755" w:rsidRPr="00E126B2">
        <w:rPr>
          <w:rFonts w:ascii="Times New Roman" w:hAnsi="Times New Roman"/>
        </w:rPr>
        <w:t>mipymes</w:t>
      </w:r>
      <w:proofErr w:type="spellEnd"/>
      <w:r w:rsidR="00CA4755" w:rsidRPr="00E126B2">
        <w:rPr>
          <w:rFonts w:ascii="Times New Roman" w:hAnsi="Times New Roman"/>
        </w:rPr>
        <w:t>)</w:t>
      </w:r>
      <w:r w:rsidRPr="00E126B2">
        <w:rPr>
          <w:rFonts w:ascii="Times New Roman" w:hAnsi="Times New Roman"/>
        </w:rPr>
        <w:t xml:space="preserve"> </w:t>
      </w:r>
      <w:r w:rsidR="00CA4755" w:rsidRPr="00E126B2">
        <w:rPr>
          <w:rFonts w:ascii="Times New Roman" w:hAnsi="Times New Roman"/>
        </w:rPr>
        <w:t>prevalece</w:t>
      </w:r>
      <w:r w:rsidRPr="00E126B2">
        <w:rPr>
          <w:rFonts w:ascii="Times New Roman" w:hAnsi="Times New Roman"/>
        </w:rPr>
        <w:t xml:space="preserve"> en las preferencias de los directivos </w:t>
      </w:r>
      <w:r w:rsidR="00CA4755" w:rsidRPr="00E126B2">
        <w:rPr>
          <w:rFonts w:ascii="Times New Roman" w:hAnsi="Times New Roman"/>
        </w:rPr>
        <w:t xml:space="preserve">el uso </w:t>
      </w:r>
      <w:r w:rsidRPr="00E126B2">
        <w:rPr>
          <w:rFonts w:ascii="Times New Roman" w:hAnsi="Times New Roman"/>
        </w:rPr>
        <w:t>las instituciones bancarias</w:t>
      </w:r>
      <w:r w:rsidR="004B078E">
        <w:rPr>
          <w:rFonts w:ascii="Times New Roman" w:hAnsi="Times New Roman"/>
        </w:rPr>
        <w:t>.</w:t>
      </w:r>
      <w:r w:rsidR="004B078E" w:rsidRPr="00E126B2">
        <w:rPr>
          <w:rFonts w:ascii="Times New Roman" w:hAnsi="Times New Roman"/>
        </w:rPr>
        <w:t xml:space="preserve"> </w:t>
      </w:r>
      <w:r w:rsidR="004B078E">
        <w:rPr>
          <w:rFonts w:ascii="Times New Roman" w:hAnsi="Times New Roman"/>
        </w:rPr>
        <w:t>E</w:t>
      </w:r>
      <w:r w:rsidR="004B078E" w:rsidRPr="00E126B2">
        <w:rPr>
          <w:rFonts w:ascii="Times New Roman" w:hAnsi="Times New Roman"/>
        </w:rPr>
        <w:t xml:space="preserve">sto </w:t>
      </w:r>
      <w:r w:rsidRPr="00E126B2">
        <w:rPr>
          <w:rFonts w:ascii="Times New Roman" w:hAnsi="Times New Roman"/>
        </w:rPr>
        <w:t xml:space="preserve">se debe específicamente </w:t>
      </w:r>
      <w:r w:rsidR="00D641F0" w:rsidRPr="00E126B2">
        <w:rPr>
          <w:rFonts w:ascii="Times New Roman" w:hAnsi="Times New Roman"/>
        </w:rPr>
        <w:t>a que causan una mayor confianza en los mismos, por lo tanto</w:t>
      </w:r>
      <w:r w:rsidR="004B078E">
        <w:rPr>
          <w:rFonts w:ascii="Times New Roman" w:hAnsi="Times New Roman"/>
        </w:rPr>
        <w:t>,</w:t>
      </w:r>
      <w:r w:rsidR="00D641F0" w:rsidRPr="00E126B2">
        <w:rPr>
          <w:rFonts w:ascii="Times New Roman" w:hAnsi="Times New Roman"/>
        </w:rPr>
        <w:t xml:space="preserve"> la adquisición de portafolios de ahorro y productos de previsión son adquir</w:t>
      </w:r>
      <w:r w:rsidR="00850A19" w:rsidRPr="00E126B2">
        <w:rPr>
          <w:rFonts w:ascii="Times New Roman" w:hAnsi="Times New Roman"/>
        </w:rPr>
        <w:t>idos en este tipo de instituciones</w:t>
      </w:r>
      <w:r w:rsidR="0074321E">
        <w:rPr>
          <w:rFonts w:ascii="Times New Roman" w:hAnsi="Times New Roman"/>
        </w:rPr>
        <w:t>.</w:t>
      </w:r>
      <w:r w:rsidR="00D641F0" w:rsidRPr="00E126B2">
        <w:rPr>
          <w:rFonts w:ascii="Times New Roman" w:hAnsi="Times New Roman"/>
        </w:rPr>
        <w:t xml:space="preserve"> </w:t>
      </w:r>
      <w:r w:rsidR="0074321E">
        <w:rPr>
          <w:rFonts w:ascii="Times New Roman" w:hAnsi="Times New Roman"/>
        </w:rPr>
        <w:t>L</w:t>
      </w:r>
      <w:r w:rsidR="005B4764" w:rsidRPr="00E126B2">
        <w:rPr>
          <w:rFonts w:ascii="Times New Roman" w:hAnsi="Times New Roman"/>
        </w:rPr>
        <w:t>a tendencia que presentan los usuarios de estos productos financieros est</w:t>
      </w:r>
      <w:r w:rsidR="0074321E">
        <w:rPr>
          <w:rFonts w:ascii="Times New Roman" w:hAnsi="Times New Roman"/>
        </w:rPr>
        <w:t>á</w:t>
      </w:r>
      <w:r w:rsidR="005B4764" w:rsidRPr="00E126B2">
        <w:rPr>
          <w:rFonts w:ascii="Times New Roman" w:hAnsi="Times New Roman"/>
        </w:rPr>
        <w:t xml:space="preserve"> enfocada en ahorrar para obtener recurso</w:t>
      </w:r>
      <w:r w:rsidR="0074321E">
        <w:rPr>
          <w:rFonts w:ascii="Times New Roman" w:hAnsi="Times New Roman"/>
        </w:rPr>
        <w:t>s</w:t>
      </w:r>
      <w:r w:rsidR="005B4764" w:rsidRPr="00E126B2">
        <w:rPr>
          <w:rFonts w:ascii="Times New Roman" w:hAnsi="Times New Roman"/>
        </w:rPr>
        <w:t xml:space="preserve"> a futuro que pueda</w:t>
      </w:r>
      <w:r w:rsidR="0074321E">
        <w:rPr>
          <w:rFonts w:ascii="Times New Roman" w:hAnsi="Times New Roman"/>
        </w:rPr>
        <w:t>n</w:t>
      </w:r>
      <w:r w:rsidR="005B4764" w:rsidRPr="00E126B2">
        <w:rPr>
          <w:rFonts w:ascii="Times New Roman" w:hAnsi="Times New Roman"/>
        </w:rPr>
        <w:t xml:space="preserve"> servir como </w:t>
      </w:r>
      <w:r w:rsidR="00850A19" w:rsidRPr="00E126B2">
        <w:rPr>
          <w:rFonts w:ascii="Times New Roman" w:hAnsi="Times New Roman"/>
        </w:rPr>
        <w:t>un fondo de capital de trabajo e inversión y solventar situaciones de contingencia</w:t>
      </w:r>
      <w:r w:rsidR="005B4764" w:rsidRPr="00E126B2">
        <w:rPr>
          <w:rFonts w:ascii="Times New Roman" w:hAnsi="Times New Roman"/>
        </w:rPr>
        <w:t xml:space="preserve">. </w:t>
      </w:r>
    </w:p>
    <w:p w14:paraId="79761427" w14:textId="63DA9369" w:rsidR="00673262" w:rsidRPr="00E126B2" w:rsidRDefault="0074321E" w:rsidP="00A61E5A">
      <w:pPr>
        <w:spacing w:line="360" w:lineRule="auto"/>
        <w:ind w:firstLine="708"/>
        <w:jc w:val="both"/>
        <w:rPr>
          <w:rFonts w:ascii="Times New Roman" w:hAnsi="Times New Roman"/>
        </w:rPr>
      </w:pPr>
      <w:r>
        <w:rPr>
          <w:rFonts w:ascii="Times New Roman" w:hAnsi="Times New Roman"/>
        </w:rPr>
        <w:t>Más aún,</w:t>
      </w:r>
      <w:r w:rsidR="005B4764" w:rsidRPr="00E126B2">
        <w:rPr>
          <w:rFonts w:ascii="Times New Roman" w:hAnsi="Times New Roman"/>
        </w:rPr>
        <w:t xml:space="preserve"> la variable</w:t>
      </w:r>
      <w:r>
        <w:rPr>
          <w:rFonts w:ascii="Times New Roman" w:hAnsi="Times New Roman"/>
        </w:rPr>
        <w:t xml:space="preserve"> de</w:t>
      </w:r>
      <w:r w:rsidR="005B4764" w:rsidRPr="00E126B2">
        <w:rPr>
          <w:rFonts w:ascii="Times New Roman" w:hAnsi="Times New Roman"/>
        </w:rPr>
        <w:t xml:space="preserve"> previsión no es relevante ni representa una prioridad para este gremio</w:t>
      </w:r>
      <w:r>
        <w:rPr>
          <w:rFonts w:ascii="Times New Roman" w:hAnsi="Times New Roman"/>
        </w:rPr>
        <w:t>,</w:t>
      </w:r>
      <w:r w:rsidR="005B4764" w:rsidRPr="00E126B2">
        <w:rPr>
          <w:rFonts w:ascii="Times New Roman" w:hAnsi="Times New Roman"/>
        </w:rPr>
        <w:t xml:space="preserve"> ya que solo recurren a estos productos cuando están sujetos a ser obligados por la autoridad</w:t>
      </w:r>
      <w:r w:rsidR="00822E11">
        <w:rPr>
          <w:rFonts w:ascii="Times New Roman" w:hAnsi="Times New Roman"/>
        </w:rPr>
        <w:t>.</w:t>
      </w:r>
      <w:r w:rsidR="00822E11" w:rsidRPr="00E126B2">
        <w:rPr>
          <w:rFonts w:ascii="Times New Roman" w:hAnsi="Times New Roman"/>
        </w:rPr>
        <w:t xml:space="preserve"> </w:t>
      </w:r>
      <w:r w:rsidR="00822E11">
        <w:rPr>
          <w:rFonts w:ascii="Times New Roman" w:hAnsi="Times New Roman"/>
        </w:rPr>
        <w:t>De tal forma</w:t>
      </w:r>
      <w:r>
        <w:rPr>
          <w:rFonts w:ascii="Times New Roman" w:hAnsi="Times New Roman"/>
        </w:rPr>
        <w:t xml:space="preserve"> que </w:t>
      </w:r>
      <w:r w:rsidR="005B4764" w:rsidRPr="00E126B2">
        <w:rPr>
          <w:rFonts w:ascii="Times New Roman" w:hAnsi="Times New Roman"/>
        </w:rPr>
        <w:t xml:space="preserve">la toma de decisiones que comúnmente llevan a cabo los empresarios de las </w:t>
      </w:r>
      <w:proofErr w:type="spellStart"/>
      <w:r w:rsidR="005B4764" w:rsidRPr="00E126B2">
        <w:rPr>
          <w:rFonts w:ascii="Times New Roman" w:hAnsi="Times New Roman"/>
        </w:rPr>
        <w:t>mipymes</w:t>
      </w:r>
      <w:proofErr w:type="spellEnd"/>
      <w:r w:rsidR="005B4764" w:rsidRPr="00E126B2">
        <w:rPr>
          <w:rFonts w:ascii="Times New Roman" w:hAnsi="Times New Roman"/>
        </w:rPr>
        <w:t xml:space="preserve"> en Tierra Blanca no est</w:t>
      </w:r>
      <w:r>
        <w:rPr>
          <w:rFonts w:ascii="Times New Roman" w:hAnsi="Times New Roman"/>
        </w:rPr>
        <w:t>á</w:t>
      </w:r>
      <w:r w:rsidR="005B4764" w:rsidRPr="00E126B2">
        <w:rPr>
          <w:rFonts w:ascii="Times New Roman" w:hAnsi="Times New Roman"/>
        </w:rPr>
        <w:t xml:space="preserve"> determinada </w:t>
      </w:r>
      <w:r>
        <w:rPr>
          <w:rFonts w:ascii="Times New Roman" w:hAnsi="Times New Roman"/>
        </w:rPr>
        <w:t>por un proceso</w:t>
      </w:r>
      <w:r w:rsidR="00673262" w:rsidRPr="00E126B2">
        <w:rPr>
          <w:rFonts w:ascii="Times New Roman" w:hAnsi="Times New Roman"/>
        </w:rPr>
        <w:t xml:space="preserve"> </w:t>
      </w:r>
      <w:r w:rsidRPr="00E126B2">
        <w:rPr>
          <w:rFonts w:ascii="Times New Roman" w:hAnsi="Times New Roman"/>
        </w:rPr>
        <w:t>concienzud</w:t>
      </w:r>
      <w:r>
        <w:rPr>
          <w:rFonts w:ascii="Times New Roman" w:hAnsi="Times New Roman"/>
        </w:rPr>
        <w:t>o</w:t>
      </w:r>
      <w:r w:rsidR="00822E11">
        <w:rPr>
          <w:rFonts w:ascii="Times New Roman" w:hAnsi="Times New Roman"/>
        </w:rPr>
        <w:t>,</w:t>
      </w:r>
      <w:r w:rsidRPr="00E126B2">
        <w:rPr>
          <w:rFonts w:ascii="Times New Roman" w:hAnsi="Times New Roman"/>
        </w:rPr>
        <w:t xml:space="preserve"> basad</w:t>
      </w:r>
      <w:r>
        <w:rPr>
          <w:rFonts w:ascii="Times New Roman" w:hAnsi="Times New Roman"/>
        </w:rPr>
        <w:t>o</w:t>
      </w:r>
      <w:r w:rsidRPr="00E126B2">
        <w:rPr>
          <w:rFonts w:ascii="Times New Roman" w:hAnsi="Times New Roman"/>
        </w:rPr>
        <w:t xml:space="preserve"> </w:t>
      </w:r>
      <w:r w:rsidR="005B4764" w:rsidRPr="00E126B2">
        <w:rPr>
          <w:rFonts w:ascii="Times New Roman" w:hAnsi="Times New Roman"/>
        </w:rPr>
        <w:t>en una administración científica</w:t>
      </w:r>
      <w:r w:rsidR="00822E11">
        <w:rPr>
          <w:rFonts w:ascii="Times New Roman" w:hAnsi="Times New Roman"/>
        </w:rPr>
        <w:t>,</w:t>
      </w:r>
      <w:r w:rsidR="005B4764" w:rsidRPr="00E126B2">
        <w:rPr>
          <w:rFonts w:ascii="Times New Roman" w:hAnsi="Times New Roman"/>
        </w:rPr>
        <w:t xml:space="preserve"> a través de herramientas que permitan reducir la incertidumbre</w:t>
      </w:r>
      <w:r w:rsidR="00822E11">
        <w:rPr>
          <w:rFonts w:ascii="Times New Roman" w:hAnsi="Times New Roman"/>
        </w:rPr>
        <w:t>,</w:t>
      </w:r>
      <w:r w:rsidR="005B4764" w:rsidRPr="00E126B2">
        <w:rPr>
          <w:rFonts w:ascii="Times New Roman" w:hAnsi="Times New Roman"/>
        </w:rPr>
        <w:t xml:space="preserve"> sino que </w:t>
      </w:r>
      <w:r w:rsidR="00822E11">
        <w:rPr>
          <w:rFonts w:ascii="Times New Roman" w:hAnsi="Times New Roman"/>
        </w:rPr>
        <w:t xml:space="preserve">fundamentado </w:t>
      </w:r>
      <w:r w:rsidR="005B4764" w:rsidRPr="00E126B2">
        <w:rPr>
          <w:rFonts w:ascii="Times New Roman" w:hAnsi="Times New Roman"/>
        </w:rPr>
        <w:t>en el empirismo, en el conocimiento que han obtenido a lo largo de los años.</w:t>
      </w:r>
      <w:r w:rsidR="00265367" w:rsidRPr="00E126B2">
        <w:rPr>
          <w:rFonts w:ascii="Times New Roman" w:hAnsi="Times New Roman"/>
        </w:rPr>
        <w:t xml:space="preserve"> </w:t>
      </w:r>
    </w:p>
    <w:p w14:paraId="41F012C8" w14:textId="6ADA0647" w:rsidR="00265367" w:rsidRPr="00E126B2" w:rsidRDefault="008D30A1" w:rsidP="00A61E5A">
      <w:pPr>
        <w:spacing w:line="360" w:lineRule="auto"/>
        <w:jc w:val="both"/>
        <w:rPr>
          <w:rFonts w:ascii="Times New Roman" w:hAnsi="Times New Roman"/>
          <w:noProof/>
        </w:rPr>
      </w:pPr>
      <w:r>
        <w:rPr>
          <w:rFonts w:ascii="Times New Roman" w:hAnsi="Times New Roman"/>
        </w:rPr>
        <w:tab/>
      </w:r>
      <w:r w:rsidR="00822E11">
        <w:rPr>
          <w:rFonts w:ascii="Times New Roman" w:hAnsi="Times New Roman"/>
        </w:rPr>
        <w:t>Con</w:t>
      </w:r>
      <w:r w:rsidR="00822E11" w:rsidRPr="00E126B2">
        <w:rPr>
          <w:rFonts w:ascii="Times New Roman" w:hAnsi="Times New Roman"/>
        </w:rPr>
        <w:t xml:space="preserve"> </w:t>
      </w:r>
      <w:r w:rsidR="00E5218F" w:rsidRPr="00E126B2">
        <w:rPr>
          <w:rFonts w:ascii="Times New Roman" w:hAnsi="Times New Roman"/>
        </w:rPr>
        <w:t xml:space="preserve">relación a la </w:t>
      </w:r>
      <w:r w:rsidR="00265367" w:rsidRPr="00E126B2">
        <w:rPr>
          <w:rFonts w:ascii="Times New Roman" w:hAnsi="Times New Roman"/>
        </w:rPr>
        <w:t>pregunta</w:t>
      </w:r>
      <w:r w:rsidR="00E5218F" w:rsidRPr="00E126B2">
        <w:rPr>
          <w:rFonts w:ascii="Times New Roman" w:hAnsi="Times New Roman"/>
        </w:rPr>
        <w:t xml:space="preserve"> de investigación</w:t>
      </w:r>
      <w:r w:rsidR="00265367" w:rsidRPr="00E126B2">
        <w:rPr>
          <w:rFonts w:ascii="Times New Roman" w:hAnsi="Times New Roman"/>
        </w:rPr>
        <w:t xml:space="preserve"> </w:t>
      </w:r>
      <w:r w:rsidR="00822E11">
        <w:rPr>
          <w:rFonts w:ascii="Times New Roman" w:hAnsi="Times New Roman"/>
        </w:rPr>
        <w:t>de e</w:t>
      </w:r>
      <w:r w:rsidR="00265367" w:rsidRPr="00E126B2">
        <w:rPr>
          <w:rFonts w:ascii="Times New Roman" w:hAnsi="Times New Roman"/>
        </w:rPr>
        <w:t>n qu</w:t>
      </w:r>
      <w:r w:rsidR="00822E11">
        <w:rPr>
          <w:rFonts w:ascii="Times New Roman" w:hAnsi="Times New Roman"/>
        </w:rPr>
        <w:t>é</w:t>
      </w:r>
      <w:r w:rsidR="00265367" w:rsidRPr="00E126B2">
        <w:rPr>
          <w:rFonts w:ascii="Times New Roman" w:hAnsi="Times New Roman"/>
        </w:rPr>
        <w:t xml:space="preserve"> medida influye la previsión y el ahorro en la toma de decisiones de las </w:t>
      </w:r>
      <w:proofErr w:type="spellStart"/>
      <w:r w:rsidR="00265367" w:rsidRPr="00E126B2">
        <w:rPr>
          <w:rFonts w:ascii="Times New Roman" w:hAnsi="Times New Roman"/>
        </w:rPr>
        <w:t>mipymes</w:t>
      </w:r>
      <w:proofErr w:type="spellEnd"/>
      <w:r w:rsidR="00265367" w:rsidRPr="00E126B2">
        <w:rPr>
          <w:rFonts w:ascii="Times New Roman" w:hAnsi="Times New Roman"/>
        </w:rPr>
        <w:t xml:space="preserve"> en Tierra Blanca</w:t>
      </w:r>
      <w:r w:rsidR="00822E11">
        <w:rPr>
          <w:rFonts w:ascii="Times New Roman" w:hAnsi="Times New Roman"/>
        </w:rPr>
        <w:t>,</w:t>
      </w:r>
      <w:r w:rsidR="00822E11" w:rsidRPr="00E126B2">
        <w:rPr>
          <w:rFonts w:ascii="Times New Roman" w:hAnsi="Times New Roman"/>
        </w:rPr>
        <w:t xml:space="preserve"> </w:t>
      </w:r>
      <w:r w:rsidR="005B4764" w:rsidRPr="00E126B2">
        <w:rPr>
          <w:rFonts w:ascii="Times New Roman" w:hAnsi="Times New Roman"/>
        </w:rPr>
        <w:t xml:space="preserve">se puede concluir que los empresarios de la </w:t>
      </w:r>
      <w:proofErr w:type="spellStart"/>
      <w:r w:rsidR="005B4764" w:rsidRPr="00E126B2">
        <w:rPr>
          <w:rFonts w:ascii="Times New Roman" w:hAnsi="Times New Roman"/>
        </w:rPr>
        <w:t>mipymes</w:t>
      </w:r>
      <w:proofErr w:type="spellEnd"/>
      <w:r w:rsidR="005B4764" w:rsidRPr="00E126B2">
        <w:rPr>
          <w:rFonts w:ascii="Times New Roman" w:hAnsi="Times New Roman"/>
        </w:rPr>
        <w:t xml:space="preserve"> ejecutan una toma de decisiones basada en la percepción, la operatividad y el empirismo</w:t>
      </w:r>
      <w:r w:rsidR="00822E11">
        <w:rPr>
          <w:rFonts w:ascii="Times New Roman" w:hAnsi="Times New Roman"/>
        </w:rPr>
        <w:t>, esto es,</w:t>
      </w:r>
      <w:r w:rsidR="005B4764" w:rsidRPr="00E126B2">
        <w:rPr>
          <w:rFonts w:ascii="Times New Roman" w:hAnsi="Times New Roman"/>
        </w:rPr>
        <w:t xml:space="preserve"> no existe una relación directa entre la decisión de ahorrar y prever</w:t>
      </w:r>
      <w:r w:rsidR="00822E11">
        <w:rPr>
          <w:rFonts w:ascii="Times New Roman" w:hAnsi="Times New Roman"/>
        </w:rPr>
        <w:t>,</w:t>
      </w:r>
      <w:r w:rsidR="00265367" w:rsidRPr="00E126B2">
        <w:rPr>
          <w:rFonts w:ascii="Times New Roman" w:hAnsi="Times New Roman"/>
        </w:rPr>
        <w:t xml:space="preserve"> </w:t>
      </w:r>
      <w:r w:rsidR="00673262" w:rsidRPr="00E126B2">
        <w:rPr>
          <w:rFonts w:ascii="Times New Roman" w:hAnsi="Times New Roman"/>
        </w:rPr>
        <w:t xml:space="preserve">al obtener correlaciones </w:t>
      </w:r>
      <w:r w:rsidR="000B1D27" w:rsidRPr="00E126B2">
        <w:rPr>
          <w:rFonts w:ascii="Times New Roman" w:hAnsi="Times New Roman"/>
        </w:rPr>
        <w:t xml:space="preserve">positivas débiles </w:t>
      </w:r>
      <w:r w:rsidR="00673262" w:rsidRPr="00E126B2">
        <w:rPr>
          <w:rFonts w:ascii="Times New Roman" w:hAnsi="Times New Roman"/>
        </w:rPr>
        <w:t>de 0.02506 y 07654</w:t>
      </w:r>
      <w:r w:rsidR="00822E11">
        <w:rPr>
          <w:rFonts w:ascii="Times New Roman" w:hAnsi="Times New Roman"/>
        </w:rPr>
        <w:t>,</w:t>
      </w:r>
      <w:r w:rsidR="00673262" w:rsidRPr="00E126B2">
        <w:rPr>
          <w:rFonts w:ascii="Times New Roman" w:hAnsi="Times New Roman"/>
        </w:rPr>
        <w:t xml:space="preserve"> respectivamente</w:t>
      </w:r>
      <w:r w:rsidR="00822E11">
        <w:rPr>
          <w:rFonts w:ascii="Times New Roman" w:hAnsi="Times New Roman"/>
        </w:rPr>
        <w:t>,</w:t>
      </w:r>
      <w:r w:rsidR="00673262" w:rsidRPr="00E126B2">
        <w:rPr>
          <w:rFonts w:ascii="Times New Roman" w:hAnsi="Times New Roman"/>
        </w:rPr>
        <w:t xml:space="preserve"> lo que significa que la hipótesis</w:t>
      </w:r>
      <w:r w:rsidR="00C84503">
        <w:rPr>
          <w:rFonts w:ascii="Times New Roman" w:hAnsi="Times New Roman"/>
        </w:rPr>
        <w:t>,</w:t>
      </w:r>
      <w:r w:rsidR="00673262" w:rsidRPr="00E126B2">
        <w:rPr>
          <w:rFonts w:ascii="Times New Roman" w:hAnsi="Times New Roman"/>
        </w:rPr>
        <w:t xml:space="preserve"> </w:t>
      </w:r>
      <w:r w:rsidR="00822E11">
        <w:rPr>
          <w:rFonts w:ascii="Times New Roman" w:hAnsi="Times New Roman"/>
        </w:rPr>
        <w:t>a</w:t>
      </w:r>
      <w:r w:rsidR="00E5218F" w:rsidRPr="00E126B2">
        <w:rPr>
          <w:rFonts w:ascii="Times New Roman" w:hAnsi="Times New Roman"/>
          <w:noProof/>
        </w:rPr>
        <w:t xml:space="preserve"> mayor previsión y ahorro</w:t>
      </w:r>
      <w:r w:rsidR="00822E11">
        <w:rPr>
          <w:rFonts w:ascii="Times New Roman" w:hAnsi="Times New Roman"/>
          <w:noProof/>
        </w:rPr>
        <w:t>,</w:t>
      </w:r>
      <w:r w:rsidR="00E5218F" w:rsidRPr="00E126B2">
        <w:rPr>
          <w:rFonts w:ascii="Times New Roman" w:hAnsi="Times New Roman"/>
          <w:noProof/>
        </w:rPr>
        <w:t xml:space="preserve"> mayor</w:t>
      </w:r>
      <w:r w:rsidR="00CA4755" w:rsidRPr="00E126B2">
        <w:rPr>
          <w:rFonts w:ascii="Times New Roman" w:hAnsi="Times New Roman"/>
          <w:noProof/>
        </w:rPr>
        <w:t xml:space="preserve"> </w:t>
      </w:r>
      <w:r w:rsidR="00673262" w:rsidRPr="00E126B2">
        <w:rPr>
          <w:rFonts w:ascii="Times New Roman" w:hAnsi="Times New Roman"/>
          <w:noProof/>
        </w:rPr>
        <w:lastRenderedPageBreak/>
        <w:t>certeza en la toma de decisiones</w:t>
      </w:r>
      <w:r w:rsidR="00C84503">
        <w:rPr>
          <w:rFonts w:ascii="Times New Roman" w:hAnsi="Times New Roman"/>
          <w:noProof/>
        </w:rPr>
        <w:t>,</w:t>
      </w:r>
      <w:r w:rsidR="002A58A7" w:rsidRPr="00E126B2">
        <w:rPr>
          <w:rFonts w:ascii="Times New Roman" w:hAnsi="Times New Roman"/>
          <w:b/>
          <w:noProof/>
        </w:rPr>
        <w:t xml:space="preserve"> </w:t>
      </w:r>
      <w:r w:rsidR="002A58A7" w:rsidRPr="00E126B2">
        <w:rPr>
          <w:rFonts w:ascii="Times New Roman" w:hAnsi="Times New Roman"/>
          <w:noProof/>
        </w:rPr>
        <w:t>no se cumple</w:t>
      </w:r>
      <w:r w:rsidR="00C84503">
        <w:rPr>
          <w:rFonts w:ascii="Times New Roman" w:hAnsi="Times New Roman"/>
          <w:noProof/>
        </w:rPr>
        <w:t>; más bien</w:t>
      </w:r>
      <w:r w:rsidR="00CA4755" w:rsidRPr="00E126B2">
        <w:rPr>
          <w:rFonts w:ascii="Times New Roman" w:hAnsi="Times New Roman"/>
          <w:noProof/>
        </w:rPr>
        <w:t xml:space="preserve"> se rechaza</w:t>
      </w:r>
      <w:r w:rsidR="00E5218F" w:rsidRPr="00E126B2">
        <w:rPr>
          <w:rFonts w:ascii="Times New Roman" w:hAnsi="Times New Roman"/>
          <w:noProof/>
        </w:rPr>
        <w:t xml:space="preserve">, </w:t>
      </w:r>
      <w:r w:rsidR="00C84503">
        <w:rPr>
          <w:rFonts w:ascii="Times New Roman" w:hAnsi="Times New Roman"/>
          <w:noProof/>
        </w:rPr>
        <w:t>pues</w:t>
      </w:r>
      <w:r w:rsidR="00E5218F" w:rsidRPr="00E126B2">
        <w:rPr>
          <w:rFonts w:ascii="Times New Roman" w:hAnsi="Times New Roman"/>
          <w:noProof/>
        </w:rPr>
        <w:t xml:space="preserve"> los hallazgos demuestran que las decisiones son tomadas de acuerdo a la din</w:t>
      </w:r>
      <w:r w:rsidR="00C84503">
        <w:rPr>
          <w:rFonts w:ascii="Times New Roman" w:hAnsi="Times New Roman"/>
          <w:noProof/>
        </w:rPr>
        <w:t>á</w:t>
      </w:r>
      <w:r w:rsidR="00E5218F" w:rsidRPr="00E126B2">
        <w:rPr>
          <w:rFonts w:ascii="Times New Roman" w:hAnsi="Times New Roman"/>
          <w:noProof/>
        </w:rPr>
        <w:t>mica diaria y basada en un conocimiento emp</w:t>
      </w:r>
      <w:r w:rsidR="00C84503">
        <w:rPr>
          <w:rFonts w:ascii="Times New Roman" w:hAnsi="Times New Roman"/>
          <w:noProof/>
        </w:rPr>
        <w:t>í</w:t>
      </w:r>
      <w:r w:rsidR="00E5218F" w:rsidRPr="00E126B2">
        <w:rPr>
          <w:rFonts w:ascii="Times New Roman" w:hAnsi="Times New Roman"/>
          <w:noProof/>
        </w:rPr>
        <w:t>rico</w:t>
      </w:r>
      <w:r w:rsidR="00C84503">
        <w:rPr>
          <w:rFonts w:ascii="Times New Roman" w:hAnsi="Times New Roman"/>
          <w:noProof/>
        </w:rPr>
        <w:t xml:space="preserve"> con</w:t>
      </w:r>
      <w:r w:rsidR="00CA4755" w:rsidRPr="00E126B2">
        <w:rPr>
          <w:rFonts w:ascii="Times New Roman" w:hAnsi="Times New Roman"/>
          <w:noProof/>
        </w:rPr>
        <w:t xml:space="preserve"> correlaciones nulas</w:t>
      </w:r>
      <w:r w:rsidR="00E5218F" w:rsidRPr="00E126B2">
        <w:rPr>
          <w:rFonts w:ascii="Times New Roman" w:hAnsi="Times New Roman"/>
          <w:noProof/>
        </w:rPr>
        <w:t>.</w:t>
      </w:r>
    </w:p>
    <w:p w14:paraId="320D4AD0" w14:textId="77777777" w:rsidR="00732CC7" w:rsidRPr="00E126B2" w:rsidRDefault="00732CC7">
      <w:pPr>
        <w:spacing w:line="360" w:lineRule="auto"/>
        <w:jc w:val="both"/>
        <w:rPr>
          <w:rFonts w:ascii="Times New Roman" w:hAnsi="Times New Roman"/>
        </w:rPr>
      </w:pPr>
    </w:p>
    <w:p w14:paraId="42FBE454" w14:textId="77777777" w:rsidR="00510498" w:rsidRPr="001D132F" w:rsidRDefault="00510498" w:rsidP="00A61E5A">
      <w:pPr>
        <w:widowControl w:val="0"/>
        <w:autoSpaceDE w:val="0"/>
        <w:autoSpaceDN w:val="0"/>
        <w:adjustRightInd w:val="0"/>
        <w:spacing w:line="360" w:lineRule="auto"/>
        <w:rPr>
          <w:rFonts w:ascii="Times New Roman" w:hAnsi="Times New Roman"/>
          <w:b/>
        </w:rPr>
      </w:pPr>
      <w:r w:rsidRPr="001D132F">
        <w:rPr>
          <w:rFonts w:ascii="Times New Roman" w:hAnsi="Times New Roman"/>
          <w:b/>
        </w:rPr>
        <w:t xml:space="preserve">Implicaciones </w:t>
      </w:r>
    </w:p>
    <w:p w14:paraId="54735164" w14:textId="75075949" w:rsidR="00510498" w:rsidRPr="00E126B2" w:rsidRDefault="00510498" w:rsidP="00A61E5A">
      <w:pPr>
        <w:widowControl w:val="0"/>
        <w:autoSpaceDE w:val="0"/>
        <w:autoSpaceDN w:val="0"/>
        <w:adjustRightInd w:val="0"/>
        <w:spacing w:line="360" w:lineRule="auto"/>
        <w:ind w:firstLine="708"/>
        <w:jc w:val="both"/>
        <w:rPr>
          <w:rFonts w:ascii="Times New Roman" w:hAnsi="Times New Roman"/>
          <w:lang w:val="es-ES"/>
        </w:rPr>
      </w:pPr>
      <w:r w:rsidRPr="00E126B2">
        <w:rPr>
          <w:rFonts w:ascii="Times New Roman" w:hAnsi="Times New Roman"/>
          <w:lang w:val="es-ES"/>
        </w:rPr>
        <w:t>Los resultados de esta investigación pueden ser usados en la toma de decisiones de los empresarios de las pymes que requieran ejercer alguna acción enfocada en las dos variables objeto de estudio</w:t>
      </w:r>
      <w:r w:rsidR="00C84503">
        <w:rPr>
          <w:rFonts w:ascii="Times New Roman" w:hAnsi="Times New Roman"/>
          <w:lang w:val="es-ES"/>
        </w:rPr>
        <w:t xml:space="preserve">, </w:t>
      </w:r>
      <w:r w:rsidR="00161FB7" w:rsidRPr="00E126B2">
        <w:rPr>
          <w:rFonts w:ascii="Times New Roman" w:hAnsi="Times New Roman"/>
          <w:lang w:val="es-ES"/>
        </w:rPr>
        <w:t>de form</w:t>
      </w:r>
      <w:r w:rsidR="00E5218F" w:rsidRPr="00E126B2">
        <w:rPr>
          <w:rFonts w:ascii="Times New Roman" w:hAnsi="Times New Roman"/>
          <w:lang w:val="es-ES"/>
        </w:rPr>
        <w:t>a que permita</w:t>
      </w:r>
      <w:r w:rsidR="0020522D">
        <w:rPr>
          <w:rFonts w:ascii="Times New Roman" w:hAnsi="Times New Roman"/>
          <w:lang w:val="es-ES"/>
        </w:rPr>
        <w:t>n</w:t>
      </w:r>
      <w:r w:rsidR="00E5218F" w:rsidRPr="00E126B2">
        <w:rPr>
          <w:rFonts w:ascii="Times New Roman" w:hAnsi="Times New Roman"/>
          <w:lang w:val="es-ES"/>
        </w:rPr>
        <w:t xml:space="preserve"> mejorar</w:t>
      </w:r>
      <w:r w:rsidR="00161FB7" w:rsidRPr="00E126B2">
        <w:rPr>
          <w:rFonts w:ascii="Times New Roman" w:hAnsi="Times New Roman"/>
          <w:lang w:val="es-ES"/>
        </w:rPr>
        <w:t xml:space="preserve"> el desempeño organizacional</w:t>
      </w:r>
      <w:r w:rsidR="00C84503">
        <w:rPr>
          <w:rFonts w:ascii="Times New Roman" w:hAnsi="Times New Roman"/>
          <w:lang w:val="es-ES"/>
        </w:rPr>
        <w:t>.</w:t>
      </w:r>
      <w:r w:rsidR="00C84503" w:rsidRPr="00E126B2">
        <w:rPr>
          <w:rFonts w:ascii="Times New Roman" w:hAnsi="Times New Roman"/>
          <w:lang w:val="es-ES"/>
        </w:rPr>
        <w:t xml:space="preserve"> </w:t>
      </w:r>
      <w:r w:rsidR="00C84503">
        <w:rPr>
          <w:rFonts w:ascii="Times New Roman" w:hAnsi="Times New Roman"/>
          <w:lang w:val="es-ES"/>
        </w:rPr>
        <w:t>T</w:t>
      </w:r>
      <w:r w:rsidR="00C84503" w:rsidRPr="00E126B2">
        <w:rPr>
          <w:rFonts w:ascii="Times New Roman" w:hAnsi="Times New Roman"/>
          <w:lang w:val="es-ES"/>
        </w:rPr>
        <w:t xml:space="preserve">ambién </w:t>
      </w:r>
      <w:r w:rsidR="00161FB7" w:rsidRPr="00E126B2">
        <w:rPr>
          <w:rFonts w:ascii="Times New Roman" w:hAnsi="Times New Roman"/>
          <w:lang w:val="es-ES"/>
        </w:rPr>
        <w:t>representa un punto de partida para la generación y dirección de políticas empresariales</w:t>
      </w:r>
      <w:r w:rsidR="00C84503">
        <w:rPr>
          <w:rFonts w:ascii="Times New Roman" w:hAnsi="Times New Roman"/>
          <w:lang w:val="es-ES"/>
        </w:rPr>
        <w:t>,</w:t>
      </w:r>
      <w:r w:rsidR="00161FB7" w:rsidRPr="00E126B2">
        <w:rPr>
          <w:rFonts w:ascii="Times New Roman" w:hAnsi="Times New Roman"/>
          <w:lang w:val="es-ES"/>
        </w:rPr>
        <w:t xml:space="preserve"> así como </w:t>
      </w:r>
      <w:r w:rsidR="00C84503">
        <w:rPr>
          <w:rFonts w:ascii="Times New Roman" w:hAnsi="Times New Roman"/>
          <w:lang w:val="es-ES"/>
        </w:rPr>
        <w:t xml:space="preserve">para </w:t>
      </w:r>
      <w:r w:rsidR="00161FB7" w:rsidRPr="00E126B2">
        <w:rPr>
          <w:rFonts w:ascii="Times New Roman" w:hAnsi="Times New Roman"/>
          <w:lang w:val="es-ES"/>
        </w:rPr>
        <w:t>el establecimiento de programas institucionales. Con base en esto</w:t>
      </w:r>
      <w:r w:rsidR="00C84503">
        <w:rPr>
          <w:rFonts w:ascii="Times New Roman" w:hAnsi="Times New Roman"/>
          <w:lang w:val="es-ES"/>
        </w:rPr>
        <w:t>,</w:t>
      </w:r>
      <w:r w:rsidR="00161FB7" w:rsidRPr="00E126B2">
        <w:rPr>
          <w:rFonts w:ascii="Times New Roman" w:hAnsi="Times New Roman"/>
          <w:lang w:val="es-ES"/>
        </w:rPr>
        <w:t xml:space="preserve"> los empresarios de las </w:t>
      </w:r>
      <w:proofErr w:type="spellStart"/>
      <w:r w:rsidR="00161FB7" w:rsidRPr="00E126B2">
        <w:rPr>
          <w:rFonts w:ascii="Times New Roman" w:hAnsi="Times New Roman"/>
          <w:lang w:val="es-ES"/>
        </w:rPr>
        <w:t>mipymes</w:t>
      </w:r>
      <w:proofErr w:type="spellEnd"/>
      <w:r w:rsidR="00161FB7" w:rsidRPr="00E126B2">
        <w:rPr>
          <w:rFonts w:ascii="Times New Roman" w:hAnsi="Times New Roman"/>
          <w:lang w:val="es-ES"/>
        </w:rPr>
        <w:t xml:space="preserve"> pueden hacer uso de </w:t>
      </w:r>
      <w:r w:rsidR="00C84503">
        <w:rPr>
          <w:rFonts w:ascii="Times New Roman" w:hAnsi="Times New Roman"/>
          <w:lang w:val="es-ES"/>
        </w:rPr>
        <w:t>los</w:t>
      </w:r>
      <w:r w:rsidR="00C84503" w:rsidRPr="00E126B2">
        <w:rPr>
          <w:rFonts w:ascii="Times New Roman" w:hAnsi="Times New Roman"/>
          <w:lang w:val="es-ES"/>
        </w:rPr>
        <w:t xml:space="preserve"> </w:t>
      </w:r>
      <w:r w:rsidR="00161FB7" w:rsidRPr="00E126B2">
        <w:rPr>
          <w:rFonts w:ascii="Times New Roman" w:hAnsi="Times New Roman"/>
          <w:lang w:val="es-ES"/>
        </w:rPr>
        <w:t>resultados</w:t>
      </w:r>
      <w:r w:rsidR="00C84503">
        <w:rPr>
          <w:rFonts w:ascii="Times New Roman" w:hAnsi="Times New Roman"/>
          <w:lang w:val="es-ES"/>
        </w:rPr>
        <w:t xml:space="preserve"> aquí obtenidos</w:t>
      </w:r>
      <w:r w:rsidR="00161FB7" w:rsidRPr="00E126B2">
        <w:rPr>
          <w:rFonts w:ascii="Times New Roman" w:hAnsi="Times New Roman"/>
          <w:lang w:val="es-ES"/>
        </w:rPr>
        <w:t xml:space="preserve"> para generar una adecuada planeación</w:t>
      </w:r>
      <w:r w:rsidR="00C84503">
        <w:rPr>
          <w:rFonts w:ascii="Times New Roman" w:hAnsi="Times New Roman"/>
          <w:lang w:val="es-ES"/>
        </w:rPr>
        <w:t>,</w:t>
      </w:r>
      <w:r w:rsidR="00161FB7" w:rsidRPr="00E126B2">
        <w:rPr>
          <w:rFonts w:ascii="Times New Roman" w:hAnsi="Times New Roman"/>
          <w:lang w:val="es-ES"/>
        </w:rPr>
        <w:t xml:space="preserve"> basada en las variables </w:t>
      </w:r>
      <w:r w:rsidR="00C84503">
        <w:rPr>
          <w:rFonts w:ascii="Times New Roman" w:hAnsi="Times New Roman"/>
          <w:lang w:val="es-ES"/>
        </w:rPr>
        <w:t xml:space="preserve">de </w:t>
      </w:r>
      <w:r w:rsidR="00161FB7" w:rsidRPr="00E126B2">
        <w:rPr>
          <w:rFonts w:ascii="Times New Roman" w:hAnsi="Times New Roman"/>
          <w:lang w:val="es-ES"/>
        </w:rPr>
        <w:t>ahorro e inversión</w:t>
      </w:r>
      <w:r w:rsidR="00C84503">
        <w:rPr>
          <w:rFonts w:ascii="Times New Roman" w:hAnsi="Times New Roman"/>
          <w:lang w:val="es-ES"/>
        </w:rPr>
        <w:t>,</w:t>
      </w:r>
      <w:r w:rsidR="00161FB7" w:rsidRPr="00E126B2">
        <w:rPr>
          <w:rFonts w:ascii="Times New Roman" w:hAnsi="Times New Roman"/>
          <w:lang w:val="es-ES"/>
        </w:rPr>
        <w:t xml:space="preserve"> lo que permeará hacia una correcta y asertiva toma de decisiones</w:t>
      </w:r>
      <w:r w:rsidR="00C84503">
        <w:rPr>
          <w:rFonts w:ascii="Times New Roman" w:hAnsi="Times New Roman"/>
          <w:lang w:val="es-ES"/>
        </w:rPr>
        <w:t>.</w:t>
      </w:r>
      <w:r w:rsidR="00C84503" w:rsidRPr="00E126B2">
        <w:rPr>
          <w:rFonts w:ascii="Times New Roman" w:hAnsi="Times New Roman"/>
          <w:lang w:val="es-ES"/>
        </w:rPr>
        <w:t xml:space="preserve"> </w:t>
      </w:r>
      <w:r w:rsidR="00C84503">
        <w:rPr>
          <w:rFonts w:ascii="Times New Roman" w:hAnsi="Times New Roman"/>
          <w:lang w:val="es-ES"/>
        </w:rPr>
        <w:t>P</w:t>
      </w:r>
      <w:r w:rsidR="00C84503" w:rsidRPr="00E126B2">
        <w:rPr>
          <w:rFonts w:ascii="Times New Roman" w:hAnsi="Times New Roman"/>
          <w:lang w:val="es-ES"/>
        </w:rPr>
        <w:t xml:space="preserve">ara </w:t>
      </w:r>
      <w:r w:rsidR="00161FB7" w:rsidRPr="00E126B2">
        <w:rPr>
          <w:rFonts w:ascii="Times New Roman" w:hAnsi="Times New Roman"/>
          <w:lang w:val="es-ES"/>
        </w:rPr>
        <w:t>lograr lo anterior</w:t>
      </w:r>
      <w:r w:rsidR="0020522D">
        <w:rPr>
          <w:rFonts w:ascii="Times New Roman" w:hAnsi="Times New Roman"/>
          <w:lang w:val="es-ES"/>
        </w:rPr>
        <w:t>,</w:t>
      </w:r>
      <w:r w:rsidR="00161FB7" w:rsidRPr="00E126B2">
        <w:rPr>
          <w:rFonts w:ascii="Times New Roman" w:hAnsi="Times New Roman"/>
          <w:lang w:val="es-ES"/>
        </w:rPr>
        <w:t xml:space="preserve"> es importante crear vínculos entre este sector empresarial y las </w:t>
      </w:r>
      <w:r w:rsidR="00C84503">
        <w:rPr>
          <w:rFonts w:ascii="Times New Roman" w:hAnsi="Times New Roman"/>
          <w:lang w:val="es-ES"/>
        </w:rPr>
        <w:t>i</w:t>
      </w:r>
      <w:r w:rsidR="00C84503" w:rsidRPr="00E126B2">
        <w:rPr>
          <w:rFonts w:ascii="Times New Roman" w:hAnsi="Times New Roman"/>
          <w:lang w:val="es-ES"/>
        </w:rPr>
        <w:t xml:space="preserve">nstituciones </w:t>
      </w:r>
      <w:r w:rsidR="00161FB7" w:rsidRPr="00E126B2">
        <w:rPr>
          <w:rFonts w:ascii="Times New Roman" w:hAnsi="Times New Roman"/>
          <w:lang w:val="es-ES"/>
        </w:rPr>
        <w:t>bancarias, de servicios financieros y educativas</w:t>
      </w:r>
      <w:r w:rsidR="00C84503">
        <w:rPr>
          <w:rFonts w:ascii="Times New Roman" w:hAnsi="Times New Roman"/>
          <w:lang w:val="es-ES"/>
        </w:rPr>
        <w:t>,</w:t>
      </w:r>
      <w:r w:rsidR="00161FB7" w:rsidRPr="00E126B2">
        <w:rPr>
          <w:rFonts w:ascii="Times New Roman" w:hAnsi="Times New Roman"/>
          <w:lang w:val="es-ES"/>
        </w:rPr>
        <w:t xml:space="preserve"> con la finalidad de otorgarles las herramientas idóneas </w:t>
      </w:r>
      <w:r w:rsidR="005C6813">
        <w:rPr>
          <w:rFonts w:ascii="Times New Roman" w:hAnsi="Times New Roman"/>
          <w:lang w:val="es-ES"/>
        </w:rPr>
        <w:t>para que puedan</w:t>
      </w:r>
      <w:r w:rsidR="005C6813" w:rsidRPr="00E126B2">
        <w:rPr>
          <w:rFonts w:ascii="Times New Roman" w:hAnsi="Times New Roman"/>
          <w:lang w:val="es-ES"/>
        </w:rPr>
        <w:t xml:space="preserve"> </w:t>
      </w:r>
      <w:r w:rsidR="00161FB7" w:rsidRPr="00E126B2">
        <w:rPr>
          <w:rFonts w:ascii="Times New Roman" w:hAnsi="Times New Roman"/>
          <w:lang w:val="es-ES"/>
        </w:rPr>
        <w:t xml:space="preserve">realizar los cambios pertinentes y </w:t>
      </w:r>
      <w:r w:rsidR="005C6813">
        <w:rPr>
          <w:rFonts w:ascii="Times New Roman" w:hAnsi="Times New Roman"/>
          <w:lang w:val="es-ES"/>
        </w:rPr>
        <w:t>generar</w:t>
      </w:r>
      <w:r w:rsidR="005C6813" w:rsidRPr="00E126B2">
        <w:rPr>
          <w:rFonts w:ascii="Times New Roman" w:hAnsi="Times New Roman"/>
          <w:lang w:val="es-ES"/>
        </w:rPr>
        <w:t xml:space="preserve"> </w:t>
      </w:r>
      <w:r w:rsidR="00E5218F" w:rsidRPr="00E126B2">
        <w:rPr>
          <w:rFonts w:ascii="Times New Roman" w:hAnsi="Times New Roman"/>
          <w:lang w:val="es-ES"/>
        </w:rPr>
        <w:t>las acciones adecuadas</w:t>
      </w:r>
      <w:r w:rsidR="005C6813">
        <w:rPr>
          <w:rFonts w:ascii="Times New Roman" w:hAnsi="Times New Roman"/>
          <w:lang w:val="es-ES"/>
        </w:rPr>
        <w:t>, todo lo anterior con la meta de fomentar</w:t>
      </w:r>
      <w:r w:rsidR="00161FB7" w:rsidRPr="00E126B2">
        <w:rPr>
          <w:rFonts w:ascii="Times New Roman" w:hAnsi="Times New Roman"/>
          <w:lang w:val="es-ES"/>
        </w:rPr>
        <w:t xml:space="preserve"> unidades de negocio más rentables.</w:t>
      </w:r>
    </w:p>
    <w:p w14:paraId="6706523A" w14:textId="3EE44967" w:rsidR="00161FB7" w:rsidRPr="00E126B2" w:rsidRDefault="00161FB7" w:rsidP="00A61E5A">
      <w:pPr>
        <w:widowControl w:val="0"/>
        <w:autoSpaceDE w:val="0"/>
        <w:autoSpaceDN w:val="0"/>
        <w:adjustRightInd w:val="0"/>
        <w:spacing w:line="360" w:lineRule="auto"/>
        <w:ind w:firstLine="708"/>
        <w:jc w:val="both"/>
        <w:rPr>
          <w:rFonts w:ascii="Times New Roman" w:hAnsi="Times New Roman"/>
          <w:lang w:val="es-ES"/>
        </w:rPr>
      </w:pPr>
      <w:r w:rsidRPr="00E126B2">
        <w:rPr>
          <w:rFonts w:ascii="Times New Roman" w:hAnsi="Times New Roman"/>
          <w:lang w:val="es-ES"/>
        </w:rPr>
        <w:t xml:space="preserve">Los empresarios de las </w:t>
      </w:r>
      <w:proofErr w:type="spellStart"/>
      <w:r w:rsidRPr="00E126B2">
        <w:rPr>
          <w:rFonts w:ascii="Times New Roman" w:hAnsi="Times New Roman"/>
          <w:lang w:val="es-ES"/>
        </w:rPr>
        <w:t>mipymes</w:t>
      </w:r>
      <w:proofErr w:type="spellEnd"/>
      <w:r w:rsidRPr="00E126B2">
        <w:rPr>
          <w:rFonts w:ascii="Times New Roman" w:hAnsi="Times New Roman"/>
          <w:lang w:val="es-ES"/>
        </w:rPr>
        <w:t xml:space="preserve"> deben buscar capacitarse </w:t>
      </w:r>
      <w:r w:rsidR="0080056A" w:rsidRPr="00E126B2">
        <w:rPr>
          <w:rFonts w:ascii="Times New Roman" w:hAnsi="Times New Roman"/>
          <w:lang w:val="es-ES"/>
        </w:rPr>
        <w:t>para ejercer una mejor toma de decisiones</w:t>
      </w:r>
      <w:r w:rsidR="00A71E4B">
        <w:rPr>
          <w:rFonts w:ascii="Times New Roman" w:hAnsi="Times New Roman"/>
          <w:lang w:val="es-ES"/>
        </w:rPr>
        <w:t>.</w:t>
      </w:r>
      <w:r w:rsidR="005C6813" w:rsidRPr="00E126B2">
        <w:rPr>
          <w:rFonts w:ascii="Times New Roman" w:hAnsi="Times New Roman"/>
          <w:lang w:val="es-ES"/>
        </w:rPr>
        <w:t xml:space="preserve"> </w:t>
      </w:r>
      <w:r w:rsidR="00A71E4B">
        <w:rPr>
          <w:rFonts w:ascii="Times New Roman" w:hAnsi="Times New Roman"/>
          <w:lang w:val="es-ES"/>
        </w:rPr>
        <w:t>C</w:t>
      </w:r>
      <w:r w:rsidR="00A71E4B" w:rsidRPr="00E126B2">
        <w:rPr>
          <w:rFonts w:ascii="Times New Roman" w:hAnsi="Times New Roman"/>
          <w:lang w:val="es-ES"/>
        </w:rPr>
        <w:t xml:space="preserve">on </w:t>
      </w:r>
      <w:r w:rsidR="005C6813">
        <w:rPr>
          <w:rFonts w:ascii="Times New Roman" w:hAnsi="Times New Roman"/>
          <w:lang w:val="es-ES"/>
        </w:rPr>
        <w:t>una mayor capacitación</w:t>
      </w:r>
      <w:r w:rsidR="0020522D">
        <w:rPr>
          <w:rFonts w:ascii="Times New Roman" w:hAnsi="Times New Roman"/>
          <w:lang w:val="es-ES"/>
        </w:rPr>
        <w:t>,</w:t>
      </w:r>
      <w:r w:rsidR="005C6813" w:rsidRPr="00E126B2">
        <w:rPr>
          <w:rFonts w:ascii="Times New Roman" w:hAnsi="Times New Roman"/>
          <w:lang w:val="es-ES"/>
        </w:rPr>
        <w:t xml:space="preserve"> </w:t>
      </w:r>
      <w:r w:rsidR="0080056A" w:rsidRPr="00E126B2">
        <w:rPr>
          <w:rFonts w:ascii="Times New Roman" w:hAnsi="Times New Roman"/>
          <w:lang w:val="es-ES"/>
        </w:rPr>
        <w:t>evitará</w:t>
      </w:r>
      <w:r w:rsidR="00A71E4B">
        <w:rPr>
          <w:rFonts w:ascii="Times New Roman" w:hAnsi="Times New Roman"/>
          <w:lang w:val="es-ES"/>
        </w:rPr>
        <w:t>n</w:t>
      </w:r>
      <w:r w:rsidR="0080056A" w:rsidRPr="00E126B2">
        <w:rPr>
          <w:rFonts w:ascii="Times New Roman" w:hAnsi="Times New Roman"/>
          <w:lang w:val="es-ES"/>
        </w:rPr>
        <w:t xml:space="preserve"> </w:t>
      </w:r>
      <w:r w:rsidR="0020522D">
        <w:rPr>
          <w:rFonts w:ascii="Times New Roman" w:hAnsi="Times New Roman"/>
          <w:lang w:val="es-ES"/>
        </w:rPr>
        <w:t>tomar</w:t>
      </w:r>
      <w:r w:rsidR="0080056A" w:rsidRPr="00E126B2">
        <w:rPr>
          <w:rFonts w:ascii="Times New Roman" w:hAnsi="Times New Roman"/>
          <w:lang w:val="es-ES"/>
        </w:rPr>
        <w:t xml:space="preserve"> de forma subjetiva</w:t>
      </w:r>
      <w:r w:rsidR="005C4B00">
        <w:rPr>
          <w:rFonts w:ascii="Times New Roman" w:hAnsi="Times New Roman"/>
          <w:lang w:val="es-ES"/>
        </w:rPr>
        <w:t xml:space="preserve"> las decisiones de sus respectivas empresas,</w:t>
      </w:r>
      <w:r w:rsidR="0080056A" w:rsidRPr="00E126B2">
        <w:rPr>
          <w:rFonts w:ascii="Times New Roman" w:hAnsi="Times New Roman"/>
          <w:lang w:val="es-ES"/>
        </w:rPr>
        <w:t xml:space="preserve"> </w:t>
      </w:r>
      <w:r w:rsidR="00A71E4B">
        <w:rPr>
          <w:rFonts w:ascii="Times New Roman" w:hAnsi="Times New Roman"/>
          <w:lang w:val="es-ES"/>
        </w:rPr>
        <w:t xml:space="preserve">así como solventarán </w:t>
      </w:r>
      <w:r w:rsidR="0080056A" w:rsidRPr="00E126B2">
        <w:rPr>
          <w:rFonts w:ascii="Times New Roman" w:hAnsi="Times New Roman"/>
          <w:lang w:val="es-ES"/>
        </w:rPr>
        <w:t>una diversidad de problemas que</w:t>
      </w:r>
      <w:r w:rsidR="00A71E4B">
        <w:rPr>
          <w:rFonts w:ascii="Times New Roman" w:hAnsi="Times New Roman"/>
          <w:lang w:val="es-ES"/>
        </w:rPr>
        <w:t>,</w:t>
      </w:r>
      <w:r w:rsidR="0080056A" w:rsidRPr="00E126B2">
        <w:rPr>
          <w:rFonts w:ascii="Times New Roman" w:hAnsi="Times New Roman"/>
          <w:lang w:val="es-ES"/>
        </w:rPr>
        <w:t xml:space="preserve"> si realizan una correcta planeación </w:t>
      </w:r>
      <w:r w:rsidR="00A71E4B">
        <w:rPr>
          <w:rFonts w:ascii="Times New Roman" w:hAnsi="Times New Roman"/>
          <w:lang w:val="es-ES"/>
        </w:rPr>
        <w:t>por medio</w:t>
      </w:r>
      <w:r w:rsidR="00A71E4B" w:rsidRPr="00E126B2">
        <w:rPr>
          <w:rFonts w:ascii="Times New Roman" w:hAnsi="Times New Roman"/>
          <w:lang w:val="es-ES"/>
        </w:rPr>
        <w:t xml:space="preserve"> </w:t>
      </w:r>
      <w:r w:rsidR="0080056A" w:rsidRPr="00E126B2">
        <w:rPr>
          <w:rFonts w:ascii="Times New Roman" w:hAnsi="Times New Roman"/>
          <w:lang w:val="es-ES"/>
        </w:rPr>
        <w:t>herramientas de evaluación</w:t>
      </w:r>
      <w:r w:rsidR="00A71E4B">
        <w:rPr>
          <w:rFonts w:ascii="Times New Roman" w:hAnsi="Times New Roman"/>
          <w:lang w:val="es-ES"/>
        </w:rPr>
        <w:t>,</w:t>
      </w:r>
      <w:r w:rsidR="0080056A" w:rsidRPr="00E126B2">
        <w:rPr>
          <w:rFonts w:ascii="Times New Roman" w:hAnsi="Times New Roman"/>
          <w:lang w:val="es-ES"/>
        </w:rPr>
        <w:t xml:space="preserve"> minimi</w:t>
      </w:r>
      <w:r w:rsidR="00A71E4B">
        <w:rPr>
          <w:rFonts w:ascii="Times New Roman" w:hAnsi="Times New Roman"/>
          <w:lang w:val="es-ES"/>
        </w:rPr>
        <w:t>zarán</w:t>
      </w:r>
      <w:r w:rsidR="0080056A" w:rsidRPr="00E126B2">
        <w:rPr>
          <w:rFonts w:ascii="Times New Roman" w:hAnsi="Times New Roman"/>
          <w:lang w:val="es-ES"/>
        </w:rPr>
        <w:t xml:space="preserve"> los riesgos y</w:t>
      </w:r>
      <w:r w:rsidR="00A71E4B">
        <w:rPr>
          <w:rFonts w:ascii="Times New Roman" w:hAnsi="Times New Roman"/>
          <w:lang w:val="es-ES"/>
        </w:rPr>
        <w:t>, en suma,</w:t>
      </w:r>
      <w:r w:rsidR="0080056A" w:rsidRPr="00E126B2">
        <w:rPr>
          <w:rFonts w:ascii="Times New Roman" w:hAnsi="Times New Roman"/>
          <w:lang w:val="es-ES"/>
        </w:rPr>
        <w:t xml:space="preserve"> </w:t>
      </w:r>
      <w:r w:rsidR="00A71E4B" w:rsidRPr="00E126B2">
        <w:rPr>
          <w:rFonts w:ascii="Times New Roman" w:hAnsi="Times New Roman"/>
          <w:lang w:val="es-ES"/>
        </w:rPr>
        <w:t>mejor</w:t>
      </w:r>
      <w:r w:rsidR="00A71E4B">
        <w:rPr>
          <w:rFonts w:ascii="Times New Roman" w:hAnsi="Times New Roman"/>
          <w:lang w:val="es-ES"/>
        </w:rPr>
        <w:t>arán</w:t>
      </w:r>
      <w:r w:rsidR="00A71E4B" w:rsidRPr="00E126B2">
        <w:rPr>
          <w:rFonts w:ascii="Times New Roman" w:hAnsi="Times New Roman"/>
          <w:lang w:val="es-ES"/>
        </w:rPr>
        <w:t xml:space="preserve"> </w:t>
      </w:r>
      <w:r w:rsidR="00A71E4B">
        <w:rPr>
          <w:rFonts w:ascii="Times New Roman" w:hAnsi="Times New Roman"/>
          <w:lang w:val="es-ES"/>
        </w:rPr>
        <w:t>sus procesos de dirección</w:t>
      </w:r>
      <w:r w:rsidR="0080056A" w:rsidRPr="00E126B2">
        <w:rPr>
          <w:rFonts w:ascii="Times New Roman" w:hAnsi="Times New Roman"/>
          <w:lang w:val="es-ES"/>
        </w:rPr>
        <w:t>.</w:t>
      </w:r>
    </w:p>
    <w:p w14:paraId="4E77BD24" w14:textId="77777777" w:rsidR="008D30A1" w:rsidRDefault="008D30A1" w:rsidP="00A61E5A">
      <w:pPr>
        <w:widowControl w:val="0"/>
        <w:autoSpaceDE w:val="0"/>
        <w:autoSpaceDN w:val="0"/>
        <w:adjustRightInd w:val="0"/>
        <w:spacing w:line="360" w:lineRule="auto"/>
        <w:rPr>
          <w:rFonts w:ascii="Times New Roman" w:hAnsi="Times New Roman"/>
          <w:b/>
          <w:lang w:val="es-ES"/>
        </w:rPr>
      </w:pPr>
    </w:p>
    <w:p w14:paraId="788D604C" w14:textId="309F1892" w:rsidR="00510498" w:rsidRPr="001D132F" w:rsidRDefault="00510498" w:rsidP="00A61E5A">
      <w:pPr>
        <w:widowControl w:val="0"/>
        <w:autoSpaceDE w:val="0"/>
        <w:autoSpaceDN w:val="0"/>
        <w:adjustRightInd w:val="0"/>
        <w:spacing w:line="360" w:lineRule="auto"/>
        <w:rPr>
          <w:rFonts w:ascii="Times New Roman" w:hAnsi="Times New Roman"/>
          <w:b/>
        </w:rPr>
      </w:pPr>
      <w:r w:rsidRPr="001D132F">
        <w:rPr>
          <w:rFonts w:ascii="Times New Roman" w:hAnsi="Times New Roman"/>
          <w:b/>
        </w:rPr>
        <w:t>Limitaciones de la investigación</w:t>
      </w:r>
    </w:p>
    <w:p w14:paraId="62B42CA8" w14:textId="0424F41B" w:rsidR="0080056A" w:rsidRDefault="0080056A" w:rsidP="00A61E5A">
      <w:pPr>
        <w:widowControl w:val="0"/>
        <w:autoSpaceDE w:val="0"/>
        <w:autoSpaceDN w:val="0"/>
        <w:adjustRightInd w:val="0"/>
        <w:spacing w:line="360" w:lineRule="auto"/>
        <w:ind w:firstLine="708"/>
        <w:jc w:val="both"/>
        <w:rPr>
          <w:rFonts w:ascii="Times New Roman" w:hAnsi="Times New Roman"/>
          <w:lang w:val="es-ES"/>
        </w:rPr>
      </w:pPr>
      <w:r w:rsidRPr="00E126B2">
        <w:rPr>
          <w:rFonts w:ascii="Times New Roman" w:hAnsi="Times New Roman"/>
          <w:lang w:val="es-ES"/>
        </w:rPr>
        <w:t>Dentro de las limitaciones encontradas en esta investigación se puede destacar la resistencia a participar en el proyecto</w:t>
      </w:r>
      <w:r w:rsidR="00A71E4B">
        <w:rPr>
          <w:rFonts w:ascii="Times New Roman" w:hAnsi="Times New Roman"/>
          <w:lang w:val="es-ES"/>
        </w:rPr>
        <w:t>,</w:t>
      </w:r>
      <w:r w:rsidRPr="00E126B2">
        <w:rPr>
          <w:rFonts w:ascii="Times New Roman" w:hAnsi="Times New Roman"/>
          <w:lang w:val="es-ES"/>
        </w:rPr>
        <w:t xml:space="preserve"> </w:t>
      </w:r>
      <w:r w:rsidR="00A71E4B">
        <w:rPr>
          <w:rFonts w:ascii="Times New Roman" w:hAnsi="Times New Roman"/>
          <w:lang w:val="es-ES"/>
        </w:rPr>
        <w:t>lo que propició que la</w:t>
      </w:r>
      <w:r w:rsidRPr="00E126B2">
        <w:rPr>
          <w:rFonts w:ascii="Times New Roman" w:hAnsi="Times New Roman"/>
          <w:lang w:val="es-ES"/>
        </w:rPr>
        <w:t xml:space="preserve"> recogida de la información se </w:t>
      </w:r>
      <w:r w:rsidR="00A71E4B" w:rsidRPr="00E126B2">
        <w:rPr>
          <w:rFonts w:ascii="Times New Roman" w:hAnsi="Times New Roman"/>
          <w:lang w:val="es-ES"/>
        </w:rPr>
        <w:t>torn</w:t>
      </w:r>
      <w:r w:rsidR="00A71E4B">
        <w:rPr>
          <w:rFonts w:ascii="Times New Roman" w:hAnsi="Times New Roman"/>
          <w:lang w:val="es-ES"/>
        </w:rPr>
        <w:t>ara</w:t>
      </w:r>
      <w:r w:rsidR="00A71E4B" w:rsidRPr="00E126B2">
        <w:rPr>
          <w:rFonts w:ascii="Times New Roman" w:hAnsi="Times New Roman"/>
          <w:lang w:val="es-ES"/>
        </w:rPr>
        <w:t xml:space="preserve"> </w:t>
      </w:r>
      <w:r w:rsidRPr="00E126B2">
        <w:rPr>
          <w:rFonts w:ascii="Times New Roman" w:hAnsi="Times New Roman"/>
          <w:lang w:val="es-ES"/>
        </w:rPr>
        <w:t>compleja</w:t>
      </w:r>
      <w:r w:rsidR="006C5FC6">
        <w:rPr>
          <w:rFonts w:ascii="Times New Roman" w:hAnsi="Times New Roman"/>
          <w:lang w:val="es-ES"/>
        </w:rPr>
        <w:t>;</w:t>
      </w:r>
      <w:r w:rsidRPr="00E126B2">
        <w:rPr>
          <w:rFonts w:ascii="Times New Roman" w:hAnsi="Times New Roman"/>
          <w:lang w:val="es-ES"/>
        </w:rPr>
        <w:t xml:space="preserve"> al argumentar que por cuestiones de seguridad no podrían dar ese tipo de información</w:t>
      </w:r>
      <w:r w:rsidR="006C5FC6">
        <w:rPr>
          <w:rFonts w:ascii="Times New Roman" w:hAnsi="Times New Roman"/>
          <w:lang w:val="es-ES"/>
        </w:rPr>
        <w:t xml:space="preserve">, </w:t>
      </w:r>
      <w:r w:rsidRPr="00E126B2">
        <w:rPr>
          <w:rFonts w:ascii="Times New Roman" w:hAnsi="Times New Roman"/>
          <w:lang w:val="es-ES"/>
        </w:rPr>
        <w:t xml:space="preserve">se tuvieron que establecer estrategias que les permitieran tener la seguridad de que </w:t>
      </w:r>
      <w:r w:rsidR="00A71E4B" w:rsidRPr="00E126B2">
        <w:rPr>
          <w:rFonts w:ascii="Times New Roman" w:hAnsi="Times New Roman"/>
          <w:lang w:val="es-ES"/>
        </w:rPr>
        <w:t>sus datos personales no serían</w:t>
      </w:r>
      <w:r w:rsidRPr="00E126B2">
        <w:rPr>
          <w:rFonts w:ascii="Times New Roman" w:hAnsi="Times New Roman"/>
          <w:lang w:val="es-ES"/>
        </w:rPr>
        <w:t xml:space="preserve"> revelados.</w:t>
      </w:r>
    </w:p>
    <w:p w14:paraId="18B56CCE" w14:textId="77777777" w:rsidR="00B9669C" w:rsidRPr="00E126B2" w:rsidRDefault="00B9669C" w:rsidP="00A61E5A">
      <w:pPr>
        <w:widowControl w:val="0"/>
        <w:autoSpaceDE w:val="0"/>
        <w:autoSpaceDN w:val="0"/>
        <w:adjustRightInd w:val="0"/>
        <w:spacing w:line="360" w:lineRule="auto"/>
        <w:ind w:firstLine="708"/>
        <w:jc w:val="both"/>
        <w:rPr>
          <w:rFonts w:ascii="Times New Roman" w:hAnsi="Times New Roman"/>
          <w:lang w:val="es-ES"/>
        </w:rPr>
      </w:pPr>
    </w:p>
    <w:p w14:paraId="35221C59" w14:textId="31D64EC9" w:rsidR="0080056A" w:rsidRPr="00E126B2" w:rsidRDefault="0080056A" w:rsidP="00A61E5A">
      <w:pPr>
        <w:widowControl w:val="0"/>
        <w:autoSpaceDE w:val="0"/>
        <w:autoSpaceDN w:val="0"/>
        <w:adjustRightInd w:val="0"/>
        <w:spacing w:line="360" w:lineRule="auto"/>
        <w:ind w:firstLine="708"/>
        <w:jc w:val="both"/>
        <w:rPr>
          <w:rFonts w:ascii="Times New Roman" w:hAnsi="Times New Roman"/>
          <w:lang w:val="es-ES"/>
        </w:rPr>
      </w:pPr>
      <w:r w:rsidRPr="00E126B2">
        <w:rPr>
          <w:rFonts w:ascii="Times New Roman" w:hAnsi="Times New Roman"/>
          <w:lang w:val="es-ES"/>
        </w:rPr>
        <w:lastRenderedPageBreak/>
        <w:t>Una segunda limitación que se presenta es que los participantes son los</w:t>
      </w:r>
      <w:r w:rsidR="006C5FC6">
        <w:rPr>
          <w:rFonts w:ascii="Times New Roman" w:hAnsi="Times New Roman"/>
          <w:lang w:val="es-ES"/>
        </w:rPr>
        <w:t xml:space="preserve"> mismos</w:t>
      </w:r>
      <w:r w:rsidRPr="00E126B2">
        <w:rPr>
          <w:rFonts w:ascii="Times New Roman" w:hAnsi="Times New Roman"/>
          <w:lang w:val="es-ES"/>
        </w:rPr>
        <w:t xml:space="preserve"> dueños de las </w:t>
      </w:r>
      <w:proofErr w:type="spellStart"/>
      <w:r w:rsidRPr="00E126B2">
        <w:rPr>
          <w:rFonts w:ascii="Times New Roman" w:hAnsi="Times New Roman"/>
          <w:lang w:val="es-ES"/>
        </w:rPr>
        <w:t>mipymes</w:t>
      </w:r>
      <w:proofErr w:type="spellEnd"/>
      <w:r w:rsidR="006C5FC6">
        <w:rPr>
          <w:rFonts w:ascii="Times New Roman" w:hAnsi="Times New Roman"/>
          <w:lang w:val="es-ES"/>
        </w:rPr>
        <w:t>,</w:t>
      </w:r>
      <w:r w:rsidRPr="00E126B2">
        <w:rPr>
          <w:rFonts w:ascii="Times New Roman" w:hAnsi="Times New Roman"/>
          <w:lang w:val="es-ES"/>
        </w:rPr>
        <w:t xml:space="preserve"> por lo que puede existir un sesgo al querer proyectar la mejor imagen de su empresa. Sin embargo</w:t>
      </w:r>
      <w:r w:rsidR="00A71E4B">
        <w:rPr>
          <w:rFonts w:ascii="Times New Roman" w:hAnsi="Times New Roman"/>
          <w:lang w:val="es-ES"/>
        </w:rPr>
        <w:t>,</w:t>
      </w:r>
      <w:r w:rsidRPr="00E126B2">
        <w:rPr>
          <w:rFonts w:ascii="Times New Roman" w:hAnsi="Times New Roman"/>
          <w:lang w:val="es-ES"/>
        </w:rPr>
        <w:t xml:space="preserve"> vale la pena señalar que es un riesgo que siempre est</w:t>
      </w:r>
      <w:r w:rsidR="0020522D">
        <w:rPr>
          <w:rFonts w:ascii="Times New Roman" w:hAnsi="Times New Roman"/>
          <w:lang w:val="es-ES"/>
        </w:rPr>
        <w:t>á</w:t>
      </w:r>
      <w:r w:rsidRPr="00E126B2">
        <w:rPr>
          <w:rFonts w:ascii="Times New Roman" w:hAnsi="Times New Roman"/>
          <w:lang w:val="es-ES"/>
        </w:rPr>
        <w:t xml:space="preserve"> latente en el aspecto cualitativo.</w:t>
      </w:r>
    </w:p>
    <w:p w14:paraId="78A64AB6" w14:textId="30414A0B" w:rsidR="0080056A" w:rsidRPr="00E126B2" w:rsidRDefault="0080056A" w:rsidP="00A61E5A">
      <w:pPr>
        <w:widowControl w:val="0"/>
        <w:autoSpaceDE w:val="0"/>
        <w:autoSpaceDN w:val="0"/>
        <w:adjustRightInd w:val="0"/>
        <w:spacing w:line="360" w:lineRule="auto"/>
        <w:ind w:firstLine="708"/>
        <w:jc w:val="both"/>
        <w:rPr>
          <w:rFonts w:ascii="Times New Roman" w:hAnsi="Times New Roman"/>
          <w:lang w:val="es-ES"/>
        </w:rPr>
      </w:pPr>
      <w:r w:rsidRPr="00E126B2">
        <w:rPr>
          <w:rFonts w:ascii="Times New Roman" w:hAnsi="Times New Roman"/>
          <w:lang w:val="es-ES"/>
        </w:rPr>
        <w:t>Como tercera</w:t>
      </w:r>
      <w:r w:rsidR="006C5FC6">
        <w:rPr>
          <w:rFonts w:ascii="Times New Roman" w:hAnsi="Times New Roman"/>
          <w:lang w:val="es-ES"/>
        </w:rPr>
        <w:t xml:space="preserve"> </w:t>
      </w:r>
      <w:r w:rsidRPr="00E126B2">
        <w:rPr>
          <w:rFonts w:ascii="Times New Roman" w:hAnsi="Times New Roman"/>
          <w:lang w:val="es-ES"/>
        </w:rPr>
        <w:t>limitación</w:t>
      </w:r>
      <w:r w:rsidR="006C5FC6">
        <w:rPr>
          <w:rFonts w:ascii="Times New Roman" w:hAnsi="Times New Roman"/>
          <w:lang w:val="es-ES"/>
        </w:rPr>
        <w:t xml:space="preserve"> se puede decir que</w:t>
      </w:r>
      <w:r w:rsidRPr="00E126B2">
        <w:rPr>
          <w:rFonts w:ascii="Times New Roman" w:hAnsi="Times New Roman"/>
          <w:lang w:val="es-ES"/>
        </w:rPr>
        <w:t xml:space="preserve"> fue burocrático el proceso para poder contar con la participación de </w:t>
      </w:r>
      <w:r w:rsidR="0020522D">
        <w:rPr>
          <w:rFonts w:ascii="Times New Roman" w:hAnsi="Times New Roman"/>
          <w:lang w:val="es-ES"/>
        </w:rPr>
        <w:t xml:space="preserve">los </w:t>
      </w:r>
      <w:r w:rsidRPr="00E126B2">
        <w:rPr>
          <w:rFonts w:ascii="Times New Roman" w:hAnsi="Times New Roman"/>
          <w:lang w:val="es-ES"/>
        </w:rPr>
        <w:t>expertos</w:t>
      </w:r>
      <w:r w:rsidR="000E5EAC">
        <w:rPr>
          <w:rFonts w:ascii="Times New Roman" w:hAnsi="Times New Roman"/>
          <w:lang w:val="es-ES"/>
        </w:rPr>
        <w:t>,</w:t>
      </w:r>
      <w:r w:rsidRPr="00E126B2">
        <w:rPr>
          <w:rFonts w:ascii="Times New Roman" w:hAnsi="Times New Roman"/>
          <w:lang w:val="es-ES"/>
        </w:rPr>
        <w:t xml:space="preserve"> </w:t>
      </w:r>
      <w:r w:rsidR="000E5EAC">
        <w:rPr>
          <w:rFonts w:ascii="Times New Roman" w:hAnsi="Times New Roman"/>
          <w:lang w:val="es-ES"/>
        </w:rPr>
        <w:t xml:space="preserve">muestra </w:t>
      </w:r>
      <w:r w:rsidRPr="00E126B2">
        <w:rPr>
          <w:rFonts w:ascii="Times New Roman" w:hAnsi="Times New Roman"/>
          <w:lang w:val="es-ES"/>
        </w:rPr>
        <w:t>compuesta por los directivos de las instituciones financieras y bancarias</w:t>
      </w:r>
      <w:r w:rsidR="0020522D">
        <w:rPr>
          <w:rFonts w:ascii="Times New Roman" w:hAnsi="Times New Roman"/>
          <w:lang w:val="es-ES"/>
        </w:rPr>
        <w:t xml:space="preserve"> de la zona de Tierra Blanca</w:t>
      </w:r>
      <w:r w:rsidRPr="00E126B2">
        <w:rPr>
          <w:rFonts w:ascii="Times New Roman" w:hAnsi="Times New Roman"/>
          <w:lang w:val="es-ES"/>
        </w:rPr>
        <w:t xml:space="preserve">, porque se tuvo que aplicar la entrevista </w:t>
      </w:r>
      <w:r w:rsidR="00E5218F" w:rsidRPr="00E126B2">
        <w:rPr>
          <w:rFonts w:ascii="Times New Roman" w:hAnsi="Times New Roman"/>
          <w:lang w:val="es-ES"/>
        </w:rPr>
        <w:t xml:space="preserve">en </w:t>
      </w:r>
      <w:r w:rsidR="000E5EAC">
        <w:rPr>
          <w:rFonts w:ascii="Times New Roman" w:hAnsi="Times New Roman"/>
          <w:lang w:val="es-ES"/>
        </w:rPr>
        <w:t>cuatro</w:t>
      </w:r>
      <w:r w:rsidR="000E5EAC" w:rsidRPr="00E126B2">
        <w:rPr>
          <w:rFonts w:ascii="Times New Roman" w:hAnsi="Times New Roman"/>
          <w:lang w:val="es-ES"/>
        </w:rPr>
        <w:t xml:space="preserve"> </w:t>
      </w:r>
      <w:r w:rsidRPr="00E126B2">
        <w:rPr>
          <w:rFonts w:ascii="Times New Roman" w:hAnsi="Times New Roman"/>
          <w:lang w:val="es-ES"/>
        </w:rPr>
        <w:t>ocasiones.</w:t>
      </w:r>
    </w:p>
    <w:p w14:paraId="58A3C2B4" w14:textId="77777777" w:rsidR="00A71E4B" w:rsidRDefault="00A71E4B" w:rsidP="00A61E5A">
      <w:pPr>
        <w:widowControl w:val="0"/>
        <w:autoSpaceDE w:val="0"/>
        <w:autoSpaceDN w:val="0"/>
        <w:adjustRightInd w:val="0"/>
        <w:spacing w:line="360" w:lineRule="auto"/>
        <w:rPr>
          <w:rFonts w:ascii="Times New Roman" w:hAnsi="Times New Roman"/>
          <w:b/>
          <w:lang w:val="es-ES"/>
        </w:rPr>
      </w:pPr>
    </w:p>
    <w:p w14:paraId="1E8D13CB" w14:textId="559F3AE8" w:rsidR="00510498" w:rsidRPr="001D132F" w:rsidRDefault="00510498" w:rsidP="00A61E5A">
      <w:pPr>
        <w:widowControl w:val="0"/>
        <w:autoSpaceDE w:val="0"/>
        <w:autoSpaceDN w:val="0"/>
        <w:adjustRightInd w:val="0"/>
        <w:spacing w:line="360" w:lineRule="auto"/>
        <w:rPr>
          <w:rFonts w:ascii="Times New Roman" w:hAnsi="Times New Roman"/>
          <w:b/>
        </w:rPr>
      </w:pPr>
      <w:r w:rsidRPr="001D132F">
        <w:rPr>
          <w:rFonts w:ascii="Times New Roman" w:hAnsi="Times New Roman"/>
          <w:b/>
        </w:rPr>
        <w:t xml:space="preserve">Futuras líneas de investigación </w:t>
      </w:r>
    </w:p>
    <w:p w14:paraId="253D06F9" w14:textId="77EB0757" w:rsidR="00E603ED" w:rsidRPr="00E126B2" w:rsidRDefault="00E603ED" w:rsidP="00A61E5A">
      <w:pPr>
        <w:widowControl w:val="0"/>
        <w:autoSpaceDE w:val="0"/>
        <w:autoSpaceDN w:val="0"/>
        <w:adjustRightInd w:val="0"/>
        <w:spacing w:line="360" w:lineRule="auto"/>
        <w:ind w:firstLine="708"/>
        <w:jc w:val="both"/>
        <w:rPr>
          <w:rFonts w:ascii="Times New Roman" w:hAnsi="Times New Roman"/>
          <w:lang w:val="es-ES"/>
        </w:rPr>
      </w:pPr>
      <w:r w:rsidRPr="00E126B2">
        <w:rPr>
          <w:rFonts w:ascii="Times New Roman" w:hAnsi="Times New Roman"/>
          <w:lang w:val="es-ES"/>
        </w:rPr>
        <w:t>Como fut</w:t>
      </w:r>
      <w:r w:rsidR="008800BB">
        <w:rPr>
          <w:rFonts w:ascii="Times New Roman" w:hAnsi="Times New Roman"/>
          <w:lang w:val="es-ES"/>
        </w:rPr>
        <w:t>u</w:t>
      </w:r>
      <w:r w:rsidRPr="00E126B2">
        <w:rPr>
          <w:rFonts w:ascii="Times New Roman" w:hAnsi="Times New Roman"/>
          <w:lang w:val="es-ES"/>
        </w:rPr>
        <w:t xml:space="preserve">ras líneas de investigación se puede aplicar el mismo estudio en otras ciudades con otras características demográficas </w:t>
      </w:r>
      <w:r w:rsidR="008800BB">
        <w:rPr>
          <w:rFonts w:ascii="Times New Roman" w:hAnsi="Times New Roman"/>
          <w:lang w:val="es-ES"/>
        </w:rPr>
        <w:t>con la finalidad</w:t>
      </w:r>
      <w:r w:rsidR="008800BB" w:rsidRPr="00E126B2">
        <w:rPr>
          <w:rFonts w:ascii="Times New Roman" w:hAnsi="Times New Roman"/>
          <w:lang w:val="es-ES"/>
        </w:rPr>
        <w:t xml:space="preserve"> </w:t>
      </w:r>
      <w:r w:rsidRPr="00E126B2">
        <w:rPr>
          <w:rFonts w:ascii="Times New Roman" w:hAnsi="Times New Roman"/>
          <w:lang w:val="es-ES"/>
        </w:rPr>
        <w:t>ver la similitud</w:t>
      </w:r>
      <w:r w:rsidR="008800BB">
        <w:rPr>
          <w:rFonts w:ascii="Times New Roman" w:hAnsi="Times New Roman"/>
          <w:lang w:val="es-ES"/>
        </w:rPr>
        <w:t xml:space="preserve"> o disparidad</w:t>
      </w:r>
      <w:r w:rsidRPr="00E126B2">
        <w:rPr>
          <w:rFonts w:ascii="Times New Roman" w:hAnsi="Times New Roman"/>
          <w:lang w:val="es-ES"/>
        </w:rPr>
        <w:t xml:space="preserve"> de los resultados</w:t>
      </w:r>
      <w:r w:rsidR="008800BB">
        <w:rPr>
          <w:rFonts w:ascii="Times New Roman" w:hAnsi="Times New Roman"/>
          <w:lang w:val="es-ES"/>
        </w:rPr>
        <w:t>.</w:t>
      </w:r>
      <w:r w:rsidR="008800BB" w:rsidRPr="00E126B2">
        <w:rPr>
          <w:rFonts w:ascii="Times New Roman" w:hAnsi="Times New Roman"/>
          <w:lang w:val="es-ES"/>
        </w:rPr>
        <w:t xml:space="preserve"> </w:t>
      </w:r>
      <w:r w:rsidR="008800BB">
        <w:rPr>
          <w:rFonts w:ascii="Times New Roman" w:hAnsi="Times New Roman"/>
          <w:lang w:val="es-ES"/>
        </w:rPr>
        <w:t>A</w:t>
      </w:r>
      <w:r w:rsidR="008800BB" w:rsidRPr="00E126B2">
        <w:rPr>
          <w:rFonts w:ascii="Times New Roman" w:hAnsi="Times New Roman"/>
          <w:lang w:val="es-ES"/>
        </w:rPr>
        <w:t>demás</w:t>
      </w:r>
      <w:r w:rsidR="008800BB">
        <w:rPr>
          <w:rFonts w:ascii="Times New Roman" w:hAnsi="Times New Roman"/>
          <w:lang w:val="es-ES"/>
        </w:rPr>
        <w:t>,</w:t>
      </w:r>
      <w:r w:rsidR="008800BB" w:rsidRPr="00E126B2">
        <w:rPr>
          <w:rFonts w:ascii="Times New Roman" w:hAnsi="Times New Roman"/>
          <w:lang w:val="es-ES"/>
        </w:rPr>
        <w:t xml:space="preserve"> </w:t>
      </w:r>
      <w:r w:rsidR="008800BB">
        <w:rPr>
          <w:rFonts w:ascii="Times New Roman" w:hAnsi="Times New Roman"/>
          <w:lang w:val="es-ES"/>
        </w:rPr>
        <w:t>en un</w:t>
      </w:r>
      <w:r w:rsidR="008800BB" w:rsidRPr="00E126B2">
        <w:rPr>
          <w:rFonts w:ascii="Times New Roman" w:hAnsi="Times New Roman"/>
          <w:lang w:val="es-ES"/>
        </w:rPr>
        <w:t xml:space="preserve"> </w:t>
      </w:r>
      <w:r w:rsidRPr="00E126B2">
        <w:rPr>
          <w:rFonts w:ascii="Times New Roman" w:hAnsi="Times New Roman"/>
          <w:lang w:val="es-ES"/>
        </w:rPr>
        <w:t>futuro</w:t>
      </w:r>
      <w:r w:rsidR="008800BB">
        <w:rPr>
          <w:rFonts w:ascii="Times New Roman" w:hAnsi="Times New Roman"/>
          <w:lang w:val="es-ES"/>
        </w:rPr>
        <w:t>,</w:t>
      </w:r>
      <w:r w:rsidRPr="00E126B2">
        <w:rPr>
          <w:rFonts w:ascii="Times New Roman" w:hAnsi="Times New Roman"/>
          <w:lang w:val="es-ES"/>
        </w:rPr>
        <w:t xml:space="preserve"> resultaría interesante realizar un comparativo con </w:t>
      </w:r>
      <w:proofErr w:type="spellStart"/>
      <w:r w:rsidRPr="00E126B2">
        <w:rPr>
          <w:rFonts w:ascii="Times New Roman" w:hAnsi="Times New Roman"/>
          <w:lang w:val="es-ES"/>
        </w:rPr>
        <w:t>mipymes</w:t>
      </w:r>
      <w:proofErr w:type="spellEnd"/>
      <w:r w:rsidRPr="00E126B2">
        <w:rPr>
          <w:rFonts w:ascii="Times New Roman" w:hAnsi="Times New Roman"/>
          <w:lang w:val="es-ES"/>
        </w:rPr>
        <w:t xml:space="preserve"> en toda Latinoamérica con el objeto de verificar si el fenómeno tiende a ser cultural o simplemente es </w:t>
      </w:r>
      <w:r w:rsidR="008800BB">
        <w:rPr>
          <w:rFonts w:ascii="Times New Roman" w:hAnsi="Times New Roman"/>
          <w:lang w:val="es-ES"/>
        </w:rPr>
        <w:t>a causa</w:t>
      </w:r>
      <w:r w:rsidR="008800BB" w:rsidRPr="00E126B2">
        <w:rPr>
          <w:rFonts w:ascii="Times New Roman" w:hAnsi="Times New Roman"/>
          <w:lang w:val="es-ES"/>
        </w:rPr>
        <w:t xml:space="preserve"> </w:t>
      </w:r>
      <w:r w:rsidR="008800BB">
        <w:rPr>
          <w:rFonts w:ascii="Times New Roman" w:hAnsi="Times New Roman"/>
          <w:lang w:val="es-ES"/>
        </w:rPr>
        <w:t>d</w:t>
      </w:r>
      <w:r w:rsidRPr="00E126B2">
        <w:rPr>
          <w:rFonts w:ascii="Times New Roman" w:hAnsi="Times New Roman"/>
          <w:lang w:val="es-ES"/>
        </w:rPr>
        <w:t xml:space="preserve">el factor académico. </w:t>
      </w:r>
    </w:p>
    <w:p w14:paraId="6598F2A3" w14:textId="77777777" w:rsidR="008800BB" w:rsidRDefault="008800BB">
      <w:pPr>
        <w:spacing w:line="360" w:lineRule="auto"/>
        <w:jc w:val="both"/>
        <w:rPr>
          <w:rFonts w:ascii="Times New Roman" w:hAnsi="Times New Roman"/>
          <w:b/>
        </w:rPr>
      </w:pPr>
    </w:p>
    <w:p w14:paraId="309DA789" w14:textId="0E859243" w:rsidR="00463749" w:rsidRPr="00E126B2" w:rsidRDefault="00463749" w:rsidP="001D132F">
      <w:pPr>
        <w:widowControl w:val="0"/>
        <w:autoSpaceDE w:val="0"/>
        <w:autoSpaceDN w:val="0"/>
        <w:adjustRightInd w:val="0"/>
        <w:spacing w:line="360" w:lineRule="auto"/>
        <w:rPr>
          <w:rFonts w:ascii="Times New Roman" w:hAnsi="Times New Roman"/>
          <w:b/>
        </w:rPr>
      </w:pPr>
      <w:r w:rsidRPr="001D132F">
        <w:rPr>
          <w:rFonts w:ascii="Times New Roman" w:hAnsi="Times New Roman"/>
          <w:b/>
        </w:rPr>
        <w:t>Agradecimientos</w:t>
      </w:r>
    </w:p>
    <w:p w14:paraId="128FBBED" w14:textId="53CB9EA4" w:rsidR="00173968" w:rsidRPr="00E126B2" w:rsidRDefault="00173968" w:rsidP="00A61E5A">
      <w:pPr>
        <w:spacing w:line="360" w:lineRule="auto"/>
        <w:ind w:firstLine="708"/>
        <w:jc w:val="both"/>
        <w:rPr>
          <w:rFonts w:ascii="Times New Roman" w:hAnsi="Times New Roman"/>
        </w:rPr>
      </w:pPr>
      <w:r w:rsidRPr="00E126B2">
        <w:rPr>
          <w:rFonts w:ascii="Times New Roman" w:hAnsi="Times New Roman"/>
        </w:rPr>
        <w:t xml:space="preserve">Al Instituto Tecnológico Superior de Tierra Blanca por su valioso apoyo y el amplio compromiso </w:t>
      </w:r>
      <w:r w:rsidR="008800BB">
        <w:rPr>
          <w:rFonts w:ascii="Times New Roman" w:hAnsi="Times New Roman"/>
        </w:rPr>
        <w:t>hacia</w:t>
      </w:r>
      <w:r w:rsidRPr="00E126B2">
        <w:rPr>
          <w:rFonts w:ascii="Times New Roman" w:hAnsi="Times New Roman"/>
        </w:rPr>
        <w:t xml:space="preserve"> con el personal docente</w:t>
      </w:r>
      <w:r w:rsidR="008800BB">
        <w:rPr>
          <w:rFonts w:ascii="Times New Roman" w:hAnsi="Times New Roman"/>
        </w:rPr>
        <w:t>,</w:t>
      </w:r>
      <w:r w:rsidRPr="00E126B2">
        <w:rPr>
          <w:rFonts w:ascii="Times New Roman" w:hAnsi="Times New Roman"/>
        </w:rPr>
        <w:t xml:space="preserve"> al capacitar en pro de la educación tecnológica y la investigación.</w:t>
      </w:r>
    </w:p>
    <w:p w14:paraId="2F2930D7" w14:textId="031BC8C5" w:rsidR="00B05C20" w:rsidRDefault="00B05C20" w:rsidP="00A61E5A">
      <w:pPr>
        <w:spacing w:line="360" w:lineRule="auto"/>
        <w:ind w:firstLine="708"/>
        <w:jc w:val="both"/>
        <w:rPr>
          <w:rFonts w:ascii="Times New Roman" w:hAnsi="Times New Roman"/>
        </w:rPr>
      </w:pPr>
      <w:r w:rsidRPr="00E126B2">
        <w:rPr>
          <w:rFonts w:ascii="Times New Roman" w:hAnsi="Times New Roman"/>
        </w:rPr>
        <w:t xml:space="preserve">Como estudiante del </w:t>
      </w:r>
      <w:r w:rsidR="004F15D4">
        <w:rPr>
          <w:rFonts w:ascii="Times New Roman" w:hAnsi="Times New Roman"/>
        </w:rPr>
        <w:t>P</w:t>
      </w:r>
      <w:r w:rsidR="004F15D4" w:rsidRPr="00E126B2">
        <w:rPr>
          <w:rFonts w:ascii="Times New Roman" w:hAnsi="Times New Roman"/>
        </w:rPr>
        <w:t xml:space="preserve">ostdoctorado </w:t>
      </w:r>
      <w:r w:rsidRPr="00E126B2">
        <w:rPr>
          <w:rFonts w:ascii="Times New Roman" w:hAnsi="Times New Roman"/>
        </w:rPr>
        <w:t xml:space="preserve">en Administración de </w:t>
      </w:r>
      <w:r w:rsidR="008800BB">
        <w:rPr>
          <w:rFonts w:ascii="Times New Roman" w:hAnsi="Times New Roman"/>
        </w:rPr>
        <w:t>N</w:t>
      </w:r>
      <w:r w:rsidR="008800BB" w:rsidRPr="00E126B2">
        <w:rPr>
          <w:rFonts w:ascii="Times New Roman" w:hAnsi="Times New Roman"/>
        </w:rPr>
        <w:t>egocios</w:t>
      </w:r>
      <w:r w:rsidR="008800BB">
        <w:rPr>
          <w:rFonts w:ascii="Times New Roman" w:hAnsi="Times New Roman"/>
        </w:rPr>
        <w:t>,</w:t>
      </w:r>
      <w:r w:rsidR="008800BB" w:rsidRPr="00E126B2">
        <w:rPr>
          <w:rFonts w:ascii="Times New Roman" w:hAnsi="Times New Roman"/>
        </w:rPr>
        <w:t xml:space="preserve"> </w:t>
      </w:r>
      <w:r w:rsidRPr="00E126B2">
        <w:rPr>
          <w:rFonts w:ascii="Times New Roman" w:hAnsi="Times New Roman"/>
        </w:rPr>
        <w:t xml:space="preserve">agradezco las facilidades al </w:t>
      </w:r>
      <w:r w:rsidR="00293E6A" w:rsidRPr="00293E6A">
        <w:rPr>
          <w:rFonts w:ascii="Times New Roman" w:hAnsi="Times New Roman"/>
        </w:rPr>
        <w:t>Centro de Estudios e Investigaciones para el Desarrollo Docente, CENID A.</w:t>
      </w:r>
      <w:r w:rsidR="00C45888">
        <w:rPr>
          <w:rFonts w:ascii="Times New Roman" w:hAnsi="Times New Roman"/>
        </w:rPr>
        <w:t xml:space="preserve"> </w:t>
      </w:r>
      <w:r w:rsidR="00293E6A" w:rsidRPr="00293E6A">
        <w:rPr>
          <w:rFonts w:ascii="Times New Roman" w:hAnsi="Times New Roman"/>
        </w:rPr>
        <w:t>C</w:t>
      </w:r>
      <w:r w:rsidR="00C45888">
        <w:rPr>
          <w:rFonts w:ascii="Times New Roman" w:hAnsi="Times New Roman"/>
        </w:rPr>
        <w:t xml:space="preserve">. </w:t>
      </w:r>
      <w:r w:rsidRPr="00E126B2">
        <w:rPr>
          <w:rFonts w:ascii="Times New Roman" w:hAnsi="Times New Roman"/>
        </w:rPr>
        <w:t>otorgadas</w:t>
      </w:r>
      <w:r w:rsidR="008800BB">
        <w:rPr>
          <w:rFonts w:ascii="Times New Roman" w:hAnsi="Times New Roman"/>
        </w:rPr>
        <w:t>,</w:t>
      </w:r>
      <w:r w:rsidRPr="00E126B2">
        <w:rPr>
          <w:rFonts w:ascii="Times New Roman" w:hAnsi="Times New Roman"/>
        </w:rPr>
        <w:t xml:space="preserve"> permitiendo concluir con el posgrado, así como también a la Dra. María Guadalupe Veytia Bucheli, por su profesionalismo y correcta asesoría en el proceso investigativo que se ve reflejado en la publicación de dicho artículo.</w:t>
      </w:r>
    </w:p>
    <w:p w14:paraId="5BF1EE4E" w14:textId="6B4FFDC7" w:rsidR="00B9669C" w:rsidRDefault="00B9669C" w:rsidP="00A61E5A">
      <w:pPr>
        <w:spacing w:line="360" w:lineRule="auto"/>
        <w:ind w:firstLine="708"/>
        <w:jc w:val="both"/>
        <w:rPr>
          <w:rFonts w:ascii="Times New Roman" w:hAnsi="Times New Roman"/>
        </w:rPr>
      </w:pPr>
    </w:p>
    <w:p w14:paraId="76C7AB28" w14:textId="64FE2513" w:rsidR="00B9669C" w:rsidRDefault="00B9669C" w:rsidP="00A61E5A">
      <w:pPr>
        <w:spacing w:line="360" w:lineRule="auto"/>
        <w:ind w:firstLine="708"/>
        <w:jc w:val="both"/>
        <w:rPr>
          <w:rFonts w:ascii="Times New Roman" w:hAnsi="Times New Roman"/>
        </w:rPr>
      </w:pPr>
    </w:p>
    <w:p w14:paraId="04E13A60" w14:textId="4F891AA3" w:rsidR="00B9669C" w:rsidRDefault="00B9669C" w:rsidP="00A61E5A">
      <w:pPr>
        <w:spacing w:line="360" w:lineRule="auto"/>
        <w:ind w:firstLine="708"/>
        <w:jc w:val="both"/>
        <w:rPr>
          <w:rFonts w:ascii="Times New Roman" w:hAnsi="Times New Roman"/>
        </w:rPr>
      </w:pPr>
    </w:p>
    <w:p w14:paraId="59CFCE08" w14:textId="77777777" w:rsidR="00B9669C" w:rsidRPr="00E126B2" w:rsidRDefault="00B9669C" w:rsidP="00A61E5A">
      <w:pPr>
        <w:spacing w:line="360" w:lineRule="auto"/>
        <w:ind w:firstLine="708"/>
        <w:jc w:val="both"/>
        <w:rPr>
          <w:rFonts w:ascii="Times New Roman" w:hAnsi="Times New Roman"/>
        </w:rPr>
      </w:pPr>
    </w:p>
    <w:p w14:paraId="5A43755B" w14:textId="77777777" w:rsidR="00B05C20" w:rsidRPr="00E126B2" w:rsidRDefault="00B05C20">
      <w:pPr>
        <w:spacing w:line="360" w:lineRule="auto"/>
        <w:jc w:val="both"/>
        <w:rPr>
          <w:rFonts w:ascii="Times New Roman" w:hAnsi="Times New Roman"/>
          <w:b/>
        </w:rPr>
      </w:pPr>
    </w:p>
    <w:p w14:paraId="5B1DC040" w14:textId="0203A363" w:rsidR="00C7423D" w:rsidRPr="00E126B2" w:rsidRDefault="00315336" w:rsidP="00365E3E">
      <w:pPr>
        <w:tabs>
          <w:tab w:val="left" w:pos="1455"/>
        </w:tabs>
        <w:spacing w:line="360" w:lineRule="auto"/>
        <w:jc w:val="both"/>
        <w:rPr>
          <w:rFonts w:ascii="Times New Roman" w:hAnsi="Times New Roman"/>
          <w:b/>
        </w:rPr>
      </w:pPr>
      <w:r w:rsidRPr="00365E3E">
        <w:rPr>
          <w:rFonts w:ascii="Calibri" w:eastAsia="Times New Roman" w:hAnsi="Calibri" w:cs="Calibri"/>
          <w:b/>
          <w:bCs/>
          <w:color w:val="000000"/>
          <w:sz w:val="28"/>
          <w:szCs w:val="28"/>
          <w:lang w:eastAsia="es-MX"/>
        </w:rPr>
        <w:lastRenderedPageBreak/>
        <w:t>Referencias</w:t>
      </w:r>
      <w:r w:rsidRPr="00A61E5A">
        <w:rPr>
          <w:rFonts w:ascii="Times New Roman" w:hAnsi="Times New Roman"/>
          <w:b/>
          <w:sz w:val="32"/>
        </w:rPr>
        <w:t xml:space="preserve"> </w:t>
      </w:r>
    </w:p>
    <w:p w14:paraId="22C22107" w14:textId="3EE31C8D" w:rsidR="00392A81" w:rsidRPr="00E126B2" w:rsidRDefault="003F5538" w:rsidP="00392A81">
      <w:pPr>
        <w:spacing w:line="360" w:lineRule="auto"/>
        <w:ind w:left="709" w:hanging="709"/>
        <w:jc w:val="both"/>
        <w:rPr>
          <w:rFonts w:ascii="Times New Roman" w:hAnsi="Times New Roman"/>
        </w:rPr>
      </w:pPr>
      <w:r w:rsidRPr="00E126B2">
        <w:rPr>
          <w:rFonts w:ascii="Times New Roman" w:hAnsi="Times New Roman"/>
        </w:rPr>
        <w:t>Aponte, G</w:t>
      </w:r>
      <w:r w:rsidR="00B21209" w:rsidRPr="00E126B2">
        <w:rPr>
          <w:rFonts w:ascii="Times New Roman" w:hAnsi="Times New Roman"/>
        </w:rPr>
        <w:t>.</w:t>
      </w:r>
      <w:r w:rsidR="00B21209">
        <w:rPr>
          <w:rFonts w:ascii="Times New Roman" w:hAnsi="Times New Roman"/>
        </w:rPr>
        <w:t>,</w:t>
      </w:r>
      <w:r w:rsidR="00B21209" w:rsidRPr="00E126B2">
        <w:rPr>
          <w:rFonts w:ascii="Times New Roman" w:hAnsi="Times New Roman"/>
        </w:rPr>
        <w:t xml:space="preserve"> </w:t>
      </w:r>
      <w:r w:rsidRPr="00E126B2">
        <w:rPr>
          <w:rFonts w:ascii="Times New Roman" w:hAnsi="Times New Roman"/>
        </w:rPr>
        <w:t xml:space="preserve">Cardozo, </w:t>
      </w:r>
      <w:r w:rsidR="00C7423D" w:rsidRPr="00E126B2">
        <w:rPr>
          <w:rFonts w:ascii="Times New Roman" w:hAnsi="Times New Roman"/>
        </w:rPr>
        <w:t>M</w:t>
      </w:r>
      <w:r w:rsidRPr="00E126B2">
        <w:rPr>
          <w:rFonts w:ascii="Times New Roman" w:hAnsi="Times New Roman"/>
        </w:rPr>
        <w:t>.</w:t>
      </w:r>
      <w:r w:rsidR="00B21209">
        <w:rPr>
          <w:rFonts w:ascii="Times New Roman" w:hAnsi="Times New Roman"/>
        </w:rPr>
        <w:t xml:space="preserve"> </w:t>
      </w:r>
      <w:r w:rsidRPr="00E126B2">
        <w:rPr>
          <w:rFonts w:ascii="Times New Roman" w:hAnsi="Times New Roman"/>
        </w:rPr>
        <w:t>A.</w:t>
      </w:r>
      <w:r w:rsidR="00B21209">
        <w:rPr>
          <w:rFonts w:ascii="Times New Roman" w:hAnsi="Times New Roman"/>
        </w:rPr>
        <w:t xml:space="preserve"> y</w:t>
      </w:r>
      <w:r w:rsidRPr="00E126B2">
        <w:rPr>
          <w:rFonts w:ascii="Times New Roman" w:hAnsi="Times New Roman"/>
        </w:rPr>
        <w:t xml:space="preserve"> Melo, R. M. (2012).</w:t>
      </w:r>
      <w:r w:rsidR="008E4B1F" w:rsidRPr="00E126B2">
        <w:rPr>
          <w:rFonts w:ascii="Times New Roman" w:hAnsi="Times New Roman"/>
        </w:rPr>
        <w:t xml:space="preserve"> Método DELPHI: aplicaciones y </w:t>
      </w:r>
      <w:r w:rsidR="00C7423D" w:rsidRPr="00E126B2">
        <w:rPr>
          <w:rFonts w:ascii="Times New Roman" w:hAnsi="Times New Roman"/>
        </w:rPr>
        <w:t xml:space="preserve">posibilidades en la gestión prospectiva de la investigación y desarrollo. </w:t>
      </w:r>
      <w:r w:rsidR="00C7423D" w:rsidRPr="00A61E5A">
        <w:rPr>
          <w:rFonts w:ascii="Times New Roman" w:hAnsi="Times New Roman"/>
          <w:i/>
        </w:rPr>
        <w:t>Revista Venezolana de Análisis de Coyuntura</w:t>
      </w:r>
      <w:r w:rsidR="00C7423D" w:rsidRPr="00E126B2">
        <w:rPr>
          <w:rFonts w:ascii="Times New Roman" w:hAnsi="Times New Roman"/>
        </w:rPr>
        <w:t xml:space="preserve">, </w:t>
      </w:r>
      <w:r w:rsidR="00B21209" w:rsidRPr="00A61E5A">
        <w:rPr>
          <w:rFonts w:ascii="Times New Roman" w:hAnsi="Times New Roman"/>
          <w:i/>
        </w:rPr>
        <w:t>18</w:t>
      </w:r>
      <w:r w:rsidR="00535DE6">
        <w:rPr>
          <w:rFonts w:ascii="Times New Roman" w:hAnsi="Times New Roman"/>
        </w:rPr>
        <w:t>(1), 41-52</w:t>
      </w:r>
      <w:r w:rsidR="00B21209">
        <w:rPr>
          <w:rFonts w:ascii="Times New Roman" w:hAnsi="Times New Roman"/>
        </w:rPr>
        <w:t>.</w:t>
      </w:r>
      <w:r w:rsidR="00C7423D" w:rsidRPr="00E126B2">
        <w:rPr>
          <w:rFonts w:ascii="Times New Roman" w:hAnsi="Times New Roman"/>
        </w:rPr>
        <w:t xml:space="preserve"> </w:t>
      </w:r>
      <w:r w:rsidR="00B21209">
        <w:rPr>
          <w:rFonts w:ascii="Times New Roman" w:hAnsi="Times New Roman"/>
        </w:rPr>
        <w:t xml:space="preserve">Recuperado de </w:t>
      </w:r>
      <w:r w:rsidR="00693456" w:rsidRPr="00392A81">
        <w:rPr>
          <w:rFonts w:ascii="Times New Roman" w:hAnsi="Times New Roman"/>
          <w:bCs/>
        </w:rPr>
        <w:t>http://www.redalyc.org/articulo.oa?id=36424414003.</w:t>
      </w:r>
    </w:p>
    <w:p w14:paraId="42A911C3" w14:textId="23F60F58" w:rsidR="007209AD" w:rsidRPr="00E126B2" w:rsidRDefault="00C7423D" w:rsidP="00A61E5A">
      <w:pPr>
        <w:spacing w:line="360" w:lineRule="auto"/>
        <w:ind w:left="709" w:hanging="709"/>
        <w:jc w:val="both"/>
        <w:rPr>
          <w:rFonts w:ascii="Times New Roman" w:hAnsi="Times New Roman"/>
          <w:i/>
          <w:lang w:val="es-ES"/>
        </w:rPr>
      </w:pPr>
      <w:r w:rsidRPr="00E126B2">
        <w:rPr>
          <w:rFonts w:ascii="Times New Roman" w:hAnsi="Times New Roman"/>
        </w:rPr>
        <w:t>Berrelleza, M. Talavera, R.</w:t>
      </w:r>
      <w:r w:rsidR="00535DE6">
        <w:rPr>
          <w:rFonts w:ascii="Times New Roman" w:hAnsi="Times New Roman"/>
        </w:rPr>
        <w:t xml:space="preserve"> y</w:t>
      </w:r>
      <w:r w:rsidRPr="00E126B2">
        <w:rPr>
          <w:rFonts w:ascii="Times New Roman" w:hAnsi="Times New Roman"/>
        </w:rPr>
        <w:t xml:space="preserve"> </w:t>
      </w:r>
      <w:proofErr w:type="spellStart"/>
      <w:r w:rsidRPr="00E126B2">
        <w:rPr>
          <w:rFonts w:ascii="Times New Roman" w:hAnsi="Times New Roman"/>
        </w:rPr>
        <w:t>Plazola</w:t>
      </w:r>
      <w:proofErr w:type="spellEnd"/>
      <w:r w:rsidRPr="00E126B2">
        <w:rPr>
          <w:rFonts w:ascii="Times New Roman" w:hAnsi="Times New Roman"/>
        </w:rPr>
        <w:t>, M.</w:t>
      </w:r>
      <w:r w:rsidR="00535DE6">
        <w:rPr>
          <w:rFonts w:ascii="Times New Roman" w:hAnsi="Times New Roman"/>
        </w:rPr>
        <w:t xml:space="preserve"> </w:t>
      </w:r>
      <w:r w:rsidRPr="00E126B2">
        <w:rPr>
          <w:rFonts w:ascii="Times New Roman" w:hAnsi="Times New Roman"/>
        </w:rPr>
        <w:t xml:space="preserve">S. (2013). </w:t>
      </w:r>
      <w:r w:rsidRPr="00E126B2">
        <w:rPr>
          <w:rFonts w:ascii="Times New Roman" w:hAnsi="Times New Roman"/>
          <w:lang w:val="es-ES"/>
        </w:rPr>
        <w:t>Identificar las diferencias culturales que afectan en el desarrollo de los negocios internacionales.</w:t>
      </w:r>
      <w:r w:rsidRPr="00A61E5A">
        <w:rPr>
          <w:rFonts w:ascii="Times New Roman" w:hAnsi="Times New Roman"/>
          <w:i/>
          <w:lang w:val="es-ES"/>
        </w:rPr>
        <w:t xml:space="preserve"> </w:t>
      </w:r>
      <w:r w:rsidR="003333D3">
        <w:rPr>
          <w:rFonts w:ascii="Times New Roman" w:hAnsi="Times New Roman"/>
          <w:i/>
          <w:lang w:val="es-ES"/>
        </w:rPr>
        <w:t xml:space="preserve">RIDE </w:t>
      </w:r>
      <w:r w:rsidR="00C954E0" w:rsidRPr="00A61E5A">
        <w:rPr>
          <w:rFonts w:ascii="Times New Roman" w:hAnsi="Times New Roman"/>
          <w:i/>
          <w:lang w:val="es-ES"/>
        </w:rPr>
        <w:t>Revista Iberoamericana de Contaduría, Economía y Administración</w:t>
      </w:r>
      <w:r w:rsidR="003333D3">
        <w:rPr>
          <w:rFonts w:ascii="Times New Roman" w:hAnsi="Times New Roman"/>
          <w:lang w:val="es-ES"/>
        </w:rPr>
        <w:t xml:space="preserve">, </w:t>
      </w:r>
      <w:r w:rsidR="003333D3">
        <w:rPr>
          <w:rFonts w:ascii="Times New Roman" w:hAnsi="Times New Roman"/>
          <w:i/>
          <w:lang w:val="es-ES"/>
        </w:rPr>
        <w:t>3</w:t>
      </w:r>
      <w:r w:rsidR="003333D3">
        <w:rPr>
          <w:rFonts w:ascii="Times New Roman" w:hAnsi="Times New Roman"/>
          <w:lang w:val="es-ES"/>
        </w:rPr>
        <w:t>(6)</w:t>
      </w:r>
      <w:r w:rsidR="006A5E06">
        <w:rPr>
          <w:rFonts w:ascii="Times New Roman" w:hAnsi="Times New Roman"/>
          <w:lang w:val="es-ES"/>
        </w:rPr>
        <w:t>.</w:t>
      </w:r>
      <w:r w:rsidR="00C954E0" w:rsidRPr="00A61E5A">
        <w:rPr>
          <w:rFonts w:ascii="Times New Roman" w:hAnsi="Times New Roman"/>
          <w:i/>
          <w:lang w:val="es-ES"/>
        </w:rPr>
        <w:t xml:space="preserve"> </w:t>
      </w:r>
      <w:r w:rsidRPr="00E126B2">
        <w:rPr>
          <w:rFonts w:ascii="Times New Roman" w:hAnsi="Times New Roman"/>
          <w:lang w:val="es-ES"/>
        </w:rPr>
        <w:t>Recuperado de</w:t>
      </w:r>
      <w:r w:rsidRPr="00E126B2">
        <w:rPr>
          <w:rFonts w:ascii="Times New Roman" w:hAnsi="Times New Roman"/>
          <w:i/>
          <w:lang w:val="es-ES"/>
        </w:rPr>
        <w:t xml:space="preserve">  </w:t>
      </w:r>
      <w:hyperlink r:id="rId17" w:history="1">
        <w:r w:rsidRPr="00A61E5A">
          <w:rPr>
            <w:rStyle w:val="Hipervnculo"/>
            <w:rFonts w:ascii="Times New Roman" w:hAnsi="Times New Roman"/>
            <w:color w:val="auto"/>
            <w:lang w:val="es-ES"/>
          </w:rPr>
          <w:t>http://www.ricea.org.mx/index.php/ricea</w:t>
        </w:r>
      </w:hyperlink>
      <w:r w:rsidR="00694B58">
        <w:rPr>
          <w:rFonts w:ascii="Times New Roman" w:hAnsi="Times New Roman"/>
          <w:lang w:val="es-ES"/>
        </w:rPr>
        <w:t>.</w:t>
      </w:r>
    </w:p>
    <w:p w14:paraId="6B1B3EED" w14:textId="4790D728" w:rsidR="003F5538" w:rsidRPr="00E126B2" w:rsidRDefault="007209AD" w:rsidP="00A61E5A">
      <w:pPr>
        <w:spacing w:line="360" w:lineRule="auto"/>
        <w:ind w:left="709" w:hanging="709"/>
        <w:jc w:val="both"/>
        <w:rPr>
          <w:rFonts w:ascii="Times New Roman" w:hAnsi="Times New Roman"/>
        </w:rPr>
      </w:pPr>
      <w:proofErr w:type="spellStart"/>
      <w:r w:rsidRPr="00A61E5A">
        <w:rPr>
          <w:rFonts w:ascii="Times New Roman" w:hAnsi="Times New Roman"/>
        </w:rPr>
        <w:t>Bryman</w:t>
      </w:r>
      <w:proofErr w:type="spellEnd"/>
      <w:r w:rsidRPr="00A61E5A">
        <w:rPr>
          <w:rFonts w:ascii="Times New Roman" w:hAnsi="Times New Roman"/>
        </w:rPr>
        <w:t xml:space="preserve">, A. (2006). </w:t>
      </w:r>
      <w:proofErr w:type="spellStart"/>
      <w:r w:rsidRPr="00A61E5A">
        <w:rPr>
          <w:rFonts w:ascii="Times New Roman" w:hAnsi="Times New Roman"/>
        </w:rPr>
        <w:t>Integrating</w:t>
      </w:r>
      <w:proofErr w:type="spellEnd"/>
      <w:r w:rsidRPr="00A61E5A">
        <w:rPr>
          <w:rFonts w:ascii="Times New Roman" w:hAnsi="Times New Roman"/>
        </w:rPr>
        <w:t xml:space="preserve"> </w:t>
      </w:r>
      <w:proofErr w:type="spellStart"/>
      <w:r w:rsidRPr="00A61E5A">
        <w:rPr>
          <w:rFonts w:ascii="Times New Roman" w:hAnsi="Times New Roman"/>
        </w:rPr>
        <w:t>quantitative</w:t>
      </w:r>
      <w:proofErr w:type="spellEnd"/>
      <w:r w:rsidRPr="00A61E5A">
        <w:rPr>
          <w:rFonts w:ascii="Times New Roman" w:hAnsi="Times New Roman"/>
        </w:rPr>
        <w:t xml:space="preserve"> and </w:t>
      </w:r>
      <w:proofErr w:type="spellStart"/>
      <w:r w:rsidRPr="00A61E5A">
        <w:rPr>
          <w:rFonts w:ascii="Times New Roman" w:hAnsi="Times New Roman"/>
        </w:rPr>
        <w:t>qualitative</w:t>
      </w:r>
      <w:proofErr w:type="spellEnd"/>
      <w:r w:rsidRPr="00A61E5A">
        <w:rPr>
          <w:rFonts w:ascii="Times New Roman" w:hAnsi="Times New Roman"/>
        </w:rPr>
        <w:t xml:space="preserve"> </w:t>
      </w:r>
      <w:proofErr w:type="spellStart"/>
      <w:r w:rsidRPr="00A61E5A">
        <w:rPr>
          <w:rFonts w:ascii="Times New Roman" w:hAnsi="Times New Roman"/>
        </w:rPr>
        <w:t>research</w:t>
      </w:r>
      <w:proofErr w:type="spellEnd"/>
      <w:r w:rsidRPr="00A61E5A">
        <w:rPr>
          <w:rFonts w:ascii="Times New Roman" w:hAnsi="Times New Roman"/>
        </w:rPr>
        <w:t xml:space="preserve">: </w:t>
      </w:r>
      <w:proofErr w:type="spellStart"/>
      <w:r w:rsidRPr="00A61E5A">
        <w:rPr>
          <w:rFonts w:ascii="Times New Roman" w:hAnsi="Times New Roman"/>
        </w:rPr>
        <w:t>how</w:t>
      </w:r>
      <w:proofErr w:type="spellEnd"/>
      <w:r w:rsidRPr="00A61E5A">
        <w:rPr>
          <w:rFonts w:ascii="Times New Roman" w:hAnsi="Times New Roman"/>
        </w:rPr>
        <w:t xml:space="preserve"> </w:t>
      </w:r>
      <w:proofErr w:type="spellStart"/>
      <w:r w:rsidRPr="00A61E5A">
        <w:rPr>
          <w:rFonts w:ascii="Times New Roman" w:hAnsi="Times New Roman"/>
        </w:rPr>
        <w:t>is</w:t>
      </w:r>
      <w:proofErr w:type="spellEnd"/>
      <w:r w:rsidRPr="00A61E5A">
        <w:rPr>
          <w:rFonts w:ascii="Times New Roman" w:hAnsi="Times New Roman"/>
        </w:rPr>
        <w:t xml:space="preserve"> </w:t>
      </w:r>
      <w:proofErr w:type="spellStart"/>
      <w:r w:rsidRPr="00A61E5A">
        <w:rPr>
          <w:rFonts w:ascii="Times New Roman" w:hAnsi="Times New Roman"/>
        </w:rPr>
        <w:t>it</w:t>
      </w:r>
      <w:proofErr w:type="spellEnd"/>
      <w:r w:rsidRPr="00A61E5A">
        <w:rPr>
          <w:rFonts w:ascii="Times New Roman" w:hAnsi="Times New Roman"/>
        </w:rPr>
        <w:t xml:space="preserve"> done? </w:t>
      </w:r>
      <w:proofErr w:type="spellStart"/>
      <w:r w:rsidRPr="00A61E5A">
        <w:rPr>
          <w:rFonts w:ascii="Times New Roman" w:hAnsi="Times New Roman"/>
          <w:i/>
          <w:iCs/>
        </w:rPr>
        <w:t>Qualitative</w:t>
      </w:r>
      <w:proofErr w:type="spellEnd"/>
      <w:r w:rsidRPr="00A61E5A">
        <w:rPr>
          <w:rFonts w:ascii="Times New Roman" w:hAnsi="Times New Roman"/>
          <w:i/>
          <w:iCs/>
        </w:rPr>
        <w:t xml:space="preserve"> </w:t>
      </w:r>
      <w:proofErr w:type="spellStart"/>
      <w:r w:rsidRPr="00A61E5A">
        <w:rPr>
          <w:rFonts w:ascii="Times New Roman" w:hAnsi="Times New Roman"/>
          <w:i/>
          <w:iCs/>
        </w:rPr>
        <w:t>Research</w:t>
      </w:r>
      <w:proofErr w:type="spellEnd"/>
      <w:r w:rsidRPr="00A61E5A">
        <w:rPr>
          <w:rFonts w:ascii="Times New Roman" w:hAnsi="Times New Roman"/>
        </w:rPr>
        <w:t xml:space="preserve">, </w:t>
      </w:r>
      <w:r w:rsidRPr="00A61E5A">
        <w:rPr>
          <w:rFonts w:ascii="Times New Roman" w:hAnsi="Times New Roman"/>
          <w:i/>
        </w:rPr>
        <w:t>1</w:t>
      </w:r>
      <w:r w:rsidR="00B21209">
        <w:rPr>
          <w:rFonts w:ascii="Times New Roman" w:hAnsi="Times New Roman"/>
        </w:rPr>
        <w:t>(</w:t>
      </w:r>
      <w:r w:rsidRPr="00A61E5A">
        <w:rPr>
          <w:rFonts w:ascii="Times New Roman" w:hAnsi="Times New Roman"/>
        </w:rPr>
        <w:t>6</w:t>
      </w:r>
      <w:r w:rsidR="00B21209">
        <w:rPr>
          <w:rFonts w:ascii="Times New Roman" w:hAnsi="Times New Roman"/>
        </w:rPr>
        <w:t>)</w:t>
      </w:r>
      <w:r w:rsidRPr="00A61E5A">
        <w:rPr>
          <w:rFonts w:ascii="Times New Roman" w:hAnsi="Times New Roman"/>
          <w:i/>
          <w:iCs/>
        </w:rPr>
        <w:t xml:space="preserve">, </w:t>
      </w:r>
      <w:r w:rsidRPr="00A61E5A">
        <w:rPr>
          <w:rFonts w:ascii="Times New Roman" w:hAnsi="Times New Roman"/>
        </w:rPr>
        <w:t xml:space="preserve">97-113. </w:t>
      </w:r>
    </w:p>
    <w:p w14:paraId="264EDF96" w14:textId="1A9AE6EF" w:rsidR="00C7423D" w:rsidRPr="00E126B2" w:rsidRDefault="00C7423D" w:rsidP="00A61E5A">
      <w:pPr>
        <w:spacing w:line="360" w:lineRule="auto"/>
        <w:ind w:left="709" w:hanging="709"/>
        <w:jc w:val="both"/>
        <w:rPr>
          <w:rFonts w:ascii="Times New Roman" w:hAnsi="Times New Roman"/>
          <w:lang w:val="es-ES"/>
        </w:rPr>
      </w:pPr>
      <w:r w:rsidRPr="00E126B2">
        <w:rPr>
          <w:rFonts w:ascii="Times New Roman" w:hAnsi="Times New Roman"/>
          <w:lang w:val="es-ES"/>
        </w:rPr>
        <w:t xml:space="preserve">Bolaños, E. (2012).  </w:t>
      </w:r>
      <w:proofErr w:type="spellStart"/>
      <w:r w:rsidRPr="00A61E5A">
        <w:rPr>
          <w:rFonts w:ascii="Times New Roman" w:hAnsi="Times New Roman"/>
          <w:i/>
        </w:rPr>
        <w:t>Estadística</w:t>
      </w:r>
      <w:proofErr w:type="spellEnd"/>
      <w:r w:rsidRPr="00A61E5A">
        <w:rPr>
          <w:rFonts w:ascii="Times New Roman" w:hAnsi="Times New Roman"/>
          <w:i/>
        </w:rPr>
        <w:t xml:space="preserve"> para el Desarrollo </w:t>
      </w:r>
      <w:r w:rsidR="00807CEE" w:rsidRPr="00A61E5A">
        <w:rPr>
          <w:rFonts w:ascii="Times New Roman" w:hAnsi="Times New Roman"/>
          <w:i/>
        </w:rPr>
        <w:t>Tecnológico</w:t>
      </w:r>
      <w:r w:rsidRPr="00E126B2">
        <w:rPr>
          <w:rFonts w:ascii="Times New Roman" w:hAnsi="Times New Roman"/>
        </w:rPr>
        <w:t>.</w:t>
      </w:r>
      <w:r w:rsidR="003562C4">
        <w:rPr>
          <w:rFonts w:ascii="Times New Roman" w:hAnsi="Times New Roman"/>
        </w:rPr>
        <w:t xml:space="preserve"> </w:t>
      </w:r>
      <w:r w:rsidR="000F0519">
        <w:rPr>
          <w:rFonts w:ascii="Times New Roman" w:hAnsi="Times New Roman"/>
        </w:rPr>
        <w:t xml:space="preserve">Hidalgo, México: </w:t>
      </w:r>
      <w:r w:rsidR="003562C4">
        <w:rPr>
          <w:rFonts w:ascii="Times New Roman" w:hAnsi="Times New Roman"/>
        </w:rPr>
        <w:t>Escuela Superior de Tizayuca</w:t>
      </w:r>
      <w:r w:rsidRPr="00E126B2">
        <w:rPr>
          <w:rFonts w:ascii="Times New Roman" w:hAnsi="Times New Roman"/>
        </w:rPr>
        <w:t xml:space="preserve"> </w:t>
      </w:r>
      <w:r w:rsidRPr="00E126B2">
        <w:rPr>
          <w:rFonts w:ascii="Times New Roman" w:hAnsi="Times New Roman"/>
          <w:lang w:val="es-ES"/>
        </w:rPr>
        <w:t xml:space="preserve">Recuperado de </w:t>
      </w:r>
      <w:hyperlink r:id="rId18" w:history="1">
        <w:r w:rsidR="008E4B1F" w:rsidRPr="00A61E5A">
          <w:rPr>
            <w:rStyle w:val="Hipervnculo"/>
            <w:rFonts w:ascii="Times New Roman" w:hAnsi="Times New Roman"/>
            <w:color w:val="auto"/>
            <w:u w:val="none"/>
            <w:lang w:val="es-ES"/>
          </w:rPr>
          <w:t>https://www.uaeh.edu.mx/docencia/P_Presentaciones/tizayuca/gestion_tecnologica/muestraMuestreo.pdf</w:t>
        </w:r>
      </w:hyperlink>
      <w:r w:rsidR="002034F1">
        <w:rPr>
          <w:rFonts w:ascii="Times New Roman" w:hAnsi="Times New Roman"/>
          <w:lang w:val="es-ES"/>
        </w:rPr>
        <w:t>.</w:t>
      </w:r>
    </w:p>
    <w:p w14:paraId="62A9E410" w14:textId="0C631B9E" w:rsidR="003F5538" w:rsidRPr="00E126B2" w:rsidRDefault="00C7423D" w:rsidP="00A61E5A">
      <w:pPr>
        <w:spacing w:line="360" w:lineRule="auto"/>
        <w:ind w:left="709" w:hanging="709"/>
        <w:jc w:val="both"/>
        <w:rPr>
          <w:rFonts w:ascii="Times New Roman" w:hAnsi="Times New Roman"/>
          <w:lang w:val="es-ES"/>
        </w:rPr>
      </w:pPr>
      <w:r w:rsidRPr="00E126B2">
        <w:rPr>
          <w:rFonts w:ascii="Times New Roman" w:hAnsi="Times New Roman"/>
        </w:rPr>
        <w:t>Cerón, E.</w:t>
      </w:r>
      <w:r w:rsidR="002034F1">
        <w:rPr>
          <w:rFonts w:ascii="Times New Roman" w:hAnsi="Times New Roman"/>
        </w:rPr>
        <w:t xml:space="preserve"> </w:t>
      </w:r>
      <w:r w:rsidRPr="00E126B2">
        <w:rPr>
          <w:rFonts w:ascii="Times New Roman" w:hAnsi="Times New Roman"/>
        </w:rPr>
        <w:t xml:space="preserve">J. (2017). </w:t>
      </w:r>
      <w:r w:rsidRPr="00E126B2">
        <w:rPr>
          <w:rFonts w:ascii="Times New Roman" w:hAnsi="Times New Roman"/>
          <w:lang w:val="es-ES"/>
        </w:rPr>
        <w:t xml:space="preserve">PMI® Project Management </w:t>
      </w:r>
      <w:proofErr w:type="spellStart"/>
      <w:r w:rsidRPr="00E126B2">
        <w:rPr>
          <w:rFonts w:ascii="Times New Roman" w:hAnsi="Times New Roman"/>
          <w:lang w:val="es-ES"/>
        </w:rPr>
        <w:t>Institute</w:t>
      </w:r>
      <w:proofErr w:type="spellEnd"/>
      <w:r w:rsidRPr="00E126B2">
        <w:rPr>
          <w:rFonts w:ascii="Times New Roman" w:hAnsi="Times New Roman"/>
          <w:lang w:val="es-ES"/>
        </w:rPr>
        <w:t xml:space="preserve">: ¿Ayuda a la pequeña empresa mexicana de gestión de construcción a reducir sus errores? Caso Cerón. </w:t>
      </w:r>
      <w:r w:rsidR="00A9015D" w:rsidRPr="004637D2">
        <w:rPr>
          <w:rFonts w:ascii="Times New Roman" w:hAnsi="Times New Roman"/>
          <w:i/>
          <w:lang w:val="es-ES"/>
        </w:rPr>
        <w:t>Revista Iberoamericana de Contaduría, Economía y Administración</w:t>
      </w:r>
      <w:r w:rsidR="008E4413">
        <w:rPr>
          <w:rFonts w:ascii="Times New Roman" w:hAnsi="Times New Roman"/>
          <w:lang w:val="es-ES"/>
        </w:rPr>
        <w:t xml:space="preserve">, </w:t>
      </w:r>
      <w:r w:rsidR="008E4413" w:rsidRPr="00A61E5A">
        <w:rPr>
          <w:rFonts w:ascii="Times New Roman" w:hAnsi="Times New Roman"/>
          <w:i/>
          <w:lang w:val="es-ES"/>
        </w:rPr>
        <w:t>6</w:t>
      </w:r>
      <w:r w:rsidR="008E4413">
        <w:rPr>
          <w:rFonts w:ascii="Times New Roman" w:hAnsi="Times New Roman"/>
          <w:lang w:val="es-ES"/>
        </w:rPr>
        <w:t xml:space="preserve">(11). </w:t>
      </w:r>
      <w:r w:rsidRPr="008E4413">
        <w:rPr>
          <w:rFonts w:ascii="Times New Roman" w:hAnsi="Times New Roman"/>
          <w:lang w:val="es-ES"/>
        </w:rPr>
        <w:t xml:space="preserve">Recuperado de  </w:t>
      </w:r>
      <w:hyperlink r:id="rId19" w:history="1">
        <w:r w:rsidRPr="00A61E5A">
          <w:rPr>
            <w:rStyle w:val="Hipervnculo"/>
            <w:rFonts w:ascii="Times New Roman" w:hAnsi="Times New Roman"/>
            <w:color w:val="auto"/>
            <w:lang w:val="es-ES"/>
          </w:rPr>
          <w:t>http://www.ricea.org.mx/index.php/ricea</w:t>
        </w:r>
      </w:hyperlink>
      <w:r w:rsidR="008E4413" w:rsidRPr="00A61E5A">
        <w:rPr>
          <w:rFonts w:ascii="Times New Roman" w:hAnsi="Times New Roman"/>
          <w:lang w:val="es-ES"/>
        </w:rPr>
        <w:t>.</w:t>
      </w:r>
    </w:p>
    <w:p w14:paraId="33D01EB2" w14:textId="19DC8F27" w:rsidR="003F5538" w:rsidRPr="00E126B2" w:rsidRDefault="00C7423D" w:rsidP="00A61E5A">
      <w:pPr>
        <w:spacing w:line="360" w:lineRule="auto"/>
        <w:ind w:left="567" w:hanging="567"/>
        <w:jc w:val="both"/>
        <w:rPr>
          <w:rFonts w:ascii="Times New Roman" w:hAnsi="Times New Roman"/>
        </w:rPr>
      </w:pPr>
      <w:r w:rsidRPr="00E126B2">
        <w:rPr>
          <w:rFonts w:ascii="Times New Roman" w:hAnsi="Times New Roman"/>
          <w:lang w:val="es-ES"/>
        </w:rPr>
        <w:t>Instituto Nacional de Estadística y Geografía</w:t>
      </w:r>
      <w:r w:rsidR="00873788">
        <w:rPr>
          <w:rFonts w:ascii="Times New Roman" w:hAnsi="Times New Roman"/>
          <w:i/>
          <w:lang w:val="es-ES"/>
        </w:rPr>
        <w:t xml:space="preserve"> </w:t>
      </w:r>
      <w:r w:rsidR="00017193" w:rsidRPr="00E126B2">
        <w:rPr>
          <w:rFonts w:ascii="Times New Roman" w:hAnsi="Times New Roman"/>
          <w:lang w:val="es-ES"/>
        </w:rPr>
        <w:t>[</w:t>
      </w:r>
      <w:proofErr w:type="spellStart"/>
      <w:r w:rsidR="00873788">
        <w:rPr>
          <w:rFonts w:ascii="Times New Roman" w:hAnsi="Times New Roman"/>
          <w:lang w:val="es-ES"/>
        </w:rPr>
        <w:t>Inegi</w:t>
      </w:r>
      <w:proofErr w:type="spellEnd"/>
      <w:r w:rsidR="00873788" w:rsidRPr="00E126B2">
        <w:rPr>
          <w:rFonts w:ascii="Times New Roman" w:hAnsi="Times New Roman"/>
          <w:lang w:val="es-ES"/>
        </w:rPr>
        <w:t>]</w:t>
      </w:r>
      <w:r w:rsidR="00873788">
        <w:rPr>
          <w:rFonts w:ascii="Times New Roman" w:hAnsi="Times New Roman"/>
          <w:lang w:val="es-ES"/>
        </w:rPr>
        <w:t>.</w:t>
      </w:r>
      <w:r w:rsidR="00873788" w:rsidRPr="00E126B2">
        <w:rPr>
          <w:rFonts w:ascii="Times New Roman" w:hAnsi="Times New Roman"/>
          <w:lang w:val="es-ES"/>
        </w:rPr>
        <w:t xml:space="preserve"> </w:t>
      </w:r>
      <w:r w:rsidRPr="00E126B2">
        <w:rPr>
          <w:rFonts w:ascii="Times New Roman" w:hAnsi="Times New Roman"/>
          <w:lang w:val="es-ES"/>
        </w:rPr>
        <w:t>(2016).</w:t>
      </w:r>
      <w:r w:rsidR="00873788" w:rsidRPr="00873788">
        <w:rPr>
          <w:rFonts w:ascii="Times New Roman" w:hAnsi="Times New Roman"/>
          <w:lang w:val="es-ES"/>
        </w:rPr>
        <w:t xml:space="preserve"> </w:t>
      </w:r>
      <w:r w:rsidR="00873788" w:rsidRPr="00A61E5A">
        <w:rPr>
          <w:rFonts w:ascii="Times New Roman" w:hAnsi="Times New Roman"/>
          <w:i/>
          <w:lang w:val="es-ES"/>
        </w:rPr>
        <w:t>Censo Nacional</w:t>
      </w:r>
      <w:r w:rsidR="00873788" w:rsidRPr="00E126B2">
        <w:rPr>
          <w:rFonts w:ascii="Times New Roman" w:hAnsi="Times New Roman"/>
          <w:lang w:val="es-ES"/>
        </w:rPr>
        <w:t xml:space="preserve">. </w:t>
      </w:r>
      <w:r w:rsidR="00873788">
        <w:rPr>
          <w:rFonts w:ascii="Times New Roman" w:hAnsi="Times New Roman"/>
          <w:lang w:val="es-ES"/>
        </w:rPr>
        <w:t xml:space="preserve">México: </w:t>
      </w:r>
      <w:proofErr w:type="spellStart"/>
      <w:r w:rsidR="00873788">
        <w:rPr>
          <w:rFonts w:ascii="Times New Roman" w:hAnsi="Times New Roman"/>
          <w:lang w:val="es-ES"/>
        </w:rPr>
        <w:t>Inegi</w:t>
      </w:r>
      <w:proofErr w:type="spellEnd"/>
      <w:r w:rsidR="00873788">
        <w:rPr>
          <w:rFonts w:ascii="Times New Roman" w:hAnsi="Times New Roman"/>
          <w:lang w:val="es-ES"/>
        </w:rPr>
        <w:t>.</w:t>
      </w:r>
      <w:r w:rsidRPr="00E126B2">
        <w:rPr>
          <w:rFonts w:ascii="Times New Roman" w:hAnsi="Times New Roman"/>
          <w:lang w:val="es-ES"/>
        </w:rPr>
        <w:t xml:space="preserve"> Recuperad</w:t>
      </w:r>
      <w:r w:rsidRPr="008E4413">
        <w:rPr>
          <w:rFonts w:ascii="Times New Roman" w:hAnsi="Times New Roman"/>
          <w:lang w:val="es-ES"/>
        </w:rPr>
        <w:t xml:space="preserve">o </w:t>
      </w:r>
      <w:r w:rsidRPr="00A61E5A">
        <w:rPr>
          <w:rFonts w:ascii="Times New Roman" w:hAnsi="Times New Roman"/>
          <w:lang w:val="es-ES"/>
        </w:rPr>
        <w:t xml:space="preserve">de </w:t>
      </w:r>
      <w:hyperlink r:id="rId20" w:history="1">
        <w:r w:rsidRPr="00A61E5A">
          <w:rPr>
            <w:rStyle w:val="Hipervnculo"/>
            <w:rFonts w:ascii="Times New Roman" w:hAnsi="Times New Roman"/>
            <w:color w:val="auto"/>
            <w:lang w:val="es-ES"/>
          </w:rPr>
          <w:t>http://www.inegi.org.mx</w:t>
        </w:r>
      </w:hyperlink>
      <w:r w:rsidR="008E4413">
        <w:rPr>
          <w:rFonts w:ascii="Times New Roman" w:hAnsi="Times New Roman"/>
          <w:lang w:val="es-ES"/>
        </w:rPr>
        <w:t>.</w:t>
      </w:r>
    </w:p>
    <w:p w14:paraId="09C5A6E1" w14:textId="2CDF7BED" w:rsidR="003F5538" w:rsidRPr="008E4413" w:rsidRDefault="00DD74AC" w:rsidP="00A61E5A">
      <w:pPr>
        <w:spacing w:line="360" w:lineRule="auto"/>
        <w:ind w:left="567" w:hanging="567"/>
        <w:jc w:val="both"/>
        <w:rPr>
          <w:rFonts w:ascii="Times New Roman" w:hAnsi="Times New Roman"/>
        </w:rPr>
      </w:pPr>
      <w:proofErr w:type="spellStart"/>
      <w:r w:rsidRPr="008E4413">
        <w:rPr>
          <w:rFonts w:ascii="Times New Roman" w:hAnsi="Times New Roman"/>
        </w:rPr>
        <w:t>Carri</w:t>
      </w:r>
      <w:r w:rsidR="00952E8E">
        <w:rPr>
          <w:rFonts w:ascii="Times New Roman" w:hAnsi="Times New Roman"/>
        </w:rPr>
        <w:t>e</w:t>
      </w:r>
      <w:r w:rsidRPr="008E4413">
        <w:rPr>
          <w:rFonts w:ascii="Times New Roman" w:hAnsi="Times New Roman"/>
        </w:rPr>
        <w:t>do</w:t>
      </w:r>
      <w:proofErr w:type="spellEnd"/>
      <w:r w:rsidRPr="008E4413">
        <w:rPr>
          <w:rFonts w:ascii="Times New Roman" w:hAnsi="Times New Roman"/>
        </w:rPr>
        <w:t xml:space="preserve">, </w:t>
      </w:r>
      <w:r w:rsidR="00FE4CF5" w:rsidRPr="008E4413">
        <w:rPr>
          <w:rFonts w:ascii="Times New Roman" w:hAnsi="Times New Roman"/>
        </w:rPr>
        <w:t xml:space="preserve">C </w:t>
      </w:r>
      <w:r w:rsidR="00315336" w:rsidRPr="008E4413">
        <w:rPr>
          <w:rFonts w:ascii="Times New Roman" w:hAnsi="Times New Roman"/>
        </w:rPr>
        <w:t>(</w:t>
      </w:r>
      <w:r w:rsidR="00F753C8">
        <w:rPr>
          <w:rFonts w:ascii="Times New Roman" w:hAnsi="Times New Roman"/>
        </w:rPr>
        <w:t xml:space="preserve">11 de abril del </w:t>
      </w:r>
      <w:r w:rsidR="00315336" w:rsidRPr="008E4413">
        <w:rPr>
          <w:rFonts w:ascii="Times New Roman" w:hAnsi="Times New Roman"/>
        </w:rPr>
        <w:t xml:space="preserve">2017). Pymes Mexicanas y su estrategia para el 2017. </w:t>
      </w:r>
      <w:r w:rsidR="00507DBC" w:rsidRPr="00A61E5A">
        <w:rPr>
          <w:rFonts w:ascii="Times New Roman" w:hAnsi="Times New Roman"/>
          <w:i/>
        </w:rPr>
        <w:t>Forbes</w:t>
      </w:r>
      <w:r w:rsidR="00507DBC">
        <w:rPr>
          <w:rFonts w:ascii="Times New Roman" w:hAnsi="Times New Roman"/>
        </w:rPr>
        <w:t xml:space="preserve">. </w:t>
      </w:r>
      <w:r w:rsidR="00315336" w:rsidRPr="008E4413">
        <w:rPr>
          <w:rFonts w:ascii="Times New Roman" w:hAnsi="Times New Roman"/>
        </w:rPr>
        <w:t xml:space="preserve">Recuperado de </w:t>
      </w:r>
      <w:hyperlink r:id="rId21" w:history="1">
        <w:r w:rsidR="009C70A9" w:rsidRPr="00A61E5A">
          <w:rPr>
            <w:rStyle w:val="Hipervnculo"/>
            <w:rFonts w:ascii="Times New Roman" w:hAnsi="Times New Roman"/>
            <w:color w:val="auto"/>
          </w:rPr>
          <w:t>https://www.forbes.com.mx/pymes-mexicanas-y-su-estrategia-para-2017/</w:t>
        </w:r>
      </w:hyperlink>
      <w:r w:rsidR="00507DBC">
        <w:rPr>
          <w:rFonts w:ascii="Times New Roman" w:hAnsi="Times New Roman"/>
        </w:rPr>
        <w:t>.</w:t>
      </w:r>
    </w:p>
    <w:p w14:paraId="51911924" w14:textId="4FACFE46" w:rsidR="00C7423D" w:rsidRPr="008E4413" w:rsidRDefault="00C7423D" w:rsidP="00A61E5A">
      <w:pPr>
        <w:spacing w:line="360" w:lineRule="auto"/>
        <w:ind w:left="567" w:hanging="567"/>
        <w:jc w:val="both"/>
        <w:rPr>
          <w:rFonts w:ascii="Times New Roman" w:hAnsi="Times New Roman"/>
        </w:rPr>
      </w:pPr>
      <w:proofErr w:type="spellStart"/>
      <w:r w:rsidRPr="008E4413">
        <w:rPr>
          <w:rFonts w:ascii="Times New Roman" w:hAnsi="Times New Roman"/>
        </w:rPr>
        <w:t>Coturruelo</w:t>
      </w:r>
      <w:proofErr w:type="spellEnd"/>
      <w:r w:rsidRPr="008E4413">
        <w:rPr>
          <w:rFonts w:ascii="Times New Roman" w:hAnsi="Times New Roman"/>
        </w:rPr>
        <w:t>, J.</w:t>
      </w:r>
      <w:r w:rsidR="00507DBC">
        <w:rPr>
          <w:rFonts w:ascii="Times New Roman" w:hAnsi="Times New Roman"/>
        </w:rPr>
        <w:t xml:space="preserve"> </w:t>
      </w:r>
      <w:r w:rsidRPr="008E4413">
        <w:rPr>
          <w:rFonts w:ascii="Times New Roman" w:hAnsi="Times New Roman"/>
        </w:rPr>
        <w:t xml:space="preserve">J. (2014). Los desafíos del nuevo entorno: </w:t>
      </w:r>
      <w:r w:rsidRPr="008E4413">
        <w:rPr>
          <w:rFonts w:ascii="Times New Roman" w:hAnsi="Times New Roman"/>
          <w:bCs/>
        </w:rPr>
        <w:t xml:space="preserve">Retos de Ahorro-Previsión. </w:t>
      </w:r>
      <w:r w:rsidR="001A38F6">
        <w:rPr>
          <w:rFonts w:ascii="Times New Roman" w:hAnsi="Times New Roman"/>
          <w:bCs/>
        </w:rPr>
        <w:t>Ponencia presentada en el</w:t>
      </w:r>
      <w:r w:rsidRPr="008E4413">
        <w:rPr>
          <w:rFonts w:ascii="Times New Roman" w:hAnsi="Times New Roman"/>
          <w:b/>
          <w:bCs/>
        </w:rPr>
        <w:t xml:space="preserve"> </w:t>
      </w:r>
      <w:r w:rsidRPr="008E4413">
        <w:rPr>
          <w:rFonts w:ascii="Times New Roman" w:hAnsi="Times New Roman"/>
          <w:bCs/>
        </w:rPr>
        <w:t>XXI Encuentro del Sector Asegurado</w:t>
      </w:r>
      <w:r w:rsidR="00670B63">
        <w:rPr>
          <w:rFonts w:ascii="Times New Roman" w:hAnsi="Times New Roman"/>
          <w:bCs/>
        </w:rPr>
        <w:t>r.</w:t>
      </w:r>
      <w:r w:rsidRPr="008E4413">
        <w:rPr>
          <w:rFonts w:ascii="Times New Roman" w:hAnsi="Times New Roman"/>
          <w:bCs/>
        </w:rPr>
        <w:t xml:space="preserve"> Madrid, 17 de noviembre de</w:t>
      </w:r>
      <w:r w:rsidR="00670B63">
        <w:rPr>
          <w:rFonts w:ascii="Times New Roman" w:hAnsi="Times New Roman"/>
          <w:bCs/>
        </w:rPr>
        <w:t>l</w:t>
      </w:r>
      <w:r w:rsidRPr="008E4413">
        <w:rPr>
          <w:rFonts w:ascii="Times New Roman" w:hAnsi="Times New Roman"/>
          <w:bCs/>
        </w:rPr>
        <w:t xml:space="preserve"> 2014. </w:t>
      </w:r>
      <w:r w:rsidRPr="008E4413">
        <w:rPr>
          <w:rFonts w:ascii="Times New Roman" w:hAnsi="Times New Roman"/>
        </w:rPr>
        <w:t xml:space="preserve">Recuperado de </w:t>
      </w:r>
      <w:hyperlink r:id="rId22" w:history="1">
        <w:r w:rsidRPr="00A61E5A">
          <w:rPr>
            <w:rStyle w:val="Hipervnculo"/>
            <w:rFonts w:ascii="Times New Roman" w:hAnsi="Times New Roman"/>
            <w:color w:val="auto"/>
          </w:rPr>
          <w:t>https://www2.deloitte.com/content/dam/Deloitte/es/Documents/servicios-financieros/Deloitte_ES_Servicios_Financieros_Juan-Cotorruelo-BBVA-SEGUROS.pdf</w:t>
        </w:r>
      </w:hyperlink>
      <w:r w:rsidR="00670B63">
        <w:rPr>
          <w:rFonts w:ascii="Times New Roman" w:hAnsi="Times New Roman"/>
        </w:rPr>
        <w:t>.</w:t>
      </w:r>
    </w:p>
    <w:p w14:paraId="79DE9397" w14:textId="3011E60B" w:rsidR="00C7423D" w:rsidRPr="008E4413" w:rsidRDefault="00C7423D" w:rsidP="00A61E5A">
      <w:pPr>
        <w:spacing w:line="360" w:lineRule="auto"/>
        <w:ind w:left="567" w:hanging="567"/>
        <w:jc w:val="both"/>
        <w:rPr>
          <w:rFonts w:ascii="Times New Roman" w:hAnsi="Times New Roman"/>
        </w:rPr>
      </w:pPr>
      <w:r w:rsidRPr="008E4413">
        <w:rPr>
          <w:rFonts w:ascii="Times New Roman" w:hAnsi="Times New Roman"/>
          <w:lang w:val="es-ES"/>
        </w:rPr>
        <w:lastRenderedPageBreak/>
        <w:t>Delgado, L. O. (2009). Las finanzas personales</w:t>
      </w:r>
      <w:r w:rsidRPr="00A61E5A">
        <w:rPr>
          <w:rFonts w:ascii="Times New Roman" w:hAnsi="Times New Roman"/>
          <w:lang w:val="es-ES"/>
        </w:rPr>
        <w:t>.</w:t>
      </w:r>
      <w:r w:rsidRPr="008E4413">
        <w:rPr>
          <w:rFonts w:ascii="Times New Roman" w:hAnsi="Times New Roman"/>
          <w:lang w:val="es-ES"/>
        </w:rPr>
        <w:t xml:space="preserve"> </w:t>
      </w:r>
      <w:r w:rsidR="00066C5F">
        <w:rPr>
          <w:rFonts w:ascii="Times New Roman" w:hAnsi="Times New Roman"/>
          <w:lang w:val="es-ES"/>
        </w:rPr>
        <w:t>R</w:t>
      </w:r>
      <w:r w:rsidR="00066C5F" w:rsidRPr="00A61E5A">
        <w:rPr>
          <w:rFonts w:ascii="Times New Roman" w:hAnsi="Times New Roman"/>
          <w:i/>
          <w:lang w:val="es-ES"/>
        </w:rPr>
        <w:t xml:space="preserve">evista </w:t>
      </w:r>
      <w:r w:rsidRPr="00066C5F">
        <w:rPr>
          <w:rFonts w:ascii="Times New Roman" w:hAnsi="Times New Roman"/>
          <w:i/>
          <w:iCs/>
          <w:lang w:val="es-ES"/>
        </w:rPr>
        <w:t>Escuela de Administración de Negocios</w:t>
      </w:r>
      <w:r w:rsidRPr="008E4413">
        <w:rPr>
          <w:rFonts w:ascii="Times New Roman" w:hAnsi="Times New Roman"/>
          <w:lang w:val="es-ES"/>
        </w:rPr>
        <w:t>,</w:t>
      </w:r>
      <w:r w:rsidR="00066C5F">
        <w:rPr>
          <w:rFonts w:ascii="Times New Roman" w:hAnsi="Times New Roman"/>
          <w:lang w:val="es-ES"/>
        </w:rPr>
        <w:t xml:space="preserve"> (65),</w:t>
      </w:r>
      <w:r w:rsidRPr="008E4413">
        <w:rPr>
          <w:rFonts w:ascii="Times New Roman" w:hAnsi="Times New Roman"/>
          <w:lang w:val="es-ES"/>
        </w:rPr>
        <w:t xml:space="preserve"> 123</w:t>
      </w:r>
      <w:r w:rsidR="00F36218">
        <w:rPr>
          <w:rFonts w:ascii="Times New Roman" w:hAnsi="Times New Roman"/>
          <w:lang w:val="es-ES"/>
        </w:rPr>
        <w:t>-144</w:t>
      </w:r>
      <w:r w:rsidRPr="008E4413">
        <w:rPr>
          <w:rFonts w:ascii="Times New Roman" w:hAnsi="Times New Roman"/>
          <w:lang w:val="es-ES"/>
        </w:rPr>
        <w:t xml:space="preserve">. </w:t>
      </w:r>
    </w:p>
    <w:p w14:paraId="6C7A63DF" w14:textId="51823192" w:rsidR="003F5538" w:rsidRPr="008E4413" w:rsidRDefault="00C7423D" w:rsidP="00A61E5A">
      <w:pPr>
        <w:spacing w:line="360" w:lineRule="auto"/>
        <w:ind w:left="567" w:hanging="567"/>
        <w:jc w:val="both"/>
        <w:rPr>
          <w:rFonts w:ascii="Times New Roman" w:hAnsi="Times New Roman"/>
        </w:rPr>
      </w:pPr>
      <w:r w:rsidRPr="008E4413">
        <w:rPr>
          <w:rFonts w:ascii="Times New Roman" w:hAnsi="Times New Roman"/>
        </w:rPr>
        <w:t>García, V. (</w:t>
      </w:r>
      <w:r w:rsidR="00326F6A">
        <w:rPr>
          <w:rFonts w:ascii="Times New Roman" w:hAnsi="Times New Roman"/>
        </w:rPr>
        <w:t xml:space="preserve">marzo del </w:t>
      </w:r>
      <w:r w:rsidRPr="008E4413">
        <w:rPr>
          <w:rFonts w:ascii="Times New Roman" w:hAnsi="Times New Roman"/>
        </w:rPr>
        <w:t xml:space="preserve">2010). Los instrumentos de </w:t>
      </w:r>
      <w:proofErr w:type="spellStart"/>
      <w:r w:rsidRPr="008E4413">
        <w:rPr>
          <w:rFonts w:ascii="Times New Roman" w:hAnsi="Times New Roman"/>
        </w:rPr>
        <w:t>ahorro-previsión</w:t>
      </w:r>
      <w:proofErr w:type="spellEnd"/>
      <w:r w:rsidRPr="008E4413">
        <w:rPr>
          <w:rFonts w:ascii="Times New Roman" w:hAnsi="Times New Roman"/>
        </w:rPr>
        <w:t xml:space="preserve"> en España: desarrollos recientes. </w:t>
      </w:r>
      <w:r w:rsidRPr="00A61E5A">
        <w:rPr>
          <w:rFonts w:ascii="Times New Roman" w:hAnsi="Times New Roman"/>
          <w:i/>
        </w:rPr>
        <w:t>Banco de España</w:t>
      </w:r>
      <w:r w:rsidR="00D77CEA" w:rsidRPr="00A61E5A">
        <w:rPr>
          <w:rFonts w:ascii="Times New Roman" w:hAnsi="Times New Roman"/>
          <w:i/>
        </w:rPr>
        <w:t>.</w:t>
      </w:r>
      <w:r w:rsidRPr="00A61E5A">
        <w:rPr>
          <w:rFonts w:ascii="Times New Roman" w:hAnsi="Times New Roman"/>
          <w:i/>
        </w:rPr>
        <w:t xml:space="preserve"> </w:t>
      </w:r>
      <w:r w:rsidR="00D77CEA" w:rsidRPr="00A61E5A">
        <w:rPr>
          <w:rFonts w:ascii="Times New Roman" w:hAnsi="Times New Roman"/>
          <w:i/>
        </w:rPr>
        <w:t xml:space="preserve">Boletín </w:t>
      </w:r>
      <w:r w:rsidRPr="00A61E5A">
        <w:rPr>
          <w:rFonts w:ascii="Times New Roman" w:hAnsi="Times New Roman"/>
          <w:i/>
        </w:rPr>
        <w:t>económico</w:t>
      </w:r>
      <w:r w:rsidRPr="008E4413">
        <w:rPr>
          <w:rFonts w:ascii="Times New Roman" w:hAnsi="Times New Roman"/>
        </w:rPr>
        <w:t xml:space="preserve">, </w:t>
      </w:r>
      <w:r w:rsidR="00326F6A">
        <w:rPr>
          <w:rFonts w:ascii="Times New Roman" w:hAnsi="Times New Roman"/>
        </w:rPr>
        <w:t>72-82</w:t>
      </w:r>
      <w:r w:rsidR="00D77CEA">
        <w:rPr>
          <w:rFonts w:ascii="Times New Roman" w:hAnsi="Times New Roman"/>
        </w:rPr>
        <w:t xml:space="preserve">, </w:t>
      </w:r>
      <w:r w:rsidRPr="008E4413">
        <w:rPr>
          <w:rFonts w:ascii="Times New Roman" w:hAnsi="Times New Roman"/>
        </w:rPr>
        <w:t xml:space="preserve">Recuperado de </w:t>
      </w:r>
      <w:hyperlink r:id="rId23" w:history="1">
        <w:r w:rsidRPr="00A61E5A">
          <w:rPr>
            <w:rStyle w:val="Hipervnculo"/>
            <w:rFonts w:ascii="Times New Roman" w:hAnsi="Times New Roman"/>
            <w:color w:val="auto"/>
          </w:rPr>
          <w:t>https://www.bde.es/f/webbde/SES/Secciones/Publicaciones/InformesBoletinesRevistas/BoletinEconomico/10/Mar/Fich/art4.pdf</w:t>
        </w:r>
      </w:hyperlink>
      <w:r w:rsidR="00326F6A">
        <w:rPr>
          <w:rFonts w:ascii="Times New Roman" w:hAnsi="Times New Roman"/>
        </w:rPr>
        <w:t>.</w:t>
      </w:r>
    </w:p>
    <w:p w14:paraId="40D502D1" w14:textId="72A6F68F" w:rsidR="003F5538" w:rsidRPr="008E4413" w:rsidRDefault="00C7423D">
      <w:pPr>
        <w:spacing w:line="360" w:lineRule="auto"/>
        <w:ind w:left="567" w:hanging="567"/>
        <w:jc w:val="both"/>
        <w:rPr>
          <w:rFonts w:ascii="Times New Roman" w:hAnsi="Times New Roman"/>
        </w:rPr>
      </w:pPr>
      <w:r w:rsidRPr="008E4413">
        <w:rPr>
          <w:rFonts w:ascii="Times New Roman" w:hAnsi="Times New Roman"/>
          <w:lang w:val="es-ES"/>
        </w:rPr>
        <w:t xml:space="preserve">González, J. J. (2007). Análisis del endeudamiento de los hogares colombianos. </w:t>
      </w:r>
      <w:r w:rsidR="007A6D52" w:rsidRPr="00A61E5A">
        <w:rPr>
          <w:rFonts w:ascii="Times New Roman" w:hAnsi="Times New Roman"/>
          <w:i/>
          <w:lang w:val="es-ES"/>
        </w:rPr>
        <w:t xml:space="preserve">Revista </w:t>
      </w:r>
      <w:r w:rsidRPr="00A61E5A">
        <w:rPr>
          <w:rFonts w:ascii="Times New Roman" w:hAnsi="Times New Roman"/>
          <w:i/>
          <w:iCs/>
          <w:lang w:val="es-ES"/>
        </w:rPr>
        <w:t>Desarrollo y sociedad</w:t>
      </w:r>
      <w:r w:rsidR="007A6D52">
        <w:rPr>
          <w:rFonts w:ascii="Times New Roman" w:hAnsi="Times New Roman"/>
          <w:lang w:val="es-ES"/>
        </w:rPr>
        <w:t xml:space="preserve">, </w:t>
      </w:r>
      <w:r w:rsidR="008D44CE">
        <w:rPr>
          <w:rFonts w:ascii="Times New Roman" w:hAnsi="Times New Roman"/>
          <w:lang w:val="es-ES"/>
        </w:rPr>
        <w:t xml:space="preserve">segundo semestre, </w:t>
      </w:r>
      <w:r w:rsidRPr="008E4413">
        <w:rPr>
          <w:rFonts w:ascii="Times New Roman" w:hAnsi="Times New Roman"/>
          <w:lang w:val="es-ES"/>
        </w:rPr>
        <w:t>1-25</w:t>
      </w:r>
      <w:r w:rsidR="008D44CE">
        <w:rPr>
          <w:rFonts w:ascii="Times New Roman" w:hAnsi="Times New Roman"/>
          <w:lang w:val="es-ES"/>
        </w:rPr>
        <w:t>.</w:t>
      </w:r>
    </w:p>
    <w:p w14:paraId="305EC13B" w14:textId="20B412B1" w:rsidR="003F5538" w:rsidRPr="008E4413" w:rsidRDefault="00C7423D" w:rsidP="00A61E5A">
      <w:pPr>
        <w:pStyle w:val="Tabladecuadrcula21"/>
        <w:spacing w:line="360" w:lineRule="auto"/>
        <w:ind w:left="709" w:hanging="709"/>
        <w:jc w:val="both"/>
      </w:pPr>
      <w:r w:rsidRPr="008E4413">
        <w:rPr>
          <w:rFonts w:ascii="Times New Roman" w:hAnsi="Times New Roman"/>
        </w:rPr>
        <w:t>Hernández,</w:t>
      </w:r>
      <w:r w:rsidRPr="008E4413">
        <w:rPr>
          <w:rFonts w:ascii="Times New Roman" w:hAnsi="Times New Roman"/>
          <w:noProof/>
        </w:rPr>
        <w:t xml:space="preserve"> S., Fernández, C.</w:t>
      </w:r>
      <w:r w:rsidR="008D44CE">
        <w:rPr>
          <w:rFonts w:ascii="Times New Roman" w:hAnsi="Times New Roman"/>
          <w:noProof/>
        </w:rPr>
        <w:t xml:space="preserve"> y</w:t>
      </w:r>
      <w:r w:rsidRPr="008E4413">
        <w:rPr>
          <w:rFonts w:ascii="Times New Roman" w:hAnsi="Times New Roman"/>
          <w:noProof/>
        </w:rPr>
        <w:t xml:space="preserve"> Baptisa, L. (2014). </w:t>
      </w:r>
      <w:r w:rsidRPr="008D44CE">
        <w:rPr>
          <w:rFonts w:ascii="Times New Roman" w:hAnsi="Times New Roman"/>
          <w:i/>
          <w:iCs/>
          <w:noProof/>
        </w:rPr>
        <w:t>Métodología de la Investigación</w:t>
      </w:r>
      <w:r w:rsidR="00017193" w:rsidRPr="00A61E5A">
        <w:rPr>
          <w:rFonts w:ascii="Times New Roman" w:hAnsi="Times New Roman"/>
          <w:iCs/>
          <w:noProof/>
        </w:rPr>
        <w:t>. México</w:t>
      </w:r>
      <w:r w:rsidR="008D44CE">
        <w:rPr>
          <w:rFonts w:ascii="Times New Roman" w:hAnsi="Times New Roman"/>
          <w:iCs/>
          <w:noProof/>
        </w:rPr>
        <w:t>:</w:t>
      </w:r>
      <w:r w:rsidRPr="008E4413">
        <w:rPr>
          <w:rFonts w:ascii="Times New Roman" w:hAnsi="Times New Roman"/>
          <w:iCs/>
          <w:noProof/>
        </w:rPr>
        <w:t xml:space="preserve"> MC Graw Hill.</w:t>
      </w:r>
    </w:p>
    <w:p w14:paraId="14F96972" w14:textId="373DC8B9" w:rsidR="003F5538" w:rsidRPr="008E4413" w:rsidRDefault="00C7423D" w:rsidP="00A61E5A">
      <w:pPr>
        <w:spacing w:line="360" w:lineRule="auto"/>
        <w:ind w:left="567" w:hanging="567"/>
        <w:jc w:val="both"/>
        <w:rPr>
          <w:rFonts w:ascii="Times New Roman" w:hAnsi="Times New Roman"/>
        </w:rPr>
      </w:pPr>
      <w:r w:rsidRPr="008E4413">
        <w:rPr>
          <w:rFonts w:ascii="Times New Roman" w:hAnsi="Times New Roman"/>
        </w:rPr>
        <w:t xml:space="preserve">Huidobro, A. (1995). </w:t>
      </w:r>
      <w:r w:rsidRPr="00A61E5A">
        <w:rPr>
          <w:rFonts w:ascii="Times New Roman" w:hAnsi="Times New Roman"/>
          <w:i/>
        </w:rPr>
        <w:t>Importancia del ahorro en la economía</w:t>
      </w:r>
      <w:r w:rsidRPr="008E4413">
        <w:rPr>
          <w:rFonts w:ascii="Times New Roman" w:hAnsi="Times New Roman"/>
        </w:rPr>
        <w:t xml:space="preserve">. </w:t>
      </w:r>
      <w:r w:rsidR="00151513">
        <w:rPr>
          <w:rFonts w:ascii="Times New Roman" w:hAnsi="Times New Roman"/>
        </w:rPr>
        <w:t xml:space="preserve">México: </w:t>
      </w:r>
      <w:r w:rsidRPr="008E4413">
        <w:rPr>
          <w:rFonts w:ascii="Times New Roman" w:hAnsi="Times New Roman"/>
        </w:rPr>
        <w:t xml:space="preserve">Comisión Nacional de Seguros y Fianzas. Recuperado de </w:t>
      </w:r>
      <w:hyperlink r:id="rId24" w:history="1">
        <w:r w:rsidRPr="00A61E5A">
          <w:rPr>
            <w:rStyle w:val="Hipervnculo"/>
            <w:rFonts w:ascii="Times New Roman" w:hAnsi="Times New Roman"/>
            <w:color w:val="auto"/>
          </w:rPr>
          <w:t>http://www.cnsf.gob.mx/Difusion/OtrasPublicaciones/DOCUMENTOS%20DE%20TRABAJO%20DESCRIPTIVOS/DdT62conimag%20BV%20ok.pdf</w:t>
        </w:r>
      </w:hyperlink>
      <w:r w:rsidR="00151513">
        <w:rPr>
          <w:rFonts w:ascii="Times New Roman" w:hAnsi="Times New Roman"/>
        </w:rPr>
        <w:t>.</w:t>
      </w:r>
    </w:p>
    <w:p w14:paraId="5308E9FD" w14:textId="4D5DBB84" w:rsidR="003F5538" w:rsidRPr="008E4413" w:rsidRDefault="00C7423D">
      <w:pPr>
        <w:spacing w:line="360" w:lineRule="auto"/>
        <w:ind w:left="567" w:hanging="567"/>
        <w:jc w:val="both"/>
        <w:rPr>
          <w:rFonts w:ascii="Times New Roman" w:hAnsi="Times New Roman"/>
        </w:rPr>
      </w:pPr>
      <w:r w:rsidRPr="008E4413">
        <w:rPr>
          <w:rFonts w:ascii="Times New Roman" w:hAnsi="Times New Roman"/>
        </w:rPr>
        <w:t>Lara, G. (2010). De cajas populares a cooperativas de ahorro y préstamo. Algunas</w:t>
      </w:r>
      <w:r w:rsidRPr="00A61E5A">
        <w:rPr>
          <w:rFonts w:ascii="Times New Roman" w:hAnsi="Times New Roman"/>
        </w:rPr>
        <w:t xml:space="preserve"> evidencias.</w:t>
      </w:r>
      <w:r w:rsidRPr="008E4413">
        <w:rPr>
          <w:rFonts w:ascii="Times New Roman" w:hAnsi="Times New Roman"/>
        </w:rPr>
        <w:t xml:space="preserve"> </w:t>
      </w:r>
      <w:r w:rsidRPr="00151513">
        <w:rPr>
          <w:rFonts w:ascii="Times New Roman" w:hAnsi="Times New Roman"/>
          <w:i/>
        </w:rPr>
        <w:t xml:space="preserve">Revista </w:t>
      </w:r>
      <w:r w:rsidR="008C5468">
        <w:rPr>
          <w:rFonts w:ascii="Times New Roman" w:hAnsi="Times New Roman"/>
          <w:i/>
        </w:rPr>
        <w:t>E</w:t>
      </w:r>
      <w:r w:rsidRPr="00151513">
        <w:rPr>
          <w:rFonts w:ascii="Times New Roman" w:hAnsi="Times New Roman"/>
          <w:i/>
        </w:rPr>
        <w:t xml:space="preserve">studios </w:t>
      </w:r>
      <w:r w:rsidR="008C5468">
        <w:rPr>
          <w:rFonts w:ascii="Times New Roman" w:hAnsi="Times New Roman"/>
          <w:i/>
        </w:rPr>
        <w:t>A</w:t>
      </w:r>
      <w:r w:rsidR="008C5468" w:rsidRPr="00151513">
        <w:rPr>
          <w:rFonts w:ascii="Times New Roman" w:hAnsi="Times New Roman"/>
          <w:i/>
        </w:rPr>
        <w:t>grarios</w:t>
      </w:r>
      <w:r w:rsidR="008C5468">
        <w:rPr>
          <w:rFonts w:ascii="Times New Roman" w:hAnsi="Times New Roman"/>
        </w:rPr>
        <w:t>,</w:t>
      </w:r>
      <w:r w:rsidR="008C5468">
        <w:rPr>
          <w:rFonts w:ascii="Times New Roman" w:hAnsi="Times New Roman"/>
          <w:i/>
        </w:rPr>
        <w:t xml:space="preserve"> </w:t>
      </w:r>
      <w:r w:rsidR="008C5468">
        <w:rPr>
          <w:rFonts w:ascii="Times New Roman" w:hAnsi="Times New Roman"/>
        </w:rPr>
        <w:t>119-127.</w:t>
      </w:r>
      <w:r w:rsidRPr="008E4413">
        <w:rPr>
          <w:rFonts w:ascii="Times New Roman" w:hAnsi="Times New Roman"/>
        </w:rPr>
        <w:t xml:space="preserve"> Recuperado de </w:t>
      </w:r>
      <w:hyperlink r:id="rId25" w:history="1">
        <w:r w:rsidRPr="00A61E5A">
          <w:rPr>
            <w:rStyle w:val="Hipervnculo"/>
            <w:rFonts w:ascii="Times New Roman" w:hAnsi="Times New Roman"/>
            <w:color w:val="auto"/>
          </w:rPr>
          <w:t>http://www.pa.gob.mx/publica/rev_45/analisis/Graciela_Lara_Gomez.pdf</w:t>
        </w:r>
      </w:hyperlink>
      <w:r w:rsidR="008C5468">
        <w:rPr>
          <w:rFonts w:ascii="Times New Roman" w:hAnsi="Times New Roman"/>
        </w:rPr>
        <w:t>.</w:t>
      </w:r>
    </w:p>
    <w:p w14:paraId="2505E31A" w14:textId="04F3B2B7" w:rsidR="003F5538" w:rsidRPr="008E4413" w:rsidRDefault="003F5538" w:rsidP="00A61E5A">
      <w:pPr>
        <w:spacing w:line="360" w:lineRule="auto"/>
        <w:ind w:left="567" w:hanging="567"/>
        <w:jc w:val="both"/>
        <w:rPr>
          <w:rFonts w:ascii="Times New Roman" w:hAnsi="Times New Roman"/>
        </w:rPr>
      </w:pPr>
      <w:r w:rsidRPr="008E4413">
        <w:rPr>
          <w:rFonts w:ascii="Times New Roman" w:hAnsi="Times New Roman"/>
        </w:rPr>
        <w:t xml:space="preserve">Mendieta, G. (2015). Informantes y muestreo en investigación cualitativa. </w:t>
      </w:r>
      <w:r w:rsidRPr="00A61E5A">
        <w:rPr>
          <w:rFonts w:ascii="Times New Roman" w:hAnsi="Times New Roman"/>
          <w:i/>
        </w:rPr>
        <w:t>Investigaciones Andina</w:t>
      </w:r>
      <w:r w:rsidRPr="008E4413">
        <w:rPr>
          <w:rFonts w:ascii="Times New Roman" w:hAnsi="Times New Roman"/>
        </w:rPr>
        <w:t xml:space="preserve">, </w:t>
      </w:r>
      <w:r w:rsidRPr="00A61E5A">
        <w:rPr>
          <w:rFonts w:ascii="Times New Roman" w:hAnsi="Times New Roman"/>
          <w:i/>
        </w:rPr>
        <w:t>17</w:t>
      </w:r>
      <w:r w:rsidR="00D4542D">
        <w:rPr>
          <w:rFonts w:ascii="Times New Roman" w:hAnsi="Times New Roman"/>
        </w:rPr>
        <w:t xml:space="preserve">(30), </w:t>
      </w:r>
      <w:r w:rsidR="00AB4E99">
        <w:rPr>
          <w:rFonts w:ascii="Times New Roman" w:hAnsi="Times New Roman"/>
        </w:rPr>
        <w:t>1148-1150</w:t>
      </w:r>
      <w:r w:rsidR="008C5468">
        <w:rPr>
          <w:rFonts w:ascii="Times New Roman" w:hAnsi="Times New Roman"/>
        </w:rPr>
        <w:t xml:space="preserve">. Recuperado de </w:t>
      </w:r>
      <w:r w:rsidR="00D4542D" w:rsidRPr="00392A81">
        <w:rPr>
          <w:rFonts w:ascii="Times New Roman" w:hAnsi="Times New Roman"/>
          <w:bCs/>
        </w:rPr>
        <w:t>http://www.redalyc.org/articulo.oa?id=239035878001.</w:t>
      </w:r>
    </w:p>
    <w:p w14:paraId="30A6E3C2" w14:textId="27FAB8D8" w:rsidR="008E2641" w:rsidRPr="008E4413" w:rsidRDefault="00AF32B6" w:rsidP="00A61E5A">
      <w:pPr>
        <w:spacing w:line="360" w:lineRule="auto"/>
        <w:ind w:left="567" w:hanging="567"/>
        <w:jc w:val="both"/>
        <w:rPr>
          <w:rFonts w:ascii="Times New Roman" w:hAnsi="Times New Roman"/>
          <w:lang w:val="es-ES"/>
        </w:rPr>
      </w:pPr>
      <w:r w:rsidRPr="008E4413">
        <w:rPr>
          <w:rFonts w:ascii="Times New Roman" w:hAnsi="Times New Roman"/>
        </w:rPr>
        <w:t>Moreno, H (2014</w:t>
      </w:r>
      <w:r w:rsidR="00FE4CF5" w:rsidRPr="008E4413">
        <w:rPr>
          <w:rFonts w:ascii="Times New Roman" w:hAnsi="Times New Roman"/>
        </w:rPr>
        <w:t xml:space="preserve">). </w:t>
      </w:r>
      <w:r w:rsidR="00FE4CF5" w:rsidRPr="008E4413">
        <w:rPr>
          <w:rFonts w:ascii="Times New Roman" w:hAnsi="Times New Roman"/>
          <w:lang w:val="es-ES"/>
        </w:rPr>
        <w:t>La innovación tecnológica como herramienta para el</w:t>
      </w:r>
      <w:r w:rsidR="003F5538" w:rsidRPr="008E4413">
        <w:rPr>
          <w:rFonts w:ascii="Times New Roman" w:hAnsi="Times New Roman"/>
          <w:lang w:val="es-ES"/>
        </w:rPr>
        <w:t xml:space="preserve"> </w:t>
      </w:r>
      <w:r w:rsidR="00FE4CF5" w:rsidRPr="008E4413">
        <w:rPr>
          <w:rFonts w:ascii="Times New Roman" w:hAnsi="Times New Roman"/>
          <w:lang w:val="es-ES"/>
        </w:rPr>
        <w:t xml:space="preserve">desarrollo de la competitividad en las pymes. </w:t>
      </w:r>
      <w:r w:rsidR="0044563F" w:rsidRPr="004637D2">
        <w:rPr>
          <w:rFonts w:ascii="Times New Roman" w:hAnsi="Times New Roman"/>
          <w:i/>
          <w:lang w:val="es-ES"/>
        </w:rPr>
        <w:t>Revista Iberoamericana de Contaduría, Economía y Administración</w:t>
      </w:r>
      <w:r w:rsidR="0044563F">
        <w:rPr>
          <w:rFonts w:ascii="Times New Roman" w:hAnsi="Times New Roman"/>
          <w:lang w:val="es-ES"/>
        </w:rPr>
        <w:t xml:space="preserve">, </w:t>
      </w:r>
      <w:r w:rsidR="00475502">
        <w:rPr>
          <w:rFonts w:ascii="Times New Roman" w:hAnsi="Times New Roman"/>
          <w:i/>
          <w:lang w:val="es-ES"/>
        </w:rPr>
        <w:t>2</w:t>
      </w:r>
      <w:r w:rsidR="0044563F">
        <w:rPr>
          <w:rFonts w:ascii="Times New Roman" w:hAnsi="Times New Roman"/>
          <w:lang w:val="es-ES"/>
        </w:rPr>
        <w:t>(</w:t>
      </w:r>
      <w:r w:rsidR="00475502">
        <w:rPr>
          <w:rFonts w:ascii="Times New Roman" w:hAnsi="Times New Roman"/>
          <w:lang w:val="es-ES"/>
        </w:rPr>
        <w:t>3</w:t>
      </w:r>
      <w:r w:rsidR="0044563F">
        <w:rPr>
          <w:rFonts w:ascii="Times New Roman" w:hAnsi="Times New Roman"/>
          <w:lang w:val="es-ES"/>
        </w:rPr>
        <w:t>)</w:t>
      </w:r>
      <w:r w:rsidR="00475502">
        <w:rPr>
          <w:rFonts w:ascii="Times New Roman" w:hAnsi="Times New Roman"/>
          <w:lang w:val="es-ES"/>
        </w:rPr>
        <w:t>.</w:t>
      </w:r>
      <w:r w:rsidR="0044563F" w:rsidRPr="008E4413">
        <w:rPr>
          <w:rFonts w:ascii="Times New Roman" w:hAnsi="Times New Roman"/>
          <w:lang w:val="es-ES"/>
        </w:rPr>
        <w:t xml:space="preserve"> </w:t>
      </w:r>
      <w:r w:rsidR="00FE4CF5" w:rsidRPr="008E4413">
        <w:rPr>
          <w:rFonts w:ascii="Times New Roman" w:hAnsi="Times New Roman"/>
          <w:lang w:val="es-ES"/>
        </w:rPr>
        <w:t xml:space="preserve">Recuperado de </w:t>
      </w:r>
      <w:r w:rsidR="00824869" w:rsidRPr="00824869">
        <w:rPr>
          <w:rFonts w:ascii="Times New Roman" w:hAnsi="Times New Roman"/>
          <w:lang w:val="es-ES"/>
        </w:rPr>
        <w:t>http://www.ricea.org.mx/index.php/ricea/article/view/15/23</w:t>
      </w:r>
      <w:r w:rsidR="00824869">
        <w:rPr>
          <w:rFonts w:ascii="Times New Roman" w:hAnsi="Times New Roman"/>
          <w:lang w:val="es-ES"/>
        </w:rPr>
        <w:t>.</w:t>
      </w:r>
    </w:p>
    <w:p w14:paraId="75490B22" w14:textId="5891F1E3" w:rsidR="00AF32B6" w:rsidRPr="008E4413" w:rsidRDefault="00AF32B6" w:rsidP="00A61E5A">
      <w:pPr>
        <w:spacing w:line="360" w:lineRule="auto"/>
        <w:ind w:left="567" w:hanging="567"/>
        <w:jc w:val="both"/>
        <w:rPr>
          <w:rFonts w:ascii="Times New Roman" w:hAnsi="Times New Roman"/>
        </w:rPr>
      </w:pPr>
      <w:r w:rsidRPr="008E4413">
        <w:rPr>
          <w:rFonts w:ascii="Times New Roman" w:hAnsi="Times New Roman"/>
        </w:rPr>
        <w:t>Mojica, E.</w:t>
      </w:r>
      <w:r w:rsidR="00824869">
        <w:rPr>
          <w:rFonts w:ascii="Times New Roman" w:hAnsi="Times New Roman"/>
        </w:rPr>
        <w:t xml:space="preserve"> </w:t>
      </w:r>
      <w:r w:rsidRPr="008E4413">
        <w:rPr>
          <w:rFonts w:ascii="Times New Roman" w:hAnsi="Times New Roman"/>
        </w:rPr>
        <w:t>P.</w:t>
      </w:r>
      <w:r w:rsidR="00824869">
        <w:rPr>
          <w:rFonts w:ascii="Times New Roman" w:hAnsi="Times New Roman"/>
        </w:rPr>
        <w:t xml:space="preserve"> y</w:t>
      </w:r>
      <w:r w:rsidRPr="008E4413">
        <w:rPr>
          <w:rFonts w:ascii="Times New Roman" w:hAnsi="Times New Roman"/>
        </w:rPr>
        <w:t xml:space="preserve"> Martínez, M. (2017). </w:t>
      </w:r>
      <w:r w:rsidRPr="008E4413">
        <w:rPr>
          <w:rFonts w:ascii="Times New Roman" w:hAnsi="Times New Roman"/>
          <w:lang w:val="es-ES"/>
        </w:rPr>
        <w:t xml:space="preserve">Orientación al mercado, innovación y capacidades competitivas, determinantes del Desempeño de las PYMES del estado de Aguascalientes. </w:t>
      </w:r>
      <w:r w:rsidR="00E14140" w:rsidRPr="00A61E5A">
        <w:rPr>
          <w:rFonts w:ascii="Times New Roman" w:hAnsi="Times New Roman"/>
          <w:i/>
          <w:lang w:val="es-ES"/>
        </w:rPr>
        <w:t>Revista Iberoamericana de Contaduría, Economía y Administración</w:t>
      </w:r>
      <w:r w:rsidR="00E14140">
        <w:rPr>
          <w:rFonts w:ascii="Times New Roman" w:hAnsi="Times New Roman"/>
          <w:lang w:val="es-ES"/>
        </w:rPr>
        <w:t xml:space="preserve">, </w:t>
      </w:r>
      <w:r w:rsidR="00920299" w:rsidRPr="00A61E5A">
        <w:rPr>
          <w:rFonts w:ascii="Times New Roman" w:hAnsi="Times New Roman"/>
          <w:i/>
          <w:lang w:val="es-ES"/>
        </w:rPr>
        <w:t>6</w:t>
      </w:r>
      <w:r w:rsidR="00920299">
        <w:rPr>
          <w:rFonts w:ascii="Times New Roman" w:hAnsi="Times New Roman"/>
          <w:lang w:val="es-ES"/>
        </w:rPr>
        <w:t xml:space="preserve">(11), 72-110. </w:t>
      </w:r>
      <w:r w:rsidRPr="008E4413">
        <w:rPr>
          <w:rFonts w:ascii="Times New Roman" w:hAnsi="Times New Roman"/>
          <w:lang w:val="es-ES"/>
        </w:rPr>
        <w:t xml:space="preserve">Recuperado de  </w:t>
      </w:r>
      <w:hyperlink r:id="rId26" w:history="1">
        <w:r w:rsidRPr="00A61E5A">
          <w:rPr>
            <w:rStyle w:val="Hipervnculo"/>
            <w:rFonts w:ascii="Times New Roman" w:hAnsi="Times New Roman"/>
            <w:color w:val="auto"/>
            <w:lang w:val="es-ES"/>
          </w:rPr>
          <w:t>http://www.ricea.org.mx/i</w:t>
        </w:r>
        <w:bookmarkStart w:id="0" w:name="_GoBack"/>
        <w:bookmarkEnd w:id="0"/>
        <w:r w:rsidRPr="00A61E5A">
          <w:rPr>
            <w:rStyle w:val="Hipervnculo"/>
            <w:rFonts w:ascii="Times New Roman" w:hAnsi="Times New Roman"/>
            <w:color w:val="auto"/>
            <w:lang w:val="es-ES"/>
          </w:rPr>
          <w:t>ndex.php/ricea</w:t>
        </w:r>
      </w:hyperlink>
      <w:r w:rsidR="00920299">
        <w:rPr>
          <w:rFonts w:ascii="Times New Roman" w:hAnsi="Times New Roman"/>
          <w:lang w:val="es-ES"/>
        </w:rPr>
        <w:t>.</w:t>
      </w:r>
    </w:p>
    <w:p w14:paraId="7A195E3F" w14:textId="3439CC24" w:rsidR="00392A81" w:rsidRPr="00392A81" w:rsidRDefault="00392A81" w:rsidP="00392A81">
      <w:pPr>
        <w:pStyle w:val="Tabladecuadrcula21"/>
        <w:spacing w:line="360" w:lineRule="auto"/>
        <w:ind w:left="720" w:hanging="720"/>
        <w:jc w:val="both"/>
        <w:rPr>
          <w:rFonts w:ascii="Times New Roman" w:hAnsi="Times New Roman"/>
          <w:noProof/>
        </w:rPr>
      </w:pPr>
      <w:r>
        <w:rPr>
          <w:rFonts w:ascii="Times New Roman" w:hAnsi="Times New Roman"/>
          <w:noProof/>
        </w:rPr>
        <w:lastRenderedPageBreak/>
        <w:t xml:space="preserve">Nuñez, J. (2017). Los métodos mixtos en la investigación en educación: hacia un uso reflexivo. Recuperado de  </w:t>
      </w:r>
      <w:r w:rsidRPr="00392A81">
        <w:rPr>
          <w:rFonts w:ascii="Times New Roman" w:hAnsi="Times New Roman"/>
          <w:noProof/>
        </w:rPr>
        <w:t>http://www.scielo.br/pdf/cp/v47n164/1980-5314-cp-47-164-00632.pdf</w:t>
      </w:r>
      <w:r>
        <w:rPr>
          <w:rFonts w:ascii="Times New Roman" w:hAnsi="Times New Roman"/>
          <w:noProof/>
        </w:rPr>
        <w:t>.</w:t>
      </w:r>
    </w:p>
    <w:p w14:paraId="5297B64A" w14:textId="7B387D79" w:rsidR="00C7423D" w:rsidRPr="008E4413" w:rsidRDefault="00C7423D">
      <w:pPr>
        <w:spacing w:line="360" w:lineRule="auto"/>
        <w:ind w:left="567" w:hanging="567"/>
        <w:jc w:val="both"/>
        <w:rPr>
          <w:rFonts w:ascii="Times New Roman" w:hAnsi="Times New Roman"/>
          <w:lang w:val="es-ES"/>
        </w:rPr>
      </w:pPr>
      <w:r w:rsidRPr="008E4413">
        <w:rPr>
          <w:rFonts w:ascii="Times New Roman" w:hAnsi="Times New Roman"/>
        </w:rPr>
        <w:t>Paniagua, C.  (2006).</w:t>
      </w:r>
      <w:r w:rsidRPr="008E4413">
        <w:rPr>
          <w:rFonts w:ascii="Times New Roman" w:hAnsi="Times New Roman"/>
          <w:lang w:val="es-ES"/>
        </w:rPr>
        <w:t xml:space="preserve"> </w:t>
      </w:r>
      <w:r w:rsidRPr="00A61E5A">
        <w:rPr>
          <w:rFonts w:ascii="Times New Roman" w:hAnsi="Times New Roman"/>
          <w:lang w:val="es-ES"/>
        </w:rPr>
        <w:t>La virtualización de los recursos tecnológicos, impulsor del cambio en la empresa.</w:t>
      </w:r>
      <w:r w:rsidRPr="008E4413">
        <w:rPr>
          <w:rFonts w:ascii="Times New Roman" w:hAnsi="Times New Roman"/>
          <w:lang w:val="es-ES"/>
        </w:rPr>
        <w:t xml:space="preserve"> </w:t>
      </w:r>
      <w:r w:rsidR="00DB09FF" w:rsidRPr="00A61E5A">
        <w:rPr>
          <w:rFonts w:ascii="Times New Roman" w:hAnsi="Times New Roman"/>
          <w:i/>
          <w:lang w:val="es-ES"/>
        </w:rPr>
        <w:t xml:space="preserve">Universia Business </w:t>
      </w:r>
      <w:proofErr w:type="spellStart"/>
      <w:r w:rsidR="00DB09FF" w:rsidRPr="00A61E5A">
        <w:rPr>
          <w:rFonts w:ascii="Times New Roman" w:hAnsi="Times New Roman"/>
          <w:i/>
          <w:lang w:val="es-ES"/>
        </w:rPr>
        <w:t>Review</w:t>
      </w:r>
      <w:proofErr w:type="spellEnd"/>
      <w:r w:rsidR="00DB09FF">
        <w:rPr>
          <w:rFonts w:ascii="Times New Roman" w:hAnsi="Times New Roman"/>
          <w:lang w:val="es-ES"/>
        </w:rPr>
        <w:t>, 12,</w:t>
      </w:r>
      <w:r w:rsidR="00424FF7">
        <w:rPr>
          <w:rFonts w:ascii="Times New Roman" w:hAnsi="Times New Roman"/>
          <w:lang w:val="es-ES"/>
        </w:rPr>
        <w:t xml:space="preserve"> 92-103.</w:t>
      </w:r>
      <w:r w:rsidR="00DB09FF">
        <w:rPr>
          <w:rFonts w:ascii="Times New Roman" w:hAnsi="Times New Roman"/>
          <w:lang w:val="es-ES"/>
        </w:rPr>
        <w:t xml:space="preserve"> </w:t>
      </w:r>
      <w:r w:rsidRPr="008E4413">
        <w:rPr>
          <w:rFonts w:ascii="Times New Roman" w:hAnsi="Times New Roman"/>
          <w:lang w:val="es-ES"/>
        </w:rPr>
        <w:t xml:space="preserve">Recuperado de </w:t>
      </w:r>
      <w:hyperlink r:id="rId27" w:history="1">
        <w:r w:rsidRPr="00A61E5A">
          <w:rPr>
            <w:rStyle w:val="Hipervnculo"/>
            <w:rFonts w:ascii="Times New Roman" w:hAnsi="Times New Roman"/>
            <w:color w:val="auto"/>
            <w:lang w:val="es-ES"/>
          </w:rPr>
          <w:t>https://ubr.universia.net</w:t>
        </w:r>
      </w:hyperlink>
      <w:r w:rsidR="00424FF7">
        <w:rPr>
          <w:rFonts w:ascii="Times New Roman" w:hAnsi="Times New Roman"/>
          <w:lang w:val="es-ES"/>
        </w:rPr>
        <w:t>.</w:t>
      </w:r>
    </w:p>
    <w:p w14:paraId="4612F948" w14:textId="013B5E8A" w:rsidR="003F5538" w:rsidRPr="008E4413" w:rsidRDefault="00C7423D" w:rsidP="00A61E5A">
      <w:pPr>
        <w:spacing w:line="360" w:lineRule="auto"/>
        <w:ind w:left="567" w:hanging="567"/>
        <w:jc w:val="both"/>
        <w:rPr>
          <w:rFonts w:ascii="Times New Roman" w:hAnsi="Times New Roman"/>
        </w:rPr>
      </w:pPr>
      <w:r w:rsidRPr="008E4413">
        <w:rPr>
          <w:rFonts w:ascii="Times New Roman" w:hAnsi="Times New Roman"/>
        </w:rPr>
        <w:t>Reus, N.</w:t>
      </w:r>
      <w:r w:rsidR="00424FF7">
        <w:rPr>
          <w:rFonts w:ascii="Times New Roman" w:hAnsi="Times New Roman"/>
        </w:rPr>
        <w:t xml:space="preserve"> </w:t>
      </w:r>
      <w:r w:rsidRPr="008E4413">
        <w:rPr>
          <w:rFonts w:ascii="Times New Roman" w:hAnsi="Times New Roman"/>
        </w:rPr>
        <w:t xml:space="preserve">N (2016). </w:t>
      </w:r>
      <w:r w:rsidRPr="00A61E5A">
        <w:rPr>
          <w:rFonts w:ascii="Times New Roman" w:hAnsi="Times New Roman"/>
          <w:lang w:val="es-ES"/>
        </w:rPr>
        <w:t>Análisis comparativo sobre el ahorro y endeudamiento en alumnos de México y España del área económico-administrativa.</w:t>
      </w:r>
      <w:r w:rsidRPr="008E4413">
        <w:rPr>
          <w:rFonts w:ascii="Times New Roman" w:hAnsi="Times New Roman"/>
          <w:lang w:val="es-ES"/>
        </w:rPr>
        <w:t xml:space="preserve"> </w:t>
      </w:r>
      <w:r w:rsidR="00424FF7" w:rsidRPr="004637D2">
        <w:rPr>
          <w:rFonts w:ascii="Times New Roman" w:hAnsi="Times New Roman"/>
          <w:i/>
          <w:lang w:val="es-ES"/>
        </w:rPr>
        <w:t>Revista Iberoamericana de Contaduría, Economía y Administración</w:t>
      </w:r>
      <w:r w:rsidR="00424FF7">
        <w:rPr>
          <w:rFonts w:ascii="Times New Roman" w:hAnsi="Times New Roman"/>
          <w:lang w:val="es-ES"/>
        </w:rPr>
        <w:t xml:space="preserve">, </w:t>
      </w:r>
      <w:r w:rsidR="00C20FAE">
        <w:rPr>
          <w:rFonts w:ascii="Times New Roman" w:hAnsi="Times New Roman"/>
          <w:i/>
          <w:lang w:val="es-ES"/>
        </w:rPr>
        <w:t>5</w:t>
      </w:r>
      <w:r w:rsidR="00424FF7">
        <w:rPr>
          <w:rFonts w:ascii="Times New Roman" w:hAnsi="Times New Roman"/>
          <w:lang w:val="es-ES"/>
        </w:rPr>
        <w:t>(</w:t>
      </w:r>
      <w:r w:rsidR="00C20FAE">
        <w:rPr>
          <w:rFonts w:ascii="Times New Roman" w:hAnsi="Times New Roman"/>
          <w:lang w:val="es-ES"/>
        </w:rPr>
        <w:t>9</w:t>
      </w:r>
      <w:r w:rsidR="00424FF7">
        <w:rPr>
          <w:rFonts w:ascii="Times New Roman" w:hAnsi="Times New Roman"/>
          <w:lang w:val="es-ES"/>
        </w:rPr>
        <w:t xml:space="preserve">). </w:t>
      </w:r>
      <w:r w:rsidRPr="008E4413">
        <w:rPr>
          <w:rFonts w:ascii="Times New Roman" w:hAnsi="Times New Roman"/>
          <w:lang w:val="es-ES"/>
        </w:rPr>
        <w:t xml:space="preserve">Recuperado de </w:t>
      </w:r>
      <w:hyperlink r:id="rId28" w:history="1">
        <w:r w:rsidRPr="00A61E5A">
          <w:rPr>
            <w:rStyle w:val="Hipervnculo"/>
            <w:rFonts w:ascii="Times New Roman" w:hAnsi="Times New Roman"/>
            <w:color w:val="auto"/>
            <w:lang w:val="es-ES"/>
          </w:rPr>
          <w:t>http://www.ricea.org.mx/index.php/ricea</w:t>
        </w:r>
      </w:hyperlink>
      <w:r w:rsidR="00424FF7">
        <w:rPr>
          <w:rFonts w:ascii="Times New Roman" w:hAnsi="Times New Roman"/>
          <w:lang w:val="es-ES"/>
        </w:rPr>
        <w:t>.</w:t>
      </w:r>
    </w:p>
    <w:p w14:paraId="60F22582" w14:textId="4C0E44A3" w:rsidR="007478E0" w:rsidRDefault="00BF54AB">
      <w:pPr>
        <w:spacing w:line="360" w:lineRule="auto"/>
        <w:ind w:left="709" w:hanging="709"/>
        <w:jc w:val="both"/>
        <w:rPr>
          <w:rFonts w:ascii="Times New Roman" w:eastAsia="Times New Roman" w:hAnsi="Times New Roman"/>
          <w:shd w:val="clear" w:color="auto" w:fill="FFFFFF"/>
        </w:rPr>
      </w:pPr>
      <w:proofErr w:type="spellStart"/>
      <w:r w:rsidRPr="008E4413">
        <w:rPr>
          <w:rFonts w:ascii="Times New Roman" w:hAnsi="Times New Roman"/>
        </w:rPr>
        <w:t>Reguant</w:t>
      </w:r>
      <w:proofErr w:type="spellEnd"/>
      <w:r w:rsidRPr="008E4413">
        <w:rPr>
          <w:rFonts w:ascii="Times New Roman" w:hAnsi="Times New Roman"/>
        </w:rPr>
        <w:t>, M</w:t>
      </w:r>
      <w:r w:rsidR="00C20FAE">
        <w:rPr>
          <w:rFonts w:ascii="Times New Roman" w:hAnsi="Times New Roman"/>
        </w:rPr>
        <w:t>. y</w:t>
      </w:r>
      <w:r w:rsidR="00C20FAE" w:rsidRPr="008E4413">
        <w:rPr>
          <w:rFonts w:ascii="Times New Roman" w:hAnsi="Times New Roman"/>
        </w:rPr>
        <w:t xml:space="preserve"> </w:t>
      </w:r>
      <w:r w:rsidRPr="008E4413">
        <w:rPr>
          <w:rFonts w:ascii="Times New Roman" w:hAnsi="Times New Roman"/>
        </w:rPr>
        <w:t xml:space="preserve">Torrado, M. (2016). </w:t>
      </w:r>
      <w:r w:rsidRPr="00A61E5A">
        <w:rPr>
          <w:rFonts w:ascii="Times New Roman" w:hAnsi="Times New Roman"/>
          <w:lang w:val="es-ES"/>
        </w:rPr>
        <w:t>El método Delphi</w:t>
      </w:r>
      <w:r w:rsidRPr="008E4413">
        <w:rPr>
          <w:rFonts w:ascii="Times New Roman" w:hAnsi="Times New Roman"/>
          <w:lang w:val="es-ES"/>
        </w:rPr>
        <w:t xml:space="preserve">. </w:t>
      </w:r>
      <w:r w:rsidRPr="00A61E5A">
        <w:rPr>
          <w:rFonts w:ascii="Times New Roman" w:hAnsi="Times New Roman"/>
          <w:i/>
          <w:lang w:val="es-ES"/>
        </w:rPr>
        <w:t>REIRE</w:t>
      </w:r>
      <w:r w:rsidRPr="008E4413">
        <w:rPr>
          <w:rFonts w:ascii="Times New Roman" w:hAnsi="Times New Roman"/>
          <w:lang w:val="es-ES"/>
        </w:rPr>
        <w:t xml:space="preserve">, </w:t>
      </w:r>
      <w:r w:rsidRPr="00A61E5A">
        <w:rPr>
          <w:rFonts w:ascii="Times New Roman" w:hAnsi="Times New Roman"/>
          <w:i/>
          <w:lang w:val="es-ES"/>
        </w:rPr>
        <w:t>9</w:t>
      </w:r>
      <w:r w:rsidR="00C20FAE">
        <w:rPr>
          <w:rFonts w:ascii="Times New Roman" w:hAnsi="Times New Roman"/>
          <w:lang w:val="es-ES"/>
        </w:rPr>
        <w:t>(</w:t>
      </w:r>
      <w:r w:rsidRPr="008E4413">
        <w:rPr>
          <w:rFonts w:ascii="Times New Roman" w:hAnsi="Times New Roman"/>
          <w:lang w:val="es-ES"/>
        </w:rPr>
        <w:t>1</w:t>
      </w:r>
      <w:r w:rsidR="00C20FAE">
        <w:rPr>
          <w:rFonts w:ascii="Times New Roman" w:hAnsi="Times New Roman"/>
          <w:lang w:val="es-ES"/>
        </w:rPr>
        <w:t>).</w:t>
      </w:r>
      <w:r w:rsidRPr="008E4413">
        <w:rPr>
          <w:rFonts w:ascii="Times New Roman" w:hAnsi="Times New Roman"/>
          <w:lang w:val="es-ES"/>
        </w:rPr>
        <w:t xml:space="preserve"> Recuperado de </w:t>
      </w:r>
      <w:hyperlink r:id="rId29" w:history="1">
        <w:r w:rsidRPr="00A61E5A">
          <w:rPr>
            <w:rStyle w:val="Hipervnculo"/>
            <w:rFonts w:ascii="Times New Roman" w:eastAsia="Times New Roman" w:hAnsi="Times New Roman"/>
            <w:color w:val="auto"/>
            <w:shd w:val="clear" w:color="auto" w:fill="FFFFFF"/>
          </w:rPr>
          <w:t>https://www.innovacion.cr/.../herramientas_practicas_para_innovacion_1.0_metodo_d</w:t>
        </w:r>
      </w:hyperlink>
      <w:r w:rsidRPr="00A61E5A">
        <w:rPr>
          <w:rFonts w:ascii="Times New Roman" w:eastAsia="Times New Roman" w:hAnsi="Times New Roman"/>
          <w:shd w:val="clear" w:color="auto" w:fill="FFFFFF"/>
        </w:rPr>
        <w:t>.</w:t>
      </w:r>
    </w:p>
    <w:p w14:paraId="5A6BEE2A" w14:textId="799CB000" w:rsidR="003B31EE" w:rsidRDefault="003B31EE">
      <w:pPr>
        <w:spacing w:line="360" w:lineRule="auto"/>
        <w:ind w:left="709" w:hanging="709"/>
        <w:jc w:val="both"/>
        <w:rPr>
          <w:rFonts w:ascii="Times New Roman" w:eastAsia="Times New Roman" w:hAnsi="Times New Roman"/>
          <w:shd w:val="clear" w:color="auto" w:fill="FFFFFF"/>
        </w:rPr>
      </w:pPr>
    </w:p>
    <w:p w14:paraId="0B18DBAD" w14:textId="53B03012" w:rsidR="003B31EE" w:rsidRDefault="003B31EE">
      <w:pPr>
        <w:spacing w:line="360" w:lineRule="auto"/>
        <w:ind w:left="709" w:hanging="709"/>
        <w:jc w:val="both"/>
        <w:rPr>
          <w:rFonts w:ascii="Times New Roman" w:eastAsia="Times New Roman" w:hAnsi="Times New Roman"/>
          <w:shd w:val="clear" w:color="auto" w:fill="FFFFFF"/>
        </w:rPr>
      </w:pPr>
    </w:p>
    <w:p w14:paraId="29311388" w14:textId="141FFB8D" w:rsidR="003B31EE" w:rsidRDefault="003B31EE">
      <w:pPr>
        <w:spacing w:line="360" w:lineRule="auto"/>
        <w:ind w:left="709" w:hanging="709"/>
        <w:jc w:val="both"/>
        <w:rPr>
          <w:rFonts w:ascii="Times New Roman" w:eastAsia="Times New Roman" w:hAnsi="Times New Roman"/>
          <w:shd w:val="clear" w:color="auto" w:fill="FFFFFF"/>
        </w:rPr>
      </w:pPr>
    </w:p>
    <w:p w14:paraId="2A020041" w14:textId="29D081A6" w:rsidR="00B9669C" w:rsidRDefault="00B9669C">
      <w:pPr>
        <w:spacing w:line="360" w:lineRule="auto"/>
        <w:ind w:left="709" w:hanging="709"/>
        <w:jc w:val="both"/>
        <w:rPr>
          <w:rFonts w:ascii="Times New Roman" w:eastAsia="Times New Roman" w:hAnsi="Times New Roman"/>
          <w:shd w:val="clear" w:color="auto" w:fill="FFFFFF"/>
        </w:rPr>
      </w:pPr>
    </w:p>
    <w:p w14:paraId="3F0A9472" w14:textId="13EDBCC6" w:rsidR="00B9669C" w:rsidRDefault="00B9669C">
      <w:pPr>
        <w:spacing w:line="360" w:lineRule="auto"/>
        <w:ind w:left="709" w:hanging="709"/>
        <w:jc w:val="both"/>
        <w:rPr>
          <w:rFonts w:ascii="Times New Roman" w:eastAsia="Times New Roman" w:hAnsi="Times New Roman"/>
          <w:shd w:val="clear" w:color="auto" w:fill="FFFFFF"/>
        </w:rPr>
      </w:pPr>
    </w:p>
    <w:p w14:paraId="226FA5DD" w14:textId="303AD006" w:rsidR="00B9669C" w:rsidRDefault="00B9669C">
      <w:pPr>
        <w:spacing w:line="360" w:lineRule="auto"/>
        <w:ind w:left="709" w:hanging="709"/>
        <w:jc w:val="both"/>
        <w:rPr>
          <w:rFonts w:ascii="Times New Roman" w:eastAsia="Times New Roman" w:hAnsi="Times New Roman"/>
          <w:shd w:val="clear" w:color="auto" w:fill="FFFFFF"/>
        </w:rPr>
      </w:pPr>
    </w:p>
    <w:p w14:paraId="5B4B4D9F" w14:textId="72EDA5A0" w:rsidR="00B9669C" w:rsidRDefault="00B9669C">
      <w:pPr>
        <w:spacing w:line="360" w:lineRule="auto"/>
        <w:ind w:left="709" w:hanging="709"/>
        <w:jc w:val="both"/>
        <w:rPr>
          <w:rFonts w:ascii="Times New Roman" w:eastAsia="Times New Roman" w:hAnsi="Times New Roman"/>
          <w:shd w:val="clear" w:color="auto" w:fill="FFFFFF"/>
        </w:rPr>
      </w:pPr>
    </w:p>
    <w:p w14:paraId="21F7D54D" w14:textId="3BBEAD49" w:rsidR="00B9669C" w:rsidRDefault="00B9669C">
      <w:pPr>
        <w:spacing w:line="360" w:lineRule="auto"/>
        <w:ind w:left="709" w:hanging="709"/>
        <w:jc w:val="both"/>
        <w:rPr>
          <w:rFonts w:ascii="Times New Roman" w:eastAsia="Times New Roman" w:hAnsi="Times New Roman"/>
          <w:shd w:val="clear" w:color="auto" w:fill="FFFFFF"/>
        </w:rPr>
      </w:pPr>
    </w:p>
    <w:p w14:paraId="1D0A99D8" w14:textId="3ABCC285" w:rsidR="00B9669C" w:rsidRDefault="00B9669C">
      <w:pPr>
        <w:spacing w:line="360" w:lineRule="auto"/>
        <w:ind w:left="709" w:hanging="709"/>
        <w:jc w:val="both"/>
        <w:rPr>
          <w:rFonts w:ascii="Times New Roman" w:eastAsia="Times New Roman" w:hAnsi="Times New Roman"/>
          <w:shd w:val="clear" w:color="auto" w:fill="FFFFFF"/>
        </w:rPr>
      </w:pPr>
    </w:p>
    <w:p w14:paraId="767F33FE" w14:textId="08FA82A6" w:rsidR="00B9669C" w:rsidRDefault="00B9669C">
      <w:pPr>
        <w:spacing w:line="360" w:lineRule="auto"/>
        <w:ind w:left="709" w:hanging="709"/>
        <w:jc w:val="both"/>
        <w:rPr>
          <w:rFonts w:ascii="Times New Roman" w:eastAsia="Times New Roman" w:hAnsi="Times New Roman"/>
          <w:shd w:val="clear" w:color="auto" w:fill="FFFFFF"/>
        </w:rPr>
      </w:pPr>
    </w:p>
    <w:p w14:paraId="0D72D906" w14:textId="09FC6FEF" w:rsidR="00B9669C" w:rsidRDefault="00B9669C">
      <w:pPr>
        <w:spacing w:line="360" w:lineRule="auto"/>
        <w:ind w:left="709" w:hanging="709"/>
        <w:jc w:val="both"/>
        <w:rPr>
          <w:rFonts w:ascii="Times New Roman" w:eastAsia="Times New Roman" w:hAnsi="Times New Roman"/>
          <w:shd w:val="clear" w:color="auto" w:fill="FFFFFF"/>
        </w:rPr>
      </w:pPr>
    </w:p>
    <w:p w14:paraId="345ED281" w14:textId="34BE7EEC" w:rsidR="00B9669C" w:rsidRDefault="00B9669C">
      <w:pPr>
        <w:spacing w:line="360" w:lineRule="auto"/>
        <w:ind w:left="709" w:hanging="709"/>
        <w:jc w:val="both"/>
        <w:rPr>
          <w:rFonts w:ascii="Times New Roman" w:eastAsia="Times New Roman" w:hAnsi="Times New Roman"/>
          <w:shd w:val="clear" w:color="auto" w:fill="FFFFFF"/>
        </w:rPr>
      </w:pPr>
    </w:p>
    <w:p w14:paraId="0B17F855" w14:textId="77777777" w:rsidR="00B9669C" w:rsidRDefault="00B9669C">
      <w:pPr>
        <w:spacing w:line="360" w:lineRule="auto"/>
        <w:ind w:left="709" w:hanging="709"/>
        <w:jc w:val="both"/>
        <w:rPr>
          <w:rFonts w:ascii="Times New Roman" w:eastAsia="Times New Roman" w:hAnsi="Times New Roman"/>
          <w:shd w:val="clear" w:color="auto" w:fill="FFFFFF"/>
        </w:rPr>
      </w:pPr>
    </w:p>
    <w:p w14:paraId="23FB2240" w14:textId="745DC026" w:rsidR="003B31EE" w:rsidRDefault="003B31EE">
      <w:pPr>
        <w:spacing w:line="360" w:lineRule="auto"/>
        <w:ind w:left="709" w:hanging="709"/>
        <w:jc w:val="both"/>
        <w:rPr>
          <w:rFonts w:ascii="Times New Roman" w:eastAsia="Times New Roman" w:hAnsi="Times New Roman"/>
          <w:shd w:val="clear" w:color="auto" w:fill="FFFFFF"/>
        </w:rPr>
      </w:pPr>
    </w:p>
    <w:p w14:paraId="4BA155E9" w14:textId="319E8B21" w:rsidR="003B31EE" w:rsidRDefault="003B31EE">
      <w:pPr>
        <w:spacing w:line="360" w:lineRule="auto"/>
        <w:ind w:left="709" w:hanging="709"/>
        <w:jc w:val="both"/>
        <w:rPr>
          <w:rFonts w:ascii="Times New Roman" w:eastAsia="Times New Roman" w:hAnsi="Times New Roman"/>
          <w:shd w:val="clear" w:color="auto" w:fill="FFFFFF"/>
        </w:rPr>
      </w:pPr>
    </w:p>
    <w:p w14:paraId="2A4C37F2" w14:textId="77777777" w:rsidR="00B9669C" w:rsidRDefault="00B9669C">
      <w:pPr>
        <w:spacing w:line="360" w:lineRule="auto"/>
        <w:ind w:left="709" w:hanging="709"/>
        <w:jc w:val="both"/>
        <w:rPr>
          <w:rFonts w:ascii="Times New Roman" w:eastAsia="Times New Roman" w:hAnsi="Times New Roman"/>
          <w:shd w:val="clear" w:color="auto" w:fill="FFFFFF"/>
        </w:rPr>
      </w:pPr>
    </w:p>
    <w:p w14:paraId="791B6D71" w14:textId="2C42899A" w:rsidR="003B31EE" w:rsidRDefault="003B31EE">
      <w:pPr>
        <w:spacing w:line="360" w:lineRule="auto"/>
        <w:ind w:left="709" w:hanging="709"/>
        <w:jc w:val="both"/>
        <w:rPr>
          <w:rFonts w:ascii="Times New Roman" w:eastAsia="Times New Roman" w:hAnsi="Times New Roman"/>
          <w:shd w:val="clear" w:color="auto" w:fill="FFFFFF"/>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B31EE" w:rsidRPr="0048642A" w14:paraId="42B3279C" w14:textId="77777777" w:rsidTr="00BD007C">
        <w:tc>
          <w:tcPr>
            <w:tcW w:w="3045" w:type="dxa"/>
            <w:shd w:val="clear" w:color="auto" w:fill="auto"/>
            <w:tcMar>
              <w:top w:w="100" w:type="dxa"/>
              <w:left w:w="100" w:type="dxa"/>
              <w:bottom w:w="100" w:type="dxa"/>
              <w:right w:w="100" w:type="dxa"/>
            </w:tcMar>
          </w:tcPr>
          <w:p w14:paraId="631ED6CF" w14:textId="77777777" w:rsidR="003B31EE" w:rsidRPr="0048642A" w:rsidRDefault="003B31EE" w:rsidP="00BD007C">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3123BA69" w14:textId="49C6ED31" w:rsidR="003B31EE" w:rsidRPr="0048642A" w:rsidRDefault="003B31EE" w:rsidP="00BD007C">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3B31EE" w:rsidRPr="0048642A" w14:paraId="4F205282" w14:textId="77777777" w:rsidTr="00BD007C">
        <w:tc>
          <w:tcPr>
            <w:tcW w:w="3045" w:type="dxa"/>
            <w:shd w:val="clear" w:color="auto" w:fill="auto"/>
            <w:tcMar>
              <w:top w:w="100" w:type="dxa"/>
              <w:left w:w="100" w:type="dxa"/>
              <w:bottom w:w="100" w:type="dxa"/>
              <w:right w:w="100" w:type="dxa"/>
            </w:tcMar>
          </w:tcPr>
          <w:p w14:paraId="6E0360DD" w14:textId="77777777" w:rsidR="003B31EE" w:rsidRPr="0048642A" w:rsidRDefault="003B31EE" w:rsidP="00BD007C">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12A7EC48" w14:textId="77777777" w:rsidR="003B31EE" w:rsidRPr="0048642A" w:rsidRDefault="003B31EE" w:rsidP="00BD007C">
            <w:pPr>
              <w:widowControl w:val="0"/>
              <w:rPr>
                <w:sz w:val="18"/>
                <w:szCs w:val="18"/>
                <w:lang w:val="es-MX"/>
              </w:rPr>
            </w:pPr>
            <w:r>
              <w:rPr>
                <w:sz w:val="18"/>
                <w:szCs w:val="18"/>
                <w:lang w:val="es-MX"/>
              </w:rPr>
              <w:t>Erika Dolores Ruiz</w:t>
            </w:r>
          </w:p>
        </w:tc>
      </w:tr>
      <w:tr w:rsidR="003B31EE" w:rsidRPr="0048642A" w14:paraId="6E52EF15" w14:textId="77777777" w:rsidTr="00BD007C">
        <w:tc>
          <w:tcPr>
            <w:tcW w:w="3045" w:type="dxa"/>
            <w:shd w:val="clear" w:color="auto" w:fill="auto"/>
            <w:tcMar>
              <w:top w:w="100" w:type="dxa"/>
              <w:left w:w="100" w:type="dxa"/>
              <w:bottom w:w="100" w:type="dxa"/>
              <w:right w:w="100" w:type="dxa"/>
            </w:tcMar>
          </w:tcPr>
          <w:p w14:paraId="260A2297" w14:textId="77777777" w:rsidR="003B31EE" w:rsidRPr="0048642A" w:rsidRDefault="003B31EE" w:rsidP="00BD007C">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6DDDBAC4" w14:textId="77777777" w:rsidR="003B31EE" w:rsidRPr="0048642A" w:rsidRDefault="003B31EE" w:rsidP="00BD007C">
            <w:pPr>
              <w:widowControl w:val="0"/>
              <w:rPr>
                <w:sz w:val="18"/>
                <w:szCs w:val="18"/>
                <w:lang w:val="es-MX"/>
              </w:rPr>
            </w:pPr>
            <w:r>
              <w:rPr>
                <w:sz w:val="18"/>
                <w:szCs w:val="18"/>
                <w:lang w:val="es-MX"/>
              </w:rPr>
              <w:t>Erika Dolores Ruiz, Julio Fernando Salazar Gómez</w:t>
            </w:r>
          </w:p>
        </w:tc>
      </w:tr>
      <w:tr w:rsidR="003B31EE" w:rsidRPr="0048642A" w14:paraId="3CE25C4B" w14:textId="77777777" w:rsidTr="00BD007C">
        <w:tc>
          <w:tcPr>
            <w:tcW w:w="3045" w:type="dxa"/>
            <w:shd w:val="clear" w:color="auto" w:fill="auto"/>
            <w:tcMar>
              <w:top w:w="100" w:type="dxa"/>
              <w:left w:w="100" w:type="dxa"/>
              <w:bottom w:w="100" w:type="dxa"/>
              <w:right w:w="100" w:type="dxa"/>
            </w:tcMar>
          </w:tcPr>
          <w:p w14:paraId="7EAAD875" w14:textId="77777777" w:rsidR="003B31EE" w:rsidRPr="0048642A" w:rsidRDefault="003B31EE" w:rsidP="00BD007C">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7B3F0CFE" w14:textId="77777777" w:rsidR="003B31EE" w:rsidRPr="0048642A" w:rsidRDefault="003B31EE" w:rsidP="00BD007C">
            <w:pPr>
              <w:widowControl w:val="0"/>
              <w:rPr>
                <w:sz w:val="18"/>
                <w:szCs w:val="18"/>
                <w:lang w:val="es-MX"/>
              </w:rPr>
            </w:pPr>
            <w:r>
              <w:rPr>
                <w:sz w:val="18"/>
                <w:szCs w:val="18"/>
                <w:lang w:val="es-MX"/>
              </w:rPr>
              <w:t>Julio Fernando Salazar Gómez</w:t>
            </w:r>
          </w:p>
        </w:tc>
      </w:tr>
      <w:tr w:rsidR="003B31EE" w:rsidRPr="0048642A" w14:paraId="31C96814" w14:textId="77777777" w:rsidTr="00BD007C">
        <w:tc>
          <w:tcPr>
            <w:tcW w:w="3045" w:type="dxa"/>
            <w:shd w:val="clear" w:color="auto" w:fill="auto"/>
            <w:tcMar>
              <w:top w:w="100" w:type="dxa"/>
              <w:left w:w="100" w:type="dxa"/>
              <w:bottom w:w="100" w:type="dxa"/>
              <w:right w:w="100" w:type="dxa"/>
            </w:tcMar>
          </w:tcPr>
          <w:p w14:paraId="52FB7200" w14:textId="77777777" w:rsidR="003B31EE" w:rsidRPr="0048642A" w:rsidRDefault="003B31EE" w:rsidP="00BD007C">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13515227" w14:textId="77777777" w:rsidR="003B31EE" w:rsidRPr="0048642A" w:rsidRDefault="003B31EE" w:rsidP="00BD007C">
            <w:pPr>
              <w:widowControl w:val="0"/>
              <w:rPr>
                <w:sz w:val="18"/>
                <w:szCs w:val="18"/>
                <w:lang w:val="es-MX"/>
              </w:rPr>
            </w:pPr>
            <w:r>
              <w:rPr>
                <w:sz w:val="18"/>
                <w:szCs w:val="18"/>
                <w:lang w:val="es-MX"/>
              </w:rPr>
              <w:t>Erika Dolores Ruiz</w:t>
            </w:r>
          </w:p>
        </w:tc>
      </w:tr>
      <w:tr w:rsidR="003B31EE" w:rsidRPr="0048642A" w14:paraId="1858E1B5" w14:textId="77777777" w:rsidTr="00BD007C">
        <w:tc>
          <w:tcPr>
            <w:tcW w:w="3045" w:type="dxa"/>
            <w:shd w:val="clear" w:color="auto" w:fill="auto"/>
            <w:tcMar>
              <w:top w:w="100" w:type="dxa"/>
              <w:left w:w="100" w:type="dxa"/>
              <w:bottom w:w="100" w:type="dxa"/>
              <w:right w:w="100" w:type="dxa"/>
            </w:tcMar>
          </w:tcPr>
          <w:p w14:paraId="16AA8CCD" w14:textId="77777777" w:rsidR="003B31EE" w:rsidRPr="0048642A" w:rsidRDefault="003B31EE" w:rsidP="00BD007C">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27E85D88" w14:textId="77777777" w:rsidR="003B31EE" w:rsidRPr="0048642A" w:rsidRDefault="003B31EE" w:rsidP="00BD007C">
            <w:pPr>
              <w:widowControl w:val="0"/>
              <w:rPr>
                <w:sz w:val="18"/>
                <w:szCs w:val="18"/>
                <w:lang w:val="es-MX"/>
              </w:rPr>
            </w:pPr>
            <w:r>
              <w:rPr>
                <w:sz w:val="18"/>
                <w:szCs w:val="18"/>
                <w:lang w:val="es-MX"/>
              </w:rPr>
              <w:t xml:space="preserve">Erika Dolores Ruiz, Julio Fernando </w:t>
            </w:r>
            <w:proofErr w:type="spellStart"/>
            <w:r>
              <w:rPr>
                <w:sz w:val="18"/>
                <w:szCs w:val="18"/>
                <w:lang w:val="es-MX"/>
              </w:rPr>
              <w:t>Salazr</w:t>
            </w:r>
            <w:proofErr w:type="spellEnd"/>
            <w:r>
              <w:rPr>
                <w:sz w:val="18"/>
                <w:szCs w:val="18"/>
                <w:lang w:val="es-MX"/>
              </w:rPr>
              <w:t xml:space="preserve"> Gómez</w:t>
            </w:r>
          </w:p>
        </w:tc>
      </w:tr>
      <w:tr w:rsidR="003B31EE" w:rsidRPr="0048642A" w14:paraId="5EBC1B5B" w14:textId="77777777" w:rsidTr="00BD007C">
        <w:tc>
          <w:tcPr>
            <w:tcW w:w="3045" w:type="dxa"/>
            <w:shd w:val="clear" w:color="auto" w:fill="auto"/>
            <w:tcMar>
              <w:top w:w="100" w:type="dxa"/>
              <w:left w:w="100" w:type="dxa"/>
              <w:bottom w:w="100" w:type="dxa"/>
              <w:right w:w="100" w:type="dxa"/>
            </w:tcMar>
          </w:tcPr>
          <w:p w14:paraId="24D7922E" w14:textId="77777777" w:rsidR="003B31EE" w:rsidRPr="0048642A" w:rsidRDefault="003B31EE" w:rsidP="00BD007C">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D0FB5BD" w14:textId="77777777" w:rsidR="003B31EE" w:rsidRPr="0048642A" w:rsidRDefault="003B31EE" w:rsidP="00BD007C">
            <w:pPr>
              <w:widowControl w:val="0"/>
              <w:rPr>
                <w:sz w:val="18"/>
                <w:szCs w:val="18"/>
                <w:lang w:val="es-MX"/>
              </w:rPr>
            </w:pPr>
            <w:r>
              <w:rPr>
                <w:sz w:val="18"/>
                <w:szCs w:val="18"/>
                <w:lang w:val="es-MX"/>
              </w:rPr>
              <w:t>Erika Dolores Ruiz, Julio Fernando Salazar Gómez</w:t>
            </w:r>
          </w:p>
        </w:tc>
      </w:tr>
      <w:tr w:rsidR="003B31EE" w:rsidRPr="0048642A" w14:paraId="129B053D" w14:textId="77777777" w:rsidTr="00BD007C">
        <w:tc>
          <w:tcPr>
            <w:tcW w:w="3045" w:type="dxa"/>
            <w:shd w:val="clear" w:color="auto" w:fill="auto"/>
            <w:tcMar>
              <w:top w:w="100" w:type="dxa"/>
              <w:left w:w="100" w:type="dxa"/>
              <w:bottom w:w="100" w:type="dxa"/>
              <w:right w:w="100" w:type="dxa"/>
            </w:tcMar>
          </w:tcPr>
          <w:p w14:paraId="71724A19" w14:textId="77777777" w:rsidR="003B31EE" w:rsidRPr="0048642A" w:rsidRDefault="003B31EE" w:rsidP="00BD007C">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48918B55" w14:textId="77777777" w:rsidR="003B31EE" w:rsidRPr="0048642A" w:rsidRDefault="003B31EE" w:rsidP="00BD007C">
            <w:pPr>
              <w:widowControl w:val="0"/>
              <w:rPr>
                <w:sz w:val="18"/>
                <w:szCs w:val="18"/>
                <w:lang w:val="es-MX"/>
              </w:rPr>
            </w:pPr>
            <w:r>
              <w:rPr>
                <w:sz w:val="18"/>
                <w:szCs w:val="18"/>
                <w:lang w:val="es-MX"/>
              </w:rPr>
              <w:t>Erika Dolores Ruiz</w:t>
            </w:r>
          </w:p>
        </w:tc>
      </w:tr>
      <w:tr w:rsidR="003B31EE" w:rsidRPr="0048642A" w14:paraId="0D3F7B97" w14:textId="77777777" w:rsidTr="00BD007C">
        <w:tc>
          <w:tcPr>
            <w:tcW w:w="3045" w:type="dxa"/>
            <w:shd w:val="clear" w:color="auto" w:fill="auto"/>
            <w:tcMar>
              <w:top w:w="100" w:type="dxa"/>
              <w:left w:w="100" w:type="dxa"/>
              <w:bottom w:w="100" w:type="dxa"/>
              <w:right w:w="100" w:type="dxa"/>
            </w:tcMar>
          </w:tcPr>
          <w:p w14:paraId="6024A1F7" w14:textId="77777777" w:rsidR="003B31EE" w:rsidRPr="0048642A" w:rsidRDefault="003B31EE" w:rsidP="00BD007C">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78667265" w14:textId="77777777" w:rsidR="003B31EE" w:rsidRPr="0048642A" w:rsidRDefault="003B31EE" w:rsidP="00BD007C">
            <w:pPr>
              <w:widowControl w:val="0"/>
              <w:rPr>
                <w:sz w:val="18"/>
                <w:szCs w:val="18"/>
                <w:lang w:val="es-MX"/>
              </w:rPr>
            </w:pPr>
            <w:r>
              <w:rPr>
                <w:sz w:val="18"/>
                <w:szCs w:val="18"/>
                <w:lang w:val="es-MX"/>
              </w:rPr>
              <w:t>Julio Fernando Salazar Gómez</w:t>
            </w:r>
          </w:p>
        </w:tc>
      </w:tr>
      <w:tr w:rsidR="003B31EE" w:rsidRPr="0048642A" w14:paraId="2160853C" w14:textId="77777777" w:rsidTr="00BD007C">
        <w:tc>
          <w:tcPr>
            <w:tcW w:w="3045" w:type="dxa"/>
            <w:shd w:val="clear" w:color="auto" w:fill="auto"/>
            <w:tcMar>
              <w:top w:w="100" w:type="dxa"/>
              <w:left w:w="100" w:type="dxa"/>
              <w:bottom w:w="100" w:type="dxa"/>
              <w:right w:w="100" w:type="dxa"/>
            </w:tcMar>
          </w:tcPr>
          <w:p w14:paraId="5774FCBD" w14:textId="77777777" w:rsidR="003B31EE" w:rsidRPr="0048642A" w:rsidRDefault="003B31EE" w:rsidP="00BD007C">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3E10B0EF" w14:textId="77777777" w:rsidR="003B31EE" w:rsidRPr="0048642A" w:rsidRDefault="003B31EE" w:rsidP="00BD007C">
            <w:pPr>
              <w:widowControl w:val="0"/>
              <w:rPr>
                <w:sz w:val="18"/>
                <w:szCs w:val="18"/>
                <w:lang w:val="es-MX"/>
              </w:rPr>
            </w:pPr>
            <w:r>
              <w:rPr>
                <w:sz w:val="18"/>
                <w:szCs w:val="18"/>
                <w:lang w:val="es-MX"/>
              </w:rPr>
              <w:t>Erika Dolores Ruiz</w:t>
            </w:r>
          </w:p>
        </w:tc>
      </w:tr>
      <w:tr w:rsidR="003B31EE" w:rsidRPr="0048642A" w14:paraId="38C176EE" w14:textId="77777777" w:rsidTr="00BD007C">
        <w:tc>
          <w:tcPr>
            <w:tcW w:w="3045" w:type="dxa"/>
            <w:shd w:val="clear" w:color="auto" w:fill="auto"/>
            <w:tcMar>
              <w:top w:w="100" w:type="dxa"/>
              <w:left w:w="100" w:type="dxa"/>
              <w:bottom w:w="100" w:type="dxa"/>
              <w:right w:w="100" w:type="dxa"/>
            </w:tcMar>
          </w:tcPr>
          <w:p w14:paraId="0EE4226C" w14:textId="77777777" w:rsidR="003B31EE" w:rsidRPr="0048642A" w:rsidRDefault="003B31EE" w:rsidP="00BD007C">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6109319E" w14:textId="77777777" w:rsidR="003B31EE" w:rsidRPr="0048642A" w:rsidRDefault="003B31EE" w:rsidP="00BD007C">
            <w:pPr>
              <w:widowControl w:val="0"/>
              <w:rPr>
                <w:sz w:val="18"/>
                <w:szCs w:val="18"/>
                <w:lang w:val="es-MX"/>
              </w:rPr>
            </w:pPr>
            <w:r>
              <w:rPr>
                <w:sz w:val="18"/>
                <w:szCs w:val="18"/>
                <w:lang w:val="es-MX"/>
              </w:rPr>
              <w:t>Erika Dolores Ruiz, Julio Fernando Salazar Gómez</w:t>
            </w:r>
          </w:p>
        </w:tc>
      </w:tr>
      <w:tr w:rsidR="003B31EE" w:rsidRPr="0048642A" w14:paraId="3D0F96AC" w14:textId="77777777" w:rsidTr="00BD007C">
        <w:tc>
          <w:tcPr>
            <w:tcW w:w="3045" w:type="dxa"/>
            <w:shd w:val="clear" w:color="auto" w:fill="auto"/>
            <w:tcMar>
              <w:top w:w="100" w:type="dxa"/>
              <w:left w:w="100" w:type="dxa"/>
              <w:bottom w:w="100" w:type="dxa"/>
              <w:right w:w="100" w:type="dxa"/>
            </w:tcMar>
          </w:tcPr>
          <w:p w14:paraId="70FC5DF4" w14:textId="77777777" w:rsidR="003B31EE" w:rsidRPr="0048642A" w:rsidRDefault="003B31EE" w:rsidP="00BD007C">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1CAD3D26" w14:textId="77777777" w:rsidR="003B31EE" w:rsidRPr="0048642A" w:rsidRDefault="003B31EE" w:rsidP="00BD007C">
            <w:pPr>
              <w:widowControl w:val="0"/>
              <w:rPr>
                <w:sz w:val="18"/>
                <w:szCs w:val="18"/>
                <w:lang w:val="es-MX"/>
              </w:rPr>
            </w:pPr>
            <w:r>
              <w:rPr>
                <w:sz w:val="18"/>
                <w:szCs w:val="18"/>
                <w:lang w:val="es-MX"/>
              </w:rPr>
              <w:t>Erika Dolores Ruiz, Julio Fernando Salazar Gómez</w:t>
            </w:r>
          </w:p>
        </w:tc>
      </w:tr>
      <w:tr w:rsidR="003B31EE" w:rsidRPr="0048642A" w14:paraId="455E59B7" w14:textId="77777777" w:rsidTr="00BD007C">
        <w:tc>
          <w:tcPr>
            <w:tcW w:w="3045" w:type="dxa"/>
            <w:shd w:val="clear" w:color="auto" w:fill="auto"/>
            <w:tcMar>
              <w:top w:w="100" w:type="dxa"/>
              <w:left w:w="100" w:type="dxa"/>
              <w:bottom w:w="100" w:type="dxa"/>
              <w:right w:w="100" w:type="dxa"/>
            </w:tcMar>
          </w:tcPr>
          <w:p w14:paraId="1A142359" w14:textId="77777777" w:rsidR="003B31EE" w:rsidRPr="0048642A" w:rsidRDefault="003B31EE" w:rsidP="00BD007C">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119CBF2A" w14:textId="77777777" w:rsidR="003B31EE" w:rsidRPr="0048642A" w:rsidRDefault="003B31EE" w:rsidP="00BD007C">
            <w:pPr>
              <w:widowControl w:val="0"/>
              <w:rPr>
                <w:sz w:val="18"/>
                <w:szCs w:val="18"/>
                <w:lang w:val="es-MX"/>
              </w:rPr>
            </w:pPr>
            <w:r>
              <w:rPr>
                <w:sz w:val="18"/>
                <w:szCs w:val="18"/>
                <w:lang w:val="es-MX"/>
              </w:rPr>
              <w:t>Erika Dolores Ruiz</w:t>
            </w:r>
          </w:p>
        </w:tc>
      </w:tr>
      <w:tr w:rsidR="003B31EE" w:rsidRPr="0048642A" w14:paraId="6A6E7E93" w14:textId="77777777" w:rsidTr="00BD007C">
        <w:tc>
          <w:tcPr>
            <w:tcW w:w="3045" w:type="dxa"/>
            <w:shd w:val="clear" w:color="auto" w:fill="auto"/>
            <w:tcMar>
              <w:top w:w="100" w:type="dxa"/>
              <w:left w:w="100" w:type="dxa"/>
              <w:bottom w:w="100" w:type="dxa"/>
              <w:right w:w="100" w:type="dxa"/>
            </w:tcMar>
          </w:tcPr>
          <w:p w14:paraId="4FA4A8CE" w14:textId="77777777" w:rsidR="003B31EE" w:rsidRPr="0048642A" w:rsidRDefault="003B31EE" w:rsidP="00BD007C">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7AECD32E" w14:textId="77777777" w:rsidR="003B31EE" w:rsidRPr="0048642A" w:rsidRDefault="003B31EE" w:rsidP="00BD007C">
            <w:pPr>
              <w:widowControl w:val="0"/>
              <w:rPr>
                <w:sz w:val="18"/>
                <w:szCs w:val="18"/>
                <w:lang w:val="es-MX"/>
              </w:rPr>
            </w:pPr>
            <w:r>
              <w:rPr>
                <w:sz w:val="18"/>
                <w:szCs w:val="18"/>
                <w:lang w:val="es-MX"/>
              </w:rPr>
              <w:t>Erika Dolores Ruiz</w:t>
            </w:r>
          </w:p>
        </w:tc>
      </w:tr>
      <w:tr w:rsidR="003B31EE" w:rsidRPr="0048642A" w14:paraId="34B96CF8" w14:textId="77777777" w:rsidTr="00BD007C">
        <w:tc>
          <w:tcPr>
            <w:tcW w:w="3045" w:type="dxa"/>
            <w:shd w:val="clear" w:color="auto" w:fill="auto"/>
            <w:tcMar>
              <w:top w:w="100" w:type="dxa"/>
              <w:left w:w="100" w:type="dxa"/>
              <w:bottom w:w="100" w:type="dxa"/>
              <w:right w:w="100" w:type="dxa"/>
            </w:tcMar>
          </w:tcPr>
          <w:p w14:paraId="2BFAB8C7" w14:textId="77777777" w:rsidR="003B31EE" w:rsidRPr="0048642A" w:rsidRDefault="003B31EE" w:rsidP="00BD007C">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4C8F68EF" w14:textId="77777777" w:rsidR="003B31EE" w:rsidRPr="0048642A" w:rsidRDefault="003B31EE" w:rsidP="00BD007C">
            <w:pPr>
              <w:widowControl w:val="0"/>
              <w:rPr>
                <w:sz w:val="18"/>
                <w:szCs w:val="18"/>
                <w:lang w:val="es-MX"/>
              </w:rPr>
            </w:pPr>
            <w:r>
              <w:rPr>
                <w:sz w:val="18"/>
                <w:szCs w:val="18"/>
                <w:lang w:val="es-MX"/>
              </w:rPr>
              <w:t>Erika Dolores Ruiz</w:t>
            </w:r>
          </w:p>
        </w:tc>
      </w:tr>
    </w:tbl>
    <w:p w14:paraId="0FA5B509" w14:textId="77777777" w:rsidR="003B31EE" w:rsidRPr="00A61E5A" w:rsidRDefault="003B31EE">
      <w:pPr>
        <w:spacing w:line="360" w:lineRule="auto"/>
        <w:ind w:left="709" w:hanging="709"/>
        <w:jc w:val="both"/>
        <w:rPr>
          <w:rFonts w:ascii="Times New Roman" w:eastAsia="Times New Roman" w:hAnsi="Times New Roman"/>
          <w:shd w:val="clear" w:color="auto" w:fill="FFFFFF"/>
        </w:rPr>
      </w:pPr>
    </w:p>
    <w:sectPr w:rsidR="003B31EE" w:rsidRPr="00A61E5A" w:rsidSect="00A61E5A">
      <w:headerReference w:type="default" r:id="rId30"/>
      <w:footerReference w:type="default" r:id="rId31"/>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99BE" w14:textId="77777777" w:rsidR="00E5081C" w:rsidRDefault="00E5081C" w:rsidP="0079210A">
      <w:r>
        <w:separator/>
      </w:r>
    </w:p>
  </w:endnote>
  <w:endnote w:type="continuationSeparator" w:id="0">
    <w:p w14:paraId="0EBD62B8" w14:textId="77777777" w:rsidR="00E5081C" w:rsidRDefault="00E5081C" w:rsidP="0079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99AF" w14:textId="04DDFE25" w:rsidR="00952E8E" w:rsidRPr="00A61E5A" w:rsidRDefault="00952E8E" w:rsidP="00A61E5A">
    <w:pPr>
      <w:pStyle w:val="Piedepgina"/>
      <w:jc w:val="center"/>
      <w:rPr>
        <w:sz w:val="22"/>
      </w:rPr>
    </w:pPr>
    <w:r w:rsidRPr="00A61E5A">
      <w:rPr>
        <w:rFonts w:ascii="Calibri" w:hAnsi="Calibri" w:cs="Calibri"/>
        <w:b/>
        <w:sz w:val="22"/>
      </w:rPr>
      <w:t>Vol. 7, Núm. 14                   Julio - Diciembre 2018                   DOI:</w:t>
    </w:r>
    <w:r w:rsidR="000C764E">
      <w:rPr>
        <w:rFonts w:ascii="Calibri" w:hAnsi="Calibri" w:cs="Calibri"/>
        <w:b/>
        <w:sz w:val="22"/>
      </w:rPr>
      <w:t xml:space="preserve"> </w:t>
    </w:r>
    <w:hyperlink r:id="rId1" w:history="1">
      <w:r w:rsidR="000C764E" w:rsidRPr="000C764E">
        <w:rPr>
          <w:rFonts w:ascii="Calibri" w:hAnsi="Calibri" w:cs="Calibri"/>
          <w:b/>
          <w:sz w:val="22"/>
        </w:rPr>
        <w:t>10.23913/</w:t>
      </w:r>
      <w:proofErr w:type="gramStart"/>
      <w:r w:rsidR="000C764E" w:rsidRPr="000C764E">
        <w:rPr>
          <w:rFonts w:ascii="Calibri" w:hAnsi="Calibri" w:cs="Calibri"/>
          <w:b/>
          <w:sz w:val="22"/>
        </w:rPr>
        <w:t>ricea.v</w:t>
      </w:r>
      <w:proofErr w:type="gramEnd"/>
      <w:r w:rsidR="000C764E" w:rsidRPr="000C764E">
        <w:rPr>
          <w:rFonts w:ascii="Calibri" w:hAnsi="Calibri" w:cs="Calibri"/>
          <w:b/>
          <w:sz w:val="22"/>
        </w:rPr>
        <w:t>7i14.117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99F7" w14:textId="77777777" w:rsidR="00E5081C" w:rsidRDefault="00E5081C" w:rsidP="0079210A">
      <w:r>
        <w:separator/>
      </w:r>
    </w:p>
  </w:footnote>
  <w:footnote w:type="continuationSeparator" w:id="0">
    <w:p w14:paraId="21CC3BCF" w14:textId="77777777" w:rsidR="00E5081C" w:rsidRDefault="00E5081C" w:rsidP="0079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8704" w14:textId="0309890A" w:rsidR="00952E8E" w:rsidRDefault="00952E8E">
    <w:pPr>
      <w:pStyle w:val="Encabezado"/>
    </w:pPr>
    <w:r w:rsidRPr="00201BB5">
      <w:rPr>
        <w:noProof/>
        <w:lang w:val="es-ES"/>
      </w:rPr>
      <w:drawing>
        <wp:inline distT="0" distB="0" distL="0" distR="0" wp14:anchorId="1FDAF411" wp14:editId="1742483B">
          <wp:extent cx="5612130" cy="656804"/>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8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864C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A3596E"/>
    <w:multiLevelType w:val="multilevel"/>
    <w:tmpl w:val="1378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D1EB3"/>
    <w:multiLevelType w:val="multilevel"/>
    <w:tmpl w:val="EDD8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10A"/>
    <w:rsid w:val="00001D0A"/>
    <w:rsid w:val="000154DD"/>
    <w:rsid w:val="00017193"/>
    <w:rsid w:val="00021B10"/>
    <w:rsid w:val="00035B8D"/>
    <w:rsid w:val="00036BB4"/>
    <w:rsid w:val="00040864"/>
    <w:rsid w:val="000433B1"/>
    <w:rsid w:val="000451C2"/>
    <w:rsid w:val="00066C5F"/>
    <w:rsid w:val="00066EBD"/>
    <w:rsid w:val="0007661A"/>
    <w:rsid w:val="000A2239"/>
    <w:rsid w:val="000A36C7"/>
    <w:rsid w:val="000B1D27"/>
    <w:rsid w:val="000C764E"/>
    <w:rsid w:val="000E5EAC"/>
    <w:rsid w:val="000F0519"/>
    <w:rsid w:val="001266B1"/>
    <w:rsid w:val="00151513"/>
    <w:rsid w:val="00161FB7"/>
    <w:rsid w:val="00164883"/>
    <w:rsid w:val="00173968"/>
    <w:rsid w:val="00190DB8"/>
    <w:rsid w:val="00193581"/>
    <w:rsid w:val="00197CB7"/>
    <w:rsid w:val="001A327D"/>
    <w:rsid w:val="001A38F6"/>
    <w:rsid w:val="001A40CE"/>
    <w:rsid w:val="001D0EC5"/>
    <w:rsid w:val="001D132F"/>
    <w:rsid w:val="001E1D55"/>
    <w:rsid w:val="001E3EA0"/>
    <w:rsid w:val="001E56BF"/>
    <w:rsid w:val="002034F1"/>
    <w:rsid w:val="0020522D"/>
    <w:rsid w:val="00212B95"/>
    <w:rsid w:val="00225BA0"/>
    <w:rsid w:val="00265367"/>
    <w:rsid w:val="00274A0C"/>
    <w:rsid w:val="00293E6A"/>
    <w:rsid w:val="002975F9"/>
    <w:rsid w:val="002A58A7"/>
    <w:rsid w:val="002B42CD"/>
    <w:rsid w:val="002C3995"/>
    <w:rsid w:val="002D7A5E"/>
    <w:rsid w:val="002F17F2"/>
    <w:rsid w:val="002F1B1B"/>
    <w:rsid w:val="00302752"/>
    <w:rsid w:val="00315336"/>
    <w:rsid w:val="00317A87"/>
    <w:rsid w:val="00326F6A"/>
    <w:rsid w:val="003333D3"/>
    <w:rsid w:val="0033634B"/>
    <w:rsid w:val="003466DB"/>
    <w:rsid w:val="003562C4"/>
    <w:rsid w:val="003603B0"/>
    <w:rsid w:val="0036159F"/>
    <w:rsid w:val="00365E3E"/>
    <w:rsid w:val="00366350"/>
    <w:rsid w:val="003665E5"/>
    <w:rsid w:val="00367372"/>
    <w:rsid w:val="00367CB7"/>
    <w:rsid w:val="00381916"/>
    <w:rsid w:val="003843DC"/>
    <w:rsid w:val="00392A81"/>
    <w:rsid w:val="003B31EE"/>
    <w:rsid w:val="003C4B5C"/>
    <w:rsid w:val="003C615A"/>
    <w:rsid w:val="003E38BE"/>
    <w:rsid w:val="003F1931"/>
    <w:rsid w:val="003F5538"/>
    <w:rsid w:val="00402957"/>
    <w:rsid w:val="004049A9"/>
    <w:rsid w:val="00406AE5"/>
    <w:rsid w:val="004236D4"/>
    <w:rsid w:val="00424FF7"/>
    <w:rsid w:val="0044203C"/>
    <w:rsid w:val="0044563F"/>
    <w:rsid w:val="00445B2D"/>
    <w:rsid w:val="00457B52"/>
    <w:rsid w:val="00463749"/>
    <w:rsid w:val="00475502"/>
    <w:rsid w:val="004925E5"/>
    <w:rsid w:val="004941A8"/>
    <w:rsid w:val="004B078E"/>
    <w:rsid w:val="004B227E"/>
    <w:rsid w:val="004B725F"/>
    <w:rsid w:val="004C13B3"/>
    <w:rsid w:val="004D3533"/>
    <w:rsid w:val="004D3D54"/>
    <w:rsid w:val="004D7A62"/>
    <w:rsid w:val="004E4763"/>
    <w:rsid w:val="004F15D4"/>
    <w:rsid w:val="004F2F5E"/>
    <w:rsid w:val="004F3946"/>
    <w:rsid w:val="004F6CE2"/>
    <w:rsid w:val="00501082"/>
    <w:rsid w:val="00503D17"/>
    <w:rsid w:val="00507DBC"/>
    <w:rsid w:val="00510498"/>
    <w:rsid w:val="005125B3"/>
    <w:rsid w:val="00530ACE"/>
    <w:rsid w:val="00535DE6"/>
    <w:rsid w:val="005373A4"/>
    <w:rsid w:val="005415AA"/>
    <w:rsid w:val="00547312"/>
    <w:rsid w:val="0058230D"/>
    <w:rsid w:val="005852F7"/>
    <w:rsid w:val="005B1365"/>
    <w:rsid w:val="005B14EB"/>
    <w:rsid w:val="005B4764"/>
    <w:rsid w:val="005C4B00"/>
    <w:rsid w:val="005C6813"/>
    <w:rsid w:val="005F7E08"/>
    <w:rsid w:val="00603B5C"/>
    <w:rsid w:val="00611394"/>
    <w:rsid w:val="00621B95"/>
    <w:rsid w:val="006305CE"/>
    <w:rsid w:val="00634108"/>
    <w:rsid w:val="00645790"/>
    <w:rsid w:val="00646E4B"/>
    <w:rsid w:val="00651DE6"/>
    <w:rsid w:val="00656E59"/>
    <w:rsid w:val="00670B63"/>
    <w:rsid w:val="00673262"/>
    <w:rsid w:val="006819E0"/>
    <w:rsid w:val="00693456"/>
    <w:rsid w:val="00694B58"/>
    <w:rsid w:val="006A0D4A"/>
    <w:rsid w:val="006A25B3"/>
    <w:rsid w:val="006A46ED"/>
    <w:rsid w:val="006A5003"/>
    <w:rsid w:val="006A5E06"/>
    <w:rsid w:val="006A737B"/>
    <w:rsid w:val="006C1BAA"/>
    <w:rsid w:val="006C5FC6"/>
    <w:rsid w:val="006C6D1E"/>
    <w:rsid w:val="006F3131"/>
    <w:rsid w:val="006F6F20"/>
    <w:rsid w:val="007209AD"/>
    <w:rsid w:val="00722213"/>
    <w:rsid w:val="00724563"/>
    <w:rsid w:val="00732CC7"/>
    <w:rsid w:val="00741E2D"/>
    <w:rsid w:val="0074321E"/>
    <w:rsid w:val="007434B9"/>
    <w:rsid w:val="007478E0"/>
    <w:rsid w:val="0075632C"/>
    <w:rsid w:val="0076216E"/>
    <w:rsid w:val="007677A1"/>
    <w:rsid w:val="00782B5D"/>
    <w:rsid w:val="007873EE"/>
    <w:rsid w:val="0079210A"/>
    <w:rsid w:val="007A04C2"/>
    <w:rsid w:val="007A079F"/>
    <w:rsid w:val="007A6D52"/>
    <w:rsid w:val="007B2EE7"/>
    <w:rsid w:val="0080056A"/>
    <w:rsid w:val="00807CEE"/>
    <w:rsid w:val="008106A2"/>
    <w:rsid w:val="00810DA7"/>
    <w:rsid w:val="00814D97"/>
    <w:rsid w:val="00821412"/>
    <w:rsid w:val="00822E11"/>
    <w:rsid w:val="00824869"/>
    <w:rsid w:val="00834E1A"/>
    <w:rsid w:val="00841052"/>
    <w:rsid w:val="00850A19"/>
    <w:rsid w:val="00860A0A"/>
    <w:rsid w:val="0086365D"/>
    <w:rsid w:val="00873788"/>
    <w:rsid w:val="008800BB"/>
    <w:rsid w:val="008A17AA"/>
    <w:rsid w:val="008A525C"/>
    <w:rsid w:val="008B0550"/>
    <w:rsid w:val="008B2D0D"/>
    <w:rsid w:val="008B42EC"/>
    <w:rsid w:val="008C48CA"/>
    <w:rsid w:val="008C5468"/>
    <w:rsid w:val="008D0FCF"/>
    <w:rsid w:val="008D137C"/>
    <w:rsid w:val="008D30A1"/>
    <w:rsid w:val="008D44CE"/>
    <w:rsid w:val="008D789B"/>
    <w:rsid w:val="008E2641"/>
    <w:rsid w:val="008E4413"/>
    <w:rsid w:val="008E4B1F"/>
    <w:rsid w:val="008F74D0"/>
    <w:rsid w:val="0091392C"/>
    <w:rsid w:val="00914EB9"/>
    <w:rsid w:val="00920299"/>
    <w:rsid w:val="00923C41"/>
    <w:rsid w:val="00927E35"/>
    <w:rsid w:val="00945705"/>
    <w:rsid w:val="00952E8E"/>
    <w:rsid w:val="009704E3"/>
    <w:rsid w:val="0097653E"/>
    <w:rsid w:val="009951A6"/>
    <w:rsid w:val="009A1EFA"/>
    <w:rsid w:val="009C1D1B"/>
    <w:rsid w:val="009C3E33"/>
    <w:rsid w:val="009C70A9"/>
    <w:rsid w:val="009C72E2"/>
    <w:rsid w:val="009F7CDC"/>
    <w:rsid w:val="00A276FB"/>
    <w:rsid w:val="00A37762"/>
    <w:rsid w:val="00A44F9B"/>
    <w:rsid w:val="00A61E5A"/>
    <w:rsid w:val="00A63781"/>
    <w:rsid w:val="00A63AFD"/>
    <w:rsid w:val="00A71E4B"/>
    <w:rsid w:val="00A8005C"/>
    <w:rsid w:val="00A9015D"/>
    <w:rsid w:val="00AA01CC"/>
    <w:rsid w:val="00AB4E99"/>
    <w:rsid w:val="00AD1D70"/>
    <w:rsid w:val="00AD2F5D"/>
    <w:rsid w:val="00AE1BCE"/>
    <w:rsid w:val="00AE5EB3"/>
    <w:rsid w:val="00AF32B6"/>
    <w:rsid w:val="00B03A95"/>
    <w:rsid w:val="00B05C20"/>
    <w:rsid w:val="00B1449C"/>
    <w:rsid w:val="00B21209"/>
    <w:rsid w:val="00B23440"/>
    <w:rsid w:val="00B33317"/>
    <w:rsid w:val="00B44338"/>
    <w:rsid w:val="00B449BD"/>
    <w:rsid w:val="00B62383"/>
    <w:rsid w:val="00B66492"/>
    <w:rsid w:val="00B9204F"/>
    <w:rsid w:val="00B9669C"/>
    <w:rsid w:val="00BA592C"/>
    <w:rsid w:val="00BB2F6F"/>
    <w:rsid w:val="00BB7026"/>
    <w:rsid w:val="00BE7418"/>
    <w:rsid w:val="00BF11AA"/>
    <w:rsid w:val="00BF1FEE"/>
    <w:rsid w:val="00BF54AB"/>
    <w:rsid w:val="00BF693B"/>
    <w:rsid w:val="00C07464"/>
    <w:rsid w:val="00C16786"/>
    <w:rsid w:val="00C20FAE"/>
    <w:rsid w:val="00C34EEB"/>
    <w:rsid w:val="00C45888"/>
    <w:rsid w:val="00C52578"/>
    <w:rsid w:val="00C53784"/>
    <w:rsid w:val="00C632EA"/>
    <w:rsid w:val="00C66914"/>
    <w:rsid w:val="00C70AE3"/>
    <w:rsid w:val="00C70BD7"/>
    <w:rsid w:val="00C7423D"/>
    <w:rsid w:val="00C81926"/>
    <w:rsid w:val="00C84503"/>
    <w:rsid w:val="00C953BB"/>
    <w:rsid w:val="00C954E0"/>
    <w:rsid w:val="00CA4755"/>
    <w:rsid w:val="00CB0D8A"/>
    <w:rsid w:val="00CB4BD0"/>
    <w:rsid w:val="00CC2981"/>
    <w:rsid w:val="00CD52F4"/>
    <w:rsid w:val="00CE40DF"/>
    <w:rsid w:val="00CF3E53"/>
    <w:rsid w:val="00CF484C"/>
    <w:rsid w:val="00D07D8E"/>
    <w:rsid w:val="00D118E9"/>
    <w:rsid w:val="00D26306"/>
    <w:rsid w:val="00D4542D"/>
    <w:rsid w:val="00D513C2"/>
    <w:rsid w:val="00D5352D"/>
    <w:rsid w:val="00D54F76"/>
    <w:rsid w:val="00D641F0"/>
    <w:rsid w:val="00D74568"/>
    <w:rsid w:val="00D77CEA"/>
    <w:rsid w:val="00D92272"/>
    <w:rsid w:val="00DB09FF"/>
    <w:rsid w:val="00DD4174"/>
    <w:rsid w:val="00DD74AC"/>
    <w:rsid w:val="00DE3551"/>
    <w:rsid w:val="00DE4B5F"/>
    <w:rsid w:val="00DE7E7B"/>
    <w:rsid w:val="00DF51D9"/>
    <w:rsid w:val="00E126B2"/>
    <w:rsid w:val="00E14140"/>
    <w:rsid w:val="00E24188"/>
    <w:rsid w:val="00E30B90"/>
    <w:rsid w:val="00E357C5"/>
    <w:rsid w:val="00E411B9"/>
    <w:rsid w:val="00E474B0"/>
    <w:rsid w:val="00E5081C"/>
    <w:rsid w:val="00E5218F"/>
    <w:rsid w:val="00E56FA1"/>
    <w:rsid w:val="00E603ED"/>
    <w:rsid w:val="00E705AC"/>
    <w:rsid w:val="00E922F2"/>
    <w:rsid w:val="00E92A9C"/>
    <w:rsid w:val="00EF0BEB"/>
    <w:rsid w:val="00F02E61"/>
    <w:rsid w:val="00F046D1"/>
    <w:rsid w:val="00F10B83"/>
    <w:rsid w:val="00F13A26"/>
    <w:rsid w:val="00F22DE9"/>
    <w:rsid w:val="00F2305C"/>
    <w:rsid w:val="00F36218"/>
    <w:rsid w:val="00F53A2D"/>
    <w:rsid w:val="00F558CD"/>
    <w:rsid w:val="00F57D63"/>
    <w:rsid w:val="00F63A3B"/>
    <w:rsid w:val="00F716A3"/>
    <w:rsid w:val="00F753C8"/>
    <w:rsid w:val="00F76B7E"/>
    <w:rsid w:val="00F76F0E"/>
    <w:rsid w:val="00F86761"/>
    <w:rsid w:val="00F90B9B"/>
    <w:rsid w:val="00FA182D"/>
    <w:rsid w:val="00FD4244"/>
    <w:rsid w:val="00FE4CF5"/>
    <w:rsid w:val="00FF39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76246"/>
  <w14:defaultImageDpi w14:val="300"/>
  <w15:docId w15:val="{86FA80C5-0DB6-4429-94F4-C034ABAC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MX"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10A"/>
    <w:rPr>
      <w:sz w:val="24"/>
      <w:szCs w:val="24"/>
      <w:lang w:val="es-ES_tradnl" w:eastAsia="es-ES"/>
    </w:rPr>
  </w:style>
  <w:style w:type="paragraph" w:styleId="Ttulo3">
    <w:name w:val="heading 3"/>
    <w:basedOn w:val="Normal"/>
    <w:next w:val="Normal"/>
    <w:link w:val="Ttulo3Car"/>
    <w:rsid w:val="003B31EE"/>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9210A"/>
  </w:style>
  <w:style w:type="character" w:customStyle="1" w:styleId="TextonotapieCar">
    <w:name w:val="Texto nota pie Car"/>
    <w:link w:val="Textonotapie"/>
    <w:uiPriority w:val="99"/>
    <w:rsid w:val="0079210A"/>
    <w:rPr>
      <w:rFonts w:ascii="Cambria" w:eastAsia="MS Mincho" w:hAnsi="Cambria" w:cs="Times New Roman"/>
    </w:rPr>
  </w:style>
  <w:style w:type="character" w:styleId="Refdenotaalpie">
    <w:name w:val="footnote reference"/>
    <w:uiPriority w:val="99"/>
    <w:unhideWhenUsed/>
    <w:rsid w:val="0079210A"/>
    <w:rPr>
      <w:vertAlign w:val="superscript"/>
    </w:rPr>
  </w:style>
  <w:style w:type="character" w:styleId="Hipervnculo">
    <w:name w:val="Hyperlink"/>
    <w:unhideWhenUsed/>
    <w:rsid w:val="0079210A"/>
    <w:rPr>
      <w:color w:val="0000FF"/>
      <w:u w:val="single"/>
    </w:rPr>
  </w:style>
  <w:style w:type="character" w:styleId="Hipervnculovisitado">
    <w:name w:val="FollowedHyperlink"/>
    <w:uiPriority w:val="99"/>
    <w:semiHidden/>
    <w:unhideWhenUsed/>
    <w:rsid w:val="009C70A9"/>
    <w:rPr>
      <w:color w:val="800080"/>
      <w:u w:val="single"/>
    </w:rPr>
  </w:style>
  <w:style w:type="paragraph" w:styleId="NormalWeb">
    <w:name w:val="Normal (Web)"/>
    <w:basedOn w:val="Normal"/>
    <w:uiPriority w:val="99"/>
    <w:semiHidden/>
    <w:unhideWhenUsed/>
    <w:rsid w:val="00501082"/>
    <w:rPr>
      <w:rFonts w:ascii="Times New Roman" w:hAnsi="Times New Roman"/>
    </w:rPr>
  </w:style>
  <w:style w:type="paragraph" w:customStyle="1" w:styleId="Tabladecuadrcula21">
    <w:name w:val="Tabla de cuadrícula 21"/>
    <w:basedOn w:val="Normal"/>
    <w:next w:val="Normal"/>
    <w:uiPriority w:val="37"/>
    <w:unhideWhenUsed/>
    <w:rsid w:val="00402957"/>
  </w:style>
  <w:style w:type="character" w:customStyle="1" w:styleId="apple-converted-space">
    <w:name w:val="apple-converted-space"/>
    <w:rsid w:val="00D92272"/>
  </w:style>
  <w:style w:type="table" w:styleId="Tablaconcuadrcula">
    <w:name w:val="Table Grid"/>
    <w:basedOn w:val="Tablanormal"/>
    <w:uiPriority w:val="59"/>
    <w:rsid w:val="006F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D2F5D"/>
    <w:rPr>
      <w:rFonts w:ascii="Lucida Grande" w:hAnsi="Lucida Grande" w:cs="Lucida Grande"/>
      <w:sz w:val="18"/>
      <w:szCs w:val="18"/>
    </w:rPr>
  </w:style>
  <w:style w:type="character" w:customStyle="1" w:styleId="TextodegloboCar">
    <w:name w:val="Texto de globo Car"/>
    <w:link w:val="Textodeglobo"/>
    <w:uiPriority w:val="99"/>
    <w:semiHidden/>
    <w:rsid w:val="00AD2F5D"/>
    <w:rPr>
      <w:rFonts w:ascii="Lucida Grande" w:hAnsi="Lucida Grande" w:cs="Lucida Grande"/>
      <w:sz w:val="18"/>
      <w:szCs w:val="18"/>
    </w:rPr>
  </w:style>
  <w:style w:type="character" w:styleId="Refdecomentario">
    <w:name w:val="annotation reference"/>
    <w:uiPriority w:val="99"/>
    <w:semiHidden/>
    <w:unhideWhenUsed/>
    <w:rsid w:val="00C632EA"/>
    <w:rPr>
      <w:sz w:val="16"/>
      <w:szCs w:val="16"/>
    </w:rPr>
  </w:style>
  <w:style w:type="paragraph" w:styleId="Textocomentario">
    <w:name w:val="annotation text"/>
    <w:basedOn w:val="Normal"/>
    <w:link w:val="TextocomentarioCar"/>
    <w:uiPriority w:val="99"/>
    <w:semiHidden/>
    <w:unhideWhenUsed/>
    <w:rsid w:val="00C632EA"/>
    <w:rPr>
      <w:sz w:val="20"/>
      <w:szCs w:val="20"/>
    </w:rPr>
  </w:style>
  <w:style w:type="character" w:customStyle="1" w:styleId="TextocomentarioCar">
    <w:name w:val="Texto comentario Car"/>
    <w:link w:val="Textocomentario"/>
    <w:uiPriority w:val="99"/>
    <w:semiHidden/>
    <w:rsid w:val="00C632EA"/>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C632EA"/>
    <w:rPr>
      <w:b/>
      <w:bCs/>
    </w:rPr>
  </w:style>
  <w:style w:type="character" w:customStyle="1" w:styleId="AsuntodelcomentarioCar">
    <w:name w:val="Asunto del comentario Car"/>
    <w:link w:val="Asuntodelcomentario"/>
    <w:uiPriority w:val="99"/>
    <w:semiHidden/>
    <w:rsid w:val="00C632EA"/>
    <w:rPr>
      <w:b/>
      <w:bCs/>
      <w:lang w:val="es-ES_tradnl" w:eastAsia="es-ES"/>
    </w:rPr>
  </w:style>
  <w:style w:type="character" w:styleId="Textoennegrita">
    <w:name w:val="Strong"/>
    <w:uiPriority w:val="22"/>
    <w:qFormat/>
    <w:rsid w:val="001E3EA0"/>
    <w:rPr>
      <w:b/>
      <w:bCs/>
    </w:rPr>
  </w:style>
  <w:style w:type="character" w:customStyle="1" w:styleId="Mencinsinresolver1">
    <w:name w:val="Mención sin resolver1"/>
    <w:basedOn w:val="Fuentedeprrafopredeter"/>
    <w:uiPriority w:val="99"/>
    <w:semiHidden/>
    <w:unhideWhenUsed/>
    <w:rsid w:val="00923C41"/>
    <w:rPr>
      <w:color w:val="605E5C"/>
      <w:shd w:val="clear" w:color="auto" w:fill="E1DFDD"/>
    </w:rPr>
  </w:style>
  <w:style w:type="paragraph" w:styleId="Encabezado">
    <w:name w:val="header"/>
    <w:basedOn w:val="Normal"/>
    <w:link w:val="EncabezadoCar"/>
    <w:uiPriority w:val="99"/>
    <w:unhideWhenUsed/>
    <w:rsid w:val="00A61E5A"/>
    <w:pPr>
      <w:tabs>
        <w:tab w:val="center" w:pos="4419"/>
        <w:tab w:val="right" w:pos="8838"/>
      </w:tabs>
    </w:pPr>
  </w:style>
  <w:style w:type="character" w:customStyle="1" w:styleId="EncabezadoCar">
    <w:name w:val="Encabezado Car"/>
    <w:basedOn w:val="Fuentedeprrafopredeter"/>
    <w:link w:val="Encabezado"/>
    <w:uiPriority w:val="99"/>
    <w:rsid w:val="00A61E5A"/>
    <w:rPr>
      <w:sz w:val="24"/>
      <w:szCs w:val="24"/>
      <w:lang w:val="es-ES_tradnl" w:eastAsia="es-ES"/>
    </w:rPr>
  </w:style>
  <w:style w:type="paragraph" w:styleId="Piedepgina">
    <w:name w:val="footer"/>
    <w:basedOn w:val="Normal"/>
    <w:link w:val="PiedepginaCar"/>
    <w:uiPriority w:val="99"/>
    <w:unhideWhenUsed/>
    <w:rsid w:val="00A61E5A"/>
    <w:pPr>
      <w:tabs>
        <w:tab w:val="center" w:pos="4419"/>
        <w:tab w:val="right" w:pos="8838"/>
      </w:tabs>
    </w:pPr>
  </w:style>
  <w:style w:type="character" w:customStyle="1" w:styleId="PiedepginaCar">
    <w:name w:val="Pie de página Car"/>
    <w:basedOn w:val="Fuentedeprrafopredeter"/>
    <w:link w:val="Piedepgina"/>
    <w:uiPriority w:val="99"/>
    <w:rsid w:val="00A61E5A"/>
    <w:rPr>
      <w:sz w:val="24"/>
      <w:szCs w:val="24"/>
      <w:lang w:val="es-ES_tradnl" w:eastAsia="es-ES"/>
    </w:rPr>
  </w:style>
  <w:style w:type="character" w:customStyle="1" w:styleId="Ttulo3Car">
    <w:name w:val="Título 3 Car"/>
    <w:basedOn w:val="Fuentedeprrafopredeter"/>
    <w:link w:val="Ttulo3"/>
    <w:rsid w:val="003B31E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4434">
      <w:bodyDiv w:val="1"/>
      <w:marLeft w:val="0"/>
      <w:marRight w:val="0"/>
      <w:marTop w:val="0"/>
      <w:marBottom w:val="0"/>
      <w:divBdr>
        <w:top w:val="none" w:sz="0" w:space="0" w:color="auto"/>
        <w:left w:val="none" w:sz="0" w:space="0" w:color="auto"/>
        <w:bottom w:val="none" w:sz="0" w:space="0" w:color="auto"/>
        <w:right w:val="none" w:sz="0" w:space="0" w:color="auto"/>
      </w:divBdr>
      <w:divsChild>
        <w:div w:id="1749228042">
          <w:marLeft w:val="0"/>
          <w:marRight w:val="0"/>
          <w:marTop w:val="0"/>
          <w:marBottom w:val="0"/>
          <w:divBdr>
            <w:top w:val="none" w:sz="0" w:space="0" w:color="auto"/>
            <w:left w:val="none" w:sz="0" w:space="0" w:color="auto"/>
            <w:bottom w:val="none" w:sz="0" w:space="0" w:color="auto"/>
            <w:right w:val="none" w:sz="0" w:space="0" w:color="auto"/>
          </w:divBdr>
          <w:divsChild>
            <w:div w:id="487401784">
              <w:marLeft w:val="0"/>
              <w:marRight w:val="0"/>
              <w:marTop w:val="0"/>
              <w:marBottom w:val="0"/>
              <w:divBdr>
                <w:top w:val="none" w:sz="0" w:space="0" w:color="auto"/>
                <w:left w:val="none" w:sz="0" w:space="0" w:color="auto"/>
                <w:bottom w:val="none" w:sz="0" w:space="0" w:color="auto"/>
                <w:right w:val="none" w:sz="0" w:space="0" w:color="auto"/>
              </w:divBdr>
              <w:divsChild>
                <w:div w:id="13995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2274">
      <w:bodyDiv w:val="1"/>
      <w:marLeft w:val="0"/>
      <w:marRight w:val="0"/>
      <w:marTop w:val="0"/>
      <w:marBottom w:val="0"/>
      <w:divBdr>
        <w:top w:val="none" w:sz="0" w:space="0" w:color="auto"/>
        <w:left w:val="none" w:sz="0" w:space="0" w:color="auto"/>
        <w:bottom w:val="none" w:sz="0" w:space="0" w:color="auto"/>
        <w:right w:val="none" w:sz="0" w:space="0" w:color="auto"/>
      </w:divBdr>
    </w:div>
    <w:div w:id="193809748">
      <w:bodyDiv w:val="1"/>
      <w:marLeft w:val="0"/>
      <w:marRight w:val="0"/>
      <w:marTop w:val="0"/>
      <w:marBottom w:val="0"/>
      <w:divBdr>
        <w:top w:val="none" w:sz="0" w:space="0" w:color="auto"/>
        <w:left w:val="none" w:sz="0" w:space="0" w:color="auto"/>
        <w:bottom w:val="none" w:sz="0" w:space="0" w:color="auto"/>
        <w:right w:val="none" w:sz="0" w:space="0" w:color="auto"/>
      </w:divBdr>
      <w:divsChild>
        <w:div w:id="2121339155">
          <w:marLeft w:val="0"/>
          <w:marRight w:val="0"/>
          <w:marTop w:val="0"/>
          <w:marBottom w:val="0"/>
          <w:divBdr>
            <w:top w:val="none" w:sz="0" w:space="0" w:color="auto"/>
            <w:left w:val="none" w:sz="0" w:space="0" w:color="auto"/>
            <w:bottom w:val="none" w:sz="0" w:space="0" w:color="auto"/>
            <w:right w:val="none" w:sz="0" w:space="0" w:color="auto"/>
          </w:divBdr>
          <w:divsChild>
            <w:div w:id="1122305651">
              <w:marLeft w:val="0"/>
              <w:marRight w:val="0"/>
              <w:marTop w:val="0"/>
              <w:marBottom w:val="0"/>
              <w:divBdr>
                <w:top w:val="none" w:sz="0" w:space="0" w:color="auto"/>
                <w:left w:val="none" w:sz="0" w:space="0" w:color="auto"/>
                <w:bottom w:val="none" w:sz="0" w:space="0" w:color="auto"/>
                <w:right w:val="none" w:sz="0" w:space="0" w:color="auto"/>
              </w:divBdr>
              <w:divsChild>
                <w:div w:id="1975795501">
                  <w:marLeft w:val="0"/>
                  <w:marRight w:val="0"/>
                  <w:marTop w:val="0"/>
                  <w:marBottom w:val="0"/>
                  <w:divBdr>
                    <w:top w:val="none" w:sz="0" w:space="0" w:color="auto"/>
                    <w:left w:val="none" w:sz="0" w:space="0" w:color="auto"/>
                    <w:bottom w:val="none" w:sz="0" w:space="0" w:color="auto"/>
                    <w:right w:val="none" w:sz="0" w:space="0" w:color="auto"/>
                  </w:divBdr>
                  <w:divsChild>
                    <w:div w:id="1914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16832">
      <w:bodyDiv w:val="1"/>
      <w:marLeft w:val="0"/>
      <w:marRight w:val="0"/>
      <w:marTop w:val="0"/>
      <w:marBottom w:val="0"/>
      <w:divBdr>
        <w:top w:val="none" w:sz="0" w:space="0" w:color="auto"/>
        <w:left w:val="none" w:sz="0" w:space="0" w:color="auto"/>
        <w:bottom w:val="none" w:sz="0" w:space="0" w:color="auto"/>
        <w:right w:val="none" w:sz="0" w:space="0" w:color="auto"/>
      </w:divBdr>
      <w:divsChild>
        <w:div w:id="1459762066">
          <w:marLeft w:val="0"/>
          <w:marRight w:val="0"/>
          <w:marTop w:val="0"/>
          <w:marBottom w:val="0"/>
          <w:divBdr>
            <w:top w:val="none" w:sz="0" w:space="0" w:color="auto"/>
            <w:left w:val="none" w:sz="0" w:space="0" w:color="auto"/>
            <w:bottom w:val="none" w:sz="0" w:space="0" w:color="auto"/>
            <w:right w:val="none" w:sz="0" w:space="0" w:color="auto"/>
          </w:divBdr>
          <w:divsChild>
            <w:div w:id="508447158">
              <w:marLeft w:val="0"/>
              <w:marRight w:val="0"/>
              <w:marTop w:val="0"/>
              <w:marBottom w:val="0"/>
              <w:divBdr>
                <w:top w:val="none" w:sz="0" w:space="0" w:color="auto"/>
                <w:left w:val="none" w:sz="0" w:space="0" w:color="auto"/>
                <w:bottom w:val="none" w:sz="0" w:space="0" w:color="auto"/>
                <w:right w:val="none" w:sz="0" w:space="0" w:color="auto"/>
              </w:divBdr>
              <w:divsChild>
                <w:div w:id="111441429">
                  <w:marLeft w:val="0"/>
                  <w:marRight w:val="0"/>
                  <w:marTop w:val="0"/>
                  <w:marBottom w:val="0"/>
                  <w:divBdr>
                    <w:top w:val="none" w:sz="0" w:space="0" w:color="auto"/>
                    <w:left w:val="none" w:sz="0" w:space="0" w:color="auto"/>
                    <w:bottom w:val="none" w:sz="0" w:space="0" w:color="auto"/>
                    <w:right w:val="none" w:sz="0" w:space="0" w:color="auto"/>
                  </w:divBdr>
                  <w:divsChild>
                    <w:div w:id="10376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04090">
      <w:bodyDiv w:val="1"/>
      <w:marLeft w:val="0"/>
      <w:marRight w:val="0"/>
      <w:marTop w:val="0"/>
      <w:marBottom w:val="0"/>
      <w:divBdr>
        <w:top w:val="none" w:sz="0" w:space="0" w:color="auto"/>
        <w:left w:val="none" w:sz="0" w:space="0" w:color="auto"/>
        <w:bottom w:val="none" w:sz="0" w:space="0" w:color="auto"/>
        <w:right w:val="none" w:sz="0" w:space="0" w:color="auto"/>
      </w:divBdr>
    </w:div>
    <w:div w:id="530727110">
      <w:bodyDiv w:val="1"/>
      <w:marLeft w:val="0"/>
      <w:marRight w:val="0"/>
      <w:marTop w:val="0"/>
      <w:marBottom w:val="0"/>
      <w:divBdr>
        <w:top w:val="none" w:sz="0" w:space="0" w:color="auto"/>
        <w:left w:val="none" w:sz="0" w:space="0" w:color="auto"/>
        <w:bottom w:val="none" w:sz="0" w:space="0" w:color="auto"/>
        <w:right w:val="none" w:sz="0" w:space="0" w:color="auto"/>
      </w:divBdr>
    </w:div>
    <w:div w:id="659238738">
      <w:bodyDiv w:val="1"/>
      <w:marLeft w:val="0"/>
      <w:marRight w:val="0"/>
      <w:marTop w:val="0"/>
      <w:marBottom w:val="0"/>
      <w:divBdr>
        <w:top w:val="none" w:sz="0" w:space="0" w:color="auto"/>
        <w:left w:val="none" w:sz="0" w:space="0" w:color="auto"/>
        <w:bottom w:val="none" w:sz="0" w:space="0" w:color="auto"/>
        <w:right w:val="none" w:sz="0" w:space="0" w:color="auto"/>
      </w:divBdr>
      <w:divsChild>
        <w:div w:id="930622254">
          <w:marLeft w:val="0"/>
          <w:marRight w:val="0"/>
          <w:marTop w:val="0"/>
          <w:marBottom w:val="0"/>
          <w:divBdr>
            <w:top w:val="none" w:sz="0" w:space="0" w:color="auto"/>
            <w:left w:val="none" w:sz="0" w:space="0" w:color="auto"/>
            <w:bottom w:val="none" w:sz="0" w:space="0" w:color="auto"/>
            <w:right w:val="none" w:sz="0" w:space="0" w:color="auto"/>
          </w:divBdr>
          <w:divsChild>
            <w:div w:id="1140656023">
              <w:marLeft w:val="0"/>
              <w:marRight w:val="0"/>
              <w:marTop w:val="0"/>
              <w:marBottom w:val="0"/>
              <w:divBdr>
                <w:top w:val="none" w:sz="0" w:space="0" w:color="auto"/>
                <w:left w:val="none" w:sz="0" w:space="0" w:color="auto"/>
                <w:bottom w:val="none" w:sz="0" w:space="0" w:color="auto"/>
                <w:right w:val="none" w:sz="0" w:space="0" w:color="auto"/>
              </w:divBdr>
              <w:divsChild>
                <w:div w:id="6904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5317">
      <w:bodyDiv w:val="1"/>
      <w:marLeft w:val="0"/>
      <w:marRight w:val="0"/>
      <w:marTop w:val="0"/>
      <w:marBottom w:val="0"/>
      <w:divBdr>
        <w:top w:val="none" w:sz="0" w:space="0" w:color="auto"/>
        <w:left w:val="none" w:sz="0" w:space="0" w:color="auto"/>
        <w:bottom w:val="none" w:sz="0" w:space="0" w:color="auto"/>
        <w:right w:val="none" w:sz="0" w:space="0" w:color="auto"/>
      </w:divBdr>
      <w:divsChild>
        <w:div w:id="1433815453">
          <w:marLeft w:val="0"/>
          <w:marRight w:val="0"/>
          <w:marTop w:val="0"/>
          <w:marBottom w:val="0"/>
          <w:divBdr>
            <w:top w:val="none" w:sz="0" w:space="0" w:color="auto"/>
            <w:left w:val="none" w:sz="0" w:space="0" w:color="auto"/>
            <w:bottom w:val="none" w:sz="0" w:space="0" w:color="auto"/>
            <w:right w:val="none" w:sz="0" w:space="0" w:color="auto"/>
          </w:divBdr>
          <w:divsChild>
            <w:div w:id="1012343109">
              <w:marLeft w:val="0"/>
              <w:marRight w:val="0"/>
              <w:marTop w:val="0"/>
              <w:marBottom w:val="0"/>
              <w:divBdr>
                <w:top w:val="none" w:sz="0" w:space="0" w:color="auto"/>
                <w:left w:val="none" w:sz="0" w:space="0" w:color="auto"/>
                <w:bottom w:val="none" w:sz="0" w:space="0" w:color="auto"/>
                <w:right w:val="none" w:sz="0" w:space="0" w:color="auto"/>
              </w:divBdr>
              <w:divsChild>
                <w:div w:id="2723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0439">
      <w:bodyDiv w:val="1"/>
      <w:marLeft w:val="0"/>
      <w:marRight w:val="0"/>
      <w:marTop w:val="0"/>
      <w:marBottom w:val="0"/>
      <w:divBdr>
        <w:top w:val="none" w:sz="0" w:space="0" w:color="auto"/>
        <w:left w:val="none" w:sz="0" w:space="0" w:color="auto"/>
        <w:bottom w:val="none" w:sz="0" w:space="0" w:color="auto"/>
        <w:right w:val="none" w:sz="0" w:space="0" w:color="auto"/>
      </w:divBdr>
      <w:divsChild>
        <w:div w:id="939290409">
          <w:marLeft w:val="0"/>
          <w:marRight w:val="0"/>
          <w:marTop w:val="0"/>
          <w:marBottom w:val="0"/>
          <w:divBdr>
            <w:top w:val="none" w:sz="0" w:space="0" w:color="auto"/>
            <w:left w:val="none" w:sz="0" w:space="0" w:color="auto"/>
            <w:bottom w:val="none" w:sz="0" w:space="0" w:color="auto"/>
            <w:right w:val="none" w:sz="0" w:space="0" w:color="auto"/>
          </w:divBdr>
          <w:divsChild>
            <w:div w:id="1902515433">
              <w:marLeft w:val="0"/>
              <w:marRight w:val="0"/>
              <w:marTop w:val="0"/>
              <w:marBottom w:val="0"/>
              <w:divBdr>
                <w:top w:val="none" w:sz="0" w:space="0" w:color="auto"/>
                <w:left w:val="none" w:sz="0" w:space="0" w:color="auto"/>
                <w:bottom w:val="none" w:sz="0" w:space="0" w:color="auto"/>
                <w:right w:val="none" w:sz="0" w:space="0" w:color="auto"/>
              </w:divBdr>
              <w:divsChild>
                <w:div w:id="3787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7284">
      <w:bodyDiv w:val="1"/>
      <w:marLeft w:val="0"/>
      <w:marRight w:val="0"/>
      <w:marTop w:val="0"/>
      <w:marBottom w:val="0"/>
      <w:divBdr>
        <w:top w:val="none" w:sz="0" w:space="0" w:color="auto"/>
        <w:left w:val="none" w:sz="0" w:space="0" w:color="auto"/>
        <w:bottom w:val="none" w:sz="0" w:space="0" w:color="auto"/>
        <w:right w:val="none" w:sz="0" w:space="0" w:color="auto"/>
      </w:divBdr>
      <w:divsChild>
        <w:div w:id="1684701027">
          <w:marLeft w:val="0"/>
          <w:marRight w:val="0"/>
          <w:marTop w:val="0"/>
          <w:marBottom w:val="0"/>
          <w:divBdr>
            <w:top w:val="none" w:sz="0" w:space="0" w:color="auto"/>
            <w:left w:val="none" w:sz="0" w:space="0" w:color="auto"/>
            <w:bottom w:val="none" w:sz="0" w:space="0" w:color="auto"/>
            <w:right w:val="none" w:sz="0" w:space="0" w:color="auto"/>
          </w:divBdr>
          <w:divsChild>
            <w:div w:id="645475540">
              <w:marLeft w:val="0"/>
              <w:marRight w:val="0"/>
              <w:marTop w:val="0"/>
              <w:marBottom w:val="0"/>
              <w:divBdr>
                <w:top w:val="none" w:sz="0" w:space="0" w:color="auto"/>
                <w:left w:val="none" w:sz="0" w:space="0" w:color="auto"/>
                <w:bottom w:val="none" w:sz="0" w:space="0" w:color="auto"/>
                <w:right w:val="none" w:sz="0" w:space="0" w:color="auto"/>
              </w:divBdr>
              <w:divsChild>
                <w:div w:id="1821269950">
                  <w:marLeft w:val="0"/>
                  <w:marRight w:val="0"/>
                  <w:marTop w:val="0"/>
                  <w:marBottom w:val="0"/>
                  <w:divBdr>
                    <w:top w:val="none" w:sz="0" w:space="0" w:color="auto"/>
                    <w:left w:val="none" w:sz="0" w:space="0" w:color="auto"/>
                    <w:bottom w:val="none" w:sz="0" w:space="0" w:color="auto"/>
                    <w:right w:val="none" w:sz="0" w:space="0" w:color="auto"/>
                  </w:divBdr>
                  <w:divsChild>
                    <w:div w:id="7194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66829">
      <w:bodyDiv w:val="1"/>
      <w:marLeft w:val="0"/>
      <w:marRight w:val="0"/>
      <w:marTop w:val="0"/>
      <w:marBottom w:val="0"/>
      <w:divBdr>
        <w:top w:val="none" w:sz="0" w:space="0" w:color="auto"/>
        <w:left w:val="none" w:sz="0" w:space="0" w:color="auto"/>
        <w:bottom w:val="none" w:sz="0" w:space="0" w:color="auto"/>
        <w:right w:val="none" w:sz="0" w:space="0" w:color="auto"/>
      </w:divBdr>
    </w:div>
    <w:div w:id="935403631">
      <w:bodyDiv w:val="1"/>
      <w:marLeft w:val="0"/>
      <w:marRight w:val="0"/>
      <w:marTop w:val="0"/>
      <w:marBottom w:val="0"/>
      <w:divBdr>
        <w:top w:val="none" w:sz="0" w:space="0" w:color="auto"/>
        <w:left w:val="none" w:sz="0" w:space="0" w:color="auto"/>
        <w:bottom w:val="none" w:sz="0" w:space="0" w:color="auto"/>
        <w:right w:val="none" w:sz="0" w:space="0" w:color="auto"/>
      </w:divBdr>
      <w:divsChild>
        <w:div w:id="252203649">
          <w:marLeft w:val="0"/>
          <w:marRight w:val="0"/>
          <w:marTop w:val="0"/>
          <w:marBottom w:val="0"/>
          <w:divBdr>
            <w:top w:val="none" w:sz="0" w:space="0" w:color="auto"/>
            <w:left w:val="none" w:sz="0" w:space="0" w:color="auto"/>
            <w:bottom w:val="none" w:sz="0" w:space="0" w:color="auto"/>
            <w:right w:val="none" w:sz="0" w:space="0" w:color="auto"/>
          </w:divBdr>
          <w:divsChild>
            <w:div w:id="1266033293">
              <w:marLeft w:val="0"/>
              <w:marRight w:val="0"/>
              <w:marTop w:val="0"/>
              <w:marBottom w:val="0"/>
              <w:divBdr>
                <w:top w:val="none" w:sz="0" w:space="0" w:color="auto"/>
                <w:left w:val="none" w:sz="0" w:space="0" w:color="auto"/>
                <w:bottom w:val="none" w:sz="0" w:space="0" w:color="auto"/>
                <w:right w:val="none" w:sz="0" w:space="0" w:color="auto"/>
              </w:divBdr>
              <w:divsChild>
                <w:div w:id="1096053056">
                  <w:marLeft w:val="0"/>
                  <w:marRight w:val="0"/>
                  <w:marTop w:val="0"/>
                  <w:marBottom w:val="0"/>
                  <w:divBdr>
                    <w:top w:val="none" w:sz="0" w:space="0" w:color="auto"/>
                    <w:left w:val="none" w:sz="0" w:space="0" w:color="auto"/>
                    <w:bottom w:val="none" w:sz="0" w:space="0" w:color="auto"/>
                    <w:right w:val="none" w:sz="0" w:space="0" w:color="auto"/>
                  </w:divBdr>
                  <w:divsChild>
                    <w:div w:id="12316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33640">
      <w:bodyDiv w:val="1"/>
      <w:marLeft w:val="0"/>
      <w:marRight w:val="0"/>
      <w:marTop w:val="0"/>
      <w:marBottom w:val="0"/>
      <w:divBdr>
        <w:top w:val="none" w:sz="0" w:space="0" w:color="auto"/>
        <w:left w:val="none" w:sz="0" w:space="0" w:color="auto"/>
        <w:bottom w:val="none" w:sz="0" w:space="0" w:color="auto"/>
        <w:right w:val="none" w:sz="0" w:space="0" w:color="auto"/>
      </w:divBdr>
      <w:divsChild>
        <w:div w:id="713651546">
          <w:marLeft w:val="0"/>
          <w:marRight w:val="0"/>
          <w:marTop w:val="0"/>
          <w:marBottom w:val="0"/>
          <w:divBdr>
            <w:top w:val="none" w:sz="0" w:space="0" w:color="auto"/>
            <w:left w:val="none" w:sz="0" w:space="0" w:color="auto"/>
            <w:bottom w:val="none" w:sz="0" w:space="0" w:color="auto"/>
            <w:right w:val="none" w:sz="0" w:space="0" w:color="auto"/>
          </w:divBdr>
          <w:divsChild>
            <w:div w:id="132061944">
              <w:marLeft w:val="0"/>
              <w:marRight w:val="0"/>
              <w:marTop w:val="0"/>
              <w:marBottom w:val="0"/>
              <w:divBdr>
                <w:top w:val="none" w:sz="0" w:space="0" w:color="auto"/>
                <w:left w:val="none" w:sz="0" w:space="0" w:color="auto"/>
                <w:bottom w:val="none" w:sz="0" w:space="0" w:color="auto"/>
                <w:right w:val="none" w:sz="0" w:space="0" w:color="auto"/>
              </w:divBdr>
              <w:divsChild>
                <w:div w:id="984549323">
                  <w:marLeft w:val="0"/>
                  <w:marRight w:val="0"/>
                  <w:marTop w:val="0"/>
                  <w:marBottom w:val="0"/>
                  <w:divBdr>
                    <w:top w:val="none" w:sz="0" w:space="0" w:color="auto"/>
                    <w:left w:val="none" w:sz="0" w:space="0" w:color="auto"/>
                    <w:bottom w:val="none" w:sz="0" w:space="0" w:color="auto"/>
                    <w:right w:val="none" w:sz="0" w:space="0" w:color="auto"/>
                  </w:divBdr>
                  <w:divsChild>
                    <w:div w:id="19069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17542">
      <w:bodyDiv w:val="1"/>
      <w:marLeft w:val="0"/>
      <w:marRight w:val="0"/>
      <w:marTop w:val="0"/>
      <w:marBottom w:val="0"/>
      <w:divBdr>
        <w:top w:val="none" w:sz="0" w:space="0" w:color="auto"/>
        <w:left w:val="none" w:sz="0" w:space="0" w:color="auto"/>
        <w:bottom w:val="none" w:sz="0" w:space="0" w:color="auto"/>
        <w:right w:val="none" w:sz="0" w:space="0" w:color="auto"/>
      </w:divBdr>
      <w:divsChild>
        <w:div w:id="379938188">
          <w:marLeft w:val="0"/>
          <w:marRight w:val="0"/>
          <w:marTop w:val="0"/>
          <w:marBottom w:val="0"/>
          <w:divBdr>
            <w:top w:val="none" w:sz="0" w:space="0" w:color="auto"/>
            <w:left w:val="none" w:sz="0" w:space="0" w:color="auto"/>
            <w:bottom w:val="none" w:sz="0" w:space="0" w:color="auto"/>
            <w:right w:val="none" w:sz="0" w:space="0" w:color="auto"/>
          </w:divBdr>
          <w:divsChild>
            <w:div w:id="186452476">
              <w:marLeft w:val="0"/>
              <w:marRight w:val="0"/>
              <w:marTop w:val="0"/>
              <w:marBottom w:val="0"/>
              <w:divBdr>
                <w:top w:val="none" w:sz="0" w:space="0" w:color="auto"/>
                <w:left w:val="none" w:sz="0" w:space="0" w:color="auto"/>
                <w:bottom w:val="none" w:sz="0" w:space="0" w:color="auto"/>
                <w:right w:val="none" w:sz="0" w:space="0" w:color="auto"/>
              </w:divBdr>
              <w:divsChild>
                <w:div w:id="598681203">
                  <w:marLeft w:val="0"/>
                  <w:marRight w:val="0"/>
                  <w:marTop w:val="0"/>
                  <w:marBottom w:val="0"/>
                  <w:divBdr>
                    <w:top w:val="none" w:sz="0" w:space="0" w:color="auto"/>
                    <w:left w:val="none" w:sz="0" w:space="0" w:color="auto"/>
                    <w:bottom w:val="none" w:sz="0" w:space="0" w:color="auto"/>
                    <w:right w:val="none" w:sz="0" w:space="0" w:color="auto"/>
                  </w:divBdr>
                  <w:divsChild>
                    <w:div w:id="13169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9411">
      <w:bodyDiv w:val="1"/>
      <w:marLeft w:val="0"/>
      <w:marRight w:val="0"/>
      <w:marTop w:val="0"/>
      <w:marBottom w:val="0"/>
      <w:divBdr>
        <w:top w:val="none" w:sz="0" w:space="0" w:color="auto"/>
        <w:left w:val="none" w:sz="0" w:space="0" w:color="auto"/>
        <w:bottom w:val="none" w:sz="0" w:space="0" w:color="auto"/>
        <w:right w:val="none" w:sz="0" w:space="0" w:color="auto"/>
      </w:divBdr>
      <w:divsChild>
        <w:div w:id="683673245">
          <w:marLeft w:val="0"/>
          <w:marRight w:val="0"/>
          <w:marTop w:val="0"/>
          <w:marBottom w:val="0"/>
          <w:divBdr>
            <w:top w:val="none" w:sz="0" w:space="0" w:color="auto"/>
            <w:left w:val="none" w:sz="0" w:space="0" w:color="auto"/>
            <w:bottom w:val="none" w:sz="0" w:space="0" w:color="auto"/>
            <w:right w:val="none" w:sz="0" w:space="0" w:color="auto"/>
          </w:divBdr>
          <w:divsChild>
            <w:div w:id="1067193623">
              <w:marLeft w:val="0"/>
              <w:marRight w:val="0"/>
              <w:marTop w:val="0"/>
              <w:marBottom w:val="0"/>
              <w:divBdr>
                <w:top w:val="none" w:sz="0" w:space="0" w:color="auto"/>
                <w:left w:val="none" w:sz="0" w:space="0" w:color="auto"/>
                <w:bottom w:val="none" w:sz="0" w:space="0" w:color="auto"/>
                <w:right w:val="none" w:sz="0" w:space="0" w:color="auto"/>
              </w:divBdr>
              <w:divsChild>
                <w:div w:id="386534446">
                  <w:marLeft w:val="0"/>
                  <w:marRight w:val="0"/>
                  <w:marTop w:val="0"/>
                  <w:marBottom w:val="0"/>
                  <w:divBdr>
                    <w:top w:val="none" w:sz="0" w:space="0" w:color="auto"/>
                    <w:left w:val="none" w:sz="0" w:space="0" w:color="auto"/>
                    <w:bottom w:val="none" w:sz="0" w:space="0" w:color="auto"/>
                    <w:right w:val="none" w:sz="0" w:space="0" w:color="auto"/>
                  </w:divBdr>
                  <w:divsChild>
                    <w:div w:id="8218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2716">
      <w:bodyDiv w:val="1"/>
      <w:marLeft w:val="0"/>
      <w:marRight w:val="0"/>
      <w:marTop w:val="0"/>
      <w:marBottom w:val="0"/>
      <w:divBdr>
        <w:top w:val="none" w:sz="0" w:space="0" w:color="auto"/>
        <w:left w:val="none" w:sz="0" w:space="0" w:color="auto"/>
        <w:bottom w:val="none" w:sz="0" w:space="0" w:color="auto"/>
        <w:right w:val="none" w:sz="0" w:space="0" w:color="auto"/>
      </w:divBdr>
      <w:divsChild>
        <w:div w:id="1541623478">
          <w:marLeft w:val="0"/>
          <w:marRight w:val="0"/>
          <w:marTop w:val="0"/>
          <w:marBottom w:val="0"/>
          <w:divBdr>
            <w:top w:val="none" w:sz="0" w:space="0" w:color="auto"/>
            <w:left w:val="none" w:sz="0" w:space="0" w:color="auto"/>
            <w:bottom w:val="none" w:sz="0" w:space="0" w:color="auto"/>
            <w:right w:val="none" w:sz="0" w:space="0" w:color="auto"/>
          </w:divBdr>
          <w:divsChild>
            <w:div w:id="337004111">
              <w:marLeft w:val="0"/>
              <w:marRight w:val="0"/>
              <w:marTop w:val="0"/>
              <w:marBottom w:val="0"/>
              <w:divBdr>
                <w:top w:val="none" w:sz="0" w:space="0" w:color="auto"/>
                <w:left w:val="none" w:sz="0" w:space="0" w:color="auto"/>
                <w:bottom w:val="none" w:sz="0" w:space="0" w:color="auto"/>
                <w:right w:val="none" w:sz="0" w:space="0" w:color="auto"/>
              </w:divBdr>
              <w:divsChild>
                <w:div w:id="296498691">
                  <w:marLeft w:val="0"/>
                  <w:marRight w:val="0"/>
                  <w:marTop w:val="0"/>
                  <w:marBottom w:val="0"/>
                  <w:divBdr>
                    <w:top w:val="none" w:sz="0" w:space="0" w:color="auto"/>
                    <w:left w:val="none" w:sz="0" w:space="0" w:color="auto"/>
                    <w:bottom w:val="none" w:sz="0" w:space="0" w:color="auto"/>
                    <w:right w:val="none" w:sz="0" w:space="0" w:color="auto"/>
                  </w:divBdr>
                </w:div>
                <w:div w:id="7943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7645">
      <w:bodyDiv w:val="1"/>
      <w:marLeft w:val="0"/>
      <w:marRight w:val="0"/>
      <w:marTop w:val="0"/>
      <w:marBottom w:val="0"/>
      <w:divBdr>
        <w:top w:val="none" w:sz="0" w:space="0" w:color="auto"/>
        <w:left w:val="none" w:sz="0" w:space="0" w:color="auto"/>
        <w:bottom w:val="none" w:sz="0" w:space="0" w:color="auto"/>
        <w:right w:val="none" w:sz="0" w:space="0" w:color="auto"/>
      </w:divBdr>
    </w:div>
    <w:div w:id="1152411033">
      <w:bodyDiv w:val="1"/>
      <w:marLeft w:val="0"/>
      <w:marRight w:val="0"/>
      <w:marTop w:val="0"/>
      <w:marBottom w:val="0"/>
      <w:divBdr>
        <w:top w:val="none" w:sz="0" w:space="0" w:color="auto"/>
        <w:left w:val="none" w:sz="0" w:space="0" w:color="auto"/>
        <w:bottom w:val="none" w:sz="0" w:space="0" w:color="auto"/>
        <w:right w:val="none" w:sz="0" w:space="0" w:color="auto"/>
      </w:divBdr>
    </w:div>
    <w:div w:id="1172450158">
      <w:bodyDiv w:val="1"/>
      <w:marLeft w:val="0"/>
      <w:marRight w:val="0"/>
      <w:marTop w:val="0"/>
      <w:marBottom w:val="0"/>
      <w:divBdr>
        <w:top w:val="none" w:sz="0" w:space="0" w:color="auto"/>
        <w:left w:val="none" w:sz="0" w:space="0" w:color="auto"/>
        <w:bottom w:val="none" w:sz="0" w:space="0" w:color="auto"/>
        <w:right w:val="none" w:sz="0" w:space="0" w:color="auto"/>
      </w:divBdr>
    </w:div>
    <w:div w:id="1190952880">
      <w:bodyDiv w:val="1"/>
      <w:marLeft w:val="0"/>
      <w:marRight w:val="0"/>
      <w:marTop w:val="0"/>
      <w:marBottom w:val="0"/>
      <w:divBdr>
        <w:top w:val="none" w:sz="0" w:space="0" w:color="auto"/>
        <w:left w:val="none" w:sz="0" w:space="0" w:color="auto"/>
        <w:bottom w:val="none" w:sz="0" w:space="0" w:color="auto"/>
        <w:right w:val="none" w:sz="0" w:space="0" w:color="auto"/>
      </w:divBdr>
      <w:divsChild>
        <w:div w:id="675378269">
          <w:marLeft w:val="0"/>
          <w:marRight w:val="0"/>
          <w:marTop w:val="0"/>
          <w:marBottom w:val="0"/>
          <w:divBdr>
            <w:top w:val="none" w:sz="0" w:space="0" w:color="auto"/>
            <w:left w:val="none" w:sz="0" w:space="0" w:color="auto"/>
            <w:bottom w:val="none" w:sz="0" w:space="0" w:color="auto"/>
            <w:right w:val="none" w:sz="0" w:space="0" w:color="auto"/>
          </w:divBdr>
          <w:divsChild>
            <w:div w:id="1440443487">
              <w:marLeft w:val="0"/>
              <w:marRight w:val="0"/>
              <w:marTop w:val="0"/>
              <w:marBottom w:val="0"/>
              <w:divBdr>
                <w:top w:val="none" w:sz="0" w:space="0" w:color="auto"/>
                <w:left w:val="none" w:sz="0" w:space="0" w:color="auto"/>
                <w:bottom w:val="none" w:sz="0" w:space="0" w:color="auto"/>
                <w:right w:val="none" w:sz="0" w:space="0" w:color="auto"/>
              </w:divBdr>
              <w:divsChild>
                <w:div w:id="2658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9070">
      <w:bodyDiv w:val="1"/>
      <w:marLeft w:val="0"/>
      <w:marRight w:val="0"/>
      <w:marTop w:val="0"/>
      <w:marBottom w:val="0"/>
      <w:divBdr>
        <w:top w:val="none" w:sz="0" w:space="0" w:color="auto"/>
        <w:left w:val="none" w:sz="0" w:space="0" w:color="auto"/>
        <w:bottom w:val="none" w:sz="0" w:space="0" w:color="auto"/>
        <w:right w:val="none" w:sz="0" w:space="0" w:color="auto"/>
      </w:divBdr>
      <w:divsChild>
        <w:div w:id="1209032969">
          <w:marLeft w:val="0"/>
          <w:marRight w:val="0"/>
          <w:marTop w:val="0"/>
          <w:marBottom w:val="0"/>
          <w:divBdr>
            <w:top w:val="none" w:sz="0" w:space="0" w:color="auto"/>
            <w:left w:val="none" w:sz="0" w:space="0" w:color="auto"/>
            <w:bottom w:val="none" w:sz="0" w:space="0" w:color="auto"/>
            <w:right w:val="none" w:sz="0" w:space="0" w:color="auto"/>
          </w:divBdr>
          <w:divsChild>
            <w:div w:id="1425611830">
              <w:marLeft w:val="0"/>
              <w:marRight w:val="0"/>
              <w:marTop w:val="0"/>
              <w:marBottom w:val="0"/>
              <w:divBdr>
                <w:top w:val="none" w:sz="0" w:space="0" w:color="auto"/>
                <w:left w:val="none" w:sz="0" w:space="0" w:color="auto"/>
                <w:bottom w:val="none" w:sz="0" w:space="0" w:color="auto"/>
                <w:right w:val="none" w:sz="0" w:space="0" w:color="auto"/>
              </w:divBdr>
              <w:divsChild>
                <w:div w:id="7994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1295">
      <w:bodyDiv w:val="1"/>
      <w:marLeft w:val="0"/>
      <w:marRight w:val="0"/>
      <w:marTop w:val="0"/>
      <w:marBottom w:val="0"/>
      <w:divBdr>
        <w:top w:val="none" w:sz="0" w:space="0" w:color="auto"/>
        <w:left w:val="none" w:sz="0" w:space="0" w:color="auto"/>
        <w:bottom w:val="none" w:sz="0" w:space="0" w:color="auto"/>
        <w:right w:val="none" w:sz="0" w:space="0" w:color="auto"/>
      </w:divBdr>
      <w:divsChild>
        <w:div w:id="724720885">
          <w:marLeft w:val="0"/>
          <w:marRight w:val="0"/>
          <w:marTop w:val="0"/>
          <w:marBottom w:val="0"/>
          <w:divBdr>
            <w:top w:val="none" w:sz="0" w:space="0" w:color="auto"/>
            <w:left w:val="none" w:sz="0" w:space="0" w:color="auto"/>
            <w:bottom w:val="none" w:sz="0" w:space="0" w:color="auto"/>
            <w:right w:val="none" w:sz="0" w:space="0" w:color="auto"/>
          </w:divBdr>
          <w:divsChild>
            <w:div w:id="678586520">
              <w:marLeft w:val="0"/>
              <w:marRight w:val="0"/>
              <w:marTop w:val="0"/>
              <w:marBottom w:val="0"/>
              <w:divBdr>
                <w:top w:val="none" w:sz="0" w:space="0" w:color="auto"/>
                <w:left w:val="none" w:sz="0" w:space="0" w:color="auto"/>
                <w:bottom w:val="none" w:sz="0" w:space="0" w:color="auto"/>
                <w:right w:val="none" w:sz="0" w:space="0" w:color="auto"/>
              </w:divBdr>
              <w:divsChild>
                <w:div w:id="2432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2257">
      <w:bodyDiv w:val="1"/>
      <w:marLeft w:val="0"/>
      <w:marRight w:val="0"/>
      <w:marTop w:val="0"/>
      <w:marBottom w:val="0"/>
      <w:divBdr>
        <w:top w:val="none" w:sz="0" w:space="0" w:color="auto"/>
        <w:left w:val="none" w:sz="0" w:space="0" w:color="auto"/>
        <w:bottom w:val="none" w:sz="0" w:space="0" w:color="auto"/>
        <w:right w:val="none" w:sz="0" w:space="0" w:color="auto"/>
      </w:divBdr>
      <w:divsChild>
        <w:div w:id="739714263">
          <w:marLeft w:val="0"/>
          <w:marRight w:val="0"/>
          <w:marTop w:val="0"/>
          <w:marBottom w:val="0"/>
          <w:divBdr>
            <w:top w:val="none" w:sz="0" w:space="0" w:color="auto"/>
            <w:left w:val="none" w:sz="0" w:space="0" w:color="auto"/>
            <w:bottom w:val="none" w:sz="0" w:space="0" w:color="auto"/>
            <w:right w:val="none" w:sz="0" w:space="0" w:color="auto"/>
          </w:divBdr>
          <w:divsChild>
            <w:div w:id="1587688349">
              <w:marLeft w:val="0"/>
              <w:marRight w:val="0"/>
              <w:marTop w:val="0"/>
              <w:marBottom w:val="0"/>
              <w:divBdr>
                <w:top w:val="none" w:sz="0" w:space="0" w:color="auto"/>
                <w:left w:val="none" w:sz="0" w:space="0" w:color="auto"/>
                <w:bottom w:val="none" w:sz="0" w:space="0" w:color="auto"/>
                <w:right w:val="none" w:sz="0" w:space="0" w:color="auto"/>
              </w:divBdr>
              <w:divsChild>
                <w:div w:id="310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1659">
      <w:bodyDiv w:val="1"/>
      <w:marLeft w:val="0"/>
      <w:marRight w:val="0"/>
      <w:marTop w:val="0"/>
      <w:marBottom w:val="0"/>
      <w:divBdr>
        <w:top w:val="none" w:sz="0" w:space="0" w:color="auto"/>
        <w:left w:val="none" w:sz="0" w:space="0" w:color="auto"/>
        <w:bottom w:val="none" w:sz="0" w:space="0" w:color="auto"/>
        <w:right w:val="none" w:sz="0" w:space="0" w:color="auto"/>
      </w:divBdr>
      <w:divsChild>
        <w:div w:id="62417673">
          <w:marLeft w:val="0"/>
          <w:marRight w:val="0"/>
          <w:marTop w:val="0"/>
          <w:marBottom w:val="0"/>
          <w:divBdr>
            <w:top w:val="none" w:sz="0" w:space="0" w:color="auto"/>
            <w:left w:val="none" w:sz="0" w:space="0" w:color="auto"/>
            <w:bottom w:val="none" w:sz="0" w:space="0" w:color="auto"/>
            <w:right w:val="none" w:sz="0" w:space="0" w:color="auto"/>
          </w:divBdr>
          <w:divsChild>
            <w:div w:id="341200751">
              <w:marLeft w:val="0"/>
              <w:marRight w:val="0"/>
              <w:marTop w:val="0"/>
              <w:marBottom w:val="0"/>
              <w:divBdr>
                <w:top w:val="none" w:sz="0" w:space="0" w:color="auto"/>
                <w:left w:val="none" w:sz="0" w:space="0" w:color="auto"/>
                <w:bottom w:val="none" w:sz="0" w:space="0" w:color="auto"/>
                <w:right w:val="none" w:sz="0" w:space="0" w:color="auto"/>
              </w:divBdr>
              <w:divsChild>
                <w:div w:id="15792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4040">
      <w:bodyDiv w:val="1"/>
      <w:marLeft w:val="0"/>
      <w:marRight w:val="0"/>
      <w:marTop w:val="0"/>
      <w:marBottom w:val="0"/>
      <w:divBdr>
        <w:top w:val="none" w:sz="0" w:space="0" w:color="auto"/>
        <w:left w:val="none" w:sz="0" w:space="0" w:color="auto"/>
        <w:bottom w:val="none" w:sz="0" w:space="0" w:color="auto"/>
        <w:right w:val="none" w:sz="0" w:space="0" w:color="auto"/>
      </w:divBdr>
      <w:divsChild>
        <w:div w:id="1234583058">
          <w:marLeft w:val="0"/>
          <w:marRight w:val="0"/>
          <w:marTop w:val="0"/>
          <w:marBottom w:val="0"/>
          <w:divBdr>
            <w:top w:val="none" w:sz="0" w:space="0" w:color="auto"/>
            <w:left w:val="none" w:sz="0" w:space="0" w:color="auto"/>
            <w:bottom w:val="none" w:sz="0" w:space="0" w:color="auto"/>
            <w:right w:val="none" w:sz="0" w:space="0" w:color="auto"/>
          </w:divBdr>
          <w:divsChild>
            <w:div w:id="88546928">
              <w:marLeft w:val="0"/>
              <w:marRight w:val="0"/>
              <w:marTop w:val="0"/>
              <w:marBottom w:val="0"/>
              <w:divBdr>
                <w:top w:val="none" w:sz="0" w:space="0" w:color="auto"/>
                <w:left w:val="none" w:sz="0" w:space="0" w:color="auto"/>
                <w:bottom w:val="none" w:sz="0" w:space="0" w:color="auto"/>
                <w:right w:val="none" w:sz="0" w:space="0" w:color="auto"/>
              </w:divBdr>
              <w:divsChild>
                <w:div w:id="5076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10377">
      <w:bodyDiv w:val="1"/>
      <w:marLeft w:val="0"/>
      <w:marRight w:val="0"/>
      <w:marTop w:val="0"/>
      <w:marBottom w:val="0"/>
      <w:divBdr>
        <w:top w:val="none" w:sz="0" w:space="0" w:color="auto"/>
        <w:left w:val="none" w:sz="0" w:space="0" w:color="auto"/>
        <w:bottom w:val="none" w:sz="0" w:space="0" w:color="auto"/>
        <w:right w:val="none" w:sz="0" w:space="0" w:color="auto"/>
      </w:divBdr>
      <w:divsChild>
        <w:div w:id="1778452196">
          <w:marLeft w:val="0"/>
          <w:marRight w:val="0"/>
          <w:marTop w:val="0"/>
          <w:marBottom w:val="0"/>
          <w:divBdr>
            <w:top w:val="none" w:sz="0" w:space="0" w:color="auto"/>
            <w:left w:val="none" w:sz="0" w:space="0" w:color="auto"/>
            <w:bottom w:val="none" w:sz="0" w:space="0" w:color="auto"/>
            <w:right w:val="none" w:sz="0" w:space="0" w:color="auto"/>
          </w:divBdr>
          <w:divsChild>
            <w:div w:id="1691645139">
              <w:marLeft w:val="0"/>
              <w:marRight w:val="0"/>
              <w:marTop w:val="0"/>
              <w:marBottom w:val="0"/>
              <w:divBdr>
                <w:top w:val="none" w:sz="0" w:space="0" w:color="auto"/>
                <w:left w:val="none" w:sz="0" w:space="0" w:color="auto"/>
                <w:bottom w:val="none" w:sz="0" w:space="0" w:color="auto"/>
                <w:right w:val="none" w:sz="0" w:space="0" w:color="auto"/>
              </w:divBdr>
              <w:divsChild>
                <w:div w:id="536893118">
                  <w:marLeft w:val="0"/>
                  <w:marRight w:val="0"/>
                  <w:marTop w:val="0"/>
                  <w:marBottom w:val="0"/>
                  <w:divBdr>
                    <w:top w:val="none" w:sz="0" w:space="0" w:color="auto"/>
                    <w:left w:val="none" w:sz="0" w:space="0" w:color="auto"/>
                    <w:bottom w:val="none" w:sz="0" w:space="0" w:color="auto"/>
                    <w:right w:val="none" w:sz="0" w:space="0" w:color="auto"/>
                  </w:divBdr>
                </w:div>
                <w:div w:id="6430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2539">
      <w:bodyDiv w:val="1"/>
      <w:marLeft w:val="0"/>
      <w:marRight w:val="0"/>
      <w:marTop w:val="0"/>
      <w:marBottom w:val="0"/>
      <w:divBdr>
        <w:top w:val="none" w:sz="0" w:space="0" w:color="auto"/>
        <w:left w:val="none" w:sz="0" w:space="0" w:color="auto"/>
        <w:bottom w:val="none" w:sz="0" w:space="0" w:color="auto"/>
        <w:right w:val="none" w:sz="0" w:space="0" w:color="auto"/>
      </w:divBdr>
      <w:divsChild>
        <w:div w:id="913972342">
          <w:marLeft w:val="0"/>
          <w:marRight w:val="0"/>
          <w:marTop w:val="0"/>
          <w:marBottom w:val="0"/>
          <w:divBdr>
            <w:top w:val="none" w:sz="0" w:space="0" w:color="auto"/>
            <w:left w:val="none" w:sz="0" w:space="0" w:color="auto"/>
            <w:bottom w:val="none" w:sz="0" w:space="0" w:color="auto"/>
            <w:right w:val="none" w:sz="0" w:space="0" w:color="auto"/>
          </w:divBdr>
          <w:divsChild>
            <w:div w:id="1383676687">
              <w:marLeft w:val="0"/>
              <w:marRight w:val="0"/>
              <w:marTop w:val="0"/>
              <w:marBottom w:val="0"/>
              <w:divBdr>
                <w:top w:val="none" w:sz="0" w:space="0" w:color="auto"/>
                <w:left w:val="none" w:sz="0" w:space="0" w:color="auto"/>
                <w:bottom w:val="none" w:sz="0" w:space="0" w:color="auto"/>
                <w:right w:val="none" w:sz="0" w:space="0" w:color="auto"/>
              </w:divBdr>
              <w:divsChild>
                <w:div w:id="15718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3029">
      <w:bodyDiv w:val="1"/>
      <w:marLeft w:val="0"/>
      <w:marRight w:val="0"/>
      <w:marTop w:val="0"/>
      <w:marBottom w:val="0"/>
      <w:divBdr>
        <w:top w:val="none" w:sz="0" w:space="0" w:color="auto"/>
        <w:left w:val="none" w:sz="0" w:space="0" w:color="auto"/>
        <w:bottom w:val="none" w:sz="0" w:space="0" w:color="auto"/>
        <w:right w:val="none" w:sz="0" w:space="0" w:color="auto"/>
      </w:divBdr>
    </w:div>
    <w:div w:id="1604800059">
      <w:bodyDiv w:val="1"/>
      <w:marLeft w:val="0"/>
      <w:marRight w:val="0"/>
      <w:marTop w:val="0"/>
      <w:marBottom w:val="0"/>
      <w:divBdr>
        <w:top w:val="none" w:sz="0" w:space="0" w:color="auto"/>
        <w:left w:val="none" w:sz="0" w:space="0" w:color="auto"/>
        <w:bottom w:val="none" w:sz="0" w:space="0" w:color="auto"/>
        <w:right w:val="none" w:sz="0" w:space="0" w:color="auto"/>
      </w:divBdr>
      <w:divsChild>
        <w:div w:id="1929073739">
          <w:marLeft w:val="0"/>
          <w:marRight w:val="0"/>
          <w:marTop w:val="0"/>
          <w:marBottom w:val="0"/>
          <w:divBdr>
            <w:top w:val="none" w:sz="0" w:space="0" w:color="auto"/>
            <w:left w:val="none" w:sz="0" w:space="0" w:color="auto"/>
            <w:bottom w:val="none" w:sz="0" w:space="0" w:color="auto"/>
            <w:right w:val="none" w:sz="0" w:space="0" w:color="auto"/>
          </w:divBdr>
          <w:divsChild>
            <w:div w:id="1555578180">
              <w:marLeft w:val="0"/>
              <w:marRight w:val="0"/>
              <w:marTop w:val="0"/>
              <w:marBottom w:val="0"/>
              <w:divBdr>
                <w:top w:val="none" w:sz="0" w:space="0" w:color="auto"/>
                <w:left w:val="none" w:sz="0" w:space="0" w:color="auto"/>
                <w:bottom w:val="none" w:sz="0" w:space="0" w:color="auto"/>
                <w:right w:val="none" w:sz="0" w:space="0" w:color="auto"/>
              </w:divBdr>
              <w:divsChild>
                <w:div w:id="2944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4904">
      <w:bodyDiv w:val="1"/>
      <w:marLeft w:val="0"/>
      <w:marRight w:val="0"/>
      <w:marTop w:val="0"/>
      <w:marBottom w:val="0"/>
      <w:divBdr>
        <w:top w:val="none" w:sz="0" w:space="0" w:color="auto"/>
        <w:left w:val="none" w:sz="0" w:space="0" w:color="auto"/>
        <w:bottom w:val="none" w:sz="0" w:space="0" w:color="auto"/>
        <w:right w:val="none" w:sz="0" w:space="0" w:color="auto"/>
      </w:divBdr>
      <w:divsChild>
        <w:div w:id="1151294583">
          <w:marLeft w:val="0"/>
          <w:marRight w:val="0"/>
          <w:marTop w:val="0"/>
          <w:marBottom w:val="0"/>
          <w:divBdr>
            <w:top w:val="none" w:sz="0" w:space="0" w:color="auto"/>
            <w:left w:val="none" w:sz="0" w:space="0" w:color="auto"/>
            <w:bottom w:val="none" w:sz="0" w:space="0" w:color="auto"/>
            <w:right w:val="none" w:sz="0" w:space="0" w:color="auto"/>
          </w:divBdr>
          <w:divsChild>
            <w:div w:id="980620845">
              <w:marLeft w:val="0"/>
              <w:marRight w:val="0"/>
              <w:marTop w:val="0"/>
              <w:marBottom w:val="0"/>
              <w:divBdr>
                <w:top w:val="none" w:sz="0" w:space="0" w:color="auto"/>
                <w:left w:val="none" w:sz="0" w:space="0" w:color="auto"/>
                <w:bottom w:val="none" w:sz="0" w:space="0" w:color="auto"/>
                <w:right w:val="none" w:sz="0" w:space="0" w:color="auto"/>
              </w:divBdr>
              <w:divsChild>
                <w:div w:id="20838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74027">
      <w:bodyDiv w:val="1"/>
      <w:marLeft w:val="0"/>
      <w:marRight w:val="0"/>
      <w:marTop w:val="0"/>
      <w:marBottom w:val="0"/>
      <w:divBdr>
        <w:top w:val="none" w:sz="0" w:space="0" w:color="auto"/>
        <w:left w:val="none" w:sz="0" w:space="0" w:color="auto"/>
        <w:bottom w:val="none" w:sz="0" w:space="0" w:color="auto"/>
        <w:right w:val="none" w:sz="0" w:space="0" w:color="auto"/>
      </w:divBdr>
      <w:divsChild>
        <w:div w:id="258635473">
          <w:marLeft w:val="0"/>
          <w:marRight w:val="0"/>
          <w:marTop w:val="0"/>
          <w:marBottom w:val="0"/>
          <w:divBdr>
            <w:top w:val="none" w:sz="0" w:space="0" w:color="auto"/>
            <w:left w:val="none" w:sz="0" w:space="0" w:color="auto"/>
            <w:bottom w:val="none" w:sz="0" w:space="0" w:color="auto"/>
            <w:right w:val="none" w:sz="0" w:space="0" w:color="auto"/>
          </w:divBdr>
          <w:divsChild>
            <w:div w:id="849568879">
              <w:marLeft w:val="0"/>
              <w:marRight w:val="0"/>
              <w:marTop w:val="0"/>
              <w:marBottom w:val="0"/>
              <w:divBdr>
                <w:top w:val="none" w:sz="0" w:space="0" w:color="auto"/>
                <w:left w:val="none" w:sz="0" w:space="0" w:color="auto"/>
                <w:bottom w:val="none" w:sz="0" w:space="0" w:color="auto"/>
                <w:right w:val="none" w:sz="0" w:space="0" w:color="auto"/>
              </w:divBdr>
              <w:divsChild>
                <w:div w:id="3479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9269">
      <w:bodyDiv w:val="1"/>
      <w:marLeft w:val="0"/>
      <w:marRight w:val="0"/>
      <w:marTop w:val="0"/>
      <w:marBottom w:val="0"/>
      <w:divBdr>
        <w:top w:val="none" w:sz="0" w:space="0" w:color="auto"/>
        <w:left w:val="none" w:sz="0" w:space="0" w:color="auto"/>
        <w:bottom w:val="none" w:sz="0" w:space="0" w:color="auto"/>
        <w:right w:val="none" w:sz="0" w:space="0" w:color="auto"/>
      </w:divBdr>
      <w:divsChild>
        <w:div w:id="669603108">
          <w:marLeft w:val="0"/>
          <w:marRight w:val="0"/>
          <w:marTop w:val="0"/>
          <w:marBottom w:val="0"/>
          <w:divBdr>
            <w:top w:val="none" w:sz="0" w:space="0" w:color="auto"/>
            <w:left w:val="none" w:sz="0" w:space="0" w:color="auto"/>
            <w:bottom w:val="none" w:sz="0" w:space="0" w:color="auto"/>
            <w:right w:val="none" w:sz="0" w:space="0" w:color="auto"/>
          </w:divBdr>
          <w:divsChild>
            <w:div w:id="1192569249">
              <w:marLeft w:val="0"/>
              <w:marRight w:val="0"/>
              <w:marTop w:val="0"/>
              <w:marBottom w:val="0"/>
              <w:divBdr>
                <w:top w:val="none" w:sz="0" w:space="0" w:color="auto"/>
                <w:left w:val="none" w:sz="0" w:space="0" w:color="auto"/>
                <w:bottom w:val="none" w:sz="0" w:space="0" w:color="auto"/>
                <w:right w:val="none" w:sz="0" w:space="0" w:color="auto"/>
              </w:divBdr>
              <w:divsChild>
                <w:div w:id="13797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2627">
      <w:bodyDiv w:val="1"/>
      <w:marLeft w:val="0"/>
      <w:marRight w:val="0"/>
      <w:marTop w:val="0"/>
      <w:marBottom w:val="0"/>
      <w:divBdr>
        <w:top w:val="none" w:sz="0" w:space="0" w:color="auto"/>
        <w:left w:val="none" w:sz="0" w:space="0" w:color="auto"/>
        <w:bottom w:val="none" w:sz="0" w:space="0" w:color="auto"/>
        <w:right w:val="none" w:sz="0" w:space="0" w:color="auto"/>
      </w:divBdr>
    </w:div>
    <w:div w:id="1693918167">
      <w:bodyDiv w:val="1"/>
      <w:marLeft w:val="0"/>
      <w:marRight w:val="0"/>
      <w:marTop w:val="0"/>
      <w:marBottom w:val="0"/>
      <w:divBdr>
        <w:top w:val="none" w:sz="0" w:space="0" w:color="auto"/>
        <w:left w:val="none" w:sz="0" w:space="0" w:color="auto"/>
        <w:bottom w:val="none" w:sz="0" w:space="0" w:color="auto"/>
        <w:right w:val="none" w:sz="0" w:space="0" w:color="auto"/>
      </w:divBdr>
      <w:divsChild>
        <w:div w:id="46731544">
          <w:marLeft w:val="0"/>
          <w:marRight w:val="0"/>
          <w:marTop w:val="0"/>
          <w:marBottom w:val="0"/>
          <w:divBdr>
            <w:top w:val="none" w:sz="0" w:space="0" w:color="auto"/>
            <w:left w:val="none" w:sz="0" w:space="0" w:color="auto"/>
            <w:bottom w:val="none" w:sz="0" w:space="0" w:color="auto"/>
            <w:right w:val="none" w:sz="0" w:space="0" w:color="auto"/>
          </w:divBdr>
          <w:divsChild>
            <w:div w:id="1012104895">
              <w:marLeft w:val="0"/>
              <w:marRight w:val="0"/>
              <w:marTop w:val="0"/>
              <w:marBottom w:val="0"/>
              <w:divBdr>
                <w:top w:val="none" w:sz="0" w:space="0" w:color="auto"/>
                <w:left w:val="none" w:sz="0" w:space="0" w:color="auto"/>
                <w:bottom w:val="none" w:sz="0" w:space="0" w:color="auto"/>
                <w:right w:val="none" w:sz="0" w:space="0" w:color="auto"/>
              </w:divBdr>
              <w:divsChild>
                <w:div w:id="505633109">
                  <w:marLeft w:val="0"/>
                  <w:marRight w:val="0"/>
                  <w:marTop w:val="0"/>
                  <w:marBottom w:val="0"/>
                  <w:divBdr>
                    <w:top w:val="none" w:sz="0" w:space="0" w:color="auto"/>
                    <w:left w:val="none" w:sz="0" w:space="0" w:color="auto"/>
                    <w:bottom w:val="none" w:sz="0" w:space="0" w:color="auto"/>
                    <w:right w:val="none" w:sz="0" w:space="0" w:color="auto"/>
                  </w:divBdr>
                  <w:divsChild>
                    <w:div w:id="5637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88195">
      <w:bodyDiv w:val="1"/>
      <w:marLeft w:val="0"/>
      <w:marRight w:val="0"/>
      <w:marTop w:val="0"/>
      <w:marBottom w:val="0"/>
      <w:divBdr>
        <w:top w:val="none" w:sz="0" w:space="0" w:color="auto"/>
        <w:left w:val="none" w:sz="0" w:space="0" w:color="auto"/>
        <w:bottom w:val="none" w:sz="0" w:space="0" w:color="auto"/>
        <w:right w:val="none" w:sz="0" w:space="0" w:color="auto"/>
      </w:divBdr>
    </w:div>
    <w:div w:id="1751001220">
      <w:bodyDiv w:val="1"/>
      <w:marLeft w:val="0"/>
      <w:marRight w:val="0"/>
      <w:marTop w:val="0"/>
      <w:marBottom w:val="0"/>
      <w:divBdr>
        <w:top w:val="none" w:sz="0" w:space="0" w:color="auto"/>
        <w:left w:val="none" w:sz="0" w:space="0" w:color="auto"/>
        <w:bottom w:val="none" w:sz="0" w:space="0" w:color="auto"/>
        <w:right w:val="none" w:sz="0" w:space="0" w:color="auto"/>
      </w:divBdr>
      <w:divsChild>
        <w:div w:id="1738435014">
          <w:marLeft w:val="525"/>
          <w:marRight w:val="0"/>
          <w:marTop w:val="0"/>
          <w:marBottom w:val="0"/>
          <w:divBdr>
            <w:top w:val="none" w:sz="0" w:space="0" w:color="auto"/>
            <w:left w:val="none" w:sz="0" w:space="0" w:color="auto"/>
            <w:bottom w:val="none" w:sz="0" w:space="0" w:color="auto"/>
            <w:right w:val="none" w:sz="0" w:space="0" w:color="auto"/>
          </w:divBdr>
        </w:div>
      </w:divsChild>
    </w:div>
    <w:div w:id="1965113390">
      <w:bodyDiv w:val="1"/>
      <w:marLeft w:val="0"/>
      <w:marRight w:val="0"/>
      <w:marTop w:val="0"/>
      <w:marBottom w:val="0"/>
      <w:divBdr>
        <w:top w:val="none" w:sz="0" w:space="0" w:color="auto"/>
        <w:left w:val="none" w:sz="0" w:space="0" w:color="auto"/>
        <w:bottom w:val="none" w:sz="0" w:space="0" w:color="auto"/>
        <w:right w:val="none" w:sz="0" w:space="0" w:color="auto"/>
      </w:divBdr>
      <w:divsChild>
        <w:div w:id="638732653">
          <w:marLeft w:val="0"/>
          <w:marRight w:val="0"/>
          <w:marTop w:val="0"/>
          <w:marBottom w:val="0"/>
          <w:divBdr>
            <w:top w:val="none" w:sz="0" w:space="0" w:color="auto"/>
            <w:left w:val="none" w:sz="0" w:space="0" w:color="auto"/>
            <w:bottom w:val="none" w:sz="0" w:space="0" w:color="auto"/>
            <w:right w:val="none" w:sz="0" w:space="0" w:color="auto"/>
          </w:divBdr>
          <w:divsChild>
            <w:div w:id="1584559213">
              <w:marLeft w:val="0"/>
              <w:marRight w:val="0"/>
              <w:marTop w:val="0"/>
              <w:marBottom w:val="0"/>
              <w:divBdr>
                <w:top w:val="none" w:sz="0" w:space="0" w:color="auto"/>
                <w:left w:val="none" w:sz="0" w:space="0" w:color="auto"/>
                <w:bottom w:val="none" w:sz="0" w:space="0" w:color="auto"/>
                <w:right w:val="none" w:sz="0" w:space="0" w:color="auto"/>
              </w:divBdr>
              <w:divsChild>
                <w:div w:id="1597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0431">
      <w:bodyDiv w:val="1"/>
      <w:marLeft w:val="0"/>
      <w:marRight w:val="0"/>
      <w:marTop w:val="0"/>
      <w:marBottom w:val="0"/>
      <w:divBdr>
        <w:top w:val="none" w:sz="0" w:space="0" w:color="auto"/>
        <w:left w:val="none" w:sz="0" w:space="0" w:color="auto"/>
        <w:bottom w:val="none" w:sz="0" w:space="0" w:color="auto"/>
        <w:right w:val="none" w:sz="0" w:space="0" w:color="auto"/>
      </w:divBdr>
      <w:divsChild>
        <w:div w:id="343016955">
          <w:marLeft w:val="0"/>
          <w:marRight w:val="0"/>
          <w:marTop w:val="0"/>
          <w:marBottom w:val="0"/>
          <w:divBdr>
            <w:top w:val="none" w:sz="0" w:space="0" w:color="auto"/>
            <w:left w:val="none" w:sz="0" w:space="0" w:color="auto"/>
            <w:bottom w:val="none" w:sz="0" w:space="0" w:color="auto"/>
            <w:right w:val="none" w:sz="0" w:space="0" w:color="auto"/>
          </w:divBdr>
          <w:divsChild>
            <w:div w:id="1988240287">
              <w:marLeft w:val="0"/>
              <w:marRight w:val="0"/>
              <w:marTop w:val="0"/>
              <w:marBottom w:val="0"/>
              <w:divBdr>
                <w:top w:val="none" w:sz="0" w:space="0" w:color="auto"/>
                <w:left w:val="none" w:sz="0" w:space="0" w:color="auto"/>
                <w:bottom w:val="none" w:sz="0" w:space="0" w:color="auto"/>
                <w:right w:val="none" w:sz="0" w:space="0" w:color="auto"/>
              </w:divBdr>
              <w:divsChild>
                <w:div w:id="9756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2789">
      <w:bodyDiv w:val="1"/>
      <w:marLeft w:val="0"/>
      <w:marRight w:val="0"/>
      <w:marTop w:val="0"/>
      <w:marBottom w:val="0"/>
      <w:divBdr>
        <w:top w:val="none" w:sz="0" w:space="0" w:color="auto"/>
        <w:left w:val="none" w:sz="0" w:space="0" w:color="auto"/>
        <w:bottom w:val="none" w:sz="0" w:space="0" w:color="auto"/>
        <w:right w:val="none" w:sz="0" w:space="0" w:color="auto"/>
      </w:divBdr>
    </w:div>
    <w:div w:id="2092238035">
      <w:bodyDiv w:val="1"/>
      <w:marLeft w:val="0"/>
      <w:marRight w:val="0"/>
      <w:marTop w:val="0"/>
      <w:marBottom w:val="0"/>
      <w:divBdr>
        <w:top w:val="none" w:sz="0" w:space="0" w:color="auto"/>
        <w:left w:val="none" w:sz="0" w:space="0" w:color="auto"/>
        <w:bottom w:val="none" w:sz="0" w:space="0" w:color="auto"/>
        <w:right w:val="none" w:sz="0" w:space="0" w:color="auto"/>
      </w:divBdr>
      <w:divsChild>
        <w:div w:id="265963925">
          <w:marLeft w:val="0"/>
          <w:marRight w:val="0"/>
          <w:marTop w:val="0"/>
          <w:marBottom w:val="0"/>
          <w:divBdr>
            <w:top w:val="none" w:sz="0" w:space="0" w:color="auto"/>
            <w:left w:val="none" w:sz="0" w:space="0" w:color="auto"/>
            <w:bottom w:val="none" w:sz="0" w:space="0" w:color="auto"/>
            <w:right w:val="none" w:sz="0" w:space="0" w:color="auto"/>
          </w:divBdr>
          <w:divsChild>
            <w:div w:id="588974298">
              <w:marLeft w:val="0"/>
              <w:marRight w:val="0"/>
              <w:marTop w:val="0"/>
              <w:marBottom w:val="0"/>
              <w:divBdr>
                <w:top w:val="none" w:sz="0" w:space="0" w:color="auto"/>
                <w:left w:val="none" w:sz="0" w:space="0" w:color="auto"/>
                <w:bottom w:val="none" w:sz="0" w:space="0" w:color="auto"/>
                <w:right w:val="none" w:sz="0" w:space="0" w:color="auto"/>
              </w:divBdr>
              <w:divsChild>
                <w:div w:id="16083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19371971">
      <w:bodyDiv w:val="1"/>
      <w:marLeft w:val="0"/>
      <w:marRight w:val="0"/>
      <w:marTop w:val="0"/>
      <w:marBottom w:val="0"/>
      <w:divBdr>
        <w:top w:val="none" w:sz="0" w:space="0" w:color="auto"/>
        <w:left w:val="none" w:sz="0" w:space="0" w:color="auto"/>
        <w:bottom w:val="none" w:sz="0" w:space="0" w:color="auto"/>
        <w:right w:val="none" w:sz="0" w:space="0" w:color="auto"/>
      </w:divBdr>
    </w:div>
    <w:div w:id="2131312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ykad.ruiz@gmail.com" TargetMode="External"/><Relationship Id="rId13" Type="http://schemas.openxmlformats.org/officeDocument/2006/relationships/image" Target="media/image4.png"/><Relationship Id="rId18" Type="http://schemas.openxmlformats.org/officeDocument/2006/relationships/hyperlink" Target="https://www.uaeh.edu.mx/docencia/P_Presentaciones/tizayuca/gestion_tecnologica/muestraMuestreo.pdf" TargetMode="External"/><Relationship Id="rId26" Type="http://schemas.openxmlformats.org/officeDocument/2006/relationships/hyperlink" Target="http://www.ricea.org.mx/index.php/ricea" TargetMode="External"/><Relationship Id="rId3" Type="http://schemas.openxmlformats.org/officeDocument/2006/relationships/styles" Target="styles.xml"/><Relationship Id="rId21" Type="http://schemas.openxmlformats.org/officeDocument/2006/relationships/hyperlink" Target="https://www.forbes.com.mx/pymes-mexicanas-y-su-estrategia-para-2017/"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icea.org.mx/index.php/ricea" TargetMode="External"/><Relationship Id="rId25" Type="http://schemas.openxmlformats.org/officeDocument/2006/relationships/hyperlink" Target="http://www.pa.gob.mx/publica/rev_45/analisis/Graciela_Lara_Gomez.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inegi.org.mx" TargetMode="External"/><Relationship Id="rId29" Type="http://schemas.openxmlformats.org/officeDocument/2006/relationships/hyperlink" Target="https://www.innovacion.cr/.../herramientas_practicas_para_innovacion_1.0_metodo_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cnsf.gob.mx/Difusion/OtrasPublicaciones/DOCUMENTOS%20DE%20TRABAJO%20DESCRIPTIVOS/DdT62conimag%20BV%20ok.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bde.es/f/webbde/SES/Secciones/Publicaciones/InformesBoletinesRevistas/BoletinEconomico/10/Mar/Fich/art4.pdf" TargetMode="External"/><Relationship Id="rId28" Type="http://schemas.openxmlformats.org/officeDocument/2006/relationships/hyperlink" Target="http://www.ricea.org.mx/index.php/ricea" TargetMode="External"/><Relationship Id="rId10" Type="http://schemas.openxmlformats.org/officeDocument/2006/relationships/image" Target="media/image1.png"/><Relationship Id="rId19" Type="http://schemas.openxmlformats.org/officeDocument/2006/relationships/hyperlink" Target="http://www.ricea.org.mx/index.php/rice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fdoctorado@hotmail.com" TargetMode="External"/><Relationship Id="rId14" Type="http://schemas.openxmlformats.org/officeDocument/2006/relationships/image" Target="media/image5.png"/><Relationship Id="rId22" Type="http://schemas.openxmlformats.org/officeDocument/2006/relationships/hyperlink" Target="https://www2.deloitte.com/content/dam/Deloitte/es/Documents/servicios-financieros/Deloitte_ES_Servicios_Financieros_Juan-Cotorruelo-BBVA-SEGUROS.pdf" TargetMode="External"/><Relationship Id="rId27" Type="http://schemas.openxmlformats.org/officeDocument/2006/relationships/hyperlink" Target="https://ubr.universia.net"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4.1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Mar06</b:Tag>
    <b:SourceType>Book</b:SourceType>
    <b:Guid>{D67BDD71-7F7A-4238-B114-401EF80642CF}</b:Guid>
    <b:Author>
      <b:Author>
        <b:NameList>
          <b:Person>
            <b:Last>Gomèz</b:Last>
            <b:First>Marcelo</b:First>
            <b:Middle>M.</b:Middle>
          </b:Person>
        </b:NameList>
      </b:Author>
    </b:Author>
    <b:Title>Introducciòn  a la Metodologìa de la Investigaciòn Cientìfica</b:Title>
    <b:Year>2006</b:Year>
    <b:Publisher>Brujas </b:Publisher>
    <b:City>Argentina </b:City>
    <b:RefOrder>70</b:RefOrder>
  </b:Source>
  <b:Source>
    <b:Tag>Víc09</b:Tag>
    <b:SourceType>Book</b:SourceType>
    <b:Guid>{62D385A6-B26C-4F7B-8D08-B2853DF61589}</b:Guid>
    <b:Title>Metodología de la investigación científica y bioestadística</b:Title>
    <b:Year>2009</b:Year>
    <b:Publisher>RIL editores</b:Publisher>
    <b:City>Santiago</b:City>
    <b:Author>
      <b:Author>
        <b:NameList>
          <b:Person>
            <b:Last>Narváez</b:Last>
            <b:First>Víctor</b:First>
            <b:Middle>Patricio Díaz</b:Middle>
          </b:Person>
        </b:NameList>
      </b:Author>
    </b:Author>
    <b:Pages>121</b:Pages>
    <b:Edition>2a</b:Edition>
    <b:RefOrder>51</b:RefOrder>
  </b:Source>
</b:Sources>
</file>

<file path=customXml/itemProps1.xml><?xml version="1.0" encoding="utf-8"?>
<ds:datastoreItem xmlns:ds="http://schemas.openxmlformats.org/officeDocument/2006/customXml" ds:itemID="{52DD54DB-DEB1-41E8-BF50-09065E53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6006</Words>
  <Characters>33037</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38966</CharactersWithSpaces>
  <SharedDoc>false</SharedDoc>
  <HLinks>
    <vt:vector size="114" baseType="variant">
      <vt:variant>
        <vt:i4>1441847</vt:i4>
      </vt:variant>
      <vt:variant>
        <vt:i4>45</vt:i4>
      </vt:variant>
      <vt:variant>
        <vt:i4>0</vt:i4>
      </vt:variant>
      <vt:variant>
        <vt:i4>5</vt:i4>
      </vt:variant>
      <vt:variant>
        <vt:lpwstr>https://www.innovacion.cr/.../herramientas_practicas_para_innovacion_1.0_metodo_d</vt:lpwstr>
      </vt:variant>
      <vt:variant>
        <vt:lpwstr/>
      </vt:variant>
      <vt:variant>
        <vt:i4>8323155</vt:i4>
      </vt:variant>
      <vt:variant>
        <vt:i4>42</vt:i4>
      </vt:variant>
      <vt:variant>
        <vt:i4>0</vt:i4>
      </vt:variant>
      <vt:variant>
        <vt:i4>5</vt:i4>
      </vt:variant>
      <vt:variant>
        <vt:lpwstr>http://www.ricea.org.mx/index.php/ricea</vt:lpwstr>
      </vt:variant>
      <vt:variant>
        <vt:lpwstr/>
      </vt:variant>
      <vt:variant>
        <vt:i4>1376310</vt:i4>
      </vt:variant>
      <vt:variant>
        <vt:i4>39</vt:i4>
      </vt:variant>
      <vt:variant>
        <vt:i4>0</vt:i4>
      </vt:variant>
      <vt:variant>
        <vt:i4>5</vt:i4>
      </vt:variant>
      <vt:variant>
        <vt:lpwstr>https://ubr.universia.net</vt:lpwstr>
      </vt:variant>
      <vt:variant>
        <vt:lpwstr/>
      </vt:variant>
      <vt:variant>
        <vt:i4>8323155</vt:i4>
      </vt:variant>
      <vt:variant>
        <vt:i4>36</vt:i4>
      </vt:variant>
      <vt:variant>
        <vt:i4>0</vt:i4>
      </vt:variant>
      <vt:variant>
        <vt:i4>5</vt:i4>
      </vt:variant>
      <vt:variant>
        <vt:lpwstr>http://www.ricea.org.mx/index.php/ricea</vt:lpwstr>
      </vt:variant>
      <vt:variant>
        <vt:lpwstr/>
      </vt:variant>
      <vt:variant>
        <vt:i4>8323155</vt:i4>
      </vt:variant>
      <vt:variant>
        <vt:i4>33</vt:i4>
      </vt:variant>
      <vt:variant>
        <vt:i4>0</vt:i4>
      </vt:variant>
      <vt:variant>
        <vt:i4>5</vt:i4>
      </vt:variant>
      <vt:variant>
        <vt:lpwstr>http://www.ricea.org.mx/index.php/ricea</vt:lpwstr>
      </vt:variant>
      <vt:variant>
        <vt:lpwstr/>
      </vt:variant>
      <vt:variant>
        <vt:i4>7274544</vt:i4>
      </vt:variant>
      <vt:variant>
        <vt:i4>30</vt:i4>
      </vt:variant>
      <vt:variant>
        <vt:i4>0</vt:i4>
      </vt:variant>
      <vt:variant>
        <vt:i4>5</vt:i4>
      </vt:variant>
      <vt:variant>
        <vt:lpwstr>http://www.redalyc.org/articulo.oa</vt:lpwstr>
      </vt:variant>
      <vt:variant>
        <vt:lpwstr/>
      </vt:variant>
      <vt:variant>
        <vt:i4>7405591</vt:i4>
      </vt:variant>
      <vt:variant>
        <vt:i4>27</vt:i4>
      </vt:variant>
      <vt:variant>
        <vt:i4>0</vt:i4>
      </vt:variant>
      <vt:variant>
        <vt:i4>5</vt:i4>
      </vt:variant>
      <vt:variant>
        <vt:lpwstr>http://www.pa.gob.mx/publica/rev_45/analisis/Graciela_Lara_Gomez.pdf</vt:lpwstr>
      </vt:variant>
      <vt:variant>
        <vt:lpwstr/>
      </vt:variant>
      <vt:variant>
        <vt:i4>327704</vt:i4>
      </vt:variant>
      <vt:variant>
        <vt:i4>24</vt:i4>
      </vt:variant>
      <vt:variant>
        <vt:i4>0</vt:i4>
      </vt:variant>
      <vt:variant>
        <vt:i4>5</vt:i4>
      </vt:variant>
      <vt:variant>
        <vt:lpwstr>http://www.cnsf.gob.mx/Difusion/OtrasPublicaciones/DOCUMENTOS DE TRABAJO DESCRIPTIVOS/DdT62conimag BV ok.pdf</vt:lpwstr>
      </vt:variant>
      <vt:variant>
        <vt:lpwstr/>
      </vt:variant>
      <vt:variant>
        <vt:i4>3276883</vt:i4>
      </vt:variant>
      <vt:variant>
        <vt:i4>21</vt:i4>
      </vt:variant>
      <vt:variant>
        <vt:i4>0</vt:i4>
      </vt:variant>
      <vt:variant>
        <vt:i4>5</vt:i4>
      </vt:variant>
      <vt:variant>
        <vt:lpwstr>https://www.bde.es/f/webbde/SES/Secciones/Publicaciones/InformesBoletinesRevistas/BoletinEconomico/10/Mar/Fich/art4.pdf</vt:lpwstr>
      </vt:variant>
      <vt:variant>
        <vt:lpwstr/>
      </vt:variant>
      <vt:variant>
        <vt:i4>2555963</vt:i4>
      </vt:variant>
      <vt:variant>
        <vt:i4>18</vt:i4>
      </vt:variant>
      <vt:variant>
        <vt:i4>0</vt:i4>
      </vt:variant>
      <vt:variant>
        <vt:i4>5</vt:i4>
      </vt:variant>
      <vt:variant>
        <vt:lpwstr>https://www2.deloitte.com/content/dam/Deloitte/es/Documents/servicios-financieros/Deloitte_ES_Servicios_Financieros_Juan-Cotorruelo-BBVA-SEGUROS.pdf</vt:lpwstr>
      </vt:variant>
      <vt:variant>
        <vt:lpwstr/>
      </vt:variant>
      <vt:variant>
        <vt:i4>5177439</vt:i4>
      </vt:variant>
      <vt:variant>
        <vt:i4>15</vt:i4>
      </vt:variant>
      <vt:variant>
        <vt:i4>0</vt:i4>
      </vt:variant>
      <vt:variant>
        <vt:i4>5</vt:i4>
      </vt:variant>
      <vt:variant>
        <vt:lpwstr>https://www.forbes.com.mx/pymes-mexicanas-y-su-estrategia-para-2017/</vt:lpwstr>
      </vt:variant>
      <vt:variant>
        <vt:lpwstr/>
      </vt:variant>
      <vt:variant>
        <vt:i4>2818131</vt:i4>
      </vt:variant>
      <vt:variant>
        <vt:i4>12</vt:i4>
      </vt:variant>
      <vt:variant>
        <vt:i4>0</vt:i4>
      </vt:variant>
      <vt:variant>
        <vt:i4>5</vt:i4>
      </vt:variant>
      <vt:variant>
        <vt:lpwstr>http://www.inegi.org.mx</vt:lpwstr>
      </vt:variant>
      <vt:variant>
        <vt:lpwstr/>
      </vt:variant>
      <vt:variant>
        <vt:i4>8323155</vt:i4>
      </vt:variant>
      <vt:variant>
        <vt:i4>9</vt:i4>
      </vt:variant>
      <vt:variant>
        <vt:i4>0</vt:i4>
      </vt:variant>
      <vt:variant>
        <vt:i4>5</vt:i4>
      </vt:variant>
      <vt:variant>
        <vt:lpwstr>http://www.ricea.org.mx/index.php/ricea</vt:lpwstr>
      </vt:variant>
      <vt:variant>
        <vt:lpwstr/>
      </vt:variant>
      <vt:variant>
        <vt:i4>2687031</vt:i4>
      </vt:variant>
      <vt:variant>
        <vt:i4>6</vt:i4>
      </vt:variant>
      <vt:variant>
        <vt:i4>0</vt:i4>
      </vt:variant>
      <vt:variant>
        <vt:i4>5</vt:i4>
      </vt:variant>
      <vt:variant>
        <vt:lpwstr>https://www.uaeh.edu.mx/docencia/P_Presentaciones/tizayuca/gestion_tecnologica/muestraMuestreo.pdf</vt:lpwstr>
      </vt:variant>
      <vt:variant>
        <vt:lpwstr/>
      </vt:variant>
      <vt:variant>
        <vt:i4>8323155</vt:i4>
      </vt:variant>
      <vt:variant>
        <vt:i4>3</vt:i4>
      </vt:variant>
      <vt:variant>
        <vt:i4>0</vt:i4>
      </vt:variant>
      <vt:variant>
        <vt:i4>5</vt:i4>
      </vt:variant>
      <vt:variant>
        <vt:lpwstr>http://www.ricea.org.mx/index.php/ricea</vt:lpwstr>
      </vt:variant>
      <vt:variant>
        <vt:lpwstr/>
      </vt:variant>
      <vt:variant>
        <vt:i4>7274544</vt:i4>
      </vt:variant>
      <vt:variant>
        <vt:i4>0</vt:i4>
      </vt:variant>
      <vt:variant>
        <vt:i4>0</vt:i4>
      </vt:variant>
      <vt:variant>
        <vt:i4>5</vt:i4>
      </vt:variant>
      <vt:variant>
        <vt:lpwstr>http://www.redalyc.org/articulo.oa</vt:lpwstr>
      </vt:variant>
      <vt:variant>
        <vt:lpwstr/>
      </vt:variant>
      <vt:variant>
        <vt:i4>7405643</vt:i4>
      </vt:variant>
      <vt:variant>
        <vt:i4>6</vt:i4>
      </vt:variant>
      <vt:variant>
        <vt:i4>0</vt:i4>
      </vt:variant>
      <vt:variant>
        <vt:i4>5</vt:i4>
      </vt:variant>
      <vt:variant>
        <vt:lpwstr>mailto:jfdoctorado@hotmail.com</vt:lpwstr>
      </vt:variant>
      <vt:variant>
        <vt:lpwstr/>
      </vt:variant>
      <vt:variant>
        <vt:i4>655375</vt:i4>
      </vt:variant>
      <vt:variant>
        <vt:i4>3</vt:i4>
      </vt:variant>
      <vt:variant>
        <vt:i4>0</vt:i4>
      </vt:variant>
      <vt:variant>
        <vt:i4>5</vt:i4>
      </vt:variant>
      <vt:variant>
        <vt:lpwstr>mailto:Erika@itstb.edu.mx</vt:lpwstr>
      </vt:variant>
      <vt:variant>
        <vt:lpwstr/>
      </vt:variant>
      <vt:variant>
        <vt:i4>5898281</vt:i4>
      </vt:variant>
      <vt:variant>
        <vt:i4>0</vt:i4>
      </vt:variant>
      <vt:variant>
        <vt:i4>0</vt:i4>
      </vt:variant>
      <vt:variant>
        <vt:i4>5</vt:i4>
      </vt:variant>
      <vt:variant>
        <vt:lpwstr>mailto:erykad.ruiz@gmail.com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HOga</dc:creator>
  <cp:keywords/>
  <dc:description/>
  <cp:lastModifiedBy>Paquito</cp:lastModifiedBy>
  <cp:revision>10</cp:revision>
  <cp:lastPrinted>2018-05-09T13:20:00Z</cp:lastPrinted>
  <dcterms:created xsi:type="dcterms:W3CDTF">2018-07-24T16:41:00Z</dcterms:created>
  <dcterms:modified xsi:type="dcterms:W3CDTF">2018-07-30T21:58:00Z</dcterms:modified>
</cp:coreProperties>
</file>