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DA3D9" w14:textId="1BB32CEF" w:rsidR="007014AF" w:rsidRPr="0048214A" w:rsidRDefault="007014AF" w:rsidP="0048214A">
      <w:pPr>
        <w:autoSpaceDE w:val="0"/>
        <w:autoSpaceDN w:val="0"/>
        <w:adjustRightInd w:val="0"/>
        <w:spacing w:after="0"/>
        <w:jc w:val="right"/>
        <w:rPr>
          <w:rFonts w:ascii="Calibri" w:eastAsia="Times New Roman" w:hAnsi="Calibri" w:cs="Calibri"/>
          <w:b/>
          <w:bCs/>
          <w:color w:val="000000"/>
          <w:sz w:val="36"/>
          <w:szCs w:val="36"/>
          <w:lang w:eastAsia="es-MX"/>
        </w:rPr>
      </w:pPr>
      <w:r w:rsidRPr="0048214A">
        <w:rPr>
          <w:rFonts w:ascii="Calibri" w:eastAsia="Times New Roman" w:hAnsi="Calibri" w:cs="Calibri"/>
          <w:b/>
          <w:bCs/>
          <w:color w:val="000000"/>
          <w:sz w:val="36"/>
          <w:szCs w:val="36"/>
          <w:lang w:eastAsia="es-MX"/>
        </w:rPr>
        <w:t xml:space="preserve">Un análisis </w:t>
      </w:r>
      <w:r w:rsidR="00D57367" w:rsidRPr="0048214A">
        <w:rPr>
          <w:rFonts w:ascii="Calibri" w:eastAsia="Times New Roman" w:hAnsi="Calibri" w:cs="Calibri"/>
          <w:b/>
          <w:bCs/>
          <w:color w:val="000000"/>
          <w:sz w:val="36"/>
          <w:szCs w:val="36"/>
          <w:lang w:eastAsia="es-MX"/>
        </w:rPr>
        <w:t xml:space="preserve">de </w:t>
      </w:r>
      <w:r w:rsidRPr="0048214A">
        <w:rPr>
          <w:rFonts w:ascii="Calibri" w:eastAsia="Times New Roman" w:hAnsi="Calibri" w:cs="Calibri"/>
          <w:b/>
          <w:bCs/>
          <w:color w:val="000000"/>
          <w:sz w:val="36"/>
          <w:szCs w:val="36"/>
          <w:lang w:eastAsia="es-MX"/>
        </w:rPr>
        <w:t>la productividad manufacturera de México entre 1988 y 2013</w:t>
      </w:r>
    </w:p>
    <w:p w14:paraId="2090BD14" w14:textId="11865623" w:rsidR="00D57367" w:rsidRPr="00707809" w:rsidRDefault="0048214A" w:rsidP="0048214A">
      <w:pPr>
        <w:autoSpaceDE w:val="0"/>
        <w:autoSpaceDN w:val="0"/>
        <w:adjustRightInd w:val="0"/>
        <w:spacing w:after="0"/>
        <w:jc w:val="right"/>
        <w:rPr>
          <w:rFonts w:ascii="Calibri" w:eastAsia="Times New Roman" w:hAnsi="Calibri" w:cs="Calibri"/>
          <w:b/>
          <w:bCs/>
          <w:i/>
          <w:color w:val="000000"/>
          <w:sz w:val="28"/>
          <w:szCs w:val="36"/>
          <w:lang w:val="en-US" w:eastAsia="es-MX"/>
        </w:rPr>
      </w:pPr>
      <w:r w:rsidRPr="00707809">
        <w:rPr>
          <w:rFonts w:ascii="Calibri" w:eastAsia="Times New Roman" w:hAnsi="Calibri" w:cs="Calibri"/>
          <w:b/>
          <w:bCs/>
          <w:color w:val="000000"/>
          <w:sz w:val="36"/>
          <w:szCs w:val="36"/>
          <w:lang w:val="en-US" w:eastAsia="es-MX"/>
        </w:rPr>
        <w:br/>
      </w:r>
      <w:r w:rsidR="00D57367" w:rsidRPr="00707809">
        <w:rPr>
          <w:rFonts w:ascii="Calibri" w:eastAsia="Times New Roman" w:hAnsi="Calibri" w:cs="Calibri"/>
          <w:b/>
          <w:bCs/>
          <w:i/>
          <w:color w:val="000000"/>
          <w:sz w:val="28"/>
          <w:szCs w:val="36"/>
          <w:lang w:val="en-US" w:eastAsia="es-MX"/>
        </w:rPr>
        <w:t>An analysis of Mexico's manufacturing productivity between 1988 and 2013</w:t>
      </w:r>
    </w:p>
    <w:p w14:paraId="69A33DC0" w14:textId="3684E211" w:rsidR="0048214A" w:rsidRPr="00707809" w:rsidRDefault="0048214A" w:rsidP="0048214A">
      <w:pPr>
        <w:autoSpaceDE w:val="0"/>
        <w:autoSpaceDN w:val="0"/>
        <w:adjustRightInd w:val="0"/>
        <w:spacing w:after="0"/>
        <w:jc w:val="right"/>
        <w:rPr>
          <w:rFonts w:ascii="Calibri" w:eastAsia="Times New Roman" w:hAnsi="Calibri" w:cs="Calibri"/>
          <w:b/>
          <w:bCs/>
          <w:i/>
          <w:color w:val="000000"/>
          <w:sz w:val="28"/>
          <w:szCs w:val="36"/>
          <w:lang w:val="en-US" w:eastAsia="es-MX"/>
        </w:rPr>
      </w:pPr>
    </w:p>
    <w:p w14:paraId="22E16E8F" w14:textId="6D4AA37D" w:rsidR="0048214A" w:rsidRPr="0048214A" w:rsidRDefault="0048214A" w:rsidP="0048214A">
      <w:pPr>
        <w:autoSpaceDE w:val="0"/>
        <w:autoSpaceDN w:val="0"/>
        <w:adjustRightInd w:val="0"/>
        <w:spacing w:after="0"/>
        <w:jc w:val="right"/>
        <w:rPr>
          <w:rFonts w:ascii="Calibri" w:eastAsia="Times New Roman" w:hAnsi="Calibri" w:cs="Calibri"/>
          <w:b/>
          <w:bCs/>
          <w:i/>
          <w:color w:val="000000"/>
          <w:sz w:val="28"/>
          <w:szCs w:val="36"/>
          <w:lang w:eastAsia="es-MX"/>
        </w:rPr>
      </w:pPr>
      <w:proofErr w:type="spellStart"/>
      <w:r w:rsidRPr="0048214A">
        <w:rPr>
          <w:rFonts w:ascii="Calibri" w:eastAsia="Times New Roman" w:hAnsi="Calibri" w:cs="Calibri"/>
          <w:b/>
          <w:bCs/>
          <w:i/>
          <w:color w:val="000000"/>
          <w:sz w:val="28"/>
          <w:szCs w:val="36"/>
          <w:lang w:eastAsia="es-MX"/>
        </w:rPr>
        <w:t>Uma</w:t>
      </w:r>
      <w:proofErr w:type="spellEnd"/>
      <w:r w:rsidRPr="0048214A">
        <w:rPr>
          <w:rFonts w:ascii="Calibri" w:eastAsia="Times New Roman" w:hAnsi="Calibri" w:cs="Calibri"/>
          <w:b/>
          <w:bCs/>
          <w:i/>
          <w:color w:val="000000"/>
          <w:sz w:val="28"/>
          <w:szCs w:val="36"/>
          <w:lang w:eastAsia="es-MX"/>
        </w:rPr>
        <w:t xml:space="preserve"> </w:t>
      </w:r>
      <w:proofErr w:type="spellStart"/>
      <w:r w:rsidRPr="0048214A">
        <w:rPr>
          <w:rFonts w:ascii="Calibri" w:eastAsia="Times New Roman" w:hAnsi="Calibri" w:cs="Calibri"/>
          <w:b/>
          <w:bCs/>
          <w:i/>
          <w:color w:val="000000"/>
          <w:sz w:val="28"/>
          <w:szCs w:val="36"/>
          <w:lang w:eastAsia="es-MX"/>
        </w:rPr>
        <w:t>análise</w:t>
      </w:r>
      <w:proofErr w:type="spellEnd"/>
      <w:r w:rsidRPr="0048214A">
        <w:rPr>
          <w:rFonts w:ascii="Calibri" w:eastAsia="Times New Roman" w:hAnsi="Calibri" w:cs="Calibri"/>
          <w:b/>
          <w:bCs/>
          <w:i/>
          <w:color w:val="000000"/>
          <w:sz w:val="28"/>
          <w:szCs w:val="36"/>
          <w:lang w:eastAsia="es-MX"/>
        </w:rPr>
        <w:t xml:space="preserve"> da </w:t>
      </w:r>
      <w:proofErr w:type="spellStart"/>
      <w:r w:rsidRPr="0048214A">
        <w:rPr>
          <w:rFonts w:ascii="Calibri" w:eastAsia="Times New Roman" w:hAnsi="Calibri" w:cs="Calibri"/>
          <w:b/>
          <w:bCs/>
          <w:i/>
          <w:color w:val="000000"/>
          <w:sz w:val="28"/>
          <w:szCs w:val="36"/>
          <w:lang w:eastAsia="es-MX"/>
        </w:rPr>
        <w:t>produtividade</w:t>
      </w:r>
      <w:proofErr w:type="spellEnd"/>
      <w:r w:rsidRPr="0048214A">
        <w:rPr>
          <w:rFonts w:ascii="Calibri" w:eastAsia="Times New Roman" w:hAnsi="Calibri" w:cs="Calibri"/>
          <w:b/>
          <w:bCs/>
          <w:i/>
          <w:color w:val="000000"/>
          <w:sz w:val="28"/>
          <w:szCs w:val="36"/>
          <w:lang w:eastAsia="es-MX"/>
        </w:rPr>
        <w:t xml:space="preserve"> industrial do México entre 1988 e 2013</w:t>
      </w:r>
    </w:p>
    <w:p w14:paraId="55C01E64" w14:textId="77777777" w:rsidR="008C6C4A" w:rsidRDefault="008C6C4A" w:rsidP="007014AF">
      <w:pPr>
        <w:autoSpaceDE w:val="0"/>
        <w:autoSpaceDN w:val="0"/>
        <w:adjustRightInd w:val="0"/>
        <w:spacing w:after="0" w:line="360" w:lineRule="auto"/>
        <w:jc w:val="both"/>
        <w:rPr>
          <w:rFonts w:ascii="Times New Roman" w:hAnsi="Times New Roman" w:cs="Times New Roman"/>
          <w:bCs/>
          <w:sz w:val="24"/>
          <w:szCs w:val="24"/>
        </w:rPr>
      </w:pPr>
    </w:p>
    <w:p w14:paraId="07DD5172" w14:textId="76DD9BCA" w:rsidR="007014AF" w:rsidRDefault="008C6C4A" w:rsidP="00697679">
      <w:pPr>
        <w:autoSpaceDE w:val="0"/>
        <w:autoSpaceDN w:val="0"/>
        <w:adjustRightInd w:val="0"/>
        <w:spacing w:after="0"/>
        <w:jc w:val="right"/>
        <w:rPr>
          <w:rFonts w:ascii="Calibri" w:eastAsia="Calibri" w:hAnsi="Calibri" w:cs="Calibri"/>
          <w:b/>
          <w:sz w:val="24"/>
          <w:szCs w:val="24"/>
          <w:lang w:val="es-ES"/>
        </w:rPr>
      </w:pPr>
      <w:r w:rsidRPr="0048214A">
        <w:rPr>
          <w:rFonts w:ascii="Calibri" w:eastAsia="Calibri" w:hAnsi="Calibri" w:cs="Calibri"/>
          <w:b/>
          <w:sz w:val="24"/>
          <w:szCs w:val="24"/>
          <w:lang w:val="es-ES"/>
        </w:rPr>
        <w:t>Angélica María Vázquez Rojas</w:t>
      </w:r>
    </w:p>
    <w:p w14:paraId="2EAE933D" w14:textId="77FD25DA" w:rsidR="00484470" w:rsidRPr="00484470" w:rsidRDefault="00484470" w:rsidP="00697679">
      <w:pPr>
        <w:autoSpaceDE w:val="0"/>
        <w:autoSpaceDN w:val="0"/>
        <w:adjustRightInd w:val="0"/>
        <w:spacing w:after="0"/>
        <w:jc w:val="right"/>
        <w:rPr>
          <w:rFonts w:ascii="Calibri" w:eastAsia="Calibri" w:hAnsi="Calibri" w:cs="Calibri"/>
          <w:sz w:val="24"/>
          <w:szCs w:val="24"/>
          <w:vertAlign w:val="superscript"/>
          <w:lang w:val="es-ES"/>
        </w:rPr>
      </w:pPr>
      <w:r w:rsidRPr="00484470">
        <w:rPr>
          <w:rFonts w:ascii="Calibri" w:eastAsia="Calibri" w:hAnsi="Calibri" w:cs="Calibri"/>
          <w:sz w:val="24"/>
          <w:szCs w:val="24"/>
          <w:lang w:val="es-ES"/>
        </w:rPr>
        <w:t>Universidad Autónoma del Estado de Hidalgo</w:t>
      </w:r>
      <w:r w:rsidR="008955DE">
        <w:rPr>
          <w:rFonts w:ascii="Calibri" w:eastAsia="Calibri" w:hAnsi="Calibri" w:cs="Calibri"/>
          <w:sz w:val="24"/>
          <w:szCs w:val="24"/>
          <w:lang w:val="es-ES"/>
        </w:rPr>
        <w:t>, México</w:t>
      </w:r>
    </w:p>
    <w:p w14:paraId="6333C94C" w14:textId="1EA76695" w:rsidR="00026B33" w:rsidRPr="00697679" w:rsidRDefault="00374428" w:rsidP="00697679">
      <w:pPr>
        <w:autoSpaceDE w:val="0"/>
        <w:autoSpaceDN w:val="0"/>
        <w:adjustRightInd w:val="0"/>
        <w:spacing w:after="0"/>
        <w:jc w:val="right"/>
        <w:rPr>
          <w:rStyle w:val="Hipervnculo"/>
          <w:bCs/>
          <w:color w:val="FF0000"/>
          <w:u w:val="none"/>
        </w:rPr>
      </w:pPr>
      <w:hyperlink r:id="rId8" w:history="1">
        <w:r w:rsidR="00026B33" w:rsidRPr="00697679">
          <w:rPr>
            <w:rStyle w:val="Hipervnculo"/>
            <w:rFonts w:ascii="Calibri" w:eastAsia="Calibri" w:hAnsi="Calibri" w:cs="Calibri"/>
            <w:bCs/>
            <w:color w:val="FF0000"/>
            <w:sz w:val="24"/>
            <w:u w:val="none"/>
          </w:rPr>
          <w:t>callinalli@yahoo.com.mx</w:t>
        </w:r>
      </w:hyperlink>
    </w:p>
    <w:p w14:paraId="06B43D24" w14:textId="3F5F403C" w:rsidR="00484470" w:rsidRDefault="00697679" w:rsidP="00697679">
      <w:pPr>
        <w:autoSpaceDE w:val="0"/>
        <w:autoSpaceDN w:val="0"/>
        <w:adjustRightInd w:val="0"/>
        <w:spacing w:after="0"/>
        <w:jc w:val="right"/>
        <w:rPr>
          <w:rFonts w:ascii="Calibri" w:eastAsia="Calibri" w:hAnsi="Calibri" w:cs="Calibri"/>
          <w:b/>
          <w:sz w:val="24"/>
          <w:szCs w:val="24"/>
          <w:lang w:val="es-ES"/>
        </w:rPr>
      </w:pPr>
      <w:r w:rsidRPr="00707809">
        <w:rPr>
          <w:rFonts w:ascii="Times New Roman" w:hAnsi="Times New Roman" w:cs="Times New Roman"/>
          <w:sz w:val="24"/>
          <w:szCs w:val="24"/>
          <w:lang w:val="es-ES"/>
        </w:rPr>
        <w:t>https://orcid.org/</w:t>
      </w:r>
      <w:r w:rsidR="00484470" w:rsidRPr="00707809">
        <w:rPr>
          <w:rFonts w:ascii="Times New Roman" w:hAnsi="Times New Roman" w:cs="Times New Roman"/>
          <w:sz w:val="24"/>
          <w:szCs w:val="24"/>
          <w:lang w:val="es-ES"/>
        </w:rPr>
        <w:t>0000-0003-2907-5383</w:t>
      </w:r>
    </w:p>
    <w:p w14:paraId="5639A801" w14:textId="18C287EB" w:rsidR="00026B33" w:rsidRDefault="00697679" w:rsidP="00697679">
      <w:pPr>
        <w:autoSpaceDE w:val="0"/>
        <w:autoSpaceDN w:val="0"/>
        <w:adjustRightInd w:val="0"/>
        <w:spacing w:after="0"/>
        <w:jc w:val="right"/>
        <w:rPr>
          <w:rFonts w:ascii="Calibri" w:eastAsia="Calibri" w:hAnsi="Calibri" w:cs="Calibri"/>
          <w:b/>
          <w:sz w:val="24"/>
          <w:szCs w:val="24"/>
          <w:lang w:val="es-ES"/>
        </w:rPr>
      </w:pPr>
      <w:r>
        <w:rPr>
          <w:rFonts w:ascii="Calibri" w:eastAsia="Calibri" w:hAnsi="Calibri" w:cs="Calibri"/>
          <w:b/>
          <w:sz w:val="24"/>
          <w:szCs w:val="24"/>
          <w:lang w:val="es-ES"/>
        </w:rPr>
        <w:br/>
      </w:r>
      <w:r w:rsidR="00026B33">
        <w:rPr>
          <w:rFonts w:ascii="Calibri" w:eastAsia="Calibri" w:hAnsi="Calibri" w:cs="Calibri"/>
          <w:b/>
          <w:sz w:val="24"/>
          <w:szCs w:val="24"/>
          <w:lang w:val="es-ES"/>
        </w:rPr>
        <w:t>Diana Xóchitl González Gómez</w:t>
      </w:r>
    </w:p>
    <w:p w14:paraId="4D45E09D" w14:textId="6150D481" w:rsidR="00484470" w:rsidRPr="00484470" w:rsidRDefault="00484470" w:rsidP="00697679">
      <w:pPr>
        <w:autoSpaceDE w:val="0"/>
        <w:autoSpaceDN w:val="0"/>
        <w:adjustRightInd w:val="0"/>
        <w:spacing w:after="0"/>
        <w:jc w:val="right"/>
        <w:rPr>
          <w:rFonts w:ascii="Calibri" w:eastAsia="Calibri" w:hAnsi="Calibri" w:cs="Calibri"/>
          <w:sz w:val="24"/>
          <w:szCs w:val="24"/>
          <w:lang w:val="es-ES"/>
        </w:rPr>
      </w:pPr>
      <w:r w:rsidRPr="00484470">
        <w:rPr>
          <w:rFonts w:ascii="Calibri" w:eastAsia="Calibri" w:hAnsi="Calibri" w:cs="Calibri"/>
          <w:sz w:val="24"/>
          <w:szCs w:val="24"/>
          <w:lang w:val="es-ES"/>
        </w:rPr>
        <w:t>Universidad Autónoma del Estado de Hidalgo</w:t>
      </w:r>
      <w:r w:rsidR="008955DE">
        <w:rPr>
          <w:rFonts w:ascii="Calibri" w:eastAsia="Calibri" w:hAnsi="Calibri" w:cs="Calibri"/>
          <w:sz w:val="24"/>
          <w:szCs w:val="24"/>
          <w:lang w:val="es-ES"/>
        </w:rPr>
        <w:t>, México</w:t>
      </w:r>
    </w:p>
    <w:p w14:paraId="123E5C7E" w14:textId="35A741CB" w:rsidR="00484470" w:rsidRPr="00697679" w:rsidRDefault="00374428" w:rsidP="00697679">
      <w:pPr>
        <w:autoSpaceDE w:val="0"/>
        <w:autoSpaceDN w:val="0"/>
        <w:adjustRightInd w:val="0"/>
        <w:spacing w:after="0"/>
        <w:jc w:val="right"/>
        <w:rPr>
          <w:rStyle w:val="Hipervnculo"/>
          <w:bCs/>
          <w:color w:val="FF0000"/>
          <w:u w:val="none"/>
        </w:rPr>
      </w:pPr>
      <w:hyperlink r:id="rId9" w:history="1">
        <w:r w:rsidR="00484470" w:rsidRPr="00697679">
          <w:rPr>
            <w:rStyle w:val="Hipervnculo"/>
            <w:rFonts w:ascii="Calibri" w:eastAsia="Calibri" w:hAnsi="Calibri" w:cs="Calibri"/>
            <w:bCs/>
            <w:color w:val="FF0000"/>
            <w:sz w:val="24"/>
            <w:u w:val="none"/>
          </w:rPr>
          <w:t>diana_xgg@hotmail.com</w:t>
        </w:r>
      </w:hyperlink>
    </w:p>
    <w:p w14:paraId="7E463EBC" w14:textId="037DA019" w:rsidR="00484470" w:rsidRDefault="00697679" w:rsidP="00697679">
      <w:pPr>
        <w:autoSpaceDE w:val="0"/>
        <w:autoSpaceDN w:val="0"/>
        <w:adjustRightInd w:val="0"/>
        <w:spacing w:after="0"/>
        <w:jc w:val="right"/>
        <w:rPr>
          <w:rFonts w:ascii="Calibri" w:eastAsia="Calibri" w:hAnsi="Calibri" w:cs="Calibri"/>
          <w:b/>
          <w:sz w:val="24"/>
          <w:szCs w:val="24"/>
          <w:lang w:val="es-ES"/>
        </w:rPr>
      </w:pPr>
      <w:r w:rsidRPr="00707809">
        <w:rPr>
          <w:rFonts w:ascii="Times New Roman" w:hAnsi="Times New Roman" w:cs="Times New Roman"/>
          <w:sz w:val="24"/>
          <w:szCs w:val="24"/>
          <w:lang w:val="es-ES"/>
        </w:rPr>
        <w:t>https://orcid.org/</w:t>
      </w:r>
      <w:r w:rsidR="00484470" w:rsidRPr="00707809">
        <w:rPr>
          <w:rFonts w:ascii="Times New Roman" w:hAnsi="Times New Roman" w:cs="Times New Roman"/>
          <w:sz w:val="24"/>
          <w:szCs w:val="24"/>
          <w:lang w:val="es-ES"/>
        </w:rPr>
        <w:t>0000-0003-3062-9961</w:t>
      </w:r>
    </w:p>
    <w:p w14:paraId="7BB4CE21" w14:textId="77777777" w:rsidR="009A5C1B" w:rsidRPr="0048214A" w:rsidRDefault="009A5C1B" w:rsidP="009A5C1B">
      <w:pPr>
        <w:autoSpaceDE w:val="0"/>
        <w:autoSpaceDN w:val="0"/>
        <w:adjustRightInd w:val="0"/>
        <w:spacing w:after="0" w:line="360" w:lineRule="auto"/>
        <w:jc w:val="both"/>
        <w:rPr>
          <w:rFonts w:ascii="Calibri" w:eastAsia="Times New Roman" w:hAnsi="Calibri" w:cs="Calibri"/>
          <w:b/>
          <w:bCs/>
          <w:color w:val="000000"/>
          <w:sz w:val="28"/>
          <w:szCs w:val="28"/>
          <w:lang w:val="es-ES_tradnl" w:eastAsia="es-MX"/>
        </w:rPr>
      </w:pPr>
      <w:r w:rsidRPr="0048214A">
        <w:rPr>
          <w:rFonts w:ascii="Calibri" w:eastAsia="Times New Roman" w:hAnsi="Calibri" w:cs="Calibri"/>
          <w:b/>
          <w:bCs/>
          <w:color w:val="000000"/>
          <w:sz w:val="28"/>
          <w:szCs w:val="28"/>
          <w:lang w:val="es-ES_tradnl" w:eastAsia="es-MX"/>
        </w:rPr>
        <w:t>Resumen</w:t>
      </w:r>
    </w:p>
    <w:p w14:paraId="6254C425" w14:textId="3AD2E9B0" w:rsidR="009A5C1B" w:rsidRPr="009A5C1B" w:rsidRDefault="009A5C1B" w:rsidP="009A5C1B">
      <w:pPr>
        <w:autoSpaceDE w:val="0"/>
        <w:autoSpaceDN w:val="0"/>
        <w:adjustRightInd w:val="0"/>
        <w:spacing w:after="0" w:line="360" w:lineRule="auto"/>
        <w:jc w:val="both"/>
        <w:rPr>
          <w:rFonts w:ascii="Times New Roman" w:hAnsi="Times New Roman" w:cs="Times New Roman"/>
          <w:sz w:val="24"/>
          <w:szCs w:val="24"/>
        </w:rPr>
      </w:pPr>
      <w:r w:rsidRPr="009A5C1B">
        <w:rPr>
          <w:rFonts w:ascii="Times New Roman" w:hAnsi="Times New Roman" w:cs="Times New Roman"/>
          <w:sz w:val="24"/>
          <w:szCs w:val="24"/>
        </w:rPr>
        <w:t>Aunque los sectores de servicios y comercio representan la mayor parte de la economía en muchos países avanzados y en desarrollo, en varios casos el sector manufacturero desempeña un papel fundamental en el desarrollo económico principalmente a través de las exportaciones. Por esa razón, la cuestión de la evolución y las fuentes del crecimiento de la productividad en la actividad manufacturera sigue siendo relevante.</w:t>
      </w:r>
    </w:p>
    <w:p w14:paraId="30E9721F" w14:textId="63CECBC6" w:rsidR="009A5C1B" w:rsidRPr="009A5C1B" w:rsidRDefault="009A5C1B" w:rsidP="0048214A">
      <w:pPr>
        <w:autoSpaceDE w:val="0"/>
        <w:autoSpaceDN w:val="0"/>
        <w:adjustRightInd w:val="0"/>
        <w:spacing w:after="0" w:line="360" w:lineRule="auto"/>
        <w:ind w:firstLine="708"/>
        <w:jc w:val="both"/>
        <w:rPr>
          <w:rFonts w:ascii="Times New Roman" w:hAnsi="Times New Roman" w:cs="Times New Roman"/>
          <w:sz w:val="24"/>
          <w:szCs w:val="24"/>
        </w:rPr>
      </w:pPr>
      <w:r w:rsidRPr="009A5C1B">
        <w:rPr>
          <w:rFonts w:ascii="Times New Roman" w:hAnsi="Times New Roman" w:cs="Times New Roman"/>
          <w:sz w:val="24"/>
          <w:szCs w:val="24"/>
        </w:rPr>
        <w:t xml:space="preserve">En este trabajo </w:t>
      </w:r>
      <w:r w:rsidR="00DF3D48">
        <w:rPr>
          <w:rFonts w:ascii="Times New Roman" w:hAnsi="Times New Roman" w:cs="Times New Roman"/>
          <w:sz w:val="24"/>
          <w:szCs w:val="24"/>
        </w:rPr>
        <w:t>se analiza</w:t>
      </w:r>
      <w:r w:rsidR="00DF3D48" w:rsidRPr="009A5C1B">
        <w:rPr>
          <w:rFonts w:ascii="Times New Roman" w:hAnsi="Times New Roman" w:cs="Times New Roman"/>
          <w:sz w:val="24"/>
          <w:szCs w:val="24"/>
        </w:rPr>
        <w:t xml:space="preserve"> </w:t>
      </w:r>
      <w:r w:rsidRPr="009A5C1B">
        <w:rPr>
          <w:rFonts w:ascii="Times New Roman" w:hAnsi="Times New Roman" w:cs="Times New Roman"/>
          <w:sz w:val="24"/>
          <w:szCs w:val="24"/>
        </w:rPr>
        <w:t xml:space="preserve">el cambio de eficiencia técnica y la productividad total de los factores </w:t>
      </w:r>
      <w:r w:rsidR="004666AE">
        <w:rPr>
          <w:rFonts w:ascii="Times New Roman" w:hAnsi="Times New Roman" w:cs="Times New Roman"/>
          <w:sz w:val="24"/>
          <w:szCs w:val="24"/>
        </w:rPr>
        <w:t>de</w:t>
      </w:r>
      <w:r w:rsidR="004666AE" w:rsidRPr="009A5C1B">
        <w:rPr>
          <w:rFonts w:ascii="Times New Roman" w:hAnsi="Times New Roman" w:cs="Times New Roman"/>
          <w:sz w:val="24"/>
          <w:szCs w:val="24"/>
        </w:rPr>
        <w:t xml:space="preserve"> </w:t>
      </w:r>
      <w:r w:rsidRPr="009A5C1B">
        <w:rPr>
          <w:rFonts w:ascii="Times New Roman" w:hAnsi="Times New Roman" w:cs="Times New Roman"/>
          <w:sz w:val="24"/>
          <w:szCs w:val="24"/>
        </w:rPr>
        <w:t xml:space="preserve">la manufactura mexicana a nivel de subsector (excluidas las industrias petroleras) en el </w:t>
      </w:r>
      <w:r w:rsidR="000F71A6">
        <w:rPr>
          <w:rFonts w:ascii="Times New Roman" w:hAnsi="Times New Roman" w:cs="Times New Roman"/>
          <w:sz w:val="24"/>
          <w:szCs w:val="24"/>
        </w:rPr>
        <w:t>periodo</w:t>
      </w:r>
      <w:r w:rsidRPr="009A5C1B">
        <w:rPr>
          <w:rFonts w:ascii="Times New Roman" w:hAnsi="Times New Roman" w:cs="Times New Roman"/>
          <w:sz w:val="24"/>
          <w:szCs w:val="24"/>
        </w:rPr>
        <w:t xml:space="preserve"> 1988-2013. Al utilizar el empleo y los activos fijos como insumos y la producción bruta total como produc</w:t>
      </w:r>
      <w:r w:rsidR="00DB2941">
        <w:rPr>
          <w:rFonts w:ascii="Times New Roman" w:hAnsi="Times New Roman" w:cs="Times New Roman"/>
          <w:sz w:val="24"/>
          <w:szCs w:val="24"/>
        </w:rPr>
        <w:t>to</w:t>
      </w:r>
      <w:r w:rsidRPr="009A5C1B">
        <w:rPr>
          <w:rFonts w:ascii="Times New Roman" w:hAnsi="Times New Roman" w:cs="Times New Roman"/>
          <w:sz w:val="24"/>
          <w:szCs w:val="24"/>
        </w:rPr>
        <w:t xml:space="preserve">, </w:t>
      </w:r>
      <w:r w:rsidR="00DF3D48">
        <w:rPr>
          <w:rFonts w:ascii="Times New Roman" w:hAnsi="Times New Roman" w:cs="Times New Roman"/>
          <w:sz w:val="24"/>
          <w:szCs w:val="24"/>
        </w:rPr>
        <w:t>se aplica</w:t>
      </w:r>
      <w:r w:rsidR="00DF3D48" w:rsidRPr="009A5C1B">
        <w:rPr>
          <w:rFonts w:ascii="Times New Roman" w:hAnsi="Times New Roman" w:cs="Times New Roman"/>
          <w:sz w:val="24"/>
          <w:szCs w:val="24"/>
        </w:rPr>
        <w:t xml:space="preserve"> </w:t>
      </w:r>
      <w:r w:rsidRPr="009A5C1B">
        <w:rPr>
          <w:rFonts w:ascii="Times New Roman" w:hAnsi="Times New Roman" w:cs="Times New Roman"/>
          <w:sz w:val="24"/>
          <w:szCs w:val="24"/>
        </w:rPr>
        <w:t xml:space="preserve">el </w:t>
      </w:r>
      <w:r w:rsidR="005A1E24">
        <w:rPr>
          <w:rFonts w:ascii="Times New Roman" w:hAnsi="Times New Roman" w:cs="Times New Roman"/>
          <w:sz w:val="24"/>
          <w:szCs w:val="24"/>
        </w:rPr>
        <w:t>a</w:t>
      </w:r>
      <w:r w:rsidR="005A1E24" w:rsidRPr="009A5C1B">
        <w:rPr>
          <w:rFonts w:ascii="Times New Roman" w:hAnsi="Times New Roman" w:cs="Times New Roman"/>
          <w:sz w:val="24"/>
          <w:szCs w:val="24"/>
        </w:rPr>
        <w:t xml:space="preserve">nálisis </w:t>
      </w:r>
      <w:r w:rsidR="005A1E24">
        <w:rPr>
          <w:rFonts w:ascii="Times New Roman" w:hAnsi="Times New Roman" w:cs="Times New Roman"/>
          <w:sz w:val="24"/>
          <w:szCs w:val="24"/>
        </w:rPr>
        <w:t>e</w:t>
      </w:r>
      <w:r w:rsidR="005A1E24" w:rsidRPr="009A5C1B">
        <w:rPr>
          <w:rFonts w:ascii="Times New Roman" w:hAnsi="Times New Roman" w:cs="Times New Roman"/>
          <w:sz w:val="24"/>
          <w:szCs w:val="24"/>
        </w:rPr>
        <w:t xml:space="preserve">nvolvente </w:t>
      </w:r>
      <w:r w:rsidRPr="009A5C1B">
        <w:rPr>
          <w:rFonts w:ascii="Times New Roman" w:hAnsi="Times New Roman" w:cs="Times New Roman"/>
          <w:sz w:val="24"/>
          <w:szCs w:val="24"/>
        </w:rPr>
        <w:t xml:space="preserve">de </w:t>
      </w:r>
      <w:r w:rsidR="005A1E24">
        <w:rPr>
          <w:rFonts w:ascii="Times New Roman" w:hAnsi="Times New Roman" w:cs="Times New Roman"/>
          <w:sz w:val="24"/>
          <w:szCs w:val="24"/>
        </w:rPr>
        <w:t>d</w:t>
      </w:r>
      <w:r w:rsidR="005A1E24" w:rsidRPr="009A5C1B">
        <w:rPr>
          <w:rFonts w:ascii="Times New Roman" w:hAnsi="Times New Roman" w:cs="Times New Roman"/>
          <w:sz w:val="24"/>
          <w:szCs w:val="24"/>
        </w:rPr>
        <w:t>atos</w:t>
      </w:r>
      <w:r w:rsidR="005A1E24">
        <w:rPr>
          <w:rFonts w:ascii="Times New Roman" w:hAnsi="Times New Roman" w:cs="Times New Roman"/>
          <w:sz w:val="24"/>
          <w:szCs w:val="24"/>
        </w:rPr>
        <w:t xml:space="preserve"> (DEA, por sus </w:t>
      </w:r>
      <w:r w:rsidR="00B77BD1">
        <w:rPr>
          <w:rFonts w:ascii="Times New Roman" w:hAnsi="Times New Roman" w:cs="Times New Roman"/>
          <w:sz w:val="24"/>
          <w:szCs w:val="24"/>
        </w:rPr>
        <w:t>iniciales</w:t>
      </w:r>
      <w:r w:rsidR="005A1E24">
        <w:rPr>
          <w:rFonts w:ascii="Times New Roman" w:hAnsi="Times New Roman" w:cs="Times New Roman"/>
          <w:sz w:val="24"/>
          <w:szCs w:val="24"/>
        </w:rPr>
        <w:t xml:space="preserve"> en inglés)</w:t>
      </w:r>
      <w:r w:rsidRPr="009A5C1B">
        <w:rPr>
          <w:rFonts w:ascii="Times New Roman" w:hAnsi="Times New Roman" w:cs="Times New Roman"/>
          <w:sz w:val="24"/>
          <w:szCs w:val="24"/>
        </w:rPr>
        <w:t xml:space="preserve">, el índice de </w:t>
      </w:r>
      <w:proofErr w:type="spellStart"/>
      <w:r w:rsidRPr="009A5C1B">
        <w:rPr>
          <w:rFonts w:ascii="Times New Roman" w:hAnsi="Times New Roman" w:cs="Times New Roman"/>
          <w:sz w:val="24"/>
          <w:szCs w:val="24"/>
        </w:rPr>
        <w:t>Malmquist</w:t>
      </w:r>
      <w:proofErr w:type="spellEnd"/>
      <w:r w:rsidRPr="009A5C1B">
        <w:rPr>
          <w:rFonts w:ascii="Times New Roman" w:hAnsi="Times New Roman" w:cs="Times New Roman"/>
          <w:sz w:val="24"/>
          <w:szCs w:val="24"/>
        </w:rPr>
        <w:t xml:space="preserve"> y </w:t>
      </w:r>
      <w:r w:rsidR="00DB2941">
        <w:rPr>
          <w:rFonts w:ascii="Times New Roman" w:hAnsi="Times New Roman" w:cs="Times New Roman"/>
          <w:sz w:val="24"/>
          <w:szCs w:val="24"/>
        </w:rPr>
        <w:t>su</w:t>
      </w:r>
      <w:r w:rsidRPr="009A5C1B">
        <w:rPr>
          <w:rFonts w:ascii="Times New Roman" w:hAnsi="Times New Roman" w:cs="Times New Roman"/>
          <w:sz w:val="24"/>
          <w:szCs w:val="24"/>
        </w:rPr>
        <w:t xml:space="preserve"> </w:t>
      </w:r>
      <w:r w:rsidR="009829AA" w:rsidRPr="009A5C1B">
        <w:rPr>
          <w:rFonts w:ascii="Times New Roman" w:hAnsi="Times New Roman" w:cs="Times New Roman"/>
          <w:sz w:val="24"/>
          <w:szCs w:val="24"/>
        </w:rPr>
        <w:t>descomposición en</w:t>
      </w:r>
      <w:r w:rsidRPr="009A5C1B">
        <w:rPr>
          <w:rFonts w:ascii="Times New Roman" w:hAnsi="Times New Roman" w:cs="Times New Roman"/>
          <w:sz w:val="24"/>
          <w:szCs w:val="24"/>
        </w:rPr>
        <w:t xml:space="preserve"> dos componentes</w:t>
      </w:r>
      <w:r w:rsidR="00825B1F">
        <w:rPr>
          <w:rFonts w:ascii="Times New Roman" w:hAnsi="Times New Roman" w:cs="Times New Roman"/>
          <w:sz w:val="24"/>
          <w:szCs w:val="24"/>
        </w:rPr>
        <w:t>:</w:t>
      </w:r>
      <w:r w:rsidRPr="009A5C1B">
        <w:rPr>
          <w:rFonts w:ascii="Times New Roman" w:hAnsi="Times New Roman" w:cs="Times New Roman"/>
          <w:sz w:val="24"/>
          <w:szCs w:val="24"/>
        </w:rPr>
        <w:t xml:space="preserve"> cambio técnico y cambio de eficiencia. Los datos provienen de los </w:t>
      </w:r>
      <w:r w:rsidR="00961654">
        <w:rPr>
          <w:rFonts w:ascii="Times New Roman" w:hAnsi="Times New Roman" w:cs="Times New Roman"/>
          <w:sz w:val="24"/>
          <w:szCs w:val="24"/>
        </w:rPr>
        <w:t>C</w:t>
      </w:r>
      <w:r w:rsidR="00961654" w:rsidRPr="009A5C1B">
        <w:rPr>
          <w:rFonts w:ascii="Times New Roman" w:hAnsi="Times New Roman" w:cs="Times New Roman"/>
          <w:sz w:val="24"/>
          <w:szCs w:val="24"/>
        </w:rPr>
        <w:t xml:space="preserve">ensos </w:t>
      </w:r>
      <w:r w:rsidR="00961654">
        <w:rPr>
          <w:rFonts w:ascii="Times New Roman" w:hAnsi="Times New Roman" w:cs="Times New Roman"/>
          <w:sz w:val="24"/>
          <w:szCs w:val="24"/>
        </w:rPr>
        <w:t>E</w:t>
      </w:r>
      <w:r w:rsidR="00961654" w:rsidRPr="009A5C1B">
        <w:rPr>
          <w:rFonts w:ascii="Times New Roman" w:hAnsi="Times New Roman" w:cs="Times New Roman"/>
          <w:sz w:val="24"/>
          <w:szCs w:val="24"/>
        </w:rPr>
        <w:t xml:space="preserve">conómicos </w:t>
      </w:r>
      <w:r w:rsidR="00DF3D48">
        <w:rPr>
          <w:rFonts w:ascii="Times New Roman" w:hAnsi="Times New Roman" w:cs="Times New Roman"/>
          <w:sz w:val="24"/>
          <w:szCs w:val="24"/>
        </w:rPr>
        <w:t>—</w:t>
      </w:r>
      <w:r w:rsidRPr="009A5C1B">
        <w:rPr>
          <w:rFonts w:ascii="Times New Roman" w:hAnsi="Times New Roman" w:cs="Times New Roman"/>
          <w:sz w:val="24"/>
          <w:szCs w:val="24"/>
        </w:rPr>
        <w:t>de</w:t>
      </w:r>
      <w:r w:rsidR="00655460">
        <w:rPr>
          <w:rFonts w:ascii="Times New Roman" w:hAnsi="Times New Roman" w:cs="Times New Roman"/>
          <w:sz w:val="24"/>
          <w:szCs w:val="24"/>
        </w:rPr>
        <w:t>l periodo temporal ya mencionado</w:t>
      </w:r>
      <w:r w:rsidR="00DF3D48">
        <w:rPr>
          <w:rFonts w:ascii="Times New Roman" w:hAnsi="Times New Roman" w:cs="Times New Roman"/>
          <w:sz w:val="24"/>
          <w:szCs w:val="24"/>
        </w:rPr>
        <w:t>—</w:t>
      </w:r>
      <w:r w:rsidRPr="009A5C1B">
        <w:rPr>
          <w:rFonts w:ascii="Times New Roman" w:hAnsi="Times New Roman" w:cs="Times New Roman"/>
          <w:sz w:val="24"/>
          <w:szCs w:val="24"/>
        </w:rPr>
        <w:t xml:space="preserve">  realizados por el Instituto Nacional de Estadística, Geografía e Informática</w:t>
      </w:r>
      <w:r w:rsidR="00DB0D39">
        <w:rPr>
          <w:rFonts w:ascii="Times New Roman" w:hAnsi="Times New Roman" w:cs="Times New Roman"/>
          <w:sz w:val="24"/>
          <w:szCs w:val="24"/>
        </w:rPr>
        <w:t xml:space="preserve"> (</w:t>
      </w:r>
      <w:proofErr w:type="spellStart"/>
      <w:r w:rsidR="00DB0D39">
        <w:rPr>
          <w:rFonts w:ascii="Times New Roman" w:hAnsi="Times New Roman" w:cs="Times New Roman"/>
          <w:sz w:val="24"/>
          <w:szCs w:val="24"/>
        </w:rPr>
        <w:t>Inegi</w:t>
      </w:r>
      <w:proofErr w:type="spellEnd"/>
      <w:r w:rsidR="00DB0D39">
        <w:rPr>
          <w:rFonts w:ascii="Times New Roman" w:hAnsi="Times New Roman" w:cs="Times New Roman"/>
          <w:sz w:val="24"/>
          <w:szCs w:val="24"/>
        </w:rPr>
        <w:t>)</w:t>
      </w:r>
      <w:r w:rsidRPr="009A5C1B">
        <w:rPr>
          <w:rFonts w:ascii="Times New Roman" w:hAnsi="Times New Roman" w:cs="Times New Roman"/>
          <w:sz w:val="24"/>
          <w:szCs w:val="24"/>
        </w:rPr>
        <w:t>.</w:t>
      </w:r>
      <w:r w:rsidR="009829AA">
        <w:rPr>
          <w:rFonts w:ascii="Times New Roman" w:hAnsi="Times New Roman" w:cs="Times New Roman"/>
          <w:sz w:val="24"/>
          <w:szCs w:val="24"/>
        </w:rPr>
        <w:t xml:space="preserve"> </w:t>
      </w:r>
      <w:r w:rsidRPr="009A5C1B">
        <w:rPr>
          <w:rFonts w:ascii="Times New Roman" w:hAnsi="Times New Roman" w:cs="Times New Roman"/>
          <w:sz w:val="24"/>
          <w:szCs w:val="24"/>
        </w:rPr>
        <w:t xml:space="preserve">Debido a las características productivas de las industrias manufactureras, </w:t>
      </w:r>
      <w:r w:rsidR="00DF3D48">
        <w:rPr>
          <w:rFonts w:ascii="Times New Roman" w:hAnsi="Times New Roman" w:cs="Times New Roman"/>
          <w:sz w:val="24"/>
          <w:szCs w:val="24"/>
        </w:rPr>
        <w:t>se espera</w:t>
      </w:r>
      <w:r w:rsidR="00DF3D48" w:rsidRPr="009A5C1B">
        <w:rPr>
          <w:rFonts w:ascii="Times New Roman" w:hAnsi="Times New Roman" w:cs="Times New Roman"/>
          <w:sz w:val="24"/>
          <w:szCs w:val="24"/>
        </w:rPr>
        <w:t xml:space="preserve"> </w:t>
      </w:r>
      <w:r w:rsidRPr="009A5C1B">
        <w:rPr>
          <w:rFonts w:ascii="Times New Roman" w:hAnsi="Times New Roman" w:cs="Times New Roman"/>
          <w:sz w:val="24"/>
          <w:szCs w:val="24"/>
        </w:rPr>
        <w:t xml:space="preserve">que cualquier cambio positivo en la productividad en el </w:t>
      </w:r>
      <w:r w:rsidR="000F71A6">
        <w:rPr>
          <w:rFonts w:ascii="Times New Roman" w:hAnsi="Times New Roman" w:cs="Times New Roman"/>
          <w:sz w:val="24"/>
          <w:szCs w:val="24"/>
        </w:rPr>
        <w:t>periodo</w:t>
      </w:r>
      <w:r w:rsidRPr="009A5C1B">
        <w:rPr>
          <w:rFonts w:ascii="Times New Roman" w:hAnsi="Times New Roman" w:cs="Times New Roman"/>
          <w:sz w:val="24"/>
          <w:szCs w:val="24"/>
        </w:rPr>
        <w:t xml:space="preserve"> de estudio se deba al efecto del cambio </w:t>
      </w:r>
      <w:r w:rsidRPr="009A5C1B">
        <w:rPr>
          <w:rFonts w:ascii="Times New Roman" w:hAnsi="Times New Roman" w:cs="Times New Roman"/>
          <w:sz w:val="24"/>
          <w:szCs w:val="24"/>
        </w:rPr>
        <w:lastRenderedPageBreak/>
        <w:t xml:space="preserve">tecnológico y, en menor medida, al efecto de la eficiencia técnica. </w:t>
      </w:r>
      <w:r w:rsidR="00124287">
        <w:rPr>
          <w:rFonts w:ascii="Times New Roman" w:hAnsi="Times New Roman" w:cs="Times New Roman"/>
          <w:sz w:val="24"/>
          <w:szCs w:val="24"/>
        </w:rPr>
        <w:t>La</w:t>
      </w:r>
      <w:r w:rsidR="00124287" w:rsidRPr="009A5C1B">
        <w:rPr>
          <w:rFonts w:ascii="Times New Roman" w:hAnsi="Times New Roman" w:cs="Times New Roman"/>
          <w:sz w:val="24"/>
          <w:szCs w:val="24"/>
        </w:rPr>
        <w:t xml:space="preserve"> </w:t>
      </w:r>
      <w:r w:rsidRPr="009A5C1B">
        <w:rPr>
          <w:rFonts w:ascii="Times New Roman" w:hAnsi="Times New Roman" w:cs="Times New Roman"/>
          <w:sz w:val="24"/>
          <w:szCs w:val="24"/>
        </w:rPr>
        <w:t>hipótesis es que el cambio en la eficiencia técnica también puede ser negativo, lo que es perjudicial para el crecimiento de la productividad en la manufactura mexicana.</w:t>
      </w:r>
    </w:p>
    <w:p w14:paraId="581657FA" w14:textId="2999527B" w:rsidR="009A5C1B" w:rsidRDefault="009A5C1B" w:rsidP="009A5C1B">
      <w:pPr>
        <w:autoSpaceDE w:val="0"/>
        <w:autoSpaceDN w:val="0"/>
        <w:adjustRightInd w:val="0"/>
        <w:spacing w:after="0" w:line="360" w:lineRule="auto"/>
        <w:jc w:val="both"/>
        <w:rPr>
          <w:rFonts w:ascii="Times New Roman" w:hAnsi="Times New Roman" w:cs="Times New Roman"/>
          <w:sz w:val="24"/>
          <w:szCs w:val="24"/>
        </w:rPr>
      </w:pPr>
      <w:r w:rsidRPr="0048214A">
        <w:rPr>
          <w:rFonts w:ascii="Calibri" w:eastAsia="Times New Roman" w:hAnsi="Calibri" w:cs="Calibri"/>
          <w:b/>
          <w:bCs/>
          <w:color w:val="000000"/>
          <w:sz w:val="28"/>
          <w:szCs w:val="28"/>
          <w:lang w:val="es-ES_tradnl" w:eastAsia="es-MX"/>
        </w:rPr>
        <w:t>Palabras clave:</w:t>
      </w:r>
      <w:r w:rsidRPr="009A5C1B">
        <w:rPr>
          <w:rFonts w:ascii="Times New Roman" w:hAnsi="Times New Roman" w:cs="Times New Roman"/>
          <w:sz w:val="24"/>
          <w:szCs w:val="24"/>
        </w:rPr>
        <w:t xml:space="preserve"> </w:t>
      </w:r>
      <w:r w:rsidR="00044AE5" w:rsidRPr="009A5C1B">
        <w:rPr>
          <w:rFonts w:ascii="Times New Roman" w:hAnsi="Times New Roman" w:cs="Times New Roman"/>
          <w:sz w:val="24"/>
          <w:szCs w:val="24"/>
        </w:rPr>
        <w:t>eficiencia técnica</w:t>
      </w:r>
      <w:r w:rsidR="00044AE5">
        <w:rPr>
          <w:rFonts w:ascii="Times New Roman" w:hAnsi="Times New Roman" w:cs="Times New Roman"/>
          <w:sz w:val="24"/>
          <w:szCs w:val="24"/>
        </w:rPr>
        <w:t>,</w:t>
      </w:r>
      <w:r w:rsidR="00044AE5" w:rsidRPr="009A5C1B">
        <w:rPr>
          <w:rFonts w:ascii="Times New Roman" w:hAnsi="Times New Roman" w:cs="Times New Roman"/>
          <w:sz w:val="24"/>
          <w:szCs w:val="24"/>
        </w:rPr>
        <w:t xml:space="preserve"> índice de </w:t>
      </w:r>
      <w:proofErr w:type="spellStart"/>
      <w:r w:rsidR="00044AE5" w:rsidRPr="009A5C1B">
        <w:rPr>
          <w:rFonts w:ascii="Times New Roman" w:hAnsi="Times New Roman" w:cs="Times New Roman"/>
          <w:sz w:val="24"/>
          <w:szCs w:val="24"/>
        </w:rPr>
        <w:t>Malmquist</w:t>
      </w:r>
      <w:proofErr w:type="spellEnd"/>
      <w:r w:rsidR="00044AE5">
        <w:rPr>
          <w:rFonts w:ascii="Times New Roman" w:hAnsi="Times New Roman" w:cs="Times New Roman"/>
          <w:sz w:val="24"/>
          <w:szCs w:val="24"/>
        </w:rPr>
        <w:t>,</w:t>
      </w:r>
      <w:r w:rsidR="00044AE5" w:rsidRPr="009A5C1B">
        <w:rPr>
          <w:rFonts w:ascii="Times New Roman" w:hAnsi="Times New Roman" w:cs="Times New Roman"/>
          <w:sz w:val="24"/>
          <w:szCs w:val="24"/>
        </w:rPr>
        <w:t xml:space="preserve"> manufactura,</w:t>
      </w:r>
      <w:r w:rsidR="00044AE5">
        <w:rPr>
          <w:rFonts w:ascii="Times New Roman" w:hAnsi="Times New Roman" w:cs="Times New Roman"/>
          <w:sz w:val="24"/>
          <w:szCs w:val="24"/>
        </w:rPr>
        <w:t xml:space="preserve"> </w:t>
      </w:r>
      <w:r w:rsidR="00044AE5" w:rsidRPr="009A5C1B">
        <w:rPr>
          <w:rFonts w:ascii="Times New Roman" w:hAnsi="Times New Roman" w:cs="Times New Roman"/>
          <w:sz w:val="24"/>
          <w:szCs w:val="24"/>
        </w:rPr>
        <w:t>México</w:t>
      </w:r>
      <w:r w:rsidR="00044AE5">
        <w:rPr>
          <w:rFonts w:ascii="Times New Roman" w:hAnsi="Times New Roman" w:cs="Times New Roman"/>
          <w:sz w:val="24"/>
          <w:szCs w:val="24"/>
        </w:rPr>
        <w:t xml:space="preserve">, </w:t>
      </w:r>
      <w:r w:rsidRPr="009A5C1B">
        <w:rPr>
          <w:rFonts w:ascii="Times New Roman" w:hAnsi="Times New Roman" w:cs="Times New Roman"/>
          <w:sz w:val="24"/>
          <w:szCs w:val="24"/>
        </w:rPr>
        <w:t>productividad</w:t>
      </w:r>
      <w:r w:rsidR="00D57367">
        <w:rPr>
          <w:rFonts w:ascii="Times New Roman" w:hAnsi="Times New Roman" w:cs="Times New Roman"/>
          <w:sz w:val="24"/>
          <w:szCs w:val="24"/>
        </w:rPr>
        <w:t>.</w:t>
      </w:r>
    </w:p>
    <w:p w14:paraId="6579F9CD" w14:textId="77777777" w:rsidR="001850B5" w:rsidRDefault="001850B5" w:rsidP="00E40E52">
      <w:pPr>
        <w:autoSpaceDE w:val="0"/>
        <w:autoSpaceDN w:val="0"/>
        <w:adjustRightInd w:val="0"/>
        <w:spacing w:after="0" w:line="360" w:lineRule="auto"/>
        <w:jc w:val="both"/>
        <w:rPr>
          <w:rFonts w:ascii="Times New Roman" w:hAnsi="Times New Roman" w:cs="Times New Roman"/>
          <w:sz w:val="24"/>
          <w:szCs w:val="24"/>
        </w:rPr>
      </w:pPr>
    </w:p>
    <w:p w14:paraId="0373246E" w14:textId="180DD390" w:rsidR="00CE1AAB" w:rsidRPr="00707809" w:rsidRDefault="00CE1AAB" w:rsidP="00E40E52">
      <w:pPr>
        <w:autoSpaceDE w:val="0"/>
        <w:autoSpaceDN w:val="0"/>
        <w:adjustRightInd w:val="0"/>
        <w:spacing w:after="0" w:line="360" w:lineRule="auto"/>
        <w:jc w:val="both"/>
        <w:rPr>
          <w:rFonts w:ascii="Calibri" w:eastAsia="Times New Roman" w:hAnsi="Calibri" w:cs="Calibri"/>
          <w:b/>
          <w:bCs/>
          <w:color w:val="000000"/>
          <w:sz w:val="28"/>
          <w:szCs w:val="28"/>
          <w:lang w:val="en-US" w:eastAsia="es-MX"/>
        </w:rPr>
      </w:pPr>
      <w:r w:rsidRPr="00707809">
        <w:rPr>
          <w:rFonts w:ascii="Calibri" w:eastAsia="Times New Roman" w:hAnsi="Calibri" w:cs="Calibri"/>
          <w:b/>
          <w:bCs/>
          <w:color w:val="000000"/>
          <w:sz w:val="28"/>
          <w:szCs w:val="28"/>
          <w:lang w:val="en-US" w:eastAsia="es-MX"/>
        </w:rPr>
        <w:t>Abstract</w:t>
      </w:r>
    </w:p>
    <w:p w14:paraId="73493F8A" w14:textId="77777777" w:rsidR="00CE1AAB" w:rsidRPr="00125FDD" w:rsidRDefault="00CE1AAB" w:rsidP="00E40E52">
      <w:pPr>
        <w:autoSpaceDE w:val="0"/>
        <w:autoSpaceDN w:val="0"/>
        <w:adjustRightInd w:val="0"/>
        <w:spacing w:after="0" w:line="360" w:lineRule="auto"/>
        <w:jc w:val="both"/>
        <w:rPr>
          <w:rFonts w:ascii="Times New Roman" w:hAnsi="Times New Roman" w:cs="Times New Roman"/>
          <w:sz w:val="24"/>
          <w:szCs w:val="24"/>
          <w:lang w:val="en-US"/>
        </w:rPr>
      </w:pPr>
      <w:r w:rsidRPr="00125FDD">
        <w:rPr>
          <w:rFonts w:ascii="Times New Roman" w:hAnsi="Times New Roman" w:cs="Times New Roman"/>
          <w:sz w:val="24"/>
          <w:szCs w:val="24"/>
          <w:lang w:val="en-US"/>
        </w:rPr>
        <w:t>Even though the service and commerce sectors account for the most part of the</w:t>
      </w:r>
      <w:r w:rsidR="009278DF" w:rsidRPr="00125FDD">
        <w:rPr>
          <w:rFonts w:ascii="Times New Roman" w:hAnsi="Times New Roman" w:cs="Times New Roman"/>
          <w:sz w:val="24"/>
          <w:szCs w:val="24"/>
          <w:lang w:val="en-US"/>
        </w:rPr>
        <w:t xml:space="preserve"> </w:t>
      </w:r>
      <w:r w:rsidRPr="00125FDD">
        <w:rPr>
          <w:rFonts w:ascii="Times New Roman" w:hAnsi="Times New Roman" w:cs="Times New Roman"/>
          <w:sz w:val="24"/>
          <w:szCs w:val="24"/>
          <w:lang w:val="en-US"/>
        </w:rPr>
        <w:t>economy in many advanced and developing countries, in various instances the</w:t>
      </w:r>
      <w:r w:rsidR="00596B14" w:rsidRPr="00125FDD">
        <w:rPr>
          <w:rFonts w:ascii="Times New Roman" w:hAnsi="Times New Roman" w:cs="Times New Roman"/>
          <w:sz w:val="24"/>
          <w:szCs w:val="24"/>
          <w:lang w:val="en-US"/>
        </w:rPr>
        <w:t xml:space="preserve"> </w:t>
      </w:r>
      <w:r w:rsidRPr="00125FDD">
        <w:rPr>
          <w:rFonts w:ascii="Times New Roman" w:hAnsi="Times New Roman" w:cs="Times New Roman"/>
          <w:sz w:val="24"/>
          <w:szCs w:val="24"/>
          <w:lang w:val="en-US"/>
        </w:rPr>
        <w:t>manufacturing sector plays a fundamental role in economic development mainly</w:t>
      </w:r>
      <w:r w:rsidR="009278DF" w:rsidRPr="00125FDD">
        <w:rPr>
          <w:rFonts w:ascii="Times New Roman" w:hAnsi="Times New Roman" w:cs="Times New Roman"/>
          <w:sz w:val="24"/>
          <w:szCs w:val="24"/>
          <w:lang w:val="en-US"/>
        </w:rPr>
        <w:t xml:space="preserve"> </w:t>
      </w:r>
      <w:r w:rsidRPr="00125FDD">
        <w:rPr>
          <w:rFonts w:ascii="Times New Roman" w:hAnsi="Times New Roman" w:cs="Times New Roman"/>
          <w:sz w:val="24"/>
          <w:szCs w:val="24"/>
          <w:lang w:val="en-US"/>
        </w:rPr>
        <w:t>via exports. For that reason, the question of the evolution and sources of</w:t>
      </w:r>
      <w:r w:rsidR="00596B14" w:rsidRPr="00125FDD">
        <w:rPr>
          <w:rFonts w:ascii="Times New Roman" w:hAnsi="Times New Roman" w:cs="Times New Roman"/>
          <w:sz w:val="24"/>
          <w:szCs w:val="24"/>
          <w:lang w:val="en-US"/>
        </w:rPr>
        <w:t xml:space="preserve"> </w:t>
      </w:r>
      <w:r w:rsidRPr="00125FDD">
        <w:rPr>
          <w:rFonts w:ascii="Times New Roman" w:hAnsi="Times New Roman" w:cs="Times New Roman"/>
          <w:sz w:val="24"/>
          <w:szCs w:val="24"/>
          <w:lang w:val="en-US"/>
        </w:rPr>
        <w:t>productivity growth in manufacturing activity keeps relevant.</w:t>
      </w:r>
    </w:p>
    <w:p w14:paraId="0B66ADA6" w14:textId="21ACABA9" w:rsidR="00B76374" w:rsidRPr="00125FDD" w:rsidRDefault="00CE1AAB" w:rsidP="0048214A">
      <w:pPr>
        <w:autoSpaceDE w:val="0"/>
        <w:autoSpaceDN w:val="0"/>
        <w:adjustRightInd w:val="0"/>
        <w:spacing w:after="0" w:line="360" w:lineRule="auto"/>
        <w:ind w:firstLine="708"/>
        <w:jc w:val="both"/>
        <w:rPr>
          <w:rFonts w:ascii="Times New Roman" w:eastAsia="Times New Roman" w:hAnsi="Times New Roman" w:cs="Times New Roman"/>
          <w:sz w:val="24"/>
          <w:szCs w:val="24"/>
          <w:lang w:val="en-US" w:eastAsia="es-MX"/>
        </w:rPr>
      </w:pPr>
      <w:r w:rsidRPr="00125FDD">
        <w:rPr>
          <w:rFonts w:ascii="Times New Roman" w:hAnsi="Times New Roman" w:cs="Times New Roman"/>
          <w:sz w:val="24"/>
          <w:szCs w:val="24"/>
          <w:lang w:val="en-US"/>
        </w:rPr>
        <w:t xml:space="preserve">In this </w:t>
      </w:r>
      <w:r w:rsidR="003C72D3" w:rsidRPr="00125FDD">
        <w:rPr>
          <w:rFonts w:ascii="Times New Roman" w:hAnsi="Times New Roman" w:cs="Times New Roman"/>
          <w:sz w:val="24"/>
          <w:szCs w:val="24"/>
          <w:lang w:val="en-US"/>
        </w:rPr>
        <w:t>paper,</w:t>
      </w:r>
      <w:r w:rsidRPr="00125FDD">
        <w:rPr>
          <w:rFonts w:ascii="Times New Roman" w:hAnsi="Times New Roman" w:cs="Times New Roman"/>
          <w:sz w:val="24"/>
          <w:szCs w:val="24"/>
          <w:lang w:val="en-US"/>
        </w:rPr>
        <w:t xml:space="preserve"> we analyze the technical efficiency change and total factor</w:t>
      </w:r>
      <w:r w:rsidR="00596B14" w:rsidRPr="00125FDD">
        <w:rPr>
          <w:rFonts w:ascii="Times New Roman" w:hAnsi="Times New Roman" w:cs="Times New Roman"/>
          <w:sz w:val="24"/>
          <w:szCs w:val="24"/>
          <w:lang w:val="en-US"/>
        </w:rPr>
        <w:t xml:space="preserve"> </w:t>
      </w:r>
      <w:r w:rsidRPr="00125FDD">
        <w:rPr>
          <w:rFonts w:ascii="Times New Roman" w:hAnsi="Times New Roman" w:cs="Times New Roman"/>
          <w:sz w:val="24"/>
          <w:szCs w:val="24"/>
          <w:lang w:val="en-US"/>
        </w:rPr>
        <w:t>productivity in the Mexican manufacturing at the subsector level (excluding oil</w:t>
      </w:r>
      <w:r w:rsidR="00596B14" w:rsidRPr="00125FDD">
        <w:rPr>
          <w:rFonts w:ascii="Times New Roman" w:hAnsi="Times New Roman" w:cs="Times New Roman"/>
          <w:sz w:val="24"/>
          <w:szCs w:val="24"/>
          <w:lang w:val="en-US"/>
        </w:rPr>
        <w:t xml:space="preserve"> </w:t>
      </w:r>
      <w:r w:rsidRPr="00125FDD">
        <w:rPr>
          <w:rFonts w:ascii="Times New Roman" w:hAnsi="Times New Roman" w:cs="Times New Roman"/>
          <w:sz w:val="24"/>
          <w:szCs w:val="24"/>
          <w:lang w:val="en-US"/>
        </w:rPr>
        <w:t>industries) in the period 1988-20</w:t>
      </w:r>
      <w:r w:rsidR="003C72D3" w:rsidRPr="00125FDD">
        <w:rPr>
          <w:rFonts w:ascii="Times New Roman" w:hAnsi="Times New Roman" w:cs="Times New Roman"/>
          <w:sz w:val="24"/>
          <w:szCs w:val="24"/>
          <w:lang w:val="en-US"/>
        </w:rPr>
        <w:t>1</w:t>
      </w:r>
      <w:r w:rsidR="009A5C1B">
        <w:rPr>
          <w:rFonts w:ascii="Times New Roman" w:hAnsi="Times New Roman" w:cs="Times New Roman"/>
          <w:sz w:val="24"/>
          <w:szCs w:val="24"/>
          <w:lang w:val="en-US"/>
        </w:rPr>
        <w:t>3</w:t>
      </w:r>
      <w:r w:rsidRPr="00125FDD">
        <w:rPr>
          <w:rFonts w:ascii="Times New Roman" w:hAnsi="Times New Roman" w:cs="Times New Roman"/>
          <w:sz w:val="24"/>
          <w:szCs w:val="24"/>
          <w:lang w:val="en-US"/>
        </w:rPr>
        <w:t>. By using employment and fixed assets as</w:t>
      </w:r>
      <w:r w:rsidR="00596B14" w:rsidRPr="00125FDD">
        <w:rPr>
          <w:rFonts w:ascii="Times New Roman" w:hAnsi="Times New Roman" w:cs="Times New Roman"/>
          <w:sz w:val="24"/>
          <w:szCs w:val="24"/>
          <w:lang w:val="en-US"/>
        </w:rPr>
        <w:t xml:space="preserve"> </w:t>
      </w:r>
      <w:r w:rsidRPr="00125FDD">
        <w:rPr>
          <w:rFonts w:ascii="Times New Roman" w:hAnsi="Times New Roman" w:cs="Times New Roman"/>
          <w:sz w:val="24"/>
          <w:szCs w:val="24"/>
          <w:lang w:val="en-US"/>
        </w:rPr>
        <w:t>inputs and total gross production as output, we apply Data Envelopment Analysis,</w:t>
      </w:r>
      <w:r w:rsidR="00516153" w:rsidRPr="00125FDD">
        <w:rPr>
          <w:rFonts w:ascii="Times New Roman" w:hAnsi="Times New Roman" w:cs="Times New Roman"/>
          <w:sz w:val="24"/>
          <w:szCs w:val="24"/>
          <w:lang w:val="en-US"/>
        </w:rPr>
        <w:t xml:space="preserve"> </w:t>
      </w:r>
      <w:r w:rsidRPr="00125FDD">
        <w:rPr>
          <w:rFonts w:ascii="Times New Roman" w:hAnsi="Times New Roman" w:cs="Times New Roman"/>
          <w:sz w:val="24"/>
          <w:szCs w:val="24"/>
          <w:lang w:val="en-US"/>
        </w:rPr>
        <w:t>the Malmquist index and the</w:t>
      </w:r>
      <w:r w:rsidR="00E12BA3">
        <w:rPr>
          <w:rFonts w:ascii="Times New Roman" w:hAnsi="Times New Roman" w:cs="Times New Roman"/>
          <w:sz w:val="24"/>
          <w:szCs w:val="24"/>
          <w:lang w:val="en-US"/>
        </w:rPr>
        <w:t>ir</w:t>
      </w:r>
      <w:r w:rsidRPr="00125FDD">
        <w:rPr>
          <w:rFonts w:ascii="Times New Roman" w:hAnsi="Times New Roman" w:cs="Times New Roman"/>
          <w:sz w:val="24"/>
          <w:szCs w:val="24"/>
          <w:lang w:val="en-US"/>
        </w:rPr>
        <w:t xml:space="preserve"> decomposition into its two components</w:t>
      </w:r>
      <w:r w:rsidR="009278DF" w:rsidRPr="00125FDD">
        <w:rPr>
          <w:rFonts w:ascii="Times New Roman" w:hAnsi="Times New Roman" w:cs="Times New Roman"/>
          <w:sz w:val="24"/>
          <w:szCs w:val="24"/>
          <w:lang w:val="en-US"/>
        </w:rPr>
        <w:t xml:space="preserve"> </w:t>
      </w:r>
      <w:r w:rsidRPr="00125FDD">
        <w:rPr>
          <w:rFonts w:ascii="Times New Roman" w:hAnsi="Times New Roman" w:cs="Times New Roman"/>
          <w:sz w:val="24"/>
          <w:szCs w:val="24"/>
          <w:lang w:val="en-US"/>
        </w:rPr>
        <w:t>"technical change" and "efficiency change". The data come from the 1988</w:t>
      </w:r>
      <w:r w:rsidR="00E12BA3">
        <w:rPr>
          <w:rFonts w:ascii="Times New Roman" w:hAnsi="Times New Roman" w:cs="Times New Roman"/>
          <w:sz w:val="24"/>
          <w:szCs w:val="24"/>
          <w:lang w:val="en-US"/>
        </w:rPr>
        <w:t xml:space="preserve"> to 2</w:t>
      </w:r>
      <w:r w:rsidRPr="00125FDD">
        <w:rPr>
          <w:rFonts w:ascii="Times New Roman" w:hAnsi="Times New Roman" w:cs="Times New Roman"/>
          <w:sz w:val="24"/>
          <w:szCs w:val="24"/>
          <w:lang w:val="en-US"/>
        </w:rPr>
        <w:t>0</w:t>
      </w:r>
      <w:r w:rsidR="003C72D3" w:rsidRPr="00125FDD">
        <w:rPr>
          <w:rFonts w:ascii="Times New Roman" w:hAnsi="Times New Roman" w:cs="Times New Roman"/>
          <w:sz w:val="24"/>
          <w:szCs w:val="24"/>
          <w:lang w:val="en-US"/>
        </w:rPr>
        <w:t>1</w:t>
      </w:r>
      <w:r w:rsidR="009A5C1B">
        <w:rPr>
          <w:rFonts w:ascii="Times New Roman" w:hAnsi="Times New Roman" w:cs="Times New Roman"/>
          <w:sz w:val="24"/>
          <w:szCs w:val="24"/>
          <w:lang w:val="en-US"/>
        </w:rPr>
        <w:t>3</w:t>
      </w:r>
      <w:r w:rsidRPr="00125FDD">
        <w:rPr>
          <w:rFonts w:ascii="Times New Roman" w:hAnsi="Times New Roman" w:cs="Times New Roman"/>
          <w:sz w:val="24"/>
          <w:szCs w:val="24"/>
          <w:lang w:val="en-US"/>
        </w:rPr>
        <w:t xml:space="preserve">´s economic censuses carried out by the national </w:t>
      </w:r>
      <w:r w:rsidR="00E12BA3">
        <w:rPr>
          <w:rFonts w:ascii="Times New Roman" w:hAnsi="Times New Roman" w:cs="Times New Roman"/>
          <w:sz w:val="24"/>
          <w:szCs w:val="24"/>
          <w:lang w:val="en-US"/>
        </w:rPr>
        <w:t>I</w:t>
      </w:r>
      <w:r w:rsidRPr="00125FDD">
        <w:rPr>
          <w:rFonts w:ascii="Times New Roman" w:hAnsi="Times New Roman" w:cs="Times New Roman"/>
          <w:sz w:val="24"/>
          <w:szCs w:val="24"/>
          <w:lang w:val="en-US"/>
        </w:rPr>
        <w:t>nstitute of</w:t>
      </w:r>
      <w:r w:rsidR="00516153" w:rsidRPr="00125FDD">
        <w:rPr>
          <w:rFonts w:ascii="Times New Roman" w:hAnsi="Times New Roman" w:cs="Times New Roman"/>
          <w:sz w:val="24"/>
          <w:szCs w:val="24"/>
          <w:lang w:val="en-US"/>
        </w:rPr>
        <w:t xml:space="preserve"> </w:t>
      </w:r>
      <w:r w:rsidR="00E12BA3">
        <w:rPr>
          <w:rFonts w:ascii="Times New Roman" w:hAnsi="Times New Roman" w:cs="Times New Roman"/>
          <w:sz w:val="24"/>
          <w:szCs w:val="24"/>
          <w:lang w:val="en-US"/>
        </w:rPr>
        <w:t>S</w:t>
      </w:r>
      <w:r w:rsidRPr="00125FDD">
        <w:rPr>
          <w:rFonts w:ascii="Times New Roman" w:hAnsi="Times New Roman" w:cs="Times New Roman"/>
          <w:sz w:val="24"/>
          <w:szCs w:val="24"/>
          <w:lang w:val="en-US"/>
        </w:rPr>
        <w:t xml:space="preserve">tatistics, </w:t>
      </w:r>
      <w:r w:rsidR="00E12BA3">
        <w:rPr>
          <w:rFonts w:ascii="Times New Roman" w:hAnsi="Times New Roman" w:cs="Times New Roman"/>
          <w:sz w:val="24"/>
          <w:szCs w:val="24"/>
          <w:lang w:val="en-US"/>
        </w:rPr>
        <w:t>G</w:t>
      </w:r>
      <w:r w:rsidRPr="00125FDD">
        <w:rPr>
          <w:rFonts w:ascii="Times New Roman" w:hAnsi="Times New Roman" w:cs="Times New Roman"/>
          <w:sz w:val="24"/>
          <w:szCs w:val="24"/>
          <w:lang w:val="en-US"/>
        </w:rPr>
        <w:t xml:space="preserve">eography and </w:t>
      </w:r>
      <w:r w:rsidR="00E12BA3">
        <w:rPr>
          <w:rFonts w:ascii="Times New Roman" w:hAnsi="Times New Roman" w:cs="Times New Roman"/>
          <w:sz w:val="24"/>
          <w:szCs w:val="24"/>
          <w:lang w:val="en-US"/>
        </w:rPr>
        <w:t>I</w:t>
      </w:r>
      <w:r w:rsidRPr="00125FDD">
        <w:rPr>
          <w:rFonts w:ascii="Times New Roman" w:hAnsi="Times New Roman" w:cs="Times New Roman"/>
          <w:sz w:val="24"/>
          <w:szCs w:val="24"/>
          <w:lang w:val="en-US"/>
        </w:rPr>
        <w:t>nformatics.</w:t>
      </w:r>
      <w:r w:rsidR="00E12BA3">
        <w:rPr>
          <w:rFonts w:ascii="Times New Roman" w:hAnsi="Times New Roman" w:cs="Times New Roman"/>
          <w:sz w:val="24"/>
          <w:szCs w:val="24"/>
          <w:lang w:val="en-US"/>
        </w:rPr>
        <w:t xml:space="preserve"> </w:t>
      </w:r>
      <w:r w:rsidRPr="00125FDD">
        <w:rPr>
          <w:rFonts w:ascii="Times New Roman" w:hAnsi="Times New Roman" w:cs="Times New Roman"/>
          <w:sz w:val="24"/>
          <w:szCs w:val="24"/>
          <w:lang w:val="en-US"/>
        </w:rPr>
        <w:t>Due to the productive characteristics in manufacturing industries we expect</w:t>
      </w:r>
      <w:r w:rsidR="00596B14" w:rsidRPr="00125FDD">
        <w:rPr>
          <w:rFonts w:ascii="Times New Roman" w:hAnsi="Times New Roman" w:cs="Times New Roman"/>
          <w:sz w:val="24"/>
          <w:szCs w:val="24"/>
          <w:lang w:val="en-US"/>
        </w:rPr>
        <w:t xml:space="preserve"> </w:t>
      </w:r>
      <w:r w:rsidRPr="00125FDD">
        <w:rPr>
          <w:rFonts w:ascii="Times New Roman" w:hAnsi="Times New Roman" w:cs="Times New Roman"/>
          <w:sz w:val="24"/>
          <w:szCs w:val="24"/>
          <w:lang w:val="en-US"/>
        </w:rPr>
        <w:t>that any positive changes in productivity in the study period were driven by the</w:t>
      </w:r>
      <w:r w:rsidR="00596B14" w:rsidRPr="00125FDD">
        <w:rPr>
          <w:rFonts w:ascii="Times New Roman" w:hAnsi="Times New Roman" w:cs="Times New Roman"/>
          <w:sz w:val="24"/>
          <w:szCs w:val="24"/>
          <w:lang w:val="en-US"/>
        </w:rPr>
        <w:t xml:space="preserve"> </w:t>
      </w:r>
      <w:r w:rsidRPr="00125FDD">
        <w:rPr>
          <w:rFonts w:ascii="Times New Roman" w:hAnsi="Times New Roman" w:cs="Times New Roman"/>
          <w:sz w:val="24"/>
          <w:szCs w:val="24"/>
          <w:lang w:val="en-US"/>
        </w:rPr>
        <w:t>"frontier shift" (technological change) effect and, to a lesser extent, by the "catching</w:t>
      </w:r>
      <w:r w:rsidR="00596B14" w:rsidRPr="00125FDD">
        <w:rPr>
          <w:rFonts w:ascii="Times New Roman" w:hAnsi="Times New Roman" w:cs="Times New Roman"/>
          <w:sz w:val="24"/>
          <w:szCs w:val="24"/>
          <w:lang w:val="en-US"/>
        </w:rPr>
        <w:t xml:space="preserve"> </w:t>
      </w:r>
      <w:r w:rsidRPr="00125FDD">
        <w:rPr>
          <w:rFonts w:ascii="Times New Roman" w:hAnsi="Times New Roman" w:cs="Times New Roman"/>
          <w:sz w:val="24"/>
          <w:szCs w:val="24"/>
          <w:lang w:val="en-US"/>
        </w:rPr>
        <w:t>up" effect (technical efficiency change). We hypothesize that technical efficiency</w:t>
      </w:r>
      <w:r w:rsidR="00596B14" w:rsidRPr="00125FDD">
        <w:rPr>
          <w:rFonts w:ascii="Times New Roman" w:hAnsi="Times New Roman" w:cs="Times New Roman"/>
          <w:sz w:val="24"/>
          <w:szCs w:val="24"/>
          <w:lang w:val="en-US"/>
        </w:rPr>
        <w:t xml:space="preserve"> </w:t>
      </w:r>
      <w:r w:rsidRPr="00125FDD">
        <w:rPr>
          <w:rFonts w:ascii="Times New Roman" w:hAnsi="Times New Roman" w:cs="Times New Roman"/>
          <w:sz w:val="24"/>
          <w:szCs w:val="24"/>
          <w:lang w:val="en-US"/>
        </w:rPr>
        <w:t xml:space="preserve">change can also be </w:t>
      </w:r>
      <w:r w:rsidR="003C72D3" w:rsidRPr="00125FDD">
        <w:rPr>
          <w:rFonts w:ascii="Times New Roman" w:hAnsi="Times New Roman" w:cs="Times New Roman"/>
          <w:sz w:val="24"/>
          <w:szCs w:val="24"/>
          <w:lang w:val="en-US"/>
        </w:rPr>
        <w:t>negative, which</w:t>
      </w:r>
      <w:r w:rsidRPr="00125FDD">
        <w:rPr>
          <w:rFonts w:ascii="Times New Roman" w:hAnsi="Times New Roman" w:cs="Times New Roman"/>
          <w:sz w:val="24"/>
          <w:szCs w:val="24"/>
          <w:lang w:val="en-US"/>
        </w:rPr>
        <w:t xml:space="preserve"> is detrimental to productivity growth in Mexican</w:t>
      </w:r>
      <w:r w:rsidR="005028DC" w:rsidRPr="00125FDD">
        <w:rPr>
          <w:rFonts w:ascii="Times New Roman" w:hAnsi="Times New Roman" w:cs="Times New Roman"/>
          <w:sz w:val="24"/>
          <w:szCs w:val="24"/>
          <w:lang w:val="en-US"/>
        </w:rPr>
        <w:t xml:space="preserve"> </w:t>
      </w:r>
      <w:r w:rsidRPr="00125FDD">
        <w:rPr>
          <w:rFonts w:ascii="Times New Roman" w:hAnsi="Times New Roman" w:cs="Times New Roman"/>
          <w:sz w:val="24"/>
          <w:szCs w:val="24"/>
          <w:lang w:val="en-US"/>
        </w:rPr>
        <w:t>manufacturing.</w:t>
      </w:r>
      <w:r w:rsidR="00B76374" w:rsidRPr="00125FDD">
        <w:rPr>
          <w:rFonts w:ascii="Times New Roman" w:hAnsi="Times New Roman" w:cs="Times New Roman"/>
          <w:sz w:val="24"/>
          <w:szCs w:val="24"/>
          <w:lang w:val="en-US"/>
        </w:rPr>
        <w:t xml:space="preserve"> </w:t>
      </w:r>
    </w:p>
    <w:p w14:paraId="52A6154B" w14:textId="1653033C" w:rsidR="00596B14" w:rsidRDefault="00CE1AAB" w:rsidP="0048214A">
      <w:pPr>
        <w:autoSpaceDE w:val="0"/>
        <w:autoSpaceDN w:val="0"/>
        <w:adjustRightInd w:val="0"/>
        <w:spacing w:after="0" w:line="360" w:lineRule="auto"/>
        <w:jc w:val="both"/>
        <w:rPr>
          <w:rFonts w:ascii="Times New Roman" w:hAnsi="Times New Roman" w:cs="Times New Roman"/>
          <w:sz w:val="24"/>
          <w:szCs w:val="24"/>
          <w:lang w:val="en-US"/>
        </w:rPr>
      </w:pPr>
      <w:r w:rsidRPr="00707809">
        <w:rPr>
          <w:rFonts w:ascii="Calibri" w:eastAsia="Times New Roman" w:hAnsi="Calibri" w:cs="Calibri"/>
          <w:b/>
          <w:bCs/>
          <w:color w:val="000000"/>
          <w:sz w:val="28"/>
          <w:szCs w:val="28"/>
          <w:lang w:val="en-US" w:eastAsia="es-MX"/>
        </w:rPr>
        <w:t>Keywords:</w:t>
      </w:r>
      <w:r w:rsidRPr="00125FDD">
        <w:rPr>
          <w:rFonts w:ascii="Times New Roman" w:hAnsi="Times New Roman" w:cs="Times New Roman"/>
          <w:sz w:val="24"/>
          <w:szCs w:val="24"/>
          <w:lang w:val="en-US"/>
        </w:rPr>
        <w:t xml:space="preserve"> </w:t>
      </w:r>
      <w:r w:rsidR="00044AE5" w:rsidRPr="00125FDD">
        <w:rPr>
          <w:rFonts w:ascii="Times New Roman" w:hAnsi="Times New Roman" w:cs="Times New Roman"/>
          <w:sz w:val="24"/>
          <w:szCs w:val="24"/>
          <w:lang w:val="en-US"/>
        </w:rPr>
        <w:t>technical efficiency</w:t>
      </w:r>
      <w:r w:rsidR="00044AE5">
        <w:rPr>
          <w:rFonts w:ascii="Times New Roman" w:hAnsi="Times New Roman" w:cs="Times New Roman"/>
          <w:sz w:val="24"/>
          <w:szCs w:val="24"/>
          <w:lang w:val="en-US"/>
        </w:rPr>
        <w:t>,</w:t>
      </w:r>
      <w:r w:rsidR="00044AE5" w:rsidRPr="00125FDD">
        <w:rPr>
          <w:rFonts w:ascii="Times New Roman" w:hAnsi="Times New Roman" w:cs="Times New Roman"/>
          <w:sz w:val="24"/>
          <w:szCs w:val="24"/>
          <w:lang w:val="en-US"/>
        </w:rPr>
        <w:t xml:space="preserve"> Malmquist index</w:t>
      </w:r>
      <w:r w:rsidR="00044AE5">
        <w:rPr>
          <w:rFonts w:ascii="Times New Roman" w:hAnsi="Times New Roman" w:cs="Times New Roman"/>
          <w:sz w:val="24"/>
          <w:szCs w:val="24"/>
          <w:lang w:val="en-US"/>
        </w:rPr>
        <w:t xml:space="preserve">, </w:t>
      </w:r>
      <w:r w:rsidR="00044AE5" w:rsidRPr="00125FDD">
        <w:rPr>
          <w:rFonts w:ascii="Times New Roman" w:hAnsi="Times New Roman" w:cs="Times New Roman"/>
          <w:sz w:val="24"/>
          <w:szCs w:val="24"/>
          <w:lang w:val="en-US"/>
        </w:rPr>
        <w:t xml:space="preserve">manufacturing, </w:t>
      </w:r>
      <w:r w:rsidR="00044AE5">
        <w:rPr>
          <w:rFonts w:ascii="Times New Roman" w:hAnsi="Times New Roman" w:cs="Times New Roman"/>
          <w:sz w:val="24"/>
          <w:szCs w:val="24"/>
          <w:lang w:val="en-US"/>
        </w:rPr>
        <w:t>Mexico, productivity</w:t>
      </w:r>
      <w:r w:rsidR="00DB0D39">
        <w:rPr>
          <w:rFonts w:ascii="Times New Roman" w:hAnsi="Times New Roman" w:cs="Times New Roman"/>
          <w:sz w:val="24"/>
          <w:szCs w:val="24"/>
          <w:lang w:val="en-US"/>
        </w:rPr>
        <w:t>.</w:t>
      </w:r>
    </w:p>
    <w:p w14:paraId="09AFC8CD" w14:textId="37B71632" w:rsidR="0048214A" w:rsidRPr="00707809" w:rsidRDefault="0048214A" w:rsidP="0048214A">
      <w:pPr>
        <w:autoSpaceDE w:val="0"/>
        <w:autoSpaceDN w:val="0"/>
        <w:adjustRightInd w:val="0"/>
        <w:spacing w:after="0" w:line="360" w:lineRule="auto"/>
        <w:jc w:val="both"/>
        <w:rPr>
          <w:rFonts w:ascii="Times New Roman" w:hAnsi="Times New Roman" w:cs="Times New Roman"/>
          <w:sz w:val="24"/>
          <w:szCs w:val="24"/>
          <w:lang w:val="en-US"/>
        </w:rPr>
      </w:pPr>
    </w:p>
    <w:p w14:paraId="05DB5F13" w14:textId="56E8114C" w:rsidR="0048214A" w:rsidRPr="0048214A" w:rsidRDefault="0048214A" w:rsidP="0048214A">
      <w:pPr>
        <w:autoSpaceDE w:val="0"/>
        <w:autoSpaceDN w:val="0"/>
        <w:adjustRightInd w:val="0"/>
        <w:spacing w:after="0" w:line="360" w:lineRule="auto"/>
        <w:jc w:val="both"/>
        <w:rPr>
          <w:rFonts w:ascii="Calibri" w:eastAsia="Times New Roman" w:hAnsi="Calibri" w:cs="Calibri"/>
          <w:b/>
          <w:bCs/>
          <w:color w:val="000000"/>
          <w:sz w:val="28"/>
          <w:szCs w:val="28"/>
          <w:lang w:val="es-ES_tradnl" w:eastAsia="es-MX"/>
        </w:rPr>
      </w:pPr>
      <w:r w:rsidRPr="0048214A">
        <w:rPr>
          <w:rFonts w:ascii="Calibri" w:eastAsia="Times New Roman" w:hAnsi="Calibri" w:cs="Calibri"/>
          <w:b/>
          <w:bCs/>
          <w:color w:val="000000"/>
          <w:sz w:val="28"/>
          <w:szCs w:val="28"/>
          <w:lang w:val="es-ES_tradnl" w:eastAsia="es-MX"/>
        </w:rPr>
        <w:t>Resumo</w:t>
      </w:r>
    </w:p>
    <w:p w14:paraId="4ADF5BF4" w14:textId="77777777" w:rsidR="0048214A" w:rsidRPr="0048214A" w:rsidRDefault="0048214A" w:rsidP="0048214A">
      <w:pPr>
        <w:autoSpaceDE w:val="0"/>
        <w:autoSpaceDN w:val="0"/>
        <w:adjustRightInd w:val="0"/>
        <w:spacing w:after="0" w:line="360" w:lineRule="auto"/>
        <w:jc w:val="both"/>
        <w:rPr>
          <w:rFonts w:ascii="Times New Roman" w:hAnsi="Times New Roman" w:cs="Times New Roman"/>
          <w:sz w:val="24"/>
          <w:szCs w:val="24"/>
        </w:rPr>
      </w:pPr>
      <w:proofErr w:type="spellStart"/>
      <w:r w:rsidRPr="0048214A">
        <w:rPr>
          <w:rFonts w:ascii="Times New Roman" w:hAnsi="Times New Roman" w:cs="Times New Roman"/>
          <w:sz w:val="24"/>
          <w:szCs w:val="24"/>
        </w:rPr>
        <w:t>Embora</w:t>
      </w:r>
      <w:proofErr w:type="spellEnd"/>
      <w:r w:rsidRPr="0048214A">
        <w:rPr>
          <w:rFonts w:ascii="Times New Roman" w:hAnsi="Times New Roman" w:cs="Times New Roman"/>
          <w:sz w:val="24"/>
          <w:szCs w:val="24"/>
        </w:rPr>
        <w:t xml:space="preserve"> os </w:t>
      </w:r>
      <w:proofErr w:type="spellStart"/>
      <w:r w:rsidRPr="0048214A">
        <w:rPr>
          <w:rFonts w:ascii="Times New Roman" w:hAnsi="Times New Roman" w:cs="Times New Roman"/>
          <w:sz w:val="24"/>
          <w:szCs w:val="24"/>
        </w:rPr>
        <w:t>setores</w:t>
      </w:r>
      <w:proofErr w:type="spellEnd"/>
      <w:r w:rsidRPr="0048214A">
        <w:rPr>
          <w:rFonts w:ascii="Times New Roman" w:hAnsi="Times New Roman" w:cs="Times New Roman"/>
          <w:sz w:val="24"/>
          <w:szCs w:val="24"/>
        </w:rPr>
        <w:t xml:space="preserve"> de </w:t>
      </w:r>
      <w:proofErr w:type="spellStart"/>
      <w:r w:rsidRPr="0048214A">
        <w:rPr>
          <w:rFonts w:ascii="Times New Roman" w:hAnsi="Times New Roman" w:cs="Times New Roman"/>
          <w:sz w:val="24"/>
          <w:szCs w:val="24"/>
        </w:rPr>
        <w:t>serviços</w:t>
      </w:r>
      <w:proofErr w:type="spellEnd"/>
      <w:r w:rsidRPr="0048214A">
        <w:rPr>
          <w:rFonts w:ascii="Times New Roman" w:hAnsi="Times New Roman" w:cs="Times New Roman"/>
          <w:sz w:val="24"/>
          <w:szCs w:val="24"/>
        </w:rPr>
        <w:t xml:space="preserve"> e </w:t>
      </w:r>
      <w:proofErr w:type="spellStart"/>
      <w:r w:rsidRPr="0048214A">
        <w:rPr>
          <w:rFonts w:ascii="Times New Roman" w:hAnsi="Times New Roman" w:cs="Times New Roman"/>
          <w:sz w:val="24"/>
          <w:szCs w:val="24"/>
        </w:rPr>
        <w:t>comércio</w:t>
      </w:r>
      <w:proofErr w:type="spellEnd"/>
      <w:r w:rsidRPr="0048214A">
        <w:rPr>
          <w:rFonts w:ascii="Times New Roman" w:hAnsi="Times New Roman" w:cs="Times New Roman"/>
          <w:sz w:val="24"/>
          <w:szCs w:val="24"/>
        </w:rPr>
        <w:t xml:space="preserve"> </w:t>
      </w:r>
      <w:proofErr w:type="spellStart"/>
      <w:r w:rsidRPr="0048214A">
        <w:rPr>
          <w:rFonts w:ascii="Times New Roman" w:hAnsi="Times New Roman" w:cs="Times New Roman"/>
          <w:sz w:val="24"/>
          <w:szCs w:val="24"/>
        </w:rPr>
        <w:t>representem</w:t>
      </w:r>
      <w:proofErr w:type="spellEnd"/>
      <w:r w:rsidRPr="0048214A">
        <w:rPr>
          <w:rFonts w:ascii="Times New Roman" w:hAnsi="Times New Roman" w:cs="Times New Roman"/>
          <w:sz w:val="24"/>
          <w:szCs w:val="24"/>
        </w:rPr>
        <w:t xml:space="preserve"> a </w:t>
      </w:r>
      <w:proofErr w:type="spellStart"/>
      <w:r w:rsidRPr="0048214A">
        <w:rPr>
          <w:rFonts w:ascii="Times New Roman" w:hAnsi="Times New Roman" w:cs="Times New Roman"/>
          <w:sz w:val="24"/>
          <w:szCs w:val="24"/>
        </w:rPr>
        <w:t>maior</w:t>
      </w:r>
      <w:proofErr w:type="spellEnd"/>
      <w:r w:rsidRPr="0048214A">
        <w:rPr>
          <w:rFonts w:ascii="Times New Roman" w:hAnsi="Times New Roman" w:cs="Times New Roman"/>
          <w:sz w:val="24"/>
          <w:szCs w:val="24"/>
        </w:rPr>
        <w:t xml:space="preserve"> parte da </w:t>
      </w:r>
      <w:proofErr w:type="spellStart"/>
      <w:r w:rsidRPr="0048214A">
        <w:rPr>
          <w:rFonts w:ascii="Times New Roman" w:hAnsi="Times New Roman" w:cs="Times New Roman"/>
          <w:sz w:val="24"/>
          <w:szCs w:val="24"/>
        </w:rPr>
        <w:t>economia</w:t>
      </w:r>
      <w:proofErr w:type="spellEnd"/>
      <w:r w:rsidRPr="0048214A">
        <w:rPr>
          <w:rFonts w:ascii="Times New Roman" w:hAnsi="Times New Roman" w:cs="Times New Roman"/>
          <w:sz w:val="24"/>
          <w:szCs w:val="24"/>
        </w:rPr>
        <w:t xml:space="preserve"> em </w:t>
      </w:r>
      <w:proofErr w:type="spellStart"/>
      <w:r w:rsidRPr="0048214A">
        <w:rPr>
          <w:rFonts w:ascii="Times New Roman" w:hAnsi="Times New Roman" w:cs="Times New Roman"/>
          <w:sz w:val="24"/>
          <w:szCs w:val="24"/>
        </w:rPr>
        <w:t>muitos</w:t>
      </w:r>
      <w:proofErr w:type="spellEnd"/>
      <w:r w:rsidRPr="0048214A">
        <w:rPr>
          <w:rFonts w:ascii="Times New Roman" w:hAnsi="Times New Roman" w:cs="Times New Roman"/>
          <w:sz w:val="24"/>
          <w:szCs w:val="24"/>
        </w:rPr>
        <w:t xml:space="preserve"> países </w:t>
      </w:r>
      <w:proofErr w:type="spellStart"/>
      <w:r w:rsidRPr="0048214A">
        <w:rPr>
          <w:rFonts w:ascii="Times New Roman" w:hAnsi="Times New Roman" w:cs="Times New Roman"/>
          <w:sz w:val="24"/>
          <w:szCs w:val="24"/>
        </w:rPr>
        <w:t>desenvolvidos</w:t>
      </w:r>
      <w:proofErr w:type="spellEnd"/>
      <w:r w:rsidRPr="0048214A">
        <w:rPr>
          <w:rFonts w:ascii="Times New Roman" w:hAnsi="Times New Roman" w:cs="Times New Roman"/>
          <w:sz w:val="24"/>
          <w:szCs w:val="24"/>
        </w:rPr>
        <w:t xml:space="preserve"> e em </w:t>
      </w:r>
      <w:proofErr w:type="spellStart"/>
      <w:r w:rsidRPr="0048214A">
        <w:rPr>
          <w:rFonts w:ascii="Times New Roman" w:hAnsi="Times New Roman" w:cs="Times New Roman"/>
          <w:sz w:val="24"/>
          <w:szCs w:val="24"/>
        </w:rPr>
        <w:t>desenvolvimento</w:t>
      </w:r>
      <w:proofErr w:type="spellEnd"/>
      <w:r w:rsidRPr="0048214A">
        <w:rPr>
          <w:rFonts w:ascii="Times New Roman" w:hAnsi="Times New Roman" w:cs="Times New Roman"/>
          <w:sz w:val="24"/>
          <w:szCs w:val="24"/>
        </w:rPr>
        <w:t xml:space="preserve">, em </w:t>
      </w:r>
      <w:proofErr w:type="spellStart"/>
      <w:r w:rsidRPr="0048214A">
        <w:rPr>
          <w:rFonts w:ascii="Times New Roman" w:hAnsi="Times New Roman" w:cs="Times New Roman"/>
          <w:sz w:val="24"/>
          <w:szCs w:val="24"/>
        </w:rPr>
        <w:t>vários</w:t>
      </w:r>
      <w:proofErr w:type="spellEnd"/>
      <w:r w:rsidRPr="0048214A">
        <w:rPr>
          <w:rFonts w:ascii="Times New Roman" w:hAnsi="Times New Roman" w:cs="Times New Roman"/>
          <w:sz w:val="24"/>
          <w:szCs w:val="24"/>
        </w:rPr>
        <w:t xml:space="preserve"> casos o </w:t>
      </w:r>
      <w:proofErr w:type="spellStart"/>
      <w:r w:rsidRPr="0048214A">
        <w:rPr>
          <w:rFonts w:ascii="Times New Roman" w:hAnsi="Times New Roman" w:cs="Times New Roman"/>
          <w:sz w:val="24"/>
          <w:szCs w:val="24"/>
        </w:rPr>
        <w:t>setor</w:t>
      </w:r>
      <w:proofErr w:type="spellEnd"/>
      <w:r w:rsidRPr="0048214A">
        <w:rPr>
          <w:rFonts w:ascii="Times New Roman" w:hAnsi="Times New Roman" w:cs="Times New Roman"/>
          <w:sz w:val="24"/>
          <w:szCs w:val="24"/>
        </w:rPr>
        <w:t xml:space="preserve"> </w:t>
      </w:r>
      <w:proofErr w:type="spellStart"/>
      <w:r w:rsidRPr="0048214A">
        <w:rPr>
          <w:rFonts w:ascii="Times New Roman" w:hAnsi="Times New Roman" w:cs="Times New Roman"/>
          <w:sz w:val="24"/>
          <w:szCs w:val="24"/>
        </w:rPr>
        <w:t>manufatureiro</w:t>
      </w:r>
      <w:proofErr w:type="spellEnd"/>
      <w:r w:rsidRPr="0048214A">
        <w:rPr>
          <w:rFonts w:ascii="Times New Roman" w:hAnsi="Times New Roman" w:cs="Times New Roman"/>
          <w:sz w:val="24"/>
          <w:szCs w:val="24"/>
        </w:rPr>
        <w:t xml:space="preserve"> </w:t>
      </w:r>
      <w:proofErr w:type="spellStart"/>
      <w:r w:rsidRPr="0048214A">
        <w:rPr>
          <w:rFonts w:ascii="Times New Roman" w:hAnsi="Times New Roman" w:cs="Times New Roman"/>
          <w:sz w:val="24"/>
          <w:szCs w:val="24"/>
        </w:rPr>
        <w:t>desempenha</w:t>
      </w:r>
      <w:proofErr w:type="spellEnd"/>
      <w:r w:rsidRPr="0048214A">
        <w:rPr>
          <w:rFonts w:ascii="Times New Roman" w:hAnsi="Times New Roman" w:cs="Times New Roman"/>
          <w:sz w:val="24"/>
          <w:szCs w:val="24"/>
        </w:rPr>
        <w:t xml:space="preserve"> </w:t>
      </w:r>
      <w:proofErr w:type="spellStart"/>
      <w:r w:rsidRPr="0048214A">
        <w:rPr>
          <w:rFonts w:ascii="Times New Roman" w:hAnsi="Times New Roman" w:cs="Times New Roman"/>
          <w:sz w:val="24"/>
          <w:szCs w:val="24"/>
        </w:rPr>
        <w:t>um</w:t>
      </w:r>
      <w:proofErr w:type="spellEnd"/>
      <w:r w:rsidRPr="0048214A">
        <w:rPr>
          <w:rFonts w:ascii="Times New Roman" w:hAnsi="Times New Roman" w:cs="Times New Roman"/>
          <w:sz w:val="24"/>
          <w:szCs w:val="24"/>
        </w:rPr>
        <w:t xml:space="preserve"> papel fundamental no </w:t>
      </w:r>
      <w:proofErr w:type="spellStart"/>
      <w:r w:rsidRPr="0048214A">
        <w:rPr>
          <w:rFonts w:ascii="Times New Roman" w:hAnsi="Times New Roman" w:cs="Times New Roman"/>
          <w:sz w:val="24"/>
          <w:szCs w:val="24"/>
        </w:rPr>
        <w:t>desenvolvimento</w:t>
      </w:r>
      <w:proofErr w:type="spellEnd"/>
      <w:r w:rsidRPr="0048214A">
        <w:rPr>
          <w:rFonts w:ascii="Times New Roman" w:hAnsi="Times New Roman" w:cs="Times New Roman"/>
          <w:sz w:val="24"/>
          <w:szCs w:val="24"/>
        </w:rPr>
        <w:t xml:space="preserve"> </w:t>
      </w:r>
      <w:proofErr w:type="spellStart"/>
      <w:r w:rsidRPr="0048214A">
        <w:rPr>
          <w:rFonts w:ascii="Times New Roman" w:hAnsi="Times New Roman" w:cs="Times New Roman"/>
          <w:sz w:val="24"/>
          <w:szCs w:val="24"/>
        </w:rPr>
        <w:t>econômico</w:t>
      </w:r>
      <w:proofErr w:type="spellEnd"/>
      <w:r w:rsidRPr="0048214A">
        <w:rPr>
          <w:rFonts w:ascii="Times New Roman" w:hAnsi="Times New Roman" w:cs="Times New Roman"/>
          <w:sz w:val="24"/>
          <w:szCs w:val="24"/>
        </w:rPr>
        <w:t xml:space="preserve">, principalmente por </w:t>
      </w:r>
      <w:proofErr w:type="spellStart"/>
      <w:r w:rsidRPr="0048214A">
        <w:rPr>
          <w:rFonts w:ascii="Times New Roman" w:hAnsi="Times New Roman" w:cs="Times New Roman"/>
          <w:sz w:val="24"/>
          <w:szCs w:val="24"/>
        </w:rPr>
        <w:t>meio</w:t>
      </w:r>
      <w:proofErr w:type="spellEnd"/>
      <w:r w:rsidRPr="0048214A">
        <w:rPr>
          <w:rFonts w:ascii="Times New Roman" w:hAnsi="Times New Roman" w:cs="Times New Roman"/>
          <w:sz w:val="24"/>
          <w:szCs w:val="24"/>
        </w:rPr>
        <w:t xml:space="preserve"> das </w:t>
      </w:r>
      <w:proofErr w:type="spellStart"/>
      <w:r w:rsidRPr="0048214A">
        <w:rPr>
          <w:rFonts w:ascii="Times New Roman" w:hAnsi="Times New Roman" w:cs="Times New Roman"/>
          <w:sz w:val="24"/>
          <w:szCs w:val="24"/>
        </w:rPr>
        <w:t>exportações</w:t>
      </w:r>
      <w:proofErr w:type="spellEnd"/>
      <w:r w:rsidRPr="0048214A">
        <w:rPr>
          <w:rFonts w:ascii="Times New Roman" w:hAnsi="Times New Roman" w:cs="Times New Roman"/>
          <w:sz w:val="24"/>
          <w:szCs w:val="24"/>
        </w:rPr>
        <w:t xml:space="preserve">. Por </w:t>
      </w:r>
      <w:proofErr w:type="spellStart"/>
      <w:r w:rsidRPr="0048214A">
        <w:rPr>
          <w:rFonts w:ascii="Times New Roman" w:hAnsi="Times New Roman" w:cs="Times New Roman"/>
          <w:sz w:val="24"/>
          <w:szCs w:val="24"/>
        </w:rPr>
        <w:t>essa</w:t>
      </w:r>
      <w:proofErr w:type="spellEnd"/>
      <w:r w:rsidRPr="0048214A">
        <w:rPr>
          <w:rFonts w:ascii="Times New Roman" w:hAnsi="Times New Roman" w:cs="Times New Roman"/>
          <w:sz w:val="24"/>
          <w:szCs w:val="24"/>
        </w:rPr>
        <w:t xml:space="preserve"> </w:t>
      </w:r>
      <w:proofErr w:type="spellStart"/>
      <w:r w:rsidRPr="0048214A">
        <w:rPr>
          <w:rFonts w:ascii="Times New Roman" w:hAnsi="Times New Roman" w:cs="Times New Roman"/>
          <w:sz w:val="24"/>
          <w:szCs w:val="24"/>
        </w:rPr>
        <w:t>razão</w:t>
      </w:r>
      <w:proofErr w:type="spellEnd"/>
      <w:r w:rsidRPr="0048214A">
        <w:rPr>
          <w:rFonts w:ascii="Times New Roman" w:hAnsi="Times New Roman" w:cs="Times New Roman"/>
          <w:sz w:val="24"/>
          <w:szCs w:val="24"/>
        </w:rPr>
        <w:t xml:space="preserve">, a </w:t>
      </w:r>
      <w:proofErr w:type="spellStart"/>
      <w:r w:rsidRPr="0048214A">
        <w:rPr>
          <w:rFonts w:ascii="Times New Roman" w:hAnsi="Times New Roman" w:cs="Times New Roman"/>
          <w:sz w:val="24"/>
          <w:szCs w:val="24"/>
        </w:rPr>
        <w:t>questão</w:t>
      </w:r>
      <w:proofErr w:type="spellEnd"/>
      <w:r w:rsidRPr="0048214A">
        <w:rPr>
          <w:rFonts w:ascii="Times New Roman" w:hAnsi="Times New Roman" w:cs="Times New Roman"/>
          <w:sz w:val="24"/>
          <w:szCs w:val="24"/>
        </w:rPr>
        <w:t xml:space="preserve"> da </w:t>
      </w:r>
      <w:proofErr w:type="spellStart"/>
      <w:r w:rsidRPr="0048214A">
        <w:rPr>
          <w:rFonts w:ascii="Times New Roman" w:hAnsi="Times New Roman" w:cs="Times New Roman"/>
          <w:sz w:val="24"/>
          <w:szCs w:val="24"/>
        </w:rPr>
        <w:t>evolução</w:t>
      </w:r>
      <w:proofErr w:type="spellEnd"/>
      <w:r w:rsidRPr="0048214A">
        <w:rPr>
          <w:rFonts w:ascii="Times New Roman" w:hAnsi="Times New Roman" w:cs="Times New Roman"/>
          <w:sz w:val="24"/>
          <w:szCs w:val="24"/>
        </w:rPr>
        <w:t xml:space="preserve"> e as </w:t>
      </w:r>
      <w:proofErr w:type="spellStart"/>
      <w:r w:rsidRPr="0048214A">
        <w:rPr>
          <w:rFonts w:ascii="Times New Roman" w:hAnsi="Times New Roman" w:cs="Times New Roman"/>
          <w:sz w:val="24"/>
          <w:szCs w:val="24"/>
        </w:rPr>
        <w:t>fontes</w:t>
      </w:r>
      <w:proofErr w:type="spellEnd"/>
      <w:r w:rsidRPr="0048214A">
        <w:rPr>
          <w:rFonts w:ascii="Times New Roman" w:hAnsi="Times New Roman" w:cs="Times New Roman"/>
          <w:sz w:val="24"/>
          <w:szCs w:val="24"/>
        </w:rPr>
        <w:t xml:space="preserve"> de </w:t>
      </w:r>
      <w:proofErr w:type="spellStart"/>
      <w:r w:rsidRPr="0048214A">
        <w:rPr>
          <w:rFonts w:ascii="Times New Roman" w:hAnsi="Times New Roman" w:cs="Times New Roman"/>
          <w:sz w:val="24"/>
          <w:szCs w:val="24"/>
        </w:rPr>
        <w:t>crescimento</w:t>
      </w:r>
      <w:proofErr w:type="spellEnd"/>
      <w:r w:rsidRPr="0048214A">
        <w:rPr>
          <w:rFonts w:ascii="Times New Roman" w:hAnsi="Times New Roman" w:cs="Times New Roman"/>
          <w:sz w:val="24"/>
          <w:szCs w:val="24"/>
        </w:rPr>
        <w:t xml:space="preserve"> da </w:t>
      </w:r>
      <w:proofErr w:type="spellStart"/>
      <w:r w:rsidRPr="0048214A">
        <w:rPr>
          <w:rFonts w:ascii="Times New Roman" w:hAnsi="Times New Roman" w:cs="Times New Roman"/>
          <w:sz w:val="24"/>
          <w:szCs w:val="24"/>
        </w:rPr>
        <w:t>produtividade</w:t>
      </w:r>
      <w:proofErr w:type="spellEnd"/>
      <w:r w:rsidRPr="0048214A">
        <w:rPr>
          <w:rFonts w:ascii="Times New Roman" w:hAnsi="Times New Roman" w:cs="Times New Roman"/>
          <w:sz w:val="24"/>
          <w:szCs w:val="24"/>
        </w:rPr>
        <w:t xml:space="preserve"> </w:t>
      </w:r>
      <w:proofErr w:type="spellStart"/>
      <w:r w:rsidRPr="0048214A">
        <w:rPr>
          <w:rFonts w:ascii="Times New Roman" w:hAnsi="Times New Roman" w:cs="Times New Roman"/>
          <w:sz w:val="24"/>
          <w:szCs w:val="24"/>
        </w:rPr>
        <w:t>na</w:t>
      </w:r>
      <w:proofErr w:type="spellEnd"/>
      <w:r w:rsidRPr="0048214A">
        <w:rPr>
          <w:rFonts w:ascii="Times New Roman" w:hAnsi="Times New Roman" w:cs="Times New Roman"/>
          <w:sz w:val="24"/>
          <w:szCs w:val="24"/>
        </w:rPr>
        <w:t xml:space="preserve"> </w:t>
      </w:r>
      <w:proofErr w:type="spellStart"/>
      <w:r w:rsidRPr="0048214A">
        <w:rPr>
          <w:rFonts w:ascii="Times New Roman" w:hAnsi="Times New Roman" w:cs="Times New Roman"/>
          <w:sz w:val="24"/>
          <w:szCs w:val="24"/>
        </w:rPr>
        <w:t>atividade</w:t>
      </w:r>
      <w:proofErr w:type="spellEnd"/>
      <w:r w:rsidRPr="0048214A">
        <w:rPr>
          <w:rFonts w:ascii="Times New Roman" w:hAnsi="Times New Roman" w:cs="Times New Roman"/>
          <w:sz w:val="24"/>
          <w:szCs w:val="24"/>
        </w:rPr>
        <w:t xml:space="preserve"> </w:t>
      </w:r>
      <w:proofErr w:type="spellStart"/>
      <w:r w:rsidRPr="0048214A">
        <w:rPr>
          <w:rFonts w:ascii="Times New Roman" w:hAnsi="Times New Roman" w:cs="Times New Roman"/>
          <w:sz w:val="24"/>
          <w:szCs w:val="24"/>
        </w:rPr>
        <w:t>manufatureira</w:t>
      </w:r>
      <w:proofErr w:type="spellEnd"/>
      <w:r w:rsidRPr="0048214A">
        <w:rPr>
          <w:rFonts w:ascii="Times New Roman" w:hAnsi="Times New Roman" w:cs="Times New Roman"/>
          <w:sz w:val="24"/>
          <w:szCs w:val="24"/>
        </w:rPr>
        <w:t xml:space="preserve"> </w:t>
      </w:r>
      <w:proofErr w:type="spellStart"/>
      <w:r w:rsidRPr="0048214A">
        <w:rPr>
          <w:rFonts w:ascii="Times New Roman" w:hAnsi="Times New Roman" w:cs="Times New Roman"/>
          <w:sz w:val="24"/>
          <w:szCs w:val="24"/>
        </w:rPr>
        <w:t>continuam</w:t>
      </w:r>
      <w:proofErr w:type="spellEnd"/>
      <w:r w:rsidRPr="0048214A">
        <w:rPr>
          <w:rFonts w:ascii="Times New Roman" w:hAnsi="Times New Roman" w:cs="Times New Roman"/>
          <w:sz w:val="24"/>
          <w:szCs w:val="24"/>
        </w:rPr>
        <w:t xml:space="preserve"> </w:t>
      </w:r>
      <w:proofErr w:type="spellStart"/>
      <w:r w:rsidRPr="0048214A">
        <w:rPr>
          <w:rFonts w:ascii="Times New Roman" w:hAnsi="Times New Roman" w:cs="Times New Roman"/>
          <w:sz w:val="24"/>
          <w:szCs w:val="24"/>
        </w:rPr>
        <w:t>sendo</w:t>
      </w:r>
      <w:proofErr w:type="spellEnd"/>
      <w:r w:rsidRPr="0048214A">
        <w:rPr>
          <w:rFonts w:ascii="Times New Roman" w:hAnsi="Times New Roman" w:cs="Times New Roman"/>
          <w:sz w:val="24"/>
          <w:szCs w:val="24"/>
        </w:rPr>
        <w:t xml:space="preserve"> relevantes.</w:t>
      </w:r>
    </w:p>
    <w:p w14:paraId="75D77475" w14:textId="77777777" w:rsidR="0048214A" w:rsidRPr="0048214A" w:rsidRDefault="0048214A" w:rsidP="0048214A">
      <w:pPr>
        <w:autoSpaceDE w:val="0"/>
        <w:autoSpaceDN w:val="0"/>
        <w:adjustRightInd w:val="0"/>
        <w:spacing w:after="0" w:line="360" w:lineRule="auto"/>
        <w:jc w:val="both"/>
        <w:rPr>
          <w:rFonts w:ascii="Times New Roman" w:hAnsi="Times New Roman" w:cs="Times New Roman"/>
          <w:sz w:val="24"/>
          <w:szCs w:val="24"/>
        </w:rPr>
      </w:pPr>
      <w:r w:rsidRPr="0048214A">
        <w:rPr>
          <w:rFonts w:ascii="Times New Roman" w:hAnsi="Times New Roman" w:cs="Times New Roman"/>
          <w:sz w:val="24"/>
          <w:szCs w:val="24"/>
        </w:rPr>
        <w:lastRenderedPageBreak/>
        <w:t xml:space="preserve">Este artigo </w:t>
      </w:r>
      <w:proofErr w:type="spellStart"/>
      <w:r w:rsidRPr="0048214A">
        <w:rPr>
          <w:rFonts w:ascii="Times New Roman" w:hAnsi="Times New Roman" w:cs="Times New Roman"/>
          <w:sz w:val="24"/>
          <w:szCs w:val="24"/>
        </w:rPr>
        <w:t>analisa</w:t>
      </w:r>
      <w:proofErr w:type="spellEnd"/>
      <w:r w:rsidRPr="0048214A">
        <w:rPr>
          <w:rFonts w:ascii="Times New Roman" w:hAnsi="Times New Roman" w:cs="Times New Roman"/>
          <w:sz w:val="24"/>
          <w:szCs w:val="24"/>
        </w:rPr>
        <w:t xml:space="preserve"> a </w:t>
      </w:r>
      <w:proofErr w:type="spellStart"/>
      <w:r w:rsidRPr="0048214A">
        <w:rPr>
          <w:rFonts w:ascii="Times New Roman" w:hAnsi="Times New Roman" w:cs="Times New Roman"/>
          <w:sz w:val="24"/>
          <w:szCs w:val="24"/>
        </w:rPr>
        <w:t>mudança</w:t>
      </w:r>
      <w:proofErr w:type="spellEnd"/>
      <w:r w:rsidRPr="0048214A">
        <w:rPr>
          <w:rFonts w:ascii="Times New Roman" w:hAnsi="Times New Roman" w:cs="Times New Roman"/>
          <w:sz w:val="24"/>
          <w:szCs w:val="24"/>
        </w:rPr>
        <w:t xml:space="preserve"> </w:t>
      </w:r>
      <w:proofErr w:type="spellStart"/>
      <w:r w:rsidRPr="0048214A">
        <w:rPr>
          <w:rFonts w:ascii="Times New Roman" w:hAnsi="Times New Roman" w:cs="Times New Roman"/>
          <w:sz w:val="24"/>
          <w:szCs w:val="24"/>
        </w:rPr>
        <w:t>na</w:t>
      </w:r>
      <w:proofErr w:type="spellEnd"/>
      <w:r w:rsidRPr="0048214A">
        <w:rPr>
          <w:rFonts w:ascii="Times New Roman" w:hAnsi="Times New Roman" w:cs="Times New Roman"/>
          <w:sz w:val="24"/>
          <w:szCs w:val="24"/>
        </w:rPr>
        <w:t xml:space="preserve"> </w:t>
      </w:r>
      <w:proofErr w:type="spellStart"/>
      <w:r w:rsidRPr="0048214A">
        <w:rPr>
          <w:rFonts w:ascii="Times New Roman" w:hAnsi="Times New Roman" w:cs="Times New Roman"/>
          <w:sz w:val="24"/>
          <w:szCs w:val="24"/>
        </w:rPr>
        <w:t>eficiência</w:t>
      </w:r>
      <w:proofErr w:type="spellEnd"/>
      <w:r w:rsidRPr="0048214A">
        <w:rPr>
          <w:rFonts w:ascii="Times New Roman" w:hAnsi="Times New Roman" w:cs="Times New Roman"/>
          <w:sz w:val="24"/>
          <w:szCs w:val="24"/>
        </w:rPr>
        <w:t xml:space="preserve"> técnica e a </w:t>
      </w:r>
      <w:proofErr w:type="spellStart"/>
      <w:r w:rsidRPr="0048214A">
        <w:rPr>
          <w:rFonts w:ascii="Times New Roman" w:hAnsi="Times New Roman" w:cs="Times New Roman"/>
          <w:sz w:val="24"/>
          <w:szCs w:val="24"/>
        </w:rPr>
        <w:t>produtividade</w:t>
      </w:r>
      <w:proofErr w:type="spellEnd"/>
      <w:r w:rsidRPr="0048214A">
        <w:rPr>
          <w:rFonts w:ascii="Times New Roman" w:hAnsi="Times New Roman" w:cs="Times New Roman"/>
          <w:sz w:val="24"/>
          <w:szCs w:val="24"/>
        </w:rPr>
        <w:t xml:space="preserve"> total dos </w:t>
      </w:r>
      <w:proofErr w:type="spellStart"/>
      <w:r w:rsidRPr="0048214A">
        <w:rPr>
          <w:rFonts w:ascii="Times New Roman" w:hAnsi="Times New Roman" w:cs="Times New Roman"/>
          <w:sz w:val="24"/>
          <w:szCs w:val="24"/>
        </w:rPr>
        <w:t>fatores</w:t>
      </w:r>
      <w:proofErr w:type="spellEnd"/>
      <w:r w:rsidRPr="0048214A">
        <w:rPr>
          <w:rFonts w:ascii="Times New Roman" w:hAnsi="Times New Roman" w:cs="Times New Roman"/>
          <w:sz w:val="24"/>
          <w:szCs w:val="24"/>
        </w:rPr>
        <w:t xml:space="preserve"> de </w:t>
      </w:r>
      <w:proofErr w:type="spellStart"/>
      <w:r w:rsidRPr="0048214A">
        <w:rPr>
          <w:rFonts w:ascii="Times New Roman" w:hAnsi="Times New Roman" w:cs="Times New Roman"/>
          <w:sz w:val="24"/>
          <w:szCs w:val="24"/>
        </w:rPr>
        <w:t>fabricação</w:t>
      </w:r>
      <w:proofErr w:type="spellEnd"/>
      <w:r w:rsidRPr="0048214A">
        <w:rPr>
          <w:rFonts w:ascii="Times New Roman" w:hAnsi="Times New Roman" w:cs="Times New Roman"/>
          <w:sz w:val="24"/>
          <w:szCs w:val="24"/>
        </w:rPr>
        <w:t xml:space="preserve"> mexicanos no </w:t>
      </w:r>
      <w:proofErr w:type="spellStart"/>
      <w:r w:rsidRPr="0048214A">
        <w:rPr>
          <w:rFonts w:ascii="Times New Roman" w:hAnsi="Times New Roman" w:cs="Times New Roman"/>
          <w:sz w:val="24"/>
          <w:szCs w:val="24"/>
        </w:rPr>
        <w:t>nível</w:t>
      </w:r>
      <w:proofErr w:type="spellEnd"/>
      <w:r w:rsidRPr="0048214A">
        <w:rPr>
          <w:rFonts w:ascii="Times New Roman" w:hAnsi="Times New Roman" w:cs="Times New Roman"/>
          <w:sz w:val="24"/>
          <w:szCs w:val="24"/>
        </w:rPr>
        <w:t xml:space="preserve"> dos </w:t>
      </w:r>
      <w:proofErr w:type="spellStart"/>
      <w:r w:rsidRPr="0048214A">
        <w:rPr>
          <w:rFonts w:ascii="Times New Roman" w:hAnsi="Times New Roman" w:cs="Times New Roman"/>
          <w:sz w:val="24"/>
          <w:szCs w:val="24"/>
        </w:rPr>
        <w:t>subsetores</w:t>
      </w:r>
      <w:proofErr w:type="spellEnd"/>
      <w:r w:rsidRPr="0048214A">
        <w:rPr>
          <w:rFonts w:ascii="Times New Roman" w:hAnsi="Times New Roman" w:cs="Times New Roman"/>
          <w:sz w:val="24"/>
          <w:szCs w:val="24"/>
        </w:rPr>
        <w:t xml:space="preserve"> (</w:t>
      </w:r>
      <w:proofErr w:type="spellStart"/>
      <w:r w:rsidRPr="0048214A">
        <w:rPr>
          <w:rFonts w:ascii="Times New Roman" w:hAnsi="Times New Roman" w:cs="Times New Roman"/>
          <w:sz w:val="24"/>
          <w:szCs w:val="24"/>
        </w:rPr>
        <w:t>excluindo</w:t>
      </w:r>
      <w:proofErr w:type="spellEnd"/>
      <w:r w:rsidRPr="0048214A">
        <w:rPr>
          <w:rFonts w:ascii="Times New Roman" w:hAnsi="Times New Roman" w:cs="Times New Roman"/>
          <w:sz w:val="24"/>
          <w:szCs w:val="24"/>
        </w:rPr>
        <w:t xml:space="preserve"> as </w:t>
      </w:r>
      <w:proofErr w:type="spellStart"/>
      <w:r w:rsidRPr="0048214A">
        <w:rPr>
          <w:rFonts w:ascii="Times New Roman" w:hAnsi="Times New Roman" w:cs="Times New Roman"/>
          <w:sz w:val="24"/>
          <w:szCs w:val="24"/>
        </w:rPr>
        <w:t>indústrias</w:t>
      </w:r>
      <w:proofErr w:type="spellEnd"/>
      <w:r w:rsidRPr="0048214A">
        <w:rPr>
          <w:rFonts w:ascii="Times New Roman" w:hAnsi="Times New Roman" w:cs="Times New Roman"/>
          <w:sz w:val="24"/>
          <w:szCs w:val="24"/>
        </w:rPr>
        <w:t xml:space="preserve"> de petróleo) no período 1988-2013. </w:t>
      </w:r>
      <w:proofErr w:type="spellStart"/>
      <w:r w:rsidRPr="0048214A">
        <w:rPr>
          <w:rFonts w:ascii="Times New Roman" w:hAnsi="Times New Roman" w:cs="Times New Roman"/>
          <w:sz w:val="24"/>
          <w:szCs w:val="24"/>
        </w:rPr>
        <w:t>mudança</w:t>
      </w:r>
      <w:proofErr w:type="spellEnd"/>
      <w:r w:rsidRPr="0048214A">
        <w:rPr>
          <w:rFonts w:ascii="Times New Roman" w:hAnsi="Times New Roman" w:cs="Times New Roman"/>
          <w:sz w:val="24"/>
          <w:szCs w:val="24"/>
        </w:rPr>
        <w:t xml:space="preserve"> técnica e </w:t>
      </w:r>
      <w:proofErr w:type="spellStart"/>
      <w:r w:rsidRPr="0048214A">
        <w:rPr>
          <w:rFonts w:ascii="Times New Roman" w:hAnsi="Times New Roman" w:cs="Times New Roman"/>
          <w:sz w:val="24"/>
          <w:szCs w:val="24"/>
        </w:rPr>
        <w:t>mudança</w:t>
      </w:r>
      <w:proofErr w:type="spellEnd"/>
      <w:r w:rsidRPr="0048214A">
        <w:rPr>
          <w:rFonts w:ascii="Times New Roman" w:hAnsi="Times New Roman" w:cs="Times New Roman"/>
          <w:sz w:val="24"/>
          <w:szCs w:val="24"/>
        </w:rPr>
        <w:t xml:space="preserve">: Usando o </w:t>
      </w:r>
      <w:proofErr w:type="spellStart"/>
      <w:r w:rsidRPr="0048214A">
        <w:rPr>
          <w:rFonts w:ascii="Times New Roman" w:hAnsi="Times New Roman" w:cs="Times New Roman"/>
          <w:sz w:val="24"/>
          <w:szCs w:val="24"/>
        </w:rPr>
        <w:t>emprego</w:t>
      </w:r>
      <w:proofErr w:type="spellEnd"/>
      <w:r w:rsidRPr="0048214A">
        <w:rPr>
          <w:rFonts w:ascii="Times New Roman" w:hAnsi="Times New Roman" w:cs="Times New Roman"/>
          <w:sz w:val="24"/>
          <w:szCs w:val="24"/>
        </w:rPr>
        <w:t xml:space="preserve"> e </w:t>
      </w:r>
      <w:proofErr w:type="spellStart"/>
      <w:r w:rsidRPr="0048214A">
        <w:rPr>
          <w:rFonts w:ascii="Times New Roman" w:hAnsi="Times New Roman" w:cs="Times New Roman"/>
          <w:sz w:val="24"/>
          <w:szCs w:val="24"/>
        </w:rPr>
        <w:t>imobilizado</w:t>
      </w:r>
      <w:proofErr w:type="spellEnd"/>
      <w:r w:rsidRPr="0048214A">
        <w:rPr>
          <w:rFonts w:ascii="Times New Roman" w:hAnsi="Times New Roman" w:cs="Times New Roman"/>
          <w:sz w:val="24"/>
          <w:szCs w:val="24"/>
        </w:rPr>
        <w:t xml:space="preserve"> como entradas e </w:t>
      </w:r>
      <w:proofErr w:type="spellStart"/>
      <w:r w:rsidRPr="0048214A">
        <w:rPr>
          <w:rFonts w:ascii="Times New Roman" w:hAnsi="Times New Roman" w:cs="Times New Roman"/>
          <w:sz w:val="24"/>
          <w:szCs w:val="24"/>
        </w:rPr>
        <w:t>produção</w:t>
      </w:r>
      <w:proofErr w:type="spellEnd"/>
      <w:r w:rsidRPr="0048214A">
        <w:rPr>
          <w:rFonts w:ascii="Times New Roman" w:hAnsi="Times New Roman" w:cs="Times New Roman"/>
          <w:sz w:val="24"/>
          <w:szCs w:val="24"/>
        </w:rPr>
        <w:t xml:space="preserve"> do </w:t>
      </w:r>
      <w:proofErr w:type="spellStart"/>
      <w:r w:rsidRPr="0048214A">
        <w:rPr>
          <w:rFonts w:ascii="Times New Roman" w:hAnsi="Times New Roman" w:cs="Times New Roman"/>
          <w:sz w:val="24"/>
          <w:szCs w:val="24"/>
        </w:rPr>
        <w:t>produto</w:t>
      </w:r>
      <w:proofErr w:type="spellEnd"/>
      <w:r w:rsidRPr="0048214A">
        <w:rPr>
          <w:rFonts w:ascii="Times New Roman" w:hAnsi="Times New Roman" w:cs="Times New Roman"/>
          <w:sz w:val="24"/>
          <w:szCs w:val="24"/>
        </w:rPr>
        <w:t xml:space="preserve"> bruto total, </w:t>
      </w:r>
      <w:proofErr w:type="spellStart"/>
      <w:r w:rsidRPr="0048214A">
        <w:rPr>
          <w:rFonts w:ascii="Times New Roman" w:hAnsi="Times New Roman" w:cs="Times New Roman"/>
          <w:sz w:val="24"/>
          <w:szCs w:val="24"/>
        </w:rPr>
        <w:t>análise</w:t>
      </w:r>
      <w:proofErr w:type="spellEnd"/>
      <w:r w:rsidRPr="0048214A">
        <w:rPr>
          <w:rFonts w:ascii="Times New Roman" w:hAnsi="Times New Roman" w:cs="Times New Roman"/>
          <w:sz w:val="24"/>
          <w:szCs w:val="24"/>
        </w:rPr>
        <w:t xml:space="preserve"> </w:t>
      </w:r>
      <w:proofErr w:type="spellStart"/>
      <w:r w:rsidRPr="0048214A">
        <w:rPr>
          <w:rFonts w:ascii="Times New Roman" w:hAnsi="Times New Roman" w:cs="Times New Roman"/>
          <w:sz w:val="24"/>
          <w:szCs w:val="24"/>
        </w:rPr>
        <w:t>envoltória</w:t>
      </w:r>
      <w:proofErr w:type="spellEnd"/>
      <w:r w:rsidRPr="0048214A">
        <w:rPr>
          <w:rFonts w:ascii="Times New Roman" w:hAnsi="Times New Roman" w:cs="Times New Roman"/>
          <w:sz w:val="24"/>
          <w:szCs w:val="24"/>
        </w:rPr>
        <w:t xml:space="preserve"> de dados (DEA inicial </w:t>
      </w:r>
      <w:proofErr w:type="spellStart"/>
      <w:r w:rsidRPr="0048214A">
        <w:rPr>
          <w:rFonts w:ascii="Times New Roman" w:hAnsi="Times New Roman" w:cs="Times New Roman"/>
          <w:sz w:val="24"/>
          <w:szCs w:val="24"/>
        </w:rPr>
        <w:t>Inglês</w:t>
      </w:r>
      <w:proofErr w:type="spellEnd"/>
      <w:r w:rsidRPr="0048214A">
        <w:rPr>
          <w:rFonts w:ascii="Times New Roman" w:hAnsi="Times New Roman" w:cs="Times New Roman"/>
          <w:sz w:val="24"/>
          <w:szCs w:val="24"/>
        </w:rPr>
        <w:t xml:space="preserve">), o índice de </w:t>
      </w:r>
      <w:proofErr w:type="spellStart"/>
      <w:r w:rsidRPr="0048214A">
        <w:rPr>
          <w:rFonts w:ascii="Times New Roman" w:hAnsi="Times New Roman" w:cs="Times New Roman"/>
          <w:sz w:val="24"/>
          <w:szCs w:val="24"/>
        </w:rPr>
        <w:t>Malmquist</w:t>
      </w:r>
      <w:proofErr w:type="spellEnd"/>
      <w:r w:rsidRPr="0048214A">
        <w:rPr>
          <w:rFonts w:ascii="Times New Roman" w:hAnsi="Times New Roman" w:cs="Times New Roman"/>
          <w:sz w:val="24"/>
          <w:szCs w:val="24"/>
        </w:rPr>
        <w:t xml:space="preserve"> e a </w:t>
      </w:r>
      <w:proofErr w:type="spellStart"/>
      <w:r w:rsidRPr="0048214A">
        <w:rPr>
          <w:rFonts w:ascii="Times New Roman" w:hAnsi="Times New Roman" w:cs="Times New Roman"/>
          <w:sz w:val="24"/>
          <w:szCs w:val="24"/>
        </w:rPr>
        <w:t>sua</w:t>
      </w:r>
      <w:proofErr w:type="spellEnd"/>
      <w:r w:rsidRPr="0048214A">
        <w:rPr>
          <w:rFonts w:ascii="Times New Roman" w:hAnsi="Times New Roman" w:cs="Times New Roman"/>
          <w:sz w:val="24"/>
          <w:szCs w:val="24"/>
        </w:rPr>
        <w:t xml:space="preserve"> </w:t>
      </w:r>
      <w:proofErr w:type="spellStart"/>
      <w:r w:rsidRPr="0048214A">
        <w:rPr>
          <w:rFonts w:ascii="Times New Roman" w:hAnsi="Times New Roman" w:cs="Times New Roman"/>
          <w:sz w:val="24"/>
          <w:szCs w:val="24"/>
        </w:rPr>
        <w:t>decomposição</w:t>
      </w:r>
      <w:proofErr w:type="spellEnd"/>
      <w:r w:rsidRPr="0048214A">
        <w:rPr>
          <w:rFonts w:ascii="Times New Roman" w:hAnsi="Times New Roman" w:cs="Times New Roman"/>
          <w:sz w:val="24"/>
          <w:szCs w:val="24"/>
        </w:rPr>
        <w:t xml:space="preserve"> em </w:t>
      </w:r>
      <w:proofErr w:type="spellStart"/>
      <w:r w:rsidRPr="0048214A">
        <w:rPr>
          <w:rFonts w:ascii="Times New Roman" w:hAnsi="Times New Roman" w:cs="Times New Roman"/>
          <w:sz w:val="24"/>
          <w:szCs w:val="24"/>
        </w:rPr>
        <w:t>dois</w:t>
      </w:r>
      <w:proofErr w:type="spellEnd"/>
      <w:r w:rsidRPr="0048214A">
        <w:rPr>
          <w:rFonts w:ascii="Times New Roman" w:hAnsi="Times New Roman" w:cs="Times New Roman"/>
          <w:sz w:val="24"/>
          <w:szCs w:val="24"/>
        </w:rPr>
        <w:t xml:space="preserve"> componentes aplicados de </w:t>
      </w:r>
      <w:proofErr w:type="spellStart"/>
      <w:r w:rsidRPr="0048214A">
        <w:rPr>
          <w:rFonts w:ascii="Times New Roman" w:hAnsi="Times New Roman" w:cs="Times New Roman"/>
          <w:sz w:val="24"/>
          <w:szCs w:val="24"/>
        </w:rPr>
        <w:t>eficiência</w:t>
      </w:r>
      <w:proofErr w:type="spellEnd"/>
      <w:r w:rsidRPr="0048214A">
        <w:rPr>
          <w:rFonts w:ascii="Times New Roman" w:hAnsi="Times New Roman" w:cs="Times New Roman"/>
          <w:sz w:val="24"/>
          <w:szCs w:val="24"/>
        </w:rPr>
        <w:t xml:space="preserve">. Os dados </w:t>
      </w:r>
      <w:proofErr w:type="spellStart"/>
      <w:r w:rsidRPr="0048214A">
        <w:rPr>
          <w:rFonts w:ascii="Times New Roman" w:hAnsi="Times New Roman" w:cs="Times New Roman"/>
          <w:sz w:val="24"/>
          <w:szCs w:val="24"/>
        </w:rPr>
        <w:t>são</w:t>
      </w:r>
      <w:proofErr w:type="spellEnd"/>
      <w:r w:rsidRPr="0048214A">
        <w:rPr>
          <w:rFonts w:ascii="Times New Roman" w:hAnsi="Times New Roman" w:cs="Times New Roman"/>
          <w:sz w:val="24"/>
          <w:szCs w:val="24"/>
        </w:rPr>
        <w:t xml:space="preserve"> provenientes do Censo </w:t>
      </w:r>
      <w:proofErr w:type="spellStart"/>
      <w:r w:rsidRPr="0048214A">
        <w:rPr>
          <w:rFonts w:ascii="Times New Roman" w:hAnsi="Times New Roman" w:cs="Times New Roman"/>
          <w:sz w:val="24"/>
          <w:szCs w:val="24"/>
        </w:rPr>
        <w:t>Econômico</w:t>
      </w:r>
      <w:proofErr w:type="spellEnd"/>
      <w:r w:rsidRPr="0048214A">
        <w:rPr>
          <w:rFonts w:ascii="Times New Roman" w:hAnsi="Times New Roman" w:cs="Times New Roman"/>
          <w:sz w:val="24"/>
          <w:szCs w:val="24"/>
        </w:rPr>
        <w:t xml:space="preserve"> - do referido período - realizado pelo Instituto Nacional de </w:t>
      </w:r>
      <w:proofErr w:type="spellStart"/>
      <w:r w:rsidRPr="0048214A">
        <w:rPr>
          <w:rFonts w:ascii="Times New Roman" w:hAnsi="Times New Roman" w:cs="Times New Roman"/>
          <w:sz w:val="24"/>
          <w:szCs w:val="24"/>
        </w:rPr>
        <w:t>Estatística</w:t>
      </w:r>
      <w:proofErr w:type="spellEnd"/>
      <w:r w:rsidRPr="0048214A">
        <w:rPr>
          <w:rFonts w:ascii="Times New Roman" w:hAnsi="Times New Roman" w:cs="Times New Roman"/>
          <w:sz w:val="24"/>
          <w:szCs w:val="24"/>
        </w:rPr>
        <w:t xml:space="preserve">, </w:t>
      </w:r>
      <w:proofErr w:type="spellStart"/>
      <w:r w:rsidRPr="0048214A">
        <w:rPr>
          <w:rFonts w:ascii="Times New Roman" w:hAnsi="Times New Roman" w:cs="Times New Roman"/>
          <w:sz w:val="24"/>
          <w:szCs w:val="24"/>
        </w:rPr>
        <w:t>Geografia</w:t>
      </w:r>
      <w:proofErr w:type="spellEnd"/>
      <w:r w:rsidRPr="0048214A">
        <w:rPr>
          <w:rFonts w:ascii="Times New Roman" w:hAnsi="Times New Roman" w:cs="Times New Roman"/>
          <w:sz w:val="24"/>
          <w:szCs w:val="24"/>
        </w:rPr>
        <w:t xml:space="preserve"> e </w:t>
      </w:r>
      <w:proofErr w:type="spellStart"/>
      <w:r w:rsidRPr="0048214A">
        <w:rPr>
          <w:rFonts w:ascii="Times New Roman" w:hAnsi="Times New Roman" w:cs="Times New Roman"/>
          <w:sz w:val="24"/>
          <w:szCs w:val="24"/>
        </w:rPr>
        <w:t>Tecnologia</w:t>
      </w:r>
      <w:proofErr w:type="spellEnd"/>
      <w:r w:rsidRPr="0048214A">
        <w:rPr>
          <w:rFonts w:ascii="Times New Roman" w:hAnsi="Times New Roman" w:cs="Times New Roman"/>
          <w:sz w:val="24"/>
          <w:szCs w:val="24"/>
        </w:rPr>
        <w:t xml:space="preserve"> da </w:t>
      </w:r>
      <w:proofErr w:type="spellStart"/>
      <w:r w:rsidRPr="0048214A">
        <w:rPr>
          <w:rFonts w:ascii="Times New Roman" w:hAnsi="Times New Roman" w:cs="Times New Roman"/>
          <w:sz w:val="24"/>
          <w:szCs w:val="24"/>
        </w:rPr>
        <w:t>Informação</w:t>
      </w:r>
      <w:proofErr w:type="spellEnd"/>
      <w:r w:rsidRPr="0048214A">
        <w:rPr>
          <w:rFonts w:ascii="Times New Roman" w:hAnsi="Times New Roman" w:cs="Times New Roman"/>
          <w:sz w:val="24"/>
          <w:szCs w:val="24"/>
        </w:rPr>
        <w:t xml:space="preserve"> (</w:t>
      </w:r>
      <w:proofErr w:type="spellStart"/>
      <w:r w:rsidRPr="0048214A">
        <w:rPr>
          <w:rFonts w:ascii="Times New Roman" w:hAnsi="Times New Roman" w:cs="Times New Roman"/>
          <w:sz w:val="24"/>
          <w:szCs w:val="24"/>
        </w:rPr>
        <w:t>Inegi</w:t>
      </w:r>
      <w:proofErr w:type="spellEnd"/>
      <w:r w:rsidRPr="0048214A">
        <w:rPr>
          <w:rFonts w:ascii="Times New Roman" w:hAnsi="Times New Roman" w:cs="Times New Roman"/>
          <w:sz w:val="24"/>
          <w:szCs w:val="24"/>
        </w:rPr>
        <w:t xml:space="preserve">). </w:t>
      </w:r>
      <w:proofErr w:type="spellStart"/>
      <w:r w:rsidRPr="0048214A">
        <w:rPr>
          <w:rFonts w:ascii="Times New Roman" w:hAnsi="Times New Roman" w:cs="Times New Roman"/>
          <w:sz w:val="24"/>
          <w:szCs w:val="24"/>
        </w:rPr>
        <w:t>Devido</w:t>
      </w:r>
      <w:proofErr w:type="spellEnd"/>
      <w:r w:rsidRPr="0048214A">
        <w:rPr>
          <w:rFonts w:ascii="Times New Roman" w:hAnsi="Times New Roman" w:cs="Times New Roman"/>
          <w:sz w:val="24"/>
          <w:szCs w:val="24"/>
        </w:rPr>
        <w:t xml:space="preserve"> </w:t>
      </w:r>
      <w:proofErr w:type="spellStart"/>
      <w:r w:rsidRPr="0048214A">
        <w:rPr>
          <w:rFonts w:ascii="Times New Roman" w:hAnsi="Times New Roman" w:cs="Times New Roman"/>
          <w:sz w:val="24"/>
          <w:szCs w:val="24"/>
        </w:rPr>
        <w:t>às</w:t>
      </w:r>
      <w:proofErr w:type="spellEnd"/>
      <w:r w:rsidRPr="0048214A">
        <w:rPr>
          <w:rFonts w:ascii="Times New Roman" w:hAnsi="Times New Roman" w:cs="Times New Roman"/>
          <w:sz w:val="24"/>
          <w:szCs w:val="24"/>
        </w:rPr>
        <w:t xml:space="preserve"> características de </w:t>
      </w:r>
      <w:proofErr w:type="spellStart"/>
      <w:r w:rsidRPr="0048214A">
        <w:rPr>
          <w:rFonts w:ascii="Times New Roman" w:hAnsi="Times New Roman" w:cs="Times New Roman"/>
          <w:sz w:val="24"/>
          <w:szCs w:val="24"/>
        </w:rPr>
        <w:t>produção</w:t>
      </w:r>
      <w:proofErr w:type="spellEnd"/>
      <w:r w:rsidRPr="0048214A">
        <w:rPr>
          <w:rFonts w:ascii="Times New Roman" w:hAnsi="Times New Roman" w:cs="Times New Roman"/>
          <w:sz w:val="24"/>
          <w:szCs w:val="24"/>
        </w:rPr>
        <w:t xml:space="preserve"> de </w:t>
      </w:r>
      <w:proofErr w:type="spellStart"/>
      <w:r w:rsidRPr="0048214A">
        <w:rPr>
          <w:rFonts w:ascii="Times New Roman" w:hAnsi="Times New Roman" w:cs="Times New Roman"/>
          <w:sz w:val="24"/>
          <w:szCs w:val="24"/>
        </w:rPr>
        <w:t>fabricação</w:t>
      </w:r>
      <w:proofErr w:type="spellEnd"/>
      <w:r w:rsidRPr="0048214A">
        <w:rPr>
          <w:rFonts w:ascii="Times New Roman" w:hAnsi="Times New Roman" w:cs="Times New Roman"/>
          <w:sz w:val="24"/>
          <w:szCs w:val="24"/>
        </w:rPr>
        <w:t>, espera-</w:t>
      </w:r>
      <w:proofErr w:type="spellStart"/>
      <w:r w:rsidRPr="0048214A">
        <w:rPr>
          <w:rFonts w:ascii="Times New Roman" w:hAnsi="Times New Roman" w:cs="Times New Roman"/>
          <w:sz w:val="24"/>
          <w:szCs w:val="24"/>
        </w:rPr>
        <w:t>se</w:t>
      </w:r>
      <w:proofErr w:type="spellEnd"/>
      <w:r w:rsidRPr="0048214A">
        <w:rPr>
          <w:rFonts w:ascii="Times New Roman" w:hAnsi="Times New Roman" w:cs="Times New Roman"/>
          <w:sz w:val="24"/>
          <w:szCs w:val="24"/>
        </w:rPr>
        <w:t xml:space="preserve"> que </w:t>
      </w:r>
      <w:proofErr w:type="spellStart"/>
      <w:r w:rsidRPr="0048214A">
        <w:rPr>
          <w:rFonts w:ascii="Times New Roman" w:hAnsi="Times New Roman" w:cs="Times New Roman"/>
          <w:sz w:val="24"/>
          <w:szCs w:val="24"/>
        </w:rPr>
        <w:t>qualquer</w:t>
      </w:r>
      <w:proofErr w:type="spellEnd"/>
      <w:r w:rsidRPr="0048214A">
        <w:rPr>
          <w:rFonts w:ascii="Times New Roman" w:hAnsi="Times New Roman" w:cs="Times New Roman"/>
          <w:sz w:val="24"/>
          <w:szCs w:val="24"/>
        </w:rPr>
        <w:t xml:space="preserve"> </w:t>
      </w:r>
      <w:proofErr w:type="spellStart"/>
      <w:r w:rsidRPr="0048214A">
        <w:rPr>
          <w:rFonts w:ascii="Times New Roman" w:hAnsi="Times New Roman" w:cs="Times New Roman"/>
          <w:sz w:val="24"/>
          <w:szCs w:val="24"/>
        </w:rPr>
        <w:t>mudança</w:t>
      </w:r>
      <w:proofErr w:type="spellEnd"/>
      <w:r w:rsidRPr="0048214A">
        <w:rPr>
          <w:rFonts w:ascii="Times New Roman" w:hAnsi="Times New Roman" w:cs="Times New Roman"/>
          <w:sz w:val="24"/>
          <w:szCs w:val="24"/>
        </w:rPr>
        <w:t xml:space="preserve"> positiva no período de </w:t>
      </w:r>
      <w:proofErr w:type="spellStart"/>
      <w:r w:rsidRPr="0048214A">
        <w:rPr>
          <w:rFonts w:ascii="Times New Roman" w:hAnsi="Times New Roman" w:cs="Times New Roman"/>
          <w:sz w:val="24"/>
          <w:szCs w:val="24"/>
        </w:rPr>
        <w:t>estudo</w:t>
      </w:r>
      <w:proofErr w:type="spellEnd"/>
      <w:r w:rsidRPr="0048214A">
        <w:rPr>
          <w:rFonts w:ascii="Times New Roman" w:hAnsi="Times New Roman" w:cs="Times New Roman"/>
          <w:sz w:val="24"/>
          <w:szCs w:val="24"/>
        </w:rPr>
        <w:t xml:space="preserve"> de </w:t>
      </w:r>
      <w:proofErr w:type="spellStart"/>
      <w:r w:rsidRPr="0048214A">
        <w:rPr>
          <w:rFonts w:ascii="Times New Roman" w:hAnsi="Times New Roman" w:cs="Times New Roman"/>
          <w:sz w:val="24"/>
          <w:szCs w:val="24"/>
        </w:rPr>
        <w:t>produtividade</w:t>
      </w:r>
      <w:proofErr w:type="spellEnd"/>
      <w:r w:rsidRPr="0048214A">
        <w:rPr>
          <w:rFonts w:ascii="Times New Roman" w:hAnsi="Times New Roman" w:cs="Times New Roman"/>
          <w:sz w:val="24"/>
          <w:szCs w:val="24"/>
        </w:rPr>
        <w:t xml:space="preserve"> </w:t>
      </w:r>
      <w:proofErr w:type="spellStart"/>
      <w:r w:rsidRPr="0048214A">
        <w:rPr>
          <w:rFonts w:ascii="Times New Roman" w:hAnsi="Times New Roman" w:cs="Times New Roman"/>
          <w:sz w:val="24"/>
          <w:szCs w:val="24"/>
        </w:rPr>
        <w:t>devido</w:t>
      </w:r>
      <w:proofErr w:type="spellEnd"/>
      <w:r w:rsidRPr="0048214A">
        <w:rPr>
          <w:rFonts w:ascii="Times New Roman" w:hAnsi="Times New Roman" w:cs="Times New Roman"/>
          <w:sz w:val="24"/>
          <w:szCs w:val="24"/>
        </w:rPr>
        <w:t xml:space="preserve"> </w:t>
      </w:r>
      <w:proofErr w:type="spellStart"/>
      <w:r w:rsidRPr="0048214A">
        <w:rPr>
          <w:rFonts w:ascii="Times New Roman" w:hAnsi="Times New Roman" w:cs="Times New Roman"/>
          <w:sz w:val="24"/>
          <w:szCs w:val="24"/>
        </w:rPr>
        <w:t>ao</w:t>
      </w:r>
      <w:proofErr w:type="spellEnd"/>
      <w:r w:rsidRPr="0048214A">
        <w:rPr>
          <w:rFonts w:ascii="Times New Roman" w:hAnsi="Times New Roman" w:cs="Times New Roman"/>
          <w:sz w:val="24"/>
          <w:szCs w:val="24"/>
        </w:rPr>
        <w:t xml:space="preserve"> </w:t>
      </w:r>
      <w:proofErr w:type="spellStart"/>
      <w:r w:rsidRPr="0048214A">
        <w:rPr>
          <w:rFonts w:ascii="Times New Roman" w:hAnsi="Times New Roman" w:cs="Times New Roman"/>
          <w:sz w:val="24"/>
          <w:szCs w:val="24"/>
        </w:rPr>
        <w:t>efeito</w:t>
      </w:r>
      <w:proofErr w:type="spellEnd"/>
      <w:r w:rsidRPr="0048214A">
        <w:rPr>
          <w:rFonts w:ascii="Times New Roman" w:hAnsi="Times New Roman" w:cs="Times New Roman"/>
          <w:sz w:val="24"/>
          <w:szCs w:val="24"/>
        </w:rPr>
        <w:t xml:space="preserve"> da </w:t>
      </w:r>
      <w:proofErr w:type="spellStart"/>
      <w:r w:rsidRPr="0048214A">
        <w:rPr>
          <w:rFonts w:ascii="Times New Roman" w:hAnsi="Times New Roman" w:cs="Times New Roman"/>
          <w:sz w:val="24"/>
          <w:szCs w:val="24"/>
        </w:rPr>
        <w:t>evolução</w:t>
      </w:r>
      <w:proofErr w:type="spellEnd"/>
      <w:r w:rsidRPr="0048214A">
        <w:rPr>
          <w:rFonts w:ascii="Times New Roman" w:hAnsi="Times New Roman" w:cs="Times New Roman"/>
          <w:sz w:val="24"/>
          <w:szCs w:val="24"/>
        </w:rPr>
        <w:t xml:space="preserve"> tecnológica e, em menor medida, o </w:t>
      </w:r>
      <w:proofErr w:type="spellStart"/>
      <w:r w:rsidRPr="0048214A">
        <w:rPr>
          <w:rFonts w:ascii="Times New Roman" w:hAnsi="Times New Roman" w:cs="Times New Roman"/>
          <w:sz w:val="24"/>
          <w:szCs w:val="24"/>
        </w:rPr>
        <w:t>efeito</w:t>
      </w:r>
      <w:proofErr w:type="spellEnd"/>
      <w:r w:rsidRPr="0048214A">
        <w:rPr>
          <w:rFonts w:ascii="Times New Roman" w:hAnsi="Times New Roman" w:cs="Times New Roman"/>
          <w:sz w:val="24"/>
          <w:szCs w:val="24"/>
        </w:rPr>
        <w:t xml:space="preserve"> da </w:t>
      </w:r>
      <w:proofErr w:type="spellStart"/>
      <w:r w:rsidRPr="0048214A">
        <w:rPr>
          <w:rFonts w:ascii="Times New Roman" w:hAnsi="Times New Roman" w:cs="Times New Roman"/>
          <w:sz w:val="24"/>
          <w:szCs w:val="24"/>
        </w:rPr>
        <w:t>eficiência</w:t>
      </w:r>
      <w:proofErr w:type="spellEnd"/>
      <w:r w:rsidRPr="0048214A">
        <w:rPr>
          <w:rFonts w:ascii="Times New Roman" w:hAnsi="Times New Roman" w:cs="Times New Roman"/>
          <w:sz w:val="24"/>
          <w:szCs w:val="24"/>
        </w:rPr>
        <w:t xml:space="preserve"> técnica. A </w:t>
      </w:r>
      <w:proofErr w:type="spellStart"/>
      <w:r w:rsidRPr="0048214A">
        <w:rPr>
          <w:rFonts w:ascii="Times New Roman" w:hAnsi="Times New Roman" w:cs="Times New Roman"/>
          <w:sz w:val="24"/>
          <w:szCs w:val="24"/>
        </w:rPr>
        <w:t>hipótese</w:t>
      </w:r>
      <w:proofErr w:type="spellEnd"/>
      <w:r w:rsidRPr="0048214A">
        <w:rPr>
          <w:rFonts w:ascii="Times New Roman" w:hAnsi="Times New Roman" w:cs="Times New Roman"/>
          <w:sz w:val="24"/>
          <w:szCs w:val="24"/>
        </w:rPr>
        <w:t xml:space="preserve"> é que a </w:t>
      </w:r>
      <w:proofErr w:type="spellStart"/>
      <w:r w:rsidRPr="0048214A">
        <w:rPr>
          <w:rFonts w:ascii="Times New Roman" w:hAnsi="Times New Roman" w:cs="Times New Roman"/>
          <w:sz w:val="24"/>
          <w:szCs w:val="24"/>
        </w:rPr>
        <w:t>mudança</w:t>
      </w:r>
      <w:proofErr w:type="spellEnd"/>
      <w:r w:rsidRPr="0048214A">
        <w:rPr>
          <w:rFonts w:ascii="Times New Roman" w:hAnsi="Times New Roman" w:cs="Times New Roman"/>
          <w:sz w:val="24"/>
          <w:szCs w:val="24"/>
        </w:rPr>
        <w:t xml:space="preserve"> </w:t>
      </w:r>
      <w:proofErr w:type="spellStart"/>
      <w:r w:rsidRPr="0048214A">
        <w:rPr>
          <w:rFonts w:ascii="Times New Roman" w:hAnsi="Times New Roman" w:cs="Times New Roman"/>
          <w:sz w:val="24"/>
          <w:szCs w:val="24"/>
        </w:rPr>
        <w:t>na</w:t>
      </w:r>
      <w:proofErr w:type="spellEnd"/>
      <w:r w:rsidRPr="0048214A">
        <w:rPr>
          <w:rFonts w:ascii="Times New Roman" w:hAnsi="Times New Roman" w:cs="Times New Roman"/>
          <w:sz w:val="24"/>
          <w:szCs w:val="24"/>
        </w:rPr>
        <w:t xml:space="preserve"> </w:t>
      </w:r>
      <w:proofErr w:type="spellStart"/>
      <w:r w:rsidRPr="0048214A">
        <w:rPr>
          <w:rFonts w:ascii="Times New Roman" w:hAnsi="Times New Roman" w:cs="Times New Roman"/>
          <w:sz w:val="24"/>
          <w:szCs w:val="24"/>
        </w:rPr>
        <w:t>eficiência</w:t>
      </w:r>
      <w:proofErr w:type="spellEnd"/>
      <w:r w:rsidRPr="0048214A">
        <w:rPr>
          <w:rFonts w:ascii="Times New Roman" w:hAnsi="Times New Roman" w:cs="Times New Roman"/>
          <w:sz w:val="24"/>
          <w:szCs w:val="24"/>
        </w:rPr>
        <w:t xml:space="preserve"> técnica </w:t>
      </w:r>
      <w:proofErr w:type="spellStart"/>
      <w:r w:rsidRPr="0048214A">
        <w:rPr>
          <w:rFonts w:ascii="Times New Roman" w:hAnsi="Times New Roman" w:cs="Times New Roman"/>
          <w:sz w:val="24"/>
          <w:szCs w:val="24"/>
        </w:rPr>
        <w:t>também</w:t>
      </w:r>
      <w:proofErr w:type="spellEnd"/>
      <w:r w:rsidRPr="0048214A">
        <w:rPr>
          <w:rFonts w:ascii="Times New Roman" w:hAnsi="Times New Roman" w:cs="Times New Roman"/>
          <w:sz w:val="24"/>
          <w:szCs w:val="24"/>
        </w:rPr>
        <w:t xml:space="preserve"> pode ser negativa, o que é prejudicial </w:t>
      </w:r>
      <w:proofErr w:type="spellStart"/>
      <w:r w:rsidRPr="0048214A">
        <w:rPr>
          <w:rFonts w:ascii="Times New Roman" w:hAnsi="Times New Roman" w:cs="Times New Roman"/>
          <w:sz w:val="24"/>
          <w:szCs w:val="24"/>
        </w:rPr>
        <w:t>ao</w:t>
      </w:r>
      <w:proofErr w:type="spellEnd"/>
      <w:r w:rsidRPr="0048214A">
        <w:rPr>
          <w:rFonts w:ascii="Times New Roman" w:hAnsi="Times New Roman" w:cs="Times New Roman"/>
          <w:sz w:val="24"/>
          <w:szCs w:val="24"/>
        </w:rPr>
        <w:t xml:space="preserve"> </w:t>
      </w:r>
      <w:proofErr w:type="spellStart"/>
      <w:r w:rsidRPr="0048214A">
        <w:rPr>
          <w:rFonts w:ascii="Times New Roman" w:hAnsi="Times New Roman" w:cs="Times New Roman"/>
          <w:sz w:val="24"/>
          <w:szCs w:val="24"/>
        </w:rPr>
        <w:t>crescimento</w:t>
      </w:r>
      <w:proofErr w:type="spellEnd"/>
      <w:r w:rsidRPr="0048214A">
        <w:rPr>
          <w:rFonts w:ascii="Times New Roman" w:hAnsi="Times New Roman" w:cs="Times New Roman"/>
          <w:sz w:val="24"/>
          <w:szCs w:val="24"/>
        </w:rPr>
        <w:t xml:space="preserve"> da </w:t>
      </w:r>
      <w:proofErr w:type="spellStart"/>
      <w:r w:rsidRPr="0048214A">
        <w:rPr>
          <w:rFonts w:ascii="Times New Roman" w:hAnsi="Times New Roman" w:cs="Times New Roman"/>
          <w:sz w:val="24"/>
          <w:szCs w:val="24"/>
        </w:rPr>
        <w:t>produtividade</w:t>
      </w:r>
      <w:proofErr w:type="spellEnd"/>
      <w:r w:rsidRPr="0048214A">
        <w:rPr>
          <w:rFonts w:ascii="Times New Roman" w:hAnsi="Times New Roman" w:cs="Times New Roman"/>
          <w:sz w:val="24"/>
          <w:szCs w:val="24"/>
        </w:rPr>
        <w:t xml:space="preserve"> </w:t>
      </w:r>
      <w:proofErr w:type="spellStart"/>
      <w:r w:rsidRPr="0048214A">
        <w:rPr>
          <w:rFonts w:ascii="Times New Roman" w:hAnsi="Times New Roman" w:cs="Times New Roman"/>
          <w:sz w:val="24"/>
          <w:szCs w:val="24"/>
        </w:rPr>
        <w:t>na</w:t>
      </w:r>
      <w:proofErr w:type="spellEnd"/>
      <w:r w:rsidRPr="0048214A">
        <w:rPr>
          <w:rFonts w:ascii="Times New Roman" w:hAnsi="Times New Roman" w:cs="Times New Roman"/>
          <w:sz w:val="24"/>
          <w:szCs w:val="24"/>
        </w:rPr>
        <w:t xml:space="preserve"> </w:t>
      </w:r>
      <w:proofErr w:type="spellStart"/>
      <w:r w:rsidRPr="0048214A">
        <w:rPr>
          <w:rFonts w:ascii="Times New Roman" w:hAnsi="Times New Roman" w:cs="Times New Roman"/>
          <w:sz w:val="24"/>
          <w:szCs w:val="24"/>
        </w:rPr>
        <w:t>manufatura</w:t>
      </w:r>
      <w:proofErr w:type="spellEnd"/>
      <w:r w:rsidRPr="0048214A">
        <w:rPr>
          <w:rFonts w:ascii="Times New Roman" w:hAnsi="Times New Roman" w:cs="Times New Roman"/>
          <w:sz w:val="24"/>
          <w:szCs w:val="24"/>
        </w:rPr>
        <w:t xml:space="preserve"> mexicana.</w:t>
      </w:r>
    </w:p>
    <w:p w14:paraId="1FEC758B" w14:textId="31322E8A" w:rsidR="0048214A" w:rsidRDefault="0048214A" w:rsidP="0048214A">
      <w:pPr>
        <w:autoSpaceDE w:val="0"/>
        <w:autoSpaceDN w:val="0"/>
        <w:adjustRightInd w:val="0"/>
        <w:spacing w:after="0" w:line="360" w:lineRule="auto"/>
        <w:jc w:val="both"/>
        <w:rPr>
          <w:rFonts w:ascii="Times New Roman" w:hAnsi="Times New Roman" w:cs="Times New Roman"/>
          <w:sz w:val="24"/>
          <w:szCs w:val="24"/>
        </w:rPr>
      </w:pPr>
      <w:proofErr w:type="spellStart"/>
      <w:r w:rsidRPr="0048214A">
        <w:rPr>
          <w:rFonts w:ascii="Calibri" w:eastAsia="Times New Roman" w:hAnsi="Calibri" w:cs="Calibri"/>
          <w:b/>
          <w:bCs/>
          <w:color w:val="000000"/>
          <w:sz w:val="28"/>
          <w:szCs w:val="28"/>
          <w:lang w:val="es-ES_tradnl" w:eastAsia="es-MX"/>
        </w:rPr>
        <w:t>Palavras</w:t>
      </w:r>
      <w:proofErr w:type="spellEnd"/>
      <w:r w:rsidRPr="0048214A">
        <w:rPr>
          <w:rFonts w:ascii="Calibri" w:eastAsia="Times New Roman" w:hAnsi="Calibri" w:cs="Calibri"/>
          <w:b/>
          <w:bCs/>
          <w:color w:val="000000"/>
          <w:sz w:val="28"/>
          <w:szCs w:val="28"/>
          <w:lang w:val="es-ES_tradnl" w:eastAsia="es-MX"/>
        </w:rPr>
        <w:t>-chave:</w:t>
      </w:r>
      <w:r w:rsidRPr="0048214A">
        <w:rPr>
          <w:rFonts w:ascii="Times New Roman" w:hAnsi="Times New Roman" w:cs="Times New Roman"/>
          <w:sz w:val="24"/>
          <w:szCs w:val="24"/>
        </w:rPr>
        <w:t xml:space="preserve"> </w:t>
      </w:r>
      <w:proofErr w:type="spellStart"/>
      <w:r w:rsidRPr="0048214A">
        <w:rPr>
          <w:rFonts w:ascii="Times New Roman" w:hAnsi="Times New Roman" w:cs="Times New Roman"/>
          <w:sz w:val="24"/>
          <w:szCs w:val="24"/>
        </w:rPr>
        <w:t>eficiência</w:t>
      </w:r>
      <w:proofErr w:type="spellEnd"/>
      <w:r w:rsidRPr="0048214A">
        <w:rPr>
          <w:rFonts w:ascii="Times New Roman" w:hAnsi="Times New Roman" w:cs="Times New Roman"/>
          <w:sz w:val="24"/>
          <w:szCs w:val="24"/>
        </w:rPr>
        <w:t xml:space="preserve"> técnica, índice de </w:t>
      </w:r>
      <w:proofErr w:type="spellStart"/>
      <w:r w:rsidRPr="0048214A">
        <w:rPr>
          <w:rFonts w:ascii="Times New Roman" w:hAnsi="Times New Roman" w:cs="Times New Roman"/>
          <w:sz w:val="24"/>
          <w:szCs w:val="24"/>
        </w:rPr>
        <w:t>Malmquist</w:t>
      </w:r>
      <w:proofErr w:type="spellEnd"/>
      <w:r w:rsidRPr="0048214A">
        <w:rPr>
          <w:rFonts w:ascii="Times New Roman" w:hAnsi="Times New Roman" w:cs="Times New Roman"/>
          <w:sz w:val="24"/>
          <w:szCs w:val="24"/>
        </w:rPr>
        <w:t xml:space="preserve">, </w:t>
      </w:r>
      <w:proofErr w:type="spellStart"/>
      <w:r w:rsidRPr="0048214A">
        <w:rPr>
          <w:rFonts w:ascii="Times New Roman" w:hAnsi="Times New Roman" w:cs="Times New Roman"/>
          <w:sz w:val="24"/>
          <w:szCs w:val="24"/>
        </w:rPr>
        <w:t>manufatura</w:t>
      </w:r>
      <w:proofErr w:type="spellEnd"/>
      <w:r w:rsidRPr="0048214A">
        <w:rPr>
          <w:rFonts w:ascii="Times New Roman" w:hAnsi="Times New Roman" w:cs="Times New Roman"/>
          <w:sz w:val="24"/>
          <w:szCs w:val="24"/>
        </w:rPr>
        <w:t xml:space="preserve">, México, </w:t>
      </w:r>
      <w:proofErr w:type="spellStart"/>
      <w:r w:rsidRPr="0048214A">
        <w:rPr>
          <w:rFonts w:ascii="Times New Roman" w:hAnsi="Times New Roman" w:cs="Times New Roman"/>
          <w:sz w:val="24"/>
          <w:szCs w:val="24"/>
        </w:rPr>
        <w:t>produtividade</w:t>
      </w:r>
      <w:proofErr w:type="spellEnd"/>
      <w:r w:rsidRPr="0048214A">
        <w:rPr>
          <w:rFonts w:ascii="Times New Roman" w:hAnsi="Times New Roman" w:cs="Times New Roman"/>
          <w:sz w:val="24"/>
          <w:szCs w:val="24"/>
        </w:rPr>
        <w:t>.</w:t>
      </w:r>
    </w:p>
    <w:p w14:paraId="6D304277" w14:textId="6F72C35E" w:rsidR="0048214A" w:rsidRDefault="0048214A" w:rsidP="0048214A">
      <w:pPr>
        <w:autoSpaceDE w:val="0"/>
        <w:autoSpaceDN w:val="0"/>
        <w:adjustRightInd w:val="0"/>
        <w:spacing w:after="0" w:line="360" w:lineRule="auto"/>
        <w:jc w:val="both"/>
        <w:rPr>
          <w:rFonts w:ascii="Times New Roman" w:hAnsi="Times New Roman" w:cs="Times New Roman"/>
          <w:sz w:val="24"/>
          <w:szCs w:val="24"/>
        </w:rPr>
      </w:pPr>
    </w:p>
    <w:p w14:paraId="3E9EFE66" w14:textId="7F27C89C" w:rsidR="0048214A" w:rsidRPr="0048214A" w:rsidRDefault="0048214A" w:rsidP="0048214A">
      <w:pPr>
        <w:spacing w:before="120" w:after="240" w:line="360" w:lineRule="auto"/>
        <w:jc w:val="both"/>
        <w:rPr>
          <w:rFonts w:ascii="Times New Roman" w:hAnsi="Times New Roman" w:cs="Times New Roman"/>
          <w:sz w:val="24"/>
        </w:rPr>
      </w:pPr>
      <w:r w:rsidRPr="0048214A">
        <w:rPr>
          <w:rFonts w:ascii="Times New Roman" w:hAnsi="Times New Roman" w:cs="Times New Roman"/>
          <w:b/>
          <w:color w:val="000000"/>
          <w:sz w:val="24"/>
        </w:rPr>
        <w:t>Fecha Recepción:</w:t>
      </w:r>
      <w:r w:rsidRPr="0048214A">
        <w:rPr>
          <w:rFonts w:ascii="Times New Roman" w:hAnsi="Times New Roman" w:cs="Times New Roman"/>
          <w:color w:val="000000"/>
          <w:sz w:val="24"/>
        </w:rPr>
        <w:t xml:space="preserve"> </w:t>
      </w:r>
      <w:r>
        <w:rPr>
          <w:rFonts w:ascii="Times New Roman" w:hAnsi="Times New Roman" w:cs="Times New Roman"/>
          <w:color w:val="000000"/>
          <w:sz w:val="24"/>
        </w:rPr>
        <w:t>Septiembre</w:t>
      </w:r>
      <w:r w:rsidRPr="0048214A">
        <w:rPr>
          <w:rFonts w:ascii="Times New Roman" w:hAnsi="Times New Roman" w:cs="Times New Roman"/>
          <w:color w:val="000000"/>
          <w:sz w:val="24"/>
        </w:rPr>
        <w:t xml:space="preserve"> 2017     </w:t>
      </w:r>
      <w:r w:rsidRPr="0048214A">
        <w:rPr>
          <w:rFonts w:ascii="Times New Roman" w:hAnsi="Times New Roman" w:cs="Times New Roman"/>
          <w:b/>
          <w:color w:val="000000"/>
          <w:sz w:val="24"/>
        </w:rPr>
        <w:t>Fecha Aceptación:</w:t>
      </w:r>
      <w:r w:rsidRPr="0048214A">
        <w:rPr>
          <w:rFonts w:ascii="Times New Roman" w:hAnsi="Times New Roman" w:cs="Times New Roman"/>
          <w:color w:val="000000"/>
          <w:sz w:val="24"/>
        </w:rPr>
        <w:t xml:space="preserve"> </w:t>
      </w:r>
      <w:r>
        <w:rPr>
          <w:rFonts w:ascii="Times New Roman" w:hAnsi="Times New Roman" w:cs="Times New Roman"/>
          <w:color w:val="000000"/>
          <w:sz w:val="24"/>
        </w:rPr>
        <w:t>Diciembre</w:t>
      </w:r>
      <w:r w:rsidRPr="0048214A">
        <w:rPr>
          <w:rFonts w:ascii="Times New Roman" w:hAnsi="Times New Roman" w:cs="Times New Roman"/>
          <w:color w:val="000000"/>
          <w:sz w:val="24"/>
        </w:rPr>
        <w:t xml:space="preserve"> 2017</w:t>
      </w:r>
      <w:r w:rsidRPr="0048214A">
        <w:rPr>
          <w:rFonts w:ascii="Times New Roman" w:hAnsi="Times New Roman" w:cs="Times New Roman"/>
          <w:color w:val="000000"/>
          <w:sz w:val="24"/>
        </w:rPr>
        <w:br/>
      </w:r>
      <w:r w:rsidR="00374428">
        <w:rPr>
          <w:rFonts w:ascii="Times New Roman" w:hAnsi="Times New Roman" w:cs="Times New Roman"/>
          <w:noProof/>
        </w:rPr>
        <w:pict w14:anchorId="0FAB6DC6">
          <v:rect id="_x0000_i1025" alt="" style="width:453.5pt;height:.05pt;mso-width-percent:0;mso-height-percent:0;mso-width-percent:0;mso-height-percent:0" o:hralign="center" o:hrstd="t" o:hr="t" fillcolor="#a0a0a0" stroked="f"/>
        </w:pict>
      </w:r>
    </w:p>
    <w:p w14:paraId="488BD0E3" w14:textId="77777777" w:rsidR="001730E9" w:rsidRPr="00125FDD" w:rsidRDefault="001730E9" w:rsidP="00E40E52">
      <w:pPr>
        <w:spacing w:after="0" w:line="360" w:lineRule="auto"/>
        <w:jc w:val="both"/>
        <w:rPr>
          <w:rFonts w:ascii="Times New Roman" w:hAnsi="Times New Roman" w:cs="Times New Roman"/>
          <w:sz w:val="24"/>
          <w:szCs w:val="24"/>
        </w:rPr>
      </w:pPr>
    </w:p>
    <w:p w14:paraId="73120B8D" w14:textId="7F72F97A" w:rsidR="00516153" w:rsidRPr="0048214A" w:rsidRDefault="00516153" w:rsidP="0048214A">
      <w:pPr>
        <w:spacing w:after="0" w:line="360" w:lineRule="auto"/>
        <w:jc w:val="both"/>
        <w:rPr>
          <w:rFonts w:ascii="Calibri" w:eastAsia="Times New Roman" w:hAnsi="Calibri" w:cs="Calibri"/>
          <w:b/>
          <w:bCs/>
          <w:color w:val="000000"/>
          <w:sz w:val="28"/>
          <w:szCs w:val="28"/>
          <w:lang w:val="es-ES_tradnl" w:eastAsia="es-MX"/>
        </w:rPr>
      </w:pPr>
      <w:r w:rsidRPr="0048214A">
        <w:rPr>
          <w:rFonts w:ascii="Calibri" w:eastAsia="Times New Roman" w:hAnsi="Calibri" w:cs="Calibri"/>
          <w:b/>
          <w:bCs/>
          <w:color w:val="000000"/>
          <w:sz w:val="28"/>
          <w:szCs w:val="28"/>
          <w:lang w:val="es-ES_tradnl" w:eastAsia="es-MX"/>
        </w:rPr>
        <w:t>Introducción</w:t>
      </w:r>
    </w:p>
    <w:p w14:paraId="16521543" w14:textId="1777737E" w:rsidR="00D6060A" w:rsidRPr="00125FDD" w:rsidRDefault="00930E15" w:rsidP="0048214A">
      <w:pPr>
        <w:autoSpaceDE w:val="0"/>
        <w:autoSpaceDN w:val="0"/>
        <w:adjustRightInd w:val="0"/>
        <w:spacing w:after="0" w:line="360" w:lineRule="auto"/>
        <w:ind w:firstLine="708"/>
        <w:jc w:val="both"/>
        <w:rPr>
          <w:rFonts w:ascii="Times New Roman" w:hAnsi="Times New Roman" w:cs="Times New Roman"/>
          <w:sz w:val="24"/>
          <w:szCs w:val="24"/>
        </w:rPr>
      </w:pPr>
      <w:r w:rsidRPr="00125FDD">
        <w:rPr>
          <w:rFonts w:ascii="Times New Roman" w:hAnsi="Times New Roman" w:cs="Times New Roman"/>
          <w:sz w:val="24"/>
          <w:szCs w:val="24"/>
        </w:rPr>
        <w:t xml:space="preserve">En las últimas </w:t>
      </w:r>
      <w:r w:rsidR="00760CB2" w:rsidRPr="00125FDD">
        <w:rPr>
          <w:rFonts w:ascii="Times New Roman" w:hAnsi="Times New Roman" w:cs="Times New Roman"/>
          <w:sz w:val="24"/>
          <w:szCs w:val="24"/>
        </w:rPr>
        <w:t xml:space="preserve">tres </w:t>
      </w:r>
      <w:r w:rsidRPr="00125FDD">
        <w:rPr>
          <w:rFonts w:ascii="Times New Roman" w:hAnsi="Times New Roman" w:cs="Times New Roman"/>
          <w:sz w:val="24"/>
          <w:szCs w:val="24"/>
        </w:rPr>
        <w:t>décadas</w:t>
      </w:r>
      <w:r w:rsidR="00124287">
        <w:rPr>
          <w:rFonts w:ascii="Times New Roman" w:hAnsi="Times New Roman" w:cs="Times New Roman"/>
          <w:sz w:val="24"/>
          <w:szCs w:val="24"/>
        </w:rPr>
        <w:t>,</w:t>
      </w:r>
      <w:r w:rsidRPr="00125FDD">
        <w:rPr>
          <w:rFonts w:ascii="Times New Roman" w:hAnsi="Times New Roman" w:cs="Times New Roman"/>
          <w:sz w:val="24"/>
          <w:szCs w:val="24"/>
        </w:rPr>
        <w:t xml:space="preserve"> la industria manufacturera de México ha atravesado por cambios</w:t>
      </w:r>
      <w:r w:rsidR="00365ACC" w:rsidRPr="00125FDD">
        <w:rPr>
          <w:rFonts w:ascii="Times New Roman" w:hAnsi="Times New Roman" w:cs="Times New Roman"/>
          <w:sz w:val="24"/>
          <w:szCs w:val="24"/>
        </w:rPr>
        <w:t xml:space="preserve"> tanto coyunturales </w:t>
      </w:r>
      <w:r w:rsidR="00760CB2" w:rsidRPr="00125FDD">
        <w:rPr>
          <w:rFonts w:ascii="Times New Roman" w:hAnsi="Times New Roman" w:cs="Times New Roman"/>
          <w:sz w:val="24"/>
          <w:szCs w:val="24"/>
        </w:rPr>
        <w:t>y</w:t>
      </w:r>
      <w:r w:rsidR="00365ACC" w:rsidRPr="00125FDD">
        <w:rPr>
          <w:rFonts w:ascii="Times New Roman" w:hAnsi="Times New Roman" w:cs="Times New Roman"/>
          <w:sz w:val="24"/>
          <w:szCs w:val="24"/>
        </w:rPr>
        <w:t xml:space="preserve"> estructurales</w:t>
      </w:r>
      <w:r w:rsidR="00760CB2" w:rsidRPr="00125FDD">
        <w:rPr>
          <w:rFonts w:ascii="Times New Roman" w:hAnsi="Times New Roman" w:cs="Times New Roman"/>
          <w:sz w:val="24"/>
          <w:szCs w:val="24"/>
        </w:rPr>
        <w:t xml:space="preserve"> </w:t>
      </w:r>
      <w:r w:rsidR="006175DD" w:rsidRPr="00125FDD">
        <w:rPr>
          <w:rFonts w:ascii="Times New Roman" w:hAnsi="Times New Roman" w:cs="Times New Roman"/>
          <w:sz w:val="24"/>
          <w:szCs w:val="24"/>
        </w:rPr>
        <w:t>propiciados por diversos eventos</w:t>
      </w:r>
      <w:r w:rsidR="000C0C6D">
        <w:rPr>
          <w:rFonts w:ascii="Times New Roman" w:hAnsi="Times New Roman" w:cs="Times New Roman"/>
          <w:sz w:val="24"/>
          <w:szCs w:val="24"/>
        </w:rPr>
        <w:t>,</w:t>
      </w:r>
      <w:r w:rsidR="006175DD" w:rsidRPr="00125FDD">
        <w:rPr>
          <w:rFonts w:ascii="Times New Roman" w:hAnsi="Times New Roman" w:cs="Times New Roman"/>
          <w:sz w:val="24"/>
          <w:szCs w:val="24"/>
        </w:rPr>
        <w:t xml:space="preserve"> desde </w:t>
      </w:r>
      <w:r w:rsidR="00760CB2" w:rsidRPr="00125FDD">
        <w:rPr>
          <w:rFonts w:ascii="Times New Roman" w:hAnsi="Times New Roman" w:cs="Times New Roman"/>
          <w:sz w:val="24"/>
          <w:szCs w:val="24"/>
        </w:rPr>
        <w:t xml:space="preserve">las recesiones nacionales e internacionales, </w:t>
      </w:r>
      <w:r w:rsidR="00E85D89" w:rsidRPr="00125FDD">
        <w:rPr>
          <w:rFonts w:ascii="Times New Roman" w:hAnsi="Times New Roman" w:cs="Times New Roman"/>
          <w:sz w:val="24"/>
          <w:szCs w:val="24"/>
        </w:rPr>
        <w:t xml:space="preserve">la finalización del modelo de sustitución de importaciones, </w:t>
      </w:r>
      <w:r w:rsidR="00760CB2" w:rsidRPr="00125FDD">
        <w:rPr>
          <w:rFonts w:ascii="Times New Roman" w:hAnsi="Times New Roman" w:cs="Times New Roman"/>
          <w:sz w:val="24"/>
          <w:szCs w:val="24"/>
        </w:rPr>
        <w:t>la implantación del modelo neoliberal</w:t>
      </w:r>
      <w:r w:rsidR="00365ACC" w:rsidRPr="00125FDD">
        <w:rPr>
          <w:rFonts w:ascii="Times New Roman" w:hAnsi="Times New Roman" w:cs="Times New Roman"/>
          <w:sz w:val="24"/>
          <w:szCs w:val="24"/>
        </w:rPr>
        <w:t xml:space="preserve">, </w:t>
      </w:r>
      <w:r w:rsidR="00E37B74" w:rsidRPr="00125FDD">
        <w:rPr>
          <w:rFonts w:ascii="Times New Roman" w:hAnsi="Times New Roman" w:cs="Times New Roman"/>
          <w:sz w:val="24"/>
          <w:szCs w:val="24"/>
        </w:rPr>
        <w:t>la nueva geografía económica mundial,</w:t>
      </w:r>
      <w:r w:rsidR="00E85D89" w:rsidRPr="00125FDD">
        <w:rPr>
          <w:rFonts w:ascii="Times New Roman" w:hAnsi="Times New Roman" w:cs="Times New Roman"/>
          <w:sz w:val="24"/>
          <w:szCs w:val="24"/>
        </w:rPr>
        <w:t xml:space="preserve"> entre otros,</w:t>
      </w:r>
      <w:r w:rsidR="00365ACC" w:rsidRPr="00125FDD">
        <w:rPr>
          <w:rFonts w:ascii="Times New Roman" w:hAnsi="Times New Roman" w:cs="Times New Roman"/>
          <w:sz w:val="24"/>
          <w:szCs w:val="24"/>
        </w:rPr>
        <w:t xml:space="preserve"> </w:t>
      </w:r>
      <w:r w:rsidR="006175DD" w:rsidRPr="00125FDD">
        <w:rPr>
          <w:rFonts w:ascii="Times New Roman" w:hAnsi="Times New Roman" w:cs="Times New Roman"/>
          <w:sz w:val="24"/>
          <w:szCs w:val="24"/>
        </w:rPr>
        <w:t>los cuales h</w:t>
      </w:r>
      <w:r w:rsidR="00365ACC" w:rsidRPr="00125FDD">
        <w:rPr>
          <w:rFonts w:ascii="Times New Roman" w:hAnsi="Times New Roman" w:cs="Times New Roman"/>
          <w:sz w:val="24"/>
          <w:szCs w:val="24"/>
        </w:rPr>
        <w:t>an sido</w:t>
      </w:r>
      <w:r w:rsidR="00D6060A" w:rsidRPr="00125FDD">
        <w:rPr>
          <w:rFonts w:ascii="Times New Roman" w:hAnsi="Times New Roman" w:cs="Times New Roman"/>
          <w:sz w:val="24"/>
          <w:szCs w:val="24"/>
        </w:rPr>
        <w:t xml:space="preserve"> </w:t>
      </w:r>
      <w:r w:rsidRPr="00125FDD">
        <w:rPr>
          <w:rFonts w:ascii="Times New Roman" w:hAnsi="Times New Roman" w:cs="Times New Roman"/>
          <w:sz w:val="24"/>
          <w:szCs w:val="24"/>
        </w:rPr>
        <w:t>estudiados bajo diferentes perspectivas</w:t>
      </w:r>
      <w:r w:rsidR="00760CB2" w:rsidRPr="00125FDD">
        <w:rPr>
          <w:rFonts w:ascii="Times New Roman" w:hAnsi="Times New Roman" w:cs="Times New Roman"/>
          <w:sz w:val="24"/>
          <w:szCs w:val="24"/>
        </w:rPr>
        <w:t>:</w:t>
      </w:r>
      <w:r w:rsidR="00D12E0F" w:rsidRPr="00125FDD">
        <w:rPr>
          <w:rFonts w:ascii="Times New Roman" w:hAnsi="Times New Roman" w:cs="Times New Roman"/>
          <w:sz w:val="24"/>
          <w:szCs w:val="24"/>
        </w:rPr>
        <w:t xml:space="preserve"> sectorial, regional, temporal, comparativo, nacional e internacional,</w:t>
      </w:r>
      <w:r w:rsidR="00D6060A" w:rsidRPr="00125FDD">
        <w:rPr>
          <w:rFonts w:ascii="Times New Roman" w:hAnsi="Times New Roman" w:cs="Times New Roman"/>
          <w:sz w:val="24"/>
          <w:szCs w:val="24"/>
        </w:rPr>
        <w:t xml:space="preserve"> </w:t>
      </w:r>
      <w:r w:rsidR="003A1ECA">
        <w:rPr>
          <w:rFonts w:ascii="Times New Roman" w:hAnsi="Times New Roman" w:cs="Times New Roman"/>
          <w:sz w:val="24"/>
          <w:szCs w:val="24"/>
        </w:rPr>
        <w:t>así como</w:t>
      </w:r>
      <w:r w:rsidR="003A1ECA" w:rsidRPr="00125FDD">
        <w:rPr>
          <w:rFonts w:ascii="Times New Roman" w:hAnsi="Times New Roman" w:cs="Times New Roman"/>
          <w:sz w:val="24"/>
          <w:szCs w:val="24"/>
        </w:rPr>
        <w:t xml:space="preserve"> </w:t>
      </w:r>
      <w:r w:rsidR="00D12E0F" w:rsidRPr="00125FDD">
        <w:rPr>
          <w:rFonts w:ascii="Times New Roman" w:hAnsi="Times New Roman" w:cs="Times New Roman"/>
          <w:sz w:val="24"/>
          <w:szCs w:val="24"/>
        </w:rPr>
        <w:t>con diferentes metodolog</w:t>
      </w:r>
      <w:r w:rsidRPr="00125FDD">
        <w:rPr>
          <w:rFonts w:ascii="Times New Roman" w:hAnsi="Times New Roman" w:cs="Times New Roman"/>
          <w:sz w:val="24"/>
          <w:szCs w:val="24"/>
        </w:rPr>
        <w:t>ías</w:t>
      </w:r>
      <w:r w:rsidR="00EB48B1" w:rsidRPr="00125FDD">
        <w:rPr>
          <w:rFonts w:ascii="Times New Roman" w:hAnsi="Times New Roman" w:cs="Times New Roman"/>
          <w:sz w:val="24"/>
          <w:szCs w:val="24"/>
        </w:rPr>
        <w:t xml:space="preserve">. Diversos autores coinciden </w:t>
      </w:r>
      <w:r w:rsidR="00E85D89" w:rsidRPr="00125FDD">
        <w:rPr>
          <w:rFonts w:ascii="Times New Roman" w:hAnsi="Times New Roman" w:cs="Times New Roman"/>
          <w:sz w:val="24"/>
          <w:szCs w:val="24"/>
        </w:rPr>
        <w:t>que</w:t>
      </w:r>
      <w:r w:rsidR="009B259B" w:rsidRPr="00125FDD">
        <w:rPr>
          <w:rFonts w:ascii="Times New Roman" w:hAnsi="Times New Roman" w:cs="Times New Roman"/>
          <w:sz w:val="24"/>
          <w:szCs w:val="24"/>
        </w:rPr>
        <w:t xml:space="preserve"> esta industria </w:t>
      </w:r>
      <w:r w:rsidR="00D6060A" w:rsidRPr="00125FDD">
        <w:rPr>
          <w:rFonts w:ascii="Times New Roman" w:hAnsi="Times New Roman" w:cs="Times New Roman"/>
          <w:sz w:val="24"/>
          <w:szCs w:val="24"/>
        </w:rPr>
        <w:t>ha sido la base fundamental del desarrollo económico y eje del comercio mundial, a pesar de la disminución relativa de su participación frente al sector</w:t>
      </w:r>
      <w:r w:rsidR="003A1ECA">
        <w:rPr>
          <w:rFonts w:ascii="Times New Roman" w:hAnsi="Times New Roman" w:cs="Times New Roman"/>
          <w:sz w:val="24"/>
          <w:szCs w:val="24"/>
        </w:rPr>
        <w:t xml:space="preserve"> de</w:t>
      </w:r>
      <w:r w:rsidR="00D6060A" w:rsidRPr="00125FDD">
        <w:rPr>
          <w:rFonts w:ascii="Times New Roman" w:hAnsi="Times New Roman" w:cs="Times New Roman"/>
          <w:sz w:val="24"/>
          <w:szCs w:val="24"/>
        </w:rPr>
        <w:t xml:space="preserve"> comercio y servicios (</w:t>
      </w:r>
      <w:r w:rsidR="009B259B" w:rsidRPr="00125FDD">
        <w:rPr>
          <w:rFonts w:ascii="Times New Roman" w:hAnsi="Times New Roman" w:cs="Times New Roman"/>
          <w:sz w:val="24"/>
          <w:szCs w:val="24"/>
        </w:rPr>
        <w:t>Mendoza, 2010; Sobrino, 2016; Trejo, 2017).</w:t>
      </w:r>
      <w:r w:rsidR="00D6060A" w:rsidRPr="00125FDD">
        <w:rPr>
          <w:rFonts w:ascii="Times New Roman" w:hAnsi="Times New Roman" w:cs="Times New Roman"/>
          <w:sz w:val="24"/>
          <w:szCs w:val="24"/>
        </w:rPr>
        <w:t xml:space="preserve"> </w:t>
      </w:r>
    </w:p>
    <w:p w14:paraId="219D997E" w14:textId="306FE711" w:rsidR="00555400" w:rsidRPr="00125FDD" w:rsidRDefault="00E37B74" w:rsidP="0048214A">
      <w:pPr>
        <w:autoSpaceDE w:val="0"/>
        <w:autoSpaceDN w:val="0"/>
        <w:adjustRightInd w:val="0"/>
        <w:spacing w:after="0" w:line="360" w:lineRule="auto"/>
        <w:ind w:firstLine="708"/>
        <w:jc w:val="both"/>
        <w:rPr>
          <w:rFonts w:ascii="Times New Roman" w:hAnsi="Times New Roman" w:cs="Times New Roman"/>
          <w:sz w:val="24"/>
          <w:szCs w:val="24"/>
        </w:rPr>
      </w:pPr>
      <w:r w:rsidRPr="00125FDD">
        <w:rPr>
          <w:rFonts w:ascii="Times New Roman" w:hAnsi="Times New Roman" w:cs="Times New Roman"/>
          <w:sz w:val="24"/>
          <w:szCs w:val="24"/>
        </w:rPr>
        <w:t>D</w:t>
      </w:r>
      <w:r w:rsidR="006175DD" w:rsidRPr="00125FDD">
        <w:rPr>
          <w:rFonts w:ascii="Times New Roman" w:hAnsi="Times New Roman" w:cs="Times New Roman"/>
          <w:sz w:val="24"/>
          <w:szCs w:val="24"/>
        </w:rPr>
        <w:t>urante este periodo</w:t>
      </w:r>
      <w:r w:rsidR="00306B6F">
        <w:rPr>
          <w:rFonts w:ascii="Times New Roman" w:hAnsi="Times New Roman" w:cs="Times New Roman"/>
          <w:sz w:val="24"/>
          <w:szCs w:val="24"/>
        </w:rPr>
        <w:t>,</w:t>
      </w:r>
      <w:r w:rsidR="006175DD" w:rsidRPr="00125FDD">
        <w:rPr>
          <w:rFonts w:ascii="Times New Roman" w:hAnsi="Times New Roman" w:cs="Times New Roman"/>
          <w:sz w:val="24"/>
          <w:szCs w:val="24"/>
        </w:rPr>
        <w:t xml:space="preserve"> la manufactura mexicana </w:t>
      </w:r>
      <w:r w:rsidRPr="00125FDD">
        <w:rPr>
          <w:rFonts w:ascii="Times New Roman" w:hAnsi="Times New Roman" w:cs="Times New Roman"/>
          <w:sz w:val="24"/>
          <w:szCs w:val="24"/>
        </w:rPr>
        <w:t xml:space="preserve">ha atravesado </w:t>
      </w:r>
      <w:r w:rsidR="006175DD" w:rsidRPr="00125FDD">
        <w:rPr>
          <w:rFonts w:ascii="Times New Roman" w:hAnsi="Times New Roman" w:cs="Times New Roman"/>
          <w:sz w:val="24"/>
          <w:szCs w:val="24"/>
        </w:rPr>
        <w:t>por dos eta</w:t>
      </w:r>
      <w:r w:rsidR="007C713C" w:rsidRPr="00125FDD">
        <w:rPr>
          <w:rFonts w:ascii="Times New Roman" w:hAnsi="Times New Roman" w:cs="Times New Roman"/>
          <w:sz w:val="24"/>
          <w:szCs w:val="24"/>
        </w:rPr>
        <w:t xml:space="preserve">pas: </w:t>
      </w:r>
      <w:r w:rsidR="006175DD" w:rsidRPr="00125FDD">
        <w:rPr>
          <w:rFonts w:ascii="Times New Roman" w:hAnsi="Times New Roman" w:cs="Times New Roman"/>
          <w:sz w:val="24"/>
          <w:szCs w:val="24"/>
        </w:rPr>
        <w:t xml:space="preserve">la primera </w:t>
      </w:r>
      <w:r w:rsidR="007C713C" w:rsidRPr="00125FDD">
        <w:rPr>
          <w:rFonts w:ascii="Times New Roman" w:hAnsi="Times New Roman" w:cs="Times New Roman"/>
          <w:sz w:val="24"/>
          <w:szCs w:val="24"/>
        </w:rPr>
        <w:t>de 1989 al 2000</w:t>
      </w:r>
      <w:r w:rsidR="00A33303">
        <w:rPr>
          <w:rFonts w:ascii="Times New Roman" w:hAnsi="Times New Roman" w:cs="Times New Roman"/>
          <w:sz w:val="24"/>
          <w:szCs w:val="24"/>
        </w:rPr>
        <w:t>,</w:t>
      </w:r>
      <w:r w:rsidR="007C713C" w:rsidRPr="00125FDD">
        <w:rPr>
          <w:rFonts w:ascii="Times New Roman" w:hAnsi="Times New Roman" w:cs="Times New Roman"/>
          <w:sz w:val="24"/>
          <w:szCs w:val="24"/>
        </w:rPr>
        <w:t xml:space="preserve"> </w:t>
      </w:r>
      <w:r w:rsidR="00A33303">
        <w:rPr>
          <w:rFonts w:ascii="Times New Roman" w:hAnsi="Times New Roman" w:cs="Times New Roman"/>
          <w:sz w:val="24"/>
          <w:szCs w:val="24"/>
        </w:rPr>
        <w:t>donde hubo</w:t>
      </w:r>
      <w:r w:rsidR="00A33303" w:rsidRPr="00125FDD">
        <w:rPr>
          <w:rFonts w:ascii="Times New Roman" w:hAnsi="Times New Roman" w:cs="Times New Roman"/>
          <w:sz w:val="24"/>
          <w:szCs w:val="24"/>
        </w:rPr>
        <w:t xml:space="preserve"> </w:t>
      </w:r>
      <w:r w:rsidR="006175DD" w:rsidRPr="00125FDD">
        <w:rPr>
          <w:rFonts w:ascii="Times New Roman" w:hAnsi="Times New Roman" w:cs="Times New Roman"/>
          <w:sz w:val="24"/>
          <w:szCs w:val="24"/>
        </w:rPr>
        <w:t>una</w:t>
      </w:r>
      <w:r w:rsidR="007C713C" w:rsidRPr="00125FDD">
        <w:rPr>
          <w:rFonts w:ascii="Times New Roman" w:hAnsi="Times New Roman" w:cs="Times New Roman"/>
          <w:sz w:val="24"/>
          <w:szCs w:val="24"/>
        </w:rPr>
        <w:t xml:space="preserve"> recuperación y apertura </w:t>
      </w:r>
      <w:r w:rsidR="00A33303">
        <w:rPr>
          <w:rFonts w:ascii="Times New Roman" w:hAnsi="Times New Roman" w:cs="Times New Roman"/>
          <w:sz w:val="24"/>
          <w:szCs w:val="24"/>
        </w:rPr>
        <w:t>al registrar un crecimiento de</w:t>
      </w:r>
      <w:r w:rsidR="007C713C" w:rsidRPr="00125FDD">
        <w:rPr>
          <w:rFonts w:ascii="Times New Roman" w:hAnsi="Times New Roman" w:cs="Times New Roman"/>
          <w:sz w:val="24"/>
          <w:szCs w:val="24"/>
        </w:rPr>
        <w:t xml:space="preserve"> 4.5</w:t>
      </w:r>
      <w:r w:rsidR="00A33303">
        <w:rPr>
          <w:rFonts w:ascii="Times New Roman" w:hAnsi="Times New Roman" w:cs="Times New Roman"/>
          <w:sz w:val="24"/>
          <w:szCs w:val="24"/>
        </w:rPr>
        <w:t xml:space="preserve"> </w:t>
      </w:r>
      <w:r w:rsidR="007C713C" w:rsidRPr="00125FDD">
        <w:rPr>
          <w:rFonts w:ascii="Times New Roman" w:hAnsi="Times New Roman" w:cs="Times New Roman"/>
          <w:sz w:val="24"/>
          <w:szCs w:val="24"/>
        </w:rPr>
        <w:t xml:space="preserve">% y en </w:t>
      </w:r>
      <w:r w:rsidR="006175DD" w:rsidRPr="00125FDD">
        <w:rPr>
          <w:rFonts w:ascii="Times New Roman" w:hAnsi="Times New Roman" w:cs="Times New Roman"/>
          <w:sz w:val="24"/>
          <w:szCs w:val="24"/>
        </w:rPr>
        <w:t>la segunda</w:t>
      </w:r>
      <w:r w:rsidR="00AA7FB2">
        <w:rPr>
          <w:rFonts w:ascii="Times New Roman" w:hAnsi="Times New Roman" w:cs="Times New Roman"/>
          <w:sz w:val="24"/>
          <w:szCs w:val="24"/>
        </w:rPr>
        <w:t>,</w:t>
      </w:r>
      <w:r w:rsidR="006175DD" w:rsidRPr="00125FDD">
        <w:rPr>
          <w:rFonts w:ascii="Times New Roman" w:hAnsi="Times New Roman" w:cs="Times New Roman"/>
          <w:sz w:val="24"/>
          <w:szCs w:val="24"/>
        </w:rPr>
        <w:t xml:space="preserve"> </w:t>
      </w:r>
      <w:r w:rsidR="007C713C" w:rsidRPr="00125FDD">
        <w:rPr>
          <w:rFonts w:ascii="Times New Roman" w:hAnsi="Times New Roman" w:cs="Times New Roman"/>
          <w:sz w:val="24"/>
          <w:szCs w:val="24"/>
        </w:rPr>
        <w:t>del 2001 al 2013</w:t>
      </w:r>
      <w:r w:rsidR="00AA7FB2">
        <w:rPr>
          <w:rFonts w:ascii="Times New Roman" w:hAnsi="Times New Roman" w:cs="Times New Roman"/>
          <w:sz w:val="24"/>
          <w:szCs w:val="24"/>
        </w:rPr>
        <w:t>, donde se</w:t>
      </w:r>
      <w:r w:rsidR="007C713C" w:rsidRPr="00125FDD">
        <w:rPr>
          <w:rFonts w:ascii="Times New Roman" w:hAnsi="Times New Roman" w:cs="Times New Roman"/>
          <w:sz w:val="24"/>
          <w:szCs w:val="24"/>
        </w:rPr>
        <w:t xml:space="preserve"> </w:t>
      </w:r>
      <w:r w:rsidR="00EE0B55" w:rsidRPr="00125FDD">
        <w:rPr>
          <w:rFonts w:ascii="Times New Roman" w:hAnsi="Times New Roman" w:cs="Times New Roman"/>
          <w:sz w:val="24"/>
          <w:szCs w:val="24"/>
        </w:rPr>
        <w:t xml:space="preserve">observó </w:t>
      </w:r>
      <w:r w:rsidR="007C713C" w:rsidRPr="00125FDD">
        <w:rPr>
          <w:rFonts w:ascii="Times New Roman" w:hAnsi="Times New Roman" w:cs="Times New Roman"/>
          <w:sz w:val="24"/>
          <w:szCs w:val="24"/>
        </w:rPr>
        <w:t>un estancamiento</w:t>
      </w:r>
      <w:r w:rsidR="00AA7FB2">
        <w:rPr>
          <w:rFonts w:ascii="Times New Roman" w:hAnsi="Times New Roman" w:cs="Times New Roman"/>
          <w:sz w:val="24"/>
          <w:szCs w:val="24"/>
        </w:rPr>
        <w:t>,</w:t>
      </w:r>
      <w:r w:rsidR="007C713C" w:rsidRPr="00125FDD">
        <w:rPr>
          <w:rFonts w:ascii="Times New Roman" w:hAnsi="Times New Roman" w:cs="Times New Roman"/>
          <w:sz w:val="24"/>
          <w:szCs w:val="24"/>
        </w:rPr>
        <w:t xml:space="preserve"> cayendo en 1.1</w:t>
      </w:r>
      <w:r w:rsidR="00AA7FB2">
        <w:rPr>
          <w:rFonts w:ascii="Times New Roman" w:hAnsi="Times New Roman" w:cs="Times New Roman"/>
          <w:sz w:val="24"/>
          <w:szCs w:val="24"/>
        </w:rPr>
        <w:t xml:space="preserve"> </w:t>
      </w:r>
      <w:r w:rsidR="007C713C" w:rsidRPr="00125FDD">
        <w:rPr>
          <w:rFonts w:ascii="Times New Roman" w:hAnsi="Times New Roman" w:cs="Times New Roman"/>
          <w:sz w:val="24"/>
          <w:szCs w:val="24"/>
        </w:rPr>
        <w:t xml:space="preserve">% en términos del </w:t>
      </w:r>
      <w:r w:rsidR="007C713C" w:rsidRPr="00125FDD">
        <w:rPr>
          <w:rFonts w:ascii="Times New Roman" w:hAnsi="Times New Roman" w:cs="Times New Roman"/>
          <w:sz w:val="24"/>
          <w:szCs w:val="24"/>
        </w:rPr>
        <w:lastRenderedPageBreak/>
        <w:t>valor bruto de la producción (VBP)</w:t>
      </w:r>
      <w:r w:rsidR="009B259B" w:rsidRPr="00125FDD">
        <w:rPr>
          <w:rFonts w:ascii="Times New Roman" w:hAnsi="Times New Roman" w:cs="Times New Roman"/>
          <w:sz w:val="24"/>
          <w:szCs w:val="24"/>
        </w:rPr>
        <w:t>.</w:t>
      </w:r>
      <w:r w:rsidR="006175DD" w:rsidRPr="00125FDD">
        <w:rPr>
          <w:rFonts w:ascii="Times New Roman" w:hAnsi="Times New Roman" w:cs="Times New Roman"/>
          <w:sz w:val="24"/>
          <w:szCs w:val="24"/>
        </w:rPr>
        <w:t xml:space="preserve"> </w:t>
      </w:r>
      <w:r w:rsidR="00EB48B1" w:rsidRPr="00125FDD">
        <w:rPr>
          <w:rFonts w:ascii="Times New Roman" w:hAnsi="Times New Roman" w:cs="Times New Roman"/>
          <w:sz w:val="24"/>
          <w:szCs w:val="24"/>
        </w:rPr>
        <w:t xml:space="preserve">En </w:t>
      </w:r>
      <w:r w:rsidR="00A71A8D" w:rsidRPr="00125FDD">
        <w:rPr>
          <w:rFonts w:ascii="Times New Roman" w:hAnsi="Times New Roman" w:cs="Times New Roman"/>
          <w:sz w:val="24"/>
          <w:szCs w:val="24"/>
        </w:rPr>
        <w:t xml:space="preserve">el periodo de análisis, </w:t>
      </w:r>
      <w:r w:rsidR="00EB48B1" w:rsidRPr="00125FDD">
        <w:rPr>
          <w:rFonts w:ascii="Times New Roman" w:hAnsi="Times New Roman" w:cs="Times New Roman"/>
          <w:sz w:val="24"/>
          <w:szCs w:val="24"/>
        </w:rPr>
        <w:t xml:space="preserve">la mayor productividad se alcanzó en 1980 (380 </w:t>
      </w:r>
      <w:r w:rsidR="00AA7FB2">
        <w:rPr>
          <w:rFonts w:ascii="Times New Roman" w:hAnsi="Times New Roman" w:cs="Times New Roman"/>
          <w:sz w:val="24"/>
          <w:szCs w:val="24"/>
        </w:rPr>
        <w:t>000</w:t>
      </w:r>
      <w:r w:rsidR="00AA7FB2" w:rsidRPr="00125FDD">
        <w:rPr>
          <w:rFonts w:ascii="Times New Roman" w:hAnsi="Times New Roman" w:cs="Times New Roman"/>
          <w:sz w:val="24"/>
          <w:szCs w:val="24"/>
        </w:rPr>
        <w:t xml:space="preserve"> </w:t>
      </w:r>
      <w:r w:rsidR="00EB48B1" w:rsidRPr="00125FDD">
        <w:rPr>
          <w:rFonts w:ascii="Times New Roman" w:hAnsi="Times New Roman" w:cs="Times New Roman"/>
          <w:sz w:val="24"/>
          <w:szCs w:val="24"/>
        </w:rPr>
        <w:t xml:space="preserve">pesos por ocupado) medida en términos de </w:t>
      </w:r>
      <w:r w:rsidR="00A71A8D" w:rsidRPr="00125FDD">
        <w:rPr>
          <w:rFonts w:ascii="Times New Roman" w:hAnsi="Times New Roman" w:cs="Times New Roman"/>
          <w:sz w:val="24"/>
          <w:szCs w:val="24"/>
        </w:rPr>
        <w:t xml:space="preserve">la productividad laboral, mientras que </w:t>
      </w:r>
      <w:r w:rsidR="00EB48B1" w:rsidRPr="00125FDD">
        <w:rPr>
          <w:rFonts w:ascii="Times New Roman" w:hAnsi="Times New Roman" w:cs="Times New Roman"/>
          <w:sz w:val="24"/>
          <w:szCs w:val="24"/>
        </w:rPr>
        <w:t xml:space="preserve">en los noventa </w:t>
      </w:r>
      <w:r w:rsidR="00A71A8D" w:rsidRPr="00125FDD">
        <w:rPr>
          <w:rFonts w:ascii="Times New Roman" w:hAnsi="Times New Roman" w:cs="Times New Roman"/>
          <w:sz w:val="24"/>
          <w:szCs w:val="24"/>
        </w:rPr>
        <w:t>se redujo, y en las décadas más recientes se ha mantenido sin cambio.</w:t>
      </w:r>
      <w:r w:rsidR="00EB48B1" w:rsidRPr="00125FDD">
        <w:rPr>
          <w:rFonts w:ascii="Times New Roman" w:hAnsi="Times New Roman" w:cs="Times New Roman"/>
          <w:sz w:val="24"/>
          <w:szCs w:val="24"/>
        </w:rPr>
        <w:t xml:space="preserve"> Esta industria manifestó un cambio estructural dada la diferencia en los porcentajes de lo producido en 1980, 96</w:t>
      </w:r>
      <w:r w:rsidR="0071226B">
        <w:rPr>
          <w:rFonts w:ascii="Times New Roman" w:hAnsi="Times New Roman" w:cs="Times New Roman"/>
          <w:sz w:val="24"/>
          <w:szCs w:val="24"/>
        </w:rPr>
        <w:t xml:space="preserve"> </w:t>
      </w:r>
      <w:r w:rsidR="00EB48B1" w:rsidRPr="00125FDD">
        <w:rPr>
          <w:rFonts w:ascii="Times New Roman" w:hAnsi="Times New Roman" w:cs="Times New Roman"/>
          <w:sz w:val="24"/>
          <w:szCs w:val="24"/>
        </w:rPr>
        <w:t>% se vendió al consumo interno y 4</w:t>
      </w:r>
      <w:r w:rsidR="0071226B">
        <w:rPr>
          <w:rFonts w:ascii="Times New Roman" w:hAnsi="Times New Roman" w:cs="Times New Roman"/>
          <w:sz w:val="24"/>
          <w:szCs w:val="24"/>
        </w:rPr>
        <w:t xml:space="preserve"> </w:t>
      </w:r>
      <w:r w:rsidR="00EB48B1" w:rsidRPr="00125FDD">
        <w:rPr>
          <w:rFonts w:ascii="Times New Roman" w:hAnsi="Times New Roman" w:cs="Times New Roman"/>
          <w:sz w:val="24"/>
          <w:szCs w:val="24"/>
        </w:rPr>
        <w:t>% se exportó, mientras que en</w:t>
      </w:r>
      <w:r w:rsidR="00557558">
        <w:rPr>
          <w:rFonts w:ascii="Times New Roman" w:hAnsi="Times New Roman" w:cs="Times New Roman"/>
          <w:sz w:val="24"/>
          <w:szCs w:val="24"/>
        </w:rPr>
        <w:t xml:space="preserve"> el</w:t>
      </w:r>
      <w:r w:rsidR="00EB48B1" w:rsidRPr="00125FDD">
        <w:rPr>
          <w:rFonts w:ascii="Times New Roman" w:hAnsi="Times New Roman" w:cs="Times New Roman"/>
          <w:sz w:val="24"/>
          <w:szCs w:val="24"/>
        </w:rPr>
        <w:t xml:space="preserve"> 2008</w:t>
      </w:r>
      <w:r w:rsidR="00557558">
        <w:rPr>
          <w:rFonts w:ascii="Times New Roman" w:hAnsi="Times New Roman" w:cs="Times New Roman"/>
          <w:sz w:val="24"/>
          <w:szCs w:val="24"/>
        </w:rPr>
        <w:t xml:space="preserve"> se</w:t>
      </w:r>
      <w:r w:rsidR="00EB48B1" w:rsidRPr="00125FDD">
        <w:rPr>
          <w:rFonts w:ascii="Times New Roman" w:hAnsi="Times New Roman" w:cs="Times New Roman"/>
          <w:sz w:val="24"/>
          <w:szCs w:val="24"/>
        </w:rPr>
        <w:t xml:space="preserve"> destinó 66</w:t>
      </w:r>
      <w:r w:rsidR="00557558">
        <w:rPr>
          <w:rFonts w:ascii="Times New Roman" w:hAnsi="Times New Roman" w:cs="Times New Roman"/>
          <w:sz w:val="24"/>
          <w:szCs w:val="24"/>
        </w:rPr>
        <w:t xml:space="preserve"> </w:t>
      </w:r>
      <w:r w:rsidR="00EB48B1" w:rsidRPr="00125FDD">
        <w:rPr>
          <w:rFonts w:ascii="Times New Roman" w:hAnsi="Times New Roman" w:cs="Times New Roman"/>
          <w:sz w:val="24"/>
          <w:szCs w:val="24"/>
        </w:rPr>
        <w:t>% al consumo interno y 34</w:t>
      </w:r>
      <w:r w:rsidR="00557558">
        <w:rPr>
          <w:rFonts w:ascii="Times New Roman" w:hAnsi="Times New Roman" w:cs="Times New Roman"/>
          <w:sz w:val="24"/>
          <w:szCs w:val="24"/>
        </w:rPr>
        <w:t xml:space="preserve"> </w:t>
      </w:r>
      <w:r w:rsidR="00EB48B1" w:rsidRPr="00125FDD">
        <w:rPr>
          <w:rFonts w:ascii="Times New Roman" w:hAnsi="Times New Roman" w:cs="Times New Roman"/>
          <w:sz w:val="24"/>
          <w:szCs w:val="24"/>
        </w:rPr>
        <w:t>% a la exportación (Sobrino, 2016).</w:t>
      </w:r>
      <w:r w:rsidR="00A71A8D" w:rsidRPr="00125FDD">
        <w:rPr>
          <w:rFonts w:ascii="Times New Roman" w:hAnsi="Times New Roman" w:cs="Times New Roman"/>
          <w:sz w:val="24"/>
          <w:szCs w:val="24"/>
        </w:rPr>
        <w:t xml:space="preserve">  </w:t>
      </w:r>
    </w:p>
    <w:p w14:paraId="368A71B1" w14:textId="34C403EB" w:rsidR="001453C0" w:rsidRPr="00125FDD" w:rsidRDefault="00EB48B1" w:rsidP="0048214A">
      <w:pPr>
        <w:autoSpaceDE w:val="0"/>
        <w:autoSpaceDN w:val="0"/>
        <w:adjustRightInd w:val="0"/>
        <w:spacing w:after="0" w:line="360" w:lineRule="auto"/>
        <w:ind w:firstLine="708"/>
        <w:jc w:val="both"/>
        <w:rPr>
          <w:rFonts w:ascii="Times New Roman" w:hAnsi="Times New Roman" w:cs="Times New Roman"/>
          <w:sz w:val="24"/>
          <w:szCs w:val="24"/>
        </w:rPr>
      </w:pPr>
      <w:r w:rsidRPr="00125FDD">
        <w:rPr>
          <w:rFonts w:ascii="Times New Roman" w:hAnsi="Times New Roman" w:cs="Times New Roman"/>
          <w:sz w:val="24"/>
          <w:szCs w:val="24"/>
        </w:rPr>
        <w:t>En la primera fase</w:t>
      </w:r>
      <w:r w:rsidR="007469E6" w:rsidRPr="00125FDD">
        <w:rPr>
          <w:rFonts w:ascii="Times New Roman" w:hAnsi="Times New Roman" w:cs="Times New Roman"/>
          <w:sz w:val="24"/>
          <w:szCs w:val="24"/>
        </w:rPr>
        <w:t xml:space="preserve">, </w:t>
      </w:r>
      <w:r w:rsidR="001453C0" w:rsidRPr="00125FDD">
        <w:rPr>
          <w:rFonts w:ascii="Times New Roman" w:hAnsi="Times New Roman" w:cs="Times New Roman"/>
          <w:sz w:val="24"/>
          <w:szCs w:val="24"/>
        </w:rPr>
        <w:t>la actividad manufa</w:t>
      </w:r>
      <w:r w:rsidR="007469E6" w:rsidRPr="00125FDD">
        <w:rPr>
          <w:rFonts w:ascii="Times New Roman" w:hAnsi="Times New Roman" w:cs="Times New Roman"/>
          <w:sz w:val="24"/>
          <w:szCs w:val="24"/>
        </w:rPr>
        <w:t>cturer</w:t>
      </w:r>
      <w:r w:rsidR="001453C0" w:rsidRPr="00125FDD">
        <w:rPr>
          <w:rFonts w:ascii="Times New Roman" w:hAnsi="Times New Roman" w:cs="Times New Roman"/>
          <w:sz w:val="24"/>
          <w:szCs w:val="24"/>
        </w:rPr>
        <w:t>a</w:t>
      </w:r>
      <w:r w:rsidR="007469E6" w:rsidRPr="00125FDD">
        <w:rPr>
          <w:rFonts w:ascii="Times New Roman" w:hAnsi="Times New Roman" w:cs="Times New Roman"/>
          <w:sz w:val="24"/>
          <w:szCs w:val="24"/>
        </w:rPr>
        <w:t xml:space="preserve"> atravesó por la finalización del modelo de sustitución de importaciones y la puesta en marcha del modelo neoliberal. </w:t>
      </w:r>
      <w:r w:rsidR="00BA3411" w:rsidRPr="00125FDD">
        <w:rPr>
          <w:rFonts w:ascii="Times New Roman" w:hAnsi="Times New Roman" w:cs="Times New Roman"/>
          <w:sz w:val="24"/>
          <w:szCs w:val="24"/>
        </w:rPr>
        <w:t>De acuerdo con</w:t>
      </w:r>
      <w:r w:rsidR="007469E6" w:rsidRPr="00125FDD">
        <w:rPr>
          <w:rFonts w:ascii="Times New Roman" w:hAnsi="Times New Roman" w:cs="Times New Roman"/>
          <w:sz w:val="24"/>
          <w:szCs w:val="24"/>
        </w:rPr>
        <w:t xml:space="preserve"> Sobrino (2016), </w:t>
      </w:r>
      <w:r w:rsidR="00893C47" w:rsidRPr="00125FDD">
        <w:rPr>
          <w:rFonts w:ascii="Times New Roman" w:hAnsi="Times New Roman" w:cs="Times New Roman"/>
          <w:sz w:val="24"/>
          <w:szCs w:val="24"/>
        </w:rPr>
        <w:t>e</w:t>
      </w:r>
      <w:r w:rsidR="001453C0" w:rsidRPr="00125FDD">
        <w:rPr>
          <w:rFonts w:ascii="Times New Roman" w:hAnsi="Times New Roman" w:cs="Times New Roman"/>
          <w:sz w:val="24"/>
          <w:szCs w:val="24"/>
        </w:rPr>
        <w:t xml:space="preserve">sta </w:t>
      </w:r>
      <w:r w:rsidRPr="00125FDD">
        <w:rPr>
          <w:rFonts w:ascii="Times New Roman" w:hAnsi="Times New Roman" w:cs="Times New Roman"/>
          <w:sz w:val="24"/>
          <w:szCs w:val="24"/>
        </w:rPr>
        <w:t xml:space="preserve">actividad se asoció fuertemente a los mercados internacionales, consecuencia de la implementación del </w:t>
      </w:r>
      <w:r w:rsidR="00862F0F">
        <w:rPr>
          <w:rFonts w:ascii="Times New Roman" w:hAnsi="Times New Roman" w:cs="Times New Roman"/>
          <w:sz w:val="24"/>
          <w:szCs w:val="24"/>
        </w:rPr>
        <w:t>Tratado de Libre Comercio de América del Norte (</w:t>
      </w:r>
      <w:r w:rsidRPr="00125FDD">
        <w:rPr>
          <w:rFonts w:ascii="Times New Roman" w:hAnsi="Times New Roman" w:cs="Times New Roman"/>
          <w:sz w:val="24"/>
          <w:szCs w:val="24"/>
        </w:rPr>
        <w:t>TLCAN</w:t>
      </w:r>
      <w:r w:rsidR="00862F0F">
        <w:rPr>
          <w:rFonts w:ascii="Times New Roman" w:hAnsi="Times New Roman" w:cs="Times New Roman"/>
          <w:sz w:val="24"/>
          <w:szCs w:val="24"/>
        </w:rPr>
        <w:t>)</w:t>
      </w:r>
      <w:r w:rsidRPr="00125FDD">
        <w:rPr>
          <w:rFonts w:ascii="Times New Roman" w:hAnsi="Times New Roman" w:cs="Times New Roman"/>
          <w:sz w:val="24"/>
          <w:szCs w:val="24"/>
        </w:rPr>
        <w:t xml:space="preserve"> en el año de 1994</w:t>
      </w:r>
      <w:r w:rsidR="007469E6" w:rsidRPr="00125FDD">
        <w:rPr>
          <w:rFonts w:ascii="Times New Roman" w:hAnsi="Times New Roman" w:cs="Times New Roman"/>
          <w:sz w:val="24"/>
          <w:szCs w:val="24"/>
        </w:rPr>
        <w:t>. Una gran parte del dinamismo del sector manufacturero quedó determinado por los flujos de</w:t>
      </w:r>
      <w:r w:rsidR="007D43DF">
        <w:rPr>
          <w:rFonts w:ascii="Times New Roman" w:hAnsi="Times New Roman" w:cs="Times New Roman"/>
          <w:sz w:val="24"/>
          <w:szCs w:val="24"/>
        </w:rPr>
        <w:t xml:space="preserve"> la</w:t>
      </w:r>
      <w:r w:rsidR="007469E6" w:rsidRPr="00125FDD">
        <w:rPr>
          <w:rFonts w:ascii="Times New Roman" w:hAnsi="Times New Roman" w:cs="Times New Roman"/>
          <w:sz w:val="24"/>
          <w:szCs w:val="24"/>
        </w:rPr>
        <w:t xml:space="preserve"> </w:t>
      </w:r>
      <w:r w:rsidR="007D43DF">
        <w:rPr>
          <w:rFonts w:ascii="Times New Roman" w:hAnsi="Times New Roman" w:cs="Times New Roman"/>
          <w:sz w:val="24"/>
          <w:szCs w:val="24"/>
        </w:rPr>
        <w:t>i</w:t>
      </w:r>
      <w:r w:rsidR="007469E6" w:rsidRPr="00125FDD">
        <w:rPr>
          <w:rFonts w:ascii="Times New Roman" w:hAnsi="Times New Roman" w:cs="Times New Roman"/>
          <w:sz w:val="24"/>
          <w:szCs w:val="24"/>
        </w:rPr>
        <w:t xml:space="preserve">nversión </w:t>
      </w:r>
      <w:r w:rsidR="007D43DF">
        <w:rPr>
          <w:rFonts w:ascii="Times New Roman" w:hAnsi="Times New Roman" w:cs="Times New Roman"/>
          <w:sz w:val="24"/>
          <w:szCs w:val="24"/>
        </w:rPr>
        <w:t>e</w:t>
      </w:r>
      <w:r w:rsidR="007D43DF" w:rsidRPr="00125FDD">
        <w:rPr>
          <w:rFonts w:ascii="Times New Roman" w:hAnsi="Times New Roman" w:cs="Times New Roman"/>
          <w:sz w:val="24"/>
          <w:szCs w:val="24"/>
        </w:rPr>
        <w:t xml:space="preserve">xtranjera </w:t>
      </w:r>
      <w:r w:rsidR="007D43DF">
        <w:rPr>
          <w:rFonts w:ascii="Times New Roman" w:hAnsi="Times New Roman" w:cs="Times New Roman"/>
          <w:sz w:val="24"/>
          <w:szCs w:val="24"/>
        </w:rPr>
        <w:t>d</w:t>
      </w:r>
      <w:r w:rsidR="007D43DF" w:rsidRPr="00125FDD">
        <w:rPr>
          <w:rFonts w:ascii="Times New Roman" w:hAnsi="Times New Roman" w:cs="Times New Roman"/>
          <w:sz w:val="24"/>
          <w:szCs w:val="24"/>
        </w:rPr>
        <w:t>irecta</w:t>
      </w:r>
      <w:r w:rsidR="007D43DF">
        <w:rPr>
          <w:rFonts w:ascii="Times New Roman" w:hAnsi="Times New Roman" w:cs="Times New Roman"/>
          <w:sz w:val="24"/>
          <w:szCs w:val="24"/>
        </w:rPr>
        <w:t xml:space="preserve"> </w:t>
      </w:r>
      <w:r w:rsidR="00177C44">
        <w:rPr>
          <w:rFonts w:ascii="Times New Roman" w:hAnsi="Times New Roman" w:cs="Times New Roman"/>
          <w:sz w:val="24"/>
          <w:szCs w:val="24"/>
        </w:rPr>
        <w:t>(IED)</w:t>
      </w:r>
      <w:r w:rsidR="007469E6" w:rsidRPr="00125FDD">
        <w:rPr>
          <w:rFonts w:ascii="Times New Roman" w:hAnsi="Times New Roman" w:cs="Times New Roman"/>
          <w:sz w:val="24"/>
          <w:szCs w:val="24"/>
        </w:rPr>
        <w:t xml:space="preserve"> canalizados ha</w:t>
      </w:r>
      <w:r w:rsidR="005F6CF7">
        <w:rPr>
          <w:rFonts w:ascii="Times New Roman" w:hAnsi="Times New Roman" w:cs="Times New Roman"/>
          <w:sz w:val="24"/>
          <w:szCs w:val="24"/>
        </w:rPr>
        <w:t xml:space="preserve">cia ese sector (Mendoza, 2010). </w:t>
      </w:r>
      <w:r w:rsidRPr="00125FDD">
        <w:rPr>
          <w:rFonts w:ascii="Times New Roman" w:hAnsi="Times New Roman" w:cs="Times New Roman"/>
          <w:sz w:val="24"/>
          <w:szCs w:val="24"/>
        </w:rPr>
        <w:t>El crecimiento manufacturero en el periodo 1996-2005</w:t>
      </w:r>
      <w:r w:rsidR="00E26107">
        <w:rPr>
          <w:rFonts w:ascii="Times New Roman" w:hAnsi="Times New Roman" w:cs="Times New Roman"/>
          <w:sz w:val="24"/>
          <w:szCs w:val="24"/>
        </w:rPr>
        <w:t xml:space="preserve"> </w:t>
      </w:r>
      <w:r w:rsidRPr="00125FDD">
        <w:rPr>
          <w:rFonts w:ascii="Times New Roman" w:hAnsi="Times New Roman" w:cs="Times New Roman"/>
          <w:sz w:val="24"/>
          <w:szCs w:val="24"/>
        </w:rPr>
        <w:t xml:space="preserve">estuvo estrechamente vinculado a las exportaciones de bienes intermedios y finales del sector manufacturero (y maquilador). </w:t>
      </w:r>
    </w:p>
    <w:p w14:paraId="24057AB0" w14:textId="5ED71D7E" w:rsidR="00101E25" w:rsidRDefault="001453C0" w:rsidP="0048214A">
      <w:pPr>
        <w:autoSpaceDE w:val="0"/>
        <w:autoSpaceDN w:val="0"/>
        <w:adjustRightInd w:val="0"/>
        <w:spacing w:after="0" w:line="360" w:lineRule="auto"/>
        <w:ind w:firstLine="708"/>
        <w:jc w:val="both"/>
        <w:rPr>
          <w:rFonts w:ascii="Times New Roman" w:hAnsi="Times New Roman" w:cs="Times New Roman"/>
          <w:sz w:val="24"/>
          <w:szCs w:val="24"/>
        </w:rPr>
      </w:pPr>
      <w:r w:rsidRPr="00125FDD">
        <w:rPr>
          <w:rFonts w:ascii="Times New Roman" w:hAnsi="Times New Roman" w:cs="Times New Roman"/>
          <w:sz w:val="24"/>
          <w:szCs w:val="24"/>
        </w:rPr>
        <w:t>En la segunda etapa, el crecimiento de la actividad manufacturera se vio disminuido</w:t>
      </w:r>
      <w:r w:rsidR="00E26107">
        <w:rPr>
          <w:rFonts w:ascii="Times New Roman" w:hAnsi="Times New Roman" w:cs="Times New Roman"/>
          <w:sz w:val="24"/>
          <w:szCs w:val="24"/>
        </w:rPr>
        <w:t>:</w:t>
      </w:r>
      <w:r w:rsidR="00E26107" w:rsidRPr="00125FDD">
        <w:rPr>
          <w:rFonts w:ascii="Times New Roman" w:hAnsi="Times New Roman" w:cs="Times New Roman"/>
          <w:sz w:val="24"/>
          <w:szCs w:val="24"/>
        </w:rPr>
        <w:t xml:space="preserve"> </w:t>
      </w:r>
      <w:r w:rsidRPr="00125FDD">
        <w:rPr>
          <w:rFonts w:ascii="Times New Roman" w:hAnsi="Times New Roman" w:cs="Times New Roman"/>
          <w:sz w:val="24"/>
          <w:szCs w:val="24"/>
        </w:rPr>
        <w:t>a partir del año 2000 los flujos de</w:t>
      </w:r>
      <w:r w:rsidR="00E26107">
        <w:rPr>
          <w:rFonts w:ascii="Times New Roman" w:hAnsi="Times New Roman" w:cs="Times New Roman"/>
          <w:sz w:val="24"/>
          <w:szCs w:val="24"/>
        </w:rPr>
        <w:t xml:space="preserve"> la</w:t>
      </w:r>
      <w:r w:rsidRPr="00125FDD">
        <w:rPr>
          <w:rFonts w:ascii="Times New Roman" w:hAnsi="Times New Roman" w:cs="Times New Roman"/>
          <w:sz w:val="24"/>
          <w:szCs w:val="24"/>
        </w:rPr>
        <w:t xml:space="preserve"> IED iniciaron un descenso</w:t>
      </w:r>
      <w:r w:rsidR="00101E25" w:rsidRPr="00125FDD">
        <w:rPr>
          <w:rFonts w:ascii="Times New Roman" w:hAnsi="Times New Roman" w:cs="Times New Roman"/>
          <w:sz w:val="24"/>
          <w:szCs w:val="24"/>
        </w:rPr>
        <w:t>,</w:t>
      </w:r>
      <w:r w:rsidRPr="00125FDD">
        <w:rPr>
          <w:rFonts w:ascii="Times New Roman" w:hAnsi="Times New Roman" w:cs="Times New Roman"/>
          <w:sz w:val="24"/>
          <w:szCs w:val="24"/>
        </w:rPr>
        <w:t xml:space="preserve"> </w:t>
      </w:r>
      <w:r w:rsidR="00EB48B1" w:rsidRPr="00125FDD">
        <w:rPr>
          <w:rFonts w:ascii="Times New Roman" w:hAnsi="Times New Roman" w:cs="Times New Roman"/>
          <w:sz w:val="24"/>
          <w:szCs w:val="24"/>
        </w:rPr>
        <w:t>situación que se deterioró aún más como resultado de la recesión internacional (2001 y 2002). Para el año 2004</w:t>
      </w:r>
      <w:r w:rsidR="008D56B5">
        <w:rPr>
          <w:rFonts w:ascii="Times New Roman" w:hAnsi="Times New Roman" w:cs="Times New Roman"/>
          <w:sz w:val="24"/>
          <w:szCs w:val="24"/>
        </w:rPr>
        <w:t>, sin embargo, se</w:t>
      </w:r>
      <w:r w:rsidR="00EB48B1" w:rsidRPr="00125FDD">
        <w:rPr>
          <w:rFonts w:ascii="Times New Roman" w:hAnsi="Times New Roman" w:cs="Times New Roman"/>
          <w:sz w:val="24"/>
          <w:szCs w:val="24"/>
        </w:rPr>
        <w:t xml:space="preserve"> observó un repunte, aunque en 2007 y 2008 volvió a caer de manera general la IED total en México</w:t>
      </w:r>
      <w:r w:rsidRPr="00125FDD">
        <w:rPr>
          <w:rFonts w:ascii="Times New Roman" w:hAnsi="Times New Roman" w:cs="Times New Roman"/>
          <w:sz w:val="24"/>
          <w:szCs w:val="24"/>
        </w:rPr>
        <w:t xml:space="preserve"> (Mendoza, 2010)</w:t>
      </w:r>
      <w:r w:rsidR="00EB48B1" w:rsidRPr="00125FDD">
        <w:rPr>
          <w:rFonts w:ascii="Times New Roman" w:hAnsi="Times New Roman" w:cs="Times New Roman"/>
          <w:sz w:val="24"/>
          <w:szCs w:val="24"/>
        </w:rPr>
        <w:t>.</w:t>
      </w:r>
      <w:r w:rsidR="00893C47" w:rsidRPr="00125FDD">
        <w:rPr>
          <w:rFonts w:ascii="Times New Roman" w:hAnsi="Times New Roman" w:cs="Times New Roman"/>
          <w:sz w:val="24"/>
          <w:szCs w:val="24"/>
        </w:rPr>
        <w:t xml:space="preserve"> </w:t>
      </w:r>
      <w:r w:rsidR="00101E25" w:rsidRPr="00125FDD">
        <w:rPr>
          <w:rFonts w:ascii="Times New Roman" w:hAnsi="Times New Roman" w:cs="Times New Roman"/>
          <w:sz w:val="24"/>
          <w:szCs w:val="24"/>
        </w:rPr>
        <w:t>El impacto de la recesión</w:t>
      </w:r>
      <w:r w:rsidR="00781D64">
        <w:rPr>
          <w:rFonts w:ascii="Times New Roman" w:hAnsi="Times New Roman" w:cs="Times New Roman"/>
          <w:sz w:val="24"/>
          <w:szCs w:val="24"/>
        </w:rPr>
        <w:t xml:space="preserve"> internacional y en especial en</w:t>
      </w:r>
      <w:r w:rsidR="00E34014">
        <w:rPr>
          <w:rFonts w:ascii="Times New Roman" w:hAnsi="Times New Roman" w:cs="Times New Roman"/>
          <w:sz w:val="24"/>
          <w:szCs w:val="24"/>
        </w:rPr>
        <w:t xml:space="preserve"> Estados Unidos de América (</w:t>
      </w:r>
      <w:r w:rsidR="00101E25" w:rsidRPr="00125FDD">
        <w:rPr>
          <w:rFonts w:ascii="Times New Roman" w:hAnsi="Times New Roman" w:cs="Times New Roman"/>
          <w:sz w:val="24"/>
          <w:szCs w:val="24"/>
        </w:rPr>
        <w:t>EUA</w:t>
      </w:r>
      <w:r w:rsidR="00E34014">
        <w:rPr>
          <w:rFonts w:ascii="Times New Roman" w:hAnsi="Times New Roman" w:cs="Times New Roman"/>
          <w:sz w:val="24"/>
          <w:szCs w:val="24"/>
        </w:rPr>
        <w:t>)</w:t>
      </w:r>
      <w:r w:rsidR="00101E25" w:rsidRPr="00125FDD">
        <w:rPr>
          <w:rFonts w:ascii="Times New Roman" w:hAnsi="Times New Roman" w:cs="Times New Roman"/>
          <w:sz w:val="24"/>
          <w:szCs w:val="24"/>
        </w:rPr>
        <w:t xml:space="preserve"> ha dejado en evidencia las limitaciones del modelo económico de México, particularmente en lo relacionado a la alta dependencia de los sectores externo y manufacturero respecto de la dinámica de crecimiento de la economía estadounidense.</w:t>
      </w:r>
    </w:p>
    <w:p w14:paraId="3EE2264E" w14:textId="7D9363C7" w:rsidR="002968D7" w:rsidRPr="00125FDD" w:rsidRDefault="00101E25" w:rsidP="0048214A">
      <w:pPr>
        <w:autoSpaceDE w:val="0"/>
        <w:autoSpaceDN w:val="0"/>
        <w:adjustRightInd w:val="0"/>
        <w:spacing w:after="0" w:line="360" w:lineRule="auto"/>
        <w:ind w:firstLine="708"/>
        <w:jc w:val="both"/>
        <w:rPr>
          <w:rFonts w:ascii="Times New Roman" w:hAnsi="Times New Roman" w:cs="Times New Roman"/>
          <w:sz w:val="24"/>
          <w:szCs w:val="24"/>
        </w:rPr>
      </w:pPr>
      <w:r w:rsidRPr="00125FDD">
        <w:rPr>
          <w:rFonts w:ascii="Times New Roman" w:hAnsi="Times New Roman" w:cs="Times New Roman"/>
          <w:sz w:val="24"/>
          <w:szCs w:val="24"/>
        </w:rPr>
        <w:t>Mendoza (2010) afirma que el sector manufacturero mexicano fue de los más afectados con la recesión de la economía estadounidense,</w:t>
      </w:r>
      <w:r w:rsidR="00153224">
        <w:rPr>
          <w:rFonts w:ascii="Times New Roman" w:hAnsi="Times New Roman" w:cs="Times New Roman"/>
          <w:sz w:val="24"/>
          <w:szCs w:val="24"/>
        </w:rPr>
        <w:t xml:space="preserve"> ya que</w:t>
      </w:r>
      <w:r w:rsidRPr="00125FDD">
        <w:rPr>
          <w:rFonts w:ascii="Times New Roman" w:hAnsi="Times New Roman" w:cs="Times New Roman"/>
          <w:sz w:val="24"/>
          <w:szCs w:val="24"/>
        </w:rPr>
        <w:t xml:space="preserve"> al tener un alto grado de sincronización del ciclo económico de estos sectores se genera una dependencia del comportamiento de la manufactura en México con respecto a la evolución de la producción manufacturera en EUA. El subsector de</w:t>
      </w:r>
      <w:r w:rsidR="007C17C1">
        <w:rPr>
          <w:rFonts w:ascii="Times New Roman" w:hAnsi="Times New Roman" w:cs="Times New Roman"/>
          <w:sz w:val="24"/>
          <w:szCs w:val="24"/>
        </w:rPr>
        <w:t>l</w:t>
      </w:r>
      <w:r w:rsidRPr="00125FDD">
        <w:rPr>
          <w:rFonts w:ascii="Times New Roman" w:hAnsi="Times New Roman" w:cs="Times New Roman"/>
          <w:sz w:val="24"/>
          <w:szCs w:val="24"/>
        </w:rPr>
        <w:t xml:space="preserve"> equipo de transporte fue el más adversamente afectado por la recesión internacional</w:t>
      </w:r>
      <w:r w:rsidR="005F6CF7">
        <w:rPr>
          <w:rFonts w:ascii="Times New Roman" w:hAnsi="Times New Roman" w:cs="Times New Roman"/>
          <w:sz w:val="24"/>
          <w:szCs w:val="24"/>
        </w:rPr>
        <w:t xml:space="preserve"> y en menor medida </w:t>
      </w:r>
      <w:r w:rsidRPr="00125FDD">
        <w:rPr>
          <w:rFonts w:ascii="Times New Roman" w:hAnsi="Times New Roman" w:cs="Times New Roman"/>
          <w:sz w:val="24"/>
          <w:szCs w:val="24"/>
        </w:rPr>
        <w:t>el subsector de la fabricación de computadoras, equipos de comunicación y electrónicos</w:t>
      </w:r>
      <w:r w:rsidR="005B554B" w:rsidRPr="00125FDD">
        <w:rPr>
          <w:rFonts w:ascii="Times New Roman" w:hAnsi="Times New Roman" w:cs="Times New Roman"/>
          <w:sz w:val="24"/>
          <w:szCs w:val="24"/>
        </w:rPr>
        <w:t xml:space="preserve"> y producción de muebles, de textiles y de prendas de vestir</w:t>
      </w:r>
      <w:r w:rsidR="006665C0">
        <w:rPr>
          <w:rFonts w:ascii="Times New Roman" w:hAnsi="Times New Roman" w:cs="Times New Roman"/>
          <w:sz w:val="24"/>
          <w:szCs w:val="24"/>
        </w:rPr>
        <w:t>;</w:t>
      </w:r>
      <w:r w:rsidR="005F6CF7">
        <w:rPr>
          <w:rFonts w:ascii="Times New Roman" w:hAnsi="Times New Roman" w:cs="Times New Roman"/>
          <w:sz w:val="24"/>
          <w:szCs w:val="24"/>
        </w:rPr>
        <w:t xml:space="preserve"> a</w:t>
      </w:r>
      <w:r w:rsidR="005B554B" w:rsidRPr="00125FDD">
        <w:rPr>
          <w:rFonts w:ascii="Times New Roman" w:hAnsi="Times New Roman" w:cs="Times New Roman"/>
          <w:sz w:val="24"/>
          <w:szCs w:val="24"/>
        </w:rPr>
        <w:t xml:space="preserve"> pesar de </w:t>
      </w:r>
      <w:r w:rsidR="005F6CF7">
        <w:rPr>
          <w:rFonts w:ascii="Times New Roman" w:hAnsi="Times New Roman" w:cs="Times New Roman"/>
          <w:sz w:val="24"/>
          <w:szCs w:val="24"/>
        </w:rPr>
        <w:t>ello</w:t>
      </w:r>
      <w:r w:rsidR="007C17C1">
        <w:rPr>
          <w:rFonts w:ascii="Times New Roman" w:hAnsi="Times New Roman" w:cs="Times New Roman"/>
          <w:sz w:val="24"/>
          <w:szCs w:val="24"/>
        </w:rPr>
        <w:t>,</w:t>
      </w:r>
      <w:r w:rsidR="005B554B" w:rsidRPr="00125FDD">
        <w:rPr>
          <w:rFonts w:ascii="Times New Roman" w:hAnsi="Times New Roman" w:cs="Times New Roman"/>
          <w:sz w:val="24"/>
          <w:szCs w:val="24"/>
        </w:rPr>
        <w:t xml:space="preserve"> lograron generar más del </w:t>
      </w:r>
      <w:r w:rsidR="007C17C1">
        <w:rPr>
          <w:rFonts w:ascii="Times New Roman" w:hAnsi="Times New Roman" w:cs="Times New Roman"/>
          <w:sz w:val="24"/>
          <w:szCs w:val="24"/>
        </w:rPr>
        <w:t>60 %</w:t>
      </w:r>
      <w:r w:rsidR="005B554B" w:rsidRPr="00125FDD">
        <w:rPr>
          <w:rFonts w:ascii="Times New Roman" w:hAnsi="Times New Roman" w:cs="Times New Roman"/>
          <w:sz w:val="24"/>
          <w:szCs w:val="24"/>
        </w:rPr>
        <w:t xml:space="preserve"> de las exportaciones manufactureras en el 2012 (</w:t>
      </w:r>
      <w:r w:rsidR="005F6CF7">
        <w:rPr>
          <w:rFonts w:ascii="Times New Roman" w:hAnsi="Times New Roman" w:cs="Times New Roman"/>
          <w:sz w:val="24"/>
          <w:szCs w:val="24"/>
        </w:rPr>
        <w:t>Chá</w:t>
      </w:r>
      <w:r w:rsidR="002968D7" w:rsidRPr="00125FDD">
        <w:rPr>
          <w:rFonts w:ascii="Times New Roman" w:hAnsi="Times New Roman" w:cs="Times New Roman"/>
          <w:sz w:val="24"/>
          <w:szCs w:val="24"/>
        </w:rPr>
        <w:t>vez y García</w:t>
      </w:r>
      <w:r w:rsidR="005B554B" w:rsidRPr="00125FDD">
        <w:rPr>
          <w:rFonts w:ascii="Times New Roman" w:hAnsi="Times New Roman" w:cs="Times New Roman"/>
          <w:sz w:val="24"/>
          <w:szCs w:val="24"/>
        </w:rPr>
        <w:t xml:space="preserve">, </w:t>
      </w:r>
      <w:r w:rsidR="002968D7" w:rsidRPr="00125FDD">
        <w:rPr>
          <w:rFonts w:ascii="Times New Roman" w:hAnsi="Times New Roman" w:cs="Times New Roman"/>
          <w:sz w:val="24"/>
          <w:szCs w:val="24"/>
        </w:rPr>
        <w:t>2015)</w:t>
      </w:r>
      <w:r w:rsidR="005B554B" w:rsidRPr="00125FDD">
        <w:rPr>
          <w:rFonts w:ascii="Times New Roman" w:hAnsi="Times New Roman" w:cs="Times New Roman"/>
          <w:sz w:val="24"/>
          <w:szCs w:val="24"/>
        </w:rPr>
        <w:t xml:space="preserve">. </w:t>
      </w:r>
    </w:p>
    <w:p w14:paraId="719CB816" w14:textId="36E0B9F5" w:rsidR="00EC119D" w:rsidRDefault="00EC119D" w:rsidP="0048214A">
      <w:pPr>
        <w:autoSpaceDE w:val="0"/>
        <w:autoSpaceDN w:val="0"/>
        <w:adjustRightInd w:val="0"/>
        <w:spacing w:after="0" w:line="360" w:lineRule="auto"/>
        <w:ind w:firstLine="708"/>
        <w:jc w:val="both"/>
        <w:rPr>
          <w:rFonts w:ascii="Times New Roman" w:hAnsi="Times New Roman" w:cs="Times New Roman"/>
          <w:sz w:val="24"/>
          <w:szCs w:val="24"/>
        </w:rPr>
      </w:pPr>
      <w:r w:rsidRPr="00125FDD">
        <w:rPr>
          <w:rFonts w:ascii="Times New Roman" w:hAnsi="Times New Roman" w:cs="Times New Roman"/>
          <w:sz w:val="24"/>
          <w:szCs w:val="24"/>
        </w:rPr>
        <w:lastRenderedPageBreak/>
        <w:t>En el contexto regio</w:t>
      </w:r>
      <w:r w:rsidR="00167BE7">
        <w:rPr>
          <w:rFonts w:ascii="Times New Roman" w:hAnsi="Times New Roman" w:cs="Times New Roman"/>
          <w:sz w:val="24"/>
          <w:szCs w:val="24"/>
        </w:rPr>
        <w:t>nal</w:t>
      </w:r>
      <w:r w:rsidR="007C17C1">
        <w:rPr>
          <w:rFonts w:ascii="Times New Roman" w:hAnsi="Times New Roman" w:cs="Times New Roman"/>
          <w:sz w:val="24"/>
          <w:szCs w:val="24"/>
        </w:rPr>
        <w:t>,</w:t>
      </w:r>
      <w:r w:rsidR="00167BE7">
        <w:rPr>
          <w:rFonts w:ascii="Times New Roman" w:hAnsi="Times New Roman" w:cs="Times New Roman"/>
          <w:sz w:val="24"/>
          <w:szCs w:val="24"/>
        </w:rPr>
        <w:t xml:space="preserve"> Rendón, Mejía y Salgado</w:t>
      </w:r>
      <w:r w:rsidRPr="00125FDD">
        <w:rPr>
          <w:rFonts w:ascii="Times New Roman" w:hAnsi="Times New Roman" w:cs="Times New Roman"/>
          <w:sz w:val="24"/>
          <w:szCs w:val="24"/>
        </w:rPr>
        <w:t xml:space="preserve"> (2013) señalan que existen diversos factores que explican las diferencias de crecimiento económico, ya sea la inversión en capital humano y físico, la investigación y desarrollo, la educación, </w:t>
      </w:r>
      <w:r w:rsidR="007C17C1">
        <w:rPr>
          <w:rFonts w:ascii="Times New Roman" w:hAnsi="Times New Roman" w:cs="Times New Roman"/>
          <w:sz w:val="24"/>
          <w:szCs w:val="24"/>
        </w:rPr>
        <w:t xml:space="preserve">la </w:t>
      </w:r>
      <w:r w:rsidRPr="00125FDD">
        <w:rPr>
          <w:rFonts w:ascii="Times New Roman" w:hAnsi="Times New Roman" w:cs="Times New Roman"/>
          <w:sz w:val="24"/>
          <w:szCs w:val="24"/>
        </w:rPr>
        <w:t>estabilidad política, la especializ</w:t>
      </w:r>
      <w:r w:rsidR="005E258C">
        <w:rPr>
          <w:rFonts w:ascii="Times New Roman" w:hAnsi="Times New Roman" w:cs="Times New Roman"/>
          <w:sz w:val="24"/>
          <w:szCs w:val="24"/>
        </w:rPr>
        <w:t xml:space="preserve">ación productiva, entre otros. </w:t>
      </w:r>
      <w:r w:rsidR="006665C0">
        <w:rPr>
          <w:rFonts w:ascii="Times New Roman" w:hAnsi="Times New Roman" w:cs="Times New Roman"/>
          <w:sz w:val="24"/>
          <w:szCs w:val="24"/>
        </w:rPr>
        <w:t>Al respecto</w:t>
      </w:r>
      <w:r w:rsidR="007C17C1">
        <w:rPr>
          <w:rFonts w:ascii="Times New Roman" w:hAnsi="Times New Roman" w:cs="Times New Roman"/>
          <w:sz w:val="24"/>
          <w:szCs w:val="24"/>
        </w:rPr>
        <w:t>,</w:t>
      </w:r>
      <w:r w:rsidR="006665C0">
        <w:rPr>
          <w:rFonts w:ascii="Times New Roman" w:hAnsi="Times New Roman" w:cs="Times New Roman"/>
          <w:sz w:val="24"/>
          <w:szCs w:val="24"/>
        </w:rPr>
        <w:t xml:space="preserve"> se señala el trabajo de </w:t>
      </w:r>
      <w:r w:rsidR="00167BE7">
        <w:rPr>
          <w:rFonts w:ascii="Times New Roman" w:hAnsi="Times New Roman" w:cs="Times New Roman"/>
          <w:sz w:val="24"/>
          <w:szCs w:val="24"/>
        </w:rPr>
        <w:t>Becerril, Díaz, y Del Moral</w:t>
      </w:r>
      <w:r w:rsidRPr="00125FDD">
        <w:rPr>
          <w:rFonts w:ascii="Times New Roman" w:hAnsi="Times New Roman" w:cs="Times New Roman"/>
          <w:sz w:val="24"/>
          <w:szCs w:val="24"/>
        </w:rPr>
        <w:t xml:space="preserve"> (2013, p.18), </w:t>
      </w:r>
      <w:r w:rsidR="00586EEE">
        <w:rPr>
          <w:rFonts w:ascii="Times New Roman" w:hAnsi="Times New Roman" w:cs="Times New Roman"/>
          <w:sz w:val="24"/>
          <w:szCs w:val="24"/>
        </w:rPr>
        <w:t xml:space="preserve">quienes calculan </w:t>
      </w:r>
      <w:r w:rsidRPr="00125FDD">
        <w:rPr>
          <w:rFonts w:ascii="Times New Roman" w:hAnsi="Times New Roman" w:cs="Times New Roman"/>
          <w:sz w:val="24"/>
          <w:szCs w:val="24"/>
        </w:rPr>
        <w:t xml:space="preserve">la productividad </w:t>
      </w:r>
      <w:r w:rsidR="00586EEE">
        <w:rPr>
          <w:rFonts w:ascii="Times New Roman" w:hAnsi="Times New Roman" w:cs="Times New Roman"/>
          <w:sz w:val="24"/>
          <w:szCs w:val="24"/>
        </w:rPr>
        <w:t xml:space="preserve">mediante </w:t>
      </w:r>
      <w:r w:rsidRPr="00125FDD">
        <w:rPr>
          <w:rFonts w:ascii="Times New Roman" w:hAnsi="Times New Roman" w:cs="Times New Roman"/>
          <w:sz w:val="24"/>
          <w:szCs w:val="24"/>
        </w:rPr>
        <w:t>el índice de Malmquist para las regiones socioeconómicas de México de 1970 a 2008, encontrando una mejora debido a los aumentos en el cambio técnico, originados por el desarrollo de procesos de incorporación tecnológica; excepto en la región dos (Campeche, Hidalgo, Puebla, Veracruz, San Luis Potosí, Tabasco y Veracruz).</w:t>
      </w:r>
    </w:p>
    <w:p w14:paraId="750122FE" w14:textId="1CAC67D0" w:rsidR="00B740B5" w:rsidRPr="00125FDD" w:rsidRDefault="006665C0" w:rsidP="0048214A">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Las ciudades y regiones de </w:t>
      </w:r>
      <w:r w:rsidR="00642C09" w:rsidRPr="00125FDD">
        <w:rPr>
          <w:rFonts w:ascii="Times New Roman" w:hAnsi="Times New Roman" w:cs="Times New Roman"/>
          <w:sz w:val="24"/>
          <w:szCs w:val="24"/>
        </w:rPr>
        <w:t>los estados del norte,</w:t>
      </w:r>
      <w:r w:rsidR="005B2711">
        <w:rPr>
          <w:rFonts w:ascii="Times New Roman" w:hAnsi="Times New Roman" w:cs="Times New Roman"/>
          <w:sz w:val="24"/>
          <w:szCs w:val="24"/>
        </w:rPr>
        <w:t xml:space="preserve"> centronorte (</w:t>
      </w:r>
      <w:r w:rsidR="007C17C1">
        <w:rPr>
          <w:rFonts w:ascii="Times New Roman" w:hAnsi="Times New Roman" w:cs="Times New Roman"/>
          <w:sz w:val="24"/>
          <w:szCs w:val="24"/>
        </w:rPr>
        <w:t>Ciudad de México</w:t>
      </w:r>
      <w:r w:rsidR="00642C09" w:rsidRPr="00125FDD">
        <w:rPr>
          <w:rFonts w:ascii="Times New Roman" w:hAnsi="Times New Roman" w:cs="Times New Roman"/>
          <w:sz w:val="24"/>
          <w:szCs w:val="24"/>
        </w:rPr>
        <w:t xml:space="preserve">, Estado de México, Puebla, Querétaro) y el Bajío (Jalisco, Guanajuato) </w:t>
      </w:r>
      <w:r>
        <w:rPr>
          <w:rFonts w:ascii="Times New Roman" w:hAnsi="Times New Roman" w:cs="Times New Roman"/>
          <w:sz w:val="24"/>
          <w:szCs w:val="24"/>
        </w:rPr>
        <w:t xml:space="preserve">resultan ser las </w:t>
      </w:r>
      <w:r w:rsidR="00642C09" w:rsidRPr="00125FDD">
        <w:rPr>
          <w:rFonts w:ascii="Times New Roman" w:hAnsi="Times New Roman" w:cs="Times New Roman"/>
          <w:sz w:val="24"/>
          <w:szCs w:val="24"/>
        </w:rPr>
        <w:t xml:space="preserve">más beneficiadas </w:t>
      </w:r>
      <w:r>
        <w:rPr>
          <w:rFonts w:ascii="Times New Roman" w:hAnsi="Times New Roman" w:cs="Times New Roman"/>
          <w:sz w:val="24"/>
          <w:szCs w:val="24"/>
        </w:rPr>
        <w:t>por la dinámica económica</w:t>
      </w:r>
      <w:r w:rsidR="00642C09" w:rsidRPr="00125FDD">
        <w:rPr>
          <w:rFonts w:ascii="Times New Roman" w:hAnsi="Times New Roman" w:cs="Times New Roman"/>
          <w:sz w:val="24"/>
          <w:szCs w:val="24"/>
        </w:rPr>
        <w:t xml:space="preserve"> (Trejo, 2017)</w:t>
      </w:r>
      <w:r w:rsidR="00B740B5" w:rsidRPr="00125FDD">
        <w:rPr>
          <w:rFonts w:ascii="Times New Roman" w:hAnsi="Times New Roman" w:cs="Times New Roman"/>
          <w:sz w:val="24"/>
          <w:szCs w:val="24"/>
        </w:rPr>
        <w:t xml:space="preserve">, y con relación </w:t>
      </w:r>
      <w:r w:rsidR="00EC119D" w:rsidRPr="00125FDD">
        <w:rPr>
          <w:rFonts w:ascii="Times New Roman" w:hAnsi="Times New Roman" w:cs="Times New Roman"/>
          <w:sz w:val="24"/>
          <w:szCs w:val="24"/>
        </w:rPr>
        <w:t xml:space="preserve">a </w:t>
      </w:r>
      <w:r w:rsidR="00B740B5" w:rsidRPr="00125FDD">
        <w:rPr>
          <w:rFonts w:ascii="Times New Roman" w:hAnsi="Times New Roman" w:cs="Times New Roman"/>
          <w:sz w:val="24"/>
          <w:szCs w:val="24"/>
        </w:rPr>
        <w:t xml:space="preserve">las ramas por sus peculiaridades productivas, tecnológicas y comerciales experimentan los efectos de apertura y liberalización de manera asimétrica, siendo más favorecidas aquellas industrias dedicadas a la exportación. </w:t>
      </w:r>
    </w:p>
    <w:p w14:paraId="22A220BA" w14:textId="71911FD6" w:rsidR="00A76161" w:rsidRDefault="003606A0" w:rsidP="0048214A">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cuanto </w:t>
      </w:r>
      <w:r w:rsidR="00A76161" w:rsidRPr="00125FDD">
        <w:rPr>
          <w:rFonts w:ascii="Times New Roman" w:hAnsi="Times New Roman" w:cs="Times New Roman"/>
          <w:sz w:val="24"/>
          <w:szCs w:val="24"/>
        </w:rPr>
        <w:t>a la productividad a nivel nacional</w:t>
      </w:r>
      <w:r>
        <w:rPr>
          <w:rFonts w:ascii="Times New Roman" w:hAnsi="Times New Roman" w:cs="Times New Roman"/>
          <w:sz w:val="24"/>
          <w:szCs w:val="24"/>
        </w:rPr>
        <w:t>,</w:t>
      </w:r>
      <w:r w:rsidR="00A76161" w:rsidRPr="00125FDD">
        <w:rPr>
          <w:rFonts w:ascii="Times New Roman" w:hAnsi="Times New Roman" w:cs="Times New Roman"/>
          <w:sz w:val="24"/>
          <w:szCs w:val="24"/>
        </w:rPr>
        <w:t xml:space="preserve"> en términos promedio </w:t>
      </w:r>
      <w:r w:rsidR="009B2AE2" w:rsidRPr="00125FDD">
        <w:rPr>
          <w:rFonts w:ascii="Times New Roman" w:hAnsi="Times New Roman" w:cs="Times New Roman"/>
          <w:sz w:val="24"/>
          <w:szCs w:val="24"/>
        </w:rPr>
        <w:t>en</w:t>
      </w:r>
      <w:r w:rsidR="00A76161" w:rsidRPr="00125FDD">
        <w:rPr>
          <w:rFonts w:ascii="Times New Roman" w:hAnsi="Times New Roman" w:cs="Times New Roman"/>
          <w:sz w:val="24"/>
          <w:szCs w:val="24"/>
        </w:rPr>
        <w:t xml:space="preserve"> las tres últimas décadas </w:t>
      </w:r>
      <w:r w:rsidR="000F6EF1" w:rsidRPr="00125FDD">
        <w:rPr>
          <w:rFonts w:ascii="Times New Roman" w:hAnsi="Times New Roman" w:cs="Times New Roman"/>
          <w:sz w:val="24"/>
          <w:szCs w:val="24"/>
        </w:rPr>
        <w:t xml:space="preserve">no se </w:t>
      </w:r>
      <w:r w:rsidR="00A76161" w:rsidRPr="00125FDD">
        <w:rPr>
          <w:rFonts w:ascii="Times New Roman" w:hAnsi="Times New Roman" w:cs="Times New Roman"/>
          <w:sz w:val="24"/>
          <w:szCs w:val="24"/>
        </w:rPr>
        <w:t>h</w:t>
      </w:r>
      <w:r w:rsidR="000F6EF1" w:rsidRPr="00125FDD">
        <w:rPr>
          <w:rFonts w:ascii="Times New Roman" w:hAnsi="Times New Roman" w:cs="Times New Roman"/>
          <w:sz w:val="24"/>
          <w:szCs w:val="24"/>
        </w:rPr>
        <w:t>an observado cambios significativos en el mejor uso de los factore</w:t>
      </w:r>
      <w:r w:rsidR="00DE7598">
        <w:rPr>
          <w:rFonts w:ascii="Times New Roman" w:hAnsi="Times New Roman" w:cs="Times New Roman"/>
          <w:sz w:val="24"/>
          <w:szCs w:val="24"/>
        </w:rPr>
        <w:t>s productivos</w:t>
      </w:r>
      <w:r>
        <w:rPr>
          <w:rFonts w:ascii="Times New Roman" w:hAnsi="Times New Roman" w:cs="Times New Roman"/>
          <w:sz w:val="24"/>
          <w:szCs w:val="24"/>
        </w:rPr>
        <w:t>,</w:t>
      </w:r>
      <w:r w:rsidR="00DE7598">
        <w:rPr>
          <w:rFonts w:ascii="Times New Roman" w:hAnsi="Times New Roman" w:cs="Times New Roman"/>
          <w:sz w:val="24"/>
          <w:szCs w:val="24"/>
        </w:rPr>
        <w:t xml:space="preserve"> </w:t>
      </w:r>
      <w:r w:rsidR="00BA3411">
        <w:rPr>
          <w:rFonts w:ascii="Times New Roman" w:hAnsi="Times New Roman" w:cs="Times New Roman"/>
          <w:sz w:val="24"/>
          <w:szCs w:val="24"/>
        </w:rPr>
        <w:t>de acuerdo con</w:t>
      </w:r>
      <w:r w:rsidR="00DE7598">
        <w:rPr>
          <w:rFonts w:ascii="Times New Roman" w:hAnsi="Times New Roman" w:cs="Times New Roman"/>
          <w:sz w:val="24"/>
          <w:szCs w:val="24"/>
        </w:rPr>
        <w:t xml:space="preserve"> </w:t>
      </w:r>
      <w:r w:rsidR="00DE7598" w:rsidRPr="00475321">
        <w:rPr>
          <w:rFonts w:ascii="Times New Roman" w:hAnsi="Times New Roman" w:cs="Times New Roman"/>
          <w:color w:val="231F20"/>
          <w:sz w:val="24"/>
          <w:szCs w:val="24"/>
        </w:rPr>
        <w:t>Martíne</w:t>
      </w:r>
      <w:r w:rsidR="00DE7598">
        <w:rPr>
          <w:rFonts w:ascii="Times New Roman" w:hAnsi="Times New Roman" w:cs="Times New Roman"/>
          <w:color w:val="231F20"/>
          <w:sz w:val="24"/>
          <w:szCs w:val="24"/>
        </w:rPr>
        <w:t>z, Brambila y</w:t>
      </w:r>
      <w:r w:rsidR="00DE7598" w:rsidRPr="00475321">
        <w:rPr>
          <w:rFonts w:ascii="Times New Roman" w:hAnsi="Times New Roman" w:cs="Times New Roman"/>
          <w:color w:val="231F20"/>
          <w:sz w:val="24"/>
          <w:szCs w:val="24"/>
        </w:rPr>
        <w:t xml:space="preserve"> García</w:t>
      </w:r>
      <w:r w:rsidR="00042177">
        <w:rPr>
          <w:rFonts w:ascii="Times New Roman" w:hAnsi="Times New Roman" w:cs="Times New Roman"/>
          <w:sz w:val="24"/>
          <w:szCs w:val="24"/>
        </w:rPr>
        <w:t xml:space="preserve"> (2013).</w:t>
      </w:r>
      <w:r w:rsidR="000F6EF1" w:rsidRPr="00125FDD">
        <w:rPr>
          <w:rFonts w:ascii="Times New Roman" w:hAnsi="Times New Roman" w:cs="Times New Roman"/>
          <w:sz w:val="24"/>
          <w:szCs w:val="24"/>
        </w:rPr>
        <w:t xml:space="preserve"> Padilla y Guzmán (201</w:t>
      </w:r>
      <w:r w:rsidR="00C762FB" w:rsidRPr="00125FDD">
        <w:rPr>
          <w:rFonts w:ascii="Times New Roman" w:hAnsi="Times New Roman" w:cs="Times New Roman"/>
          <w:sz w:val="24"/>
          <w:szCs w:val="24"/>
        </w:rPr>
        <w:t>0</w:t>
      </w:r>
      <w:r w:rsidR="000F6EF1" w:rsidRPr="00125FDD">
        <w:rPr>
          <w:rFonts w:ascii="Times New Roman" w:hAnsi="Times New Roman" w:cs="Times New Roman"/>
          <w:sz w:val="24"/>
          <w:szCs w:val="24"/>
        </w:rPr>
        <w:t>)</w:t>
      </w:r>
      <w:r w:rsidR="0089225A">
        <w:rPr>
          <w:rFonts w:ascii="Times New Roman" w:hAnsi="Times New Roman" w:cs="Times New Roman"/>
          <w:sz w:val="24"/>
          <w:szCs w:val="24"/>
        </w:rPr>
        <w:t>, por su parte,</w:t>
      </w:r>
      <w:r w:rsidR="000F6EF1" w:rsidRPr="00125FDD">
        <w:rPr>
          <w:rFonts w:ascii="Times New Roman" w:hAnsi="Times New Roman" w:cs="Times New Roman"/>
          <w:sz w:val="24"/>
          <w:szCs w:val="24"/>
        </w:rPr>
        <w:t xml:space="preserve"> observan que en dicho periodo la productividad total de factores en la manufactura nacional registró un crecimiento de apenas 0.5</w:t>
      </w:r>
      <w:r>
        <w:rPr>
          <w:rFonts w:ascii="Times New Roman" w:hAnsi="Times New Roman" w:cs="Times New Roman"/>
          <w:sz w:val="24"/>
          <w:szCs w:val="24"/>
        </w:rPr>
        <w:t xml:space="preserve"> </w:t>
      </w:r>
      <w:r w:rsidR="000F6EF1" w:rsidRPr="00125FDD">
        <w:rPr>
          <w:rFonts w:ascii="Times New Roman" w:hAnsi="Times New Roman" w:cs="Times New Roman"/>
          <w:sz w:val="24"/>
          <w:szCs w:val="24"/>
        </w:rPr>
        <w:t>% promedio anual</w:t>
      </w:r>
      <w:r w:rsidR="00EE149D">
        <w:rPr>
          <w:rFonts w:ascii="Times New Roman" w:hAnsi="Times New Roman" w:cs="Times New Roman"/>
          <w:sz w:val="24"/>
          <w:szCs w:val="24"/>
        </w:rPr>
        <w:t>;</w:t>
      </w:r>
      <w:r w:rsidR="000F6EF1" w:rsidRPr="00125FDD">
        <w:rPr>
          <w:rFonts w:ascii="Times New Roman" w:hAnsi="Times New Roman" w:cs="Times New Roman"/>
          <w:sz w:val="24"/>
          <w:szCs w:val="24"/>
        </w:rPr>
        <w:t xml:space="preserve"> además</w:t>
      </w:r>
      <w:r w:rsidR="00EE149D">
        <w:rPr>
          <w:rFonts w:ascii="Times New Roman" w:hAnsi="Times New Roman" w:cs="Times New Roman"/>
          <w:sz w:val="24"/>
          <w:szCs w:val="24"/>
        </w:rPr>
        <w:t>,</w:t>
      </w:r>
      <w:r w:rsidR="000F6EF1" w:rsidRPr="00125FDD">
        <w:rPr>
          <w:rFonts w:ascii="Times New Roman" w:hAnsi="Times New Roman" w:cs="Times New Roman"/>
          <w:sz w:val="24"/>
          <w:szCs w:val="24"/>
        </w:rPr>
        <w:t xml:space="preserve"> el comportamiento de este sector se encuentra altamente polarizado, así como el crecimiento económico.</w:t>
      </w:r>
    </w:p>
    <w:p w14:paraId="74985937" w14:textId="79E50DE5" w:rsidR="00516153" w:rsidRDefault="002D7238" w:rsidP="0048214A">
      <w:pPr>
        <w:spacing w:after="0" w:line="360" w:lineRule="auto"/>
        <w:ind w:firstLine="708"/>
        <w:jc w:val="both"/>
        <w:rPr>
          <w:rFonts w:ascii="Times New Roman" w:hAnsi="Times New Roman" w:cs="Times New Roman"/>
          <w:sz w:val="24"/>
          <w:szCs w:val="24"/>
        </w:rPr>
      </w:pPr>
      <w:r w:rsidRPr="00125FDD">
        <w:rPr>
          <w:rFonts w:ascii="Times New Roman" w:hAnsi="Times New Roman" w:cs="Times New Roman"/>
          <w:sz w:val="24"/>
          <w:szCs w:val="24"/>
        </w:rPr>
        <w:t>Las diferencias entre las regiones</w:t>
      </w:r>
      <w:r w:rsidR="003606A0">
        <w:rPr>
          <w:rFonts w:ascii="Times New Roman" w:hAnsi="Times New Roman" w:cs="Times New Roman"/>
          <w:sz w:val="24"/>
          <w:szCs w:val="24"/>
        </w:rPr>
        <w:t>,</w:t>
      </w:r>
      <w:r w:rsidRPr="00125FDD">
        <w:rPr>
          <w:rFonts w:ascii="Times New Roman" w:hAnsi="Times New Roman" w:cs="Times New Roman"/>
          <w:sz w:val="24"/>
          <w:szCs w:val="24"/>
        </w:rPr>
        <w:t xml:space="preserve"> al igual que entre los subsectores, en cuanto al valor agregado por trabajador, pueden ser atribuidas a las diferencias en el capital físico,</w:t>
      </w:r>
      <w:r w:rsidR="00350A74">
        <w:rPr>
          <w:rFonts w:ascii="Times New Roman" w:hAnsi="Times New Roman" w:cs="Times New Roman"/>
          <w:sz w:val="24"/>
          <w:szCs w:val="24"/>
        </w:rPr>
        <w:t xml:space="preserve"> en</w:t>
      </w:r>
      <w:r w:rsidRPr="00125FDD">
        <w:rPr>
          <w:rFonts w:ascii="Times New Roman" w:hAnsi="Times New Roman" w:cs="Times New Roman"/>
          <w:sz w:val="24"/>
          <w:szCs w:val="24"/>
        </w:rPr>
        <w:t xml:space="preserve"> el factor trabajo y</w:t>
      </w:r>
      <w:r w:rsidR="00350A74">
        <w:rPr>
          <w:rFonts w:ascii="Times New Roman" w:hAnsi="Times New Roman" w:cs="Times New Roman"/>
          <w:sz w:val="24"/>
          <w:szCs w:val="24"/>
        </w:rPr>
        <w:t xml:space="preserve"> en</w:t>
      </w:r>
      <w:r w:rsidRPr="00125FDD">
        <w:rPr>
          <w:rFonts w:ascii="Times New Roman" w:hAnsi="Times New Roman" w:cs="Times New Roman"/>
          <w:sz w:val="24"/>
          <w:szCs w:val="24"/>
        </w:rPr>
        <w:t xml:space="preserve"> la productividad (Hall y Jones, 1999). Una fuente importante de productividad es la eficiencia técnica, </w:t>
      </w:r>
      <w:r w:rsidR="007A33A8" w:rsidRPr="00125FDD">
        <w:rPr>
          <w:rFonts w:ascii="Times New Roman" w:hAnsi="Times New Roman" w:cs="Times New Roman"/>
          <w:sz w:val="24"/>
          <w:szCs w:val="24"/>
        </w:rPr>
        <w:t xml:space="preserve">que se refiere a la capacidad de una unidad económica de evitar el </w:t>
      </w:r>
      <w:r w:rsidR="00633C93" w:rsidRPr="00125FDD">
        <w:rPr>
          <w:rFonts w:ascii="Times New Roman" w:hAnsi="Times New Roman" w:cs="Times New Roman"/>
          <w:sz w:val="24"/>
          <w:szCs w:val="24"/>
        </w:rPr>
        <w:t>derroche de recursos en el proceso productivo</w:t>
      </w:r>
      <w:r w:rsidR="00C8577C" w:rsidRPr="00125FDD">
        <w:rPr>
          <w:rFonts w:ascii="Times New Roman" w:hAnsi="Times New Roman" w:cs="Times New Roman"/>
          <w:sz w:val="24"/>
          <w:szCs w:val="24"/>
        </w:rPr>
        <w:t xml:space="preserve"> a través de producir la cantidad que la tecnología y el uso de los insumos permiten (Fried, Lovell y Schmidt, 2008). </w:t>
      </w:r>
      <w:r w:rsidR="000E3A56" w:rsidRPr="00125FDD">
        <w:rPr>
          <w:rFonts w:ascii="Times New Roman" w:hAnsi="Times New Roman" w:cs="Times New Roman"/>
          <w:sz w:val="24"/>
          <w:szCs w:val="24"/>
        </w:rPr>
        <w:t>Por consiguiente, la eficiencia técnica indica el potencial para el crecimiento económico, manteniendo los insumos y la tecnología constantes (</w:t>
      </w:r>
      <w:r w:rsidR="009D2B14" w:rsidRPr="00125FDD">
        <w:rPr>
          <w:rFonts w:ascii="Times New Roman" w:hAnsi="Times New Roman" w:cs="Times New Roman"/>
          <w:sz w:val="24"/>
          <w:szCs w:val="24"/>
        </w:rPr>
        <w:t>Chávez</w:t>
      </w:r>
      <w:r w:rsidR="000E3A56" w:rsidRPr="00125FDD">
        <w:rPr>
          <w:rFonts w:ascii="Times New Roman" w:hAnsi="Times New Roman" w:cs="Times New Roman"/>
          <w:sz w:val="24"/>
          <w:szCs w:val="24"/>
        </w:rPr>
        <w:t xml:space="preserve"> y Fonseca, 2012).</w:t>
      </w:r>
      <w:r w:rsidR="00633C93" w:rsidRPr="00125FDD">
        <w:rPr>
          <w:rFonts w:ascii="Times New Roman" w:hAnsi="Times New Roman" w:cs="Times New Roman"/>
          <w:sz w:val="24"/>
          <w:szCs w:val="24"/>
        </w:rPr>
        <w:t xml:space="preserve"> </w:t>
      </w:r>
    </w:p>
    <w:p w14:paraId="63530DFD" w14:textId="77777777" w:rsidR="00697679" w:rsidRDefault="00697679" w:rsidP="0048214A">
      <w:pPr>
        <w:spacing w:after="0" w:line="360" w:lineRule="auto"/>
        <w:ind w:firstLine="708"/>
        <w:jc w:val="both"/>
        <w:rPr>
          <w:rFonts w:ascii="Times New Roman" w:hAnsi="Times New Roman" w:cs="Times New Roman"/>
          <w:sz w:val="24"/>
          <w:szCs w:val="24"/>
        </w:rPr>
      </w:pPr>
    </w:p>
    <w:p w14:paraId="13A38EB1" w14:textId="15AD8B7A" w:rsidR="003E6D84" w:rsidRDefault="000E3A56" w:rsidP="0048214A">
      <w:pPr>
        <w:spacing w:after="0" w:line="360" w:lineRule="auto"/>
        <w:ind w:firstLine="708"/>
        <w:jc w:val="both"/>
        <w:rPr>
          <w:rFonts w:ascii="Times New Roman" w:hAnsi="Times New Roman" w:cs="Times New Roman"/>
          <w:bCs/>
          <w:sz w:val="24"/>
          <w:szCs w:val="24"/>
        </w:rPr>
      </w:pPr>
      <w:r w:rsidRPr="00125FDD">
        <w:rPr>
          <w:rFonts w:ascii="Times New Roman" w:hAnsi="Times New Roman" w:cs="Times New Roman"/>
          <w:sz w:val="24"/>
          <w:szCs w:val="24"/>
        </w:rPr>
        <w:lastRenderedPageBreak/>
        <w:t>Para medir la eficiencia técnica es necesario comparar el desempeño actual con el desempeño óptimo, representado por una frontera de producción integrada por los puntos eficientes.</w:t>
      </w:r>
      <w:r w:rsidR="009D2B14" w:rsidRPr="00125FDD">
        <w:rPr>
          <w:rFonts w:ascii="Times New Roman" w:hAnsi="Times New Roman" w:cs="Times New Roman"/>
          <w:sz w:val="24"/>
          <w:szCs w:val="24"/>
        </w:rPr>
        <w:t xml:space="preserve"> </w:t>
      </w:r>
      <w:r w:rsidR="003E6D84" w:rsidRPr="00125FDD">
        <w:rPr>
          <w:rFonts w:ascii="Times New Roman" w:hAnsi="Times New Roman" w:cs="Times New Roman"/>
          <w:bCs/>
          <w:sz w:val="24"/>
          <w:szCs w:val="24"/>
        </w:rPr>
        <w:t xml:space="preserve">Las metodologías comúnmente empleadas para obtener las estimaciones de la eficiencia </w:t>
      </w:r>
      <w:r w:rsidR="00E16ED4" w:rsidRPr="00125FDD">
        <w:rPr>
          <w:rFonts w:ascii="Times New Roman" w:hAnsi="Times New Roman" w:cs="Times New Roman"/>
          <w:bCs/>
          <w:sz w:val="24"/>
          <w:szCs w:val="24"/>
        </w:rPr>
        <w:t xml:space="preserve">técnica </w:t>
      </w:r>
      <w:r w:rsidR="003E6D84" w:rsidRPr="00125FDD">
        <w:rPr>
          <w:rFonts w:ascii="Times New Roman" w:hAnsi="Times New Roman" w:cs="Times New Roman"/>
          <w:bCs/>
          <w:sz w:val="24"/>
          <w:szCs w:val="24"/>
        </w:rPr>
        <w:t xml:space="preserve">son dos: </w:t>
      </w:r>
      <w:r w:rsidR="00350A74">
        <w:rPr>
          <w:rFonts w:ascii="Times New Roman" w:hAnsi="Times New Roman" w:cs="Times New Roman"/>
          <w:bCs/>
          <w:sz w:val="24"/>
          <w:szCs w:val="24"/>
        </w:rPr>
        <w:t xml:space="preserve">la </w:t>
      </w:r>
      <w:r w:rsidR="003E6D84" w:rsidRPr="00125FDD">
        <w:rPr>
          <w:rFonts w:ascii="Times New Roman" w:hAnsi="Times New Roman" w:cs="Times New Roman"/>
          <w:bCs/>
          <w:sz w:val="24"/>
          <w:szCs w:val="24"/>
        </w:rPr>
        <w:t>primera</w:t>
      </w:r>
      <w:r w:rsidR="005F4578">
        <w:rPr>
          <w:rFonts w:ascii="Times New Roman" w:hAnsi="Times New Roman" w:cs="Times New Roman"/>
          <w:bCs/>
          <w:sz w:val="24"/>
          <w:szCs w:val="24"/>
        </w:rPr>
        <w:t xml:space="preserve"> implica</w:t>
      </w:r>
      <w:r w:rsidR="005F4578" w:rsidRPr="00125FDD">
        <w:rPr>
          <w:rFonts w:ascii="Times New Roman" w:hAnsi="Times New Roman" w:cs="Times New Roman"/>
          <w:bCs/>
          <w:sz w:val="24"/>
          <w:szCs w:val="24"/>
        </w:rPr>
        <w:t xml:space="preserve"> </w:t>
      </w:r>
      <w:r w:rsidR="003E6D84" w:rsidRPr="00125FDD">
        <w:rPr>
          <w:rFonts w:ascii="Times New Roman" w:hAnsi="Times New Roman" w:cs="Times New Roman"/>
          <w:bCs/>
          <w:sz w:val="24"/>
          <w:szCs w:val="24"/>
        </w:rPr>
        <w:t>una función de producción paramétrica, estimada a través de regresiones; y</w:t>
      </w:r>
      <w:r w:rsidR="005F4578">
        <w:rPr>
          <w:rFonts w:ascii="Times New Roman" w:hAnsi="Times New Roman" w:cs="Times New Roman"/>
          <w:bCs/>
          <w:sz w:val="24"/>
          <w:szCs w:val="24"/>
        </w:rPr>
        <w:t xml:space="preserve"> la</w:t>
      </w:r>
      <w:r w:rsidR="003E6D84" w:rsidRPr="00125FDD">
        <w:rPr>
          <w:rFonts w:ascii="Times New Roman" w:hAnsi="Times New Roman" w:cs="Times New Roman"/>
          <w:bCs/>
          <w:sz w:val="24"/>
          <w:szCs w:val="24"/>
        </w:rPr>
        <w:t xml:space="preserve"> segunda</w:t>
      </w:r>
      <w:r w:rsidR="00344726">
        <w:rPr>
          <w:rFonts w:ascii="Times New Roman" w:hAnsi="Times New Roman" w:cs="Times New Roman"/>
          <w:bCs/>
          <w:sz w:val="24"/>
          <w:szCs w:val="24"/>
        </w:rPr>
        <w:t xml:space="preserve"> se efectúa a través de</w:t>
      </w:r>
      <w:r w:rsidR="003E6D84" w:rsidRPr="00125FDD">
        <w:rPr>
          <w:rFonts w:ascii="Times New Roman" w:hAnsi="Times New Roman" w:cs="Times New Roman"/>
          <w:bCs/>
          <w:sz w:val="24"/>
          <w:szCs w:val="24"/>
        </w:rPr>
        <w:t xml:space="preserve">l método no paramétrico representado por el </w:t>
      </w:r>
      <w:r w:rsidR="00344726">
        <w:rPr>
          <w:rFonts w:ascii="Times New Roman" w:hAnsi="Times New Roman" w:cs="Times New Roman"/>
          <w:bCs/>
          <w:sz w:val="24"/>
          <w:szCs w:val="24"/>
        </w:rPr>
        <w:t>a</w:t>
      </w:r>
      <w:r w:rsidR="00344726" w:rsidRPr="00125FDD">
        <w:rPr>
          <w:rFonts w:ascii="Times New Roman" w:hAnsi="Times New Roman" w:cs="Times New Roman"/>
          <w:bCs/>
          <w:sz w:val="24"/>
          <w:szCs w:val="24"/>
        </w:rPr>
        <w:t xml:space="preserve">nálisis </w:t>
      </w:r>
      <w:r w:rsidR="00344726">
        <w:rPr>
          <w:rFonts w:ascii="Times New Roman" w:hAnsi="Times New Roman" w:cs="Times New Roman"/>
          <w:bCs/>
          <w:sz w:val="24"/>
          <w:szCs w:val="24"/>
        </w:rPr>
        <w:t>e</w:t>
      </w:r>
      <w:r w:rsidR="00344726" w:rsidRPr="00125FDD">
        <w:rPr>
          <w:rFonts w:ascii="Times New Roman" w:hAnsi="Times New Roman" w:cs="Times New Roman"/>
          <w:bCs/>
          <w:sz w:val="24"/>
          <w:szCs w:val="24"/>
        </w:rPr>
        <w:t xml:space="preserve">nvolvente </w:t>
      </w:r>
      <w:r w:rsidR="003E6D84" w:rsidRPr="00125FDD">
        <w:rPr>
          <w:rFonts w:ascii="Times New Roman" w:hAnsi="Times New Roman" w:cs="Times New Roman"/>
          <w:bCs/>
          <w:sz w:val="24"/>
          <w:szCs w:val="24"/>
        </w:rPr>
        <w:t xml:space="preserve">de </w:t>
      </w:r>
      <w:r w:rsidR="00344726">
        <w:rPr>
          <w:rFonts w:ascii="Times New Roman" w:hAnsi="Times New Roman" w:cs="Times New Roman"/>
          <w:bCs/>
          <w:sz w:val="24"/>
          <w:szCs w:val="24"/>
        </w:rPr>
        <w:t>d</w:t>
      </w:r>
      <w:r w:rsidR="00344726" w:rsidRPr="00125FDD">
        <w:rPr>
          <w:rFonts w:ascii="Times New Roman" w:hAnsi="Times New Roman" w:cs="Times New Roman"/>
          <w:bCs/>
          <w:sz w:val="24"/>
          <w:szCs w:val="24"/>
        </w:rPr>
        <w:t xml:space="preserve">atos </w:t>
      </w:r>
      <w:r w:rsidR="003E6D84" w:rsidRPr="00125FDD">
        <w:rPr>
          <w:rFonts w:ascii="Times New Roman" w:hAnsi="Times New Roman" w:cs="Times New Roman"/>
          <w:sz w:val="24"/>
          <w:szCs w:val="24"/>
        </w:rPr>
        <w:t>(DEA,</w:t>
      </w:r>
      <w:r w:rsidR="00344726" w:rsidRPr="00344726" w:rsidDel="00344726">
        <w:rPr>
          <w:rFonts w:ascii="Times New Roman" w:hAnsi="Times New Roman" w:cs="Times New Roman"/>
          <w:sz w:val="24"/>
          <w:szCs w:val="24"/>
        </w:rPr>
        <w:t xml:space="preserve"> </w:t>
      </w:r>
      <w:r w:rsidR="00344726">
        <w:rPr>
          <w:rFonts w:ascii="Times New Roman" w:hAnsi="Times New Roman" w:cs="Times New Roman"/>
          <w:sz w:val="24"/>
          <w:szCs w:val="24"/>
        </w:rPr>
        <w:t>por sus iniciales en inglés</w:t>
      </w:r>
      <w:r w:rsidR="003E6D84" w:rsidRPr="00125FDD">
        <w:rPr>
          <w:rFonts w:ascii="Times New Roman" w:hAnsi="Times New Roman" w:cs="Times New Roman"/>
          <w:sz w:val="24"/>
          <w:szCs w:val="24"/>
        </w:rPr>
        <w:t>)</w:t>
      </w:r>
      <w:r w:rsidR="003E6D84" w:rsidRPr="00125FDD">
        <w:rPr>
          <w:rFonts w:ascii="Times New Roman" w:hAnsi="Times New Roman" w:cs="Times New Roman"/>
          <w:bCs/>
          <w:sz w:val="24"/>
          <w:szCs w:val="24"/>
        </w:rPr>
        <w:t>. Dentro de las ventajas que ofrece est</w:t>
      </w:r>
      <w:r w:rsidR="00E01FA3" w:rsidRPr="00125FDD">
        <w:rPr>
          <w:rFonts w:ascii="Times New Roman" w:hAnsi="Times New Roman" w:cs="Times New Roman"/>
          <w:bCs/>
          <w:sz w:val="24"/>
          <w:szCs w:val="24"/>
        </w:rPr>
        <w:t>a</w:t>
      </w:r>
      <w:r w:rsidR="003E6D84" w:rsidRPr="00125FDD">
        <w:rPr>
          <w:rFonts w:ascii="Times New Roman" w:hAnsi="Times New Roman" w:cs="Times New Roman"/>
          <w:bCs/>
          <w:sz w:val="24"/>
          <w:szCs w:val="24"/>
        </w:rPr>
        <w:t xml:space="preserve"> </w:t>
      </w:r>
      <w:r w:rsidR="00C741D5" w:rsidRPr="00125FDD">
        <w:rPr>
          <w:rFonts w:ascii="Times New Roman" w:hAnsi="Times New Roman" w:cs="Times New Roman"/>
          <w:bCs/>
          <w:sz w:val="24"/>
          <w:szCs w:val="24"/>
        </w:rPr>
        <w:t xml:space="preserve">última </w:t>
      </w:r>
      <w:r w:rsidR="003E6D84" w:rsidRPr="00125FDD">
        <w:rPr>
          <w:rFonts w:ascii="Times New Roman" w:hAnsi="Times New Roman" w:cs="Times New Roman"/>
          <w:bCs/>
          <w:sz w:val="24"/>
          <w:szCs w:val="24"/>
        </w:rPr>
        <w:t>técnica</w:t>
      </w:r>
      <w:r w:rsidR="0050008C">
        <w:rPr>
          <w:rFonts w:ascii="Times New Roman" w:hAnsi="Times New Roman" w:cs="Times New Roman"/>
          <w:bCs/>
          <w:sz w:val="24"/>
          <w:szCs w:val="24"/>
        </w:rPr>
        <w:t>,</w:t>
      </w:r>
      <w:r w:rsidR="003E6D84" w:rsidRPr="00125FDD">
        <w:rPr>
          <w:rFonts w:ascii="Times New Roman" w:hAnsi="Times New Roman" w:cs="Times New Roman"/>
          <w:bCs/>
          <w:sz w:val="24"/>
          <w:szCs w:val="24"/>
        </w:rPr>
        <w:t xml:space="preserve"> </w:t>
      </w:r>
      <w:r w:rsidR="0080713A">
        <w:rPr>
          <w:rFonts w:ascii="Times New Roman" w:hAnsi="Times New Roman" w:cs="Times New Roman"/>
          <w:bCs/>
          <w:sz w:val="24"/>
          <w:szCs w:val="24"/>
        </w:rPr>
        <w:t>se encuentra el énfasis en la flexibilidad</w:t>
      </w:r>
      <w:r w:rsidR="003E6D84" w:rsidRPr="00125FDD">
        <w:rPr>
          <w:rFonts w:ascii="Times New Roman" w:hAnsi="Times New Roman" w:cs="Times New Roman"/>
          <w:bCs/>
          <w:sz w:val="24"/>
          <w:szCs w:val="24"/>
        </w:rPr>
        <w:t xml:space="preserve">, </w:t>
      </w:r>
      <w:r w:rsidR="0050008C">
        <w:rPr>
          <w:rFonts w:ascii="Times New Roman" w:hAnsi="Times New Roman" w:cs="Times New Roman"/>
          <w:bCs/>
          <w:sz w:val="24"/>
          <w:szCs w:val="24"/>
        </w:rPr>
        <w:t>pues</w:t>
      </w:r>
      <w:r w:rsidR="0050008C" w:rsidRPr="00125FDD">
        <w:rPr>
          <w:rFonts w:ascii="Times New Roman" w:hAnsi="Times New Roman" w:cs="Times New Roman"/>
          <w:bCs/>
          <w:sz w:val="24"/>
          <w:szCs w:val="24"/>
        </w:rPr>
        <w:t xml:space="preserve"> </w:t>
      </w:r>
      <w:r w:rsidR="003E6D84" w:rsidRPr="00125FDD">
        <w:rPr>
          <w:rFonts w:ascii="Times New Roman" w:hAnsi="Times New Roman" w:cs="Times New Roman"/>
          <w:bCs/>
          <w:sz w:val="24"/>
          <w:szCs w:val="24"/>
        </w:rPr>
        <w:t>permite modelizar la tecnología subyacente. A diferencia de la técnica paramétrica que debe asumir una forma funcional específica para la función de producción, el DEA, en cambio, permite soslayar este supuesto, de tal forma que s</w:t>
      </w:r>
      <w:r w:rsidR="0050008C">
        <w:rPr>
          <w:rFonts w:ascii="Times New Roman" w:hAnsi="Times New Roman" w:cs="Times New Roman"/>
          <w:bCs/>
          <w:sz w:val="24"/>
          <w:szCs w:val="24"/>
        </w:rPr>
        <w:t>o</w:t>
      </w:r>
      <w:r w:rsidR="003E6D84" w:rsidRPr="00125FDD">
        <w:rPr>
          <w:rFonts w:ascii="Times New Roman" w:hAnsi="Times New Roman" w:cs="Times New Roman"/>
          <w:bCs/>
          <w:sz w:val="24"/>
          <w:szCs w:val="24"/>
        </w:rPr>
        <w:t xml:space="preserve">lo es necesario asumir una serie de propiedades para el conjunto de posibilidades de producción. </w:t>
      </w:r>
    </w:p>
    <w:p w14:paraId="04A5CB96" w14:textId="28E9E087" w:rsidR="00473F48" w:rsidRDefault="003E6D84" w:rsidP="0048214A">
      <w:pPr>
        <w:spacing w:after="0" w:line="360" w:lineRule="auto"/>
        <w:ind w:firstLine="708"/>
        <w:jc w:val="both"/>
        <w:rPr>
          <w:rFonts w:ascii="Times New Roman" w:hAnsi="Times New Roman" w:cs="Times New Roman"/>
          <w:sz w:val="24"/>
          <w:szCs w:val="24"/>
        </w:rPr>
      </w:pPr>
      <w:r w:rsidRPr="00125FDD">
        <w:rPr>
          <w:rFonts w:ascii="Times New Roman" w:hAnsi="Times New Roman" w:cs="Times New Roman"/>
          <w:sz w:val="24"/>
          <w:szCs w:val="24"/>
        </w:rPr>
        <w:t>En est</w:t>
      </w:r>
      <w:r w:rsidR="009D3638" w:rsidRPr="00125FDD">
        <w:rPr>
          <w:rFonts w:ascii="Times New Roman" w:hAnsi="Times New Roman" w:cs="Times New Roman"/>
          <w:sz w:val="24"/>
          <w:szCs w:val="24"/>
        </w:rPr>
        <w:t>e</w:t>
      </w:r>
      <w:r w:rsidRPr="00125FDD">
        <w:rPr>
          <w:rFonts w:ascii="Times New Roman" w:hAnsi="Times New Roman" w:cs="Times New Roman"/>
          <w:sz w:val="24"/>
          <w:szCs w:val="24"/>
        </w:rPr>
        <w:t xml:space="preserve"> </w:t>
      </w:r>
      <w:r w:rsidR="009D3638" w:rsidRPr="00125FDD">
        <w:rPr>
          <w:rFonts w:ascii="Times New Roman" w:hAnsi="Times New Roman" w:cs="Times New Roman"/>
          <w:sz w:val="24"/>
          <w:szCs w:val="24"/>
        </w:rPr>
        <w:t xml:space="preserve">estudio </w:t>
      </w:r>
      <w:r w:rsidRPr="00125FDD">
        <w:rPr>
          <w:rFonts w:ascii="Times New Roman" w:hAnsi="Times New Roman" w:cs="Times New Roman"/>
          <w:sz w:val="24"/>
          <w:szCs w:val="24"/>
        </w:rPr>
        <w:t xml:space="preserve">se ha optado por el </w:t>
      </w:r>
      <w:r w:rsidR="007A0AD2">
        <w:rPr>
          <w:rFonts w:ascii="Times New Roman" w:hAnsi="Times New Roman" w:cs="Times New Roman"/>
          <w:sz w:val="24"/>
          <w:szCs w:val="24"/>
        </w:rPr>
        <w:t>DEA</w:t>
      </w:r>
      <w:r w:rsidRPr="00125FDD">
        <w:rPr>
          <w:rFonts w:ascii="Times New Roman" w:hAnsi="Times New Roman" w:cs="Times New Roman"/>
          <w:sz w:val="24"/>
          <w:szCs w:val="24"/>
        </w:rPr>
        <w:t xml:space="preserve"> como metodología base para analizar la eficiencia productiva y el cambio de la produ</w:t>
      </w:r>
      <w:r w:rsidR="009D3638" w:rsidRPr="00125FDD">
        <w:rPr>
          <w:rFonts w:ascii="Times New Roman" w:hAnsi="Times New Roman" w:cs="Times New Roman"/>
          <w:sz w:val="24"/>
          <w:szCs w:val="24"/>
        </w:rPr>
        <w:t>c</w:t>
      </w:r>
      <w:r w:rsidR="00195DAA" w:rsidRPr="00125FDD">
        <w:rPr>
          <w:rFonts w:ascii="Times New Roman" w:hAnsi="Times New Roman" w:cs="Times New Roman"/>
          <w:sz w:val="24"/>
          <w:szCs w:val="24"/>
        </w:rPr>
        <w:t>tividad total de factores de</w:t>
      </w:r>
      <w:r w:rsidR="009D3638" w:rsidRPr="00125FDD">
        <w:rPr>
          <w:rFonts w:ascii="Times New Roman" w:hAnsi="Times New Roman" w:cs="Times New Roman"/>
          <w:sz w:val="24"/>
          <w:szCs w:val="24"/>
        </w:rPr>
        <w:t xml:space="preserve"> </w:t>
      </w:r>
      <w:r w:rsidR="00E01FA3" w:rsidRPr="00125FDD">
        <w:rPr>
          <w:rFonts w:ascii="Times New Roman" w:hAnsi="Times New Roman" w:cs="Times New Roman"/>
          <w:sz w:val="24"/>
          <w:szCs w:val="24"/>
        </w:rPr>
        <w:t>20</w:t>
      </w:r>
      <w:r w:rsidR="009D3638" w:rsidRPr="00125FDD">
        <w:rPr>
          <w:rFonts w:ascii="Times New Roman" w:hAnsi="Times New Roman" w:cs="Times New Roman"/>
          <w:sz w:val="24"/>
          <w:szCs w:val="24"/>
        </w:rPr>
        <w:t xml:space="preserve"> subsectores de la manufactura mexicana</w:t>
      </w:r>
      <w:r w:rsidRPr="00125FDD">
        <w:rPr>
          <w:rFonts w:ascii="Times New Roman" w:hAnsi="Times New Roman" w:cs="Times New Roman"/>
          <w:sz w:val="24"/>
          <w:szCs w:val="24"/>
        </w:rPr>
        <w:t xml:space="preserve">, en los </w:t>
      </w:r>
      <w:r w:rsidR="009D3638" w:rsidRPr="00125FDD">
        <w:rPr>
          <w:rFonts w:ascii="Times New Roman" w:hAnsi="Times New Roman" w:cs="Times New Roman"/>
          <w:sz w:val="24"/>
          <w:szCs w:val="24"/>
        </w:rPr>
        <w:t xml:space="preserve">años </w:t>
      </w:r>
      <w:r w:rsidRPr="00125FDD">
        <w:rPr>
          <w:rFonts w:ascii="Times New Roman" w:hAnsi="Times New Roman" w:cs="Times New Roman"/>
          <w:sz w:val="24"/>
          <w:szCs w:val="24"/>
        </w:rPr>
        <w:t xml:space="preserve">de </w:t>
      </w:r>
      <w:r w:rsidR="00394D2A" w:rsidRPr="00125FDD">
        <w:rPr>
          <w:rFonts w:ascii="Times New Roman" w:hAnsi="Times New Roman" w:cs="Times New Roman"/>
          <w:sz w:val="24"/>
          <w:szCs w:val="24"/>
        </w:rPr>
        <w:t xml:space="preserve">1988, 1993, 1998, 2003, </w:t>
      </w:r>
      <w:r w:rsidR="009D3638" w:rsidRPr="00125FDD">
        <w:rPr>
          <w:rFonts w:ascii="Times New Roman" w:hAnsi="Times New Roman" w:cs="Times New Roman"/>
          <w:sz w:val="24"/>
          <w:szCs w:val="24"/>
        </w:rPr>
        <w:t>2008</w:t>
      </w:r>
      <w:r w:rsidR="00394D2A" w:rsidRPr="00125FDD">
        <w:rPr>
          <w:rFonts w:ascii="Times New Roman" w:hAnsi="Times New Roman" w:cs="Times New Roman"/>
          <w:sz w:val="24"/>
          <w:szCs w:val="24"/>
        </w:rPr>
        <w:t xml:space="preserve"> y 2013</w:t>
      </w:r>
      <w:r w:rsidRPr="00125FDD">
        <w:rPr>
          <w:rFonts w:ascii="Times New Roman" w:hAnsi="Times New Roman" w:cs="Times New Roman"/>
          <w:sz w:val="24"/>
          <w:szCs w:val="24"/>
        </w:rPr>
        <w:t>.</w:t>
      </w:r>
      <w:r w:rsidR="005C5A7D" w:rsidRPr="00125FDD">
        <w:rPr>
          <w:rFonts w:ascii="Times New Roman" w:hAnsi="Times New Roman" w:cs="Times New Roman"/>
          <w:sz w:val="24"/>
          <w:szCs w:val="24"/>
        </w:rPr>
        <w:t xml:space="preserve"> </w:t>
      </w:r>
      <w:r w:rsidR="00580F57">
        <w:rPr>
          <w:rFonts w:ascii="Times New Roman" w:hAnsi="Times New Roman" w:cs="Times New Roman"/>
          <w:sz w:val="24"/>
          <w:szCs w:val="24"/>
        </w:rPr>
        <w:t>Sin embargo, l</w:t>
      </w:r>
      <w:r w:rsidR="00580F57" w:rsidRPr="00125FDD">
        <w:rPr>
          <w:rFonts w:ascii="Times New Roman" w:hAnsi="Times New Roman" w:cs="Times New Roman"/>
          <w:sz w:val="24"/>
          <w:szCs w:val="24"/>
        </w:rPr>
        <w:t xml:space="preserve">a </w:t>
      </w:r>
      <w:r w:rsidR="005C5A7D" w:rsidRPr="00125FDD">
        <w:rPr>
          <w:rFonts w:ascii="Times New Roman" w:hAnsi="Times New Roman" w:cs="Times New Roman"/>
          <w:sz w:val="24"/>
          <w:szCs w:val="24"/>
        </w:rPr>
        <w:t>industria manufacturera</w:t>
      </w:r>
      <w:r w:rsidR="00C4144F">
        <w:rPr>
          <w:rFonts w:ascii="Times New Roman" w:hAnsi="Times New Roman" w:cs="Times New Roman"/>
          <w:sz w:val="24"/>
          <w:szCs w:val="24"/>
        </w:rPr>
        <w:t>,</w:t>
      </w:r>
      <w:r w:rsidR="005C5A7D" w:rsidRPr="00125FDD">
        <w:rPr>
          <w:rFonts w:ascii="Times New Roman" w:hAnsi="Times New Roman" w:cs="Times New Roman"/>
          <w:sz w:val="24"/>
          <w:szCs w:val="24"/>
        </w:rPr>
        <w:t xml:space="preserve"> por su dinamismo propio</w:t>
      </w:r>
      <w:r w:rsidR="00C4144F">
        <w:rPr>
          <w:rFonts w:ascii="Times New Roman" w:hAnsi="Times New Roman" w:cs="Times New Roman"/>
          <w:sz w:val="24"/>
          <w:szCs w:val="24"/>
        </w:rPr>
        <w:t>,</w:t>
      </w:r>
      <w:r w:rsidR="005C5A7D" w:rsidRPr="00125FDD">
        <w:rPr>
          <w:rFonts w:ascii="Times New Roman" w:hAnsi="Times New Roman" w:cs="Times New Roman"/>
          <w:sz w:val="24"/>
          <w:szCs w:val="24"/>
        </w:rPr>
        <w:t xml:space="preserve"> lleva consigo la importancia de estudiar sus comportamientos en términos de eficiencia a lo largo del tiempo, por lo que nos enfrentamos a la situación de cómo capturar el factor tiempo en el </w:t>
      </w:r>
      <w:r w:rsidR="007A0AD2">
        <w:rPr>
          <w:rFonts w:ascii="Times New Roman" w:hAnsi="Times New Roman" w:cs="Times New Roman"/>
          <w:sz w:val="24"/>
          <w:szCs w:val="24"/>
        </w:rPr>
        <w:t>DEA</w:t>
      </w:r>
      <w:r w:rsidR="005C5A7D" w:rsidRPr="00125FDD">
        <w:rPr>
          <w:rFonts w:ascii="Times New Roman" w:hAnsi="Times New Roman" w:cs="Times New Roman"/>
          <w:sz w:val="24"/>
          <w:szCs w:val="24"/>
        </w:rPr>
        <w:t xml:space="preserve">. </w:t>
      </w:r>
      <w:r w:rsidR="00C4144F">
        <w:rPr>
          <w:rFonts w:ascii="Times New Roman" w:hAnsi="Times New Roman" w:cs="Times New Roman"/>
          <w:sz w:val="24"/>
          <w:szCs w:val="24"/>
        </w:rPr>
        <w:t>Ante ello, debido a que</w:t>
      </w:r>
      <w:r w:rsidR="005C5A7D" w:rsidRPr="00125FDD">
        <w:rPr>
          <w:rFonts w:ascii="Times New Roman" w:hAnsi="Times New Roman" w:cs="Times New Roman"/>
          <w:sz w:val="24"/>
          <w:szCs w:val="24"/>
        </w:rPr>
        <w:t xml:space="preserve"> el modelo DEA convencional por ahora s</w:t>
      </w:r>
      <w:r w:rsidR="0050008C">
        <w:rPr>
          <w:rFonts w:ascii="Times New Roman" w:hAnsi="Times New Roman" w:cs="Times New Roman"/>
          <w:sz w:val="24"/>
          <w:szCs w:val="24"/>
        </w:rPr>
        <w:t>o</w:t>
      </w:r>
      <w:r w:rsidR="005C5A7D" w:rsidRPr="00125FDD">
        <w:rPr>
          <w:rFonts w:ascii="Times New Roman" w:hAnsi="Times New Roman" w:cs="Times New Roman"/>
          <w:sz w:val="24"/>
          <w:szCs w:val="24"/>
        </w:rPr>
        <w:t xml:space="preserve">lo permite calcular el índice de eficiencia para distintas unidades en un solo momento del tiempo, </w:t>
      </w:r>
      <w:r w:rsidR="00C4144F">
        <w:rPr>
          <w:rFonts w:ascii="Times New Roman" w:hAnsi="Times New Roman" w:cs="Times New Roman"/>
          <w:sz w:val="24"/>
          <w:szCs w:val="24"/>
        </w:rPr>
        <w:t>se ha optado por recurrir</w:t>
      </w:r>
      <w:r w:rsidR="005C5A7D" w:rsidRPr="00125FDD">
        <w:rPr>
          <w:rFonts w:ascii="Times New Roman" w:hAnsi="Times New Roman" w:cs="Times New Roman"/>
          <w:sz w:val="24"/>
          <w:szCs w:val="24"/>
        </w:rPr>
        <w:t xml:space="preserve"> al índice de Malmquist (enfoque no paramétrico) como una metodología </w:t>
      </w:r>
      <w:r w:rsidR="00E01FA3" w:rsidRPr="00125FDD">
        <w:rPr>
          <w:rFonts w:ascii="Times New Roman" w:hAnsi="Times New Roman" w:cs="Times New Roman"/>
          <w:sz w:val="24"/>
          <w:szCs w:val="24"/>
        </w:rPr>
        <w:t>principal</w:t>
      </w:r>
      <w:r w:rsidR="00C4144F">
        <w:rPr>
          <w:rFonts w:ascii="Times New Roman" w:hAnsi="Times New Roman" w:cs="Times New Roman"/>
          <w:sz w:val="24"/>
          <w:szCs w:val="24"/>
        </w:rPr>
        <w:t>,</w:t>
      </w:r>
      <w:r w:rsidR="00E01FA3" w:rsidRPr="00125FDD">
        <w:rPr>
          <w:rFonts w:ascii="Times New Roman" w:hAnsi="Times New Roman" w:cs="Times New Roman"/>
          <w:sz w:val="24"/>
          <w:szCs w:val="24"/>
        </w:rPr>
        <w:t xml:space="preserve"> ya</w:t>
      </w:r>
      <w:r w:rsidR="005C5A7D" w:rsidRPr="00125FDD">
        <w:rPr>
          <w:rFonts w:ascii="Times New Roman" w:hAnsi="Times New Roman" w:cs="Times New Roman"/>
          <w:sz w:val="24"/>
          <w:szCs w:val="24"/>
        </w:rPr>
        <w:t xml:space="preserve"> que permite aproximar el cambio de la productividad total de factores de una uni</w:t>
      </w:r>
      <w:r w:rsidR="00E01FA3" w:rsidRPr="00125FDD">
        <w:rPr>
          <w:rFonts w:ascii="Times New Roman" w:hAnsi="Times New Roman" w:cs="Times New Roman"/>
          <w:sz w:val="24"/>
          <w:szCs w:val="24"/>
        </w:rPr>
        <w:t xml:space="preserve">dad </w:t>
      </w:r>
      <w:r w:rsidR="005C5A7D" w:rsidRPr="00125FDD">
        <w:rPr>
          <w:rFonts w:ascii="Times New Roman" w:hAnsi="Times New Roman" w:cs="Times New Roman"/>
          <w:sz w:val="24"/>
          <w:szCs w:val="24"/>
        </w:rPr>
        <w:t xml:space="preserve">determinada en un </w:t>
      </w:r>
      <w:r w:rsidR="000F71A6">
        <w:rPr>
          <w:rFonts w:ascii="Times New Roman" w:hAnsi="Times New Roman" w:cs="Times New Roman"/>
          <w:sz w:val="24"/>
          <w:szCs w:val="24"/>
        </w:rPr>
        <w:t>periodo</w:t>
      </w:r>
      <w:r w:rsidR="005C5A7D" w:rsidRPr="00125FDD">
        <w:rPr>
          <w:rFonts w:ascii="Times New Roman" w:hAnsi="Times New Roman" w:cs="Times New Roman"/>
          <w:sz w:val="24"/>
          <w:szCs w:val="24"/>
        </w:rPr>
        <w:t xml:space="preserve"> de tiempo. Además, este índice se desagrega en dos componentes: primero, para analizar el cambio en eficiencia técnica, y segundo, para aproximar el cambio técnico o el efecto</w:t>
      </w:r>
      <w:r w:rsidR="00796ED5">
        <w:rPr>
          <w:rFonts w:ascii="Times New Roman" w:hAnsi="Times New Roman" w:cs="Times New Roman"/>
          <w:sz w:val="24"/>
          <w:szCs w:val="24"/>
        </w:rPr>
        <w:t xml:space="preserve"> de</w:t>
      </w:r>
      <w:r w:rsidR="005C5A7D" w:rsidRPr="00125FDD">
        <w:rPr>
          <w:rFonts w:ascii="Times New Roman" w:hAnsi="Times New Roman" w:cs="Times New Roman"/>
          <w:sz w:val="24"/>
          <w:szCs w:val="24"/>
        </w:rPr>
        <w:t xml:space="preserve"> innovación tecnológica materializado en el desplazamiento de la frontera de producción.</w:t>
      </w:r>
      <w:r w:rsidRPr="00125FDD">
        <w:rPr>
          <w:rFonts w:ascii="Times New Roman" w:hAnsi="Times New Roman" w:cs="Times New Roman"/>
          <w:sz w:val="24"/>
          <w:szCs w:val="24"/>
        </w:rPr>
        <w:t xml:space="preserve"> </w:t>
      </w:r>
    </w:p>
    <w:p w14:paraId="54113722" w14:textId="78A27B15" w:rsidR="00473F48" w:rsidRDefault="00CC335C" w:rsidP="0048214A">
      <w:pPr>
        <w:autoSpaceDE w:val="0"/>
        <w:autoSpaceDN w:val="0"/>
        <w:adjustRightInd w:val="0"/>
        <w:spacing w:after="0" w:line="360" w:lineRule="auto"/>
        <w:ind w:firstLine="708"/>
        <w:jc w:val="both"/>
        <w:rPr>
          <w:rFonts w:ascii="Times New Roman" w:hAnsi="Times New Roman" w:cs="Times New Roman"/>
          <w:sz w:val="24"/>
          <w:szCs w:val="24"/>
        </w:rPr>
      </w:pPr>
      <w:r w:rsidRPr="00125FDD">
        <w:rPr>
          <w:rFonts w:ascii="Times New Roman" w:hAnsi="Times New Roman" w:cs="Times New Roman"/>
          <w:sz w:val="24"/>
          <w:szCs w:val="24"/>
        </w:rPr>
        <w:t xml:space="preserve">La presente investigación está relacionada con otros estudios que han medido la eficiencia técnica para la producción manufacturera en México en diferentes ámbitos. </w:t>
      </w:r>
      <w:r w:rsidR="00CC13F0" w:rsidRPr="00125FDD">
        <w:rPr>
          <w:rFonts w:ascii="Times New Roman" w:hAnsi="Times New Roman" w:cs="Times New Roman"/>
          <w:sz w:val="24"/>
          <w:szCs w:val="24"/>
        </w:rPr>
        <w:t xml:space="preserve">Bannister y Stolp (1995) analizaron la eficiencia técnica en un conjunto de industrias manufactureras para una sección transversal de los estados mexicanos en 1985. </w:t>
      </w:r>
      <w:r w:rsidR="009C6A3D" w:rsidRPr="00125FDD">
        <w:rPr>
          <w:rFonts w:ascii="Times New Roman" w:hAnsi="Times New Roman" w:cs="Times New Roman"/>
          <w:sz w:val="24"/>
          <w:szCs w:val="24"/>
        </w:rPr>
        <w:t>Braun y Cullmann (2011) estimaron la eficiencia técnica en el sector manufacturero mexicano</w:t>
      </w:r>
      <w:r w:rsidR="006432B9" w:rsidRPr="00125FDD">
        <w:rPr>
          <w:rFonts w:ascii="Times New Roman" w:hAnsi="Times New Roman" w:cs="Times New Roman"/>
          <w:sz w:val="24"/>
          <w:szCs w:val="24"/>
        </w:rPr>
        <w:t xml:space="preserve"> aplicando el modelo de efectos aleatorios para un panel de datos a nivel </w:t>
      </w:r>
      <w:r w:rsidR="001879F8">
        <w:rPr>
          <w:rFonts w:ascii="Times New Roman" w:hAnsi="Times New Roman" w:cs="Times New Roman"/>
          <w:sz w:val="24"/>
          <w:szCs w:val="24"/>
        </w:rPr>
        <w:t>municipal</w:t>
      </w:r>
      <w:r w:rsidR="006432B9" w:rsidRPr="00125FDD">
        <w:rPr>
          <w:rFonts w:ascii="Times New Roman" w:hAnsi="Times New Roman" w:cs="Times New Roman"/>
          <w:sz w:val="24"/>
          <w:szCs w:val="24"/>
        </w:rPr>
        <w:t xml:space="preserve"> para los años 1989, 1999 y 2004. </w:t>
      </w:r>
      <w:r w:rsidR="008F68AB" w:rsidRPr="00125FDD">
        <w:rPr>
          <w:rFonts w:ascii="Times New Roman" w:hAnsi="Times New Roman" w:cs="Times New Roman"/>
          <w:sz w:val="24"/>
          <w:szCs w:val="24"/>
        </w:rPr>
        <w:t xml:space="preserve">Chávez y Fonseca (2012) </w:t>
      </w:r>
      <w:r w:rsidR="00744EDB" w:rsidRPr="00125FDD">
        <w:rPr>
          <w:rFonts w:ascii="Times New Roman" w:hAnsi="Times New Roman" w:cs="Times New Roman"/>
          <w:sz w:val="24"/>
          <w:szCs w:val="24"/>
        </w:rPr>
        <w:t xml:space="preserve">aplicaron una función de frontera estocástica translogarítmica para </w:t>
      </w:r>
      <w:r w:rsidR="008F68AB" w:rsidRPr="00125FDD">
        <w:rPr>
          <w:rFonts w:ascii="Times New Roman" w:hAnsi="Times New Roman" w:cs="Times New Roman"/>
          <w:sz w:val="24"/>
          <w:szCs w:val="24"/>
        </w:rPr>
        <w:t xml:space="preserve">analizar la evolución de la </w:t>
      </w:r>
      <w:r w:rsidR="008F68AB" w:rsidRPr="00125FDD">
        <w:rPr>
          <w:rFonts w:ascii="Times New Roman" w:hAnsi="Times New Roman" w:cs="Times New Roman"/>
          <w:sz w:val="24"/>
          <w:szCs w:val="24"/>
        </w:rPr>
        <w:lastRenderedPageBreak/>
        <w:t xml:space="preserve">eficiencia técnica en la industria manufacturera como fuente de crecimiento económico regional, para el </w:t>
      </w:r>
      <w:r w:rsidR="000F71A6">
        <w:rPr>
          <w:rFonts w:ascii="Times New Roman" w:hAnsi="Times New Roman" w:cs="Times New Roman"/>
          <w:sz w:val="24"/>
          <w:szCs w:val="24"/>
        </w:rPr>
        <w:t>periodo</w:t>
      </w:r>
      <w:r w:rsidR="008F68AB" w:rsidRPr="00125FDD">
        <w:rPr>
          <w:rFonts w:ascii="Times New Roman" w:hAnsi="Times New Roman" w:cs="Times New Roman"/>
          <w:sz w:val="24"/>
          <w:szCs w:val="24"/>
        </w:rPr>
        <w:t xml:space="preserve"> 1988-2008.</w:t>
      </w:r>
      <w:r w:rsidR="00FE0F90" w:rsidRPr="00125FDD">
        <w:rPr>
          <w:rFonts w:ascii="Times New Roman" w:hAnsi="Times New Roman" w:cs="Times New Roman"/>
          <w:sz w:val="24"/>
          <w:szCs w:val="24"/>
        </w:rPr>
        <w:t xml:space="preserve"> Becerril</w:t>
      </w:r>
      <w:r w:rsidR="001226F6" w:rsidRPr="00125FDD">
        <w:rPr>
          <w:rFonts w:ascii="Times New Roman" w:hAnsi="Times New Roman" w:cs="Times New Roman"/>
          <w:sz w:val="24"/>
          <w:szCs w:val="24"/>
        </w:rPr>
        <w:t xml:space="preserve"> </w:t>
      </w:r>
      <w:r w:rsidR="001226F6" w:rsidRPr="0048214A">
        <w:rPr>
          <w:rFonts w:ascii="Times New Roman" w:hAnsi="Times New Roman" w:cs="Times New Roman"/>
          <w:i/>
          <w:sz w:val="24"/>
          <w:szCs w:val="24"/>
        </w:rPr>
        <w:t>et al.</w:t>
      </w:r>
      <w:r w:rsidR="001226F6" w:rsidRPr="00125FDD">
        <w:rPr>
          <w:rFonts w:ascii="Times New Roman" w:hAnsi="Times New Roman" w:cs="Times New Roman"/>
          <w:sz w:val="24"/>
          <w:szCs w:val="24"/>
        </w:rPr>
        <w:t xml:space="preserve"> (2013) analizan la frontera tecnológica y</w:t>
      </w:r>
      <w:r w:rsidR="001879F8">
        <w:rPr>
          <w:rFonts w:ascii="Times New Roman" w:hAnsi="Times New Roman" w:cs="Times New Roman"/>
          <w:sz w:val="24"/>
          <w:szCs w:val="24"/>
        </w:rPr>
        <w:t xml:space="preserve"> la</w:t>
      </w:r>
      <w:r w:rsidR="001226F6" w:rsidRPr="00125FDD">
        <w:rPr>
          <w:rFonts w:ascii="Times New Roman" w:hAnsi="Times New Roman" w:cs="Times New Roman"/>
          <w:sz w:val="24"/>
          <w:szCs w:val="24"/>
        </w:rPr>
        <w:t xml:space="preserve"> productividad total de los factores</w:t>
      </w:r>
      <w:r w:rsidR="00721904">
        <w:rPr>
          <w:rFonts w:ascii="Times New Roman" w:hAnsi="Times New Roman" w:cs="Times New Roman"/>
          <w:sz w:val="24"/>
          <w:szCs w:val="24"/>
        </w:rPr>
        <w:t xml:space="preserve"> (PFT)</w:t>
      </w:r>
      <w:r w:rsidR="001226F6" w:rsidRPr="00125FDD">
        <w:rPr>
          <w:rFonts w:ascii="Times New Roman" w:hAnsi="Times New Roman" w:cs="Times New Roman"/>
          <w:sz w:val="24"/>
          <w:szCs w:val="24"/>
        </w:rPr>
        <w:t xml:space="preserve"> de las regiones de México.</w:t>
      </w:r>
      <w:r w:rsidR="008F68AB" w:rsidRPr="00125FDD">
        <w:rPr>
          <w:rFonts w:ascii="Times New Roman" w:hAnsi="Times New Roman" w:cs="Times New Roman"/>
          <w:sz w:val="24"/>
          <w:szCs w:val="24"/>
        </w:rPr>
        <w:t xml:space="preserve"> </w:t>
      </w:r>
      <w:r w:rsidR="00D46EAE" w:rsidRPr="00125FDD">
        <w:rPr>
          <w:rFonts w:ascii="Times New Roman" w:hAnsi="Times New Roman" w:cs="Times New Roman"/>
          <w:sz w:val="24"/>
          <w:szCs w:val="24"/>
        </w:rPr>
        <w:t>De estos estudios ninguno aborda la eficiencia técnica a nivel de subsector y su evolución en el tiempo mediante una técnica no paramétrica</w:t>
      </w:r>
      <w:r w:rsidR="00DA0BDF">
        <w:rPr>
          <w:rFonts w:ascii="Times New Roman" w:hAnsi="Times New Roman" w:cs="Times New Roman"/>
          <w:sz w:val="24"/>
          <w:szCs w:val="24"/>
        </w:rPr>
        <w:t>;</w:t>
      </w:r>
      <w:r w:rsidR="00DA0BDF" w:rsidRPr="00125FDD">
        <w:rPr>
          <w:rFonts w:ascii="Times New Roman" w:hAnsi="Times New Roman" w:cs="Times New Roman"/>
          <w:sz w:val="24"/>
          <w:szCs w:val="24"/>
        </w:rPr>
        <w:t xml:space="preserve"> </w:t>
      </w:r>
      <w:r w:rsidR="00D46EAE" w:rsidRPr="00125FDD">
        <w:rPr>
          <w:rFonts w:ascii="Times New Roman" w:hAnsi="Times New Roman" w:cs="Times New Roman"/>
          <w:sz w:val="24"/>
          <w:szCs w:val="24"/>
        </w:rPr>
        <w:t>todos suelen utilizar la metodología paramétrica, excepto Brown y Domínguez (2004</w:t>
      </w:r>
      <w:r w:rsidR="00DA0BDF">
        <w:rPr>
          <w:rFonts w:ascii="Times New Roman" w:hAnsi="Times New Roman" w:cs="Times New Roman"/>
          <w:sz w:val="24"/>
          <w:szCs w:val="24"/>
        </w:rPr>
        <w:t xml:space="preserve"> y</w:t>
      </w:r>
      <w:r w:rsidR="00D46EAE" w:rsidRPr="00125FDD">
        <w:rPr>
          <w:rFonts w:ascii="Times New Roman" w:hAnsi="Times New Roman" w:cs="Times New Roman"/>
          <w:sz w:val="24"/>
          <w:szCs w:val="24"/>
        </w:rPr>
        <w:t xml:space="preserve"> 2013)</w:t>
      </w:r>
      <w:r w:rsidR="00DA0BDF">
        <w:rPr>
          <w:rFonts w:ascii="Times New Roman" w:hAnsi="Times New Roman" w:cs="Times New Roman"/>
          <w:sz w:val="24"/>
          <w:szCs w:val="24"/>
        </w:rPr>
        <w:t>,</w:t>
      </w:r>
      <w:r w:rsidR="00D46EAE" w:rsidRPr="00125FDD">
        <w:rPr>
          <w:rFonts w:ascii="Times New Roman" w:hAnsi="Times New Roman" w:cs="Times New Roman"/>
          <w:sz w:val="24"/>
          <w:szCs w:val="24"/>
        </w:rPr>
        <w:t xml:space="preserve"> </w:t>
      </w:r>
      <w:r w:rsidR="00E518EF" w:rsidRPr="00125FDD">
        <w:rPr>
          <w:rFonts w:ascii="Times New Roman" w:hAnsi="Times New Roman" w:cs="Times New Roman"/>
          <w:sz w:val="24"/>
          <w:szCs w:val="24"/>
        </w:rPr>
        <w:t xml:space="preserve">quienes </w:t>
      </w:r>
      <w:r w:rsidR="002100EB" w:rsidRPr="00125FDD">
        <w:rPr>
          <w:rFonts w:ascii="Times New Roman" w:hAnsi="Times New Roman" w:cs="Times New Roman"/>
          <w:sz w:val="24"/>
          <w:szCs w:val="24"/>
        </w:rPr>
        <w:t xml:space="preserve">analizan la </w:t>
      </w:r>
      <w:r w:rsidR="00721904">
        <w:rPr>
          <w:rFonts w:ascii="Times New Roman" w:hAnsi="Times New Roman" w:cs="Times New Roman"/>
          <w:sz w:val="24"/>
          <w:szCs w:val="24"/>
        </w:rPr>
        <w:t>PFT</w:t>
      </w:r>
      <w:r w:rsidR="002100EB" w:rsidRPr="00125FDD">
        <w:rPr>
          <w:rFonts w:ascii="Times New Roman" w:hAnsi="Times New Roman" w:cs="Times New Roman"/>
          <w:sz w:val="24"/>
          <w:szCs w:val="24"/>
        </w:rPr>
        <w:t xml:space="preserve"> de la industria manufacturera </w:t>
      </w:r>
      <w:r w:rsidR="00E518EF" w:rsidRPr="00125FDD">
        <w:rPr>
          <w:rFonts w:ascii="Times New Roman" w:hAnsi="Times New Roman" w:cs="Times New Roman"/>
          <w:sz w:val="24"/>
          <w:szCs w:val="24"/>
        </w:rPr>
        <w:t xml:space="preserve">y sus componentes </w:t>
      </w:r>
      <w:r w:rsidR="002100EB" w:rsidRPr="00125FDD">
        <w:rPr>
          <w:rFonts w:ascii="Times New Roman" w:hAnsi="Times New Roman" w:cs="Times New Roman"/>
          <w:sz w:val="24"/>
          <w:szCs w:val="24"/>
        </w:rPr>
        <w:t xml:space="preserve">en </w:t>
      </w:r>
      <w:r w:rsidR="00E518EF" w:rsidRPr="00125FDD">
        <w:rPr>
          <w:rFonts w:ascii="Times New Roman" w:hAnsi="Times New Roman" w:cs="Times New Roman"/>
          <w:sz w:val="24"/>
          <w:szCs w:val="24"/>
        </w:rPr>
        <w:t xml:space="preserve">dos </w:t>
      </w:r>
      <w:r w:rsidR="000F71A6">
        <w:rPr>
          <w:rFonts w:ascii="Times New Roman" w:hAnsi="Times New Roman" w:cs="Times New Roman"/>
          <w:sz w:val="24"/>
          <w:szCs w:val="24"/>
        </w:rPr>
        <w:t>periodo</w:t>
      </w:r>
      <w:r w:rsidR="00E518EF" w:rsidRPr="00125FDD">
        <w:rPr>
          <w:rFonts w:ascii="Times New Roman" w:hAnsi="Times New Roman" w:cs="Times New Roman"/>
          <w:sz w:val="24"/>
          <w:szCs w:val="24"/>
        </w:rPr>
        <w:t xml:space="preserve">s: de 1984 a 1993 y de 1994 a 2000; y enseguida </w:t>
      </w:r>
      <w:r w:rsidR="002100EB" w:rsidRPr="00125FDD">
        <w:rPr>
          <w:rFonts w:ascii="Times New Roman" w:hAnsi="Times New Roman" w:cs="Times New Roman"/>
          <w:sz w:val="24"/>
          <w:szCs w:val="24"/>
        </w:rPr>
        <w:t>los periodos 1994-2001 y 2001-2009, a nivel de establecimientos, mediante el índice de Malmquist.</w:t>
      </w:r>
      <w:r w:rsidR="00E518EF" w:rsidRPr="00125FDD">
        <w:rPr>
          <w:rFonts w:ascii="Times New Roman" w:hAnsi="Times New Roman" w:cs="Times New Roman"/>
          <w:sz w:val="24"/>
          <w:szCs w:val="24"/>
        </w:rPr>
        <w:t xml:space="preserve"> Sin embargo, t</w:t>
      </w:r>
      <w:r w:rsidR="00A05ADA" w:rsidRPr="00125FDD">
        <w:rPr>
          <w:rFonts w:ascii="Times New Roman" w:hAnsi="Times New Roman" w:cs="Times New Roman"/>
          <w:sz w:val="24"/>
          <w:szCs w:val="24"/>
        </w:rPr>
        <w:t xml:space="preserve">ampoco estimaron de manera explícita las diferencias del nivel de desarrollo tecnológico a nivel </w:t>
      </w:r>
      <w:r w:rsidR="00C741D5" w:rsidRPr="00125FDD">
        <w:rPr>
          <w:rFonts w:ascii="Times New Roman" w:hAnsi="Times New Roman" w:cs="Times New Roman"/>
          <w:sz w:val="24"/>
          <w:szCs w:val="24"/>
        </w:rPr>
        <w:t xml:space="preserve">de </w:t>
      </w:r>
      <w:r w:rsidR="00A05ADA" w:rsidRPr="00125FDD">
        <w:rPr>
          <w:rFonts w:ascii="Times New Roman" w:hAnsi="Times New Roman" w:cs="Times New Roman"/>
          <w:sz w:val="24"/>
          <w:szCs w:val="24"/>
        </w:rPr>
        <w:t>subsecto</w:t>
      </w:r>
      <w:r w:rsidR="00C741D5" w:rsidRPr="00125FDD">
        <w:rPr>
          <w:rFonts w:ascii="Times New Roman" w:hAnsi="Times New Roman" w:cs="Times New Roman"/>
          <w:sz w:val="24"/>
          <w:szCs w:val="24"/>
        </w:rPr>
        <w:t>r</w:t>
      </w:r>
      <w:r w:rsidR="00A05ADA" w:rsidRPr="00125FDD">
        <w:rPr>
          <w:rFonts w:ascii="Times New Roman" w:hAnsi="Times New Roman" w:cs="Times New Roman"/>
          <w:sz w:val="24"/>
          <w:szCs w:val="24"/>
        </w:rPr>
        <w:t xml:space="preserve">. </w:t>
      </w:r>
      <w:r w:rsidR="003C5498" w:rsidRPr="00125FDD">
        <w:rPr>
          <w:rFonts w:ascii="Times New Roman" w:hAnsi="Times New Roman" w:cs="Times New Roman"/>
          <w:sz w:val="24"/>
          <w:szCs w:val="24"/>
        </w:rPr>
        <w:t xml:space="preserve"> Por tanto, el presente estudio busca conocer la dinámica interna de la manufactura mexicana con el objetivo de analizar la evolución de la eficiencia técnica y sus diferencias entre los subsectores, así como estudiar el comportamiento de la productividad total de </w:t>
      </w:r>
      <w:r w:rsidR="0029275D" w:rsidRPr="00125FDD">
        <w:rPr>
          <w:rFonts w:ascii="Times New Roman" w:hAnsi="Times New Roman" w:cs="Times New Roman"/>
          <w:sz w:val="24"/>
          <w:szCs w:val="24"/>
        </w:rPr>
        <w:t>sus factores y sus componentes. Para lo cual,</w:t>
      </w:r>
      <w:r w:rsidR="00DA0BDF">
        <w:rPr>
          <w:rFonts w:ascii="Times New Roman" w:hAnsi="Times New Roman" w:cs="Times New Roman"/>
          <w:sz w:val="24"/>
          <w:szCs w:val="24"/>
        </w:rPr>
        <w:t xml:space="preserve"> como ya se mencionó,</w:t>
      </w:r>
      <w:r w:rsidR="0029275D" w:rsidRPr="00125FDD">
        <w:rPr>
          <w:rFonts w:ascii="Times New Roman" w:hAnsi="Times New Roman" w:cs="Times New Roman"/>
          <w:sz w:val="24"/>
          <w:szCs w:val="24"/>
        </w:rPr>
        <w:t xml:space="preserve"> </w:t>
      </w:r>
      <w:r w:rsidR="00E518EF" w:rsidRPr="00125FDD">
        <w:rPr>
          <w:rFonts w:ascii="Times New Roman" w:hAnsi="Times New Roman" w:cs="Times New Roman"/>
          <w:sz w:val="24"/>
          <w:szCs w:val="24"/>
        </w:rPr>
        <w:t>se</w:t>
      </w:r>
      <w:r w:rsidR="0029275D" w:rsidRPr="00125FDD">
        <w:rPr>
          <w:rFonts w:ascii="Times New Roman" w:hAnsi="Times New Roman" w:cs="Times New Roman"/>
          <w:sz w:val="24"/>
          <w:szCs w:val="24"/>
        </w:rPr>
        <w:t xml:space="preserve"> utiliza el </w:t>
      </w:r>
      <w:r w:rsidR="00DA0BDF">
        <w:rPr>
          <w:rFonts w:ascii="Times New Roman" w:hAnsi="Times New Roman" w:cs="Times New Roman"/>
          <w:sz w:val="24"/>
          <w:szCs w:val="24"/>
        </w:rPr>
        <w:t>DEA</w:t>
      </w:r>
      <w:r w:rsidR="0029275D" w:rsidRPr="00125FDD">
        <w:rPr>
          <w:rFonts w:ascii="Times New Roman" w:hAnsi="Times New Roman" w:cs="Times New Roman"/>
          <w:sz w:val="24"/>
          <w:szCs w:val="24"/>
        </w:rPr>
        <w:t xml:space="preserve"> y el índice de Malmquist con un panel de datos para el periodo 1988-20</w:t>
      </w:r>
      <w:r w:rsidR="001730E9" w:rsidRPr="00125FDD">
        <w:rPr>
          <w:rFonts w:ascii="Times New Roman" w:hAnsi="Times New Roman" w:cs="Times New Roman"/>
          <w:sz w:val="24"/>
          <w:szCs w:val="24"/>
        </w:rPr>
        <w:t>14</w:t>
      </w:r>
      <w:r w:rsidR="0029275D" w:rsidRPr="00125FDD">
        <w:rPr>
          <w:rFonts w:ascii="Times New Roman" w:hAnsi="Times New Roman" w:cs="Times New Roman"/>
          <w:sz w:val="24"/>
          <w:szCs w:val="24"/>
        </w:rPr>
        <w:t>, donde las unidades de análisis son los subsectores manufactureros.</w:t>
      </w:r>
      <w:r w:rsidR="002E7843" w:rsidRPr="00125FDD">
        <w:rPr>
          <w:rFonts w:ascii="Times New Roman" w:hAnsi="Times New Roman" w:cs="Times New Roman"/>
          <w:sz w:val="24"/>
          <w:szCs w:val="24"/>
        </w:rPr>
        <w:t xml:space="preserve"> </w:t>
      </w:r>
    </w:p>
    <w:p w14:paraId="1A0DD3F7" w14:textId="77777777" w:rsidR="00C61051" w:rsidRDefault="00C61051" w:rsidP="00E40E52">
      <w:pPr>
        <w:tabs>
          <w:tab w:val="left" w:pos="1455"/>
        </w:tabs>
        <w:spacing w:after="0" w:line="360" w:lineRule="auto"/>
        <w:jc w:val="both"/>
        <w:rPr>
          <w:rFonts w:ascii="Times New Roman" w:hAnsi="Times New Roman" w:cs="Times New Roman"/>
          <w:sz w:val="24"/>
          <w:szCs w:val="24"/>
        </w:rPr>
      </w:pPr>
    </w:p>
    <w:p w14:paraId="5956D179" w14:textId="64B69E79" w:rsidR="00C650F2" w:rsidRPr="0048214A" w:rsidRDefault="00D149BB" w:rsidP="0048214A">
      <w:pPr>
        <w:spacing w:after="0" w:line="360" w:lineRule="auto"/>
        <w:jc w:val="both"/>
        <w:rPr>
          <w:rFonts w:ascii="Calibri" w:eastAsia="Times New Roman" w:hAnsi="Calibri" w:cs="Calibri"/>
          <w:b/>
          <w:bCs/>
          <w:color w:val="000000"/>
          <w:sz w:val="28"/>
          <w:szCs w:val="28"/>
          <w:lang w:val="es-ES_tradnl" w:eastAsia="es-MX"/>
        </w:rPr>
      </w:pPr>
      <w:r w:rsidRPr="0048214A">
        <w:rPr>
          <w:rFonts w:ascii="Calibri" w:eastAsia="Times New Roman" w:hAnsi="Calibri" w:cs="Calibri"/>
          <w:b/>
          <w:bCs/>
          <w:color w:val="000000"/>
          <w:sz w:val="28"/>
          <w:szCs w:val="28"/>
          <w:lang w:val="es-ES_tradnl" w:eastAsia="es-MX"/>
        </w:rPr>
        <w:t>Método</w:t>
      </w:r>
    </w:p>
    <w:p w14:paraId="3DBACE09" w14:textId="1D8B7B44" w:rsidR="0026776C" w:rsidRPr="0048214A" w:rsidRDefault="0026776C" w:rsidP="0048214A">
      <w:pPr>
        <w:spacing w:after="0" w:line="360" w:lineRule="auto"/>
        <w:jc w:val="both"/>
        <w:rPr>
          <w:rFonts w:ascii="Times New Roman" w:hAnsi="Times New Roman" w:cs="Times New Roman"/>
          <w:b/>
          <w:sz w:val="24"/>
          <w:szCs w:val="24"/>
        </w:rPr>
      </w:pPr>
      <w:r w:rsidRPr="0048214A">
        <w:rPr>
          <w:rFonts w:ascii="Times New Roman" w:hAnsi="Times New Roman" w:cs="Times New Roman"/>
          <w:b/>
          <w:sz w:val="24"/>
          <w:szCs w:val="24"/>
        </w:rPr>
        <w:t xml:space="preserve">El </w:t>
      </w:r>
      <w:r w:rsidR="00A930FC" w:rsidRPr="0048214A">
        <w:rPr>
          <w:rFonts w:ascii="Times New Roman" w:hAnsi="Times New Roman" w:cs="Times New Roman"/>
          <w:b/>
          <w:sz w:val="24"/>
          <w:szCs w:val="24"/>
        </w:rPr>
        <w:t xml:space="preserve">análisis envolvente </w:t>
      </w:r>
      <w:r w:rsidRPr="0048214A">
        <w:rPr>
          <w:rFonts w:ascii="Times New Roman" w:hAnsi="Times New Roman" w:cs="Times New Roman"/>
          <w:b/>
          <w:sz w:val="24"/>
          <w:szCs w:val="24"/>
        </w:rPr>
        <w:t xml:space="preserve">de </w:t>
      </w:r>
      <w:r w:rsidR="00A930FC" w:rsidRPr="0048214A">
        <w:rPr>
          <w:rFonts w:ascii="Times New Roman" w:hAnsi="Times New Roman" w:cs="Times New Roman"/>
          <w:b/>
          <w:sz w:val="24"/>
          <w:szCs w:val="24"/>
        </w:rPr>
        <w:t xml:space="preserve">datos </w:t>
      </w:r>
      <w:r w:rsidRPr="0048214A">
        <w:rPr>
          <w:rFonts w:ascii="Times New Roman" w:hAnsi="Times New Roman" w:cs="Times New Roman"/>
          <w:b/>
          <w:sz w:val="24"/>
          <w:szCs w:val="24"/>
        </w:rPr>
        <w:t xml:space="preserve">(DEA) </w:t>
      </w:r>
    </w:p>
    <w:p w14:paraId="427F13E6" w14:textId="140FBBD8" w:rsidR="0026776C" w:rsidRDefault="0026776C" w:rsidP="0048214A">
      <w:pPr>
        <w:spacing w:after="0" w:line="360" w:lineRule="auto"/>
        <w:ind w:firstLine="708"/>
        <w:jc w:val="both"/>
        <w:rPr>
          <w:rFonts w:ascii="Times New Roman" w:hAnsi="Times New Roman" w:cs="Times New Roman"/>
          <w:sz w:val="24"/>
          <w:szCs w:val="24"/>
          <w:lang w:val="es-ES"/>
        </w:rPr>
      </w:pPr>
      <w:r w:rsidRPr="00125FDD">
        <w:rPr>
          <w:rFonts w:ascii="Times New Roman" w:hAnsi="Times New Roman" w:cs="Times New Roman"/>
          <w:sz w:val="24"/>
          <w:szCs w:val="24"/>
        </w:rPr>
        <w:t xml:space="preserve">El </w:t>
      </w:r>
      <w:r w:rsidR="00A930FC">
        <w:rPr>
          <w:rFonts w:ascii="Times New Roman" w:hAnsi="Times New Roman" w:cs="Times New Roman"/>
          <w:sz w:val="24"/>
          <w:szCs w:val="24"/>
        </w:rPr>
        <w:t>DEA</w:t>
      </w:r>
      <w:r w:rsidRPr="00125FDD">
        <w:rPr>
          <w:rFonts w:ascii="Times New Roman" w:hAnsi="Times New Roman" w:cs="Times New Roman"/>
          <w:sz w:val="24"/>
          <w:szCs w:val="24"/>
        </w:rPr>
        <w:t xml:space="preserve"> es un procedimiento no paramétrico y determinístico que utiliza técnicas de programación lineal para evaluar la eficiencia relativa de un conjunto de unidades homogéneas. </w:t>
      </w:r>
      <w:r w:rsidRPr="00125FDD">
        <w:rPr>
          <w:rFonts w:ascii="Times New Roman" w:hAnsi="Times New Roman" w:cs="Times New Roman"/>
          <w:sz w:val="24"/>
          <w:szCs w:val="24"/>
          <w:lang w:val="es-ES"/>
        </w:rPr>
        <w:t xml:space="preserve">La formulación matemática de la versión envolvente refleja una buena adecuación a la noción de la eficiencia técnica de Farrell en términos de </w:t>
      </w:r>
      <w:r w:rsidRPr="0048214A">
        <w:rPr>
          <w:rFonts w:ascii="Times New Roman" w:hAnsi="Times New Roman" w:cs="Times New Roman"/>
          <w:i/>
          <w:sz w:val="24"/>
          <w:szCs w:val="24"/>
          <w:lang w:val="es-ES"/>
        </w:rPr>
        <w:t>output</w:t>
      </w:r>
      <w:r w:rsidRPr="00125FDD">
        <w:rPr>
          <w:rFonts w:ascii="Times New Roman" w:hAnsi="Times New Roman" w:cs="Times New Roman"/>
          <w:sz w:val="24"/>
          <w:szCs w:val="24"/>
          <w:lang w:val="es-ES"/>
        </w:rPr>
        <w:t xml:space="preserve">, en virtud de la cual una unidad se considera eficiente cuando ningún otro se revela capaz de producir más empleando menos </w:t>
      </w:r>
      <w:r w:rsidRPr="0048214A">
        <w:rPr>
          <w:rFonts w:ascii="Times New Roman" w:hAnsi="Times New Roman" w:cs="Times New Roman"/>
          <w:i/>
          <w:sz w:val="24"/>
          <w:szCs w:val="24"/>
          <w:lang w:val="es-ES"/>
        </w:rPr>
        <w:t>inputs</w:t>
      </w:r>
      <w:r w:rsidRPr="00125FDD">
        <w:rPr>
          <w:rFonts w:ascii="Times New Roman" w:hAnsi="Times New Roman" w:cs="Times New Roman"/>
          <w:sz w:val="24"/>
          <w:szCs w:val="24"/>
          <w:lang w:val="es-ES"/>
        </w:rPr>
        <w:t>.</w:t>
      </w:r>
    </w:p>
    <w:p w14:paraId="0B2A7F12" w14:textId="77777777" w:rsidR="00E40E52" w:rsidRPr="00125FDD" w:rsidRDefault="00E40E52" w:rsidP="00E40E52">
      <w:pPr>
        <w:spacing w:after="0" w:line="360" w:lineRule="auto"/>
        <w:jc w:val="both"/>
        <w:rPr>
          <w:rFonts w:ascii="Times New Roman" w:hAnsi="Times New Roman" w:cs="Times New Roman"/>
          <w:sz w:val="24"/>
          <w:szCs w:val="24"/>
          <w:lang w:val="es-ES"/>
        </w:rPr>
      </w:pPr>
    </w:p>
    <w:p w14:paraId="202B3639" w14:textId="49B6DBD2" w:rsidR="00C650F2" w:rsidRPr="0048214A" w:rsidRDefault="00C73CF4" w:rsidP="0048214A">
      <w:pPr>
        <w:spacing w:after="0" w:line="360" w:lineRule="auto"/>
        <w:jc w:val="both"/>
        <w:rPr>
          <w:rFonts w:ascii="Times New Roman" w:hAnsi="Times New Roman" w:cs="Times New Roman"/>
          <w:b/>
          <w:sz w:val="24"/>
          <w:szCs w:val="24"/>
        </w:rPr>
      </w:pPr>
      <w:r w:rsidRPr="0048214A">
        <w:rPr>
          <w:rFonts w:ascii="Times New Roman" w:hAnsi="Times New Roman" w:cs="Times New Roman"/>
          <w:b/>
          <w:sz w:val="24"/>
          <w:szCs w:val="24"/>
        </w:rPr>
        <w:t>Í</w:t>
      </w:r>
      <w:r w:rsidR="00C650F2" w:rsidRPr="0048214A">
        <w:rPr>
          <w:rFonts w:ascii="Times New Roman" w:hAnsi="Times New Roman" w:cs="Times New Roman"/>
          <w:b/>
          <w:sz w:val="24"/>
          <w:szCs w:val="24"/>
        </w:rPr>
        <w:t>ndice de Malmquist</w:t>
      </w:r>
    </w:p>
    <w:p w14:paraId="34CBF01D" w14:textId="0685DDBF" w:rsidR="00C650F2" w:rsidRDefault="00C650F2" w:rsidP="0048214A">
      <w:pPr>
        <w:spacing w:after="0" w:line="360" w:lineRule="auto"/>
        <w:ind w:firstLine="708"/>
        <w:jc w:val="both"/>
        <w:rPr>
          <w:rFonts w:ascii="Times New Roman" w:hAnsi="Times New Roman" w:cs="Times New Roman"/>
          <w:sz w:val="24"/>
          <w:szCs w:val="24"/>
          <w:lang w:val="es-ES"/>
        </w:rPr>
      </w:pPr>
      <w:r w:rsidRPr="00125FDD">
        <w:rPr>
          <w:rFonts w:ascii="Times New Roman" w:hAnsi="Times New Roman" w:cs="Times New Roman"/>
          <w:sz w:val="24"/>
          <w:szCs w:val="24"/>
          <w:lang w:val="es-ES"/>
        </w:rPr>
        <w:t xml:space="preserve">El índice de Malmquist permite aproximar los cambios que se producen en </w:t>
      </w:r>
      <w:r w:rsidR="00721904">
        <w:rPr>
          <w:rFonts w:ascii="Times New Roman" w:hAnsi="Times New Roman" w:cs="Times New Roman"/>
          <w:sz w:val="24"/>
          <w:szCs w:val="24"/>
          <w:lang w:val="es-ES"/>
        </w:rPr>
        <w:t>la</w:t>
      </w:r>
      <w:r w:rsidR="009C1C3F">
        <w:rPr>
          <w:rFonts w:ascii="Times New Roman" w:hAnsi="Times New Roman" w:cs="Times New Roman"/>
          <w:sz w:val="24"/>
          <w:szCs w:val="24"/>
          <w:lang w:val="es-ES"/>
        </w:rPr>
        <w:t xml:space="preserve"> </w:t>
      </w:r>
      <w:r w:rsidRPr="00125FDD">
        <w:rPr>
          <w:rFonts w:ascii="Times New Roman" w:hAnsi="Times New Roman" w:cs="Times New Roman"/>
          <w:sz w:val="24"/>
          <w:szCs w:val="24"/>
          <w:lang w:val="es-ES"/>
        </w:rPr>
        <w:t xml:space="preserve">PTF de una determinada unidad productiva entre dos </w:t>
      </w:r>
      <w:r w:rsidR="000F71A6">
        <w:rPr>
          <w:rFonts w:ascii="Times New Roman" w:hAnsi="Times New Roman" w:cs="Times New Roman"/>
          <w:sz w:val="24"/>
          <w:szCs w:val="24"/>
          <w:lang w:val="es-ES"/>
        </w:rPr>
        <w:t>periodo</w:t>
      </w:r>
      <w:r w:rsidRPr="00125FDD">
        <w:rPr>
          <w:rFonts w:ascii="Times New Roman" w:hAnsi="Times New Roman" w:cs="Times New Roman"/>
          <w:sz w:val="24"/>
          <w:szCs w:val="24"/>
          <w:lang w:val="es-ES"/>
        </w:rPr>
        <w:t>s</w:t>
      </w:r>
      <w:r w:rsidR="00A930FC">
        <w:rPr>
          <w:rFonts w:ascii="Times New Roman" w:hAnsi="Times New Roman" w:cs="Times New Roman"/>
          <w:sz w:val="24"/>
          <w:szCs w:val="24"/>
          <w:lang w:val="es-ES"/>
        </w:rPr>
        <w:t>,</w:t>
      </w:r>
      <w:r w:rsidRPr="00125FDD">
        <w:rPr>
          <w:rFonts w:ascii="Times New Roman" w:hAnsi="Times New Roman" w:cs="Times New Roman"/>
          <w:sz w:val="24"/>
          <w:szCs w:val="24"/>
          <w:lang w:val="es-ES"/>
        </w:rPr>
        <w:t xml:space="preserve"> </w:t>
      </w:r>
      <w:r w:rsidRPr="0048214A">
        <w:rPr>
          <w:rFonts w:ascii="Times New Roman" w:hAnsi="Times New Roman" w:cs="Times New Roman"/>
          <w:i/>
          <w:sz w:val="24"/>
          <w:szCs w:val="24"/>
          <w:lang w:val="es-ES"/>
        </w:rPr>
        <w:t>t</w:t>
      </w:r>
      <w:r w:rsidRPr="00125FDD">
        <w:rPr>
          <w:rFonts w:ascii="Times New Roman" w:hAnsi="Times New Roman" w:cs="Times New Roman"/>
          <w:sz w:val="24"/>
          <w:szCs w:val="24"/>
          <w:lang w:val="es-ES"/>
        </w:rPr>
        <w:t xml:space="preserve"> y </w:t>
      </w:r>
      <w:r w:rsidRPr="0048214A">
        <w:rPr>
          <w:rFonts w:ascii="Times New Roman" w:hAnsi="Times New Roman" w:cs="Times New Roman"/>
          <w:i/>
          <w:sz w:val="24"/>
          <w:szCs w:val="24"/>
          <w:lang w:val="es-ES"/>
        </w:rPr>
        <w:t>t+1</w:t>
      </w:r>
      <w:r w:rsidRPr="00125FDD">
        <w:rPr>
          <w:rFonts w:ascii="Times New Roman" w:hAnsi="Times New Roman" w:cs="Times New Roman"/>
          <w:sz w:val="24"/>
          <w:szCs w:val="24"/>
          <w:lang w:val="es-ES"/>
        </w:rPr>
        <w:t xml:space="preserve">, calculando la ratio de las distancias de cada </w:t>
      </w:r>
      <w:r w:rsidR="000F71A6">
        <w:rPr>
          <w:rFonts w:ascii="Times New Roman" w:hAnsi="Times New Roman" w:cs="Times New Roman"/>
          <w:sz w:val="24"/>
          <w:szCs w:val="24"/>
          <w:lang w:val="es-ES"/>
        </w:rPr>
        <w:t>periodo</w:t>
      </w:r>
      <w:r w:rsidRPr="00125FDD">
        <w:rPr>
          <w:rFonts w:ascii="Times New Roman" w:hAnsi="Times New Roman" w:cs="Times New Roman"/>
          <w:sz w:val="24"/>
          <w:szCs w:val="24"/>
          <w:lang w:val="es-ES"/>
        </w:rPr>
        <w:t xml:space="preserve"> relativo a una tecnología común (Coelli</w:t>
      </w:r>
      <w:r w:rsidR="0051046B">
        <w:rPr>
          <w:rFonts w:ascii="Times New Roman" w:hAnsi="Times New Roman" w:cs="Times New Roman"/>
          <w:sz w:val="24"/>
          <w:szCs w:val="24"/>
          <w:lang w:val="es-ES"/>
        </w:rPr>
        <w:t>, Prasada</w:t>
      </w:r>
      <w:r w:rsidR="0051046B">
        <w:rPr>
          <w:rFonts w:ascii="Times New Roman" w:hAnsi="Times New Roman" w:cs="Times New Roman"/>
          <w:i/>
          <w:sz w:val="24"/>
          <w:szCs w:val="24"/>
          <w:lang w:val="es-ES"/>
        </w:rPr>
        <w:t xml:space="preserve"> </w:t>
      </w:r>
      <w:r w:rsidR="0051046B" w:rsidRPr="0048214A">
        <w:rPr>
          <w:rFonts w:ascii="Times New Roman" w:hAnsi="Times New Roman" w:cs="Times New Roman"/>
          <w:sz w:val="24"/>
          <w:szCs w:val="24"/>
          <w:lang w:val="es-ES"/>
        </w:rPr>
        <w:t>y</w:t>
      </w:r>
      <w:r w:rsidR="0051046B">
        <w:rPr>
          <w:rFonts w:ascii="Times New Roman" w:hAnsi="Times New Roman" w:cs="Times New Roman"/>
          <w:sz w:val="24"/>
          <w:szCs w:val="24"/>
          <w:lang w:val="es-ES"/>
        </w:rPr>
        <w:t xml:space="preserve"> Battese</w:t>
      </w:r>
      <w:r w:rsidRPr="00125FDD">
        <w:rPr>
          <w:rFonts w:ascii="Times New Roman" w:hAnsi="Times New Roman" w:cs="Times New Roman"/>
          <w:sz w:val="24"/>
          <w:szCs w:val="24"/>
          <w:lang w:val="es-ES"/>
        </w:rPr>
        <w:t xml:space="preserve"> 1998). El cálculo del índice permite descomponer la PTF de una unidad productiva en el cambio debido a la mejora de la eficiencia técnica (y </w:t>
      </w:r>
      <w:r w:rsidR="00753269">
        <w:rPr>
          <w:rFonts w:ascii="Times New Roman" w:hAnsi="Times New Roman" w:cs="Times New Roman"/>
          <w:sz w:val="24"/>
          <w:szCs w:val="24"/>
          <w:lang w:val="es-ES"/>
        </w:rPr>
        <w:t>e</w:t>
      </w:r>
      <w:r w:rsidRPr="00125FDD">
        <w:rPr>
          <w:rFonts w:ascii="Times New Roman" w:hAnsi="Times New Roman" w:cs="Times New Roman"/>
          <w:sz w:val="24"/>
          <w:szCs w:val="24"/>
          <w:lang w:val="es-ES"/>
        </w:rPr>
        <w:t xml:space="preserve">sta a su vez en eficiencia pura y eficiencia de escala) y el debido al cambio técnico o progreso tecnológico. </w:t>
      </w:r>
    </w:p>
    <w:p w14:paraId="0EC76659" w14:textId="66D3ED4E" w:rsidR="00C650F2" w:rsidRDefault="000F1600" w:rsidP="0048214A">
      <w:pPr>
        <w:spacing w:after="0" w:line="360" w:lineRule="auto"/>
        <w:ind w:firstLine="708"/>
        <w:jc w:val="both"/>
        <w:rPr>
          <w:rFonts w:ascii="Times New Roman" w:hAnsi="Times New Roman" w:cs="Times New Roman"/>
          <w:sz w:val="24"/>
          <w:szCs w:val="24"/>
          <w:lang w:val="es-ES"/>
        </w:rPr>
      </w:pPr>
      <w:r w:rsidRPr="00125FDD">
        <w:rPr>
          <w:rFonts w:ascii="Times New Roman" w:hAnsi="Times New Roman" w:cs="Times New Roman"/>
          <w:sz w:val="24"/>
          <w:szCs w:val="24"/>
          <w:lang w:val="es-ES"/>
        </w:rPr>
        <w:lastRenderedPageBreak/>
        <w:t xml:space="preserve">Esta </w:t>
      </w:r>
      <w:r w:rsidR="00C650F2" w:rsidRPr="00125FDD">
        <w:rPr>
          <w:rFonts w:ascii="Times New Roman" w:hAnsi="Times New Roman" w:cs="Times New Roman"/>
          <w:sz w:val="24"/>
          <w:szCs w:val="24"/>
          <w:lang w:val="es-ES"/>
        </w:rPr>
        <w:t xml:space="preserve">metodología </w:t>
      </w:r>
      <w:r w:rsidRPr="00125FDD">
        <w:rPr>
          <w:rFonts w:ascii="Times New Roman" w:hAnsi="Times New Roman" w:cs="Times New Roman"/>
          <w:sz w:val="24"/>
          <w:szCs w:val="24"/>
          <w:lang w:val="es-ES"/>
        </w:rPr>
        <w:t>s</w:t>
      </w:r>
      <w:r w:rsidR="00C650F2" w:rsidRPr="00125FDD">
        <w:rPr>
          <w:rFonts w:ascii="Times New Roman" w:hAnsi="Times New Roman" w:cs="Times New Roman"/>
          <w:sz w:val="24"/>
          <w:szCs w:val="24"/>
          <w:lang w:val="es-ES"/>
        </w:rPr>
        <w:t xml:space="preserve">e basa en el cálculo de la distancia que separa a cada </w:t>
      </w:r>
      <w:r w:rsidR="00C40F36" w:rsidRPr="0048214A">
        <w:rPr>
          <w:rFonts w:ascii="Times New Roman" w:hAnsi="Times New Roman" w:cs="Times New Roman"/>
          <w:i/>
          <w:sz w:val="24"/>
          <w:szCs w:val="24"/>
          <w:lang w:val="es-ES"/>
        </w:rPr>
        <w:t>decision making unit</w:t>
      </w:r>
      <w:r w:rsidR="00C40F36">
        <w:rPr>
          <w:rFonts w:ascii="Times New Roman" w:hAnsi="Times New Roman" w:cs="Times New Roman"/>
          <w:sz w:val="24"/>
          <w:szCs w:val="24"/>
          <w:lang w:val="es-ES"/>
        </w:rPr>
        <w:t xml:space="preserve"> (</w:t>
      </w:r>
      <w:r w:rsidR="00C650F2" w:rsidRPr="00125FDD">
        <w:rPr>
          <w:rFonts w:ascii="Times New Roman" w:hAnsi="Times New Roman" w:cs="Times New Roman"/>
          <w:sz w:val="24"/>
          <w:szCs w:val="24"/>
          <w:lang w:val="es-ES"/>
        </w:rPr>
        <w:t>DMU</w:t>
      </w:r>
      <w:r w:rsidR="00C40F36">
        <w:rPr>
          <w:rFonts w:ascii="Times New Roman" w:hAnsi="Times New Roman" w:cs="Times New Roman"/>
          <w:sz w:val="24"/>
          <w:szCs w:val="24"/>
          <w:lang w:val="es-ES"/>
        </w:rPr>
        <w:t>) o unidad productiva</w:t>
      </w:r>
      <w:r w:rsidR="00C650F2" w:rsidRPr="00125FDD">
        <w:rPr>
          <w:rFonts w:ascii="Times New Roman" w:hAnsi="Times New Roman" w:cs="Times New Roman"/>
          <w:sz w:val="24"/>
          <w:szCs w:val="24"/>
          <w:lang w:val="es-ES"/>
        </w:rPr>
        <w:t xml:space="preserve"> de la tecnología de referencia en cada </w:t>
      </w:r>
      <w:r w:rsidR="000F71A6">
        <w:rPr>
          <w:rFonts w:ascii="Times New Roman" w:hAnsi="Times New Roman" w:cs="Times New Roman"/>
          <w:sz w:val="24"/>
          <w:szCs w:val="24"/>
          <w:lang w:val="es-ES"/>
        </w:rPr>
        <w:t>periodo</w:t>
      </w:r>
      <w:r w:rsidR="00C650F2" w:rsidRPr="00125FDD">
        <w:rPr>
          <w:rFonts w:ascii="Times New Roman" w:hAnsi="Times New Roman" w:cs="Times New Roman"/>
          <w:sz w:val="24"/>
          <w:szCs w:val="24"/>
          <w:lang w:val="es-ES"/>
        </w:rPr>
        <w:t xml:space="preserve"> utilizando para ello la función </w:t>
      </w:r>
      <w:r w:rsidR="00C650F2" w:rsidRPr="0048214A">
        <w:rPr>
          <w:rFonts w:ascii="Times New Roman" w:hAnsi="Times New Roman" w:cs="Times New Roman"/>
          <w:i/>
          <w:sz w:val="24"/>
          <w:szCs w:val="24"/>
          <w:lang w:val="es-ES"/>
        </w:rPr>
        <w:t>distancia</w:t>
      </w:r>
      <w:r w:rsidR="00C650F2" w:rsidRPr="00125FDD">
        <w:rPr>
          <w:rFonts w:ascii="Times New Roman" w:hAnsi="Times New Roman" w:cs="Times New Roman"/>
          <w:sz w:val="24"/>
          <w:szCs w:val="24"/>
          <w:lang w:val="es-ES"/>
        </w:rPr>
        <w:t xml:space="preserve">. Estas funciones </w:t>
      </w:r>
      <w:r w:rsidR="00C650F2" w:rsidRPr="0048214A">
        <w:rPr>
          <w:rFonts w:ascii="Times New Roman" w:hAnsi="Times New Roman" w:cs="Times New Roman"/>
          <w:i/>
          <w:sz w:val="24"/>
          <w:szCs w:val="24"/>
          <w:lang w:val="es-ES"/>
        </w:rPr>
        <w:t>distancia</w:t>
      </w:r>
      <w:r w:rsidR="00C650F2" w:rsidRPr="00125FDD">
        <w:rPr>
          <w:rFonts w:ascii="Times New Roman" w:hAnsi="Times New Roman" w:cs="Times New Roman"/>
          <w:sz w:val="24"/>
          <w:szCs w:val="24"/>
          <w:lang w:val="es-ES"/>
        </w:rPr>
        <w:t xml:space="preserve"> permiten describir la tecnología de producción </w:t>
      </w:r>
      <w:r w:rsidR="00C650F2" w:rsidRPr="0048214A">
        <w:rPr>
          <w:rFonts w:ascii="Times New Roman" w:hAnsi="Times New Roman" w:cs="Times New Roman"/>
          <w:i/>
          <w:sz w:val="24"/>
          <w:szCs w:val="24"/>
          <w:lang w:val="es-ES"/>
        </w:rPr>
        <w:t>multi-input</w:t>
      </w:r>
      <w:r w:rsidR="00C650F2" w:rsidRPr="00125FDD">
        <w:rPr>
          <w:rFonts w:ascii="Times New Roman" w:hAnsi="Times New Roman" w:cs="Times New Roman"/>
          <w:sz w:val="24"/>
          <w:szCs w:val="24"/>
          <w:lang w:val="es-ES"/>
        </w:rPr>
        <w:t xml:space="preserve"> y </w:t>
      </w:r>
      <w:r w:rsidR="00C650F2" w:rsidRPr="0048214A">
        <w:rPr>
          <w:rFonts w:ascii="Times New Roman" w:hAnsi="Times New Roman" w:cs="Times New Roman"/>
          <w:i/>
          <w:sz w:val="24"/>
          <w:szCs w:val="24"/>
          <w:lang w:val="es-ES"/>
        </w:rPr>
        <w:t>multi-output</w:t>
      </w:r>
      <w:r w:rsidR="00C650F2" w:rsidRPr="00125FDD">
        <w:rPr>
          <w:rFonts w:ascii="Times New Roman" w:hAnsi="Times New Roman" w:cs="Times New Roman"/>
          <w:sz w:val="24"/>
          <w:szCs w:val="24"/>
          <w:lang w:val="es-ES"/>
        </w:rPr>
        <w:t xml:space="preserve"> sin la necesidad de especificar un objetivo del comportamiento (tanto como minimización de coste o maximización de beneficios) y que pued</w:t>
      </w:r>
      <w:r w:rsidR="00B5706D">
        <w:rPr>
          <w:rFonts w:ascii="Times New Roman" w:hAnsi="Times New Roman" w:cs="Times New Roman"/>
          <w:sz w:val="24"/>
          <w:szCs w:val="24"/>
          <w:lang w:val="es-ES"/>
        </w:rPr>
        <w:t>a</w:t>
      </w:r>
      <w:r w:rsidR="00C650F2" w:rsidRPr="00125FDD">
        <w:rPr>
          <w:rFonts w:ascii="Times New Roman" w:hAnsi="Times New Roman" w:cs="Times New Roman"/>
          <w:sz w:val="24"/>
          <w:szCs w:val="24"/>
          <w:lang w:val="es-ES"/>
        </w:rPr>
        <w:t xml:space="preserve">n definirse funciones de </w:t>
      </w:r>
      <w:r w:rsidR="00C650F2" w:rsidRPr="0048214A">
        <w:rPr>
          <w:rFonts w:ascii="Times New Roman" w:hAnsi="Times New Roman" w:cs="Times New Roman"/>
          <w:i/>
          <w:sz w:val="24"/>
          <w:szCs w:val="24"/>
          <w:lang w:val="es-ES"/>
        </w:rPr>
        <w:t>distancia</w:t>
      </w:r>
      <w:r w:rsidR="00C650F2" w:rsidRPr="00125FDD">
        <w:rPr>
          <w:rFonts w:ascii="Times New Roman" w:hAnsi="Times New Roman" w:cs="Times New Roman"/>
          <w:sz w:val="24"/>
          <w:szCs w:val="24"/>
          <w:lang w:val="es-ES"/>
        </w:rPr>
        <w:t xml:space="preserve"> </w:t>
      </w:r>
      <w:r w:rsidR="00C650F2" w:rsidRPr="0048214A">
        <w:rPr>
          <w:rFonts w:ascii="Times New Roman" w:hAnsi="Times New Roman" w:cs="Times New Roman"/>
          <w:i/>
          <w:sz w:val="24"/>
          <w:szCs w:val="24"/>
          <w:lang w:val="es-ES"/>
        </w:rPr>
        <w:t>input</w:t>
      </w:r>
      <w:r w:rsidR="00C650F2" w:rsidRPr="00125FDD">
        <w:rPr>
          <w:rFonts w:ascii="Times New Roman" w:hAnsi="Times New Roman" w:cs="Times New Roman"/>
          <w:sz w:val="24"/>
          <w:szCs w:val="24"/>
          <w:lang w:val="es-ES"/>
        </w:rPr>
        <w:t xml:space="preserve"> y funciones</w:t>
      </w:r>
      <w:r w:rsidR="00940059">
        <w:rPr>
          <w:rFonts w:ascii="Times New Roman" w:hAnsi="Times New Roman" w:cs="Times New Roman"/>
          <w:sz w:val="24"/>
          <w:szCs w:val="24"/>
          <w:lang w:val="es-ES"/>
        </w:rPr>
        <w:t xml:space="preserve"> de</w:t>
      </w:r>
      <w:r w:rsidR="00C650F2" w:rsidRPr="00125FDD">
        <w:rPr>
          <w:rFonts w:ascii="Times New Roman" w:hAnsi="Times New Roman" w:cs="Times New Roman"/>
          <w:sz w:val="24"/>
          <w:szCs w:val="24"/>
          <w:lang w:val="es-ES"/>
        </w:rPr>
        <w:t xml:space="preserve"> </w:t>
      </w:r>
      <w:r w:rsidR="00C650F2" w:rsidRPr="0048214A">
        <w:rPr>
          <w:rFonts w:ascii="Times New Roman" w:hAnsi="Times New Roman" w:cs="Times New Roman"/>
          <w:i/>
          <w:sz w:val="24"/>
          <w:szCs w:val="24"/>
          <w:lang w:val="es-ES"/>
        </w:rPr>
        <w:t>distancia</w:t>
      </w:r>
      <w:r w:rsidRPr="00125FDD">
        <w:rPr>
          <w:rFonts w:ascii="Times New Roman" w:hAnsi="Times New Roman" w:cs="Times New Roman"/>
          <w:sz w:val="24"/>
          <w:szCs w:val="24"/>
          <w:lang w:val="es-ES"/>
        </w:rPr>
        <w:t xml:space="preserve"> </w:t>
      </w:r>
      <w:r w:rsidRPr="0048214A">
        <w:rPr>
          <w:rFonts w:ascii="Times New Roman" w:hAnsi="Times New Roman" w:cs="Times New Roman"/>
          <w:i/>
          <w:sz w:val="24"/>
          <w:szCs w:val="24"/>
          <w:lang w:val="es-ES"/>
        </w:rPr>
        <w:t>output</w:t>
      </w:r>
      <w:r w:rsidRPr="00125FDD">
        <w:rPr>
          <w:rFonts w:ascii="Times New Roman" w:hAnsi="Times New Roman" w:cs="Times New Roman"/>
          <w:sz w:val="24"/>
          <w:szCs w:val="24"/>
          <w:lang w:val="es-ES"/>
        </w:rPr>
        <w:t xml:space="preserve">. Una función </w:t>
      </w:r>
      <w:r w:rsidRPr="0048214A">
        <w:rPr>
          <w:rFonts w:ascii="Times New Roman" w:hAnsi="Times New Roman" w:cs="Times New Roman"/>
          <w:i/>
          <w:sz w:val="24"/>
          <w:szCs w:val="24"/>
          <w:lang w:val="es-ES"/>
        </w:rPr>
        <w:t>distancia</w:t>
      </w:r>
      <w:r w:rsidRPr="00125FDD">
        <w:rPr>
          <w:rFonts w:ascii="Times New Roman" w:hAnsi="Times New Roman" w:cs="Times New Roman"/>
          <w:sz w:val="24"/>
          <w:szCs w:val="24"/>
          <w:lang w:val="es-ES"/>
        </w:rPr>
        <w:t xml:space="preserve"> </w:t>
      </w:r>
      <w:r w:rsidRPr="0048214A">
        <w:rPr>
          <w:rFonts w:ascii="Times New Roman" w:hAnsi="Times New Roman" w:cs="Times New Roman"/>
          <w:i/>
          <w:sz w:val="24"/>
          <w:szCs w:val="24"/>
          <w:lang w:val="es-ES"/>
        </w:rPr>
        <w:t>out</w:t>
      </w:r>
      <w:r w:rsidR="00C650F2" w:rsidRPr="0048214A">
        <w:rPr>
          <w:rFonts w:ascii="Times New Roman" w:hAnsi="Times New Roman" w:cs="Times New Roman"/>
          <w:i/>
          <w:sz w:val="24"/>
          <w:szCs w:val="24"/>
          <w:lang w:val="es-ES"/>
        </w:rPr>
        <w:t>put</w:t>
      </w:r>
      <w:r w:rsidR="00C650F2" w:rsidRPr="00125FDD">
        <w:rPr>
          <w:rFonts w:ascii="Times New Roman" w:hAnsi="Times New Roman" w:cs="Times New Roman"/>
          <w:sz w:val="24"/>
          <w:szCs w:val="24"/>
          <w:lang w:val="es-ES"/>
        </w:rPr>
        <w:t xml:space="preserve"> caracteriza</w:t>
      </w:r>
      <w:r w:rsidR="007B7EA1">
        <w:rPr>
          <w:rFonts w:ascii="Times New Roman" w:hAnsi="Times New Roman" w:cs="Times New Roman"/>
          <w:sz w:val="24"/>
          <w:szCs w:val="24"/>
          <w:lang w:val="es-ES"/>
        </w:rPr>
        <w:t xml:space="preserve"> a</w:t>
      </w:r>
      <w:r w:rsidR="00C650F2" w:rsidRPr="00125FDD">
        <w:rPr>
          <w:rFonts w:ascii="Times New Roman" w:hAnsi="Times New Roman" w:cs="Times New Roman"/>
          <w:sz w:val="24"/>
          <w:szCs w:val="24"/>
          <w:lang w:val="es-ES"/>
        </w:rPr>
        <w:t xml:space="preserve"> la tecnología de producción observando </w:t>
      </w:r>
      <w:r w:rsidRPr="00125FDD">
        <w:rPr>
          <w:rFonts w:ascii="Times New Roman" w:hAnsi="Times New Roman" w:cs="Times New Roman"/>
          <w:sz w:val="24"/>
          <w:szCs w:val="24"/>
          <w:lang w:val="es-ES"/>
        </w:rPr>
        <w:t xml:space="preserve">una expansión máxima proporcional del vector </w:t>
      </w:r>
      <w:r w:rsidRPr="0048214A">
        <w:rPr>
          <w:rFonts w:ascii="Times New Roman" w:hAnsi="Times New Roman" w:cs="Times New Roman"/>
          <w:i/>
          <w:sz w:val="24"/>
          <w:szCs w:val="24"/>
          <w:lang w:val="es-ES"/>
        </w:rPr>
        <w:t>output</w:t>
      </w:r>
      <w:r w:rsidRPr="00125FDD">
        <w:rPr>
          <w:rFonts w:ascii="Times New Roman" w:hAnsi="Times New Roman" w:cs="Times New Roman"/>
          <w:sz w:val="24"/>
          <w:szCs w:val="24"/>
          <w:lang w:val="es-ES"/>
        </w:rPr>
        <w:t xml:space="preserve">, dado un vector </w:t>
      </w:r>
      <w:r w:rsidRPr="0048214A">
        <w:rPr>
          <w:rFonts w:ascii="Times New Roman" w:hAnsi="Times New Roman" w:cs="Times New Roman"/>
          <w:i/>
          <w:sz w:val="24"/>
          <w:szCs w:val="24"/>
          <w:lang w:val="es-ES"/>
        </w:rPr>
        <w:t>input</w:t>
      </w:r>
      <w:r w:rsidRPr="00125FDD">
        <w:rPr>
          <w:rFonts w:ascii="Times New Roman" w:hAnsi="Times New Roman" w:cs="Times New Roman"/>
          <w:sz w:val="24"/>
          <w:szCs w:val="24"/>
          <w:lang w:val="es-ES"/>
        </w:rPr>
        <w:t xml:space="preserve"> (Coelli </w:t>
      </w:r>
      <w:r w:rsidRPr="00125FDD">
        <w:rPr>
          <w:rFonts w:ascii="Times New Roman" w:hAnsi="Times New Roman" w:cs="Times New Roman"/>
          <w:i/>
          <w:sz w:val="24"/>
          <w:szCs w:val="24"/>
          <w:lang w:val="es-ES"/>
        </w:rPr>
        <w:t>et al</w:t>
      </w:r>
      <w:r w:rsidRPr="00125FDD">
        <w:rPr>
          <w:rFonts w:ascii="Times New Roman" w:hAnsi="Times New Roman" w:cs="Times New Roman"/>
          <w:sz w:val="24"/>
          <w:szCs w:val="24"/>
          <w:lang w:val="es-ES"/>
        </w:rPr>
        <w:t xml:space="preserve">. 1998). </w:t>
      </w:r>
    </w:p>
    <w:p w14:paraId="12AE27B2" w14:textId="2D991E7F" w:rsidR="00C650F2" w:rsidRDefault="00C650F2" w:rsidP="0048214A">
      <w:pPr>
        <w:spacing w:after="0" w:line="360" w:lineRule="auto"/>
        <w:ind w:firstLine="708"/>
        <w:jc w:val="both"/>
        <w:rPr>
          <w:rFonts w:ascii="Times New Roman" w:hAnsi="Times New Roman" w:cs="Times New Roman"/>
          <w:sz w:val="24"/>
          <w:szCs w:val="24"/>
          <w:lang w:val="es-ES"/>
        </w:rPr>
      </w:pPr>
      <w:r w:rsidRPr="00125FDD">
        <w:rPr>
          <w:rFonts w:ascii="Times New Roman" w:hAnsi="Times New Roman" w:cs="Times New Roman"/>
          <w:sz w:val="24"/>
          <w:szCs w:val="24"/>
          <w:lang w:val="es-ES"/>
        </w:rPr>
        <w:t xml:space="preserve">En </w:t>
      </w:r>
      <w:r w:rsidR="00183B39" w:rsidRPr="00125FDD">
        <w:rPr>
          <w:rFonts w:ascii="Times New Roman" w:hAnsi="Times New Roman" w:cs="Times New Roman"/>
          <w:sz w:val="24"/>
          <w:szCs w:val="24"/>
          <w:lang w:val="es-ES"/>
        </w:rPr>
        <w:t>el presente trabajo</w:t>
      </w:r>
      <w:r w:rsidRPr="00125FDD">
        <w:rPr>
          <w:rFonts w:ascii="Times New Roman" w:hAnsi="Times New Roman" w:cs="Times New Roman"/>
          <w:sz w:val="24"/>
          <w:szCs w:val="24"/>
          <w:lang w:val="es-ES"/>
        </w:rPr>
        <w:t xml:space="preserve"> se consideran las funciones </w:t>
      </w:r>
      <w:r w:rsidRPr="0048214A">
        <w:rPr>
          <w:rFonts w:ascii="Times New Roman" w:hAnsi="Times New Roman" w:cs="Times New Roman"/>
          <w:i/>
          <w:sz w:val="24"/>
          <w:szCs w:val="24"/>
          <w:lang w:val="es-ES"/>
        </w:rPr>
        <w:t xml:space="preserve">distancia </w:t>
      </w:r>
      <w:r w:rsidRPr="00A76867">
        <w:rPr>
          <w:rFonts w:ascii="Times New Roman" w:hAnsi="Times New Roman" w:cs="Times New Roman"/>
          <w:sz w:val="24"/>
          <w:szCs w:val="24"/>
          <w:lang w:val="es-ES"/>
        </w:rPr>
        <w:t>orientadas al</w:t>
      </w:r>
      <w:r w:rsidRPr="0048214A">
        <w:rPr>
          <w:rFonts w:ascii="Times New Roman" w:hAnsi="Times New Roman" w:cs="Times New Roman"/>
          <w:i/>
          <w:sz w:val="24"/>
          <w:szCs w:val="24"/>
          <w:lang w:val="es-ES"/>
        </w:rPr>
        <w:t xml:space="preserve"> output</w:t>
      </w:r>
      <w:r w:rsidRPr="00125FDD">
        <w:rPr>
          <w:rFonts w:ascii="Times New Roman" w:hAnsi="Times New Roman" w:cs="Times New Roman"/>
          <w:sz w:val="24"/>
          <w:szCs w:val="24"/>
          <w:lang w:val="es-ES"/>
        </w:rPr>
        <w:t xml:space="preserve">, orientación que resulta más adecuada, ya que los objetivos de las unidades productivas se traducen en alcanzar los mayores niveles de producto posibles, dada la dotación de recursos existente, y no en lograr un producto determinado con un nivel mínimo de </w:t>
      </w:r>
      <w:r w:rsidRPr="0048214A">
        <w:rPr>
          <w:rFonts w:ascii="Times New Roman" w:hAnsi="Times New Roman" w:cs="Times New Roman"/>
          <w:i/>
          <w:sz w:val="24"/>
          <w:szCs w:val="24"/>
          <w:lang w:val="es-ES"/>
        </w:rPr>
        <w:t>inputs</w:t>
      </w:r>
      <w:r w:rsidRPr="00125FDD">
        <w:rPr>
          <w:rFonts w:ascii="Times New Roman" w:hAnsi="Times New Roman" w:cs="Times New Roman"/>
          <w:sz w:val="24"/>
          <w:szCs w:val="24"/>
          <w:lang w:val="es-ES"/>
        </w:rPr>
        <w:t>.</w:t>
      </w:r>
      <w:r w:rsidR="00DB02B4" w:rsidRPr="00125FDD">
        <w:rPr>
          <w:rFonts w:ascii="Times New Roman" w:hAnsi="Times New Roman" w:cs="Times New Roman"/>
          <w:sz w:val="24"/>
          <w:szCs w:val="24"/>
          <w:lang w:val="es-ES"/>
        </w:rPr>
        <w:t xml:space="preserve"> </w:t>
      </w:r>
      <w:r w:rsidR="001E4E49">
        <w:rPr>
          <w:rFonts w:ascii="Times New Roman" w:hAnsi="Times New Roman" w:cs="Times New Roman"/>
          <w:sz w:val="24"/>
          <w:szCs w:val="24"/>
          <w:lang w:val="es-ES"/>
        </w:rPr>
        <w:t>Debido a</w:t>
      </w:r>
      <w:r w:rsidR="001E4E49" w:rsidRPr="00125FDD">
        <w:rPr>
          <w:rFonts w:ascii="Times New Roman" w:hAnsi="Times New Roman" w:cs="Times New Roman"/>
          <w:sz w:val="24"/>
          <w:szCs w:val="24"/>
          <w:lang w:val="es-ES"/>
        </w:rPr>
        <w:t xml:space="preserve"> </w:t>
      </w:r>
      <w:r w:rsidRPr="00125FDD">
        <w:rPr>
          <w:rFonts w:ascii="Times New Roman" w:hAnsi="Times New Roman" w:cs="Times New Roman"/>
          <w:sz w:val="24"/>
          <w:szCs w:val="24"/>
          <w:lang w:val="es-ES"/>
        </w:rPr>
        <w:t xml:space="preserve">que se trata de comparar la evolución de la productividad, el índice de Malmquist requiere funciones de </w:t>
      </w:r>
      <w:r w:rsidRPr="0048214A">
        <w:rPr>
          <w:rFonts w:ascii="Times New Roman" w:hAnsi="Times New Roman" w:cs="Times New Roman"/>
          <w:i/>
          <w:sz w:val="24"/>
          <w:szCs w:val="24"/>
          <w:lang w:val="es-ES"/>
        </w:rPr>
        <w:t>distancia</w:t>
      </w:r>
      <w:r w:rsidRPr="00125FDD">
        <w:rPr>
          <w:rFonts w:ascii="Times New Roman" w:hAnsi="Times New Roman" w:cs="Times New Roman"/>
          <w:sz w:val="24"/>
          <w:szCs w:val="24"/>
          <w:lang w:val="es-ES"/>
        </w:rPr>
        <w:t xml:space="preserve"> con respecto a distintos </w:t>
      </w:r>
      <w:r w:rsidR="000F71A6">
        <w:rPr>
          <w:rFonts w:ascii="Times New Roman" w:hAnsi="Times New Roman" w:cs="Times New Roman"/>
          <w:sz w:val="24"/>
          <w:szCs w:val="24"/>
          <w:lang w:val="es-ES"/>
        </w:rPr>
        <w:t>periodo</w:t>
      </w:r>
      <w:r w:rsidRPr="00125FDD">
        <w:rPr>
          <w:rFonts w:ascii="Times New Roman" w:hAnsi="Times New Roman" w:cs="Times New Roman"/>
          <w:sz w:val="24"/>
          <w:szCs w:val="24"/>
          <w:lang w:val="es-ES"/>
        </w:rPr>
        <w:t xml:space="preserve">s de tiempo. Por lo que, en un </w:t>
      </w:r>
      <w:r w:rsidR="000F71A6">
        <w:rPr>
          <w:rFonts w:ascii="Times New Roman" w:hAnsi="Times New Roman" w:cs="Times New Roman"/>
          <w:sz w:val="24"/>
          <w:szCs w:val="24"/>
          <w:lang w:val="es-ES"/>
        </w:rPr>
        <w:t>periodo</w:t>
      </w:r>
      <w:r w:rsidRPr="00125FDD">
        <w:rPr>
          <w:rFonts w:ascii="Times New Roman" w:hAnsi="Times New Roman" w:cs="Times New Roman"/>
          <w:sz w:val="24"/>
          <w:szCs w:val="24"/>
          <w:lang w:val="es-ES"/>
        </w:rPr>
        <w:t xml:space="preserve"> posterior </w:t>
      </w:r>
      <w:r w:rsidRPr="0048214A">
        <w:rPr>
          <w:rFonts w:ascii="Times New Roman" w:hAnsi="Times New Roman" w:cs="Times New Roman"/>
          <w:i/>
          <w:sz w:val="24"/>
          <w:szCs w:val="24"/>
          <w:lang w:val="es-ES"/>
        </w:rPr>
        <w:t>t+1</w:t>
      </w:r>
      <w:r w:rsidRPr="00125FDD">
        <w:rPr>
          <w:rFonts w:ascii="Times New Roman" w:hAnsi="Times New Roman" w:cs="Times New Roman"/>
          <w:sz w:val="24"/>
          <w:szCs w:val="24"/>
          <w:lang w:val="es-ES"/>
        </w:rPr>
        <w:t xml:space="preserve">, la función </w:t>
      </w:r>
      <w:r w:rsidRPr="0048214A">
        <w:rPr>
          <w:rFonts w:ascii="Times New Roman" w:hAnsi="Times New Roman" w:cs="Times New Roman"/>
          <w:i/>
          <w:sz w:val="24"/>
          <w:szCs w:val="24"/>
          <w:lang w:val="es-ES"/>
        </w:rPr>
        <w:t>distancia</w:t>
      </w:r>
      <w:r w:rsidRPr="00125FDD">
        <w:rPr>
          <w:rFonts w:ascii="Times New Roman" w:hAnsi="Times New Roman" w:cs="Times New Roman"/>
          <w:sz w:val="24"/>
          <w:szCs w:val="24"/>
          <w:lang w:val="es-ES"/>
        </w:rPr>
        <w:t xml:space="preserve"> se define como:</w:t>
      </w:r>
    </w:p>
    <w:p w14:paraId="539F5949" w14:textId="77777777" w:rsidR="00A930FC" w:rsidRDefault="00A930FC" w:rsidP="00E40E52">
      <w:pPr>
        <w:spacing w:after="0" w:line="360" w:lineRule="auto"/>
        <w:ind w:firstLine="708"/>
        <w:jc w:val="both"/>
        <w:rPr>
          <w:rFonts w:ascii="Times New Roman" w:hAnsi="Times New Roman" w:cs="Times New Roman"/>
          <w:i/>
          <w:sz w:val="24"/>
          <w:szCs w:val="24"/>
          <w:lang w:val="es-ES"/>
        </w:rPr>
      </w:pPr>
    </w:p>
    <w:p w14:paraId="3E359674" w14:textId="7969517A" w:rsidR="00C650F2" w:rsidRPr="00125FDD" w:rsidRDefault="00374428" w:rsidP="00E40E52">
      <w:pPr>
        <w:spacing w:after="0" w:line="360" w:lineRule="auto"/>
        <w:ind w:firstLine="708"/>
        <w:jc w:val="both"/>
        <w:rPr>
          <w:rFonts w:ascii="Times New Roman" w:hAnsi="Times New Roman" w:cs="Times New Roman"/>
          <w:sz w:val="24"/>
          <w:szCs w:val="24"/>
          <w:lang w:val="es-ES"/>
        </w:rPr>
      </w:pPr>
      <m:oMath>
        <m:sSup>
          <m:sSupPr>
            <m:ctrlPr>
              <w:rPr>
                <w:rFonts w:ascii="Cambria Math" w:hAnsi="Cambria Math" w:cs="Times New Roman"/>
                <w:sz w:val="24"/>
                <w:szCs w:val="24"/>
                <w:lang w:val="es-ES"/>
              </w:rPr>
            </m:ctrlPr>
          </m:sSupPr>
          <m:e>
            <m:r>
              <w:rPr>
                <w:rFonts w:ascii="Cambria Math" w:hAnsi="Cambria Math" w:cs="Times New Roman"/>
                <w:sz w:val="24"/>
                <w:szCs w:val="24"/>
                <w:lang w:val="es-ES"/>
              </w:rPr>
              <m:t>D</m:t>
            </m:r>
          </m:e>
          <m:sup>
            <m:r>
              <w:rPr>
                <w:rFonts w:ascii="Cambria Math" w:hAnsi="Cambria Math" w:cs="Times New Roman"/>
                <w:sz w:val="24"/>
                <w:szCs w:val="24"/>
                <w:lang w:val="es-ES"/>
              </w:rPr>
              <m:t>t</m:t>
            </m:r>
          </m:sup>
        </m:sSup>
        <m:sSup>
          <m:sSupPr>
            <m:ctrlPr>
              <w:rPr>
                <w:rFonts w:ascii="Cambria Math" w:hAnsi="Cambria Math" w:cs="Times New Roman"/>
                <w:sz w:val="24"/>
                <w:szCs w:val="24"/>
                <w:lang w:val="es-ES"/>
              </w:rPr>
            </m:ctrlPr>
          </m:sSupPr>
          <m:e>
            <m:r>
              <w:rPr>
                <w:rFonts w:ascii="Cambria Math" w:hAnsi="Cambria Math" w:cs="Times New Roman"/>
                <w:sz w:val="24"/>
                <w:szCs w:val="24"/>
                <w:lang w:val="es-ES"/>
              </w:rPr>
              <m:t>(x</m:t>
            </m:r>
          </m:e>
          <m:sup>
            <m:r>
              <w:rPr>
                <w:rFonts w:ascii="Cambria Math" w:hAnsi="Cambria Math" w:cs="Times New Roman"/>
                <w:sz w:val="24"/>
                <w:szCs w:val="24"/>
                <w:lang w:val="es-ES"/>
              </w:rPr>
              <m:t>t+1</m:t>
            </m:r>
          </m:sup>
        </m:sSup>
        <m:r>
          <w:rPr>
            <w:rFonts w:ascii="Cambria Math" w:hAnsi="Cambria Math" w:cs="Times New Roman"/>
            <w:sz w:val="24"/>
            <w:szCs w:val="24"/>
            <w:lang w:val="es-ES"/>
          </w:rPr>
          <m:t>,</m:t>
        </m:r>
        <m:sSup>
          <m:sSupPr>
            <m:ctrlPr>
              <w:rPr>
                <w:rFonts w:ascii="Cambria Math" w:hAnsi="Cambria Math" w:cs="Times New Roman"/>
                <w:sz w:val="24"/>
                <w:szCs w:val="24"/>
                <w:lang w:val="es-ES"/>
              </w:rPr>
            </m:ctrlPr>
          </m:sSupPr>
          <m:e>
            <m:r>
              <w:rPr>
                <w:rFonts w:ascii="Cambria Math" w:hAnsi="Cambria Math" w:cs="Times New Roman"/>
                <w:sz w:val="24"/>
                <w:szCs w:val="24"/>
                <w:lang w:val="es-ES"/>
              </w:rPr>
              <m:t>y</m:t>
            </m:r>
          </m:e>
          <m:sup>
            <m:r>
              <w:rPr>
                <w:rFonts w:ascii="Cambria Math" w:hAnsi="Cambria Math" w:cs="Times New Roman"/>
                <w:sz w:val="24"/>
                <w:szCs w:val="24"/>
                <w:lang w:val="es-ES"/>
              </w:rPr>
              <m:t>t+1</m:t>
            </m:r>
          </m:sup>
        </m:sSup>
        <m:r>
          <w:rPr>
            <w:rFonts w:ascii="Cambria Math" w:hAnsi="Cambria Math" w:cs="Times New Roman"/>
            <w:sz w:val="24"/>
            <w:szCs w:val="24"/>
            <w:lang w:val="es-ES"/>
          </w:rPr>
          <m:t>)=</m:t>
        </m:r>
        <m:sSup>
          <m:sSupPr>
            <m:ctrlPr>
              <w:rPr>
                <w:rFonts w:ascii="Cambria Math" w:hAnsi="Cambria Math" w:cs="Times New Roman"/>
                <w:sz w:val="24"/>
                <w:szCs w:val="24"/>
                <w:lang w:val="es-ES"/>
              </w:rPr>
            </m:ctrlPr>
          </m:sSupPr>
          <m:e>
            <m:func>
              <m:funcPr>
                <m:ctrlPr>
                  <w:rPr>
                    <w:rFonts w:ascii="Cambria Math" w:hAnsi="Cambria Math" w:cs="Times New Roman"/>
                    <w:i/>
                    <w:sz w:val="24"/>
                    <w:szCs w:val="24"/>
                    <w:lang w:val="es-ES"/>
                  </w:rPr>
                </m:ctrlPr>
              </m:funcPr>
              <m:fName>
                <m:r>
                  <m:rPr>
                    <m:sty m:val="p"/>
                  </m:rPr>
                  <w:rPr>
                    <w:rFonts w:ascii="Cambria Math" w:hAnsi="Cambria Math" w:cs="Times New Roman"/>
                    <w:sz w:val="24"/>
                    <w:szCs w:val="24"/>
                    <w:lang w:val="es-ES"/>
                  </w:rPr>
                  <m:t>min</m:t>
                </m:r>
              </m:fName>
              <m:e>
                <m:r>
                  <w:rPr>
                    <w:rFonts w:ascii="Cambria Math" w:hAnsi="Cambria Math" w:cs="Times New Roman"/>
                    <w:sz w:val="24"/>
                    <w:szCs w:val="24"/>
                    <w:lang w:val="es-ES"/>
                  </w:rPr>
                  <m:t>{∅:(</m:t>
                </m:r>
              </m:e>
            </m:func>
            <m:r>
              <w:rPr>
                <w:rFonts w:ascii="Cambria Math" w:hAnsi="Cambria Math" w:cs="Times New Roman"/>
                <w:sz w:val="24"/>
                <w:szCs w:val="24"/>
                <w:lang w:val="es-ES"/>
              </w:rPr>
              <m:t>y</m:t>
            </m:r>
          </m:e>
          <m:sup>
            <m:r>
              <w:rPr>
                <w:rFonts w:ascii="Cambria Math" w:hAnsi="Cambria Math" w:cs="Times New Roman"/>
                <w:sz w:val="24"/>
                <w:szCs w:val="24"/>
                <w:lang w:val="es-ES"/>
              </w:rPr>
              <m:t xml:space="preserve">t+1 </m:t>
            </m:r>
          </m:sup>
        </m:sSup>
        <m:r>
          <w:rPr>
            <w:rFonts w:ascii="Cambria Math" w:hAnsi="Cambria Math" w:cs="Times New Roman"/>
            <w:sz w:val="24"/>
            <w:szCs w:val="24"/>
            <w:lang w:val="es-ES"/>
          </w:rPr>
          <m:t xml:space="preserve">/∅) ∈ </m:t>
        </m:r>
        <m:sSup>
          <m:sSupPr>
            <m:ctrlPr>
              <w:rPr>
                <w:rFonts w:ascii="Cambria Math" w:hAnsi="Cambria Math" w:cs="Times New Roman"/>
                <w:sz w:val="24"/>
                <w:szCs w:val="24"/>
                <w:lang w:val="es-ES"/>
              </w:rPr>
            </m:ctrlPr>
          </m:sSupPr>
          <m:e>
            <m:r>
              <w:rPr>
                <w:rFonts w:ascii="Cambria Math" w:hAnsi="Cambria Math" w:cs="Times New Roman"/>
                <w:sz w:val="24"/>
                <w:szCs w:val="24"/>
                <w:lang w:val="es-ES"/>
              </w:rPr>
              <m:t>P</m:t>
            </m:r>
          </m:e>
          <m:sup>
            <m:r>
              <w:rPr>
                <w:rFonts w:ascii="Cambria Math" w:hAnsi="Cambria Math" w:cs="Times New Roman"/>
                <w:sz w:val="24"/>
                <w:szCs w:val="24"/>
                <w:lang w:val="es-ES"/>
              </w:rPr>
              <m:t>t</m:t>
            </m:r>
          </m:sup>
        </m:sSup>
        <m:r>
          <w:rPr>
            <w:rFonts w:ascii="Cambria Math" w:hAnsi="Cambria Math" w:cs="Times New Roman"/>
            <w:sz w:val="24"/>
            <w:szCs w:val="24"/>
            <w:lang w:val="es-ES"/>
          </w:rPr>
          <m:t xml:space="preserve"> (x)}</m:t>
        </m:r>
      </m:oMath>
      <w:r w:rsidR="00C650F2" w:rsidRPr="00125FDD">
        <w:rPr>
          <w:rFonts w:ascii="Times New Roman" w:hAnsi="Times New Roman" w:cs="Times New Roman"/>
          <w:sz w:val="24"/>
          <w:szCs w:val="24"/>
          <w:lang w:val="es-ES"/>
        </w:rPr>
        <w:tab/>
      </w:r>
      <w:r w:rsidR="00C650F2" w:rsidRPr="00125FDD">
        <w:rPr>
          <w:rFonts w:ascii="Times New Roman" w:hAnsi="Times New Roman" w:cs="Times New Roman"/>
          <w:sz w:val="24"/>
          <w:szCs w:val="24"/>
          <w:lang w:val="es-ES"/>
        </w:rPr>
        <w:tab/>
      </w:r>
      <w:r w:rsidR="00C650F2" w:rsidRPr="00125FDD">
        <w:rPr>
          <w:rFonts w:ascii="Times New Roman" w:hAnsi="Times New Roman" w:cs="Times New Roman"/>
          <w:sz w:val="24"/>
          <w:szCs w:val="24"/>
          <w:lang w:val="es-ES"/>
        </w:rPr>
        <w:tab/>
        <w:t>(</w:t>
      </w:r>
      <w:r w:rsidR="00DB02B4" w:rsidRPr="00125FDD">
        <w:rPr>
          <w:rFonts w:ascii="Times New Roman" w:hAnsi="Times New Roman" w:cs="Times New Roman"/>
          <w:sz w:val="24"/>
          <w:szCs w:val="24"/>
          <w:lang w:val="es-ES"/>
        </w:rPr>
        <w:t>1</w:t>
      </w:r>
      <w:r w:rsidR="00C650F2" w:rsidRPr="00125FDD">
        <w:rPr>
          <w:rFonts w:ascii="Times New Roman" w:hAnsi="Times New Roman" w:cs="Times New Roman"/>
          <w:sz w:val="24"/>
          <w:szCs w:val="24"/>
          <w:lang w:val="es-ES"/>
        </w:rPr>
        <w:t>)</w:t>
      </w:r>
    </w:p>
    <w:p w14:paraId="6B282E5B" w14:textId="77777777" w:rsidR="00E40E52" w:rsidRDefault="00E40E52" w:rsidP="00E40E52">
      <w:pPr>
        <w:spacing w:after="0" w:line="360" w:lineRule="auto"/>
        <w:jc w:val="both"/>
        <w:rPr>
          <w:rFonts w:ascii="Times New Roman" w:hAnsi="Times New Roman" w:cs="Times New Roman"/>
          <w:sz w:val="24"/>
          <w:szCs w:val="24"/>
          <w:lang w:val="es-ES"/>
        </w:rPr>
      </w:pPr>
    </w:p>
    <w:p w14:paraId="28D9C239" w14:textId="6974EB8B" w:rsidR="00C650F2" w:rsidRDefault="00C650F2" w:rsidP="0048214A">
      <w:pPr>
        <w:spacing w:after="0" w:line="360" w:lineRule="auto"/>
        <w:ind w:firstLine="708"/>
        <w:jc w:val="both"/>
        <w:rPr>
          <w:rFonts w:ascii="Times New Roman" w:hAnsi="Times New Roman" w:cs="Times New Roman"/>
          <w:sz w:val="24"/>
          <w:szCs w:val="24"/>
          <w:lang w:val="es-ES"/>
        </w:rPr>
      </w:pPr>
      <w:r w:rsidRPr="00125FDD">
        <w:rPr>
          <w:rFonts w:ascii="Times New Roman" w:hAnsi="Times New Roman" w:cs="Times New Roman"/>
          <w:sz w:val="24"/>
          <w:szCs w:val="24"/>
          <w:lang w:val="es-ES"/>
        </w:rPr>
        <w:t xml:space="preserve">Esta función mide el máximo cambio proporcional en los </w:t>
      </w:r>
      <w:r w:rsidRPr="0048214A">
        <w:rPr>
          <w:rFonts w:ascii="Times New Roman" w:hAnsi="Times New Roman" w:cs="Times New Roman"/>
          <w:i/>
          <w:sz w:val="24"/>
          <w:szCs w:val="24"/>
          <w:lang w:val="es-ES"/>
        </w:rPr>
        <w:t>outputs</w:t>
      </w:r>
      <w:r w:rsidRPr="00125FDD">
        <w:rPr>
          <w:rFonts w:ascii="Times New Roman" w:hAnsi="Times New Roman" w:cs="Times New Roman"/>
          <w:sz w:val="24"/>
          <w:szCs w:val="24"/>
          <w:lang w:val="es-ES"/>
        </w:rPr>
        <w:t xml:space="preserve"> necesario para que </w:t>
      </w:r>
      <w:r w:rsidRPr="00125FDD">
        <w:rPr>
          <w:rFonts w:ascii="Times New Roman" w:hAnsi="Times New Roman" w:cs="Times New Roman"/>
          <w:i/>
          <w:sz w:val="24"/>
          <w:szCs w:val="24"/>
          <w:lang w:val="es-ES"/>
        </w:rPr>
        <w:t>(x</w:t>
      </w:r>
      <w:r w:rsidRPr="00125FDD">
        <w:rPr>
          <w:rFonts w:ascii="Times New Roman" w:hAnsi="Times New Roman" w:cs="Times New Roman"/>
          <w:i/>
          <w:sz w:val="24"/>
          <w:szCs w:val="24"/>
          <w:vertAlign w:val="superscript"/>
          <w:lang w:val="es-ES"/>
        </w:rPr>
        <w:t>t+1</w:t>
      </w:r>
      <w:r w:rsidRPr="00125FDD">
        <w:rPr>
          <w:rFonts w:ascii="Times New Roman" w:hAnsi="Times New Roman" w:cs="Times New Roman"/>
          <w:i/>
          <w:sz w:val="24"/>
          <w:szCs w:val="24"/>
          <w:lang w:val="es-ES"/>
        </w:rPr>
        <w:t xml:space="preserve">, y </w:t>
      </w:r>
      <w:r w:rsidRPr="00125FDD">
        <w:rPr>
          <w:rFonts w:ascii="Times New Roman" w:hAnsi="Times New Roman" w:cs="Times New Roman"/>
          <w:i/>
          <w:sz w:val="24"/>
          <w:szCs w:val="24"/>
          <w:vertAlign w:val="superscript"/>
          <w:lang w:val="es-ES"/>
        </w:rPr>
        <w:t>t+1</w:t>
      </w:r>
      <w:r w:rsidRPr="00125FDD">
        <w:rPr>
          <w:rFonts w:ascii="Times New Roman" w:hAnsi="Times New Roman" w:cs="Times New Roman"/>
          <w:i/>
          <w:sz w:val="24"/>
          <w:szCs w:val="24"/>
          <w:lang w:val="es-ES"/>
        </w:rPr>
        <w:t>)</w:t>
      </w:r>
      <w:r w:rsidRPr="00125FDD">
        <w:rPr>
          <w:rFonts w:ascii="Times New Roman" w:hAnsi="Times New Roman" w:cs="Times New Roman"/>
          <w:sz w:val="24"/>
          <w:szCs w:val="24"/>
          <w:lang w:val="es-ES"/>
        </w:rPr>
        <w:t xml:space="preserve"> sea factible con la tecnología del </w:t>
      </w:r>
      <w:r w:rsidR="000F71A6">
        <w:rPr>
          <w:rFonts w:ascii="Times New Roman" w:hAnsi="Times New Roman" w:cs="Times New Roman"/>
          <w:sz w:val="24"/>
          <w:szCs w:val="24"/>
          <w:lang w:val="es-ES"/>
        </w:rPr>
        <w:t>periodo</w:t>
      </w:r>
      <w:r w:rsidRPr="00125FDD">
        <w:rPr>
          <w:rFonts w:ascii="Times New Roman" w:hAnsi="Times New Roman" w:cs="Times New Roman"/>
          <w:sz w:val="24"/>
          <w:szCs w:val="24"/>
          <w:lang w:val="es-ES"/>
        </w:rPr>
        <w:t xml:space="preserve"> </w:t>
      </w:r>
      <w:r w:rsidRPr="0048214A">
        <w:rPr>
          <w:rFonts w:ascii="Times New Roman" w:hAnsi="Times New Roman" w:cs="Times New Roman"/>
          <w:i/>
          <w:sz w:val="24"/>
          <w:szCs w:val="24"/>
          <w:lang w:val="es-ES"/>
        </w:rPr>
        <w:t>t</w:t>
      </w:r>
      <w:r w:rsidRPr="00125FDD">
        <w:rPr>
          <w:rFonts w:ascii="Times New Roman" w:hAnsi="Times New Roman" w:cs="Times New Roman"/>
          <w:sz w:val="24"/>
          <w:szCs w:val="24"/>
          <w:lang w:val="es-ES"/>
        </w:rPr>
        <w:t xml:space="preserve">. En este caso, el valor de la función </w:t>
      </w:r>
      <w:r w:rsidRPr="0048214A">
        <w:rPr>
          <w:rFonts w:ascii="Times New Roman" w:hAnsi="Times New Roman" w:cs="Times New Roman"/>
          <w:i/>
          <w:sz w:val="24"/>
          <w:szCs w:val="24"/>
          <w:lang w:val="es-ES"/>
        </w:rPr>
        <w:t>distancia</w:t>
      </w:r>
      <w:r w:rsidRPr="00125FDD">
        <w:rPr>
          <w:rFonts w:ascii="Times New Roman" w:hAnsi="Times New Roman" w:cs="Times New Roman"/>
          <w:sz w:val="24"/>
          <w:szCs w:val="24"/>
          <w:lang w:val="es-ES"/>
        </w:rPr>
        <w:t xml:space="preserve"> puede exceder la unidad, debido a que la entidad evaluada no es posible con la tecnología de otro </w:t>
      </w:r>
      <w:r w:rsidR="000F71A6">
        <w:rPr>
          <w:rFonts w:ascii="Times New Roman" w:hAnsi="Times New Roman" w:cs="Times New Roman"/>
          <w:sz w:val="24"/>
          <w:szCs w:val="24"/>
          <w:lang w:val="es-ES"/>
        </w:rPr>
        <w:t>periodo</w:t>
      </w:r>
      <w:r w:rsidRPr="00125FDD">
        <w:rPr>
          <w:rFonts w:ascii="Times New Roman" w:hAnsi="Times New Roman" w:cs="Times New Roman"/>
          <w:sz w:val="24"/>
          <w:szCs w:val="24"/>
          <w:lang w:val="es-ES"/>
        </w:rPr>
        <w:t>.</w:t>
      </w:r>
    </w:p>
    <w:p w14:paraId="44FCD5A1" w14:textId="6F072DC4" w:rsidR="00C650F2" w:rsidRDefault="00C650F2" w:rsidP="00A930FC">
      <w:pPr>
        <w:spacing w:after="0" w:line="360" w:lineRule="auto"/>
        <w:ind w:firstLine="708"/>
        <w:jc w:val="both"/>
        <w:rPr>
          <w:rFonts w:ascii="Times New Roman" w:hAnsi="Times New Roman" w:cs="Times New Roman"/>
          <w:sz w:val="24"/>
          <w:szCs w:val="24"/>
          <w:lang w:val="es-ES"/>
        </w:rPr>
      </w:pPr>
      <w:r w:rsidRPr="00125FDD">
        <w:rPr>
          <w:rFonts w:ascii="Times New Roman" w:hAnsi="Times New Roman" w:cs="Times New Roman"/>
          <w:sz w:val="24"/>
          <w:szCs w:val="24"/>
          <w:lang w:val="es-ES"/>
        </w:rPr>
        <w:t xml:space="preserve">A partir de estas funciones </w:t>
      </w:r>
      <w:r w:rsidRPr="0048214A">
        <w:rPr>
          <w:rFonts w:ascii="Times New Roman" w:hAnsi="Times New Roman" w:cs="Times New Roman"/>
          <w:i/>
          <w:sz w:val="24"/>
          <w:szCs w:val="24"/>
          <w:lang w:val="es-ES"/>
        </w:rPr>
        <w:t>distancia</w:t>
      </w:r>
      <w:r w:rsidRPr="00125FDD">
        <w:rPr>
          <w:rFonts w:ascii="Times New Roman" w:hAnsi="Times New Roman" w:cs="Times New Roman"/>
          <w:sz w:val="24"/>
          <w:szCs w:val="24"/>
          <w:lang w:val="es-ES"/>
        </w:rPr>
        <w:t xml:space="preserve">, el índice de productividad de Malmquist orientado al </w:t>
      </w:r>
      <w:r w:rsidRPr="0048214A">
        <w:rPr>
          <w:rFonts w:ascii="Times New Roman" w:hAnsi="Times New Roman" w:cs="Times New Roman"/>
          <w:i/>
          <w:sz w:val="24"/>
          <w:szCs w:val="24"/>
          <w:lang w:val="es-ES"/>
        </w:rPr>
        <w:t>output</w:t>
      </w:r>
      <w:r w:rsidRPr="00125FDD">
        <w:rPr>
          <w:rFonts w:ascii="Times New Roman" w:hAnsi="Times New Roman" w:cs="Times New Roman"/>
          <w:sz w:val="24"/>
          <w:szCs w:val="24"/>
          <w:lang w:val="es-ES"/>
        </w:rPr>
        <w:t xml:space="preserve"> y referido a la tecnología del </w:t>
      </w:r>
      <w:r w:rsidR="000F71A6">
        <w:rPr>
          <w:rFonts w:ascii="Times New Roman" w:hAnsi="Times New Roman" w:cs="Times New Roman"/>
          <w:sz w:val="24"/>
          <w:szCs w:val="24"/>
          <w:lang w:val="es-ES"/>
        </w:rPr>
        <w:t>periodo</w:t>
      </w:r>
      <w:r w:rsidRPr="00125FDD">
        <w:rPr>
          <w:rFonts w:ascii="Times New Roman" w:hAnsi="Times New Roman" w:cs="Times New Roman"/>
          <w:sz w:val="24"/>
          <w:szCs w:val="24"/>
          <w:lang w:val="es-ES"/>
        </w:rPr>
        <w:t xml:space="preserve"> </w:t>
      </w:r>
      <w:r w:rsidRPr="0048214A">
        <w:rPr>
          <w:rFonts w:ascii="Times New Roman" w:hAnsi="Times New Roman" w:cs="Times New Roman"/>
          <w:i/>
          <w:sz w:val="24"/>
          <w:szCs w:val="24"/>
          <w:lang w:val="es-ES"/>
        </w:rPr>
        <w:t>t</w:t>
      </w:r>
      <w:r w:rsidRPr="00125FDD">
        <w:rPr>
          <w:rFonts w:ascii="Times New Roman" w:hAnsi="Times New Roman" w:cs="Times New Roman"/>
          <w:sz w:val="24"/>
          <w:szCs w:val="24"/>
          <w:lang w:val="es-ES"/>
        </w:rPr>
        <w:t xml:space="preserve"> queda definido como:</w:t>
      </w:r>
    </w:p>
    <w:p w14:paraId="2493B293" w14:textId="77777777" w:rsidR="00A930FC" w:rsidRPr="00125FDD" w:rsidRDefault="00A930FC" w:rsidP="0048214A">
      <w:pPr>
        <w:spacing w:after="0" w:line="360" w:lineRule="auto"/>
        <w:ind w:firstLine="708"/>
        <w:jc w:val="both"/>
        <w:rPr>
          <w:rFonts w:ascii="Times New Roman" w:hAnsi="Times New Roman" w:cs="Times New Roman"/>
          <w:sz w:val="24"/>
          <w:szCs w:val="24"/>
          <w:lang w:val="es-ES"/>
        </w:rPr>
      </w:pPr>
    </w:p>
    <w:p w14:paraId="329C61EC" w14:textId="77777777" w:rsidR="00C650F2" w:rsidRPr="00125FDD" w:rsidRDefault="00C650F2" w:rsidP="00E40E52">
      <w:pPr>
        <w:spacing w:after="0" w:line="360" w:lineRule="auto"/>
        <w:jc w:val="both"/>
        <w:rPr>
          <w:rFonts w:ascii="Times New Roman" w:eastAsia="Times New Roman" w:hAnsi="Times New Roman" w:cs="Times New Roman"/>
          <w:sz w:val="24"/>
          <w:szCs w:val="24"/>
          <w:lang w:val="es-ES"/>
        </w:rPr>
      </w:pPr>
      <w:r w:rsidRPr="00125FDD">
        <w:rPr>
          <w:rFonts w:ascii="Times New Roman" w:hAnsi="Times New Roman" w:cs="Times New Roman"/>
          <w:sz w:val="24"/>
          <w:szCs w:val="24"/>
          <w:lang w:val="es-ES"/>
        </w:rPr>
        <w:t xml:space="preserve">                   </w:t>
      </w:r>
      <m:oMath>
        <m:sSubSup>
          <m:sSubSupPr>
            <m:ctrlPr>
              <w:rPr>
                <w:rFonts w:ascii="Cambria Math" w:hAnsi="Cambria Math" w:cs="Times New Roman"/>
                <w:i/>
                <w:sz w:val="24"/>
                <w:szCs w:val="24"/>
                <w:lang w:val="es-ES"/>
              </w:rPr>
            </m:ctrlPr>
          </m:sSubSupPr>
          <m:e>
            <m:r>
              <w:rPr>
                <w:rFonts w:ascii="Cambria Math" w:hAnsi="Cambria Math" w:cs="Times New Roman"/>
                <w:sz w:val="24"/>
                <w:szCs w:val="24"/>
                <w:lang w:val="es-ES"/>
              </w:rPr>
              <m:t>M</m:t>
            </m:r>
          </m:e>
          <m:sub>
            <m:r>
              <w:rPr>
                <w:rFonts w:ascii="Cambria Math" w:hAnsi="Cambria Math" w:cs="Times New Roman"/>
                <w:sz w:val="24"/>
                <w:szCs w:val="24"/>
                <w:lang w:val="es-ES"/>
              </w:rPr>
              <m:t>o</m:t>
            </m:r>
          </m:sub>
          <m:sup>
            <m:r>
              <w:rPr>
                <w:rFonts w:ascii="Cambria Math" w:hAnsi="Cambria Math" w:cs="Times New Roman"/>
                <w:sz w:val="24"/>
                <w:szCs w:val="24"/>
                <w:lang w:val="es-ES"/>
              </w:rPr>
              <m:t>t</m:t>
            </m:r>
          </m:sup>
        </m:sSubSup>
        <m:r>
          <w:rPr>
            <w:rFonts w:ascii="Cambria Math" w:hAnsi="Cambria Math" w:cs="Times New Roman"/>
            <w:sz w:val="24"/>
            <w:szCs w:val="24"/>
            <w:lang w:val="es-ES"/>
          </w:rPr>
          <m:t xml:space="preserve">(x,y)= </m:t>
        </m:r>
        <m:f>
          <m:fPr>
            <m:ctrlPr>
              <w:rPr>
                <w:rFonts w:ascii="Cambria Math" w:hAnsi="Cambria Math" w:cs="Times New Roman"/>
                <w:i/>
                <w:sz w:val="24"/>
                <w:szCs w:val="24"/>
                <w:lang w:val="es-ES"/>
              </w:rPr>
            </m:ctrlPr>
          </m:fPr>
          <m:num>
            <m:sSubSup>
              <m:sSubSupPr>
                <m:ctrlPr>
                  <w:rPr>
                    <w:rFonts w:ascii="Cambria Math" w:hAnsi="Cambria Math" w:cs="Times New Roman"/>
                    <w:i/>
                    <w:sz w:val="24"/>
                    <w:szCs w:val="24"/>
                    <w:lang w:val="es-ES"/>
                  </w:rPr>
                </m:ctrlPr>
              </m:sSubSupPr>
              <m:e>
                <m:r>
                  <w:rPr>
                    <w:rFonts w:ascii="Cambria Math" w:hAnsi="Cambria Math" w:cs="Times New Roman"/>
                    <w:sz w:val="24"/>
                    <w:szCs w:val="24"/>
                    <w:lang w:val="es-ES"/>
                  </w:rPr>
                  <m:t>D</m:t>
                </m:r>
              </m:e>
              <m:sub>
                <m:r>
                  <w:rPr>
                    <w:rFonts w:ascii="Cambria Math" w:hAnsi="Cambria Math" w:cs="Times New Roman"/>
                    <w:sz w:val="24"/>
                    <w:szCs w:val="24"/>
                    <w:lang w:val="es-ES"/>
                  </w:rPr>
                  <m:t>o</m:t>
                </m:r>
              </m:sub>
              <m:sup>
                <m:r>
                  <w:rPr>
                    <w:rFonts w:ascii="Cambria Math" w:hAnsi="Cambria Math" w:cs="Times New Roman"/>
                    <w:sz w:val="24"/>
                    <w:szCs w:val="24"/>
                    <w:lang w:val="es-ES"/>
                  </w:rPr>
                  <m:t>t</m:t>
                </m:r>
              </m:sup>
            </m:sSubSup>
            <m:r>
              <w:rPr>
                <w:rFonts w:ascii="Cambria Math" w:hAnsi="Cambria Math" w:cs="Times New Roman"/>
                <w:sz w:val="24"/>
                <w:szCs w:val="24"/>
                <w:lang w:val="es-ES"/>
              </w:rPr>
              <m:t>(</m:t>
            </m:r>
            <m:sSup>
              <m:sSupPr>
                <m:ctrlPr>
                  <w:rPr>
                    <w:rFonts w:ascii="Cambria Math" w:hAnsi="Cambria Math" w:cs="Times New Roman"/>
                    <w:i/>
                    <w:sz w:val="24"/>
                    <w:szCs w:val="24"/>
                    <w:lang w:val="es-ES"/>
                  </w:rPr>
                </m:ctrlPr>
              </m:sSupPr>
              <m:e>
                <m:r>
                  <w:rPr>
                    <w:rFonts w:ascii="Cambria Math" w:hAnsi="Cambria Math" w:cs="Times New Roman"/>
                    <w:sz w:val="24"/>
                    <w:szCs w:val="24"/>
                    <w:lang w:val="es-ES"/>
                  </w:rPr>
                  <m:t>x</m:t>
                </m:r>
              </m:e>
              <m:sup>
                <m:r>
                  <w:rPr>
                    <w:rFonts w:ascii="Cambria Math" w:hAnsi="Cambria Math" w:cs="Times New Roman"/>
                    <w:sz w:val="24"/>
                    <w:szCs w:val="24"/>
                    <w:lang w:val="es-ES"/>
                  </w:rPr>
                  <m:t>t+1</m:t>
                </m:r>
              </m:sup>
            </m:sSup>
            <m:r>
              <w:rPr>
                <w:rFonts w:ascii="Cambria Math" w:hAnsi="Cambria Math" w:cs="Times New Roman"/>
                <w:sz w:val="24"/>
                <w:szCs w:val="24"/>
                <w:lang w:val="es-ES"/>
              </w:rPr>
              <m:t xml:space="preserve">, </m:t>
            </m:r>
            <m:sSup>
              <m:sSupPr>
                <m:ctrlPr>
                  <w:rPr>
                    <w:rFonts w:ascii="Cambria Math" w:hAnsi="Cambria Math" w:cs="Times New Roman"/>
                    <w:i/>
                    <w:sz w:val="24"/>
                    <w:szCs w:val="24"/>
                    <w:lang w:val="es-ES"/>
                  </w:rPr>
                </m:ctrlPr>
              </m:sSupPr>
              <m:e>
                <m:r>
                  <w:rPr>
                    <w:rFonts w:ascii="Cambria Math" w:hAnsi="Cambria Math" w:cs="Times New Roman"/>
                    <w:sz w:val="24"/>
                    <w:szCs w:val="24"/>
                    <w:lang w:val="es-ES"/>
                  </w:rPr>
                  <m:t>y</m:t>
                </m:r>
              </m:e>
              <m:sup>
                <m:r>
                  <w:rPr>
                    <w:rFonts w:ascii="Cambria Math" w:hAnsi="Cambria Math" w:cs="Times New Roman"/>
                    <w:sz w:val="24"/>
                    <w:szCs w:val="24"/>
                    <w:lang w:val="es-ES"/>
                  </w:rPr>
                  <m:t>t+1</m:t>
                </m:r>
              </m:sup>
            </m:sSup>
            <m:r>
              <w:rPr>
                <w:rFonts w:ascii="Cambria Math" w:hAnsi="Cambria Math" w:cs="Times New Roman"/>
                <w:sz w:val="24"/>
                <w:szCs w:val="24"/>
                <w:lang w:val="es-ES"/>
              </w:rPr>
              <m:t>)</m:t>
            </m:r>
          </m:num>
          <m:den>
            <m:sSubSup>
              <m:sSubSupPr>
                <m:ctrlPr>
                  <w:rPr>
                    <w:rFonts w:ascii="Cambria Math" w:hAnsi="Cambria Math" w:cs="Times New Roman"/>
                    <w:i/>
                    <w:sz w:val="24"/>
                    <w:szCs w:val="24"/>
                    <w:lang w:val="es-ES"/>
                  </w:rPr>
                </m:ctrlPr>
              </m:sSubSupPr>
              <m:e>
                <m:r>
                  <w:rPr>
                    <w:rFonts w:ascii="Cambria Math" w:hAnsi="Cambria Math" w:cs="Times New Roman"/>
                    <w:sz w:val="24"/>
                    <w:szCs w:val="24"/>
                    <w:lang w:val="es-ES"/>
                  </w:rPr>
                  <m:t>D</m:t>
                </m:r>
              </m:e>
              <m:sub>
                <m:r>
                  <w:rPr>
                    <w:rFonts w:ascii="Cambria Math" w:hAnsi="Cambria Math" w:cs="Times New Roman"/>
                    <w:sz w:val="24"/>
                    <w:szCs w:val="24"/>
                    <w:lang w:val="es-ES"/>
                  </w:rPr>
                  <m:t>o</m:t>
                </m:r>
              </m:sub>
              <m:sup>
                <m:r>
                  <w:rPr>
                    <w:rFonts w:ascii="Cambria Math" w:hAnsi="Cambria Math" w:cs="Times New Roman"/>
                    <w:sz w:val="24"/>
                    <w:szCs w:val="24"/>
                    <w:lang w:val="es-ES"/>
                  </w:rPr>
                  <m:t>t</m:t>
                </m:r>
              </m:sup>
            </m:sSubSup>
            <m:r>
              <w:rPr>
                <w:rFonts w:ascii="Cambria Math" w:hAnsi="Cambria Math" w:cs="Times New Roman"/>
                <w:sz w:val="24"/>
                <w:szCs w:val="24"/>
                <w:lang w:val="es-ES"/>
              </w:rPr>
              <m:t>(</m:t>
            </m:r>
            <m:sSup>
              <m:sSupPr>
                <m:ctrlPr>
                  <w:rPr>
                    <w:rFonts w:ascii="Cambria Math" w:hAnsi="Cambria Math" w:cs="Times New Roman"/>
                    <w:i/>
                    <w:sz w:val="24"/>
                    <w:szCs w:val="24"/>
                    <w:lang w:val="es-ES"/>
                  </w:rPr>
                </m:ctrlPr>
              </m:sSupPr>
              <m:e>
                <m:r>
                  <w:rPr>
                    <w:rFonts w:ascii="Cambria Math" w:hAnsi="Cambria Math" w:cs="Times New Roman"/>
                    <w:sz w:val="24"/>
                    <w:szCs w:val="24"/>
                    <w:lang w:val="es-ES"/>
                  </w:rPr>
                  <m:t>x</m:t>
                </m:r>
              </m:e>
              <m:sup>
                <m:r>
                  <w:rPr>
                    <w:rFonts w:ascii="Cambria Math" w:hAnsi="Cambria Math" w:cs="Times New Roman"/>
                    <w:sz w:val="24"/>
                    <w:szCs w:val="24"/>
                    <w:lang w:val="es-ES"/>
                  </w:rPr>
                  <m:t>t</m:t>
                </m:r>
              </m:sup>
            </m:sSup>
            <m:r>
              <w:rPr>
                <w:rFonts w:ascii="Cambria Math" w:hAnsi="Cambria Math" w:cs="Times New Roman"/>
                <w:sz w:val="24"/>
                <w:szCs w:val="24"/>
                <w:lang w:val="es-ES"/>
              </w:rPr>
              <m:t xml:space="preserve">, </m:t>
            </m:r>
            <m:sSup>
              <m:sSupPr>
                <m:ctrlPr>
                  <w:rPr>
                    <w:rFonts w:ascii="Cambria Math" w:hAnsi="Cambria Math" w:cs="Times New Roman"/>
                    <w:i/>
                    <w:sz w:val="24"/>
                    <w:szCs w:val="24"/>
                    <w:lang w:val="es-ES"/>
                  </w:rPr>
                </m:ctrlPr>
              </m:sSupPr>
              <m:e>
                <m:r>
                  <w:rPr>
                    <w:rFonts w:ascii="Cambria Math" w:hAnsi="Cambria Math" w:cs="Times New Roman"/>
                    <w:sz w:val="24"/>
                    <w:szCs w:val="24"/>
                    <w:lang w:val="es-ES"/>
                  </w:rPr>
                  <m:t>y</m:t>
                </m:r>
              </m:e>
              <m:sup>
                <m:r>
                  <w:rPr>
                    <w:rFonts w:ascii="Cambria Math" w:hAnsi="Cambria Math" w:cs="Times New Roman"/>
                    <w:sz w:val="24"/>
                    <w:szCs w:val="24"/>
                    <w:lang w:val="es-ES"/>
                  </w:rPr>
                  <m:t>t</m:t>
                </m:r>
              </m:sup>
            </m:sSup>
            <m:r>
              <w:rPr>
                <w:rFonts w:ascii="Cambria Math" w:hAnsi="Cambria Math" w:cs="Times New Roman"/>
                <w:sz w:val="24"/>
                <w:szCs w:val="24"/>
                <w:lang w:val="es-ES"/>
              </w:rPr>
              <m:t>)</m:t>
            </m:r>
          </m:den>
        </m:f>
      </m:oMath>
      <w:r w:rsidRPr="00125FDD">
        <w:rPr>
          <w:rFonts w:ascii="Times New Roman" w:eastAsia="Times New Roman" w:hAnsi="Times New Roman" w:cs="Times New Roman"/>
          <w:sz w:val="24"/>
          <w:szCs w:val="24"/>
          <w:lang w:val="es-ES"/>
        </w:rPr>
        <w:tab/>
      </w:r>
      <w:r w:rsidRPr="00125FDD">
        <w:rPr>
          <w:rFonts w:ascii="Times New Roman" w:eastAsia="Times New Roman" w:hAnsi="Times New Roman" w:cs="Times New Roman"/>
          <w:sz w:val="24"/>
          <w:szCs w:val="24"/>
          <w:lang w:val="es-ES"/>
        </w:rPr>
        <w:tab/>
      </w:r>
      <w:r w:rsidRPr="00125FDD">
        <w:rPr>
          <w:rFonts w:ascii="Times New Roman" w:eastAsia="Times New Roman" w:hAnsi="Times New Roman" w:cs="Times New Roman"/>
          <w:sz w:val="24"/>
          <w:szCs w:val="24"/>
          <w:lang w:val="es-ES"/>
        </w:rPr>
        <w:tab/>
      </w:r>
      <w:r w:rsidRPr="00125FDD">
        <w:rPr>
          <w:rFonts w:ascii="Times New Roman" w:eastAsia="Times New Roman" w:hAnsi="Times New Roman" w:cs="Times New Roman"/>
          <w:sz w:val="24"/>
          <w:szCs w:val="24"/>
          <w:lang w:val="es-ES"/>
        </w:rPr>
        <w:tab/>
      </w:r>
      <w:r w:rsidRPr="00125FDD">
        <w:rPr>
          <w:rFonts w:ascii="Times New Roman" w:eastAsia="Times New Roman" w:hAnsi="Times New Roman" w:cs="Times New Roman"/>
          <w:sz w:val="24"/>
          <w:szCs w:val="24"/>
          <w:lang w:val="es-ES"/>
        </w:rPr>
        <w:tab/>
      </w:r>
      <w:r w:rsidRPr="00125FDD">
        <w:rPr>
          <w:rFonts w:ascii="Times New Roman" w:eastAsia="Times New Roman" w:hAnsi="Times New Roman" w:cs="Times New Roman"/>
          <w:sz w:val="24"/>
          <w:szCs w:val="24"/>
          <w:lang w:val="es-ES"/>
        </w:rPr>
        <w:tab/>
        <w:t>(</w:t>
      </w:r>
      <w:r w:rsidR="00DB02B4" w:rsidRPr="00125FDD">
        <w:rPr>
          <w:rFonts w:ascii="Times New Roman" w:eastAsia="Times New Roman" w:hAnsi="Times New Roman" w:cs="Times New Roman"/>
          <w:sz w:val="24"/>
          <w:szCs w:val="24"/>
          <w:lang w:val="es-ES"/>
        </w:rPr>
        <w:t>2</w:t>
      </w:r>
      <w:r w:rsidRPr="00125FDD">
        <w:rPr>
          <w:rFonts w:ascii="Times New Roman" w:eastAsia="Times New Roman" w:hAnsi="Times New Roman" w:cs="Times New Roman"/>
          <w:sz w:val="24"/>
          <w:szCs w:val="24"/>
          <w:lang w:val="es-ES"/>
        </w:rPr>
        <w:t>)</w:t>
      </w:r>
    </w:p>
    <w:p w14:paraId="5F6EB3A8" w14:textId="77777777" w:rsidR="00E40E52" w:rsidRDefault="00E40E52" w:rsidP="00E40E52">
      <w:pPr>
        <w:spacing w:after="0" w:line="360" w:lineRule="auto"/>
        <w:jc w:val="both"/>
        <w:rPr>
          <w:rFonts w:ascii="Times New Roman" w:eastAsia="Times New Roman" w:hAnsi="Times New Roman" w:cs="Times New Roman"/>
          <w:sz w:val="24"/>
          <w:szCs w:val="24"/>
          <w:lang w:val="es-ES"/>
        </w:rPr>
      </w:pPr>
    </w:p>
    <w:p w14:paraId="34656BCF" w14:textId="0173AD2C" w:rsidR="00C650F2" w:rsidRDefault="00C650F2" w:rsidP="0048214A">
      <w:pPr>
        <w:spacing w:after="0" w:line="360" w:lineRule="auto"/>
        <w:ind w:firstLine="708"/>
        <w:jc w:val="both"/>
        <w:rPr>
          <w:rFonts w:ascii="Times New Roman" w:eastAsia="Times New Roman" w:hAnsi="Times New Roman" w:cs="Times New Roman"/>
          <w:sz w:val="24"/>
          <w:szCs w:val="24"/>
          <w:lang w:val="es-ES"/>
        </w:rPr>
      </w:pPr>
      <w:r w:rsidRPr="00125FDD">
        <w:rPr>
          <w:rFonts w:ascii="Times New Roman" w:eastAsia="Times New Roman" w:hAnsi="Times New Roman" w:cs="Times New Roman"/>
          <w:sz w:val="24"/>
          <w:szCs w:val="24"/>
          <w:lang w:val="es-ES"/>
        </w:rPr>
        <w:lastRenderedPageBreak/>
        <w:t>De manera análoga</w:t>
      </w:r>
      <w:r w:rsidR="003728AC">
        <w:rPr>
          <w:rFonts w:ascii="Times New Roman" w:eastAsia="Times New Roman" w:hAnsi="Times New Roman" w:cs="Times New Roman"/>
          <w:sz w:val="24"/>
          <w:szCs w:val="24"/>
          <w:lang w:val="es-ES"/>
        </w:rPr>
        <w:t>,</w:t>
      </w:r>
      <w:r w:rsidRPr="00125FDD">
        <w:rPr>
          <w:rFonts w:ascii="Times New Roman" w:eastAsia="Times New Roman" w:hAnsi="Times New Roman" w:cs="Times New Roman"/>
          <w:sz w:val="24"/>
          <w:szCs w:val="24"/>
          <w:lang w:val="es-ES"/>
        </w:rPr>
        <w:t xml:space="preserve"> se define el índice de Malmquist orientado al </w:t>
      </w:r>
      <w:r w:rsidRPr="0048214A">
        <w:rPr>
          <w:rFonts w:ascii="Times New Roman" w:eastAsia="Times New Roman" w:hAnsi="Times New Roman" w:cs="Times New Roman"/>
          <w:i/>
          <w:sz w:val="24"/>
          <w:szCs w:val="24"/>
          <w:lang w:val="es-ES"/>
        </w:rPr>
        <w:t>output</w:t>
      </w:r>
      <w:r w:rsidRPr="00125FDD">
        <w:rPr>
          <w:rFonts w:ascii="Times New Roman" w:eastAsia="Times New Roman" w:hAnsi="Times New Roman" w:cs="Times New Roman"/>
          <w:sz w:val="24"/>
          <w:szCs w:val="24"/>
          <w:lang w:val="es-ES"/>
        </w:rPr>
        <w:t xml:space="preserve"> y referido a la tecnología del </w:t>
      </w:r>
      <w:r w:rsidR="000F71A6">
        <w:rPr>
          <w:rFonts w:ascii="Times New Roman" w:eastAsia="Times New Roman" w:hAnsi="Times New Roman" w:cs="Times New Roman"/>
          <w:sz w:val="24"/>
          <w:szCs w:val="24"/>
          <w:lang w:val="es-ES"/>
        </w:rPr>
        <w:t>periodo</w:t>
      </w:r>
      <w:r w:rsidRPr="00125FDD">
        <w:rPr>
          <w:rFonts w:ascii="Times New Roman" w:eastAsia="Times New Roman" w:hAnsi="Times New Roman" w:cs="Times New Roman"/>
          <w:sz w:val="24"/>
          <w:szCs w:val="24"/>
          <w:lang w:val="es-ES"/>
        </w:rPr>
        <w:t xml:space="preserve"> </w:t>
      </w:r>
      <w:r w:rsidRPr="0048214A">
        <w:rPr>
          <w:rFonts w:ascii="Times New Roman" w:eastAsia="Times New Roman" w:hAnsi="Times New Roman" w:cs="Times New Roman"/>
          <w:i/>
          <w:sz w:val="24"/>
          <w:szCs w:val="24"/>
          <w:lang w:val="es-ES"/>
        </w:rPr>
        <w:t>t+1</w:t>
      </w:r>
      <w:r w:rsidRPr="00125FDD">
        <w:rPr>
          <w:rFonts w:ascii="Times New Roman" w:eastAsia="Times New Roman" w:hAnsi="Times New Roman" w:cs="Times New Roman"/>
          <w:sz w:val="24"/>
          <w:szCs w:val="24"/>
          <w:lang w:val="es-ES"/>
        </w:rPr>
        <w:t xml:space="preserve">, para lo cual se deben utilizar las correspondientes funciones </w:t>
      </w:r>
      <w:r w:rsidRPr="0048214A">
        <w:rPr>
          <w:rFonts w:ascii="Times New Roman" w:eastAsia="Times New Roman" w:hAnsi="Times New Roman" w:cs="Times New Roman"/>
          <w:i/>
          <w:sz w:val="24"/>
          <w:szCs w:val="24"/>
          <w:lang w:val="es-ES"/>
        </w:rPr>
        <w:t>distancia</w:t>
      </w:r>
      <w:r w:rsidRPr="00125FDD">
        <w:rPr>
          <w:rFonts w:ascii="Times New Roman" w:eastAsia="Times New Roman" w:hAnsi="Times New Roman" w:cs="Times New Roman"/>
          <w:sz w:val="24"/>
          <w:szCs w:val="24"/>
          <w:lang w:val="es-ES"/>
        </w:rPr>
        <w:t>, de modo que:</w:t>
      </w:r>
    </w:p>
    <w:p w14:paraId="2FEE1038" w14:textId="77777777" w:rsidR="00A930FC" w:rsidRPr="00125FDD" w:rsidRDefault="00A930FC" w:rsidP="00E40E52">
      <w:pPr>
        <w:spacing w:after="0" w:line="360" w:lineRule="auto"/>
        <w:jc w:val="both"/>
        <w:rPr>
          <w:rFonts w:ascii="Times New Roman" w:eastAsia="Times New Roman" w:hAnsi="Times New Roman" w:cs="Times New Roman"/>
          <w:sz w:val="24"/>
          <w:szCs w:val="24"/>
          <w:lang w:val="es-ES"/>
        </w:rPr>
      </w:pPr>
    </w:p>
    <w:p w14:paraId="31E5AC35" w14:textId="77777777" w:rsidR="00C650F2" w:rsidRPr="00125FDD" w:rsidRDefault="00C650F2" w:rsidP="00E40E52">
      <w:pPr>
        <w:spacing w:after="0" w:line="360" w:lineRule="auto"/>
        <w:jc w:val="both"/>
        <w:rPr>
          <w:rFonts w:ascii="Times New Roman" w:eastAsia="Times New Roman" w:hAnsi="Times New Roman" w:cs="Times New Roman"/>
          <w:sz w:val="24"/>
          <w:szCs w:val="24"/>
          <w:lang w:val="es-ES"/>
        </w:rPr>
      </w:pPr>
      <w:r w:rsidRPr="00125FDD">
        <w:rPr>
          <w:rFonts w:ascii="Times New Roman" w:eastAsia="Times New Roman" w:hAnsi="Times New Roman" w:cs="Times New Roman"/>
          <w:sz w:val="24"/>
          <w:szCs w:val="24"/>
          <w:lang w:val="es-ES"/>
        </w:rPr>
        <w:t xml:space="preserve">              </w:t>
      </w:r>
      <m:oMath>
        <m:sSubSup>
          <m:sSubSupPr>
            <m:ctrlPr>
              <w:rPr>
                <w:rFonts w:ascii="Cambria Math" w:eastAsia="Times New Roman" w:hAnsi="Cambria Math" w:cs="Times New Roman"/>
                <w:i/>
                <w:sz w:val="24"/>
                <w:szCs w:val="24"/>
                <w:lang w:val="es-ES"/>
              </w:rPr>
            </m:ctrlPr>
          </m:sSubSupPr>
          <m:e>
            <m:r>
              <w:rPr>
                <w:rFonts w:ascii="Cambria Math" w:eastAsia="Times New Roman" w:hAnsi="Cambria Math" w:cs="Times New Roman"/>
                <w:sz w:val="24"/>
                <w:szCs w:val="24"/>
                <w:lang w:val="es-ES"/>
              </w:rPr>
              <m:t>M</m:t>
            </m:r>
          </m:e>
          <m:sub>
            <m:r>
              <w:rPr>
                <w:rFonts w:ascii="Cambria Math" w:eastAsia="Times New Roman" w:hAnsi="Cambria Math" w:cs="Times New Roman"/>
                <w:sz w:val="24"/>
                <w:szCs w:val="24"/>
                <w:lang w:val="es-ES"/>
              </w:rPr>
              <m:t>o</m:t>
            </m:r>
          </m:sub>
          <m:sup>
            <m:r>
              <w:rPr>
                <w:rFonts w:ascii="Cambria Math" w:eastAsia="Times New Roman" w:hAnsi="Cambria Math" w:cs="Times New Roman"/>
                <w:sz w:val="24"/>
                <w:szCs w:val="24"/>
                <w:lang w:val="es-ES"/>
              </w:rPr>
              <m:t>t+1</m:t>
            </m:r>
          </m:sup>
        </m:sSubSup>
        <m:r>
          <w:rPr>
            <w:rFonts w:ascii="Cambria Math" w:hAnsi="Cambria Math" w:cs="Times New Roman"/>
            <w:sz w:val="24"/>
            <w:szCs w:val="24"/>
            <w:lang w:val="es-ES"/>
          </w:rPr>
          <m:t xml:space="preserve">(x,y)= </m:t>
        </m:r>
        <m:f>
          <m:fPr>
            <m:ctrlPr>
              <w:rPr>
                <w:rFonts w:ascii="Cambria Math" w:hAnsi="Cambria Math" w:cs="Times New Roman"/>
                <w:i/>
                <w:sz w:val="24"/>
                <w:szCs w:val="24"/>
                <w:lang w:val="es-ES"/>
              </w:rPr>
            </m:ctrlPr>
          </m:fPr>
          <m:num>
            <m:sSubSup>
              <m:sSubSupPr>
                <m:ctrlPr>
                  <w:rPr>
                    <w:rFonts w:ascii="Cambria Math" w:hAnsi="Cambria Math" w:cs="Times New Roman"/>
                    <w:i/>
                    <w:sz w:val="24"/>
                    <w:szCs w:val="24"/>
                    <w:lang w:val="es-ES"/>
                  </w:rPr>
                </m:ctrlPr>
              </m:sSubSupPr>
              <m:e>
                <m:r>
                  <w:rPr>
                    <w:rFonts w:ascii="Cambria Math" w:hAnsi="Cambria Math" w:cs="Times New Roman"/>
                    <w:sz w:val="24"/>
                    <w:szCs w:val="24"/>
                    <w:lang w:val="es-ES"/>
                  </w:rPr>
                  <m:t>D</m:t>
                </m:r>
              </m:e>
              <m:sub>
                <m:r>
                  <w:rPr>
                    <w:rFonts w:ascii="Cambria Math" w:hAnsi="Cambria Math" w:cs="Times New Roman"/>
                    <w:sz w:val="24"/>
                    <w:szCs w:val="24"/>
                    <w:lang w:val="es-ES"/>
                  </w:rPr>
                  <m:t>o</m:t>
                </m:r>
              </m:sub>
              <m:sup>
                <m:r>
                  <w:rPr>
                    <w:rFonts w:ascii="Cambria Math" w:hAnsi="Cambria Math" w:cs="Times New Roman"/>
                    <w:sz w:val="24"/>
                    <w:szCs w:val="24"/>
                    <w:lang w:val="es-ES"/>
                  </w:rPr>
                  <m:t>t+1</m:t>
                </m:r>
              </m:sup>
            </m:sSubSup>
            <m:r>
              <w:rPr>
                <w:rFonts w:ascii="Cambria Math" w:hAnsi="Cambria Math" w:cs="Times New Roman"/>
                <w:sz w:val="24"/>
                <w:szCs w:val="24"/>
                <w:lang w:val="es-ES"/>
              </w:rPr>
              <m:t>(</m:t>
            </m:r>
            <m:sSup>
              <m:sSupPr>
                <m:ctrlPr>
                  <w:rPr>
                    <w:rFonts w:ascii="Cambria Math" w:hAnsi="Cambria Math" w:cs="Times New Roman"/>
                    <w:i/>
                    <w:sz w:val="24"/>
                    <w:szCs w:val="24"/>
                    <w:lang w:val="es-ES"/>
                  </w:rPr>
                </m:ctrlPr>
              </m:sSupPr>
              <m:e>
                <m:r>
                  <w:rPr>
                    <w:rFonts w:ascii="Cambria Math" w:hAnsi="Cambria Math" w:cs="Times New Roman"/>
                    <w:sz w:val="24"/>
                    <w:szCs w:val="24"/>
                    <w:lang w:val="es-ES"/>
                  </w:rPr>
                  <m:t>x</m:t>
                </m:r>
              </m:e>
              <m:sup>
                <m:r>
                  <w:rPr>
                    <w:rFonts w:ascii="Cambria Math" w:hAnsi="Cambria Math" w:cs="Times New Roman"/>
                    <w:sz w:val="24"/>
                    <w:szCs w:val="24"/>
                    <w:lang w:val="es-ES"/>
                  </w:rPr>
                  <m:t>t+1</m:t>
                </m:r>
              </m:sup>
            </m:sSup>
            <m:r>
              <w:rPr>
                <w:rFonts w:ascii="Cambria Math" w:hAnsi="Cambria Math" w:cs="Times New Roman"/>
                <w:sz w:val="24"/>
                <w:szCs w:val="24"/>
                <w:lang w:val="es-ES"/>
              </w:rPr>
              <m:t xml:space="preserve">, </m:t>
            </m:r>
            <m:sSup>
              <m:sSupPr>
                <m:ctrlPr>
                  <w:rPr>
                    <w:rFonts w:ascii="Cambria Math" w:hAnsi="Cambria Math" w:cs="Times New Roman"/>
                    <w:i/>
                    <w:sz w:val="24"/>
                    <w:szCs w:val="24"/>
                    <w:lang w:val="es-ES"/>
                  </w:rPr>
                </m:ctrlPr>
              </m:sSupPr>
              <m:e>
                <m:r>
                  <w:rPr>
                    <w:rFonts w:ascii="Cambria Math" w:hAnsi="Cambria Math" w:cs="Times New Roman"/>
                    <w:sz w:val="24"/>
                    <w:szCs w:val="24"/>
                    <w:lang w:val="es-ES"/>
                  </w:rPr>
                  <m:t>y</m:t>
                </m:r>
              </m:e>
              <m:sup>
                <m:r>
                  <w:rPr>
                    <w:rFonts w:ascii="Cambria Math" w:hAnsi="Cambria Math" w:cs="Times New Roman"/>
                    <w:sz w:val="24"/>
                    <w:szCs w:val="24"/>
                    <w:lang w:val="es-ES"/>
                  </w:rPr>
                  <m:t>t+1</m:t>
                </m:r>
              </m:sup>
            </m:sSup>
            <m:r>
              <w:rPr>
                <w:rFonts w:ascii="Cambria Math" w:hAnsi="Cambria Math" w:cs="Times New Roman"/>
                <w:sz w:val="24"/>
                <w:szCs w:val="24"/>
                <w:lang w:val="es-ES"/>
              </w:rPr>
              <m:t>)</m:t>
            </m:r>
          </m:num>
          <m:den>
            <m:sSubSup>
              <m:sSubSupPr>
                <m:ctrlPr>
                  <w:rPr>
                    <w:rFonts w:ascii="Cambria Math" w:hAnsi="Cambria Math" w:cs="Times New Roman"/>
                    <w:i/>
                    <w:sz w:val="24"/>
                    <w:szCs w:val="24"/>
                    <w:lang w:val="es-ES"/>
                  </w:rPr>
                </m:ctrlPr>
              </m:sSubSupPr>
              <m:e>
                <m:r>
                  <w:rPr>
                    <w:rFonts w:ascii="Cambria Math" w:hAnsi="Cambria Math" w:cs="Times New Roman"/>
                    <w:sz w:val="24"/>
                    <w:szCs w:val="24"/>
                    <w:lang w:val="es-ES"/>
                  </w:rPr>
                  <m:t>D</m:t>
                </m:r>
              </m:e>
              <m:sub>
                <m:r>
                  <w:rPr>
                    <w:rFonts w:ascii="Cambria Math" w:hAnsi="Cambria Math" w:cs="Times New Roman"/>
                    <w:sz w:val="24"/>
                    <w:szCs w:val="24"/>
                    <w:lang w:val="es-ES"/>
                  </w:rPr>
                  <m:t>o</m:t>
                </m:r>
              </m:sub>
              <m:sup>
                <m:r>
                  <w:rPr>
                    <w:rFonts w:ascii="Cambria Math" w:hAnsi="Cambria Math" w:cs="Times New Roman"/>
                    <w:sz w:val="24"/>
                    <w:szCs w:val="24"/>
                    <w:lang w:val="es-ES"/>
                  </w:rPr>
                  <m:t>t+1</m:t>
                </m:r>
              </m:sup>
            </m:sSubSup>
            <m:r>
              <w:rPr>
                <w:rFonts w:ascii="Cambria Math" w:hAnsi="Cambria Math" w:cs="Times New Roman"/>
                <w:sz w:val="24"/>
                <w:szCs w:val="24"/>
                <w:lang w:val="es-ES"/>
              </w:rPr>
              <m:t>(</m:t>
            </m:r>
            <m:sSup>
              <m:sSupPr>
                <m:ctrlPr>
                  <w:rPr>
                    <w:rFonts w:ascii="Cambria Math" w:hAnsi="Cambria Math" w:cs="Times New Roman"/>
                    <w:i/>
                    <w:sz w:val="24"/>
                    <w:szCs w:val="24"/>
                    <w:lang w:val="es-ES"/>
                  </w:rPr>
                </m:ctrlPr>
              </m:sSupPr>
              <m:e>
                <m:r>
                  <w:rPr>
                    <w:rFonts w:ascii="Cambria Math" w:hAnsi="Cambria Math" w:cs="Times New Roman"/>
                    <w:sz w:val="24"/>
                    <w:szCs w:val="24"/>
                    <w:lang w:val="es-ES"/>
                  </w:rPr>
                  <m:t>x</m:t>
                </m:r>
              </m:e>
              <m:sup>
                <m:r>
                  <w:rPr>
                    <w:rFonts w:ascii="Cambria Math" w:hAnsi="Cambria Math" w:cs="Times New Roman"/>
                    <w:sz w:val="24"/>
                    <w:szCs w:val="24"/>
                    <w:lang w:val="es-ES"/>
                  </w:rPr>
                  <m:t>t</m:t>
                </m:r>
              </m:sup>
            </m:sSup>
            <m:r>
              <w:rPr>
                <w:rFonts w:ascii="Cambria Math" w:hAnsi="Cambria Math" w:cs="Times New Roman"/>
                <w:sz w:val="24"/>
                <w:szCs w:val="24"/>
                <w:lang w:val="es-ES"/>
              </w:rPr>
              <m:t xml:space="preserve">, </m:t>
            </m:r>
            <m:sSup>
              <m:sSupPr>
                <m:ctrlPr>
                  <w:rPr>
                    <w:rFonts w:ascii="Cambria Math" w:hAnsi="Cambria Math" w:cs="Times New Roman"/>
                    <w:i/>
                    <w:sz w:val="24"/>
                    <w:szCs w:val="24"/>
                    <w:lang w:val="es-ES"/>
                  </w:rPr>
                </m:ctrlPr>
              </m:sSupPr>
              <m:e>
                <m:r>
                  <w:rPr>
                    <w:rFonts w:ascii="Cambria Math" w:hAnsi="Cambria Math" w:cs="Times New Roman"/>
                    <w:sz w:val="24"/>
                    <w:szCs w:val="24"/>
                    <w:lang w:val="es-ES"/>
                  </w:rPr>
                  <m:t>y</m:t>
                </m:r>
              </m:e>
              <m:sup>
                <m:r>
                  <w:rPr>
                    <w:rFonts w:ascii="Cambria Math" w:hAnsi="Cambria Math" w:cs="Times New Roman"/>
                    <w:sz w:val="24"/>
                    <w:szCs w:val="24"/>
                    <w:lang w:val="es-ES"/>
                  </w:rPr>
                  <m:t>t</m:t>
                </m:r>
              </m:sup>
            </m:sSup>
            <m:r>
              <w:rPr>
                <w:rFonts w:ascii="Cambria Math" w:hAnsi="Cambria Math" w:cs="Times New Roman"/>
                <w:sz w:val="24"/>
                <w:szCs w:val="24"/>
                <w:lang w:val="es-ES"/>
              </w:rPr>
              <m:t>)</m:t>
            </m:r>
          </m:den>
        </m:f>
      </m:oMath>
      <w:r w:rsidR="00DB02B4" w:rsidRPr="00125FDD">
        <w:rPr>
          <w:rFonts w:ascii="Times New Roman" w:eastAsia="Times New Roman" w:hAnsi="Times New Roman" w:cs="Times New Roman"/>
          <w:sz w:val="24"/>
          <w:szCs w:val="24"/>
          <w:lang w:val="es-ES"/>
        </w:rPr>
        <w:tab/>
      </w:r>
      <w:r w:rsidR="00DB02B4" w:rsidRPr="00125FDD">
        <w:rPr>
          <w:rFonts w:ascii="Times New Roman" w:eastAsia="Times New Roman" w:hAnsi="Times New Roman" w:cs="Times New Roman"/>
          <w:sz w:val="24"/>
          <w:szCs w:val="24"/>
          <w:lang w:val="es-ES"/>
        </w:rPr>
        <w:tab/>
      </w:r>
      <w:r w:rsidR="00DB02B4" w:rsidRPr="00125FDD">
        <w:rPr>
          <w:rFonts w:ascii="Times New Roman" w:eastAsia="Times New Roman" w:hAnsi="Times New Roman" w:cs="Times New Roman"/>
          <w:sz w:val="24"/>
          <w:szCs w:val="24"/>
          <w:lang w:val="es-ES"/>
        </w:rPr>
        <w:tab/>
      </w:r>
      <w:r w:rsidR="00DB02B4" w:rsidRPr="00125FDD">
        <w:rPr>
          <w:rFonts w:ascii="Times New Roman" w:eastAsia="Times New Roman" w:hAnsi="Times New Roman" w:cs="Times New Roman"/>
          <w:sz w:val="24"/>
          <w:szCs w:val="24"/>
          <w:lang w:val="es-ES"/>
        </w:rPr>
        <w:tab/>
      </w:r>
      <w:r w:rsidR="00DB02B4" w:rsidRPr="00125FDD">
        <w:rPr>
          <w:rFonts w:ascii="Times New Roman" w:eastAsia="Times New Roman" w:hAnsi="Times New Roman" w:cs="Times New Roman"/>
          <w:sz w:val="24"/>
          <w:szCs w:val="24"/>
          <w:lang w:val="es-ES"/>
        </w:rPr>
        <w:tab/>
      </w:r>
      <w:r w:rsidR="00DB02B4" w:rsidRPr="00125FDD">
        <w:rPr>
          <w:rFonts w:ascii="Times New Roman" w:eastAsia="Times New Roman" w:hAnsi="Times New Roman" w:cs="Times New Roman"/>
          <w:sz w:val="24"/>
          <w:szCs w:val="24"/>
          <w:lang w:val="es-ES"/>
        </w:rPr>
        <w:tab/>
        <w:t>(3</w:t>
      </w:r>
      <w:r w:rsidRPr="00125FDD">
        <w:rPr>
          <w:rFonts w:ascii="Times New Roman" w:eastAsia="Times New Roman" w:hAnsi="Times New Roman" w:cs="Times New Roman"/>
          <w:sz w:val="24"/>
          <w:szCs w:val="24"/>
          <w:lang w:val="es-ES"/>
        </w:rPr>
        <w:t>)</w:t>
      </w:r>
    </w:p>
    <w:p w14:paraId="2E6E0F3E" w14:textId="77777777" w:rsidR="00C40F36" w:rsidRDefault="00C40F36" w:rsidP="00E40E52">
      <w:pPr>
        <w:spacing w:after="0" w:line="360" w:lineRule="auto"/>
        <w:jc w:val="both"/>
        <w:rPr>
          <w:rFonts w:ascii="Times New Roman" w:hAnsi="Times New Roman" w:cs="Times New Roman"/>
          <w:sz w:val="24"/>
          <w:szCs w:val="24"/>
          <w:lang w:val="es-ES"/>
        </w:rPr>
      </w:pPr>
    </w:p>
    <w:p w14:paraId="6CE7F0AD" w14:textId="692DF2CD" w:rsidR="00A930FC" w:rsidRDefault="00C650F2" w:rsidP="00A930FC">
      <w:pPr>
        <w:spacing w:after="0" w:line="360" w:lineRule="auto"/>
        <w:ind w:firstLine="708"/>
        <w:jc w:val="both"/>
        <w:rPr>
          <w:rFonts w:ascii="Times New Roman" w:hAnsi="Times New Roman" w:cs="Times New Roman"/>
          <w:sz w:val="24"/>
          <w:szCs w:val="24"/>
          <w:lang w:val="es-ES"/>
        </w:rPr>
      </w:pPr>
      <w:r w:rsidRPr="00125FDD">
        <w:rPr>
          <w:rFonts w:ascii="Times New Roman" w:hAnsi="Times New Roman" w:cs="Times New Roman"/>
          <w:sz w:val="24"/>
          <w:szCs w:val="24"/>
          <w:lang w:val="es-ES"/>
        </w:rPr>
        <w:t xml:space="preserve">Expresando el índice orientado al </w:t>
      </w:r>
      <w:r w:rsidRPr="0048214A">
        <w:rPr>
          <w:rFonts w:ascii="Times New Roman" w:hAnsi="Times New Roman" w:cs="Times New Roman"/>
          <w:i/>
          <w:sz w:val="24"/>
          <w:szCs w:val="24"/>
          <w:lang w:val="es-ES"/>
        </w:rPr>
        <w:t>output</w:t>
      </w:r>
      <w:r w:rsidRPr="00125FDD">
        <w:rPr>
          <w:rFonts w:ascii="Times New Roman" w:hAnsi="Times New Roman" w:cs="Times New Roman"/>
          <w:sz w:val="24"/>
          <w:szCs w:val="24"/>
          <w:lang w:val="es-ES"/>
        </w:rPr>
        <w:t xml:space="preserve"> y referido a la tecnología de producción en el </w:t>
      </w:r>
      <w:r w:rsidR="000F71A6">
        <w:rPr>
          <w:rFonts w:ascii="Times New Roman" w:hAnsi="Times New Roman" w:cs="Times New Roman"/>
          <w:sz w:val="24"/>
          <w:szCs w:val="24"/>
          <w:lang w:val="es-ES"/>
        </w:rPr>
        <w:t>periodo</w:t>
      </w:r>
      <w:r w:rsidRPr="00125FDD">
        <w:rPr>
          <w:rFonts w:ascii="Times New Roman" w:hAnsi="Times New Roman" w:cs="Times New Roman"/>
          <w:sz w:val="24"/>
          <w:szCs w:val="24"/>
          <w:lang w:val="es-ES"/>
        </w:rPr>
        <w:t xml:space="preserve"> </w:t>
      </w:r>
      <w:r w:rsidRPr="0048214A">
        <w:rPr>
          <w:rFonts w:ascii="Times New Roman" w:hAnsi="Times New Roman" w:cs="Times New Roman"/>
          <w:i/>
          <w:sz w:val="24"/>
          <w:szCs w:val="24"/>
          <w:lang w:val="es-ES"/>
        </w:rPr>
        <w:t>t</w:t>
      </w:r>
      <w:r w:rsidRPr="00125FDD">
        <w:rPr>
          <w:rFonts w:ascii="Times New Roman" w:hAnsi="Times New Roman" w:cs="Times New Roman"/>
          <w:sz w:val="24"/>
          <w:szCs w:val="24"/>
          <w:lang w:val="es-ES"/>
        </w:rPr>
        <w:t xml:space="preserve"> (</w:t>
      </w:r>
      <w:r w:rsidRPr="0048214A">
        <w:rPr>
          <w:rFonts w:ascii="Times New Roman" w:hAnsi="Times New Roman" w:cs="Times New Roman"/>
          <w:i/>
          <w:sz w:val="24"/>
          <w:szCs w:val="24"/>
          <w:lang w:val="es-ES"/>
        </w:rPr>
        <w:t>S</w:t>
      </w:r>
      <w:r w:rsidRPr="0048214A">
        <w:rPr>
          <w:rFonts w:ascii="Times New Roman" w:hAnsi="Times New Roman" w:cs="Times New Roman"/>
          <w:i/>
          <w:sz w:val="24"/>
          <w:szCs w:val="24"/>
          <w:vertAlign w:val="superscript"/>
          <w:lang w:val="es-ES"/>
        </w:rPr>
        <w:t>t</w:t>
      </w:r>
      <w:r w:rsidRPr="00125FDD">
        <w:rPr>
          <w:rFonts w:ascii="Times New Roman" w:hAnsi="Times New Roman" w:cs="Times New Roman"/>
          <w:sz w:val="24"/>
          <w:szCs w:val="24"/>
          <w:lang w:val="es-ES"/>
        </w:rPr>
        <w:t xml:space="preserve">), en términos geométricos se observa que coincide con el cambio del índice de productividad de Malmquist en términos de distancias verticales sobre la tecnología del </w:t>
      </w:r>
      <w:r w:rsidR="000F71A6">
        <w:rPr>
          <w:rFonts w:ascii="Times New Roman" w:hAnsi="Times New Roman" w:cs="Times New Roman"/>
          <w:sz w:val="24"/>
          <w:szCs w:val="24"/>
          <w:lang w:val="es-ES"/>
        </w:rPr>
        <w:t>periodo</w:t>
      </w:r>
      <w:r w:rsidRPr="00125FDD">
        <w:rPr>
          <w:rFonts w:ascii="Times New Roman" w:hAnsi="Times New Roman" w:cs="Times New Roman"/>
          <w:sz w:val="24"/>
          <w:szCs w:val="24"/>
          <w:lang w:val="es-ES"/>
        </w:rPr>
        <w:t xml:space="preserve"> </w:t>
      </w:r>
      <w:r w:rsidRPr="0048214A">
        <w:rPr>
          <w:rFonts w:ascii="Times New Roman" w:hAnsi="Times New Roman" w:cs="Times New Roman"/>
          <w:i/>
          <w:sz w:val="24"/>
          <w:szCs w:val="24"/>
          <w:lang w:val="es-ES"/>
        </w:rPr>
        <w:t>t</w:t>
      </w:r>
      <w:r w:rsidRPr="00125FDD">
        <w:rPr>
          <w:rFonts w:ascii="Times New Roman" w:hAnsi="Times New Roman" w:cs="Times New Roman"/>
          <w:sz w:val="24"/>
          <w:szCs w:val="24"/>
          <w:lang w:val="es-ES"/>
        </w:rPr>
        <w:t>:</w:t>
      </w:r>
    </w:p>
    <w:p w14:paraId="530C3615" w14:textId="5AF10F61" w:rsidR="00C650F2" w:rsidRPr="00125FDD" w:rsidRDefault="00C650F2" w:rsidP="0048214A">
      <w:pPr>
        <w:spacing w:after="0" w:line="360" w:lineRule="auto"/>
        <w:ind w:firstLine="708"/>
        <w:jc w:val="both"/>
        <w:rPr>
          <w:rFonts w:ascii="Times New Roman" w:hAnsi="Times New Roman" w:cs="Times New Roman"/>
          <w:sz w:val="24"/>
          <w:szCs w:val="24"/>
          <w:lang w:val="es-ES"/>
        </w:rPr>
      </w:pPr>
      <w:r w:rsidRPr="00125FDD">
        <w:rPr>
          <w:rFonts w:ascii="Times New Roman" w:hAnsi="Times New Roman" w:cs="Times New Roman"/>
          <w:sz w:val="24"/>
          <w:szCs w:val="24"/>
          <w:lang w:val="es-ES"/>
        </w:rPr>
        <w:t xml:space="preserve"> </w:t>
      </w:r>
    </w:p>
    <w:p w14:paraId="1683B2C0" w14:textId="77777777" w:rsidR="00C650F2" w:rsidRPr="00125FDD" w:rsidRDefault="00374428" w:rsidP="00E40E52">
      <w:pPr>
        <w:spacing w:after="0" w:line="360" w:lineRule="auto"/>
        <w:ind w:firstLine="708"/>
        <w:jc w:val="both"/>
        <w:rPr>
          <w:rFonts w:ascii="Times New Roman" w:hAnsi="Times New Roman" w:cs="Times New Roman"/>
          <w:sz w:val="24"/>
          <w:szCs w:val="24"/>
          <w:lang w:val="es-ES"/>
        </w:rPr>
      </w:pPr>
      <m:oMath>
        <m:sSubSup>
          <m:sSubSupPr>
            <m:ctrlPr>
              <w:rPr>
                <w:rFonts w:ascii="Cambria Math" w:hAnsi="Cambria Math" w:cs="Times New Roman"/>
                <w:i/>
                <w:sz w:val="24"/>
                <w:szCs w:val="24"/>
                <w:lang w:val="es-ES"/>
              </w:rPr>
            </m:ctrlPr>
          </m:sSubSupPr>
          <m:e>
            <m:r>
              <w:rPr>
                <w:rFonts w:ascii="Cambria Math" w:hAnsi="Cambria Math" w:cs="Times New Roman"/>
                <w:sz w:val="24"/>
                <w:szCs w:val="24"/>
                <w:lang w:val="es-ES"/>
              </w:rPr>
              <m:t>M</m:t>
            </m:r>
          </m:e>
          <m:sub>
            <m:r>
              <w:rPr>
                <w:rFonts w:ascii="Cambria Math" w:hAnsi="Cambria Math" w:cs="Times New Roman"/>
                <w:sz w:val="24"/>
                <w:szCs w:val="24"/>
                <w:lang w:val="es-ES"/>
              </w:rPr>
              <m:t>o</m:t>
            </m:r>
          </m:sub>
          <m:sup>
            <m:r>
              <w:rPr>
                <w:rFonts w:ascii="Cambria Math" w:hAnsi="Cambria Math" w:cs="Times New Roman"/>
                <w:sz w:val="24"/>
                <w:szCs w:val="24"/>
                <w:lang w:val="es-ES"/>
              </w:rPr>
              <m:t>t</m:t>
            </m:r>
          </m:sup>
        </m:sSubSup>
        <m:r>
          <w:rPr>
            <w:rFonts w:ascii="Cambria Math" w:hAnsi="Cambria Math" w:cs="Times New Roman"/>
            <w:sz w:val="24"/>
            <w:szCs w:val="24"/>
            <w:lang w:val="es-ES"/>
          </w:rPr>
          <m:t xml:space="preserve"> </m:t>
        </m:r>
        <m:d>
          <m:dPr>
            <m:ctrlPr>
              <w:rPr>
                <w:rFonts w:ascii="Cambria Math" w:hAnsi="Cambria Math" w:cs="Times New Roman"/>
                <w:i/>
                <w:sz w:val="24"/>
                <w:szCs w:val="24"/>
                <w:lang w:val="es-ES"/>
              </w:rPr>
            </m:ctrlPr>
          </m:dPr>
          <m:e>
            <m:r>
              <w:rPr>
                <w:rFonts w:ascii="Cambria Math" w:hAnsi="Cambria Math" w:cs="Times New Roman"/>
                <w:sz w:val="24"/>
                <w:szCs w:val="24"/>
                <w:lang w:val="es-ES"/>
              </w:rPr>
              <m:t>x,y</m:t>
            </m:r>
          </m:e>
        </m:d>
        <m:r>
          <w:rPr>
            <w:rFonts w:ascii="Cambria Math" w:hAnsi="Cambria Math" w:cs="Times New Roman"/>
            <w:sz w:val="24"/>
            <w:szCs w:val="24"/>
            <w:lang w:val="es-ES"/>
          </w:rPr>
          <m:t>=</m:t>
        </m:r>
        <m:f>
          <m:fPr>
            <m:ctrlPr>
              <w:rPr>
                <w:rFonts w:ascii="Cambria Math" w:hAnsi="Cambria Math" w:cs="Times New Roman"/>
                <w:i/>
                <w:sz w:val="24"/>
                <w:szCs w:val="24"/>
                <w:lang w:val="es-ES"/>
              </w:rPr>
            </m:ctrlPr>
          </m:fPr>
          <m:num>
            <m:sSubSup>
              <m:sSubSupPr>
                <m:ctrlPr>
                  <w:rPr>
                    <w:rFonts w:ascii="Cambria Math" w:hAnsi="Cambria Math" w:cs="Times New Roman"/>
                    <w:i/>
                    <w:sz w:val="24"/>
                    <w:szCs w:val="24"/>
                    <w:lang w:val="es-ES"/>
                  </w:rPr>
                </m:ctrlPr>
              </m:sSubSupPr>
              <m:e>
                <m:r>
                  <w:rPr>
                    <w:rFonts w:ascii="Cambria Math" w:hAnsi="Cambria Math" w:cs="Times New Roman"/>
                    <w:sz w:val="24"/>
                    <w:szCs w:val="24"/>
                    <w:lang w:val="es-ES"/>
                  </w:rPr>
                  <m:t>D</m:t>
                </m:r>
              </m:e>
              <m:sub>
                <m:r>
                  <w:rPr>
                    <w:rFonts w:ascii="Cambria Math" w:hAnsi="Cambria Math" w:cs="Times New Roman"/>
                    <w:sz w:val="24"/>
                    <w:szCs w:val="24"/>
                    <w:lang w:val="es-ES"/>
                  </w:rPr>
                  <m:t>o</m:t>
                </m:r>
              </m:sub>
              <m:sup>
                <m:r>
                  <w:rPr>
                    <w:rFonts w:ascii="Cambria Math" w:hAnsi="Cambria Math" w:cs="Times New Roman"/>
                    <w:sz w:val="24"/>
                    <w:szCs w:val="24"/>
                    <w:lang w:val="es-ES"/>
                  </w:rPr>
                  <m:t>t</m:t>
                </m:r>
              </m:sup>
            </m:sSubSup>
            <m:r>
              <w:rPr>
                <w:rFonts w:ascii="Cambria Math" w:hAnsi="Cambria Math" w:cs="Times New Roman"/>
                <w:sz w:val="24"/>
                <w:szCs w:val="24"/>
                <w:lang w:val="es-ES"/>
              </w:rPr>
              <m:t>(</m:t>
            </m:r>
            <m:sSup>
              <m:sSupPr>
                <m:ctrlPr>
                  <w:rPr>
                    <w:rFonts w:ascii="Cambria Math" w:hAnsi="Cambria Math" w:cs="Times New Roman"/>
                    <w:i/>
                    <w:sz w:val="24"/>
                    <w:szCs w:val="24"/>
                    <w:lang w:val="es-ES"/>
                  </w:rPr>
                </m:ctrlPr>
              </m:sSupPr>
              <m:e>
                <m:r>
                  <w:rPr>
                    <w:rFonts w:ascii="Cambria Math" w:hAnsi="Cambria Math" w:cs="Times New Roman"/>
                    <w:sz w:val="24"/>
                    <w:szCs w:val="24"/>
                    <w:lang w:val="es-ES"/>
                  </w:rPr>
                  <m:t>x</m:t>
                </m:r>
              </m:e>
              <m:sup>
                <m:r>
                  <w:rPr>
                    <w:rFonts w:ascii="Cambria Math" w:hAnsi="Cambria Math" w:cs="Times New Roman"/>
                    <w:sz w:val="24"/>
                    <w:szCs w:val="24"/>
                    <w:lang w:val="es-ES"/>
                  </w:rPr>
                  <m:t>t+1</m:t>
                </m:r>
              </m:sup>
            </m:sSup>
            <m:r>
              <w:rPr>
                <w:rFonts w:ascii="Cambria Math" w:hAnsi="Cambria Math" w:cs="Times New Roman"/>
                <w:sz w:val="24"/>
                <w:szCs w:val="24"/>
                <w:lang w:val="es-ES"/>
              </w:rPr>
              <m:t xml:space="preserve">, </m:t>
            </m:r>
            <m:sSup>
              <m:sSupPr>
                <m:ctrlPr>
                  <w:rPr>
                    <w:rFonts w:ascii="Cambria Math" w:hAnsi="Cambria Math" w:cs="Times New Roman"/>
                    <w:i/>
                    <w:sz w:val="24"/>
                    <w:szCs w:val="24"/>
                    <w:lang w:val="es-ES"/>
                  </w:rPr>
                </m:ctrlPr>
              </m:sSupPr>
              <m:e>
                <m:r>
                  <w:rPr>
                    <w:rFonts w:ascii="Cambria Math" w:hAnsi="Cambria Math" w:cs="Times New Roman"/>
                    <w:sz w:val="24"/>
                    <w:szCs w:val="24"/>
                    <w:lang w:val="es-ES"/>
                  </w:rPr>
                  <m:t>y</m:t>
                </m:r>
              </m:e>
              <m:sup>
                <m:r>
                  <w:rPr>
                    <w:rFonts w:ascii="Cambria Math" w:hAnsi="Cambria Math" w:cs="Times New Roman"/>
                    <w:sz w:val="24"/>
                    <w:szCs w:val="24"/>
                    <w:lang w:val="es-ES"/>
                  </w:rPr>
                  <m:t>t+1</m:t>
                </m:r>
              </m:sup>
            </m:sSup>
            <m:r>
              <w:rPr>
                <w:rFonts w:ascii="Cambria Math" w:hAnsi="Cambria Math" w:cs="Times New Roman"/>
                <w:sz w:val="24"/>
                <w:szCs w:val="24"/>
                <w:lang w:val="es-ES"/>
              </w:rPr>
              <m:t>)</m:t>
            </m:r>
          </m:num>
          <m:den>
            <m:sSubSup>
              <m:sSubSupPr>
                <m:ctrlPr>
                  <w:rPr>
                    <w:rFonts w:ascii="Cambria Math" w:hAnsi="Cambria Math" w:cs="Times New Roman"/>
                    <w:i/>
                    <w:sz w:val="24"/>
                    <w:szCs w:val="24"/>
                    <w:lang w:val="es-ES"/>
                  </w:rPr>
                </m:ctrlPr>
              </m:sSubSupPr>
              <m:e>
                <m:r>
                  <w:rPr>
                    <w:rFonts w:ascii="Cambria Math" w:hAnsi="Cambria Math" w:cs="Times New Roman"/>
                    <w:sz w:val="24"/>
                    <w:szCs w:val="24"/>
                    <w:lang w:val="es-ES"/>
                  </w:rPr>
                  <m:t>D</m:t>
                </m:r>
              </m:e>
              <m:sub>
                <m:r>
                  <w:rPr>
                    <w:rFonts w:ascii="Cambria Math" w:hAnsi="Cambria Math" w:cs="Times New Roman"/>
                    <w:sz w:val="24"/>
                    <w:szCs w:val="24"/>
                    <w:lang w:val="es-ES"/>
                  </w:rPr>
                  <m:t>o</m:t>
                </m:r>
              </m:sub>
              <m:sup>
                <m:r>
                  <w:rPr>
                    <w:rFonts w:ascii="Cambria Math" w:hAnsi="Cambria Math" w:cs="Times New Roman"/>
                    <w:sz w:val="24"/>
                    <w:szCs w:val="24"/>
                    <w:lang w:val="es-ES"/>
                  </w:rPr>
                  <m:t>t</m:t>
                </m:r>
              </m:sup>
            </m:sSubSup>
            <m:r>
              <w:rPr>
                <w:rFonts w:ascii="Cambria Math" w:hAnsi="Cambria Math" w:cs="Times New Roman"/>
                <w:sz w:val="24"/>
                <w:szCs w:val="24"/>
                <w:lang w:val="es-ES"/>
              </w:rPr>
              <m:t>(</m:t>
            </m:r>
            <m:sSup>
              <m:sSupPr>
                <m:ctrlPr>
                  <w:rPr>
                    <w:rFonts w:ascii="Cambria Math" w:hAnsi="Cambria Math" w:cs="Times New Roman"/>
                    <w:i/>
                    <w:sz w:val="24"/>
                    <w:szCs w:val="24"/>
                    <w:lang w:val="es-ES"/>
                  </w:rPr>
                </m:ctrlPr>
              </m:sSupPr>
              <m:e>
                <m:r>
                  <w:rPr>
                    <w:rFonts w:ascii="Cambria Math" w:hAnsi="Cambria Math" w:cs="Times New Roman"/>
                    <w:sz w:val="24"/>
                    <w:szCs w:val="24"/>
                    <w:lang w:val="es-ES"/>
                  </w:rPr>
                  <m:t>x</m:t>
                </m:r>
              </m:e>
              <m:sup>
                <m:r>
                  <w:rPr>
                    <w:rFonts w:ascii="Cambria Math" w:hAnsi="Cambria Math" w:cs="Times New Roman"/>
                    <w:sz w:val="24"/>
                    <w:szCs w:val="24"/>
                    <w:lang w:val="es-ES"/>
                  </w:rPr>
                  <m:t>t</m:t>
                </m:r>
              </m:sup>
            </m:sSup>
            <m:r>
              <w:rPr>
                <w:rFonts w:ascii="Cambria Math" w:hAnsi="Cambria Math" w:cs="Times New Roman"/>
                <w:sz w:val="24"/>
                <w:szCs w:val="24"/>
                <w:lang w:val="es-ES"/>
              </w:rPr>
              <m:t xml:space="preserve">, </m:t>
            </m:r>
            <m:sSup>
              <m:sSupPr>
                <m:ctrlPr>
                  <w:rPr>
                    <w:rFonts w:ascii="Cambria Math" w:hAnsi="Cambria Math" w:cs="Times New Roman"/>
                    <w:i/>
                    <w:sz w:val="24"/>
                    <w:szCs w:val="24"/>
                    <w:lang w:val="es-ES"/>
                  </w:rPr>
                </m:ctrlPr>
              </m:sSupPr>
              <m:e>
                <m:r>
                  <w:rPr>
                    <w:rFonts w:ascii="Cambria Math" w:hAnsi="Cambria Math" w:cs="Times New Roman"/>
                    <w:sz w:val="24"/>
                    <w:szCs w:val="24"/>
                    <w:lang w:val="es-ES"/>
                  </w:rPr>
                  <m:t>y</m:t>
                </m:r>
              </m:e>
              <m:sup>
                <m:r>
                  <w:rPr>
                    <w:rFonts w:ascii="Cambria Math" w:hAnsi="Cambria Math" w:cs="Times New Roman"/>
                    <w:sz w:val="24"/>
                    <w:szCs w:val="24"/>
                    <w:lang w:val="es-ES"/>
                  </w:rPr>
                  <m:t>t</m:t>
                </m:r>
              </m:sup>
            </m:sSup>
            <m:r>
              <w:rPr>
                <w:rFonts w:ascii="Cambria Math" w:hAnsi="Cambria Math" w:cs="Times New Roman"/>
                <w:sz w:val="24"/>
                <w:szCs w:val="24"/>
                <w:lang w:val="es-ES"/>
              </w:rPr>
              <m:t>)</m:t>
            </m:r>
          </m:den>
        </m:f>
        <m:r>
          <w:rPr>
            <w:rFonts w:ascii="Cambria Math" w:hAnsi="Cambria Math" w:cs="Times New Roman"/>
            <w:sz w:val="24"/>
            <w:szCs w:val="24"/>
            <w:lang w:val="es-ES"/>
          </w:rPr>
          <m:t>=</m:t>
        </m:r>
        <m:f>
          <m:fPr>
            <m:ctrlPr>
              <w:rPr>
                <w:rFonts w:ascii="Cambria Math" w:hAnsi="Cambria Math" w:cs="Times New Roman"/>
                <w:i/>
                <w:sz w:val="24"/>
                <w:szCs w:val="24"/>
                <w:lang w:val="es-ES"/>
              </w:rPr>
            </m:ctrlPr>
          </m:fPr>
          <m:num>
            <m:f>
              <m:fPr>
                <m:ctrlPr>
                  <w:rPr>
                    <w:rFonts w:ascii="Cambria Math" w:hAnsi="Cambria Math" w:cs="Times New Roman"/>
                    <w:i/>
                    <w:sz w:val="24"/>
                    <w:szCs w:val="24"/>
                    <w:lang w:val="es-ES"/>
                  </w:rPr>
                </m:ctrlPr>
              </m:fPr>
              <m:num>
                <m:r>
                  <w:rPr>
                    <w:rFonts w:ascii="Cambria Math" w:hAnsi="Cambria Math" w:cs="Times New Roman"/>
                    <w:sz w:val="24"/>
                    <w:szCs w:val="24"/>
                    <w:lang w:val="es-ES"/>
                  </w:rPr>
                  <m:t>0d</m:t>
                </m:r>
              </m:num>
              <m:den>
                <m:r>
                  <w:rPr>
                    <w:rFonts w:ascii="Cambria Math" w:hAnsi="Cambria Math" w:cs="Times New Roman"/>
                    <w:sz w:val="24"/>
                    <w:szCs w:val="24"/>
                    <w:lang w:val="es-ES"/>
                  </w:rPr>
                  <m:t>0c</m:t>
                </m:r>
              </m:den>
            </m:f>
          </m:num>
          <m:den>
            <m:f>
              <m:fPr>
                <m:ctrlPr>
                  <w:rPr>
                    <w:rFonts w:ascii="Cambria Math" w:hAnsi="Cambria Math" w:cs="Times New Roman"/>
                    <w:i/>
                    <w:sz w:val="24"/>
                    <w:szCs w:val="24"/>
                    <w:lang w:val="es-ES"/>
                  </w:rPr>
                </m:ctrlPr>
              </m:fPr>
              <m:num>
                <m:r>
                  <w:rPr>
                    <w:rFonts w:ascii="Cambria Math" w:hAnsi="Cambria Math" w:cs="Times New Roman"/>
                    <w:sz w:val="24"/>
                    <w:szCs w:val="24"/>
                    <w:lang w:val="es-ES"/>
                  </w:rPr>
                  <m:t>0a</m:t>
                </m:r>
              </m:num>
              <m:den>
                <m:r>
                  <w:rPr>
                    <w:rFonts w:ascii="Cambria Math" w:hAnsi="Cambria Math" w:cs="Times New Roman"/>
                    <w:sz w:val="24"/>
                    <w:szCs w:val="24"/>
                    <w:lang w:val="es-ES"/>
                  </w:rPr>
                  <m:t>0b</m:t>
                </m:r>
              </m:den>
            </m:f>
          </m:den>
        </m:f>
        <m:r>
          <w:rPr>
            <w:rFonts w:ascii="Cambria Math" w:hAnsi="Cambria Math" w:cs="Times New Roman"/>
            <w:sz w:val="24"/>
            <w:szCs w:val="24"/>
            <w:lang w:val="es-ES"/>
          </w:rPr>
          <m:t xml:space="preserve"> =</m:t>
        </m:r>
        <m:f>
          <m:fPr>
            <m:ctrlPr>
              <w:rPr>
                <w:rFonts w:ascii="Cambria Math" w:hAnsi="Cambria Math" w:cs="Times New Roman"/>
                <w:i/>
                <w:sz w:val="24"/>
                <w:szCs w:val="24"/>
                <w:lang w:val="es-ES"/>
              </w:rPr>
            </m:ctrlPr>
          </m:fPr>
          <m:num>
            <m:f>
              <m:fPr>
                <m:ctrlPr>
                  <w:rPr>
                    <w:rFonts w:ascii="Cambria Math" w:hAnsi="Cambria Math" w:cs="Times New Roman"/>
                    <w:i/>
                    <w:sz w:val="24"/>
                    <w:szCs w:val="24"/>
                    <w:lang w:val="es-ES"/>
                  </w:rPr>
                </m:ctrlPr>
              </m:fPr>
              <m:num>
                <m:r>
                  <w:rPr>
                    <w:rFonts w:ascii="Cambria Math" w:hAnsi="Cambria Math" w:cs="Times New Roman"/>
                    <w:sz w:val="24"/>
                    <w:szCs w:val="24"/>
                    <w:lang w:val="es-ES"/>
                  </w:rPr>
                  <m:t>0d</m:t>
                </m:r>
              </m:num>
              <m:den>
                <m:r>
                  <w:rPr>
                    <w:rFonts w:ascii="Cambria Math" w:hAnsi="Cambria Math" w:cs="Times New Roman"/>
                    <w:sz w:val="24"/>
                    <w:szCs w:val="24"/>
                    <w:lang w:val="es-ES"/>
                  </w:rPr>
                  <m:t>0a</m:t>
                </m:r>
              </m:den>
            </m:f>
          </m:num>
          <m:den>
            <m:f>
              <m:fPr>
                <m:ctrlPr>
                  <w:rPr>
                    <w:rFonts w:ascii="Cambria Math" w:hAnsi="Cambria Math" w:cs="Times New Roman"/>
                    <w:i/>
                    <w:sz w:val="24"/>
                    <w:szCs w:val="24"/>
                    <w:lang w:val="es-ES"/>
                  </w:rPr>
                </m:ctrlPr>
              </m:fPr>
              <m:num>
                <m:r>
                  <w:rPr>
                    <w:rFonts w:ascii="Cambria Math" w:hAnsi="Cambria Math" w:cs="Times New Roman"/>
                    <w:sz w:val="24"/>
                    <w:szCs w:val="24"/>
                    <w:lang w:val="es-ES"/>
                  </w:rPr>
                  <m:t>0c</m:t>
                </m:r>
              </m:num>
              <m:den>
                <m:r>
                  <w:rPr>
                    <w:rFonts w:ascii="Cambria Math" w:hAnsi="Cambria Math" w:cs="Times New Roman"/>
                    <w:sz w:val="24"/>
                    <w:szCs w:val="24"/>
                    <w:lang w:val="es-ES"/>
                  </w:rPr>
                  <m:t>0b</m:t>
                </m:r>
              </m:den>
            </m:f>
          </m:den>
        </m:f>
      </m:oMath>
      <w:r w:rsidR="00C650F2" w:rsidRPr="00125FDD">
        <w:rPr>
          <w:rFonts w:ascii="Times New Roman" w:hAnsi="Times New Roman" w:cs="Times New Roman"/>
          <w:sz w:val="24"/>
          <w:szCs w:val="24"/>
          <w:lang w:val="es-ES"/>
        </w:rPr>
        <w:t xml:space="preserve">                                                          (</w:t>
      </w:r>
      <w:r w:rsidR="00DB02B4" w:rsidRPr="00125FDD">
        <w:rPr>
          <w:rFonts w:ascii="Times New Roman" w:hAnsi="Times New Roman" w:cs="Times New Roman"/>
          <w:sz w:val="24"/>
          <w:szCs w:val="24"/>
          <w:lang w:val="es-ES"/>
        </w:rPr>
        <w:t>4</w:t>
      </w:r>
      <w:r w:rsidR="00C650F2" w:rsidRPr="00125FDD">
        <w:rPr>
          <w:rFonts w:ascii="Times New Roman" w:hAnsi="Times New Roman" w:cs="Times New Roman"/>
          <w:sz w:val="24"/>
          <w:szCs w:val="24"/>
          <w:lang w:val="es-ES"/>
        </w:rPr>
        <w:t>)</w:t>
      </w:r>
    </w:p>
    <w:p w14:paraId="39EA285E" w14:textId="77777777" w:rsidR="00AE3761" w:rsidRDefault="00AE3761" w:rsidP="00E40E52">
      <w:pPr>
        <w:spacing w:after="0" w:line="360" w:lineRule="auto"/>
        <w:jc w:val="both"/>
        <w:rPr>
          <w:rFonts w:ascii="Times New Roman" w:hAnsi="Times New Roman" w:cs="Times New Roman"/>
          <w:sz w:val="24"/>
          <w:szCs w:val="24"/>
          <w:lang w:val="es-ES"/>
        </w:rPr>
      </w:pPr>
    </w:p>
    <w:p w14:paraId="556D3189" w14:textId="19090108" w:rsidR="00C650F2" w:rsidRDefault="00C650F2" w:rsidP="00A930FC">
      <w:pPr>
        <w:spacing w:after="0" w:line="360" w:lineRule="auto"/>
        <w:ind w:firstLine="708"/>
        <w:jc w:val="both"/>
        <w:rPr>
          <w:rFonts w:ascii="Times New Roman" w:hAnsi="Times New Roman" w:cs="Times New Roman"/>
          <w:sz w:val="24"/>
          <w:szCs w:val="24"/>
          <w:lang w:val="es-ES"/>
        </w:rPr>
      </w:pPr>
      <w:r w:rsidRPr="00125FDD">
        <w:rPr>
          <w:rFonts w:ascii="Times New Roman" w:hAnsi="Times New Roman" w:cs="Times New Roman"/>
          <w:sz w:val="24"/>
          <w:szCs w:val="24"/>
          <w:lang w:val="es-ES"/>
        </w:rPr>
        <w:t xml:space="preserve">Y de manera semejante, el índice orientado al </w:t>
      </w:r>
      <w:r w:rsidRPr="0048214A">
        <w:rPr>
          <w:rFonts w:ascii="Times New Roman" w:hAnsi="Times New Roman" w:cs="Times New Roman"/>
          <w:i/>
          <w:sz w:val="24"/>
          <w:szCs w:val="24"/>
          <w:lang w:val="es-ES"/>
        </w:rPr>
        <w:t>output</w:t>
      </w:r>
      <w:r w:rsidRPr="00125FDD">
        <w:rPr>
          <w:rFonts w:ascii="Times New Roman" w:hAnsi="Times New Roman" w:cs="Times New Roman"/>
          <w:sz w:val="24"/>
          <w:szCs w:val="24"/>
          <w:lang w:val="es-ES"/>
        </w:rPr>
        <w:t xml:space="preserve"> y referido a la tecnología </w:t>
      </w:r>
      <w:r w:rsidRPr="0048214A">
        <w:rPr>
          <w:rFonts w:ascii="Times New Roman" w:hAnsi="Times New Roman" w:cs="Times New Roman"/>
          <w:i/>
          <w:sz w:val="24"/>
          <w:szCs w:val="24"/>
          <w:lang w:val="es-ES"/>
        </w:rPr>
        <w:t>S</w:t>
      </w:r>
      <w:r w:rsidRPr="0048214A">
        <w:rPr>
          <w:rFonts w:ascii="Times New Roman" w:hAnsi="Times New Roman" w:cs="Times New Roman"/>
          <w:i/>
          <w:sz w:val="24"/>
          <w:szCs w:val="24"/>
          <w:vertAlign w:val="superscript"/>
          <w:lang w:val="es-ES"/>
        </w:rPr>
        <w:t>t+1</w:t>
      </w:r>
      <w:r w:rsidRPr="00125FDD">
        <w:rPr>
          <w:rFonts w:ascii="Times New Roman" w:hAnsi="Times New Roman" w:cs="Times New Roman"/>
          <w:sz w:val="24"/>
          <w:szCs w:val="24"/>
          <w:lang w:val="es-ES"/>
        </w:rPr>
        <w:t xml:space="preserve"> se define</w:t>
      </w:r>
      <w:r w:rsidR="00183B39" w:rsidRPr="00125FDD">
        <w:rPr>
          <w:rFonts w:ascii="Times New Roman" w:hAnsi="Times New Roman" w:cs="Times New Roman"/>
          <w:sz w:val="24"/>
          <w:szCs w:val="24"/>
          <w:lang w:val="es-ES"/>
        </w:rPr>
        <w:t xml:space="preserve"> </w:t>
      </w:r>
      <w:r w:rsidRPr="00125FDD">
        <w:rPr>
          <w:rFonts w:ascii="Times New Roman" w:hAnsi="Times New Roman" w:cs="Times New Roman"/>
          <w:sz w:val="24"/>
          <w:szCs w:val="24"/>
          <w:lang w:val="es-ES"/>
        </w:rPr>
        <w:t>en términos geométricos como:</w:t>
      </w:r>
    </w:p>
    <w:p w14:paraId="09793DD7" w14:textId="77777777" w:rsidR="00A930FC" w:rsidRPr="00125FDD" w:rsidRDefault="00A930FC" w:rsidP="0048214A">
      <w:pPr>
        <w:spacing w:after="0" w:line="360" w:lineRule="auto"/>
        <w:ind w:firstLine="708"/>
        <w:jc w:val="both"/>
        <w:rPr>
          <w:rFonts w:ascii="Times New Roman" w:hAnsi="Times New Roman" w:cs="Times New Roman"/>
          <w:sz w:val="24"/>
          <w:szCs w:val="24"/>
          <w:lang w:val="es-ES"/>
        </w:rPr>
      </w:pPr>
    </w:p>
    <w:p w14:paraId="5912410A" w14:textId="77777777" w:rsidR="00C650F2" w:rsidRPr="00125FDD" w:rsidRDefault="00374428" w:rsidP="00E40E52">
      <w:pPr>
        <w:spacing w:after="0" w:line="360" w:lineRule="auto"/>
        <w:ind w:firstLine="708"/>
        <w:jc w:val="both"/>
        <w:rPr>
          <w:rFonts w:ascii="Times New Roman" w:hAnsi="Times New Roman" w:cs="Times New Roman"/>
          <w:sz w:val="24"/>
          <w:szCs w:val="24"/>
          <w:lang w:val="es-ES"/>
        </w:rPr>
      </w:pPr>
      <m:oMath>
        <m:sSubSup>
          <m:sSubSupPr>
            <m:ctrlPr>
              <w:rPr>
                <w:rFonts w:ascii="Cambria Math" w:hAnsi="Cambria Math" w:cs="Times New Roman"/>
                <w:i/>
                <w:sz w:val="24"/>
                <w:szCs w:val="24"/>
                <w:lang w:val="es-ES"/>
              </w:rPr>
            </m:ctrlPr>
          </m:sSubSupPr>
          <m:e>
            <m:r>
              <w:rPr>
                <w:rFonts w:ascii="Cambria Math" w:hAnsi="Cambria Math" w:cs="Times New Roman"/>
                <w:sz w:val="24"/>
                <w:szCs w:val="24"/>
                <w:lang w:val="es-ES"/>
              </w:rPr>
              <m:t>M</m:t>
            </m:r>
          </m:e>
          <m:sub>
            <m:r>
              <w:rPr>
                <w:rFonts w:ascii="Cambria Math" w:hAnsi="Cambria Math" w:cs="Times New Roman"/>
                <w:sz w:val="24"/>
                <w:szCs w:val="24"/>
                <w:lang w:val="es-ES"/>
              </w:rPr>
              <m:t>o</m:t>
            </m:r>
          </m:sub>
          <m:sup>
            <m:r>
              <w:rPr>
                <w:rFonts w:ascii="Cambria Math" w:hAnsi="Cambria Math" w:cs="Times New Roman"/>
                <w:sz w:val="24"/>
                <w:szCs w:val="24"/>
                <w:lang w:val="es-ES"/>
              </w:rPr>
              <m:t>t+1</m:t>
            </m:r>
          </m:sup>
        </m:sSubSup>
        <m:r>
          <w:rPr>
            <w:rFonts w:ascii="Cambria Math" w:hAnsi="Cambria Math" w:cs="Times New Roman"/>
            <w:sz w:val="24"/>
            <w:szCs w:val="24"/>
            <w:lang w:val="es-ES"/>
          </w:rPr>
          <m:t xml:space="preserve"> </m:t>
        </m:r>
        <m:d>
          <m:dPr>
            <m:ctrlPr>
              <w:rPr>
                <w:rFonts w:ascii="Cambria Math" w:hAnsi="Cambria Math" w:cs="Times New Roman"/>
                <w:i/>
                <w:sz w:val="24"/>
                <w:szCs w:val="24"/>
                <w:lang w:val="es-ES"/>
              </w:rPr>
            </m:ctrlPr>
          </m:dPr>
          <m:e>
            <m:r>
              <w:rPr>
                <w:rFonts w:ascii="Cambria Math" w:hAnsi="Cambria Math" w:cs="Times New Roman"/>
                <w:sz w:val="24"/>
                <w:szCs w:val="24"/>
                <w:lang w:val="es-ES"/>
              </w:rPr>
              <m:t>x,y</m:t>
            </m:r>
          </m:e>
        </m:d>
        <m:r>
          <w:rPr>
            <w:rFonts w:ascii="Cambria Math" w:hAnsi="Cambria Math" w:cs="Times New Roman"/>
            <w:sz w:val="24"/>
            <w:szCs w:val="24"/>
            <w:lang w:val="es-ES"/>
          </w:rPr>
          <m:t>=</m:t>
        </m:r>
        <m:f>
          <m:fPr>
            <m:ctrlPr>
              <w:rPr>
                <w:rFonts w:ascii="Cambria Math" w:hAnsi="Cambria Math" w:cs="Times New Roman"/>
                <w:i/>
                <w:sz w:val="24"/>
                <w:szCs w:val="24"/>
                <w:lang w:val="es-ES"/>
              </w:rPr>
            </m:ctrlPr>
          </m:fPr>
          <m:num>
            <m:sSubSup>
              <m:sSubSupPr>
                <m:ctrlPr>
                  <w:rPr>
                    <w:rFonts w:ascii="Cambria Math" w:hAnsi="Cambria Math" w:cs="Times New Roman"/>
                    <w:i/>
                    <w:sz w:val="24"/>
                    <w:szCs w:val="24"/>
                    <w:lang w:val="es-ES"/>
                  </w:rPr>
                </m:ctrlPr>
              </m:sSubSupPr>
              <m:e>
                <m:r>
                  <w:rPr>
                    <w:rFonts w:ascii="Cambria Math" w:hAnsi="Cambria Math" w:cs="Times New Roman"/>
                    <w:sz w:val="24"/>
                    <w:szCs w:val="24"/>
                    <w:lang w:val="es-ES"/>
                  </w:rPr>
                  <m:t>D</m:t>
                </m:r>
              </m:e>
              <m:sub>
                <m:r>
                  <w:rPr>
                    <w:rFonts w:ascii="Cambria Math" w:hAnsi="Cambria Math" w:cs="Times New Roman"/>
                    <w:sz w:val="24"/>
                    <w:szCs w:val="24"/>
                    <w:lang w:val="es-ES"/>
                  </w:rPr>
                  <m:t>o</m:t>
                </m:r>
              </m:sub>
              <m:sup>
                <m:r>
                  <w:rPr>
                    <w:rFonts w:ascii="Cambria Math" w:hAnsi="Cambria Math" w:cs="Times New Roman"/>
                    <w:sz w:val="24"/>
                    <w:szCs w:val="24"/>
                    <w:lang w:val="es-ES"/>
                  </w:rPr>
                  <m:t>t+1</m:t>
                </m:r>
              </m:sup>
            </m:sSubSup>
            <m:r>
              <w:rPr>
                <w:rFonts w:ascii="Cambria Math" w:hAnsi="Cambria Math" w:cs="Times New Roman"/>
                <w:sz w:val="24"/>
                <w:szCs w:val="24"/>
                <w:lang w:val="es-ES"/>
              </w:rPr>
              <m:t>(</m:t>
            </m:r>
            <m:sSup>
              <m:sSupPr>
                <m:ctrlPr>
                  <w:rPr>
                    <w:rFonts w:ascii="Cambria Math" w:hAnsi="Cambria Math" w:cs="Times New Roman"/>
                    <w:i/>
                    <w:sz w:val="24"/>
                    <w:szCs w:val="24"/>
                    <w:lang w:val="es-ES"/>
                  </w:rPr>
                </m:ctrlPr>
              </m:sSupPr>
              <m:e>
                <m:r>
                  <w:rPr>
                    <w:rFonts w:ascii="Cambria Math" w:hAnsi="Cambria Math" w:cs="Times New Roman"/>
                    <w:sz w:val="24"/>
                    <w:szCs w:val="24"/>
                    <w:lang w:val="es-ES"/>
                  </w:rPr>
                  <m:t>x</m:t>
                </m:r>
              </m:e>
              <m:sup>
                <m:r>
                  <w:rPr>
                    <w:rFonts w:ascii="Cambria Math" w:hAnsi="Cambria Math" w:cs="Times New Roman"/>
                    <w:sz w:val="24"/>
                    <w:szCs w:val="24"/>
                    <w:lang w:val="es-ES"/>
                  </w:rPr>
                  <m:t>t+1</m:t>
                </m:r>
              </m:sup>
            </m:sSup>
            <m:r>
              <w:rPr>
                <w:rFonts w:ascii="Cambria Math" w:hAnsi="Cambria Math" w:cs="Times New Roman"/>
                <w:sz w:val="24"/>
                <w:szCs w:val="24"/>
                <w:lang w:val="es-ES"/>
              </w:rPr>
              <m:t xml:space="preserve">, </m:t>
            </m:r>
            <m:sSup>
              <m:sSupPr>
                <m:ctrlPr>
                  <w:rPr>
                    <w:rFonts w:ascii="Cambria Math" w:hAnsi="Cambria Math" w:cs="Times New Roman"/>
                    <w:i/>
                    <w:sz w:val="24"/>
                    <w:szCs w:val="24"/>
                    <w:lang w:val="es-ES"/>
                  </w:rPr>
                </m:ctrlPr>
              </m:sSupPr>
              <m:e>
                <m:r>
                  <w:rPr>
                    <w:rFonts w:ascii="Cambria Math" w:hAnsi="Cambria Math" w:cs="Times New Roman"/>
                    <w:sz w:val="24"/>
                    <w:szCs w:val="24"/>
                    <w:lang w:val="es-ES"/>
                  </w:rPr>
                  <m:t>y</m:t>
                </m:r>
              </m:e>
              <m:sup>
                <m:r>
                  <w:rPr>
                    <w:rFonts w:ascii="Cambria Math" w:hAnsi="Cambria Math" w:cs="Times New Roman"/>
                    <w:sz w:val="24"/>
                    <w:szCs w:val="24"/>
                    <w:lang w:val="es-ES"/>
                  </w:rPr>
                  <m:t>t+1</m:t>
                </m:r>
              </m:sup>
            </m:sSup>
            <m:r>
              <w:rPr>
                <w:rFonts w:ascii="Cambria Math" w:hAnsi="Cambria Math" w:cs="Times New Roman"/>
                <w:sz w:val="24"/>
                <w:szCs w:val="24"/>
                <w:lang w:val="es-ES"/>
              </w:rPr>
              <m:t>)</m:t>
            </m:r>
          </m:num>
          <m:den>
            <m:sSubSup>
              <m:sSubSupPr>
                <m:ctrlPr>
                  <w:rPr>
                    <w:rFonts w:ascii="Cambria Math" w:hAnsi="Cambria Math" w:cs="Times New Roman"/>
                    <w:i/>
                    <w:sz w:val="24"/>
                    <w:szCs w:val="24"/>
                    <w:lang w:val="es-ES"/>
                  </w:rPr>
                </m:ctrlPr>
              </m:sSubSupPr>
              <m:e>
                <m:r>
                  <w:rPr>
                    <w:rFonts w:ascii="Cambria Math" w:hAnsi="Cambria Math" w:cs="Times New Roman"/>
                    <w:sz w:val="24"/>
                    <w:szCs w:val="24"/>
                    <w:lang w:val="es-ES"/>
                  </w:rPr>
                  <m:t>D</m:t>
                </m:r>
              </m:e>
              <m:sub>
                <m:r>
                  <w:rPr>
                    <w:rFonts w:ascii="Cambria Math" w:hAnsi="Cambria Math" w:cs="Times New Roman"/>
                    <w:sz w:val="24"/>
                    <w:szCs w:val="24"/>
                    <w:lang w:val="es-ES"/>
                  </w:rPr>
                  <m:t>o</m:t>
                </m:r>
              </m:sub>
              <m:sup>
                <m:r>
                  <w:rPr>
                    <w:rFonts w:ascii="Cambria Math" w:hAnsi="Cambria Math" w:cs="Times New Roman"/>
                    <w:sz w:val="24"/>
                    <w:szCs w:val="24"/>
                    <w:lang w:val="es-ES"/>
                  </w:rPr>
                  <m:t>t+1</m:t>
                </m:r>
              </m:sup>
            </m:sSubSup>
            <m:r>
              <w:rPr>
                <w:rFonts w:ascii="Cambria Math" w:hAnsi="Cambria Math" w:cs="Times New Roman"/>
                <w:sz w:val="24"/>
                <w:szCs w:val="24"/>
                <w:lang w:val="es-ES"/>
              </w:rPr>
              <m:t>(</m:t>
            </m:r>
            <m:sSup>
              <m:sSupPr>
                <m:ctrlPr>
                  <w:rPr>
                    <w:rFonts w:ascii="Cambria Math" w:hAnsi="Cambria Math" w:cs="Times New Roman"/>
                    <w:i/>
                    <w:sz w:val="24"/>
                    <w:szCs w:val="24"/>
                    <w:lang w:val="es-ES"/>
                  </w:rPr>
                </m:ctrlPr>
              </m:sSupPr>
              <m:e>
                <m:r>
                  <w:rPr>
                    <w:rFonts w:ascii="Cambria Math" w:hAnsi="Cambria Math" w:cs="Times New Roman"/>
                    <w:sz w:val="24"/>
                    <w:szCs w:val="24"/>
                    <w:lang w:val="es-ES"/>
                  </w:rPr>
                  <m:t>x</m:t>
                </m:r>
              </m:e>
              <m:sup>
                <m:r>
                  <w:rPr>
                    <w:rFonts w:ascii="Cambria Math" w:hAnsi="Cambria Math" w:cs="Times New Roman"/>
                    <w:sz w:val="24"/>
                    <w:szCs w:val="24"/>
                    <w:lang w:val="es-ES"/>
                  </w:rPr>
                  <m:t>t</m:t>
                </m:r>
              </m:sup>
            </m:sSup>
            <m:r>
              <w:rPr>
                <w:rFonts w:ascii="Cambria Math" w:hAnsi="Cambria Math" w:cs="Times New Roman"/>
                <w:sz w:val="24"/>
                <w:szCs w:val="24"/>
                <w:lang w:val="es-ES"/>
              </w:rPr>
              <m:t xml:space="preserve">, </m:t>
            </m:r>
            <m:sSup>
              <m:sSupPr>
                <m:ctrlPr>
                  <w:rPr>
                    <w:rFonts w:ascii="Cambria Math" w:hAnsi="Cambria Math" w:cs="Times New Roman"/>
                    <w:i/>
                    <w:sz w:val="24"/>
                    <w:szCs w:val="24"/>
                    <w:lang w:val="es-ES"/>
                  </w:rPr>
                </m:ctrlPr>
              </m:sSupPr>
              <m:e>
                <m:r>
                  <w:rPr>
                    <w:rFonts w:ascii="Cambria Math" w:hAnsi="Cambria Math" w:cs="Times New Roman"/>
                    <w:sz w:val="24"/>
                    <w:szCs w:val="24"/>
                    <w:lang w:val="es-ES"/>
                  </w:rPr>
                  <m:t>y</m:t>
                </m:r>
              </m:e>
              <m:sup>
                <m:r>
                  <w:rPr>
                    <w:rFonts w:ascii="Cambria Math" w:hAnsi="Cambria Math" w:cs="Times New Roman"/>
                    <w:sz w:val="24"/>
                    <w:szCs w:val="24"/>
                    <w:lang w:val="es-ES"/>
                  </w:rPr>
                  <m:t>t</m:t>
                </m:r>
              </m:sup>
            </m:sSup>
            <m:r>
              <w:rPr>
                <w:rFonts w:ascii="Cambria Math" w:hAnsi="Cambria Math" w:cs="Times New Roman"/>
                <w:sz w:val="24"/>
                <w:szCs w:val="24"/>
                <w:lang w:val="es-ES"/>
              </w:rPr>
              <m:t>)</m:t>
            </m:r>
          </m:den>
        </m:f>
        <m:r>
          <w:rPr>
            <w:rFonts w:ascii="Cambria Math" w:hAnsi="Cambria Math" w:cs="Times New Roman"/>
            <w:sz w:val="24"/>
            <w:szCs w:val="24"/>
            <w:lang w:val="es-ES"/>
          </w:rPr>
          <m:t>=</m:t>
        </m:r>
        <m:f>
          <m:fPr>
            <m:ctrlPr>
              <w:rPr>
                <w:rFonts w:ascii="Cambria Math" w:hAnsi="Cambria Math" w:cs="Times New Roman"/>
                <w:i/>
                <w:sz w:val="24"/>
                <w:szCs w:val="24"/>
                <w:lang w:val="es-ES"/>
              </w:rPr>
            </m:ctrlPr>
          </m:fPr>
          <m:num>
            <m:f>
              <m:fPr>
                <m:ctrlPr>
                  <w:rPr>
                    <w:rFonts w:ascii="Cambria Math" w:hAnsi="Cambria Math" w:cs="Times New Roman"/>
                    <w:i/>
                    <w:sz w:val="24"/>
                    <w:szCs w:val="24"/>
                    <w:lang w:val="es-ES"/>
                  </w:rPr>
                </m:ctrlPr>
              </m:fPr>
              <m:num>
                <m:r>
                  <w:rPr>
                    <w:rFonts w:ascii="Cambria Math" w:hAnsi="Cambria Math" w:cs="Times New Roman"/>
                    <w:sz w:val="24"/>
                    <w:szCs w:val="24"/>
                    <w:lang w:val="es-ES"/>
                  </w:rPr>
                  <m:t>0d</m:t>
                </m:r>
              </m:num>
              <m:den>
                <m:r>
                  <w:rPr>
                    <w:rFonts w:ascii="Cambria Math" w:hAnsi="Cambria Math" w:cs="Times New Roman"/>
                    <w:sz w:val="24"/>
                    <w:szCs w:val="24"/>
                    <w:lang w:val="es-ES"/>
                  </w:rPr>
                  <m:t>0f</m:t>
                </m:r>
              </m:den>
            </m:f>
          </m:num>
          <m:den>
            <m:f>
              <m:fPr>
                <m:ctrlPr>
                  <w:rPr>
                    <w:rFonts w:ascii="Cambria Math" w:hAnsi="Cambria Math" w:cs="Times New Roman"/>
                    <w:i/>
                    <w:sz w:val="24"/>
                    <w:szCs w:val="24"/>
                    <w:lang w:val="es-ES"/>
                  </w:rPr>
                </m:ctrlPr>
              </m:fPr>
              <m:num>
                <m:r>
                  <w:rPr>
                    <w:rFonts w:ascii="Cambria Math" w:hAnsi="Cambria Math" w:cs="Times New Roman"/>
                    <w:sz w:val="24"/>
                    <w:szCs w:val="24"/>
                    <w:lang w:val="es-ES"/>
                  </w:rPr>
                  <m:t>0a</m:t>
                </m:r>
              </m:num>
              <m:den>
                <m:r>
                  <w:rPr>
                    <w:rFonts w:ascii="Cambria Math" w:hAnsi="Cambria Math" w:cs="Times New Roman"/>
                    <w:sz w:val="24"/>
                    <w:szCs w:val="24"/>
                    <w:lang w:val="es-ES"/>
                  </w:rPr>
                  <m:t>0g</m:t>
                </m:r>
              </m:den>
            </m:f>
          </m:den>
        </m:f>
        <m:r>
          <w:rPr>
            <w:rFonts w:ascii="Cambria Math" w:hAnsi="Cambria Math" w:cs="Times New Roman"/>
            <w:sz w:val="24"/>
            <w:szCs w:val="24"/>
            <w:lang w:val="es-ES"/>
          </w:rPr>
          <m:t xml:space="preserve"> =</m:t>
        </m:r>
        <m:f>
          <m:fPr>
            <m:ctrlPr>
              <w:rPr>
                <w:rFonts w:ascii="Cambria Math" w:hAnsi="Cambria Math" w:cs="Times New Roman"/>
                <w:i/>
                <w:sz w:val="24"/>
                <w:szCs w:val="24"/>
                <w:lang w:val="es-ES"/>
              </w:rPr>
            </m:ctrlPr>
          </m:fPr>
          <m:num>
            <m:f>
              <m:fPr>
                <m:ctrlPr>
                  <w:rPr>
                    <w:rFonts w:ascii="Cambria Math" w:hAnsi="Cambria Math" w:cs="Times New Roman"/>
                    <w:i/>
                    <w:sz w:val="24"/>
                    <w:szCs w:val="24"/>
                    <w:lang w:val="es-ES"/>
                  </w:rPr>
                </m:ctrlPr>
              </m:fPr>
              <m:num>
                <m:r>
                  <w:rPr>
                    <w:rFonts w:ascii="Cambria Math" w:hAnsi="Cambria Math" w:cs="Times New Roman"/>
                    <w:sz w:val="24"/>
                    <w:szCs w:val="24"/>
                    <w:lang w:val="es-ES"/>
                  </w:rPr>
                  <m:t>0d</m:t>
                </m:r>
              </m:num>
              <m:den>
                <m:r>
                  <w:rPr>
                    <w:rFonts w:ascii="Cambria Math" w:hAnsi="Cambria Math" w:cs="Times New Roman"/>
                    <w:sz w:val="24"/>
                    <w:szCs w:val="24"/>
                    <w:lang w:val="es-ES"/>
                  </w:rPr>
                  <m:t>0a</m:t>
                </m:r>
              </m:den>
            </m:f>
          </m:num>
          <m:den>
            <m:f>
              <m:fPr>
                <m:ctrlPr>
                  <w:rPr>
                    <w:rFonts w:ascii="Cambria Math" w:hAnsi="Cambria Math" w:cs="Times New Roman"/>
                    <w:i/>
                    <w:sz w:val="24"/>
                    <w:szCs w:val="24"/>
                    <w:lang w:val="es-ES"/>
                  </w:rPr>
                </m:ctrlPr>
              </m:fPr>
              <m:num>
                <m:r>
                  <w:rPr>
                    <w:rFonts w:ascii="Cambria Math" w:hAnsi="Cambria Math" w:cs="Times New Roman"/>
                    <w:sz w:val="24"/>
                    <w:szCs w:val="24"/>
                    <w:lang w:val="es-ES"/>
                  </w:rPr>
                  <m:t>0f</m:t>
                </m:r>
              </m:num>
              <m:den>
                <m:r>
                  <w:rPr>
                    <w:rFonts w:ascii="Cambria Math" w:hAnsi="Cambria Math" w:cs="Times New Roman"/>
                    <w:sz w:val="24"/>
                    <w:szCs w:val="24"/>
                    <w:lang w:val="es-ES"/>
                  </w:rPr>
                  <m:t>0g</m:t>
                </m:r>
              </m:den>
            </m:f>
          </m:den>
        </m:f>
      </m:oMath>
      <w:r w:rsidR="00C650F2" w:rsidRPr="00125FDD">
        <w:rPr>
          <w:rFonts w:ascii="Times New Roman" w:hAnsi="Times New Roman" w:cs="Times New Roman"/>
          <w:sz w:val="24"/>
          <w:szCs w:val="24"/>
          <w:lang w:val="es-ES"/>
        </w:rPr>
        <w:t xml:space="preserve">                      </w:t>
      </w:r>
      <w:r w:rsidR="00DB02B4" w:rsidRPr="00125FDD">
        <w:rPr>
          <w:rFonts w:ascii="Times New Roman" w:hAnsi="Times New Roman" w:cs="Times New Roman"/>
          <w:sz w:val="24"/>
          <w:szCs w:val="24"/>
          <w:lang w:val="es-ES"/>
        </w:rPr>
        <w:t xml:space="preserve">                              (5</w:t>
      </w:r>
      <w:r w:rsidR="00C650F2" w:rsidRPr="00125FDD">
        <w:rPr>
          <w:rFonts w:ascii="Times New Roman" w:hAnsi="Times New Roman" w:cs="Times New Roman"/>
          <w:sz w:val="24"/>
          <w:szCs w:val="24"/>
          <w:lang w:val="es-ES"/>
        </w:rPr>
        <w:t>)</w:t>
      </w:r>
    </w:p>
    <w:p w14:paraId="1D9E60AE" w14:textId="77777777" w:rsidR="00E40E52" w:rsidRDefault="00E40E52" w:rsidP="00E40E52">
      <w:pPr>
        <w:spacing w:after="0" w:line="360" w:lineRule="auto"/>
        <w:jc w:val="both"/>
        <w:rPr>
          <w:rFonts w:ascii="Times New Roman" w:hAnsi="Times New Roman" w:cs="Times New Roman"/>
          <w:sz w:val="24"/>
          <w:szCs w:val="24"/>
          <w:lang w:val="es-ES"/>
        </w:rPr>
      </w:pPr>
    </w:p>
    <w:p w14:paraId="2C560888" w14:textId="02C59EAD" w:rsidR="00C650F2" w:rsidRPr="00125FDD" w:rsidRDefault="00C650F2" w:rsidP="0048214A">
      <w:pPr>
        <w:spacing w:after="0" w:line="360" w:lineRule="auto"/>
        <w:ind w:firstLine="708"/>
        <w:jc w:val="both"/>
        <w:rPr>
          <w:rFonts w:ascii="Times New Roman" w:eastAsia="Times New Roman" w:hAnsi="Times New Roman" w:cs="Times New Roman"/>
          <w:sz w:val="24"/>
          <w:szCs w:val="24"/>
          <w:lang w:val="es-ES"/>
        </w:rPr>
      </w:pPr>
      <w:r w:rsidRPr="00125FDD">
        <w:rPr>
          <w:rFonts w:ascii="Times New Roman" w:hAnsi="Times New Roman" w:cs="Times New Roman"/>
          <w:sz w:val="24"/>
          <w:szCs w:val="24"/>
          <w:lang w:val="es-ES"/>
        </w:rPr>
        <w:t xml:space="preserve">Donde el valor permite aproximar el cambio de la productividad total de factores en el </w:t>
      </w:r>
      <w:r w:rsidR="000F71A6">
        <w:rPr>
          <w:rFonts w:ascii="Times New Roman" w:hAnsi="Times New Roman" w:cs="Times New Roman"/>
          <w:sz w:val="24"/>
          <w:szCs w:val="24"/>
          <w:lang w:val="es-ES"/>
        </w:rPr>
        <w:t>periodo</w:t>
      </w:r>
      <w:r w:rsidRPr="00125FDD">
        <w:rPr>
          <w:rFonts w:ascii="Times New Roman" w:hAnsi="Times New Roman" w:cs="Times New Roman"/>
          <w:sz w:val="24"/>
          <w:szCs w:val="24"/>
          <w:lang w:val="es-ES"/>
        </w:rPr>
        <w:t xml:space="preserve"> </w:t>
      </w:r>
      <w:r w:rsidRPr="0048214A">
        <w:rPr>
          <w:rFonts w:ascii="Times New Roman" w:hAnsi="Times New Roman" w:cs="Times New Roman"/>
          <w:i/>
          <w:sz w:val="24"/>
          <w:szCs w:val="24"/>
          <w:lang w:val="es-ES"/>
        </w:rPr>
        <w:t>t+1</w:t>
      </w:r>
      <w:r w:rsidRPr="00125FDD">
        <w:rPr>
          <w:rFonts w:ascii="Times New Roman" w:hAnsi="Times New Roman" w:cs="Times New Roman"/>
          <w:sz w:val="24"/>
          <w:szCs w:val="24"/>
          <w:lang w:val="es-ES"/>
        </w:rPr>
        <w:t xml:space="preserve">, medido </w:t>
      </w:r>
      <w:r w:rsidR="00753269">
        <w:rPr>
          <w:rFonts w:ascii="Times New Roman" w:hAnsi="Times New Roman" w:cs="Times New Roman"/>
          <w:sz w:val="24"/>
          <w:szCs w:val="24"/>
          <w:lang w:val="es-ES"/>
        </w:rPr>
        <w:t>e</w:t>
      </w:r>
      <w:r w:rsidRPr="00125FDD">
        <w:rPr>
          <w:rFonts w:ascii="Times New Roman" w:hAnsi="Times New Roman" w:cs="Times New Roman"/>
          <w:sz w:val="24"/>
          <w:szCs w:val="24"/>
          <w:lang w:val="es-ES"/>
        </w:rPr>
        <w:t xml:space="preserve">ste en términos de distancias verticales sobre la tecnología </w:t>
      </w:r>
      <w:r w:rsidRPr="0048214A">
        <w:rPr>
          <w:rFonts w:ascii="Times New Roman" w:hAnsi="Times New Roman" w:cs="Times New Roman"/>
          <w:i/>
          <w:sz w:val="24"/>
          <w:szCs w:val="24"/>
          <w:lang w:val="es-ES"/>
        </w:rPr>
        <w:t>S</w:t>
      </w:r>
      <w:r w:rsidRPr="0048214A">
        <w:rPr>
          <w:rFonts w:ascii="Times New Roman" w:hAnsi="Times New Roman" w:cs="Times New Roman"/>
          <w:i/>
          <w:sz w:val="24"/>
          <w:szCs w:val="24"/>
          <w:vertAlign w:val="superscript"/>
          <w:lang w:val="es-ES"/>
        </w:rPr>
        <w:t>t+1</w:t>
      </w:r>
      <w:r w:rsidRPr="00125FDD">
        <w:rPr>
          <w:rFonts w:ascii="Times New Roman" w:hAnsi="Times New Roman" w:cs="Times New Roman"/>
          <w:sz w:val="24"/>
          <w:szCs w:val="24"/>
          <w:lang w:val="es-ES"/>
        </w:rPr>
        <w:t>.</w:t>
      </w:r>
    </w:p>
    <w:p w14:paraId="7B921275" w14:textId="7264F9F5" w:rsidR="00C650F2" w:rsidRDefault="00C650F2" w:rsidP="00A930FC">
      <w:pPr>
        <w:spacing w:after="0" w:line="360" w:lineRule="auto"/>
        <w:ind w:firstLine="708"/>
        <w:jc w:val="both"/>
        <w:rPr>
          <w:rFonts w:ascii="Times New Roman" w:hAnsi="Times New Roman" w:cs="Times New Roman"/>
          <w:sz w:val="24"/>
          <w:szCs w:val="24"/>
          <w:lang w:val="es-ES"/>
        </w:rPr>
      </w:pPr>
      <w:r w:rsidRPr="00125FDD">
        <w:rPr>
          <w:rFonts w:ascii="Times New Roman" w:eastAsia="Times New Roman" w:hAnsi="Times New Roman" w:cs="Times New Roman"/>
          <w:sz w:val="24"/>
          <w:szCs w:val="24"/>
          <w:lang w:val="es-ES"/>
        </w:rPr>
        <w:t xml:space="preserve">La medida que proporcionan ambos índices no tiene por qué coincidir al estar condicionada por la tecnología que se utiliza como referencia. </w:t>
      </w:r>
      <w:r w:rsidRPr="00125FDD">
        <w:rPr>
          <w:rFonts w:ascii="Times New Roman" w:hAnsi="Times New Roman" w:cs="Times New Roman"/>
          <w:sz w:val="24"/>
          <w:szCs w:val="24"/>
          <w:lang w:val="es-ES"/>
        </w:rPr>
        <w:t>Para solucionar este problema, Färe</w:t>
      </w:r>
      <w:r w:rsidR="0057675E">
        <w:rPr>
          <w:rFonts w:ascii="Times New Roman" w:hAnsi="Times New Roman" w:cs="Times New Roman"/>
          <w:sz w:val="24"/>
          <w:szCs w:val="24"/>
          <w:lang w:val="es-ES"/>
        </w:rPr>
        <w:t>,</w:t>
      </w:r>
      <w:r w:rsidRPr="00125FDD">
        <w:rPr>
          <w:rFonts w:ascii="Times New Roman" w:hAnsi="Times New Roman" w:cs="Times New Roman"/>
          <w:sz w:val="24"/>
          <w:szCs w:val="24"/>
          <w:lang w:val="es-ES"/>
        </w:rPr>
        <w:t xml:space="preserve"> </w:t>
      </w:r>
      <w:r w:rsidR="0057675E" w:rsidRPr="0057675E">
        <w:rPr>
          <w:rFonts w:ascii="Times New Roman" w:hAnsi="Times New Roman" w:cs="Times New Roman"/>
          <w:sz w:val="24"/>
          <w:szCs w:val="24"/>
          <w:lang w:val="es-ES"/>
        </w:rPr>
        <w:t>Grosskopf, Norris</w:t>
      </w:r>
      <w:r w:rsidR="0057675E">
        <w:rPr>
          <w:rFonts w:ascii="Times New Roman" w:hAnsi="Times New Roman" w:cs="Times New Roman"/>
          <w:sz w:val="24"/>
          <w:szCs w:val="24"/>
          <w:lang w:val="es-ES"/>
        </w:rPr>
        <w:t xml:space="preserve"> y</w:t>
      </w:r>
      <w:r w:rsidR="0057675E" w:rsidRPr="0057675E">
        <w:rPr>
          <w:rFonts w:ascii="Times New Roman" w:hAnsi="Times New Roman" w:cs="Times New Roman"/>
          <w:sz w:val="24"/>
          <w:szCs w:val="24"/>
          <w:lang w:val="es-ES"/>
        </w:rPr>
        <w:t xml:space="preserve"> Zhan</w:t>
      </w:r>
      <w:r w:rsidR="0057675E">
        <w:rPr>
          <w:rFonts w:ascii="Times New Roman" w:hAnsi="Times New Roman" w:cs="Times New Roman"/>
          <w:sz w:val="24"/>
          <w:szCs w:val="24"/>
          <w:lang w:val="es-ES"/>
        </w:rPr>
        <w:t>g</w:t>
      </w:r>
      <w:r w:rsidRPr="00125FDD">
        <w:rPr>
          <w:rFonts w:ascii="Times New Roman" w:hAnsi="Times New Roman" w:cs="Times New Roman"/>
          <w:sz w:val="24"/>
          <w:szCs w:val="24"/>
          <w:lang w:val="es-ES"/>
        </w:rPr>
        <w:t xml:space="preserve"> (1994) proponen aproximar el cambio de la productividad a partir de la media geométrica de ambos índices de Malmquist anteriores. Por lo tanto, el índice se calcula definitivamente como:</w:t>
      </w:r>
    </w:p>
    <w:p w14:paraId="6FE6ED82" w14:textId="77777777" w:rsidR="00A930FC" w:rsidRPr="00125FDD" w:rsidRDefault="00A930FC" w:rsidP="0048214A">
      <w:pPr>
        <w:spacing w:after="0" w:line="360" w:lineRule="auto"/>
        <w:ind w:firstLine="708"/>
        <w:jc w:val="both"/>
        <w:rPr>
          <w:rFonts w:ascii="Times New Roman" w:hAnsi="Times New Roman" w:cs="Times New Roman"/>
          <w:sz w:val="24"/>
          <w:szCs w:val="24"/>
          <w:lang w:val="es-ES"/>
        </w:rPr>
      </w:pPr>
    </w:p>
    <w:p w14:paraId="2DDB1687" w14:textId="77777777" w:rsidR="00C650F2" w:rsidRPr="00125FDD" w:rsidRDefault="00374428" w:rsidP="00E40E52">
      <w:pPr>
        <w:spacing w:after="0" w:line="360" w:lineRule="auto"/>
        <w:jc w:val="both"/>
        <w:rPr>
          <w:rFonts w:ascii="Times New Roman" w:eastAsia="Times New Roman" w:hAnsi="Times New Roman" w:cs="Times New Roman"/>
          <w:sz w:val="24"/>
          <w:szCs w:val="24"/>
          <w:lang w:val="es-ES"/>
        </w:rPr>
      </w:pPr>
      <m:oMath>
        <m:sSup>
          <m:sSupPr>
            <m:ctrlPr>
              <w:rPr>
                <w:rFonts w:ascii="Cambria Math" w:hAnsi="Cambria Math" w:cs="Times New Roman"/>
                <w:i/>
                <w:sz w:val="24"/>
                <w:szCs w:val="24"/>
                <w:lang w:val="es-ES"/>
              </w:rPr>
            </m:ctrlPr>
          </m:sSupPr>
          <m:e>
            <m:r>
              <w:rPr>
                <w:rFonts w:ascii="Cambria Math" w:hAnsi="Cambria Math" w:cs="Times New Roman"/>
                <w:sz w:val="24"/>
                <w:szCs w:val="24"/>
                <w:lang w:val="es-ES"/>
              </w:rPr>
              <m:t xml:space="preserve">     </m:t>
            </m:r>
            <m:sSub>
              <m:sSubPr>
                <m:ctrlPr>
                  <w:rPr>
                    <w:rFonts w:ascii="Cambria Math" w:hAnsi="Cambria Math" w:cs="Times New Roman"/>
                    <w:i/>
                    <w:sz w:val="24"/>
                    <w:szCs w:val="24"/>
                    <w:lang w:val="es-ES"/>
                  </w:rPr>
                </m:ctrlPr>
              </m:sSubPr>
              <m:e>
                <m:r>
                  <w:rPr>
                    <w:rFonts w:ascii="Cambria Math" w:hAnsi="Cambria Math" w:cs="Times New Roman"/>
                    <w:sz w:val="24"/>
                    <w:szCs w:val="24"/>
                    <w:lang w:val="es-ES"/>
                  </w:rPr>
                  <m:t>M</m:t>
                </m:r>
              </m:e>
              <m:sub>
                <m:r>
                  <w:rPr>
                    <w:rFonts w:ascii="Cambria Math" w:hAnsi="Cambria Math" w:cs="Times New Roman"/>
                    <w:sz w:val="24"/>
                    <w:szCs w:val="24"/>
                    <w:lang w:val="es-ES"/>
                  </w:rPr>
                  <m:t>o</m:t>
                </m:r>
              </m:sub>
            </m:sSub>
            <m:r>
              <w:rPr>
                <w:rFonts w:ascii="Cambria Math" w:hAnsi="Cambria Math" w:cs="Times New Roman"/>
                <w:sz w:val="24"/>
                <w:szCs w:val="24"/>
                <w:lang w:val="es-ES"/>
              </w:rPr>
              <m:t xml:space="preserve"> (x</m:t>
            </m:r>
          </m:e>
          <m:sup>
            <m:r>
              <w:rPr>
                <w:rFonts w:ascii="Cambria Math" w:hAnsi="Cambria Math" w:cs="Times New Roman"/>
                <w:sz w:val="24"/>
                <w:szCs w:val="24"/>
                <w:lang w:val="es-ES"/>
              </w:rPr>
              <m:t>t</m:t>
            </m:r>
          </m:sup>
        </m:sSup>
        <m:r>
          <w:rPr>
            <w:rFonts w:ascii="Cambria Math" w:hAnsi="Cambria Math" w:cs="Times New Roman"/>
            <w:sz w:val="24"/>
            <w:szCs w:val="24"/>
            <w:lang w:val="es-ES"/>
          </w:rPr>
          <m:t xml:space="preserve">, </m:t>
        </m:r>
        <m:sSup>
          <m:sSupPr>
            <m:ctrlPr>
              <w:rPr>
                <w:rFonts w:ascii="Cambria Math" w:hAnsi="Cambria Math" w:cs="Times New Roman"/>
                <w:i/>
                <w:sz w:val="24"/>
                <w:szCs w:val="24"/>
                <w:lang w:val="es-ES"/>
              </w:rPr>
            </m:ctrlPr>
          </m:sSupPr>
          <m:e>
            <m:r>
              <w:rPr>
                <w:rFonts w:ascii="Cambria Math" w:hAnsi="Cambria Math" w:cs="Times New Roman"/>
                <w:sz w:val="24"/>
                <w:szCs w:val="24"/>
                <w:lang w:val="es-ES"/>
              </w:rPr>
              <m:t xml:space="preserve"> y</m:t>
            </m:r>
          </m:e>
          <m:sup>
            <m:r>
              <w:rPr>
                <w:rFonts w:ascii="Cambria Math" w:hAnsi="Cambria Math" w:cs="Times New Roman"/>
                <w:sz w:val="24"/>
                <w:szCs w:val="24"/>
                <w:lang w:val="es-ES"/>
              </w:rPr>
              <m:t>t</m:t>
            </m:r>
          </m:sup>
        </m:sSup>
        <m:sSup>
          <m:sSupPr>
            <m:ctrlPr>
              <w:rPr>
                <w:rFonts w:ascii="Cambria Math" w:hAnsi="Cambria Math" w:cs="Times New Roman"/>
                <w:i/>
                <w:sz w:val="24"/>
                <w:szCs w:val="24"/>
                <w:lang w:val="es-ES"/>
              </w:rPr>
            </m:ctrlPr>
          </m:sSupPr>
          <m:e>
            <m:r>
              <w:rPr>
                <w:rFonts w:ascii="Cambria Math" w:hAnsi="Cambria Math" w:cs="Times New Roman"/>
                <w:sz w:val="24"/>
                <w:szCs w:val="24"/>
                <w:lang w:val="es-ES"/>
              </w:rPr>
              <m:t>, x</m:t>
            </m:r>
          </m:e>
          <m:sup>
            <m:r>
              <w:rPr>
                <w:rFonts w:ascii="Cambria Math" w:hAnsi="Cambria Math" w:cs="Times New Roman"/>
                <w:sz w:val="24"/>
                <w:szCs w:val="24"/>
                <w:lang w:val="es-ES"/>
              </w:rPr>
              <m:t>t+1</m:t>
            </m:r>
          </m:sup>
        </m:sSup>
        <m:r>
          <w:rPr>
            <w:rFonts w:ascii="Cambria Math" w:hAnsi="Cambria Math" w:cs="Times New Roman"/>
            <w:sz w:val="24"/>
            <w:szCs w:val="24"/>
            <w:lang w:val="es-ES"/>
          </w:rPr>
          <m:t>,</m:t>
        </m:r>
        <m:sSup>
          <m:sSupPr>
            <m:ctrlPr>
              <w:rPr>
                <w:rFonts w:ascii="Cambria Math" w:hAnsi="Cambria Math" w:cs="Times New Roman"/>
                <w:i/>
                <w:sz w:val="24"/>
                <w:szCs w:val="24"/>
                <w:lang w:val="es-ES"/>
              </w:rPr>
            </m:ctrlPr>
          </m:sSupPr>
          <m:e>
            <m:r>
              <w:rPr>
                <w:rFonts w:ascii="Cambria Math" w:hAnsi="Cambria Math" w:cs="Times New Roman"/>
                <w:sz w:val="24"/>
                <w:szCs w:val="24"/>
                <w:lang w:val="es-ES"/>
              </w:rPr>
              <m:t>y</m:t>
            </m:r>
          </m:e>
          <m:sup>
            <m:r>
              <w:rPr>
                <w:rFonts w:ascii="Cambria Math" w:hAnsi="Cambria Math" w:cs="Times New Roman"/>
                <w:sz w:val="24"/>
                <w:szCs w:val="24"/>
                <w:lang w:val="es-ES"/>
              </w:rPr>
              <m:t>t+1</m:t>
            </m:r>
          </m:sup>
        </m:sSup>
        <m:r>
          <w:rPr>
            <w:rFonts w:ascii="Cambria Math" w:hAnsi="Cambria Math" w:cs="Times New Roman"/>
            <w:sz w:val="24"/>
            <w:szCs w:val="24"/>
            <w:lang w:val="es-ES"/>
          </w:rPr>
          <m:t xml:space="preserve">)= </m:t>
        </m:r>
        <m:sSup>
          <m:sSupPr>
            <m:ctrlPr>
              <w:rPr>
                <w:rFonts w:ascii="Cambria Math" w:hAnsi="Cambria Math" w:cs="Times New Roman"/>
                <w:i/>
                <w:sz w:val="24"/>
                <w:szCs w:val="24"/>
                <w:lang w:val="es-ES"/>
              </w:rPr>
            </m:ctrlPr>
          </m:sSupPr>
          <m:e>
            <m:d>
              <m:dPr>
                <m:begChr m:val="["/>
                <m:endChr m:val="]"/>
                <m:ctrlPr>
                  <w:rPr>
                    <w:rFonts w:ascii="Cambria Math" w:hAnsi="Cambria Math" w:cs="Times New Roman"/>
                    <w:i/>
                    <w:sz w:val="24"/>
                    <w:szCs w:val="24"/>
                    <w:lang w:val="es-ES"/>
                  </w:rPr>
                </m:ctrlPr>
              </m:dPr>
              <m:e>
                <m:d>
                  <m:dPr>
                    <m:ctrlPr>
                      <w:rPr>
                        <w:rFonts w:ascii="Cambria Math" w:hAnsi="Cambria Math" w:cs="Times New Roman"/>
                        <w:i/>
                        <w:sz w:val="24"/>
                        <w:szCs w:val="24"/>
                        <w:lang w:val="es-ES"/>
                      </w:rPr>
                    </m:ctrlPr>
                  </m:dPr>
                  <m:e>
                    <m:f>
                      <m:fPr>
                        <m:ctrlPr>
                          <w:rPr>
                            <w:rFonts w:ascii="Cambria Math" w:hAnsi="Cambria Math" w:cs="Times New Roman"/>
                            <w:i/>
                            <w:sz w:val="24"/>
                            <w:szCs w:val="24"/>
                            <w:lang w:val="es-ES"/>
                          </w:rPr>
                        </m:ctrlPr>
                      </m:fPr>
                      <m:num>
                        <m:sSubSup>
                          <m:sSubSupPr>
                            <m:ctrlPr>
                              <w:rPr>
                                <w:rFonts w:ascii="Cambria Math" w:hAnsi="Cambria Math" w:cs="Times New Roman"/>
                                <w:i/>
                                <w:sz w:val="24"/>
                                <w:szCs w:val="24"/>
                                <w:lang w:val="es-ES"/>
                              </w:rPr>
                            </m:ctrlPr>
                          </m:sSubSupPr>
                          <m:e>
                            <m:r>
                              <w:rPr>
                                <w:rFonts w:ascii="Cambria Math" w:hAnsi="Cambria Math" w:cs="Times New Roman"/>
                                <w:sz w:val="24"/>
                                <w:szCs w:val="24"/>
                                <w:lang w:val="es-ES"/>
                              </w:rPr>
                              <m:t>D</m:t>
                            </m:r>
                          </m:e>
                          <m:sub>
                            <m:r>
                              <w:rPr>
                                <w:rFonts w:ascii="Cambria Math" w:hAnsi="Cambria Math" w:cs="Times New Roman"/>
                                <w:sz w:val="24"/>
                                <w:szCs w:val="24"/>
                                <w:lang w:val="es-ES"/>
                              </w:rPr>
                              <m:t>o</m:t>
                            </m:r>
                          </m:sub>
                          <m:sup>
                            <m:r>
                              <w:rPr>
                                <w:rFonts w:ascii="Cambria Math" w:hAnsi="Cambria Math" w:cs="Times New Roman"/>
                                <w:sz w:val="24"/>
                                <w:szCs w:val="24"/>
                                <w:lang w:val="es-ES"/>
                              </w:rPr>
                              <m:t>t</m:t>
                            </m:r>
                          </m:sup>
                        </m:sSubSup>
                        <m:r>
                          <w:rPr>
                            <w:rFonts w:ascii="Cambria Math" w:hAnsi="Cambria Math" w:cs="Times New Roman"/>
                            <w:sz w:val="24"/>
                            <w:szCs w:val="24"/>
                            <w:lang w:val="es-ES"/>
                          </w:rPr>
                          <m:t>(</m:t>
                        </m:r>
                        <m:sSup>
                          <m:sSupPr>
                            <m:ctrlPr>
                              <w:rPr>
                                <w:rFonts w:ascii="Cambria Math" w:hAnsi="Cambria Math" w:cs="Times New Roman"/>
                                <w:i/>
                                <w:sz w:val="24"/>
                                <w:szCs w:val="24"/>
                                <w:lang w:val="es-ES"/>
                              </w:rPr>
                            </m:ctrlPr>
                          </m:sSupPr>
                          <m:e>
                            <m:r>
                              <w:rPr>
                                <w:rFonts w:ascii="Cambria Math" w:hAnsi="Cambria Math" w:cs="Times New Roman"/>
                                <w:sz w:val="24"/>
                                <w:szCs w:val="24"/>
                                <w:lang w:val="es-ES"/>
                              </w:rPr>
                              <m:t>x</m:t>
                            </m:r>
                          </m:e>
                          <m:sup>
                            <m:r>
                              <w:rPr>
                                <w:rFonts w:ascii="Cambria Math" w:hAnsi="Cambria Math" w:cs="Times New Roman"/>
                                <w:sz w:val="24"/>
                                <w:szCs w:val="24"/>
                                <w:lang w:val="es-ES"/>
                              </w:rPr>
                              <m:t>t+1</m:t>
                            </m:r>
                          </m:sup>
                        </m:sSup>
                        <m:r>
                          <w:rPr>
                            <w:rFonts w:ascii="Cambria Math" w:hAnsi="Cambria Math" w:cs="Times New Roman"/>
                            <w:sz w:val="24"/>
                            <w:szCs w:val="24"/>
                            <w:lang w:val="es-ES"/>
                          </w:rPr>
                          <m:t xml:space="preserve">, </m:t>
                        </m:r>
                        <m:sSup>
                          <m:sSupPr>
                            <m:ctrlPr>
                              <w:rPr>
                                <w:rFonts w:ascii="Cambria Math" w:hAnsi="Cambria Math" w:cs="Times New Roman"/>
                                <w:i/>
                                <w:sz w:val="24"/>
                                <w:szCs w:val="24"/>
                                <w:lang w:val="es-ES"/>
                              </w:rPr>
                            </m:ctrlPr>
                          </m:sSupPr>
                          <m:e>
                            <m:r>
                              <w:rPr>
                                <w:rFonts w:ascii="Cambria Math" w:hAnsi="Cambria Math" w:cs="Times New Roman"/>
                                <w:sz w:val="24"/>
                                <w:szCs w:val="24"/>
                                <w:lang w:val="es-ES"/>
                              </w:rPr>
                              <m:t>y</m:t>
                            </m:r>
                          </m:e>
                          <m:sup>
                            <m:r>
                              <w:rPr>
                                <w:rFonts w:ascii="Cambria Math" w:hAnsi="Cambria Math" w:cs="Times New Roman"/>
                                <w:sz w:val="24"/>
                                <w:szCs w:val="24"/>
                                <w:lang w:val="es-ES"/>
                              </w:rPr>
                              <m:t>t+1</m:t>
                            </m:r>
                          </m:sup>
                        </m:sSup>
                        <m:r>
                          <w:rPr>
                            <w:rFonts w:ascii="Cambria Math" w:hAnsi="Cambria Math" w:cs="Times New Roman"/>
                            <w:sz w:val="24"/>
                            <w:szCs w:val="24"/>
                            <w:lang w:val="es-ES"/>
                          </w:rPr>
                          <m:t>)</m:t>
                        </m:r>
                      </m:num>
                      <m:den>
                        <m:sSubSup>
                          <m:sSubSupPr>
                            <m:ctrlPr>
                              <w:rPr>
                                <w:rFonts w:ascii="Cambria Math" w:hAnsi="Cambria Math" w:cs="Times New Roman"/>
                                <w:i/>
                                <w:sz w:val="24"/>
                                <w:szCs w:val="24"/>
                                <w:lang w:val="es-ES"/>
                              </w:rPr>
                            </m:ctrlPr>
                          </m:sSubSupPr>
                          <m:e>
                            <m:r>
                              <w:rPr>
                                <w:rFonts w:ascii="Cambria Math" w:hAnsi="Cambria Math" w:cs="Times New Roman"/>
                                <w:sz w:val="24"/>
                                <w:szCs w:val="24"/>
                                <w:lang w:val="es-ES"/>
                              </w:rPr>
                              <m:t>D</m:t>
                            </m:r>
                          </m:e>
                          <m:sub>
                            <m:r>
                              <w:rPr>
                                <w:rFonts w:ascii="Cambria Math" w:hAnsi="Cambria Math" w:cs="Times New Roman"/>
                                <w:sz w:val="24"/>
                                <w:szCs w:val="24"/>
                                <w:lang w:val="es-ES"/>
                              </w:rPr>
                              <m:t>o</m:t>
                            </m:r>
                          </m:sub>
                          <m:sup>
                            <m:r>
                              <w:rPr>
                                <w:rFonts w:ascii="Cambria Math" w:hAnsi="Cambria Math" w:cs="Times New Roman"/>
                                <w:sz w:val="24"/>
                                <w:szCs w:val="24"/>
                                <w:lang w:val="es-ES"/>
                              </w:rPr>
                              <m:t>t</m:t>
                            </m:r>
                          </m:sup>
                        </m:sSubSup>
                        <m:r>
                          <w:rPr>
                            <w:rFonts w:ascii="Cambria Math" w:hAnsi="Cambria Math" w:cs="Times New Roman"/>
                            <w:sz w:val="24"/>
                            <w:szCs w:val="24"/>
                            <w:lang w:val="es-ES"/>
                          </w:rPr>
                          <m:t>(</m:t>
                        </m:r>
                        <m:sSup>
                          <m:sSupPr>
                            <m:ctrlPr>
                              <w:rPr>
                                <w:rFonts w:ascii="Cambria Math" w:hAnsi="Cambria Math" w:cs="Times New Roman"/>
                                <w:i/>
                                <w:sz w:val="24"/>
                                <w:szCs w:val="24"/>
                                <w:lang w:val="es-ES"/>
                              </w:rPr>
                            </m:ctrlPr>
                          </m:sSupPr>
                          <m:e>
                            <m:r>
                              <w:rPr>
                                <w:rFonts w:ascii="Cambria Math" w:hAnsi="Cambria Math" w:cs="Times New Roman"/>
                                <w:sz w:val="24"/>
                                <w:szCs w:val="24"/>
                                <w:lang w:val="es-ES"/>
                              </w:rPr>
                              <m:t>x</m:t>
                            </m:r>
                          </m:e>
                          <m:sup>
                            <m:r>
                              <w:rPr>
                                <w:rFonts w:ascii="Cambria Math" w:hAnsi="Cambria Math" w:cs="Times New Roman"/>
                                <w:sz w:val="24"/>
                                <w:szCs w:val="24"/>
                                <w:lang w:val="es-ES"/>
                              </w:rPr>
                              <m:t>t</m:t>
                            </m:r>
                          </m:sup>
                        </m:sSup>
                        <m:r>
                          <w:rPr>
                            <w:rFonts w:ascii="Cambria Math" w:hAnsi="Cambria Math" w:cs="Times New Roman"/>
                            <w:sz w:val="24"/>
                            <w:szCs w:val="24"/>
                            <w:lang w:val="es-ES"/>
                          </w:rPr>
                          <m:t xml:space="preserve">, </m:t>
                        </m:r>
                        <m:sSup>
                          <m:sSupPr>
                            <m:ctrlPr>
                              <w:rPr>
                                <w:rFonts w:ascii="Cambria Math" w:hAnsi="Cambria Math" w:cs="Times New Roman"/>
                                <w:i/>
                                <w:sz w:val="24"/>
                                <w:szCs w:val="24"/>
                                <w:lang w:val="es-ES"/>
                              </w:rPr>
                            </m:ctrlPr>
                          </m:sSupPr>
                          <m:e>
                            <m:r>
                              <w:rPr>
                                <w:rFonts w:ascii="Cambria Math" w:hAnsi="Cambria Math" w:cs="Times New Roman"/>
                                <w:sz w:val="24"/>
                                <w:szCs w:val="24"/>
                                <w:lang w:val="es-ES"/>
                              </w:rPr>
                              <m:t>y</m:t>
                            </m:r>
                          </m:e>
                          <m:sup>
                            <m:r>
                              <w:rPr>
                                <w:rFonts w:ascii="Cambria Math" w:hAnsi="Cambria Math" w:cs="Times New Roman"/>
                                <w:sz w:val="24"/>
                                <w:szCs w:val="24"/>
                                <w:lang w:val="es-ES"/>
                              </w:rPr>
                              <m:t>t</m:t>
                            </m:r>
                          </m:sup>
                        </m:sSup>
                        <m:r>
                          <w:rPr>
                            <w:rFonts w:ascii="Cambria Math" w:hAnsi="Cambria Math" w:cs="Times New Roman"/>
                            <w:sz w:val="24"/>
                            <w:szCs w:val="24"/>
                            <w:lang w:val="es-ES"/>
                          </w:rPr>
                          <m:t>)</m:t>
                        </m:r>
                      </m:den>
                    </m:f>
                  </m:e>
                </m:d>
                <m:d>
                  <m:dPr>
                    <m:ctrlPr>
                      <w:rPr>
                        <w:rFonts w:ascii="Cambria Math" w:hAnsi="Cambria Math" w:cs="Times New Roman"/>
                        <w:i/>
                        <w:sz w:val="24"/>
                        <w:szCs w:val="24"/>
                        <w:lang w:val="es-ES"/>
                      </w:rPr>
                    </m:ctrlPr>
                  </m:dPr>
                  <m:e>
                    <m:f>
                      <m:fPr>
                        <m:ctrlPr>
                          <w:rPr>
                            <w:rFonts w:ascii="Cambria Math" w:hAnsi="Cambria Math" w:cs="Times New Roman"/>
                            <w:i/>
                            <w:sz w:val="24"/>
                            <w:szCs w:val="24"/>
                            <w:lang w:val="es-ES"/>
                          </w:rPr>
                        </m:ctrlPr>
                      </m:fPr>
                      <m:num>
                        <m:sSubSup>
                          <m:sSubSupPr>
                            <m:ctrlPr>
                              <w:rPr>
                                <w:rFonts w:ascii="Cambria Math" w:hAnsi="Cambria Math" w:cs="Times New Roman"/>
                                <w:i/>
                                <w:sz w:val="24"/>
                                <w:szCs w:val="24"/>
                                <w:lang w:val="es-ES"/>
                              </w:rPr>
                            </m:ctrlPr>
                          </m:sSubSupPr>
                          <m:e>
                            <m:r>
                              <w:rPr>
                                <w:rFonts w:ascii="Cambria Math" w:hAnsi="Cambria Math" w:cs="Times New Roman"/>
                                <w:sz w:val="24"/>
                                <w:szCs w:val="24"/>
                                <w:lang w:val="es-ES"/>
                              </w:rPr>
                              <m:t>D</m:t>
                            </m:r>
                          </m:e>
                          <m:sub>
                            <m:r>
                              <w:rPr>
                                <w:rFonts w:ascii="Cambria Math" w:hAnsi="Cambria Math" w:cs="Times New Roman"/>
                                <w:sz w:val="24"/>
                                <w:szCs w:val="24"/>
                                <w:lang w:val="es-ES"/>
                              </w:rPr>
                              <m:t>o</m:t>
                            </m:r>
                          </m:sub>
                          <m:sup>
                            <m:r>
                              <w:rPr>
                                <w:rFonts w:ascii="Cambria Math" w:hAnsi="Cambria Math" w:cs="Times New Roman"/>
                                <w:sz w:val="24"/>
                                <w:szCs w:val="24"/>
                                <w:lang w:val="es-ES"/>
                              </w:rPr>
                              <m:t>t+1</m:t>
                            </m:r>
                          </m:sup>
                        </m:sSubSup>
                        <m:r>
                          <w:rPr>
                            <w:rFonts w:ascii="Cambria Math" w:hAnsi="Cambria Math" w:cs="Times New Roman"/>
                            <w:sz w:val="24"/>
                            <w:szCs w:val="24"/>
                            <w:lang w:val="es-ES"/>
                          </w:rPr>
                          <m:t>(</m:t>
                        </m:r>
                        <m:sSup>
                          <m:sSupPr>
                            <m:ctrlPr>
                              <w:rPr>
                                <w:rFonts w:ascii="Cambria Math" w:hAnsi="Cambria Math" w:cs="Times New Roman"/>
                                <w:i/>
                                <w:sz w:val="24"/>
                                <w:szCs w:val="24"/>
                                <w:lang w:val="es-ES"/>
                              </w:rPr>
                            </m:ctrlPr>
                          </m:sSupPr>
                          <m:e>
                            <m:r>
                              <w:rPr>
                                <w:rFonts w:ascii="Cambria Math" w:hAnsi="Cambria Math" w:cs="Times New Roman"/>
                                <w:sz w:val="24"/>
                                <w:szCs w:val="24"/>
                                <w:lang w:val="es-ES"/>
                              </w:rPr>
                              <m:t>x</m:t>
                            </m:r>
                          </m:e>
                          <m:sup>
                            <m:r>
                              <w:rPr>
                                <w:rFonts w:ascii="Cambria Math" w:hAnsi="Cambria Math" w:cs="Times New Roman"/>
                                <w:sz w:val="24"/>
                                <w:szCs w:val="24"/>
                                <w:lang w:val="es-ES"/>
                              </w:rPr>
                              <m:t>t+1</m:t>
                            </m:r>
                          </m:sup>
                        </m:sSup>
                        <m:r>
                          <w:rPr>
                            <w:rFonts w:ascii="Cambria Math" w:hAnsi="Cambria Math" w:cs="Times New Roman"/>
                            <w:sz w:val="24"/>
                            <w:szCs w:val="24"/>
                            <w:lang w:val="es-ES"/>
                          </w:rPr>
                          <m:t xml:space="preserve">, </m:t>
                        </m:r>
                        <m:sSup>
                          <m:sSupPr>
                            <m:ctrlPr>
                              <w:rPr>
                                <w:rFonts w:ascii="Cambria Math" w:hAnsi="Cambria Math" w:cs="Times New Roman"/>
                                <w:i/>
                                <w:sz w:val="24"/>
                                <w:szCs w:val="24"/>
                                <w:lang w:val="es-ES"/>
                              </w:rPr>
                            </m:ctrlPr>
                          </m:sSupPr>
                          <m:e>
                            <m:r>
                              <w:rPr>
                                <w:rFonts w:ascii="Cambria Math" w:hAnsi="Cambria Math" w:cs="Times New Roman"/>
                                <w:sz w:val="24"/>
                                <w:szCs w:val="24"/>
                                <w:lang w:val="es-ES"/>
                              </w:rPr>
                              <m:t>y</m:t>
                            </m:r>
                          </m:e>
                          <m:sup>
                            <m:r>
                              <w:rPr>
                                <w:rFonts w:ascii="Cambria Math" w:hAnsi="Cambria Math" w:cs="Times New Roman"/>
                                <w:sz w:val="24"/>
                                <w:szCs w:val="24"/>
                                <w:lang w:val="es-ES"/>
                              </w:rPr>
                              <m:t>t+1</m:t>
                            </m:r>
                          </m:sup>
                        </m:sSup>
                        <m:r>
                          <w:rPr>
                            <w:rFonts w:ascii="Cambria Math" w:hAnsi="Cambria Math" w:cs="Times New Roman"/>
                            <w:sz w:val="24"/>
                            <w:szCs w:val="24"/>
                            <w:lang w:val="es-ES"/>
                          </w:rPr>
                          <m:t>)</m:t>
                        </m:r>
                      </m:num>
                      <m:den>
                        <m:sSubSup>
                          <m:sSubSupPr>
                            <m:ctrlPr>
                              <w:rPr>
                                <w:rFonts w:ascii="Cambria Math" w:hAnsi="Cambria Math" w:cs="Times New Roman"/>
                                <w:i/>
                                <w:sz w:val="24"/>
                                <w:szCs w:val="24"/>
                                <w:lang w:val="es-ES"/>
                              </w:rPr>
                            </m:ctrlPr>
                          </m:sSubSupPr>
                          <m:e>
                            <m:r>
                              <w:rPr>
                                <w:rFonts w:ascii="Cambria Math" w:hAnsi="Cambria Math" w:cs="Times New Roman"/>
                                <w:sz w:val="24"/>
                                <w:szCs w:val="24"/>
                                <w:lang w:val="es-ES"/>
                              </w:rPr>
                              <m:t>D</m:t>
                            </m:r>
                          </m:e>
                          <m:sub>
                            <m:r>
                              <w:rPr>
                                <w:rFonts w:ascii="Cambria Math" w:hAnsi="Cambria Math" w:cs="Times New Roman"/>
                                <w:sz w:val="24"/>
                                <w:szCs w:val="24"/>
                                <w:lang w:val="es-ES"/>
                              </w:rPr>
                              <m:t>o</m:t>
                            </m:r>
                          </m:sub>
                          <m:sup>
                            <m:r>
                              <w:rPr>
                                <w:rFonts w:ascii="Cambria Math" w:hAnsi="Cambria Math" w:cs="Times New Roman"/>
                                <w:sz w:val="24"/>
                                <w:szCs w:val="24"/>
                                <w:lang w:val="es-ES"/>
                              </w:rPr>
                              <m:t>t+1</m:t>
                            </m:r>
                          </m:sup>
                        </m:sSubSup>
                        <m:r>
                          <w:rPr>
                            <w:rFonts w:ascii="Cambria Math" w:hAnsi="Cambria Math" w:cs="Times New Roman"/>
                            <w:sz w:val="24"/>
                            <w:szCs w:val="24"/>
                            <w:lang w:val="es-ES"/>
                          </w:rPr>
                          <m:t>(</m:t>
                        </m:r>
                        <m:sSup>
                          <m:sSupPr>
                            <m:ctrlPr>
                              <w:rPr>
                                <w:rFonts w:ascii="Cambria Math" w:hAnsi="Cambria Math" w:cs="Times New Roman"/>
                                <w:i/>
                                <w:sz w:val="24"/>
                                <w:szCs w:val="24"/>
                                <w:lang w:val="es-ES"/>
                              </w:rPr>
                            </m:ctrlPr>
                          </m:sSupPr>
                          <m:e>
                            <m:r>
                              <w:rPr>
                                <w:rFonts w:ascii="Cambria Math" w:hAnsi="Cambria Math" w:cs="Times New Roman"/>
                                <w:sz w:val="24"/>
                                <w:szCs w:val="24"/>
                                <w:lang w:val="es-ES"/>
                              </w:rPr>
                              <m:t>x</m:t>
                            </m:r>
                          </m:e>
                          <m:sup>
                            <m:r>
                              <w:rPr>
                                <w:rFonts w:ascii="Cambria Math" w:hAnsi="Cambria Math" w:cs="Times New Roman"/>
                                <w:sz w:val="24"/>
                                <w:szCs w:val="24"/>
                                <w:lang w:val="es-ES"/>
                              </w:rPr>
                              <m:t>t</m:t>
                            </m:r>
                          </m:sup>
                        </m:sSup>
                        <m:r>
                          <w:rPr>
                            <w:rFonts w:ascii="Cambria Math" w:hAnsi="Cambria Math" w:cs="Times New Roman"/>
                            <w:sz w:val="24"/>
                            <w:szCs w:val="24"/>
                            <w:lang w:val="es-ES"/>
                          </w:rPr>
                          <m:t xml:space="preserve">, </m:t>
                        </m:r>
                        <m:sSup>
                          <m:sSupPr>
                            <m:ctrlPr>
                              <w:rPr>
                                <w:rFonts w:ascii="Cambria Math" w:hAnsi="Cambria Math" w:cs="Times New Roman"/>
                                <w:i/>
                                <w:sz w:val="24"/>
                                <w:szCs w:val="24"/>
                                <w:lang w:val="es-ES"/>
                              </w:rPr>
                            </m:ctrlPr>
                          </m:sSupPr>
                          <m:e>
                            <m:r>
                              <w:rPr>
                                <w:rFonts w:ascii="Cambria Math" w:hAnsi="Cambria Math" w:cs="Times New Roman"/>
                                <w:sz w:val="24"/>
                                <w:szCs w:val="24"/>
                                <w:lang w:val="es-ES"/>
                              </w:rPr>
                              <m:t>y</m:t>
                            </m:r>
                          </m:e>
                          <m:sup>
                            <m:r>
                              <w:rPr>
                                <w:rFonts w:ascii="Cambria Math" w:hAnsi="Cambria Math" w:cs="Times New Roman"/>
                                <w:sz w:val="24"/>
                                <w:szCs w:val="24"/>
                                <w:lang w:val="es-ES"/>
                              </w:rPr>
                              <m:t>t</m:t>
                            </m:r>
                          </m:sup>
                        </m:sSup>
                        <m:r>
                          <w:rPr>
                            <w:rFonts w:ascii="Cambria Math" w:hAnsi="Cambria Math" w:cs="Times New Roman"/>
                            <w:sz w:val="24"/>
                            <w:szCs w:val="24"/>
                            <w:lang w:val="es-ES"/>
                          </w:rPr>
                          <m:t>)</m:t>
                        </m:r>
                      </m:den>
                    </m:f>
                  </m:e>
                </m:d>
              </m:e>
            </m:d>
          </m:e>
          <m:sup>
            <m:r>
              <w:rPr>
                <w:rFonts w:ascii="Cambria Math" w:hAnsi="Cambria Math" w:cs="Times New Roman"/>
                <w:sz w:val="24"/>
                <w:szCs w:val="24"/>
                <w:lang w:val="es-ES"/>
              </w:rPr>
              <m:t>1/2</m:t>
            </m:r>
          </m:sup>
        </m:sSup>
      </m:oMath>
      <w:r w:rsidR="00C650F2" w:rsidRPr="00125FDD">
        <w:rPr>
          <w:rFonts w:ascii="Times New Roman" w:eastAsia="Times New Roman" w:hAnsi="Times New Roman" w:cs="Times New Roman"/>
          <w:sz w:val="24"/>
          <w:szCs w:val="24"/>
          <w:lang w:val="es-ES"/>
        </w:rPr>
        <w:t xml:space="preserve">                         (6)</w:t>
      </w:r>
    </w:p>
    <w:p w14:paraId="02FED5F6" w14:textId="77777777" w:rsidR="00E40E52" w:rsidRDefault="00E40E52" w:rsidP="00E40E52">
      <w:pPr>
        <w:spacing w:after="0" w:line="360" w:lineRule="auto"/>
        <w:jc w:val="both"/>
        <w:rPr>
          <w:rFonts w:ascii="Times New Roman" w:eastAsia="Times New Roman" w:hAnsi="Times New Roman" w:cs="Times New Roman"/>
          <w:sz w:val="24"/>
          <w:szCs w:val="24"/>
          <w:lang w:val="es-ES"/>
        </w:rPr>
      </w:pPr>
    </w:p>
    <w:p w14:paraId="48FC14FB" w14:textId="5F000A02" w:rsidR="00C650F2" w:rsidRPr="00125FDD" w:rsidRDefault="00C650F2" w:rsidP="0048214A">
      <w:pPr>
        <w:spacing w:after="0" w:line="360" w:lineRule="auto"/>
        <w:ind w:firstLine="708"/>
        <w:jc w:val="both"/>
        <w:rPr>
          <w:rFonts w:ascii="Times New Roman" w:eastAsia="Times New Roman" w:hAnsi="Times New Roman" w:cs="Times New Roman"/>
          <w:sz w:val="24"/>
          <w:szCs w:val="24"/>
          <w:lang w:val="es-ES"/>
        </w:rPr>
      </w:pPr>
      <w:r w:rsidRPr="00125FDD">
        <w:rPr>
          <w:rFonts w:ascii="Times New Roman" w:eastAsia="Times New Roman" w:hAnsi="Times New Roman" w:cs="Times New Roman"/>
          <w:sz w:val="24"/>
          <w:szCs w:val="24"/>
          <w:lang w:val="es-ES"/>
        </w:rPr>
        <w:lastRenderedPageBreak/>
        <w:t xml:space="preserve">Un valor de este índice superior a la unidad es indicativo de crecimiento de la productividad entre los dos </w:t>
      </w:r>
      <w:r w:rsidR="000F71A6">
        <w:rPr>
          <w:rFonts w:ascii="Times New Roman" w:eastAsia="Times New Roman" w:hAnsi="Times New Roman" w:cs="Times New Roman"/>
          <w:sz w:val="24"/>
          <w:szCs w:val="24"/>
          <w:lang w:val="es-ES"/>
        </w:rPr>
        <w:t>periodo</w:t>
      </w:r>
      <w:r w:rsidRPr="00125FDD">
        <w:rPr>
          <w:rFonts w:ascii="Times New Roman" w:eastAsia="Times New Roman" w:hAnsi="Times New Roman" w:cs="Times New Roman"/>
          <w:sz w:val="24"/>
          <w:szCs w:val="24"/>
          <w:lang w:val="es-ES"/>
        </w:rPr>
        <w:t xml:space="preserve">s (mejoras de la productividad), mientras </w:t>
      </w:r>
      <w:r w:rsidR="00367484" w:rsidRPr="00125FDD">
        <w:rPr>
          <w:rFonts w:ascii="Times New Roman" w:eastAsia="Times New Roman" w:hAnsi="Times New Roman" w:cs="Times New Roman"/>
          <w:sz w:val="24"/>
          <w:szCs w:val="24"/>
          <w:lang w:val="es-ES"/>
        </w:rPr>
        <w:t>que</w:t>
      </w:r>
      <w:r w:rsidRPr="00125FDD">
        <w:rPr>
          <w:rFonts w:ascii="Times New Roman" w:eastAsia="Times New Roman" w:hAnsi="Times New Roman" w:cs="Times New Roman"/>
          <w:sz w:val="24"/>
          <w:szCs w:val="24"/>
          <w:lang w:val="es-ES"/>
        </w:rPr>
        <w:t xml:space="preserve"> si toma valores inferiores a la unidad implica un descenso de la productividad entre los dos </w:t>
      </w:r>
      <w:r w:rsidR="000F71A6">
        <w:rPr>
          <w:rFonts w:ascii="Times New Roman" w:eastAsia="Times New Roman" w:hAnsi="Times New Roman" w:cs="Times New Roman"/>
          <w:sz w:val="24"/>
          <w:szCs w:val="24"/>
          <w:lang w:val="es-ES"/>
        </w:rPr>
        <w:t>periodo</w:t>
      </w:r>
      <w:r w:rsidRPr="00125FDD">
        <w:rPr>
          <w:rFonts w:ascii="Times New Roman" w:eastAsia="Times New Roman" w:hAnsi="Times New Roman" w:cs="Times New Roman"/>
          <w:sz w:val="24"/>
          <w:szCs w:val="24"/>
          <w:lang w:val="es-ES"/>
        </w:rPr>
        <w:t>s (pérdidas).</w:t>
      </w:r>
    </w:p>
    <w:p w14:paraId="09BDB628" w14:textId="1F8CE0FF" w:rsidR="00C650F2" w:rsidRDefault="00C650F2" w:rsidP="00A930FC">
      <w:pPr>
        <w:spacing w:after="0" w:line="360" w:lineRule="auto"/>
        <w:ind w:firstLine="708"/>
        <w:jc w:val="both"/>
        <w:rPr>
          <w:rFonts w:ascii="Times New Roman" w:eastAsia="Times New Roman" w:hAnsi="Times New Roman" w:cs="Times New Roman"/>
          <w:sz w:val="24"/>
          <w:szCs w:val="24"/>
          <w:lang w:val="es-ES"/>
        </w:rPr>
      </w:pPr>
      <w:r w:rsidRPr="00125FDD">
        <w:rPr>
          <w:rFonts w:ascii="Times New Roman" w:eastAsia="Times New Roman" w:hAnsi="Times New Roman" w:cs="Times New Roman"/>
          <w:sz w:val="24"/>
          <w:szCs w:val="24"/>
          <w:lang w:val="es-ES"/>
        </w:rPr>
        <w:t>Dicho índice puede ser desagregado en dos componentes que aproximan el cambio de eficiencia técnica y el cambio técnico</w:t>
      </w:r>
      <w:r w:rsidR="000A6448">
        <w:rPr>
          <w:rFonts w:ascii="Times New Roman" w:eastAsia="Times New Roman" w:hAnsi="Times New Roman" w:cs="Times New Roman"/>
          <w:sz w:val="24"/>
          <w:szCs w:val="24"/>
          <w:lang w:val="es-ES"/>
        </w:rPr>
        <w:t>.</w:t>
      </w:r>
      <w:r w:rsidR="000A6448" w:rsidRPr="00125FDD">
        <w:rPr>
          <w:rFonts w:ascii="Times New Roman" w:eastAsia="Times New Roman" w:hAnsi="Times New Roman" w:cs="Times New Roman"/>
          <w:sz w:val="24"/>
          <w:szCs w:val="24"/>
          <w:lang w:val="es-ES"/>
        </w:rPr>
        <w:t xml:space="preserve"> </w:t>
      </w:r>
      <w:r w:rsidRPr="00125FDD">
        <w:rPr>
          <w:rFonts w:ascii="Times New Roman" w:eastAsia="Times New Roman" w:hAnsi="Times New Roman" w:cs="Times New Roman"/>
          <w:sz w:val="24"/>
          <w:szCs w:val="24"/>
          <w:lang w:val="es-ES"/>
        </w:rPr>
        <w:t xml:space="preserve">Färe </w:t>
      </w:r>
      <w:r w:rsidRPr="00125FDD">
        <w:rPr>
          <w:rFonts w:ascii="Times New Roman" w:eastAsia="Times New Roman" w:hAnsi="Times New Roman" w:cs="Times New Roman"/>
          <w:i/>
          <w:sz w:val="24"/>
          <w:szCs w:val="24"/>
          <w:lang w:val="es-ES"/>
        </w:rPr>
        <w:t>et al</w:t>
      </w:r>
      <w:r w:rsidRPr="00125FDD">
        <w:rPr>
          <w:rFonts w:ascii="Times New Roman" w:eastAsia="Times New Roman" w:hAnsi="Times New Roman" w:cs="Times New Roman"/>
          <w:sz w:val="24"/>
          <w:szCs w:val="24"/>
          <w:lang w:val="es-ES"/>
        </w:rPr>
        <w:t>. (1994) demostraron esta descomposición a través de sencillas operaciones matemáticas, permitiendo una forma equivalente de expresar este índice como:</w:t>
      </w:r>
    </w:p>
    <w:p w14:paraId="25579142" w14:textId="77777777" w:rsidR="00A930FC" w:rsidRPr="00125FDD" w:rsidRDefault="00A930FC" w:rsidP="0048214A">
      <w:pPr>
        <w:spacing w:after="0" w:line="360" w:lineRule="auto"/>
        <w:ind w:firstLine="708"/>
        <w:jc w:val="both"/>
        <w:rPr>
          <w:rFonts w:ascii="Times New Roman" w:eastAsia="Times New Roman" w:hAnsi="Times New Roman" w:cs="Times New Roman"/>
          <w:sz w:val="24"/>
          <w:szCs w:val="24"/>
          <w:lang w:val="es-ES"/>
        </w:rPr>
      </w:pPr>
    </w:p>
    <w:p w14:paraId="4E01CF42" w14:textId="47C60828" w:rsidR="00C650F2" w:rsidRPr="00AC04C8" w:rsidRDefault="00374428" w:rsidP="00E40E52">
      <w:pPr>
        <w:spacing w:after="0" w:line="360" w:lineRule="auto"/>
        <w:jc w:val="both"/>
        <w:rPr>
          <w:rFonts w:ascii="Times New Roman" w:eastAsia="Times New Roman" w:hAnsi="Times New Roman" w:cs="Times New Roman"/>
          <w:sz w:val="24"/>
          <w:szCs w:val="24"/>
          <w:lang w:val="es-ES"/>
        </w:rPr>
      </w:pPr>
      <m:oMath>
        <m:sSup>
          <m:sSupPr>
            <m:ctrlPr>
              <w:rPr>
                <w:rFonts w:ascii="Cambria Math" w:hAnsi="Cambria Math" w:cs="Times New Roman"/>
                <w:i/>
                <w:sz w:val="24"/>
                <w:szCs w:val="24"/>
                <w:lang w:val="es-ES"/>
              </w:rPr>
            </m:ctrlPr>
          </m:sSupPr>
          <m:e>
            <m:sSub>
              <m:sSubPr>
                <m:ctrlPr>
                  <w:rPr>
                    <w:rFonts w:ascii="Cambria Math" w:hAnsi="Cambria Math" w:cs="Times New Roman"/>
                    <w:i/>
                    <w:sz w:val="24"/>
                    <w:szCs w:val="24"/>
                    <w:lang w:val="es-ES"/>
                  </w:rPr>
                </m:ctrlPr>
              </m:sSubPr>
              <m:e>
                <m:r>
                  <w:rPr>
                    <w:rFonts w:ascii="Cambria Math" w:hAnsi="Cambria Math" w:cs="Times New Roman"/>
                    <w:sz w:val="24"/>
                    <w:szCs w:val="24"/>
                    <w:lang w:val="es-ES"/>
                  </w:rPr>
                  <m:t>M</m:t>
                </m:r>
              </m:e>
              <m:sub>
                <m:r>
                  <w:rPr>
                    <w:rFonts w:ascii="Cambria Math" w:hAnsi="Cambria Math" w:cs="Times New Roman"/>
                    <w:sz w:val="24"/>
                    <w:szCs w:val="24"/>
                    <w:lang w:val="es-ES"/>
                  </w:rPr>
                  <m:t>o</m:t>
                </m:r>
              </m:sub>
            </m:sSub>
            <m:r>
              <w:rPr>
                <w:rFonts w:ascii="Cambria Math" w:hAnsi="Cambria Math" w:cs="Times New Roman"/>
                <w:sz w:val="24"/>
                <w:szCs w:val="24"/>
                <w:lang w:val="es-ES"/>
              </w:rPr>
              <m:t>(x</m:t>
            </m:r>
          </m:e>
          <m:sup>
            <m:r>
              <w:rPr>
                <w:rFonts w:ascii="Cambria Math" w:hAnsi="Cambria Math" w:cs="Times New Roman"/>
                <w:sz w:val="24"/>
                <w:szCs w:val="24"/>
                <w:lang w:val="es-ES"/>
              </w:rPr>
              <m:t>t</m:t>
            </m:r>
          </m:sup>
        </m:sSup>
        <m:r>
          <w:rPr>
            <w:rFonts w:ascii="Cambria Math" w:hAnsi="Cambria Math" w:cs="Times New Roman"/>
            <w:sz w:val="24"/>
            <w:szCs w:val="24"/>
            <w:lang w:val="es-ES"/>
          </w:rPr>
          <m:t xml:space="preserve">, </m:t>
        </m:r>
        <m:sSup>
          <m:sSupPr>
            <m:ctrlPr>
              <w:rPr>
                <w:rFonts w:ascii="Cambria Math" w:hAnsi="Cambria Math" w:cs="Times New Roman"/>
                <w:i/>
                <w:sz w:val="24"/>
                <w:szCs w:val="24"/>
                <w:lang w:val="es-ES"/>
              </w:rPr>
            </m:ctrlPr>
          </m:sSupPr>
          <m:e>
            <m:r>
              <w:rPr>
                <w:rFonts w:ascii="Cambria Math" w:hAnsi="Cambria Math" w:cs="Times New Roman"/>
                <w:sz w:val="24"/>
                <w:szCs w:val="24"/>
                <w:lang w:val="es-ES"/>
              </w:rPr>
              <m:t xml:space="preserve"> y</m:t>
            </m:r>
          </m:e>
          <m:sup>
            <m:r>
              <w:rPr>
                <w:rFonts w:ascii="Cambria Math" w:hAnsi="Cambria Math" w:cs="Times New Roman"/>
                <w:sz w:val="24"/>
                <w:szCs w:val="24"/>
                <w:lang w:val="es-ES"/>
              </w:rPr>
              <m:t>t</m:t>
            </m:r>
          </m:sup>
        </m:sSup>
        <m:sSup>
          <m:sSupPr>
            <m:ctrlPr>
              <w:rPr>
                <w:rFonts w:ascii="Cambria Math" w:hAnsi="Cambria Math" w:cs="Times New Roman"/>
                <w:i/>
                <w:sz w:val="24"/>
                <w:szCs w:val="24"/>
                <w:lang w:val="es-ES"/>
              </w:rPr>
            </m:ctrlPr>
          </m:sSupPr>
          <m:e>
            <m:r>
              <w:rPr>
                <w:rFonts w:ascii="Cambria Math" w:hAnsi="Cambria Math" w:cs="Times New Roman"/>
                <w:sz w:val="24"/>
                <w:szCs w:val="24"/>
                <w:lang w:val="es-ES"/>
              </w:rPr>
              <m:t>,x</m:t>
            </m:r>
          </m:e>
          <m:sup>
            <m:r>
              <w:rPr>
                <w:rFonts w:ascii="Cambria Math" w:hAnsi="Cambria Math" w:cs="Times New Roman"/>
                <w:sz w:val="24"/>
                <w:szCs w:val="24"/>
                <w:lang w:val="es-ES"/>
              </w:rPr>
              <m:t>t+1</m:t>
            </m:r>
          </m:sup>
        </m:sSup>
        <m:r>
          <w:rPr>
            <w:rFonts w:ascii="Cambria Math" w:hAnsi="Cambria Math" w:cs="Times New Roman"/>
            <w:sz w:val="24"/>
            <w:szCs w:val="24"/>
            <w:lang w:val="es-ES"/>
          </w:rPr>
          <m:t>,</m:t>
        </m:r>
        <m:sSup>
          <m:sSupPr>
            <m:ctrlPr>
              <w:rPr>
                <w:rFonts w:ascii="Cambria Math" w:hAnsi="Cambria Math" w:cs="Times New Roman"/>
                <w:i/>
                <w:sz w:val="24"/>
                <w:szCs w:val="24"/>
                <w:lang w:val="es-ES"/>
              </w:rPr>
            </m:ctrlPr>
          </m:sSupPr>
          <m:e>
            <m:r>
              <w:rPr>
                <w:rFonts w:ascii="Cambria Math" w:hAnsi="Cambria Math" w:cs="Times New Roman"/>
                <w:sz w:val="24"/>
                <w:szCs w:val="24"/>
                <w:lang w:val="es-ES"/>
              </w:rPr>
              <m:t>y</m:t>
            </m:r>
          </m:e>
          <m:sup>
            <m:r>
              <w:rPr>
                <w:rFonts w:ascii="Cambria Math" w:hAnsi="Cambria Math" w:cs="Times New Roman"/>
                <w:sz w:val="24"/>
                <w:szCs w:val="24"/>
                <w:lang w:val="es-ES"/>
              </w:rPr>
              <m:t>t+1</m:t>
            </m:r>
          </m:sup>
        </m:sSup>
        <m:r>
          <w:rPr>
            <w:rFonts w:ascii="Cambria Math" w:hAnsi="Cambria Math" w:cs="Times New Roman"/>
            <w:sz w:val="24"/>
            <w:szCs w:val="24"/>
            <w:lang w:val="es-ES"/>
          </w:rPr>
          <m:t>)=</m:t>
        </m:r>
        <m:f>
          <m:fPr>
            <m:ctrlPr>
              <w:rPr>
                <w:rFonts w:ascii="Cambria Math" w:hAnsi="Cambria Math" w:cs="Times New Roman"/>
                <w:i/>
                <w:sz w:val="24"/>
                <w:szCs w:val="24"/>
                <w:lang w:val="es-ES"/>
              </w:rPr>
            </m:ctrlPr>
          </m:fPr>
          <m:num>
            <m:sSubSup>
              <m:sSubSupPr>
                <m:ctrlPr>
                  <w:rPr>
                    <w:rFonts w:ascii="Cambria Math" w:hAnsi="Cambria Math" w:cs="Times New Roman"/>
                    <w:i/>
                    <w:sz w:val="24"/>
                    <w:szCs w:val="24"/>
                    <w:lang w:val="en-GB"/>
                  </w:rPr>
                </m:ctrlPr>
              </m:sSubSupPr>
              <m:e>
                <m:r>
                  <w:rPr>
                    <w:rFonts w:ascii="Cambria Math" w:hAnsi="Cambria Math" w:cs="Times New Roman"/>
                    <w:sz w:val="24"/>
                    <w:szCs w:val="24"/>
                    <w:lang w:val="en-GB"/>
                  </w:rPr>
                  <m:t>D</m:t>
                </m:r>
              </m:e>
              <m:sub>
                <m:r>
                  <w:rPr>
                    <w:rFonts w:ascii="Cambria Math" w:hAnsi="Cambria Math" w:cs="Times New Roman"/>
                    <w:sz w:val="24"/>
                    <w:szCs w:val="24"/>
                    <w:lang w:val="en-GB"/>
                  </w:rPr>
                  <m:t>o</m:t>
                </m:r>
              </m:sub>
              <m:sup>
                <m:r>
                  <w:rPr>
                    <w:rFonts w:ascii="Cambria Math" w:hAnsi="Cambria Math" w:cs="Times New Roman"/>
                    <w:sz w:val="24"/>
                    <w:szCs w:val="24"/>
                    <w:lang w:val="en-GB"/>
                  </w:rPr>
                  <m:t>t</m:t>
                </m:r>
                <m:r>
                  <w:rPr>
                    <w:rFonts w:ascii="Cambria Math" w:hAnsi="Cambria Math" w:cs="Times New Roman"/>
                    <w:sz w:val="24"/>
                    <w:szCs w:val="24"/>
                    <w:lang w:val="es-ES"/>
                  </w:rPr>
                  <m:t>+1</m:t>
                </m:r>
              </m:sup>
            </m:sSubSup>
            <m:r>
              <w:rPr>
                <w:rFonts w:ascii="Cambria Math" w:hAnsi="Cambria Math" w:cs="Times New Roman"/>
                <w:sz w:val="24"/>
                <w:szCs w:val="24"/>
                <w:lang w:val="es-ES"/>
              </w:rPr>
              <m:t>(</m:t>
            </m:r>
            <m:sSup>
              <m:sSupPr>
                <m:ctrlPr>
                  <w:rPr>
                    <w:rFonts w:ascii="Cambria Math" w:hAnsi="Cambria Math" w:cs="Times New Roman"/>
                    <w:i/>
                    <w:sz w:val="24"/>
                    <w:szCs w:val="24"/>
                    <w:lang w:val="es-ES"/>
                  </w:rPr>
                </m:ctrlPr>
              </m:sSupPr>
              <m:e>
                <m:r>
                  <w:rPr>
                    <w:rFonts w:ascii="Cambria Math" w:hAnsi="Cambria Math" w:cs="Times New Roman"/>
                    <w:sz w:val="24"/>
                    <w:szCs w:val="24"/>
                    <w:lang w:val="es-ES"/>
                  </w:rPr>
                  <m:t>x</m:t>
                </m:r>
              </m:e>
              <m:sup>
                <m:r>
                  <w:rPr>
                    <w:rFonts w:ascii="Cambria Math" w:hAnsi="Cambria Math" w:cs="Times New Roman"/>
                    <w:sz w:val="24"/>
                    <w:szCs w:val="24"/>
                    <w:lang w:val="es-ES"/>
                  </w:rPr>
                  <m:t>t+1</m:t>
                </m:r>
              </m:sup>
            </m:sSup>
            <m:r>
              <w:rPr>
                <w:rFonts w:ascii="Cambria Math" w:hAnsi="Cambria Math" w:cs="Times New Roman"/>
                <w:sz w:val="24"/>
                <w:szCs w:val="24"/>
                <w:lang w:val="es-ES"/>
              </w:rPr>
              <m:t xml:space="preserve">, </m:t>
            </m:r>
            <m:sSup>
              <m:sSupPr>
                <m:ctrlPr>
                  <w:rPr>
                    <w:rFonts w:ascii="Cambria Math" w:hAnsi="Cambria Math" w:cs="Times New Roman"/>
                    <w:i/>
                    <w:sz w:val="24"/>
                    <w:szCs w:val="24"/>
                    <w:lang w:val="es-ES"/>
                  </w:rPr>
                </m:ctrlPr>
              </m:sSupPr>
              <m:e>
                <m:r>
                  <w:rPr>
                    <w:rFonts w:ascii="Cambria Math" w:hAnsi="Cambria Math" w:cs="Times New Roman"/>
                    <w:sz w:val="24"/>
                    <w:szCs w:val="24"/>
                    <w:lang w:val="es-ES"/>
                  </w:rPr>
                  <m:t>y</m:t>
                </m:r>
              </m:e>
              <m:sup>
                <m:r>
                  <w:rPr>
                    <w:rFonts w:ascii="Cambria Math" w:hAnsi="Cambria Math" w:cs="Times New Roman"/>
                    <w:sz w:val="24"/>
                    <w:szCs w:val="24"/>
                    <w:lang w:val="es-ES"/>
                  </w:rPr>
                  <m:t>t+1</m:t>
                </m:r>
              </m:sup>
            </m:sSup>
            <m:r>
              <w:rPr>
                <w:rFonts w:ascii="Cambria Math" w:hAnsi="Cambria Math" w:cs="Times New Roman"/>
                <w:sz w:val="24"/>
                <w:szCs w:val="24"/>
                <w:lang w:val="es-ES"/>
              </w:rPr>
              <m:t>)</m:t>
            </m:r>
          </m:num>
          <m:den>
            <m:sSubSup>
              <m:sSubSupPr>
                <m:ctrlPr>
                  <w:rPr>
                    <w:rFonts w:ascii="Cambria Math" w:hAnsi="Cambria Math" w:cs="Times New Roman"/>
                    <w:i/>
                    <w:sz w:val="24"/>
                    <w:szCs w:val="24"/>
                    <w:lang w:val="en-GB"/>
                  </w:rPr>
                </m:ctrlPr>
              </m:sSubSupPr>
              <m:e>
                <m:r>
                  <w:rPr>
                    <w:rFonts w:ascii="Cambria Math" w:hAnsi="Cambria Math" w:cs="Times New Roman"/>
                    <w:sz w:val="24"/>
                    <w:szCs w:val="24"/>
                    <w:lang w:val="en-GB"/>
                  </w:rPr>
                  <m:t>D</m:t>
                </m:r>
              </m:e>
              <m:sub>
                <m:r>
                  <w:rPr>
                    <w:rFonts w:ascii="Cambria Math" w:hAnsi="Cambria Math" w:cs="Times New Roman"/>
                    <w:sz w:val="24"/>
                    <w:szCs w:val="24"/>
                    <w:lang w:val="en-GB"/>
                  </w:rPr>
                  <m:t>o</m:t>
                </m:r>
              </m:sub>
              <m:sup>
                <m:r>
                  <w:rPr>
                    <w:rFonts w:ascii="Cambria Math" w:hAnsi="Cambria Math" w:cs="Times New Roman"/>
                    <w:sz w:val="24"/>
                    <w:szCs w:val="24"/>
                    <w:lang w:val="en-GB"/>
                  </w:rPr>
                  <m:t>t</m:t>
                </m:r>
              </m:sup>
            </m:sSubSup>
            <m:r>
              <w:rPr>
                <w:rFonts w:ascii="Cambria Math" w:hAnsi="Cambria Math" w:cs="Times New Roman"/>
                <w:sz w:val="24"/>
                <w:szCs w:val="24"/>
                <w:lang w:val="es-ES"/>
              </w:rPr>
              <m:t>(</m:t>
            </m:r>
            <m:sSup>
              <m:sSupPr>
                <m:ctrlPr>
                  <w:rPr>
                    <w:rFonts w:ascii="Cambria Math" w:hAnsi="Cambria Math" w:cs="Times New Roman"/>
                    <w:i/>
                    <w:sz w:val="24"/>
                    <w:szCs w:val="24"/>
                    <w:lang w:val="es-ES"/>
                  </w:rPr>
                </m:ctrlPr>
              </m:sSupPr>
              <m:e>
                <m:r>
                  <w:rPr>
                    <w:rFonts w:ascii="Cambria Math" w:hAnsi="Cambria Math" w:cs="Times New Roman"/>
                    <w:sz w:val="24"/>
                    <w:szCs w:val="24"/>
                    <w:lang w:val="es-ES"/>
                  </w:rPr>
                  <m:t>x</m:t>
                </m:r>
              </m:e>
              <m:sup>
                <m:r>
                  <w:rPr>
                    <w:rFonts w:ascii="Cambria Math" w:hAnsi="Cambria Math" w:cs="Times New Roman"/>
                    <w:sz w:val="24"/>
                    <w:szCs w:val="24"/>
                    <w:lang w:val="es-ES"/>
                  </w:rPr>
                  <m:t>t</m:t>
                </m:r>
              </m:sup>
            </m:sSup>
            <m:r>
              <w:rPr>
                <w:rFonts w:ascii="Cambria Math" w:hAnsi="Cambria Math" w:cs="Times New Roman"/>
                <w:sz w:val="24"/>
                <w:szCs w:val="24"/>
                <w:lang w:val="es-ES"/>
              </w:rPr>
              <m:t xml:space="preserve">, </m:t>
            </m:r>
            <m:sSup>
              <m:sSupPr>
                <m:ctrlPr>
                  <w:rPr>
                    <w:rFonts w:ascii="Cambria Math" w:hAnsi="Cambria Math" w:cs="Times New Roman"/>
                    <w:i/>
                    <w:sz w:val="24"/>
                    <w:szCs w:val="24"/>
                    <w:lang w:val="es-ES"/>
                  </w:rPr>
                </m:ctrlPr>
              </m:sSupPr>
              <m:e>
                <m:r>
                  <w:rPr>
                    <w:rFonts w:ascii="Cambria Math" w:hAnsi="Cambria Math" w:cs="Times New Roman"/>
                    <w:sz w:val="24"/>
                    <w:szCs w:val="24"/>
                    <w:lang w:val="es-ES"/>
                  </w:rPr>
                  <m:t>y</m:t>
                </m:r>
              </m:e>
              <m:sup>
                <m:r>
                  <w:rPr>
                    <w:rFonts w:ascii="Cambria Math" w:hAnsi="Cambria Math" w:cs="Times New Roman"/>
                    <w:sz w:val="24"/>
                    <w:szCs w:val="24"/>
                    <w:lang w:val="es-ES"/>
                  </w:rPr>
                  <m:t>t</m:t>
                </m:r>
              </m:sup>
            </m:sSup>
            <m:r>
              <w:rPr>
                <w:rFonts w:ascii="Cambria Math" w:hAnsi="Cambria Math" w:cs="Times New Roman"/>
                <w:sz w:val="24"/>
                <w:szCs w:val="24"/>
                <w:lang w:val="es-ES"/>
              </w:rPr>
              <m:t>)</m:t>
            </m:r>
          </m:den>
        </m:f>
        <m:r>
          <w:rPr>
            <w:rFonts w:ascii="Cambria Math" w:hAnsi="Cambria Math" w:cs="Times New Roman"/>
            <w:sz w:val="24"/>
            <w:szCs w:val="24"/>
            <w:lang w:val="es-ES"/>
          </w:rPr>
          <m:t>*</m:t>
        </m:r>
        <m:sSup>
          <m:sSupPr>
            <m:ctrlPr>
              <w:rPr>
                <w:rFonts w:ascii="Cambria Math" w:hAnsi="Cambria Math" w:cs="Times New Roman"/>
                <w:i/>
                <w:sz w:val="24"/>
                <w:szCs w:val="24"/>
                <w:lang w:val="es-ES"/>
              </w:rPr>
            </m:ctrlPr>
          </m:sSupPr>
          <m:e>
            <m:d>
              <m:dPr>
                <m:begChr m:val="["/>
                <m:endChr m:val="]"/>
                <m:ctrlPr>
                  <w:rPr>
                    <w:rFonts w:ascii="Cambria Math" w:hAnsi="Cambria Math" w:cs="Times New Roman"/>
                    <w:i/>
                    <w:sz w:val="24"/>
                    <w:szCs w:val="24"/>
                    <w:lang w:val="es-ES"/>
                  </w:rPr>
                </m:ctrlPr>
              </m:dPr>
              <m:e>
                <m:d>
                  <m:dPr>
                    <m:ctrlPr>
                      <w:rPr>
                        <w:rFonts w:ascii="Cambria Math" w:hAnsi="Cambria Math" w:cs="Times New Roman"/>
                        <w:i/>
                        <w:sz w:val="24"/>
                        <w:szCs w:val="24"/>
                        <w:lang w:val="es-ES"/>
                      </w:rPr>
                    </m:ctrlPr>
                  </m:dPr>
                  <m:e>
                    <m:f>
                      <m:fPr>
                        <m:ctrlPr>
                          <w:rPr>
                            <w:rFonts w:ascii="Cambria Math" w:hAnsi="Cambria Math" w:cs="Times New Roman"/>
                            <w:i/>
                            <w:sz w:val="24"/>
                            <w:szCs w:val="24"/>
                            <w:lang w:val="es-ES"/>
                          </w:rPr>
                        </m:ctrlPr>
                      </m:fPr>
                      <m:num>
                        <m:sSubSup>
                          <m:sSubSupPr>
                            <m:ctrlPr>
                              <w:rPr>
                                <w:rFonts w:ascii="Cambria Math" w:hAnsi="Cambria Math" w:cs="Times New Roman"/>
                                <w:i/>
                                <w:sz w:val="24"/>
                                <w:szCs w:val="24"/>
                                <w:lang w:val="en-GB"/>
                              </w:rPr>
                            </m:ctrlPr>
                          </m:sSubSupPr>
                          <m:e>
                            <m:r>
                              <w:rPr>
                                <w:rFonts w:ascii="Cambria Math" w:hAnsi="Cambria Math" w:cs="Times New Roman"/>
                                <w:sz w:val="24"/>
                                <w:szCs w:val="24"/>
                                <w:lang w:val="en-GB"/>
                              </w:rPr>
                              <m:t>D</m:t>
                            </m:r>
                          </m:e>
                          <m:sub>
                            <m:r>
                              <w:rPr>
                                <w:rFonts w:ascii="Cambria Math" w:hAnsi="Cambria Math" w:cs="Times New Roman"/>
                                <w:sz w:val="24"/>
                                <w:szCs w:val="24"/>
                                <w:lang w:val="en-GB"/>
                              </w:rPr>
                              <m:t>o</m:t>
                            </m:r>
                          </m:sub>
                          <m:sup>
                            <m:r>
                              <w:rPr>
                                <w:rFonts w:ascii="Cambria Math" w:hAnsi="Cambria Math" w:cs="Times New Roman"/>
                                <w:sz w:val="24"/>
                                <w:szCs w:val="24"/>
                                <w:lang w:val="en-GB"/>
                              </w:rPr>
                              <m:t>t</m:t>
                            </m:r>
                          </m:sup>
                        </m:sSubSup>
                        <m:d>
                          <m:dPr>
                            <m:ctrlPr>
                              <w:rPr>
                                <w:rFonts w:ascii="Cambria Math" w:hAnsi="Cambria Math" w:cs="Times New Roman"/>
                                <w:i/>
                                <w:sz w:val="24"/>
                                <w:szCs w:val="24"/>
                                <w:lang w:val="es-ES"/>
                              </w:rPr>
                            </m:ctrlPr>
                          </m:dPr>
                          <m:e>
                            <m:sSup>
                              <m:sSupPr>
                                <m:ctrlPr>
                                  <w:rPr>
                                    <w:rFonts w:ascii="Cambria Math" w:hAnsi="Cambria Math" w:cs="Times New Roman"/>
                                    <w:i/>
                                    <w:sz w:val="24"/>
                                    <w:szCs w:val="24"/>
                                    <w:lang w:val="es-ES"/>
                                  </w:rPr>
                                </m:ctrlPr>
                              </m:sSupPr>
                              <m:e>
                                <m:r>
                                  <w:rPr>
                                    <w:rFonts w:ascii="Cambria Math" w:hAnsi="Cambria Math" w:cs="Times New Roman"/>
                                    <w:sz w:val="24"/>
                                    <w:szCs w:val="24"/>
                                    <w:lang w:val="es-ES"/>
                                  </w:rPr>
                                  <m:t>x</m:t>
                                </m:r>
                              </m:e>
                              <m:sup>
                                <m:r>
                                  <w:rPr>
                                    <w:rFonts w:ascii="Cambria Math" w:hAnsi="Cambria Math" w:cs="Times New Roman"/>
                                    <w:sz w:val="24"/>
                                    <w:szCs w:val="24"/>
                                    <w:lang w:val="es-ES"/>
                                  </w:rPr>
                                  <m:t>t+1</m:t>
                                </m:r>
                              </m:sup>
                            </m:sSup>
                            <m:r>
                              <w:rPr>
                                <w:rFonts w:ascii="Cambria Math" w:hAnsi="Cambria Math" w:cs="Times New Roman"/>
                                <w:sz w:val="24"/>
                                <w:szCs w:val="24"/>
                                <w:lang w:val="es-ES"/>
                              </w:rPr>
                              <m:t xml:space="preserve">, </m:t>
                            </m:r>
                            <m:sSup>
                              <m:sSupPr>
                                <m:ctrlPr>
                                  <w:rPr>
                                    <w:rFonts w:ascii="Cambria Math" w:hAnsi="Cambria Math" w:cs="Times New Roman"/>
                                    <w:i/>
                                    <w:sz w:val="24"/>
                                    <w:szCs w:val="24"/>
                                    <w:lang w:val="es-ES"/>
                                  </w:rPr>
                                </m:ctrlPr>
                              </m:sSupPr>
                              <m:e>
                                <m:r>
                                  <w:rPr>
                                    <w:rFonts w:ascii="Cambria Math" w:hAnsi="Cambria Math" w:cs="Times New Roman"/>
                                    <w:sz w:val="24"/>
                                    <w:szCs w:val="24"/>
                                    <w:lang w:val="es-ES"/>
                                  </w:rPr>
                                  <m:t>y</m:t>
                                </m:r>
                              </m:e>
                              <m:sup>
                                <m:r>
                                  <w:rPr>
                                    <w:rFonts w:ascii="Cambria Math" w:hAnsi="Cambria Math" w:cs="Times New Roman"/>
                                    <w:sz w:val="24"/>
                                    <w:szCs w:val="24"/>
                                    <w:lang w:val="es-ES"/>
                                  </w:rPr>
                                  <m:t>t+1</m:t>
                                </m:r>
                              </m:sup>
                            </m:sSup>
                          </m:e>
                        </m:d>
                      </m:num>
                      <m:den>
                        <m:sSubSup>
                          <m:sSubSupPr>
                            <m:ctrlPr>
                              <w:rPr>
                                <w:rFonts w:ascii="Cambria Math" w:hAnsi="Cambria Math" w:cs="Times New Roman"/>
                                <w:i/>
                                <w:sz w:val="24"/>
                                <w:szCs w:val="24"/>
                                <w:lang w:val="en-GB"/>
                              </w:rPr>
                            </m:ctrlPr>
                          </m:sSubSupPr>
                          <m:e>
                            <m:r>
                              <w:rPr>
                                <w:rFonts w:ascii="Cambria Math" w:hAnsi="Cambria Math" w:cs="Times New Roman"/>
                                <w:sz w:val="24"/>
                                <w:szCs w:val="24"/>
                                <w:lang w:val="en-GB"/>
                              </w:rPr>
                              <m:t>D</m:t>
                            </m:r>
                          </m:e>
                          <m:sub>
                            <m:r>
                              <w:rPr>
                                <w:rFonts w:ascii="Cambria Math" w:hAnsi="Cambria Math" w:cs="Times New Roman"/>
                                <w:sz w:val="24"/>
                                <w:szCs w:val="24"/>
                                <w:lang w:val="en-GB"/>
                              </w:rPr>
                              <m:t>o</m:t>
                            </m:r>
                          </m:sub>
                          <m:sup>
                            <m:r>
                              <w:rPr>
                                <w:rFonts w:ascii="Cambria Math" w:hAnsi="Cambria Math" w:cs="Times New Roman"/>
                                <w:sz w:val="24"/>
                                <w:szCs w:val="24"/>
                                <w:lang w:val="en-GB"/>
                              </w:rPr>
                              <m:t>t</m:t>
                            </m:r>
                            <m:r>
                              <w:rPr>
                                <w:rFonts w:ascii="Cambria Math" w:hAnsi="Cambria Math" w:cs="Times New Roman"/>
                                <w:sz w:val="24"/>
                                <w:szCs w:val="24"/>
                                <w:lang w:val="es-ES"/>
                              </w:rPr>
                              <m:t>+1</m:t>
                            </m:r>
                          </m:sup>
                        </m:sSubSup>
                        <m:d>
                          <m:dPr>
                            <m:ctrlPr>
                              <w:rPr>
                                <w:rFonts w:ascii="Cambria Math" w:hAnsi="Cambria Math" w:cs="Times New Roman"/>
                                <w:i/>
                                <w:sz w:val="24"/>
                                <w:szCs w:val="24"/>
                                <w:lang w:val="es-ES"/>
                              </w:rPr>
                            </m:ctrlPr>
                          </m:dPr>
                          <m:e>
                            <m:sSup>
                              <m:sSupPr>
                                <m:ctrlPr>
                                  <w:rPr>
                                    <w:rFonts w:ascii="Cambria Math" w:hAnsi="Cambria Math" w:cs="Times New Roman"/>
                                    <w:i/>
                                    <w:sz w:val="24"/>
                                    <w:szCs w:val="24"/>
                                    <w:lang w:val="es-ES"/>
                                  </w:rPr>
                                </m:ctrlPr>
                              </m:sSupPr>
                              <m:e>
                                <m:r>
                                  <w:rPr>
                                    <w:rFonts w:ascii="Cambria Math" w:hAnsi="Cambria Math" w:cs="Times New Roman"/>
                                    <w:sz w:val="24"/>
                                    <w:szCs w:val="24"/>
                                    <w:lang w:val="es-ES"/>
                                  </w:rPr>
                                  <m:t>x</m:t>
                                </m:r>
                              </m:e>
                              <m:sup>
                                <m:r>
                                  <w:rPr>
                                    <w:rFonts w:ascii="Cambria Math" w:hAnsi="Cambria Math" w:cs="Times New Roman"/>
                                    <w:sz w:val="24"/>
                                    <w:szCs w:val="24"/>
                                    <w:lang w:val="es-ES"/>
                                  </w:rPr>
                                  <m:t>t+1</m:t>
                                </m:r>
                              </m:sup>
                            </m:sSup>
                            <m:r>
                              <w:rPr>
                                <w:rFonts w:ascii="Cambria Math" w:hAnsi="Cambria Math" w:cs="Times New Roman"/>
                                <w:sz w:val="24"/>
                                <w:szCs w:val="24"/>
                                <w:lang w:val="es-ES"/>
                              </w:rPr>
                              <m:t xml:space="preserve">, </m:t>
                            </m:r>
                            <m:sSup>
                              <m:sSupPr>
                                <m:ctrlPr>
                                  <w:rPr>
                                    <w:rFonts w:ascii="Cambria Math" w:hAnsi="Cambria Math" w:cs="Times New Roman"/>
                                    <w:i/>
                                    <w:sz w:val="24"/>
                                    <w:szCs w:val="24"/>
                                    <w:lang w:val="es-ES"/>
                                  </w:rPr>
                                </m:ctrlPr>
                              </m:sSupPr>
                              <m:e>
                                <m:r>
                                  <w:rPr>
                                    <w:rFonts w:ascii="Cambria Math" w:hAnsi="Cambria Math" w:cs="Times New Roman"/>
                                    <w:sz w:val="24"/>
                                    <w:szCs w:val="24"/>
                                    <w:lang w:val="es-ES"/>
                                  </w:rPr>
                                  <m:t>y</m:t>
                                </m:r>
                              </m:e>
                              <m:sup>
                                <m:r>
                                  <w:rPr>
                                    <w:rFonts w:ascii="Cambria Math" w:hAnsi="Cambria Math" w:cs="Times New Roman"/>
                                    <w:sz w:val="24"/>
                                    <w:szCs w:val="24"/>
                                    <w:lang w:val="es-ES"/>
                                  </w:rPr>
                                  <m:t>t+1</m:t>
                                </m:r>
                              </m:sup>
                            </m:sSup>
                          </m:e>
                        </m:d>
                      </m:den>
                    </m:f>
                  </m:e>
                </m:d>
                <m:d>
                  <m:dPr>
                    <m:ctrlPr>
                      <w:rPr>
                        <w:rFonts w:ascii="Cambria Math" w:hAnsi="Cambria Math" w:cs="Times New Roman"/>
                        <w:i/>
                        <w:sz w:val="24"/>
                        <w:szCs w:val="24"/>
                        <w:lang w:val="es-ES"/>
                      </w:rPr>
                    </m:ctrlPr>
                  </m:dPr>
                  <m:e>
                    <m:f>
                      <m:fPr>
                        <m:ctrlPr>
                          <w:rPr>
                            <w:rFonts w:ascii="Cambria Math" w:hAnsi="Cambria Math" w:cs="Times New Roman"/>
                            <w:i/>
                            <w:sz w:val="24"/>
                            <w:szCs w:val="24"/>
                            <w:lang w:val="es-ES"/>
                          </w:rPr>
                        </m:ctrlPr>
                      </m:fPr>
                      <m:num>
                        <m:sSubSup>
                          <m:sSubSupPr>
                            <m:ctrlPr>
                              <w:rPr>
                                <w:rFonts w:ascii="Cambria Math" w:hAnsi="Cambria Math" w:cs="Times New Roman"/>
                                <w:i/>
                                <w:sz w:val="24"/>
                                <w:szCs w:val="24"/>
                                <w:lang w:val="en-GB"/>
                              </w:rPr>
                            </m:ctrlPr>
                          </m:sSubSupPr>
                          <m:e>
                            <m:r>
                              <w:rPr>
                                <w:rFonts w:ascii="Cambria Math" w:hAnsi="Cambria Math" w:cs="Times New Roman"/>
                                <w:sz w:val="24"/>
                                <w:szCs w:val="24"/>
                                <w:lang w:val="en-GB"/>
                              </w:rPr>
                              <m:t>D</m:t>
                            </m:r>
                          </m:e>
                          <m:sub>
                            <m:r>
                              <w:rPr>
                                <w:rFonts w:ascii="Cambria Math" w:hAnsi="Cambria Math" w:cs="Times New Roman"/>
                                <w:sz w:val="24"/>
                                <w:szCs w:val="24"/>
                                <w:lang w:val="en-GB"/>
                              </w:rPr>
                              <m:t>o</m:t>
                            </m:r>
                          </m:sub>
                          <m:sup>
                            <m:r>
                              <w:rPr>
                                <w:rFonts w:ascii="Cambria Math" w:hAnsi="Cambria Math" w:cs="Times New Roman"/>
                                <w:sz w:val="24"/>
                                <w:szCs w:val="24"/>
                                <w:lang w:val="en-GB"/>
                              </w:rPr>
                              <m:t>t</m:t>
                            </m:r>
                          </m:sup>
                        </m:sSubSup>
                        <m:d>
                          <m:dPr>
                            <m:ctrlPr>
                              <w:rPr>
                                <w:rFonts w:ascii="Cambria Math" w:hAnsi="Cambria Math" w:cs="Times New Roman"/>
                                <w:i/>
                                <w:sz w:val="24"/>
                                <w:szCs w:val="24"/>
                                <w:lang w:val="es-ES"/>
                              </w:rPr>
                            </m:ctrlPr>
                          </m:dPr>
                          <m:e>
                            <m:sSup>
                              <m:sSupPr>
                                <m:ctrlPr>
                                  <w:rPr>
                                    <w:rFonts w:ascii="Cambria Math" w:hAnsi="Cambria Math" w:cs="Times New Roman"/>
                                    <w:i/>
                                    <w:sz w:val="24"/>
                                    <w:szCs w:val="24"/>
                                    <w:lang w:val="es-ES"/>
                                  </w:rPr>
                                </m:ctrlPr>
                              </m:sSupPr>
                              <m:e>
                                <m:r>
                                  <w:rPr>
                                    <w:rFonts w:ascii="Cambria Math" w:hAnsi="Cambria Math" w:cs="Times New Roman"/>
                                    <w:sz w:val="24"/>
                                    <w:szCs w:val="24"/>
                                    <w:lang w:val="es-ES"/>
                                  </w:rPr>
                                  <m:t>x</m:t>
                                </m:r>
                              </m:e>
                              <m:sup>
                                <m:r>
                                  <w:rPr>
                                    <w:rFonts w:ascii="Cambria Math" w:hAnsi="Cambria Math" w:cs="Times New Roman"/>
                                    <w:sz w:val="24"/>
                                    <w:szCs w:val="24"/>
                                    <w:lang w:val="es-ES"/>
                                  </w:rPr>
                                  <m:t>t</m:t>
                                </m:r>
                              </m:sup>
                            </m:sSup>
                            <m:r>
                              <w:rPr>
                                <w:rFonts w:ascii="Cambria Math" w:hAnsi="Cambria Math" w:cs="Times New Roman"/>
                                <w:sz w:val="24"/>
                                <w:szCs w:val="24"/>
                                <w:lang w:val="es-ES"/>
                              </w:rPr>
                              <m:t xml:space="preserve">, </m:t>
                            </m:r>
                            <m:sSup>
                              <m:sSupPr>
                                <m:ctrlPr>
                                  <w:rPr>
                                    <w:rFonts w:ascii="Cambria Math" w:hAnsi="Cambria Math" w:cs="Times New Roman"/>
                                    <w:i/>
                                    <w:sz w:val="24"/>
                                    <w:szCs w:val="24"/>
                                    <w:lang w:val="es-ES"/>
                                  </w:rPr>
                                </m:ctrlPr>
                              </m:sSupPr>
                              <m:e>
                                <m:r>
                                  <w:rPr>
                                    <w:rFonts w:ascii="Cambria Math" w:hAnsi="Cambria Math" w:cs="Times New Roman"/>
                                    <w:sz w:val="24"/>
                                    <w:szCs w:val="24"/>
                                    <w:lang w:val="es-ES"/>
                                  </w:rPr>
                                  <m:t>y</m:t>
                                </m:r>
                              </m:e>
                              <m:sup>
                                <m:r>
                                  <w:rPr>
                                    <w:rFonts w:ascii="Cambria Math" w:hAnsi="Cambria Math" w:cs="Times New Roman"/>
                                    <w:sz w:val="24"/>
                                    <w:szCs w:val="24"/>
                                    <w:lang w:val="es-ES"/>
                                  </w:rPr>
                                  <m:t>t</m:t>
                                </m:r>
                              </m:sup>
                            </m:sSup>
                          </m:e>
                        </m:d>
                      </m:num>
                      <m:den>
                        <m:sSubSup>
                          <m:sSubSupPr>
                            <m:ctrlPr>
                              <w:rPr>
                                <w:rFonts w:ascii="Cambria Math" w:hAnsi="Cambria Math" w:cs="Times New Roman"/>
                                <w:i/>
                                <w:sz w:val="24"/>
                                <w:szCs w:val="24"/>
                                <w:lang w:val="en-GB"/>
                              </w:rPr>
                            </m:ctrlPr>
                          </m:sSubSupPr>
                          <m:e>
                            <m:r>
                              <w:rPr>
                                <w:rFonts w:ascii="Cambria Math" w:hAnsi="Cambria Math" w:cs="Times New Roman"/>
                                <w:sz w:val="24"/>
                                <w:szCs w:val="24"/>
                                <w:lang w:val="en-GB"/>
                              </w:rPr>
                              <m:t>D</m:t>
                            </m:r>
                          </m:e>
                          <m:sub>
                            <m:r>
                              <w:rPr>
                                <w:rFonts w:ascii="Cambria Math" w:hAnsi="Cambria Math" w:cs="Times New Roman"/>
                                <w:sz w:val="24"/>
                                <w:szCs w:val="24"/>
                                <w:lang w:val="en-GB"/>
                              </w:rPr>
                              <m:t>o</m:t>
                            </m:r>
                          </m:sub>
                          <m:sup>
                            <m:r>
                              <w:rPr>
                                <w:rFonts w:ascii="Cambria Math" w:hAnsi="Cambria Math" w:cs="Times New Roman"/>
                                <w:sz w:val="24"/>
                                <w:szCs w:val="24"/>
                                <w:lang w:val="en-GB"/>
                              </w:rPr>
                              <m:t>t</m:t>
                            </m:r>
                            <m:r>
                              <w:rPr>
                                <w:rFonts w:ascii="Cambria Math" w:hAnsi="Cambria Math" w:cs="Times New Roman"/>
                                <w:sz w:val="24"/>
                                <w:szCs w:val="24"/>
                                <w:lang w:val="es-ES"/>
                              </w:rPr>
                              <m:t>+1</m:t>
                            </m:r>
                          </m:sup>
                        </m:sSubSup>
                        <m:d>
                          <m:dPr>
                            <m:ctrlPr>
                              <w:rPr>
                                <w:rFonts w:ascii="Cambria Math" w:hAnsi="Cambria Math" w:cs="Times New Roman"/>
                                <w:i/>
                                <w:sz w:val="24"/>
                                <w:szCs w:val="24"/>
                                <w:lang w:val="es-ES"/>
                              </w:rPr>
                            </m:ctrlPr>
                          </m:dPr>
                          <m:e>
                            <m:sSup>
                              <m:sSupPr>
                                <m:ctrlPr>
                                  <w:rPr>
                                    <w:rFonts w:ascii="Cambria Math" w:hAnsi="Cambria Math" w:cs="Times New Roman"/>
                                    <w:i/>
                                    <w:sz w:val="24"/>
                                    <w:szCs w:val="24"/>
                                    <w:lang w:val="es-ES"/>
                                  </w:rPr>
                                </m:ctrlPr>
                              </m:sSupPr>
                              <m:e>
                                <m:r>
                                  <w:rPr>
                                    <w:rFonts w:ascii="Cambria Math" w:hAnsi="Cambria Math" w:cs="Times New Roman"/>
                                    <w:sz w:val="24"/>
                                    <w:szCs w:val="24"/>
                                    <w:lang w:val="es-ES"/>
                                  </w:rPr>
                                  <m:t>x</m:t>
                                </m:r>
                              </m:e>
                              <m:sup>
                                <m:r>
                                  <w:rPr>
                                    <w:rFonts w:ascii="Cambria Math" w:hAnsi="Cambria Math" w:cs="Times New Roman"/>
                                    <w:sz w:val="24"/>
                                    <w:szCs w:val="24"/>
                                    <w:lang w:val="es-ES"/>
                                  </w:rPr>
                                  <m:t>t</m:t>
                                </m:r>
                              </m:sup>
                            </m:sSup>
                            <m:r>
                              <w:rPr>
                                <w:rFonts w:ascii="Cambria Math" w:hAnsi="Cambria Math" w:cs="Times New Roman"/>
                                <w:sz w:val="24"/>
                                <w:szCs w:val="24"/>
                                <w:lang w:val="es-ES"/>
                              </w:rPr>
                              <m:t xml:space="preserve">, </m:t>
                            </m:r>
                            <m:sSup>
                              <m:sSupPr>
                                <m:ctrlPr>
                                  <w:rPr>
                                    <w:rFonts w:ascii="Cambria Math" w:hAnsi="Cambria Math" w:cs="Times New Roman"/>
                                    <w:i/>
                                    <w:sz w:val="24"/>
                                    <w:szCs w:val="24"/>
                                    <w:lang w:val="es-ES"/>
                                  </w:rPr>
                                </m:ctrlPr>
                              </m:sSupPr>
                              <m:e>
                                <m:r>
                                  <w:rPr>
                                    <w:rFonts w:ascii="Cambria Math" w:hAnsi="Cambria Math" w:cs="Times New Roman"/>
                                    <w:sz w:val="24"/>
                                    <w:szCs w:val="24"/>
                                    <w:lang w:val="es-ES"/>
                                  </w:rPr>
                                  <m:t>y</m:t>
                                </m:r>
                              </m:e>
                              <m:sup>
                                <m:r>
                                  <w:rPr>
                                    <w:rFonts w:ascii="Cambria Math" w:hAnsi="Cambria Math" w:cs="Times New Roman"/>
                                    <w:sz w:val="24"/>
                                    <w:szCs w:val="24"/>
                                    <w:lang w:val="es-ES"/>
                                  </w:rPr>
                                  <m:t>t</m:t>
                                </m:r>
                              </m:sup>
                            </m:sSup>
                          </m:e>
                        </m:d>
                      </m:den>
                    </m:f>
                  </m:e>
                </m:d>
              </m:e>
            </m:d>
          </m:e>
          <m:sup>
            <m:f>
              <m:fPr>
                <m:ctrlPr>
                  <w:rPr>
                    <w:rFonts w:ascii="Cambria Math" w:hAnsi="Cambria Math" w:cs="Times New Roman"/>
                    <w:i/>
                    <w:sz w:val="24"/>
                    <w:szCs w:val="24"/>
                    <w:lang w:val="es-ES"/>
                  </w:rPr>
                </m:ctrlPr>
              </m:fPr>
              <m:num>
                <m:r>
                  <w:rPr>
                    <w:rFonts w:ascii="Cambria Math" w:hAnsi="Cambria Math" w:cs="Times New Roman"/>
                    <w:sz w:val="24"/>
                    <w:szCs w:val="24"/>
                    <w:lang w:val="es-ES"/>
                  </w:rPr>
                  <m:t>1</m:t>
                </m:r>
              </m:num>
              <m:den>
                <m:r>
                  <w:rPr>
                    <w:rFonts w:ascii="Cambria Math" w:hAnsi="Cambria Math" w:cs="Times New Roman"/>
                    <w:sz w:val="24"/>
                    <w:szCs w:val="24"/>
                    <w:lang w:val="es-ES"/>
                  </w:rPr>
                  <m:t>2</m:t>
                </m:r>
              </m:den>
            </m:f>
          </m:sup>
        </m:sSup>
        <m:r>
          <m:rPr>
            <m:sty m:val="p"/>
          </m:rPr>
          <w:rPr>
            <w:rFonts w:ascii="Cambria Math" w:eastAsia="Times New Roman" w:hAnsi="Cambria Math" w:cs="Times New Roman"/>
            <w:sz w:val="24"/>
            <w:szCs w:val="24"/>
            <w:lang w:val="es-ES"/>
          </w:rPr>
          <m:t>=</m:t>
        </m:r>
        <m:r>
          <w:rPr>
            <w:rFonts w:ascii="Cambria Math" w:eastAsia="Times New Roman" w:hAnsi="Cambria Math" w:cs="Times New Roman"/>
            <w:sz w:val="24"/>
            <w:szCs w:val="24"/>
            <w:lang w:val="en-US"/>
          </w:rPr>
          <m:t>CET</m:t>
        </m:r>
        <m:r>
          <w:rPr>
            <w:rFonts w:ascii="Cambria Math" w:eastAsia="Times New Roman" w:hAnsi="Cambria Math" w:cs="Times New Roman"/>
            <w:sz w:val="24"/>
            <w:szCs w:val="24"/>
            <w:lang w:val="es-ES"/>
          </w:rPr>
          <m:t>*</m:t>
        </m:r>
        <m:r>
          <w:rPr>
            <w:rFonts w:ascii="Cambria Math" w:eastAsia="Times New Roman" w:hAnsi="Cambria Math" w:cs="Times New Roman"/>
            <w:sz w:val="24"/>
            <w:szCs w:val="24"/>
            <w:lang w:val="en-US"/>
          </w:rPr>
          <m:t>CT</m:t>
        </m:r>
        <m:r>
          <m:rPr>
            <m:sty m:val="p"/>
          </m:rPr>
          <w:rPr>
            <w:rFonts w:ascii="Cambria Math" w:eastAsia="Times New Roman" w:hAnsi="Cambria Math" w:cs="Times New Roman"/>
            <w:sz w:val="24"/>
            <w:szCs w:val="24"/>
            <w:lang w:val="es-ES"/>
          </w:rPr>
          <m:t xml:space="preserve">     </m:t>
        </m:r>
      </m:oMath>
      <w:r w:rsidR="00C650F2" w:rsidRPr="00AC04C8">
        <w:rPr>
          <w:rFonts w:ascii="Times New Roman" w:eastAsia="Times New Roman" w:hAnsi="Times New Roman" w:cs="Times New Roman"/>
          <w:sz w:val="24"/>
          <w:szCs w:val="24"/>
          <w:lang w:val="es-ES"/>
        </w:rPr>
        <w:t xml:space="preserve"> (7)</w:t>
      </w:r>
    </w:p>
    <w:p w14:paraId="64800A7C" w14:textId="77777777" w:rsidR="00AF16CF" w:rsidRPr="00AC04C8" w:rsidRDefault="00AF16CF" w:rsidP="00E40E52">
      <w:pPr>
        <w:spacing w:after="0" w:line="360" w:lineRule="auto"/>
        <w:jc w:val="both"/>
        <w:rPr>
          <w:rFonts w:ascii="Times New Roman" w:eastAsia="Times New Roman" w:hAnsi="Times New Roman" w:cs="Times New Roman"/>
          <w:sz w:val="24"/>
          <w:szCs w:val="24"/>
          <w:lang w:val="es-ES"/>
        </w:rPr>
      </w:pPr>
    </w:p>
    <w:p w14:paraId="3678EFB1" w14:textId="288C320F" w:rsidR="00C650F2" w:rsidRPr="00125FDD" w:rsidRDefault="00C650F2" w:rsidP="0048214A">
      <w:pPr>
        <w:spacing w:after="0" w:line="360" w:lineRule="auto"/>
        <w:ind w:firstLine="708"/>
        <w:jc w:val="both"/>
        <w:rPr>
          <w:rFonts w:ascii="Times New Roman" w:eastAsia="Times New Roman" w:hAnsi="Times New Roman" w:cs="Times New Roman"/>
          <w:sz w:val="24"/>
          <w:szCs w:val="24"/>
        </w:rPr>
      </w:pPr>
      <w:r w:rsidRPr="00125FDD">
        <w:rPr>
          <w:rFonts w:ascii="Times New Roman" w:eastAsia="Times New Roman" w:hAnsi="Times New Roman" w:cs="Times New Roman"/>
          <w:sz w:val="24"/>
          <w:szCs w:val="24"/>
        </w:rPr>
        <w:t>De la expresión anterior se deduce que el cambio total de</w:t>
      </w:r>
      <w:r w:rsidR="00091E25" w:rsidRPr="00125FDD">
        <w:rPr>
          <w:rFonts w:ascii="Times New Roman" w:eastAsia="Times New Roman" w:hAnsi="Times New Roman" w:cs="Times New Roman"/>
          <w:sz w:val="24"/>
          <w:szCs w:val="24"/>
        </w:rPr>
        <w:t>l</w:t>
      </w:r>
      <w:r w:rsidRPr="00125FDD">
        <w:rPr>
          <w:rFonts w:ascii="Times New Roman" w:eastAsia="Times New Roman" w:hAnsi="Times New Roman" w:cs="Times New Roman"/>
          <w:sz w:val="24"/>
          <w:szCs w:val="24"/>
        </w:rPr>
        <w:t xml:space="preserve"> índice de Malmquist puede descomponerse en dos términos. El primer término (</w:t>
      </w:r>
      <w:r w:rsidRPr="00125FDD">
        <w:rPr>
          <w:rFonts w:ascii="Times New Roman" w:eastAsia="Times New Roman" w:hAnsi="Times New Roman" w:cs="Times New Roman"/>
          <w:i/>
          <w:sz w:val="24"/>
          <w:szCs w:val="24"/>
        </w:rPr>
        <w:t>CET</w:t>
      </w:r>
      <w:r w:rsidRPr="00125FDD">
        <w:rPr>
          <w:rFonts w:ascii="Times New Roman" w:eastAsia="Times New Roman" w:hAnsi="Times New Roman" w:cs="Times New Roman"/>
          <w:sz w:val="24"/>
          <w:szCs w:val="24"/>
        </w:rPr>
        <w:t>) mide el cambio de la eficiencia técnica</w:t>
      </w:r>
      <w:r w:rsidRPr="00125FDD">
        <w:rPr>
          <w:rStyle w:val="Refdenotaalpie"/>
          <w:rFonts w:ascii="Times New Roman" w:eastAsia="Times New Roman" w:hAnsi="Times New Roman" w:cs="Times New Roman"/>
          <w:sz w:val="24"/>
          <w:szCs w:val="24"/>
        </w:rPr>
        <w:footnoteReference w:id="1"/>
      </w:r>
      <w:r w:rsidRPr="00125FDD">
        <w:rPr>
          <w:rFonts w:ascii="Times New Roman" w:eastAsia="Times New Roman" w:hAnsi="Times New Roman" w:cs="Times New Roman"/>
          <w:sz w:val="24"/>
          <w:szCs w:val="24"/>
        </w:rPr>
        <w:t xml:space="preserve"> o el efecto (</w:t>
      </w:r>
      <w:r w:rsidRPr="00125FDD">
        <w:rPr>
          <w:rFonts w:ascii="Times New Roman" w:eastAsia="Times New Roman" w:hAnsi="Times New Roman" w:cs="Times New Roman"/>
          <w:i/>
          <w:sz w:val="24"/>
          <w:szCs w:val="24"/>
        </w:rPr>
        <w:t>catching up</w:t>
      </w:r>
      <w:r w:rsidRPr="00125FDD">
        <w:rPr>
          <w:rFonts w:ascii="Times New Roman" w:eastAsia="Times New Roman" w:hAnsi="Times New Roman" w:cs="Times New Roman"/>
          <w:sz w:val="24"/>
          <w:szCs w:val="24"/>
        </w:rPr>
        <w:t xml:space="preserve">), esto es, el grado de convergencia a la frontera de posibilidades </w:t>
      </w:r>
      <w:r w:rsidR="007A0AD2" w:rsidRPr="00125FDD">
        <w:rPr>
          <w:rFonts w:ascii="Times New Roman" w:eastAsia="Times New Roman" w:hAnsi="Times New Roman" w:cs="Times New Roman"/>
          <w:sz w:val="24"/>
          <w:szCs w:val="24"/>
        </w:rPr>
        <w:t>de producción</w:t>
      </w:r>
      <w:r w:rsidR="00D24141" w:rsidRPr="00125FDD">
        <w:rPr>
          <w:rFonts w:ascii="Times New Roman" w:eastAsia="Times New Roman" w:hAnsi="Times New Roman" w:cs="Times New Roman"/>
          <w:sz w:val="24"/>
          <w:szCs w:val="24"/>
        </w:rPr>
        <w:t xml:space="preserve"> que experimenta el subsector </w:t>
      </w:r>
      <w:r w:rsidRPr="00125FDD">
        <w:rPr>
          <w:rFonts w:ascii="Times New Roman" w:eastAsia="Times New Roman" w:hAnsi="Times New Roman" w:cs="Times New Roman"/>
          <w:sz w:val="24"/>
          <w:szCs w:val="24"/>
        </w:rPr>
        <w:t>analizad</w:t>
      </w:r>
      <w:r w:rsidR="00D24141" w:rsidRPr="00125FDD">
        <w:rPr>
          <w:rFonts w:ascii="Times New Roman" w:eastAsia="Times New Roman" w:hAnsi="Times New Roman" w:cs="Times New Roman"/>
          <w:sz w:val="24"/>
          <w:szCs w:val="24"/>
        </w:rPr>
        <w:t>o</w:t>
      </w:r>
      <w:r w:rsidRPr="00125FDD">
        <w:rPr>
          <w:rFonts w:ascii="Times New Roman" w:eastAsia="Times New Roman" w:hAnsi="Times New Roman" w:cs="Times New Roman"/>
          <w:sz w:val="24"/>
          <w:szCs w:val="24"/>
        </w:rPr>
        <w:t xml:space="preserve"> en el </w:t>
      </w:r>
      <w:r w:rsidR="000F71A6">
        <w:rPr>
          <w:rFonts w:ascii="Times New Roman" w:eastAsia="Times New Roman" w:hAnsi="Times New Roman" w:cs="Times New Roman"/>
          <w:sz w:val="24"/>
          <w:szCs w:val="24"/>
        </w:rPr>
        <w:t>periodo</w:t>
      </w:r>
      <w:r w:rsidRPr="00125FDD">
        <w:rPr>
          <w:rFonts w:ascii="Times New Roman" w:eastAsia="Times New Roman" w:hAnsi="Times New Roman" w:cs="Times New Roman"/>
          <w:sz w:val="24"/>
          <w:szCs w:val="24"/>
        </w:rPr>
        <w:t xml:space="preserve"> de estudio. Si el valor de este componente es mayor que uno, </w:t>
      </w:r>
      <w:r w:rsidR="00D24141" w:rsidRPr="00125FDD">
        <w:rPr>
          <w:rFonts w:ascii="Times New Roman" w:eastAsia="Times New Roman" w:hAnsi="Times New Roman" w:cs="Times New Roman"/>
          <w:sz w:val="24"/>
          <w:szCs w:val="24"/>
        </w:rPr>
        <w:t>dicho subsector</w:t>
      </w:r>
      <w:r w:rsidRPr="00125FDD">
        <w:rPr>
          <w:rFonts w:ascii="Times New Roman" w:eastAsia="Times New Roman" w:hAnsi="Times New Roman" w:cs="Times New Roman"/>
          <w:sz w:val="24"/>
          <w:szCs w:val="24"/>
        </w:rPr>
        <w:t xml:space="preserve"> tiende </w:t>
      </w:r>
      <w:r w:rsidR="000A6448">
        <w:rPr>
          <w:rFonts w:ascii="Times New Roman" w:eastAsia="Times New Roman" w:hAnsi="Times New Roman" w:cs="Times New Roman"/>
          <w:sz w:val="24"/>
          <w:szCs w:val="24"/>
        </w:rPr>
        <w:t xml:space="preserve">a </w:t>
      </w:r>
      <w:r w:rsidRPr="00125FDD">
        <w:rPr>
          <w:rFonts w:ascii="Times New Roman" w:eastAsia="Times New Roman" w:hAnsi="Times New Roman" w:cs="Times New Roman"/>
          <w:sz w:val="24"/>
          <w:szCs w:val="24"/>
        </w:rPr>
        <w:t xml:space="preserve">aproximarse a la frontera de producción. Si es igual a uno, la distancia respecto a la frontera es la misma. Si es menor que uno se corresponde con pérdidas de eficiencia. </w:t>
      </w:r>
    </w:p>
    <w:p w14:paraId="58903589" w14:textId="03651DAF" w:rsidR="00C650F2" w:rsidRPr="00125FDD" w:rsidRDefault="00C650F2" w:rsidP="0048214A">
      <w:pPr>
        <w:spacing w:after="0" w:line="360" w:lineRule="auto"/>
        <w:ind w:firstLine="708"/>
        <w:jc w:val="both"/>
        <w:rPr>
          <w:rFonts w:ascii="Times New Roman" w:eastAsia="Times New Roman" w:hAnsi="Times New Roman" w:cs="Times New Roman"/>
          <w:sz w:val="24"/>
          <w:szCs w:val="24"/>
          <w:lang w:val="es-ES"/>
        </w:rPr>
      </w:pPr>
      <w:r w:rsidRPr="00125FDD">
        <w:rPr>
          <w:rFonts w:ascii="Times New Roman" w:eastAsia="Times New Roman" w:hAnsi="Times New Roman" w:cs="Times New Roman"/>
          <w:sz w:val="24"/>
          <w:szCs w:val="24"/>
        </w:rPr>
        <w:t>El segundo término (</w:t>
      </w:r>
      <w:r w:rsidRPr="00125FDD">
        <w:rPr>
          <w:rFonts w:ascii="Times New Roman" w:eastAsia="Times New Roman" w:hAnsi="Times New Roman" w:cs="Times New Roman"/>
          <w:i/>
          <w:sz w:val="24"/>
          <w:szCs w:val="24"/>
        </w:rPr>
        <w:t xml:space="preserve">CT, </w:t>
      </w:r>
      <w:r w:rsidRPr="00125FDD">
        <w:rPr>
          <w:rFonts w:ascii="Times New Roman" w:eastAsia="Times New Roman" w:hAnsi="Times New Roman" w:cs="Times New Roman"/>
          <w:sz w:val="24"/>
          <w:szCs w:val="24"/>
        </w:rPr>
        <w:t>la media geométrica de las dos ratios incluidas en los corchetes) aproxima el cambio técnico o el efecto innovación tecnológica concretizado en el desplazamiento de la frontera de producción (</w:t>
      </w:r>
      <w:r w:rsidRPr="00125FDD">
        <w:rPr>
          <w:rFonts w:ascii="Times New Roman" w:eastAsia="Times New Roman" w:hAnsi="Times New Roman" w:cs="Times New Roman"/>
          <w:i/>
          <w:sz w:val="24"/>
          <w:szCs w:val="24"/>
        </w:rPr>
        <w:t>shift frontier</w:t>
      </w:r>
      <w:r w:rsidR="00863023" w:rsidRPr="00125FDD">
        <w:rPr>
          <w:rFonts w:ascii="Times New Roman" w:eastAsia="Times New Roman" w:hAnsi="Times New Roman" w:cs="Times New Roman"/>
          <w:sz w:val="24"/>
          <w:szCs w:val="24"/>
        </w:rPr>
        <w:t>)</w:t>
      </w:r>
      <w:r w:rsidR="00863023">
        <w:rPr>
          <w:rFonts w:ascii="Times New Roman" w:eastAsia="Times New Roman" w:hAnsi="Times New Roman" w:cs="Times New Roman"/>
          <w:sz w:val="24"/>
          <w:szCs w:val="24"/>
        </w:rPr>
        <w:t>.</w:t>
      </w:r>
      <w:r w:rsidR="00863023" w:rsidRPr="00125FDD">
        <w:rPr>
          <w:rFonts w:ascii="Times New Roman" w:eastAsia="Times New Roman" w:hAnsi="Times New Roman" w:cs="Times New Roman"/>
          <w:sz w:val="24"/>
          <w:szCs w:val="24"/>
        </w:rPr>
        <w:t xml:space="preserve"> </w:t>
      </w:r>
      <w:r w:rsidR="00863023">
        <w:rPr>
          <w:rFonts w:ascii="Times New Roman" w:eastAsia="Times New Roman" w:hAnsi="Times New Roman" w:cs="Times New Roman"/>
          <w:sz w:val="24"/>
          <w:szCs w:val="24"/>
        </w:rPr>
        <w:t>D</w:t>
      </w:r>
      <w:r w:rsidR="00863023" w:rsidRPr="00125FDD">
        <w:rPr>
          <w:rFonts w:ascii="Times New Roman" w:eastAsia="Times New Roman" w:hAnsi="Times New Roman" w:cs="Times New Roman"/>
          <w:sz w:val="24"/>
          <w:szCs w:val="24"/>
        </w:rPr>
        <w:t xml:space="preserve">icho </w:t>
      </w:r>
      <w:r w:rsidRPr="00125FDD">
        <w:rPr>
          <w:rFonts w:ascii="Times New Roman" w:eastAsia="Times New Roman" w:hAnsi="Times New Roman" w:cs="Times New Roman"/>
          <w:sz w:val="24"/>
          <w:szCs w:val="24"/>
        </w:rPr>
        <w:t xml:space="preserve">cambio cuantifica la distancia media entre las funciones de producción de los dos </w:t>
      </w:r>
      <w:r w:rsidR="000F71A6">
        <w:rPr>
          <w:rFonts w:ascii="Times New Roman" w:eastAsia="Times New Roman" w:hAnsi="Times New Roman" w:cs="Times New Roman"/>
          <w:sz w:val="24"/>
          <w:szCs w:val="24"/>
        </w:rPr>
        <w:t>periodo</w:t>
      </w:r>
      <w:r w:rsidRPr="00125FDD">
        <w:rPr>
          <w:rFonts w:ascii="Times New Roman" w:eastAsia="Times New Roman" w:hAnsi="Times New Roman" w:cs="Times New Roman"/>
          <w:sz w:val="24"/>
          <w:szCs w:val="24"/>
        </w:rPr>
        <w:t xml:space="preserve">s en los niveles de utilización de </w:t>
      </w:r>
      <w:r w:rsidRPr="0048214A">
        <w:rPr>
          <w:rFonts w:ascii="Times New Roman" w:eastAsia="Times New Roman" w:hAnsi="Times New Roman" w:cs="Times New Roman"/>
          <w:i/>
          <w:sz w:val="24"/>
          <w:szCs w:val="24"/>
        </w:rPr>
        <w:t>inputs</w:t>
      </w:r>
      <w:r w:rsidRPr="00125FDD">
        <w:rPr>
          <w:rFonts w:ascii="Times New Roman" w:eastAsia="Times New Roman" w:hAnsi="Times New Roman" w:cs="Times New Roman"/>
          <w:sz w:val="24"/>
          <w:szCs w:val="24"/>
        </w:rPr>
        <w:t xml:space="preserve"> en </w:t>
      </w:r>
      <w:r w:rsidRPr="0048214A">
        <w:rPr>
          <w:rFonts w:ascii="Times New Roman" w:eastAsia="Times New Roman" w:hAnsi="Times New Roman" w:cs="Times New Roman"/>
          <w:i/>
          <w:sz w:val="24"/>
          <w:szCs w:val="24"/>
        </w:rPr>
        <w:t>x</w:t>
      </w:r>
      <w:r w:rsidRPr="0048214A">
        <w:rPr>
          <w:rFonts w:ascii="Times New Roman" w:eastAsia="Times New Roman" w:hAnsi="Times New Roman" w:cs="Times New Roman"/>
          <w:i/>
          <w:sz w:val="24"/>
          <w:szCs w:val="24"/>
          <w:vertAlign w:val="superscript"/>
        </w:rPr>
        <w:t>t</w:t>
      </w:r>
      <w:r w:rsidRPr="00125FDD">
        <w:rPr>
          <w:rFonts w:ascii="Times New Roman" w:eastAsia="Times New Roman" w:hAnsi="Times New Roman" w:cs="Times New Roman"/>
          <w:sz w:val="24"/>
          <w:szCs w:val="24"/>
        </w:rPr>
        <w:t xml:space="preserve"> y </w:t>
      </w:r>
      <w:r w:rsidRPr="0048214A">
        <w:rPr>
          <w:rFonts w:ascii="Times New Roman" w:eastAsia="Times New Roman" w:hAnsi="Times New Roman" w:cs="Times New Roman"/>
          <w:i/>
          <w:sz w:val="24"/>
          <w:szCs w:val="24"/>
        </w:rPr>
        <w:t>x</w:t>
      </w:r>
      <w:r w:rsidRPr="0048214A">
        <w:rPr>
          <w:rFonts w:ascii="Times New Roman" w:eastAsia="Times New Roman" w:hAnsi="Times New Roman" w:cs="Times New Roman"/>
          <w:i/>
          <w:sz w:val="24"/>
          <w:szCs w:val="24"/>
          <w:vertAlign w:val="superscript"/>
        </w:rPr>
        <w:t>t+1</w:t>
      </w:r>
      <w:r w:rsidRPr="00125FDD">
        <w:rPr>
          <w:rFonts w:ascii="Times New Roman" w:eastAsia="Times New Roman" w:hAnsi="Times New Roman" w:cs="Times New Roman"/>
          <w:sz w:val="24"/>
          <w:szCs w:val="24"/>
        </w:rPr>
        <w:t xml:space="preserve">. </w:t>
      </w:r>
      <w:r w:rsidRPr="00125FDD">
        <w:rPr>
          <w:rFonts w:ascii="Times New Roman" w:eastAsia="Times New Roman" w:hAnsi="Times New Roman" w:cs="Times New Roman"/>
          <w:sz w:val="24"/>
          <w:szCs w:val="24"/>
          <w:lang w:val="es-ES"/>
        </w:rPr>
        <w:t>Si han existido mejoras tecnológicas este componente registra valores superiores a la unidad, lo que indica la existencia de progreso técnico.</w:t>
      </w:r>
    </w:p>
    <w:p w14:paraId="2F62B99D" w14:textId="03AED90D" w:rsidR="00C650F2" w:rsidRPr="00125FDD" w:rsidRDefault="00C650F2" w:rsidP="0048214A">
      <w:pPr>
        <w:spacing w:after="0" w:line="360" w:lineRule="auto"/>
        <w:ind w:firstLine="708"/>
        <w:jc w:val="both"/>
        <w:rPr>
          <w:rFonts w:ascii="Times New Roman" w:eastAsia="Times New Roman" w:hAnsi="Times New Roman" w:cs="Times New Roman"/>
          <w:sz w:val="24"/>
          <w:szCs w:val="24"/>
          <w:lang w:val="es-ES"/>
        </w:rPr>
      </w:pPr>
      <w:r w:rsidRPr="00125FDD">
        <w:rPr>
          <w:rFonts w:ascii="Times New Roman" w:eastAsia="Times New Roman" w:hAnsi="Times New Roman" w:cs="Times New Roman"/>
          <w:sz w:val="24"/>
          <w:szCs w:val="24"/>
          <w:lang w:val="es-ES"/>
        </w:rPr>
        <w:t>Además, debe tenerse en cuenta que, aunque el producto del cambio en la eficiencia técnica y el cambio técnico debe ser, por definición, igual al índice de Malmquist, estos dos componentes pueden tener comportamientos en direcciones opuestas.</w:t>
      </w:r>
    </w:p>
    <w:p w14:paraId="797784A3" w14:textId="30F75BDF" w:rsidR="00C650F2" w:rsidRDefault="00863023">
      <w:pPr>
        <w:spacing w:after="0" w:line="360" w:lineRule="auto"/>
        <w:jc w:val="both"/>
        <w:rPr>
          <w:rStyle w:val="hps"/>
          <w:rFonts w:ascii="Times New Roman" w:hAnsi="Times New Roman" w:cs="Times New Roman"/>
          <w:sz w:val="24"/>
          <w:szCs w:val="24"/>
        </w:rPr>
      </w:pPr>
      <w:r>
        <w:rPr>
          <w:rFonts w:ascii="Times New Roman" w:hAnsi="Times New Roman" w:cs="Times New Roman"/>
          <w:sz w:val="24"/>
          <w:szCs w:val="24"/>
        </w:rPr>
        <w:lastRenderedPageBreak/>
        <w:tab/>
      </w:r>
      <w:r w:rsidR="00C650F2" w:rsidRPr="00125FDD">
        <w:rPr>
          <w:rFonts w:ascii="Times New Roman" w:hAnsi="Times New Roman" w:cs="Times New Roman"/>
          <w:sz w:val="24"/>
          <w:szCs w:val="24"/>
        </w:rPr>
        <w:t xml:space="preserve">Coelli </w:t>
      </w:r>
      <w:r w:rsidR="00C650F2" w:rsidRPr="00125FDD">
        <w:rPr>
          <w:rFonts w:ascii="Times New Roman" w:hAnsi="Times New Roman" w:cs="Times New Roman"/>
          <w:i/>
          <w:sz w:val="24"/>
          <w:szCs w:val="24"/>
        </w:rPr>
        <w:t xml:space="preserve">et al. </w:t>
      </w:r>
      <w:r w:rsidR="00C650F2" w:rsidRPr="00125FDD">
        <w:rPr>
          <w:rFonts w:ascii="Times New Roman" w:hAnsi="Times New Roman" w:cs="Times New Roman"/>
          <w:sz w:val="24"/>
          <w:szCs w:val="24"/>
        </w:rPr>
        <w:t xml:space="preserve">(1998) enfatizan que las propiedades de los rendimientos a escala de la tecnología son muy importantes en la medición de </w:t>
      </w:r>
      <w:r w:rsidR="00C40F36">
        <w:rPr>
          <w:rFonts w:ascii="Times New Roman" w:hAnsi="Times New Roman" w:cs="Times New Roman"/>
          <w:sz w:val="24"/>
          <w:szCs w:val="24"/>
        </w:rPr>
        <w:t>la PTF</w:t>
      </w:r>
      <w:r w:rsidR="00C650F2" w:rsidRPr="00125FDD">
        <w:rPr>
          <w:rFonts w:ascii="Times New Roman" w:hAnsi="Times New Roman" w:cs="Times New Roman"/>
          <w:sz w:val="24"/>
          <w:szCs w:val="24"/>
        </w:rPr>
        <w:t xml:space="preserve">. </w:t>
      </w:r>
      <w:r w:rsidR="00C650F2" w:rsidRPr="00125FDD">
        <w:rPr>
          <w:rStyle w:val="hps"/>
          <w:rFonts w:ascii="Times New Roman" w:hAnsi="Times New Roman" w:cs="Times New Roman"/>
          <w:sz w:val="24"/>
          <w:szCs w:val="24"/>
        </w:rPr>
        <w:t>Grifell-Tatjé y Lovell</w:t>
      </w:r>
      <w:r w:rsidR="00C650F2" w:rsidRPr="00125FDD">
        <w:rPr>
          <w:rFonts w:ascii="Times New Roman" w:hAnsi="Times New Roman" w:cs="Times New Roman"/>
          <w:sz w:val="24"/>
          <w:szCs w:val="24"/>
        </w:rPr>
        <w:t xml:space="preserve"> </w:t>
      </w:r>
      <w:r w:rsidR="00C650F2" w:rsidRPr="00125FDD">
        <w:rPr>
          <w:rStyle w:val="hps"/>
          <w:rFonts w:ascii="Times New Roman" w:hAnsi="Times New Roman" w:cs="Times New Roman"/>
          <w:sz w:val="24"/>
          <w:szCs w:val="24"/>
        </w:rPr>
        <w:t>(1995) utilizan</w:t>
      </w:r>
      <w:r w:rsidR="00C650F2" w:rsidRPr="00125FDD">
        <w:rPr>
          <w:rFonts w:ascii="Times New Roman" w:hAnsi="Times New Roman" w:cs="Times New Roman"/>
          <w:sz w:val="24"/>
          <w:szCs w:val="24"/>
        </w:rPr>
        <w:t xml:space="preserve"> </w:t>
      </w:r>
      <w:r w:rsidR="00C650F2" w:rsidRPr="00125FDD">
        <w:rPr>
          <w:rStyle w:val="hps"/>
          <w:rFonts w:ascii="Times New Roman" w:hAnsi="Times New Roman" w:cs="Times New Roman"/>
          <w:sz w:val="24"/>
          <w:szCs w:val="24"/>
        </w:rPr>
        <w:t xml:space="preserve">un ejemplo simple con un </w:t>
      </w:r>
      <w:r w:rsidR="00C650F2" w:rsidRPr="0048214A">
        <w:rPr>
          <w:rStyle w:val="hps"/>
          <w:rFonts w:ascii="Times New Roman" w:hAnsi="Times New Roman" w:cs="Times New Roman"/>
          <w:i/>
          <w:sz w:val="24"/>
          <w:szCs w:val="24"/>
        </w:rPr>
        <w:t>input</w:t>
      </w:r>
      <w:r w:rsidR="00C650F2" w:rsidRPr="00125FDD">
        <w:rPr>
          <w:rStyle w:val="hps"/>
          <w:rFonts w:ascii="Times New Roman" w:hAnsi="Times New Roman" w:cs="Times New Roman"/>
          <w:sz w:val="24"/>
          <w:szCs w:val="24"/>
        </w:rPr>
        <w:t xml:space="preserve"> y un solo </w:t>
      </w:r>
      <w:r w:rsidR="00C650F2" w:rsidRPr="0048214A">
        <w:rPr>
          <w:rStyle w:val="hps"/>
          <w:rFonts w:ascii="Times New Roman" w:hAnsi="Times New Roman" w:cs="Times New Roman"/>
          <w:i/>
          <w:sz w:val="24"/>
          <w:szCs w:val="24"/>
        </w:rPr>
        <w:t>output</w:t>
      </w:r>
      <w:r w:rsidR="00C650F2" w:rsidRPr="00125FDD">
        <w:rPr>
          <w:rStyle w:val="hps"/>
          <w:rFonts w:ascii="Times New Roman" w:hAnsi="Times New Roman" w:cs="Times New Roman"/>
          <w:sz w:val="24"/>
          <w:szCs w:val="24"/>
        </w:rPr>
        <w:t xml:space="preserve"> para ilustrar que,</w:t>
      </w:r>
      <w:r w:rsidR="00C650F2" w:rsidRPr="00125FDD">
        <w:rPr>
          <w:rFonts w:ascii="Times New Roman" w:hAnsi="Times New Roman" w:cs="Times New Roman"/>
          <w:sz w:val="24"/>
          <w:szCs w:val="24"/>
        </w:rPr>
        <w:t xml:space="preserve"> </w:t>
      </w:r>
      <w:r w:rsidR="00C650F2" w:rsidRPr="00125FDD">
        <w:rPr>
          <w:rStyle w:val="hps"/>
          <w:rFonts w:ascii="Times New Roman" w:hAnsi="Times New Roman" w:cs="Times New Roman"/>
          <w:sz w:val="24"/>
          <w:szCs w:val="24"/>
        </w:rPr>
        <w:t>un índice de Malmquist</w:t>
      </w:r>
      <w:r w:rsidR="00C650F2" w:rsidRPr="00125FDD">
        <w:rPr>
          <w:rFonts w:ascii="Times New Roman" w:hAnsi="Times New Roman" w:cs="Times New Roman"/>
          <w:sz w:val="24"/>
          <w:szCs w:val="24"/>
        </w:rPr>
        <w:t xml:space="preserve"> </w:t>
      </w:r>
      <w:r w:rsidR="00C650F2" w:rsidRPr="00125FDD">
        <w:rPr>
          <w:rStyle w:val="hps"/>
          <w:rFonts w:ascii="Times New Roman" w:hAnsi="Times New Roman" w:cs="Times New Roman"/>
          <w:sz w:val="24"/>
          <w:szCs w:val="24"/>
        </w:rPr>
        <w:t>PTF</w:t>
      </w:r>
      <w:r w:rsidR="006C1F35">
        <w:rPr>
          <w:rStyle w:val="hps"/>
          <w:rFonts w:ascii="Times New Roman" w:hAnsi="Times New Roman" w:cs="Times New Roman"/>
          <w:sz w:val="24"/>
          <w:szCs w:val="24"/>
        </w:rPr>
        <w:t>,</w:t>
      </w:r>
      <w:r w:rsidR="00C650F2" w:rsidRPr="00125FDD">
        <w:rPr>
          <w:rStyle w:val="hps"/>
          <w:rFonts w:ascii="Times New Roman" w:hAnsi="Times New Roman" w:cs="Times New Roman"/>
          <w:sz w:val="24"/>
          <w:szCs w:val="24"/>
        </w:rPr>
        <w:t xml:space="preserve"> puede no medir correctamente</w:t>
      </w:r>
      <w:r w:rsidR="00C650F2" w:rsidRPr="00125FDD">
        <w:rPr>
          <w:rFonts w:ascii="Times New Roman" w:hAnsi="Times New Roman" w:cs="Times New Roman"/>
          <w:sz w:val="24"/>
          <w:szCs w:val="24"/>
        </w:rPr>
        <w:t xml:space="preserve"> </w:t>
      </w:r>
      <w:r w:rsidR="00C650F2" w:rsidRPr="00125FDD">
        <w:rPr>
          <w:rStyle w:val="hps"/>
          <w:rFonts w:ascii="Times New Roman" w:hAnsi="Times New Roman" w:cs="Times New Roman"/>
          <w:sz w:val="24"/>
          <w:szCs w:val="24"/>
        </w:rPr>
        <w:t>los cambios de</w:t>
      </w:r>
      <w:r w:rsidR="00C650F2" w:rsidRPr="00125FDD">
        <w:rPr>
          <w:rFonts w:ascii="Times New Roman" w:hAnsi="Times New Roman" w:cs="Times New Roman"/>
          <w:sz w:val="24"/>
          <w:szCs w:val="24"/>
        </w:rPr>
        <w:t xml:space="preserve"> </w:t>
      </w:r>
      <w:r w:rsidR="00C650F2" w:rsidRPr="00125FDD">
        <w:rPr>
          <w:rStyle w:val="hps"/>
          <w:rFonts w:ascii="Times New Roman" w:hAnsi="Times New Roman" w:cs="Times New Roman"/>
          <w:sz w:val="24"/>
          <w:szCs w:val="24"/>
        </w:rPr>
        <w:t>la PTF</w:t>
      </w:r>
      <w:r w:rsidR="00C650F2" w:rsidRPr="00125FDD">
        <w:rPr>
          <w:rFonts w:ascii="Times New Roman" w:hAnsi="Times New Roman" w:cs="Times New Roman"/>
          <w:sz w:val="24"/>
          <w:szCs w:val="24"/>
        </w:rPr>
        <w:t xml:space="preserve"> cuando se asumen rendimientos variables a escala (</w:t>
      </w:r>
      <w:r w:rsidR="00C650F2" w:rsidRPr="00125FDD">
        <w:rPr>
          <w:rStyle w:val="hps"/>
          <w:rFonts w:ascii="Times New Roman" w:hAnsi="Times New Roman" w:cs="Times New Roman"/>
          <w:sz w:val="24"/>
          <w:szCs w:val="24"/>
        </w:rPr>
        <w:t>VRS)</w:t>
      </w:r>
      <w:r w:rsidR="00C650F2" w:rsidRPr="00125FDD">
        <w:rPr>
          <w:rFonts w:ascii="Times New Roman" w:hAnsi="Times New Roman" w:cs="Times New Roman"/>
          <w:sz w:val="24"/>
          <w:szCs w:val="24"/>
        </w:rPr>
        <w:t xml:space="preserve"> </w:t>
      </w:r>
      <w:r w:rsidR="00C650F2" w:rsidRPr="00125FDD">
        <w:rPr>
          <w:rStyle w:val="hps"/>
          <w:rFonts w:ascii="Times New Roman" w:hAnsi="Times New Roman" w:cs="Times New Roman"/>
          <w:sz w:val="24"/>
          <w:szCs w:val="24"/>
        </w:rPr>
        <w:t>para la tecnología.</w:t>
      </w:r>
      <w:r w:rsidR="00C650F2" w:rsidRPr="00125FDD">
        <w:rPr>
          <w:rFonts w:ascii="Times New Roman" w:hAnsi="Times New Roman" w:cs="Times New Roman"/>
          <w:sz w:val="24"/>
          <w:szCs w:val="24"/>
        </w:rPr>
        <w:t xml:space="preserve"> </w:t>
      </w:r>
      <w:r w:rsidR="00C650F2" w:rsidRPr="00125FDD">
        <w:rPr>
          <w:rStyle w:val="hps"/>
          <w:rFonts w:ascii="Times New Roman" w:hAnsi="Times New Roman" w:cs="Times New Roman"/>
          <w:sz w:val="24"/>
          <w:szCs w:val="24"/>
        </w:rPr>
        <w:t>Por lo tanto,</w:t>
      </w:r>
      <w:r w:rsidR="00C650F2" w:rsidRPr="00125FDD">
        <w:rPr>
          <w:rFonts w:ascii="Times New Roman" w:hAnsi="Times New Roman" w:cs="Times New Roman"/>
          <w:sz w:val="24"/>
          <w:szCs w:val="24"/>
        </w:rPr>
        <w:t xml:space="preserve"> </w:t>
      </w:r>
      <w:r w:rsidR="00C650F2" w:rsidRPr="00125FDD">
        <w:rPr>
          <w:rStyle w:val="hps"/>
          <w:rFonts w:ascii="Times New Roman" w:hAnsi="Times New Roman" w:cs="Times New Roman"/>
          <w:sz w:val="24"/>
          <w:szCs w:val="24"/>
        </w:rPr>
        <w:t>es importante que</w:t>
      </w:r>
      <w:r w:rsidR="00C650F2" w:rsidRPr="00125FDD">
        <w:rPr>
          <w:rFonts w:ascii="Times New Roman" w:hAnsi="Times New Roman" w:cs="Times New Roman"/>
          <w:sz w:val="24"/>
          <w:szCs w:val="24"/>
        </w:rPr>
        <w:t xml:space="preserve"> los rendimientos constantes a escala (</w:t>
      </w:r>
      <w:r w:rsidR="00C650F2" w:rsidRPr="00125FDD">
        <w:rPr>
          <w:rStyle w:val="hps"/>
          <w:rFonts w:ascii="Times New Roman" w:hAnsi="Times New Roman" w:cs="Times New Roman"/>
          <w:sz w:val="24"/>
          <w:szCs w:val="24"/>
        </w:rPr>
        <w:t>CRS)</w:t>
      </w:r>
      <w:r w:rsidR="00C650F2" w:rsidRPr="00125FDD">
        <w:rPr>
          <w:rFonts w:ascii="Times New Roman" w:hAnsi="Times New Roman" w:cs="Times New Roman"/>
          <w:sz w:val="24"/>
          <w:szCs w:val="24"/>
        </w:rPr>
        <w:t xml:space="preserve"> </w:t>
      </w:r>
      <w:r w:rsidR="00C650F2" w:rsidRPr="00125FDD">
        <w:rPr>
          <w:rStyle w:val="hps"/>
          <w:rFonts w:ascii="Times New Roman" w:hAnsi="Times New Roman" w:cs="Times New Roman"/>
          <w:sz w:val="24"/>
          <w:szCs w:val="24"/>
        </w:rPr>
        <w:t>se impongan a</w:t>
      </w:r>
      <w:r w:rsidR="00C650F2" w:rsidRPr="00125FDD">
        <w:rPr>
          <w:rFonts w:ascii="Times New Roman" w:hAnsi="Times New Roman" w:cs="Times New Roman"/>
          <w:sz w:val="24"/>
          <w:szCs w:val="24"/>
        </w:rPr>
        <w:t xml:space="preserve"> </w:t>
      </w:r>
      <w:r w:rsidR="00C650F2" w:rsidRPr="00125FDD">
        <w:rPr>
          <w:rStyle w:val="hps"/>
          <w:rFonts w:ascii="Times New Roman" w:hAnsi="Times New Roman" w:cs="Times New Roman"/>
          <w:sz w:val="24"/>
          <w:szCs w:val="24"/>
        </w:rPr>
        <w:t>cualquier tecnología que</w:t>
      </w:r>
      <w:r w:rsidR="00C650F2" w:rsidRPr="00125FDD">
        <w:rPr>
          <w:rFonts w:ascii="Times New Roman" w:hAnsi="Times New Roman" w:cs="Times New Roman"/>
          <w:sz w:val="24"/>
          <w:szCs w:val="24"/>
        </w:rPr>
        <w:t xml:space="preserve"> </w:t>
      </w:r>
      <w:r w:rsidR="00C650F2" w:rsidRPr="00125FDD">
        <w:rPr>
          <w:rStyle w:val="hps"/>
          <w:rFonts w:ascii="Times New Roman" w:hAnsi="Times New Roman" w:cs="Times New Roman"/>
          <w:sz w:val="24"/>
          <w:szCs w:val="24"/>
        </w:rPr>
        <w:t>se utiliza para estimar</w:t>
      </w:r>
      <w:r w:rsidR="00C650F2" w:rsidRPr="00125FDD">
        <w:rPr>
          <w:rFonts w:ascii="Times New Roman" w:hAnsi="Times New Roman" w:cs="Times New Roman"/>
          <w:sz w:val="24"/>
          <w:szCs w:val="24"/>
        </w:rPr>
        <w:t xml:space="preserve"> </w:t>
      </w:r>
      <w:r w:rsidR="00C650F2" w:rsidRPr="00125FDD">
        <w:rPr>
          <w:rStyle w:val="hps"/>
          <w:rFonts w:ascii="Times New Roman" w:hAnsi="Times New Roman" w:cs="Times New Roman"/>
          <w:sz w:val="24"/>
          <w:szCs w:val="24"/>
        </w:rPr>
        <w:t>las funciones de distancia</w:t>
      </w:r>
      <w:r w:rsidR="00C650F2" w:rsidRPr="00125FDD">
        <w:rPr>
          <w:rFonts w:ascii="Times New Roman" w:hAnsi="Times New Roman" w:cs="Times New Roman"/>
          <w:sz w:val="24"/>
          <w:szCs w:val="24"/>
        </w:rPr>
        <w:t xml:space="preserve"> </w:t>
      </w:r>
      <w:r w:rsidR="00C650F2" w:rsidRPr="00125FDD">
        <w:rPr>
          <w:rStyle w:val="hps"/>
          <w:rFonts w:ascii="Times New Roman" w:hAnsi="Times New Roman" w:cs="Times New Roman"/>
          <w:sz w:val="24"/>
          <w:szCs w:val="24"/>
        </w:rPr>
        <w:t>para el cálculo</w:t>
      </w:r>
      <w:r w:rsidR="00C650F2" w:rsidRPr="00125FDD">
        <w:rPr>
          <w:rFonts w:ascii="Times New Roman" w:hAnsi="Times New Roman" w:cs="Times New Roman"/>
          <w:sz w:val="24"/>
          <w:szCs w:val="24"/>
        </w:rPr>
        <w:t xml:space="preserve"> </w:t>
      </w:r>
      <w:r w:rsidR="00C650F2" w:rsidRPr="00125FDD">
        <w:rPr>
          <w:rStyle w:val="hps"/>
          <w:rFonts w:ascii="Times New Roman" w:hAnsi="Times New Roman" w:cs="Times New Roman"/>
          <w:sz w:val="24"/>
          <w:szCs w:val="24"/>
        </w:rPr>
        <w:t>de un índice de</w:t>
      </w:r>
      <w:r w:rsidR="00C650F2" w:rsidRPr="00125FDD">
        <w:rPr>
          <w:rFonts w:ascii="Times New Roman" w:hAnsi="Times New Roman" w:cs="Times New Roman"/>
          <w:sz w:val="24"/>
          <w:szCs w:val="24"/>
        </w:rPr>
        <w:t xml:space="preserve"> </w:t>
      </w:r>
      <w:r w:rsidR="00C650F2" w:rsidRPr="00125FDD">
        <w:rPr>
          <w:rStyle w:val="hps"/>
          <w:rFonts w:ascii="Times New Roman" w:hAnsi="Times New Roman" w:cs="Times New Roman"/>
          <w:sz w:val="24"/>
          <w:szCs w:val="24"/>
        </w:rPr>
        <w:t>Malmquist</w:t>
      </w:r>
      <w:r w:rsidR="00C650F2" w:rsidRPr="00125FDD">
        <w:rPr>
          <w:rFonts w:ascii="Times New Roman" w:hAnsi="Times New Roman" w:cs="Times New Roman"/>
          <w:sz w:val="24"/>
          <w:szCs w:val="24"/>
        </w:rPr>
        <w:t xml:space="preserve"> </w:t>
      </w:r>
      <w:r w:rsidR="00C650F2" w:rsidRPr="00125FDD">
        <w:rPr>
          <w:rStyle w:val="hps"/>
          <w:rFonts w:ascii="Times New Roman" w:hAnsi="Times New Roman" w:cs="Times New Roman"/>
          <w:sz w:val="24"/>
          <w:szCs w:val="24"/>
        </w:rPr>
        <w:t>PTF</w:t>
      </w:r>
      <w:r w:rsidR="00C650F2" w:rsidRPr="00125FDD">
        <w:rPr>
          <w:rFonts w:ascii="Times New Roman" w:hAnsi="Times New Roman" w:cs="Times New Roman"/>
          <w:sz w:val="24"/>
          <w:szCs w:val="24"/>
        </w:rPr>
        <w:t xml:space="preserve">. </w:t>
      </w:r>
      <w:r w:rsidR="00C650F2" w:rsidRPr="00125FDD">
        <w:rPr>
          <w:rStyle w:val="hps"/>
          <w:rFonts w:ascii="Times New Roman" w:hAnsi="Times New Roman" w:cs="Times New Roman"/>
          <w:sz w:val="24"/>
          <w:szCs w:val="24"/>
        </w:rPr>
        <w:t>De lo contrario,</w:t>
      </w:r>
      <w:r w:rsidR="00C650F2" w:rsidRPr="00125FDD">
        <w:rPr>
          <w:rFonts w:ascii="Times New Roman" w:hAnsi="Times New Roman" w:cs="Times New Roman"/>
          <w:sz w:val="24"/>
          <w:szCs w:val="24"/>
        </w:rPr>
        <w:t xml:space="preserve"> </w:t>
      </w:r>
      <w:r w:rsidR="00C650F2" w:rsidRPr="00125FDD">
        <w:rPr>
          <w:rStyle w:val="hps"/>
          <w:rFonts w:ascii="Times New Roman" w:hAnsi="Times New Roman" w:cs="Times New Roman"/>
          <w:sz w:val="24"/>
          <w:szCs w:val="24"/>
        </w:rPr>
        <w:t>las medidas resultantes</w:t>
      </w:r>
      <w:r w:rsidR="00C650F2" w:rsidRPr="00125FDD">
        <w:rPr>
          <w:rFonts w:ascii="Times New Roman" w:hAnsi="Times New Roman" w:cs="Times New Roman"/>
          <w:sz w:val="24"/>
          <w:szCs w:val="24"/>
        </w:rPr>
        <w:t xml:space="preserve"> </w:t>
      </w:r>
      <w:r w:rsidR="00C650F2" w:rsidRPr="00125FDD">
        <w:rPr>
          <w:rStyle w:val="hps"/>
          <w:rFonts w:ascii="Times New Roman" w:hAnsi="Times New Roman" w:cs="Times New Roman"/>
          <w:sz w:val="24"/>
          <w:szCs w:val="24"/>
        </w:rPr>
        <w:t>pueden no reflejar debidamente</w:t>
      </w:r>
      <w:r w:rsidR="00C650F2" w:rsidRPr="00125FDD">
        <w:rPr>
          <w:rFonts w:ascii="Times New Roman" w:hAnsi="Times New Roman" w:cs="Times New Roman"/>
          <w:sz w:val="24"/>
          <w:szCs w:val="24"/>
        </w:rPr>
        <w:t xml:space="preserve"> </w:t>
      </w:r>
      <w:r w:rsidR="00C650F2" w:rsidRPr="00125FDD">
        <w:rPr>
          <w:rStyle w:val="hps"/>
          <w:rFonts w:ascii="Times New Roman" w:hAnsi="Times New Roman" w:cs="Times New Roman"/>
          <w:sz w:val="24"/>
          <w:szCs w:val="24"/>
        </w:rPr>
        <w:t>las ganancias</w:t>
      </w:r>
      <w:r w:rsidR="00C650F2" w:rsidRPr="00125FDD">
        <w:rPr>
          <w:rFonts w:ascii="Times New Roman" w:hAnsi="Times New Roman" w:cs="Times New Roman"/>
          <w:sz w:val="24"/>
          <w:szCs w:val="24"/>
        </w:rPr>
        <w:t xml:space="preserve"> </w:t>
      </w:r>
      <w:r w:rsidR="00C650F2" w:rsidRPr="00125FDD">
        <w:rPr>
          <w:rStyle w:val="hps"/>
          <w:rFonts w:ascii="Times New Roman" w:hAnsi="Times New Roman" w:cs="Times New Roman"/>
          <w:sz w:val="24"/>
          <w:szCs w:val="24"/>
        </w:rPr>
        <w:t>de</w:t>
      </w:r>
      <w:r w:rsidR="006C1F35">
        <w:rPr>
          <w:rStyle w:val="hps"/>
          <w:rFonts w:ascii="Times New Roman" w:hAnsi="Times New Roman" w:cs="Times New Roman"/>
          <w:sz w:val="24"/>
          <w:szCs w:val="24"/>
        </w:rPr>
        <w:t xml:space="preserve"> la</w:t>
      </w:r>
      <w:r w:rsidR="00C650F2" w:rsidRPr="00125FDD">
        <w:rPr>
          <w:rStyle w:val="hps"/>
          <w:rFonts w:ascii="Times New Roman" w:hAnsi="Times New Roman" w:cs="Times New Roman"/>
          <w:sz w:val="24"/>
          <w:szCs w:val="24"/>
        </w:rPr>
        <w:t xml:space="preserve"> PTF o pérdidas resultantes de</w:t>
      </w:r>
      <w:r w:rsidR="00C650F2" w:rsidRPr="00125FDD">
        <w:rPr>
          <w:rFonts w:ascii="Times New Roman" w:hAnsi="Times New Roman" w:cs="Times New Roman"/>
          <w:sz w:val="24"/>
          <w:szCs w:val="24"/>
        </w:rPr>
        <w:t xml:space="preserve"> </w:t>
      </w:r>
      <w:r w:rsidR="00C650F2" w:rsidRPr="00125FDD">
        <w:rPr>
          <w:rStyle w:val="hps"/>
          <w:rFonts w:ascii="Times New Roman" w:hAnsi="Times New Roman" w:cs="Times New Roman"/>
          <w:sz w:val="24"/>
          <w:szCs w:val="24"/>
        </w:rPr>
        <w:t>los efectos de escala. Por tanto, en est</w:t>
      </w:r>
      <w:r w:rsidR="00091E25" w:rsidRPr="00125FDD">
        <w:rPr>
          <w:rStyle w:val="hps"/>
          <w:rFonts w:ascii="Times New Roman" w:hAnsi="Times New Roman" w:cs="Times New Roman"/>
          <w:sz w:val="24"/>
          <w:szCs w:val="24"/>
        </w:rPr>
        <w:t>e trabajo</w:t>
      </w:r>
      <w:r w:rsidR="00C650F2" w:rsidRPr="00125FDD">
        <w:rPr>
          <w:rStyle w:val="hps"/>
          <w:rFonts w:ascii="Times New Roman" w:hAnsi="Times New Roman" w:cs="Times New Roman"/>
          <w:sz w:val="24"/>
          <w:szCs w:val="24"/>
        </w:rPr>
        <w:t xml:space="preserve"> se asumen rendimientos constantes a escala para medir el cambio de la productividad total de factores mediante el índice de Malmquist bajo una orientación </w:t>
      </w:r>
      <w:r w:rsidR="00C650F2" w:rsidRPr="0048214A">
        <w:rPr>
          <w:rStyle w:val="hps"/>
          <w:rFonts w:ascii="Times New Roman" w:hAnsi="Times New Roman" w:cs="Times New Roman"/>
          <w:i/>
          <w:sz w:val="24"/>
          <w:szCs w:val="24"/>
        </w:rPr>
        <w:t>output</w:t>
      </w:r>
      <w:r w:rsidR="00C650F2" w:rsidRPr="00125FDD">
        <w:rPr>
          <w:rStyle w:val="hps"/>
          <w:rFonts w:ascii="Times New Roman" w:hAnsi="Times New Roman" w:cs="Times New Roman"/>
          <w:sz w:val="24"/>
          <w:szCs w:val="24"/>
        </w:rPr>
        <w:t>.</w:t>
      </w:r>
    </w:p>
    <w:p w14:paraId="21D9FBF9" w14:textId="77777777" w:rsidR="008F6BC6" w:rsidRPr="00125FDD" w:rsidRDefault="008F6BC6" w:rsidP="00E40E52">
      <w:pPr>
        <w:spacing w:after="0" w:line="360" w:lineRule="auto"/>
        <w:jc w:val="both"/>
        <w:rPr>
          <w:rStyle w:val="hps"/>
          <w:rFonts w:ascii="Times New Roman" w:hAnsi="Times New Roman" w:cs="Times New Roman"/>
          <w:sz w:val="24"/>
          <w:szCs w:val="24"/>
        </w:rPr>
      </w:pPr>
    </w:p>
    <w:p w14:paraId="792861CA" w14:textId="14DCA5FA" w:rsidR="00622D52" w:rsidRPr="0048214A" w:rsidRDefault="00367484" w:rsidP="0048214A">
      <w:pPr>
        <w:spacing w:after="0" w:line="360" w:lineRule="auto"/>
        <w:jc w:val="both"/>
        <w:rPr>
          <w:rFonts w:ascii="Calibri" w:eastAsia="Times New Roman" w:hAnsi="Calibri" w:cs="Calibri"/>
          <w:b/>
          <w:bCs/>
          <w:color w:val="000000"/>
          <w:sz w:val="28"/>
          <w:szCs w:val="28"/>
          <w:lang w:val="es-ES_tradnl" w:eastAsia="es-MX"/>
        </w:rPr>
      </w:pPr>
      <w:r w:rsidRPr="0048214A">
        <w:rPr>
          <w:rFonts w:ascii="Calibri" w:eastAsia="Times New Roman" w:hAnsi="Calibri" w:cs="Calibri"/>
          <w:b/>
          <w:bCs/>
          <w:color w:val="000000"/>
          <w:sz w:val="28"/>
          <w:szCs w:val="28"/>
          <w:lang w:val="es-ES_tradnl" w:eastAsia="es-MX"/>
        </w:rPr>
        <w:t>Resultados</w:t>
      </w:r>
    </w:p>
    <w:p w14:paraId="1D3C76E6" w14:textId="4728246D" w:rsidR="00B76374" w:rsidRDefault="00B76374" w:rsidP="0048214A">
      <w:pPr>
        <w:spacing w:after="0" w:line="360" w:lineRule="auto"/>
        <w:ind w:firstLine="708"/>
        <w:jc w:val="both"/>
        <w:rPr>
          <w:rFonts w:ascii="Times New Roman" w:eastAsia="Times New Roman" w:hAnsi="Times New Roman" w:cs="Times New Roman"/>
          <w:sz w:val="24"/>
          <w:szCs w:val="24"/>
          <w:lang w:eastAsia="es-MX"/>
        </w:rPr>
      </w:pPr>
      <w:r w:rsidRPr="00125FDD">
        <w:rPr>
          <w:rFonts w:ascii="Times New Roman" w:eastAsia="Times New Roman" w:hAnsi="Times New Roman" w:cs="Times New Roman"/>
          <w:sz w:val="24"/>
          <w:szCs w:val="24"/>
          <w:lang w:eastAsia="es-MX"/>
        </w:rPr>
        <w:t>La información utilizada en el cálculo del índice proviene de los Censos Económicos (198</w:t>
      </w:r>
      <w:r w:rsidR="003176DE" w:rsidRPr="00125FDD">
        <w:rPr>
          <w:rFonts w:ascii="Times New Roman" w:eastAsia="Times New Roman" w:hAnsi="Times New Roman" w:cs="Times New Roman"/>
          <w:sz w:val="24"/>
          <w:szCs w:val="24"/>
          <w:lang w:eastAsia="es-MX"/>
        </w:rPr>
        <w:t>8</w:t>
      </w:r>
      <w:r w:rsidRPr="00125FDD">
        <w:rPr>
          <w:rFonts w:ascii="Times New Roman" w:eastAsia="Times New Roman" w:hAnsi="Times New Roman" w:cs="Times New Roman"/>
          <w:sz w:val="24"/>
          <w:szCs w:val="24"/>
          <w:lang w:eastAsia="es-MX"/>
        </w:rPr>
        <w:t>, 199</w:t>
      </w:r>
      <w:r w:rsidR="003176DE" w:rsidRPr="00125FDD">
        <w:rPr>
          <w:rFonts w:ascii="Times New Roman" w:eastAsia="Times New Roman" w:hAnsi="Times New Roman" w:cs="Times New Roman"/>
          <w:sz w:val="24"/>
          <w:szCs w:val="24"/>
          <w:lang w:eastAsia="es-MX"/>
        </w:rPr>
        <w:t>3, 1998</w:t>
      </w:r>
      <w:r w:rsidRPr="00125FDD">
        <w:rPr>
          <w:rFonts w:ascii="Times New Roman" w:eastAsia="Times New Roman" w:hAnsi="Times New Roman" w:cs="Times New Roman"/>
          <w:sz w:val="24"/>
          <w:szCs w:val="24"/>
          <w:lang w:eastAsia="es-MX"/>
        </w:rPr>
        <w:t>, 200</w:t>
      </w:r>
      <w:r w:rsidR="003176DE" w:rsidRPr="00125FDD">
        <w:rPr>
          <w:rFonts w:ascii="Times New Roman" w:eastAsia="Times New Roman" w:hAnsi="Times New Roman" w:cs="Times New Roman"/>
          <w:sz w:val="24"/>
          <w:szCs w:val="24"/>
          <w:lang w:eastAsia="es-MX"/>
        </w:rPr>
        <w:t>3</w:t>
      </w:r>
      <w:r w:rsidRPr="00125FDD">
        <w:rPr>
          <w:rFonts w:ascii="Times New Roman" w:eastAsia="Times New Roman" w:hAnsi="Times New Roman" w:cs="Times New Roman"/>
          <w:sz w:val="24"/>
          <w:szCs w:val="24"/>
          <w:lang w:eastAsia="es-MX"/>
        </w:rPr>
        <w:t>, 200</w:t>
      </w:r>
      <w:r w:rsidR="003176DE" w:rsidRPr="00125FDD">
        <w:rPr>
          <w:rFonts w:ascii="Times New Roman" w:eastAsia="Times New Roman" w:hAnsi="Times New Roman" w:cs="Times New Roman"/>
          <w:sz w:val="24"/>
          <w:szCs w:val="24"/>
          <w:lang w:eastAsia="es-MX"/>
        </w:rPr>
        <w:t>8</w:t>
      </w:r>
      <w:r w:rsidR="00394D2A" w:rsidRPr="00125FDD">
        <w:rPr>
          <w:rFonts w:ascii="Times New Roman" w:eastAsia="Times New Roman" w:hAnsi="Times New Roman" w:cs="Times New Roman"/>
          <w:sz w:val="24"/>
          <w:szCs w:val="24"/>
          <w:lang w:eastAsia="es-MX"/>
        </w:rPr>
        <w:t>, 2013</w:t>
      </w:r>
      <w:r w:rsidRPr="00125FDD">
        <w:rPr>
          <w:rFonts w:ascii="Times New Roman" w:eastAsia="Times New Roman" w:hAnsi="Times New Roman" w:cs="Times New Roman"/>
          <w:sz w:val="24"/>
          <w:szCs w:val="24"/>
          <w:lang w:eastAsia="es-MX"/>
        </w:rPr>
        <w:t>), agrupando los datos en 20 subsectores</w:t>
      </w:r>
      <w:r w:rsidR="003176DE" w:rsidRPr="00125FDD">
        <w:rPr>
          <w:rFonts w:ascii="Times New Roman" w:eastAsia="Times New Roman" w:hAnsi="Times New Roman" w:cs="Times New Roman"/>
          <w:sz w:val="24"/>
          <w:szCs w:val="24"/>
          <w:lang w:eastAsia="es-MX"/>
        </w:rPr>
        <w:t xml:space="preserve"> manufactureros</w:t>
      </w:r>
      <w:r w:rsidR="00A45141" w:rsidRPr="00125FDD">
        <w:rPr>
          <w:rFonts w:ascii="Times New Roman" w:eastAsia="Times New Roman" w:hAnsi="Times New Roman" w:cs="Times New Roman"/>
          <w:sz w:val="24"/>
          <w:szCs w:val="24"/>
          <w:lang w:eastAsia="es-MX"/>
        </w:rPr>
        <w:t xml:space="preserve"> </w:t>
      </w:r>
      <w:r w:rsidR="008D47B1" w:rsidRPr="00125FDD">
        <w:rPr>
          <w:rFonts w:ascii="Times New Roman" w:eastAsia="Times New Roman" w:hAnsi="Times New Roman" w:cs="Times New Roman"/>
          <w:sz w:val="24"/>
          <w:szCs w:val="24"/>
          <w:lang w:eastAsia="es-MX"/>
        </w:rPr>
        <w:t>(excluyendo la industria petrolera)</w:t>
      </w:r>
      <w:r w:rsidR="00C42217">
        <w:rPr>
          <w:rFonts w:ascii="Times New Roman" w:eastAsia="Times New Roman" w:hAnsi="Times New Roman" w:cs="Times New Roman"/>
          <w:sz w:val="24"/>
          <w:szCs w:val="24"/>
          <w:lang w:eastAsia="es-MX"/>
        </w:rPr>
        <w:t>,</w:t>
      </w:r>
      <w:r w:rsidR="00A72366" w:rsidRPr="00125FDD">
        <w:rPr>
          <w:rFonts w:ascii="Times New Roman" w:eastAsia="Times New Roman" w:hAnsi="Times New Roman" w:cs="Times New Roman"/>
          <w:sz w:val="24"/>
          <w:szCs w:val="24"/>
          <w:lang w:eastAsia="es-MX"/>
        </w:rPr>
        <w:t xml:space="preserve"> </w:t>
      </w:r>
      <w:r w:rsidR="007A0AD2" w:rsidRPr="00125FDD">
        <w:rPr>
          <w:rFonts w:ascii="Times New Roman" w:eastAsia="Times New Roman" w:hAnsi="Times New Roman" w:cs="Times New Roman"/>
          <w:sz w:val="24"/>
          <w:szCs w:val="24"/>
          <w:lang w:eastAsia="es-MX"/>
        </w:rPr>
        <w:t>de acuerdo con el</w:t>
      </w:r>
      <w:r w:rsidR="00AB6D7F">
        <w:rPr>
          <w:rFonts w:ascii="Times New Roman" w:eastAsia="Times New Roman" w:hAnsi="Times New Roman" w:cs="Times New Roman"/>
          <w:sz w:val="24"/>
          <w:szCs w:val="24"/>
          <w:lang w:eastAsia="es-MX"/>
        </w:rPr>
        <w:t xml:space="preserve"> Sistema de Clasificación Industrial de América del Norte </w:t>
      </w:r>
      <w:r w:rsidR="00A80E5E">
        <w:rPr>
          <w:rFonts w:ascii="Times New Roman" w:eastAsia="Times New Roman" w:hAnsi="Times New Roman" w:cs="Times New Roman"/>
          <w:sz w:val="24"/>
          <w:szCs w:val="24"/>
          <w:lang w:eastAsia="es-MX"/>
        </w:rPr>
        <w:t>[</w:t>
      </w:r>
      <w:r w:rsidR="00A45141" w:rsidRPr="00125FDD">
        <w:rPr>
          <w:rFonts w:ascii="Times New Roman" w:eastAsia="Times New Roman" w:hAnsi="Times New Roman" w:cs="Times New Roman"/>
          <w:sz w:val="24"/>
          <w:szCs w:val="24"/>
          <w:lang w:eastAsia="es-MX"/>
        </w:rPr>
        <w:t>SCIAN</w:t>
      </w:r>
      <w:r w:rsidR="00A80E5E">
        <w:rPr>
          <w:rFonts w:ascii="Times New Roman" w:eastAsia="Times New Roman" w:hAnsi="Times New Roman" w:cs="Times New Roman"/>
          <w:sz w:val="24"/>
          <w:szCs w:val="24"/>
          <w:lang w:eastAsia="es-MX"/>
        </w:rPr>
        <w:t>] (</w:t>
      </w:r>
      <w:r w:rsidR="00077F6A" w:rsidRPr="00125FDD">
        <w:rPr>
          <w:rFonts w:ascii="Times New Roman" w:eastAsia="Times New Roman" w:hAnsi="Times New Roman" w:cs="Times New Roman"/>
          <w:sz w:val="24"/>
          <w:szCs w:val="24"/>
          <w:lang w:eastAsia="es-MX"/>
        </w:rPr>
        <w:t>2007</w:t>
      </w:r>
      <w:r w:rsidR="00AB6D7F">
        <w:rPr>
          <w:rFonts w:ascii="Times New Roman" w:eastAsia="Times New Roman" w:hAnsi="Times New Roman" w:cs="Times New Roman"/>
          <w:sz w:val="24"/>
          <w:szCs w:val="24"/>
          <w:lang w:eastAsia="es-MX"/>
        </w:rPr>
        <w:t>)</w:t>
      </w:r>
      <w:r w:rsidRPr="00125FDD">
        <w:rPr>
          <w:rFonts w:ascii="Times New Roman" w:eastAsia="Times New Roman" w:hAnsi="Times New Roman" w:cs="Times New Roman"/>
          <w:sz w:val="24"/>
          <w:szCs w:val="24"/>
          <w:lang w:eastAsia="es-MX"/>
        </w:rPr>
        <w:t xml:space="preserve">. El valor </w:t>
      </w:r>
      <w:r w:rsidR="00077F6A" w:rsidRPr="00125FDD">
        <w:rPr>
          <w:rFonts w:ascii="Times New Roman" w:eastAsia="Times New Roman" w:hAnsi="Times New Roman" w:cs="Times New Roman"/>
          <w:sz w:val="24"/>
          <w:szCs w:val="24"/>
          <w:lang w:eastAsia="es-MX"/>
        </w:rPr>
        <w:t xml:space="preserve">agregado </w:t>
      </w:r>
      <w:r w:rsidR="00E63CCB" w:rsidRPr="00125FDD">
        <w:rPr>
          <w:rFonts w:ascii="Times New Roman" w:eastAsia="Times New Roman" w:hAnsi="Times New Roman" w:cs="Times New Roman"/>
          <w:sz w:val="24"/>
          <w:szCs w:val="24"/>
          <w:lang w:eastAsia="es-MX"/>
        </w:rPr>
        <w:t xml:space="preserve">bruto </w:t>
      </w:r>
      <w:r w:rsidR="00D63D81" w:rsidRPr="00125FDD">
        <w:rPr>
          <w:rFonts w:ascii="Times New Roman" w:eastAsia="Times New Roman" w:hAnsi="Times New Roman" w:cs="Times New Roman"/>
          <w:sz w:val="24"/>
          <w:szCs w:val="24"/>
          <w:lang w:eastAsia="es-MX"/>
        </w:rPr>
        <w:t xml:space="preserve">manufacturero </w:t>
      </w:r>
      <w:r w:rsidRPr="00125FDD">
        <w:rPr>
          <w:rFonts w:ascii="Times New Roman" w:eastAsia="Times New Roman" w:hAnsi="Times New Roman" w:cs="Times New Roman"/>
          <w:sz w:val="24"/>
          <w:szCs w:val="24"/>
          <w:lang w:eastAsia="es-MX"/>
        </w:rPr>
        <w:t xml:space="preserve">representa </w:t>
      </w:r>
      <w:r w:rsidR="006D200E" w:rsidRPr="00125FDD">
        <w:rPr>
          <w:rFonts w:ascii="Times New Roman" w:eastAsia="Times New Roman" w:hAnsi="Times New Roman" w:cs="Times New Roman"/>
          <w:sz w:val="24"/>
          <w:szCs w:val="24"/>
          <w:lang w:eastAsia="es-MX"/>
        </w:rPr>
        <w:t>1</w:t>
      </w:r>
      <w:r w:rsidR="008A00A5" w:rsidRPr="00125FDD">
        <w:rPr>
          <w:rFonts w:ascii="Times New Roman" w:eastAsia="Times New Roman" w:hAnsi="Times New Roman" w:cs="Times New Roman"/>
          <w:sz w:val="24"/>
          <w:szCs w:val="24"/>
          <w:lang w:eastAsia="es-MX"/>
        </w:rPr>
        <w:t>6.54</w:t>
      </w:r>
      <w:r w:rsidR="006D200E" w:rsidRPr="00125FDD">
        <w:rPr>
          <w:rFonts w:ascii="Times New Roman" w:eastAsia="Times New Roman" w:hAnsi="Times New Roman" w:cs="Times New Roman"/>
          <w:sz w:val="24"/>
          <w:szCs w:val="24"/>
          <w:lang w:eastAsia="es-MX"/>
        </w:rPr>
        <w:t xml:space="preserve"> </w:t>
      </w:r>
      <w:r w:rsidR="00C42217">
        <w:rPr>
          <w:rFonts w:ascii="Times New Roman" w:eastAsia="Times New Roman" w:hAnsi="Times New Roman" w:cs="Times New Roman"/>
          <w:sz w:val="24"/>
          <w:szCs w:val="24"/>
          <w:lang w:eastAsia="es-MX"/>
        </w:rPr>
        <w:t>%</w:t>
      </w:r>
      <w:r w:rsidR="006D200E" w:rsidRPr="00125FDD">
        <w:rPr>
          <w:rFonts w:ascii="Times New Roman" w:eastAsia="Times New Roman" w:hAnsi="Times New Roman" w:cs="Times New Roman"/>
          <w:sz w:val="24"/>
          <w:szCs w:val="24"/>
          <w:lang w:eastAsia="es-MX"/>
        </w:rPr>
        <w:t xml:space="preserve"> </w:t>
      </w:r>
      <w:r w:rsidRPr="00125FDD">
        <w:rPr>
          <w:rFonts w:ascii="Times New Roman" w:eastAsia="Times New Roman" w:hAnsi="Times New Roman" w:cs="Times New Roman"/>
          <w:sz w:val="24"/>
          <w:szCs w:val="24"/>
          <w:lang w:eastAsia="es-MX"/>
        </w:rPr>
        <w:t>del</w:t>
      </w:r>
      <w:r w:rsidR="005A484D">
        <w:rPr>
          <w:rFonts w:ascii="Times New Roman" w:eastAsia="Times New Roman" w:hAnsi="Times New Roman" w:cs="Times New Roman"/>
          <w:sz w:val="24"/>
          <w:szCs w:val="24"/>
          <w:lang w:eastAsia="es-MX"/>
        </w:rPr>
        <w:t xml:space="preserve"> producto interno b</w:t>
      </w:r>
      <w:r w:rsidR="0053069B">
        <w:rPr>
          <w:rFonts w:ascii="Times New Roman" w:eastAsia="Times New Roman" w:hAnsi="Times New Roman" w:cs="Times New Roman"/>
          <w:sz w:val="24"/>
          <w:szCs w:val="24"/>
          <w:lang w:eastAsia="es-MX"/>
        </w:rPr>
        <w:t>ruto</w:t>
      </w:r>
      <w:r w:rsidRPr="00125FDD">
        <w:rPr>
          <w:rFonts w:ascii="Times New Roman" w:eastAsia="Times New Roman" w:hAnsi="Times New Roman" w:cs="Times New Roman"/>
          <w:sz w:val="24"/>
          <w:szCs w:val="24"/>
          <w:lang w:eastAsia="es-MX"/>
        </w:rPr>
        <w:t xml:space="preserve"> </w:t>
      </w:r>
      <w:r w:rsidR="0053069B">
        <w:rPr>
          <w:rFonts w:ascii="Times New Roman" w:eastAsia="Times New Roman" w:hAnsi="Times New Roman" w:cs="Times New Roman"/>
          <w:sz w:val="24"/>
          <w:szCs w:val="24"/>
          <w:lang w:eastAsia="es-MX"/>
        </w:rPr>
        <w:t>(</w:t>
      </w:r>
      <w:r w:rsidRPr="00125FDD">
        <w:rPr>
          <w:rFonts w:ascii="Times New Roman" w:eastAsia="Times New Roman" w:hAnsi="Times New Roman" w:cs="Times New Roman"/>
          <w:sz w:val="24"/>
          <w:szCs w:val="24"/>
          <w:lang w:eastAsia="es-MX"/>
        </w:rPr>
        <w:t>PIB</w:t>
      </w:r>
      <w:r w:rsidR="0053069B">
        <w:rPr>
          <w:rFonts w:ascii="Times New Roman" w:eastAsia="Times New Roman" w:hAnsi="Times New Roman" w:cs="Times New Roman"/>
          <w:sz w:val="24"/>
          <w:szCs w:val="24"/>
          <w:lang w:eastAsia="es-MX"/>
        </w:rPr>
        <w:t>)</w:t>
      </w:r>
      <w:r w:rsidR="006D200E" w:rsidRPr="00125FDD">
        <w:rPr>
          <w:rFonts w:ascii="Times New Roman" w:eastAsia="Times New Roman" w:hAnsi="Times New Roman" w:cs="Times New Roman"/>
          <w:sz w:val="24"/>
          <w:szCs w:val="24"/>
          <w:lang w:eastAsia="es-MX"/>
        </w:rPr>
        <w:t xml:space="preserve"> a precios constantes (base 2008)</w:t>
      </w:r>
      <w:r w:rsidRPr="00125FDD">
        <w:rPr>
          <w:rFonts w:ascii="Times New Roman" w:eastAsia="Times New Roman" w:hAnsi="Times New Roman" w:cs="Times New Roman"/>
          <w:sz w:val="24"/>
          <w:szCs w:val="24"/>
          <w:lang w:eastAsia="es-MX"/>
        </w:rPr>
        <w:t xml:space="preserve"> </w:t>
      </w:r>
      <w:r w:rsidR="006D200E" w:rsidRPr="00125FDD">
        <w:rPr>
          <w:rFonts w:ascii="Times New Roman" w:eastAsia="Times New Roman" w:hAnsi="Times New Roman" w:cs="Times New Roman"/>
          <w:sz w:val="24"/>
          <w:szCs w:val="24"/>
          <w:lang w:eastAsia="es-MX"/>
        </w:rPr>
        <w:t>de las Cuentas Nacionales de 2008</w:t>
      </w:r>
      <w:r w:rsidR="00A72366" w:rsidRPr="00125FDD">
        <w:rPr>
          <w:rFonts w:ascii="Times New Roman" w:eastAsia="Times New Roman" w:hAnsi="Times New Roman" w:cs="Times New Roman"/>
          <w:sz w:val="24"/>
          <w:szCs w:val="24"/>
          <w:lang w:eastAsia="es-MX"/>
        </w:rPr>
        <w:t>, mientras que</w:t>
      </w:r>
      <w:r w:rsidR="008A00A5" w:rsidRPr="00125FDD">
        <w:rPr>
          <w:rFonts w:ascii="Times New Roman" w:eastAsia="Times New Roman" w:hAnsi="Times New Roman" w:cs="Times New Roman"/>
          <w:sz w:val="24"/>
          <w:szCs w:val="24"/>
          <w:lang w:eastAsia="es-MX"/>
        </w:rPr>
        <w:t xml:space="preserve"> para</w:t>
      </w:r>
      <w:r w:rsidR="00A80E5E">
        <w:rPr>
          <w:rFonts w:ascii="Times New Roman" w:eastAsia="Times New Roman" w:hAnsi="Times New Roman" w:cs="Times New Roman"/>
          <w:sz w:val="24"/>
          <w:szCs w:val="24"/>
          <w:lang w:eastAsia="es-MX"/>
        </w:rPr>
        <w:t xml:space="preserve"> el</w:t>
      </w:r>
      <w:r w:rsidR="008A00A5" w:rsidRPr="00125FDD">
        <w:rPr>
          <w:rFonts w:ascii="Times New Roman" w:eastAsia="Times New Roman" w:hAnsi="Times New Roman" w:cs="Times New Roman"/>
          <w:sz w:val="24"/>
          <w:szCs w:val="24"/>
          <w:lang w:eastAsia="es-MX"/>
        </w:rPr>
        <w:t xml:space="preserve"> 2003 este valor fue del 17.56</w:t>
      </w:r>
      <w:r w:rsidR="00A72366" w:rsidRPr="00125FDD">
        <w:rPr>
          <w:rFonts w:ascii="Times New Roman" w:eastAsia="Times New Roman" w:hAnsi="Times New Roman" w:cs="Times New Roman"/>
          <w:sz w:val="24"/>
          <w:szCs w:val="24"/>
          <w:lang w:eastAsia="es-MX"/>
        </w:rPr>
        <w:t xml:space="preserve"> </w:t>
      </w:r>
      <w:r w:rsidR="0053069B">
        <w:rPr>
          <w:rFonts w:ascii="Times New Roman" w:eastAsia="Times New Roman" w:hAnsi="Times New Roman" w:cs="Times New Roman"/>
          <w:sz w:val="24"/>
          <w:szCs w:val="24"/>
          <w:lang w:eastAsia="es-MX"/>
        </w:rPr>
        <w:t>%</w:t>
      </w:r>
      <w:r w:rsidR="00A72366" w:rsidRPr="00125FDD">
        <w:rPr>
          <w:rFonts w:ascii="Times New Roman" w:eastAsia="Times New Roman" w:hAnsi="Times New Roman" w:cs="Times New Roman"/>
          <w:sz w:val="24"/>
          <w:szCs w:val="24"/>
          <w:lang w:eastAsia="es-MX"/>
        </w:rPr>
        <w:t>, notándose una disminución de un punto porcentual</w:t>
      </w:r>
      <w:r w:rsidR="00D63D81" w:rsidRPr="00125FDD">
        <w:rPr>
          <w:rFonts w:ascii="Times New Roman" w:eastAsia="Times New Roman" w:hAnsi="Times New Roman" w:cs="Times New Roman"/>
          <w:sz w:val="24"/>
          <w:szCs w:val="24"/>
          <w:lang w:eastAsia="es-MX"/>
        </w:rPr>
        <w:t xml:space="preserve">. </w:t>
      </w:r>
      <w:r w:rsidR="00A72366" w:rsidRPr="00125FDD">
        <w:rPr>
          <w:rFonts w:ascii="Times New Roman" w:eastAsia="Times New Roman" w:hAnsi="Times New Roman" w:cs="Times New Roman"/>
          <w:sz w:val="24"/>
          <w:szCs w:val="24"/>
          <w:lang w:eastAsia="es-MX"/>
        </w:rPr>
        <w:t>En términos de población ocupada</w:t>
      </w:r>
      <w:r w:rsidR="0053069B">
        <w:rPr>
          <w:rFonts w:ascii="Times New Roman" w:eastAsia="Times New Roman" w:hAnsi="Times New Roman" w:cs="Times New Roman"/>
          <w:sz w:val="24"/>
          <w:szCs w:val="24"/>
          <w:lang w:eastAsia="es-MX"/>
        </w:rPr>
        <w:t>,</w:t>
      </w:r>
      <w:r w:rsidR="00A72366" w:rsidRPr="00125FDD">
        <w:rPr>
          <w:rFonts w:ascii="Times New Roman" w:eastAsia="Times New Roman" w:hAnsi="Times New Roman" w:cs="Times New Roman"/>
          <w:sz w:val="24"/>
          <w:szCs w:val="24"/>
          <w:lang w:eastAsia="es-MX"/>
        </w:rPr>
        <w:t xml:space="preserve"> la actividad manufacturera observó </w:t>
      </w:r>
      <w:r w:rsidR="005C4CA3" w:rsidRPr="00125FDD">
        <w:rPr>
          <w:rFonts w:ascii="Times New Roman" w:eastAsia="Times New Roman" w:hAnsi="Times New Roman" w:cs="Times New Roman"/>
          <w:sz w:val="24"/>
          <w:szCs w:val="24"/>
          <w:lang w:eastAsia="es-MX"/>
        </w:rPr>
        <w:t>participaciones de</w:t>
      </w:r>
      <w:r w:rsidR="00A72366" w:rsidRPr="00125FDD">
        <w:rPr>
          <w:rFonts w:ascii="Times New Roman" w:eastAsia="Times New Roman" w:hAnsi="Times New Roman" w:cs="Times New Roman"/>
          <w:sz w:val="24"/>
          <w:szCs w:val="24"/>
          <w:lang w:eastAsia="es-MX"/>
        </w:rPr>
        <w:t xml:space="preserve"> </w:t>
      </w:r>
      <w:r w:rsidR="005C4CA3" w:rsidRPr="00125FDD">
        <w:rPr>
          <w:rFonts w:ascii="Times New Roman" w:eastAsia="Times New Roman" w:hAnsi="Times New Roman" w:cs="Times New Roman"/>
          <w:sz w:val="24"/>
          <w:szCs w:val="24"/>
          <w:lang w:eastAsia="es-MX"/>
        </w:rPr>
        <w:t>15.89</w:t>
      </w:r>
      <w:r w:rsidR="0053069B">
        <w:rPr>
          <w:rFonts w:ascii="Times New Roman" w:eastAsia="Times New Roman" w:hAnsi="Times New Roman" w:cs="Times New Roman"/>
          <w:sz w:val="24"/>
          <w:szCs w:val="24"/>
          <w:lang w:eastAsia="es-MX"/>
        </w:rPr>
        <w:t xml:space="preserve"> %</w:t>
      </w:r>
      <w:r w:rsidR="005C4CA3" w:rsidRPr="00125FDD">
        <w:rPr>
          <w:rFonts w:ascii="Times New Roman" w:eastAsia="Times New Roman" w:hAnsi="Times New Roman" w:cs="Times New Roman"/>
          <w:sz w:val="24"/>
          <w:szCs w:val="24"/>
          <w:lang w:eastAsia="es-MX"/>
        </w:rPr>
        <w:t xml:space="preserve"> y 16.74 </w:t>
      </w:r>
      <w:r w:rsidR="0053069B">
        <w:rPr>
          <w:rFonts w:ascii="Times New Roman" w:eastAsia="Times New Roman" w:hAnsi="Times New Roman" w:cs="Times New Roman"/>
          <w:sz w:val="24"/>
          <w:szCs w:val="24"/>
          <w:lang w:eastAsia="es-MX"/>
        </w:rPr>
        <w:t>%</w:t>
      </w:r>
      <w:r w:rsidR="005C4CA3" w:rsidRPr="00125FDD">
        <w:rPr>
          <w:rFonts w:ascii="Times New Roman" w:eastAsia="Times New Roman" w:hAnsi="Times New Roman" w:cs="Times New Roman"/>
          <w:sz w:val="24"/>
          <w:szCs w:val="24"/>
          <w:lang w:eastAsia="es-MX"/>
        </w:rPr>
        <w:t xml:space="preserve"> para 2008 y 2005</w:t>
      </w:r>
      <w:r w:rsidR="008A00A5" w:rsidRPr="00125FDD">
        <w:rPr>
          <w:rFonts w:ascii="Times New Roman" w:eastAsia="Times New Roman" w:hAnsi="Times New Roman" w:cs="Times New Roman"/>
          <w:sz w:val="24"/>
          <w:szCs w:val="24"/>
          <w:lang w:eastAsia="es-MX"/>
        </w:rPr>
        <w:t>,</w:t>
      </w:r>
      <w:r w:rsidR="005C4CA3" w:rsidRPr="00125FDD">
        <w:rPr>
          <w:rFonts w:ascii="Times New Roman" w:eastAsia="Times New Roman" w:hAnsi="Times New Roman" w:cs="Times New Roman"/>
          <w:sz w:val="24"/>
          <w:szCs w:val="24"/>
          <w:lang w:eastAsia="es-MX"/>
        </w:rPr>
        <w:t xml:space="preserve"> respectivamente</w:t>
      </w:r>
      <w:r w:rsidR="00377224" w:rsidRPr="00125FDD">
        <w:rPr>
          <w:rFonts w:ascii="Times New Roman" w:eastAsia="Times New Roman" w:hAnsi="Times New Roman" w:cs="Times New Roman"/>
          <w:sz w:val="24"/>
          <w:szCs w:val="24"/>
          <w:lang w:eastAsia="es-MX"/>
        </w:rPr>
        <w:t>, con datos de la Encuesta Nacional de Ocupación y Empleo</w:t>
      </w:r>
      <w:r w:rsidR="00416782">
        <w:rPr>
          <w:rFonts w:ascii="Times New Roman" w:eastAsia="Times New Roman" w:hAnsi="Times New Roman" w:cs="Times New Roman"/>
          <w:sz w:val="24"/>
          <w:szCs w:val="24"/>
          <w:lang w:eastAsia="es-MX"/>
        </w:rPr>
        <w:t xml:space="preserve"> (ENOE)</w:t>
      </w:r>
      <w:r w:rsidR="005C4CA3" w:rsidRPr="00125FDD">
        <w:rPr>
          <w:rFonts w:ascii="Times New Roman" w:eastAsia="Times New Roman" w:hAnsi="Times New Roman" w:cs="Times New Roman"/>
          <w:sz w:val="24"/>
          <w:szCs w:val="24"/>
          <w:lang w:eastAsia="es-MX"/>
        </w:rPr>
        <w:t xml:space="preserve">. </w:t>
      </w:r>
      <w:r w:rsidR="0053069B">
        <w:rPr>
          <w:rFonts w:ascii="Times New Roman" w:eastAsia="Times New Roman" w:hAnsi="Times New Roman" w:cs="Times New Roman"/>
          <w:sz w:val="24"/>
          <w:szCs w:val="24"/>
          <w:lang w:eastAsia="es-MX"/>
        </w:rPr>
        <w:t>El</w:t>
      </w:r>
      <w:r w:rsidR="0053069B" w:rsidRPr="00125FDD">
        <w:rPr>
          <w:rFonts w:ascii="Times New Roman" w:eastAsia="Times New Roman" w:hAnsi="Times New Roman" w:cs="Times New Roman"/>
          <w:sz w:val="24"/>
          <w:szCs w:val="24"/>
          <w:lang w:eastAsia="es-MX"/>
        </w:rPr>
        <w:t xml:space="preserve"> </w:t>
      </w:r>
      <w:r w:rsidRPr="00125FDD">
        <w:rPr>
          <w:rFonts w:ascii="Times New Roman" w:eastAsia="Times New Roman" w:hAnsi="Times New Roman" w:cs="Times New Roman"/>
          <w:sz w:val="24"/>
          <w:szCs w:val="24"/>
          <w:lang w:eastAsia="es-MX"/>
        </w:rPr>
        <w:t>interés</w:t>
      </w:r>
      <w:r w:rsidR="0053069B">
        <w:rPr>
          <w:rFonts w:ascii="Times New Roman" w:eastAsia="Times New Roman" w:hAnsi="Times New Roman" w:cs="Times New Roman"/>
          <w:sz w:val="24"/>
          <w:szCs w:val="24"/>
          <w:lang w:eastAsia="es-MX"/>
        </w:rPr>
        <w:t xml:space="preserve"> de esta investigación</w:t>
      </w:r>
      <w:r w:rsidRPr="00125FDD">
        <w:rPr>
          <w:rFonts w:ascii="Times New Roman" w:eastAsia="Times New Roman" w:hAnsi="Times New Roman" w:cs="Times New Roman"/>
          <w:sz w:val="24"/>
          <w:szCs w:val="24"/>
          <w:lang w:eastAsia="es-MX"/>
        </w:rPr>
        <w:t xml:space="preserve"> ha sido realizar un análisis de largo plazo</w:t>
      </w:r>
      <w:r w:rsidR="007B6950" w:rsidRPr="00125FDD">
        <w:rPr>
          <w:rFonts w:ascii="Times New Roman" w:eastAsia="Times New Roman" w:hAnsi="Times New Roman" w:cs="Times New Roman"/>
          <w:sz w:val="24"/>
          <w:szCs w:val="24"/>
          <w:lang w:eastAsia="es-MX"/>
        </w:rPr>
        <w:t xml:space="preserve"> para observar tendencias entre los diversos años y apreciar</w:t>
      </w:r>
      <w:r w:rsidRPr="00125FDD">
        <w:rPr>
          <w:rFonts w:ascii="Times New Roman" w:eastAsia="Times New Roman" w:hAnsi="Times New Roman" w:cs="Times New Roman"/>
          <w:sz w:val="24"/>
          <w:szCs w:val="24"/>
          <w:lang w:eastAsia="es-MX"/>
        </w:rPr>
        <w:t xml:space="preserve"> en forma sistemática pautas de comportamiento</w:t>
      </w:r>
      <w:r w:rsidR="008A00A5" w:rsidRPr="00125FDD">
        <w:rPr>
          <w:rFonts w:ascii="Times New Roman" w:eastAsia="Times New Roman" w:hAnsi="Times New Roman" w:cs="Times New Roman"/>
          <w:sz w:val="24"/>
          <w:szCs w:val="24"/>
          <w:lang w:eastAsia="es-MX"/>
        </w:rPr>
        <w:t xml:space="preserve"> en términos de eficiencia técnica y cambio tecnológico</w:t>
      </w:r>
      <w:r w:rsidRPr="00125FDD">
        <w:rPr>
          <w:rFonts w:ascii="Times New Roman" w:eastAsia="Times New Roman" w:hAnsi="Times New Roman" w:cs="Times New Roman"/>
          <w:sz w:val="24"/>
          <w:szCs w:val="24"/>
          <w:lang w:eastAsia="es-MX"/>
        </w:rPr>
        <w:t>.</w:t>
      </w:r>
    </w:p>
    <w:p w14:paraId="33AA1A6A" w14:textId="29CC4EB4" w:rsidR="00254CD6" w:rsidRPr="00125FDD" w:rsidRDefault="00254CD6" w:rsidP="0048214A">
      <w:pPr>
        <w:autoSpaceDE w:val="0"/>
        <w:autoSpaceDN w:val="0"/>
        <w:adjustRightInd w:val="0"/>
        <w:spacing w:after="0" w:line="360" w:lineRule="auto"/>
        <w:ind w:firstLine="708"/>
        <w:jc w:val="both"/>
        <w:rPr>
          <w:rFonts w:ascii="Times New Roman" w:hAnsi="Times New Roman" w:cs="Times New Roman"/>
          <w:sz w:val="24"/>
          <w:szCs w:val="24"/>
        </w:rPr>
      </w:pPr>
      <w:r w:rsidRPr="00125FDD">
        <w:rPr>
          <w:rFonts w:ascii="Times New Roman" w:hAnsi="Times New Roman" w:cs="Times New Roman"/>
          <w:sz w:val="24"/>
          <w:szCs w:val="24"/>
        </w:rPr>
        <w:t>El modelo empírico es estimado para el sector manufacturero, excluyendo la industria petrolera,</w:t>
      </w:r>
      <w:r w:rsidR="008860E5">
        <w:rPr>
          <w:rFonts w:ascii="Times New Roman" w:hAnsi="Times New Roman" w:cs="Times New Roman"/>
          <w:sz w:val="24"/>
          <w:szCs w:val="24"/>
        </w:rPr>
        <w:t xml:space="preserve"> como ya se </w:t>
      </w:r>
      <w:r w:rsidR="00C211A4">
        <w:rPr>
          <w:rFonts w:ascii="Times New Roman" w:hAnsi="Times New Roman" w:cs="Times New Roman"/>
          <w:sz w:val="24"/>
          <w:szCs w:val="24"/>
        </w:rPr>
        <w:t>acotó</w:t>
      </w:r>
      <w:r w:rsidR="008860E5">
        <w:rPr>
          <w:rFonts w:ascii="Times New Roman" w:hAnsi="Times New Roman" w:cs="Times New Roman"/>
          <w:sz w:val="24"/>
          <w:szCs w:val="24"/>
        </w:rPr>
        <w:t>,</w:t>
      </w:r>
      <w:r w:rsidRPr="00125FDD">
        <w:rPr>
          <w:rFonts w:ascii="Times New Roman" w:hAnsi="Times New Roman" w:cs="Times New Roman"/>
          <w:sz w:val="24"/>
          <w:szCs w:val="24"/>
        </w:rPr>
        <w:t xml:space="preserve"> utilizando un panel balanceado para 20 subsectores manufactureros, para los años 1988, 1993, 1998, 2003</w:t>
      </w:r>
      <w:r w:rsidR="003C72D3" w:rsidRPr="00125FDD">
        <w:rPr>
          <w:rFonts w:ascii="Times New Roman" w:hAnsi="Times New Roman" w:cs="Times New Roman"/>
          <w:sz w:val="24"/>
          <w:szCs w:val="24"/>
        </w:rPr>
        <w:t>,</w:t>
      </w:r>
      <w:r w:rsidRPr="00125FDD">
        <w:rPr>
          <w:rFonts w:ascii="Times New Roman" w:hAnsi="Times New Roman" w:cs="Times New Roman"/>
          <w:sz w:val="24"/>
          <w:szCs w:val="24"/>
        </w:rPr>
        <w:t xml:space="preserve"> 2008</w:t>
      </w:r>
      <w:r w:rsidR="00394D2A" w:rsidRPr="00125FDD">
        <w:rPr>
          <w:rFonts w:ascii="Times New Roman" w:hAnsi="Times New Roman" w:cs="Times New Roman"/>
          <w:sz w:val="24"/>
          <w:szCs w:val="24"/>
        </w:rPr>
        <w:t>, 2013</w:t>
      </w:r>
      <w:r w:rsidRPr="00125FDD">
        <w:rPr>
          <w:rFonts w:ascii="Times New Roman" w:hAnsi="Times New Roman" w:cs="Times New Roman"/>
          <w:sz w:val="24"/>
          <w:szCs w:val="24"/>
        </w:rPr>
        <w:t xml:space="preserve">. </w:t>
      </w:r>
      <w:r w:rsidR="0053069B">
        <w:rPr>
          <w:rFonts w:ascii="Times New Roman" w:hAnsi="Times New Roman" w:cs="Times New Roman"/>
          <w:sz w:val="24"/>
          <w:szCs w:val="24"/>
        </w:rPr>
        <w:t>Se utilizó</w:t>
      </w:r>
      <w:r w:rsidR="0053069B" w:rsidRPr="00125FDD">
        <w:rPr>
          <w:rFonts w:ascii="Times New Roman" w:hAnsi="Times New Roman" w:cs="Times New Roman"/>
          <w:sz w:val="24"/>
          <w:szCs w:val="24"/>
        </w:rPr>
        <w:t xml:space="preserve"> </w:t>
      </w:r>
      <w:r w:rsidRPr="00125FDD">
        <w:rPr>
          <w:rFonts w:ascii="Times New Roman" w:hAnsi="Times New Roman" w:cs="Times New Roman"/>
          <w:sz w:val="24"/>
          <w:szCs w:val="24"/>
        </w:rPr>
        <w:t xml:space="preserve">como </w:t>
      </w:r>
      <w:r w:rsidRPr="00125FDD">
        <w:rPr>
          <w:rFonts w:ascii="Times New Roman" w:eastAsia="Times New Roman" w:hAnsi="Times New Roman" w:cs="Times New Roman"/>
          <w:sz w:val="24"/>
          <w:szCs w:val="24"/>
          <w:lang w:eastAsia="es-MX"/>
        </w:rPr>
        <w:t xml:space="preserve">medida del producto la producción bruta total de cada subsector industrial, </w:t>
      </w:r>
      <w:r w:rsidRPr="00125FDD">
        <w:rPr>
          <w:rFonts w:ascii="Times New Roman" w:hAnsi="Times New Roman" w:cs="Times New Roman"/>
          <w:sz w:val="24"/>
          <w:szCs w:val="24"/>
        </w:rPr>
        <w:t>el personal ocupado como una medida del factor trabajo, mientras que el factor capital se aproxima con los activos fijos</w:t>
      </w:r>
      <w:r w:rsidR="007C2F33" w:rsidRPr="00125FDD">
        <w:rPr>
          <w:rFonts w:ascii="Times New Roman" w:hAnsi="Times New Roman" w:cs="Times New Roman"/>
          <w:sz w:val="24"/>
          <w:szCs w:val="24"/>
        </w:rPr>
        <w:t xml:space="preserve"> (tanto el producto como el capital se miden en pesos constantes base 2003)</w:t>
      </w:r>
      <w:r w:rsidRPr="00125FDD">
        <w:rPr>
          <w:rFonts w:ascii="Times New Roman" w:hAnsi="Times New Roman" w:cs="Times New Roman"/>
          <w:sz w:val="24"/>
          <w:szCs w:val="24"/>
        </w:rPr>
        <w:t>. Estas variables se obtuvieron de</w:t>
      </w:r>
      <w:r w:rsidR="007B6950" w:rsidRPr="00125FDD">
        <w:rPr>
          <w:rFonts w:ascii="Times New Roman" w:hAnsi="Times New Roman" w:cs="Times New Roman"/>
          <w:sz w:val="24"/>
          <w:szCs w:val="24"/>
        </w:rPr>
        <w:t xml:space="preserve"> </w:t>
      </w:r>
      <w:r w:rsidRPr="00125FDD">
        <w:rPr>
          <w:rFonts w:ascii="Times New Roman" w:hAnsi="Times New Roman" w:cs="Times New Roman"/>
          <w:sz w:val="24"/>
          <w:szCs w:val="24"/>
        </w:rPr>
        <w:t>l</w:t>
      </w:r>
      <w:r w:rsidR="007B6950" w:rsidRPr="00125FDD">
        <w:rPr>
          <w:rFonts w:ascii="Times New Roman" w:hAnsi="Times New Roman" w:cs="Times New Roman"/>
          <w:sz w:val="24"/>
          <w:szCs w:val="24"/>
        </w:rPr>
        <w:t xml:space="preserve">os </w:t>
      </w:r>
      <w:r w:rsidR="007B6950" w:rsidRPr="00125FDD">
        <w:rPr>
          <w:rFonts w:ascii="Times New Roman" w:hAnsi="Times New Roman" w:cs="Times New Roman"/>
          <w:sz w:val="24"/>
          <w:szCs w:val="24"/>
        </w:rPr>
        <w:lastRenderedPageBreak/>
        <w:t>diferentes</w:t>
      </w:r>
      <w:r w:rsidRPr="00125FDD">
        <w:rPr>
          <w:rFonts w:ascii="Times New Roman" w:hAnsi="Times New Roman" w:cs="Times New Roman"/>
          <w:sz w:val="24"/>
          <w:szCs w:val="24"/>
        </w:rPr>
        <w:t xml:space="preserve"> Censo</w:t>
      </w:r>
      <w:r w:rsidR="007B6950" w:rsidRPr="00125FDD">
        <w:rPr>
          <w:rFonts w:ascii="Times New Roman" w:hAnsi="Times New Roman" w:cs="Times New Roman"/>
          <w:sz w:val="24"/>
          <w:szCs w:val="24"/>
        </w:rPr>
        <w:t>s</w:t>
      </w:r>
      <w:r w:rsidRPr="00125FDD">
        <w:rPr>
          <w:rFonts w:ascii="Times New Roman" w:hAnsi="Times New Roman" w:cs="Times New Roman"/>
          <w:sz w:val="24"/>
          <w:szCs w:val="24"/>
        </w:rPr>
        <w:t xml:space="preserve"> Económico</w:t>
      </w:r>
      <w:r w:rsidR="007B6950" w:rsidRPr="00125FDD">
        <w:rPr>
          <w:rFonts w:ascii="Times New Roman" w:hAnsi="Times New Roman" w:cs="Times New Roman"/>
          <w:sz w:val="24"/>
          <w:szCs w:val="24"/>
        </w:rPr>
        <w:t>s</w:t>
      </w:r>
      <w:r w:rsidR="00AD5895">
        <w:rPr>
          <w:rFonts w:ascii="Times New Roman" w:hAnsi="Times New Roman" w:cs="Times New Roman"/>
          <w:sz w:val="24"/>
          <w:szCs w:val="24"/>
        </w:rPr>
        <w:t xml:space="preserve"> del </w:t>
      </w:r>
      <w:r w:rsidR="0053069B" w:rsidRPr="0053069B">
        <w:rPr>
          <w:rFonts w:ascii="Times New Roman" w:hAnsi="Times New Roman" w:cs="Times New Roman"/>
          <w:sz w:val="24"/>
          <w:szCs w:val="24"/>
        </w:rPr>
        <w:t>Instituto Nacional de Estadística, Geografía e Informática (Inegi)</w:t>
      </w:r>
      <w:r w:rsidR="00AD5895">
        <w:rPr>
          <w:rFonts w:ascii="Times New Roman" w:hAnsi="Times New Roman" w:cs="Times New Roman"/>
          <w:sz w:val="24"/>
          <w:szCs w:val="24"/>
        </w:rPr>
        <w:t>.</w:t>
      </w:r>
    </w:p>
    <w:p w14:paraId="43C882CA" w14:textId="0087C795" w:rsidR="007C2F33" w:rsidRPr="00125FDD" w:rsidRDefault="00A55A98" w:rsidP="0048214A">
      <w:pPr>
        <w:autoSpaceDE w:val="0"/>
        <w:autoSpaceDN w:val="0"/>
        <w:adjustRightInd w:val="0"/>
        <w:spacing w:after="0" w:line="360" w:lineRule="auto"/>
        <w:ind w:firstLine="708"/>
        <w:jc w:val="both"/>
        <w:rPr>
          <w:rFonts w:ascii="Times New Roman" w:hAnsi="Times New Roman" w:cs="Times New Roman"/>
          <w:sz w:val="24"/>
          <w:szCs w:val="24"/>
        </w:rPr>
      </w:pPr>
      <w:r w:rsidRPr="00125FDD">
        <w:rPr>
          <w:rFonts w:ascii="Times New Roman" w:hAnsi="Times New Roman" w:cs="Times New Roman"/>
          <w:sz w:val="24"/>
          <w:szCs w:val="24"/>
        </w:rPr>
        <w:t>Los</w:t>
      </w:r>
      <w:r w:rsidR="007B6950" w:rsidRPr="00125FDD">
        <w:rPr>
          <w:rFonts w:ascii="Times New Roman" w:hAnsi="Times New Roman" w:cs="Times New Roman"/>
          <w:sz w:val="24"/>
          <w:szCs w:val="24"/>
        </w:rPr>
        <w:t xml:space="preserve"> subsectores que registran mayor participación </w:t>
      </w:r>
      <w:r w:rsidRPr="00125FDD">
        <w:rPr>
          <w:rFonts w:ascii="Times New Roman" w:hAnsi="Times New Roman" w:cs="Times New Roman"/>
          <w:sz w:val="24"/>
          <w:szCs w:val="24"/>
        </w:rPr>
        <w:t>en todas las variables en l</w:t>
      </w:r>
      <w:r w:rsidR="007B6950" w:rsidRPr="00125FDD">
        <w:rPr>
          <w:rFonts w:ascii="Times New Roman" w:hAnsi="Times New Roman" w:cs="Times New Roman"/>
          <w:sz w:val="24"/>
          <w:szCs w:val="24"/>
        </w:rPr>
        <w:t>os diferentes años de estudio</w:t>
      </w:r>
      <w:r w:rsidRPr="00125FDD">
        <w:rPr>
          <w:rFonts w:ascii="Times New Roman" w:hAnsi="Times New Roman" w:cs="Times New Roman"/>
          <w:sz w:val="24"/>
          <w:szCs w:val="24"/>
        </w:rPr>
        <w:t xml:space="preserve"> son la </w:t>
      </w:r>
      <w:r w:rsidR="0053069B">
        <w:rPr>
          <w:rFonts w:ascii="Times New Roman" w:hAnsi="Times New Roman" w:cs="Times New Roman"/>
          <w:sz w:val="24"/>
          <w:szCs w:val="24"/>
        </w:rPr>
        <w:t>i</w:t>
      </w:r>
      <w:r w:rsidR="0053069B" w:rsidRPr="00125FDD">
        <w:rPr>
          <w:rFonts w:ascii="Times New Roman" w:hAnsi="Times New Roman" w:cs="Times New Roman"/>
          <w:sz w:val="24"/>
          <w:szCs w:val="24"/>
        </w:rPr>
        <w:t xml:space="preserve">ndustria </w:t>
      </w:r>
      <w:r w:rsidRPr="00125FDD">
        <w:rPr>
          <w:rFonts w:ascii="Times New Roman" w:hAnsi="Times New Roman" w:cs="Times New Roman"/>
          <w:sz w:val="24"/>
          <w:szCs w:val="24"/>
        </w:rPr>
        <w:t xml:space="preserve">alimentaria, la </w:t>
      </w:r>
      <w:r w:rsidR="0053069B">
        <w:rPr>
          <w:rFonts w:ascii="Times New Roman" w:hAnsi="Times New Roman" w:cs="Times New Roman"/>
          <w:sz w:val="24"/>
          <w:szCs w:val="24"/>
        </w:rPr>
        <w:t>i</w:t>
      </w:r>
      <w:r w:rsidR="0053069B" w:rsidRPr="00125FDD">
        <w:rPr>
          <w:rFonts w:ascii="Times New Roman" w:hAnsi="Times New Roman" w:cs="Times New Roman"/>
          <w:sz w:val="24"/>
          <w:szCs w:val="24"/>
        </w:rPr>
        <w:t xml:space="preserve">ndustria </w:t>
      </w:r>
      <w:r w:rsidRPr="00125FDD">
        <w:rPr>
          <w:rFonts w:ascii="Times New Roman" w:hAnsi="Times New Roman" w:cs="Times New Roman"/>
          <w:sz w:val="24"/>
          <w:szCs w:val="24"/>
        </w:rPr>
        <w:t xml:space="preserve">química y la </w:t>
      </w:r>
      <w:r w:rsidR="0053069B">
        <w:rPr>
          <w:rFonts w:ascii="Times New Roman" w:hAnsi="Times New Roman" w:cs="Times New Roman"/>
          <w:sz w:val="24"/>
          <w:szCs w:val="24"/>
        </w:rPr>
        <w:t>f</w:t>
      </w:r>
      <w:r w:rsidR="0053069B" w:rsidRPr="00125FDD">
        <w:rPr>
          <w:rFonts w:ascii="Times New Roman" w:hAnsi="Times New Roman" w:cs="Times New Roman"/>
          <w:sz w:val="24"/>
          <w:szCs w:val="24"/>
        </w:rPr>
        <w:t xml:space="preserve">abricación </w:t>
      </w:r>
      <w:r w:rsidRPr="00125FDD">
        <w:rPr>
          <w:rFonts w:ascii="Times New Roman" w:hAnsi="Times New Roman" w:cs="Times New Roman"/>
          <w:sz w:val="24"/>
          <w:szCs w:val="24"/>
        </w:rPr>
        <w:t xml:space="preserve">de equipo de transporte. También destacan la </w:t>
      </w:r>
      <w:r w:rsidR="0053069B">
        <w:rPr>
          <w:rFonts w:ascii="Times New Roman" w:hAnsi="Times New Roman" w:cs="Times New Roman"/>
          <w:sz w:val="24"/>
          <w:szCs w:val="24"/>
        </w:rPr>
        <w:t>f</w:t>
      </w:r>
      <w:r w:rsidR="0053069B" w:rsidRPr="00125FDD">
        <w:rPr>
          <w:rFonts w:ascii="Times New Roman" w:hAnsi="Times New Roman" w:cs="Times New Roman"/>
          <w:sz w:val="24"/>
          <w:szCs w:val="24"/>
        </w:rPr>
        <w:t xml:space="preserve">abricación </w:t>
      </w:r>
      <w:r w:rsidRPr="00125FDD">
        <w:rPr>
          <w:rFonts w:ascii="Times New Roman" w:hAnsi="Times New Roman" w:cs="Times New Roman"/>
          <w:sz w:val="24"/>
          <w:szCs w:val="24"/>
        </w:rPr>
        <w:t xml:space="preserve">de prendas de vestir, la </w:t>
      </w:r>
      <w:r w:rsidR="0053069B">
        <w:rPr>
          <w:rFonts w:ascii="Times New Roman" w:hAnsi="Times New Roman" w:cs="Times New Roman"/>
          <w:sz w:val="24"/>
          <w:szCs w:val="24"/>
        </w:rPr>
        <w:t>f</w:t>
      </w:r>
      <w:r w:rsidR="0053069B" w:rsidRPr="00125FDD">
        <w:rPr>
          <w:rFonts w:ascii="Times New Roman" w:hAnsi="Times New Roman" w:cs="Times New Roman"/>
          <w:sz w:val="24"/>
          <w:szCs w:val="24"/>
        </w:rPr>
        <w:t xml:space="preserve">abricación </w:t>
      </w:r>
      <w:r w:rsidRPr="00125FDD">
        <w:rPr>
          <w:rFonts w:ascii="Times New Roman" w:hAnsi="Times New Roman" w:cs="Times New Roman"/>
          <w:sz w:val="24"/>
          <w:szCs w:val="24"/>
        </w:rPr>
        <w:t xml:space="preserve">de maquinaria y </w:t>
      </w:r>
      <w:r w:rsidR="00367484" w:rsidRPr="00125FDD">
        <w:rPr>
          <w:rFonts w:ascii="Times New Roman" w:hAnsi="Times New Roman" w:cs="Times New Roman"/>
          <w:sz w:val="24"/>
          <w:szCs w:val="24"/>
        </w:rPr>
        <w:t>equipo,</w:t>
      </w:r>
      <w:r w:rsidR="00EF4792" w:rsidRPr="00125FDD">
        <w:rPr>
          <w:rFonts w:ascii="Times New Roman" w:hAnsi="Times New Roman" w:cs="Times New Roman"/>
          <w:sz w:val="24"/>
          <w:szCs w:val="24"/>
        </w:rPr>
        <w:t xml:space="preserve"> aunque con porcentajes menores.</w:t>
      </w:r>
      <w:r w:rsidRPr="00125FDD">
        <w:rPr>
          <w:rFonts w:ascii="Times New Roman" w:hAnsi="Times New Roman" w:cs="Times New Roman"/>
          <w:sz w:val="24"/>
          <w:szCs w:val="24"/>
        </w:rPr>
        <w:t xml:space="preserve"> </w:t>
      </w:r>
    </w:p>
    <w:p w14:paraId="5027831D" w14:textId="74004CFB" w:rsidR="007643A2" w:rsidRDefault="001B7CD6" w:rsidP="0048214A">
      <w:pPr>
        <w:spacing w:after="0" w:line="360" w:lineRule="auto"/>
        <w:ind w:firstLine="708"/>
        <w:jc w:val="both"/>
        <w:rPr>
          <w:rFonts w:ascii="Times New Roman" w:hAnsi="Times New Roman" w:cs="Times New Roman"/>
          <w:sz w:val="24"/>
          <w:szCs w:val="24"/>
        </w:rPr>
      </w:pPr>
      <w:r w:rsidRPr="00125FDD">
        <w:rPr>
          <w:rFonts w:ascii="Times New Roman" w:hAnsi="Times New Roman" w:cs="Times New Roman"/>
          <w:sz w:val="24"/>
          <w:szCs w:val="24"/>
        </w:rPr>
        <w:t xml:space="preserve">Durante el </w:t>
      </w:r>
      <w:r w:rsidR="000F71A6">
        <w:rPr>
          <w:rFonts w:ascii="Times New Roman" w:hAnsi="Times New Roman" w:cs="Times New Roman"/>
          <w:sz w:val="24"/>
          <w:szCs w:val="24"/>
        </w:rPr>
        <w:t>periodo</w:t>
      </w:r>
      <w:r w:rsidRPr="00125FDD">
        <w:rPr>
          <w:rFonts w:ascii="Times New Roman" w:hAnsi="Times New Roman" w:cs="Times New Roman"/>
          <w:sz w:val="24"/>
          <w:szCs w:val="24"/>
        </w:rPr>
        <w:t xml:space="preserve"> de estudio (1988-20</w:t>
      </w:r>
      <w:r w:rsidR="00394D2A" w:rsidRPr="00125FDD">
        <w:rPr>
          <w:rFonts w:ascii="Times New Roman" w:hAnsi="Times New Roman" w:cs="Times New Roman"/>
          <w:sz w:val="24"/>
          <w:szCs w:val="24"/>
        </w:rPr>
        <w:t>13</w:t>
      </w:r>
      <w:r w:rsidRPr="00125FDD">
        <w:rPr>
          <w:rFonts w:ascii="Times New Roman" w:hAnsi="Times New Roman" w:cs="Times New Roman"/>
          <w:sz w:val="24"/>
          <w:szCs w:val="24"/>
        </w:rPr>
        <w:t>)</w:t>
      </w:r>
      <w:r w:rsidR="0053069B">
        <w:rPr>
          <w:rFonts w:ascii="Times New Roman" w:hAnsi="Times New Roman" w:cs="Times New Roman"/>
          <w:sz w:val="24"/>
          <w:szCs w:val="24"/>
        </w:rPr>
        <w:t>,</w:t>
      </w:r>
      <w:r w:rsidRPr="00125FDD">
        <w:rPr>
          <w:rFonts w:ascii="Times New Roman" w:hAnsi="Times New Roman" w:cs="Times New Roman"/>
          <w:sz w:val="24"/>
          <w:szCs w:val="24"/>
        </w:rPr>
        <w:t xml:space="preserve"> </w:t>
      </w:r>
      <w:r w:rsidR="007349E3" w:rsidRPr="00125FDD">
        <w:rPr>
          <w:rFonts w:ascii="Times New Roman" w:hAnsi="Times New Roman" w:cs="Times New Roman"/>
          <w:sz w:val="24"/>
          <w:szCs w:val="24"/>
        </w:rPr>
        <w:t xml:space="preserve">en </w:t>
      </w:r>
      <w:r w:rsidRPr="00125FDD">
        <w:rPr>
          <w:rFonts w:ascii="Times New Roman" w:hAnsi="Times New Roman" w:cs="Times New Roman"/>
          <w:sz w:val="24"/>
          <w:szCs w:val="24"/>
        </w:rPr>
        <w:t>e</w:t>
      </w:r>
      <w:r w:rsidR="007643A2" w:rsidRPr="00125FDD">
        <w:rPr>
          <w:rFonts w:ascii="Times New Roman" w:hAnsi="Times New Roman" w:cs="Times New Roman"/>
          <w:sz w:val="24"/>
          <w:szCs w:val="24"/>
        </w:rPr>
        <w:t xml:space="preserve">l sector manufacturero mexicano </w:t>
      </w:r>
      <w:r w:rsidR="007349E3" w:rsidRPr="00125FDD">
        <w:rPr>
          <w:rFonts w:ascii="Times New Roman" w:hAnsi="Times New Roman" w:cs="Times New Roman"/>
          <w:sz w:val="24"/>
          <w:szCs w:val="24"/>
        </w:rPr>
        <w:t xml:space="preserve">a nivel de subsector </w:t>
      </w:r>
      <w:r w:rsidRPr="00125FDD">
        <w:rPr>
          <w:rFonts w:ascii="Times New Roman" w:hAnsi="Times New Roman" w:cs="Times New Roman"/>
          <w:sz w:val="24"/>
          <w:szCs w:val="24"/>
        </w:rPr>
        <w:t xml:space="preserve">se </w:t>
      </w:r>
      <w:r w:rsidR="007643A2" w:rsidRPr="00125FDD">
        <w:rPr>
          <w:rFonts w:ascii="Times New Roman" w:hAnsi="Times New Roman" w:cs="Times New Roman"/>
          <w:sz w:val="24"/>
          <w:szCs w:val="24"/>
        </w:rPr>
        <w:t xml:space="preserve">ha </w:t>
      </w:r>
      <w:r w:rsidRPr="00125FDD">
        <w:rPr>
          <w:rFonts w:ascii="Times New Roman" w:hAnsi="Times New Roman" w:cs="Times New Roman"/>
          <w:sz w:val="24"/>
          <w:szCs w:val="24"/>
        </w:rPr>
        <w:t>observado</w:t>
      </w:r>
      <w:r w:rsidR="007643A2" w:rsidRPr="00125FDD">
        <w:rPr>
          <w:rFonts w:ascii="Times New Roman" w:hAnsi="Times New Roman" w:cs="Times New Roman"/>
          <w:sz w:val="24"/>
          <w:szCs w:val="24"/>
        </w:rPr>
        <w:t xml:space="preserve"> un comportamiento heterogéneo dado el escaso cambio tecnológico y la casi nula </w:t>
      </w:r>
      <w:r w:rsidRPr="00125FDD">
        <w:rPr>
          <w:rFonts w:ascii="Times New Roman" w:hAnsi="Times New Roman" w:cs="Times New Roman"/>
          <w:sz w:val="24"/>
          <w:szCs w:val="24"/>
        </w:rPr>
        <w:t xml:space="preserve">eficiencia técnica. </w:t>
      </w:r>
      <w:r w:rsidR="007643A2" w:rsidRPr="00125FDD">
        <w:rPr>
          <w:rFonts w:ascii="Times New Roman" w:hAnsi="Times New Roman" w:cs="Times New Roman"/>
          <w:sz w:val="24"/>
          <w:szCs w:val="24"/>
        </w:rPr>
        <w:t>El índice de Malmquist permitió comprobar que la mayoría de los subsectores manufactureros han registrado un cambio debido principalmente al cambio tecnológico y en menor proporción a la eficiencia técnica.</w:t>
      </w:r>
    </w:p>
    <w:p w14:paraId="32B97D01" w14:textId="77777777" w:rsidR="008F6BC6" w:rsidRDefault="008F6BC6" w:rsidP="00E40E52">
      <w:pPr>
        <w:spacing w:after="0" w:line="360" w:lineRule="auto"/>
        <w:jc w:val="both"/>
        <w:rPr>
          <w:rFonts w:ascii="Times New Roman" w:hAnsi="Times New Roman" w:cs="Times New Roman"/>
          <w:sz w:val="24"/>
          <w:szCs w:val="24"/>
        </w:rPr>
      </w:pPr>
    </w:p>
    <w:p w14:paraId="0948611B" w14:textId="4094C026" w:rsidR="00367484" w:rsidRPr="0048214A" w:rsidRDefault="00367484" w:rsidP="0048214A">
      <w:pPr>
        <w:spacing w:after="0" w:line="360" w:lineRule="auto"/>
        <w:jc w:val="both"/>
        <w:rPr>
          <w:rFonts w:ascii="Times New Roman" w:hAnsi="Times New Roman" w:cs="Times New Roman"/>
          <w:b/>
          <w:sz w:val="24"/>
        </w:rPr>
      </w:pPr>
      <w:r w:rsidRPr="0048214A">
        <w:rPr>
          <w:rFonts w:ascii="Times New Roman" w:hAnsi="Times New Roman" w:cs="Times New Roman"/>
          <w:b/>
          <w:sz w:val="24"/>
        </w:rPr>
        <w:t>Eficiencia técnica</w:t>
      </w:r>
    </w:p>
    <w:p w14:paraId="54AE831E" w14:textId="71C18571" w:rsidR="000F1728" w:rsidRDefault="00BE740F" w:rsidP="0048214A">
      <w:pPr>
        <w:spacing w:after="0" w:line="360" w:lineRule="auto"/>
        <w:ind w:firstLine="708"/>
        <w:jc w:val="both"/>
        <w:rPr>
          <w:rFonts w:ascii="Times New Roman" w:hAnsi="Times New Roman" w:cs="Times New Roman"/>
          <w:sz w:val="24"/>
          <w:szCs w:val="24"/>
        </w:rPr>
      </w:pPr>
      <w:r w:rsidRPr="00125FDD">
        <w:rPr>
          <w:rFonts w:ascii="Times New Roman" w:hAnsi="Times New Roman" w:cs="Times New Roman"/>
          <w:sz w:val="24"/>
          <w:szCs w:val="24"/>
        </w:rPr>
        <w:t>Los resultados muestran que la eficiencia técnica en l</w:t>
      </w:r>
      <w:r w:rsidR="00C417A4" w:rsidRPr="00125FDD">
        <w:rPr>
          <w:rFonts w:ascii="Times New Roman" w:hAnsi="Times New Roman" w:cs="Times New Roman"/>
          <w:sz w:val="24"/>
          <w:szCs w:val="24"/>
        </w:rPr>
        <w:t xml:space="preserve">os 20 subsectores manufactureros </w:t>
      </w:r>
      <w:r w:rsidRPr="00125FDD">
        <w:rPr>
          <w:rFonts w:ascii="Times New Roman" w:hAnsi="Times New Roman" w:cs="Times New Roman"/>
          <w:sz w:val="24"/>
          <w:szCs w:val="24"/>
        </w:rPr>
        <w:t xml:space="preserve">de México aumentó un </w:t>
      </w:r>
      <w:r w:rsidR="00C417A4" w:rsidRPr="00125FDD">
        <w:rPr>
          <w:rFonts w:ascii="Times New Roman" w:hAnsi="Times New Roman" w:cs="Times New Roman"/>
          <w:sz w:val="24"/>
          <w:szCs w:val="24"/>
        </w:rPr>
        <w:t>3</w:t>
      </w:r>
      <w:r w:rsidRPr="00125FDD">
        <w:rPr>
          <w:rFonts w:ascii="Times New Roman" w:hAnsi="Times New Roman" w:cs="Times New Roman"/>
          <w:sz w:val="24"/>
          <w:szCs w:val="24"/>
        </w:rPr>
        <w:t>.</w:t>
      </w:r>
      <w:r w:rsidR="00C417A4" w:rsidRPr="00125FDD">
        <w:rPr>
          <w:rFonts w:ascii="Times New Roman" w:hAnsi="Times New Roman" w:cs="Times New Roman"/>
          <w:sz w:val="24"/>
          <w:szCs w:val="24"/>
        </w:rPr>
        <w:t>07</w:t>
      </w:r>
      <w:r w:rsidR="0053069B">
        <w:rPr>
          <w:rFonts w:ascii="Times New Roman" w:hAnsi="Times New Roman" w:cs="Times New Roman"/>
          <w:sz w:val="24"/>
          <w:szCs w:val="24"/>
        </w:rPr>
        <w:t xml:space="preserve"> </w:t>
      </w:r>
      <w:r w:rsidRPr="00125FDD">
        <w:rPr>
          <w:rFonts w:ascii="Times New Roman" w:hAnsi="Times New Roman" w:cs="Times New Roman"/>
          <w:sz w:val="24"/>
          <w:szCs w:val="24"/>
        </w:rPr>
        <w:t>% en términos promedio</w:t>
      </w:r>
      <w:r w:rsidR="00C417A4" w:rsidRPr="00125FDD">
        <w:rPr>
          <w:rFonts w:ascii="Times New Roman" w:hAnsi="Times New Roman" w:cs="Times New Roman"/>
          <w:sz w:val="24"/>
          <w:szCs w:val="24"/>
        </w:rPr>
        <w:t xml:space="preserve"> de 198</w:t>
      </w:r>
      <w:r w:rsidRPr="00125FDD">
        <w:rPr>
          <w:rFonts w:ascii="Times New Roman" w:hAnsi="Times New Roman" w:cs="Times New Roman"/>
          <w:sz w:val="24"/>
          <w:szCs w:val="24"/>
        </w:rPr>
        <w:t xml:space="preserve">8 a </w:t>
      </w:r>
      <w:r w:rsidR="00C417A4" w:rsidRPr="00125FDD">
        <w:rPr>
          <w:rFonts w:ascii="Times New Roman" w:hAnsi="Times New Roman" w:cs="Times New Roman"/>
          <w:sz w:val="24"/>
          <w:szCs w:val="24"/>
        </w:rPr>
        <w:t>1998</w:t>
      </w:r>
      <w:r w:rsidRPr="00125FDD">
        <w:rPr>
          <w:rFonts w:ascii="Times New Roman" w:hAnsi="Times New Roman" w:cs="Times New Roman"/>
          <w:sz w:val="24"/>
          <w:szCs w:val="24"/>
        </w:rPr>
        <w:t xml:space="preserve">, mientras que disminuyó en </w:t>
      </w:r>
      <w:r w:rsidR="00C417A4" w:rsidRPr="00125FDD">
        <w:rPr>
          <w:rFonts w:ascii="Times New Roman" w:hAnsi="Times New Roman" w:cs="Times New Roman"/>
          <w:sz w:val="24"/>
          <w:szCs w:val="24"/>
        </w:rPr>
        <w:t>4.67</w:t>
      </w:r>
      <w:r w:rsidR="0053069B">
        <w:rPr>
          <w:rFonts w:ascii="Times New Roman" w:hAnsi="Times New Roman" w:cs="Times New Roman"/>
          <w:sz w:val="24"/>
          <w:szCs w:val="24"/>
        </w:rPr>
        <w:t xml:space="preserve"> </w:t>
      </w:r>
      <w:r w:rsidRPr="00125FDD">
        <w:rPr>
          <w:rFonts w:ascii="Times New Roman" w:hAnsi="Times New Roman" w:cs="Times New Roman"/>
          <w:sz w:val="24"/>
          <w:szCs w:val="24"/>
        </w:rPr>
        <w:t xml:space="preserve">% de </w:t>
      </w:r>
      <w:r w:rsidR="00C417A4" w:rsidRPr="00125FDD">
        <w:rPr>
          <w:rFonts w:ascii="Times New Roman" w:hAnsi="Times New Roman" w:cs="Times New Roman"/>
          <w:sz w:val="24"/>
          <w:szCs w:val="24"/>
        </w:rPr>
        <w:t>1998 a</w:t>
      </w:r>
      <w:r w:rsidR="00463B46" w:rsidRPr="00125FDD">
        <w:rPr>
          <w:rFonts w:ascii="Times New Roman" w:hAnsi="Times New Roman" w:cs="Times New Roman"/>
          <w:sz w:val="24"/>
          <w:szCs w:val="24"/>
        </w:rPr>
        <w:t xml:space="preserve"> 2008, donde ún</w:t>
      </w:r>
      <w:r w:rsidR="003A64F5" w:rsidRPr="00125FDD">
        <w:rPr>
          <w:rFonts w:ascii="Times New Roman" w:hAnsi="Times New Roman" w:cs="Times New Roman"/>
          <w:sz w:val="24"/>
          <w:szCs w:val="24"/>
        </w:rPr>
        <w:t xml:space="preserve">icamente el subsector de la </w:t>
      </w:r>
      <w:r w:rsidR="0053069B">
        <w:rPr>
          <w:rFonts w:ascii="Times New Roman" w:hAnsi="Times New Roman" w:cs="Times New Roman"/>
          <w:sz w:val="24"/>
          <w:szCs w:val="24"/>
        </w:rPr>
        <w:t>i</w:t>
      </w:r>
      <w:r w:rsidR="0053069B" w:rsidRPr="00125FDD">
        <w:rPr>
          <w:rFonts w:ascii="Times New Roman" w:hAnsi="Times New Roman" w:cs="Times New Roman"/>
          <w:sz w:val="24"/>
          <w:szCs w:val="24"/>
        </w:rPr>
        <w:t xml:space="preserve">ndustria </w:t>
      </w:r>
      <w:r w:rsidR="00463B46" w:rsidRPr="00125FDD">
        <w:rPr>
          <w:rFonts w:ascii="Times New Roman" w:hAnsi="Times New Roman" w:cs="Times New Roman"/>
          <w:sz w:val="24"/>
          <w:szCs w:val="24"/>
        </w:rPr>
        <w:t>química s</w:t>
      </w:r>
      <w:r w:rsidRPr="00125FDD">
        <w:rPr>
          <w:rFonts w:ascii="Times New Roman" w:hAnsi="Times New Roman" w:cs="Times New Roman"/>
          <w:sz w:val="24"/>
          <w:szCs w:val="24"/>
        </w:rPr>
        <w:t xml:space="preserve">e mantiene eficiente en </w:t>
      </w:r>
      <w:r w:rsidR="00463B46" w:rsidRPr="00125FDD">
        <w:rPr>
          <w:rFonts w:ascii="Times New Roman" w:hAnsi="Times New Roman" w:cs="Times New Roman"/>
          <w:sz w:val="24"/>
          <w:szCs w:val="24"/>
        </w:rPr>
        <w:t>el periodo de estudio. Subsectores como</w:t>
      </w:r>
      <w:r w:rsidR="00950A27">
        <w:rPr>
          <w:rFonts w:ascii="Times New Roman" w:hAnsi="Times New Roman" w:cs="Times New Roman"/>
          <w:sz w:val="24"/>
          <w:szCs w:val="24"/>
        </w:rPr>
        <w:t xml:space="preserve"> el de</w:t>
      </w:r>
      <w:r w:rsidR="00463B46" w:rsidRPr="00125FDD">
        <w:rPr>
          <w:rFonts w:ascii="Times New Roman" w:hAnsi="Times New Roman" w:cs="Times New Roman"/>
          <w:sz w:val="24"/>
          <w:szCs w:val="24"/>
        </w:rPr>
        <w:t xml:space="preserve"> la industria del transporte</w:t>
      </w:r>
      <w:r w:rsidR="0031283C">
        <w:rPr>
          <w:rFonts w:ascii="Times New Roman" w:hAnsi="Times New Roman" w:cs="Times New Roman"/>
          <w:sz w:val="24"/>
          <w:szCs w:val="24"/>
        </w:rPr>
        <w:t xml:space="preserve"> y</w:t>
      </w:r>
      <w:r w:rsidR="0031283C" w:rsidRPr="00125FDD">
        <w:rPr>
          <w:rFonts w:ascii="Times New Roman" w:hAnsi="Times New Roman" w:cs="Times New Roman"/>
          <w:sz w:val="24"/>
          <w:szCs w:val="24"/>
        </w:rPr>
        <w:t xml:space="preserve"> </w:t>
      </w:r>
      <w:r w:rsidR="00B042ED" w:rsidRPr="00125FDD">
        <w:rPr>
          <w:rFonts w:ascii="Times New Roman" w:hAnsi="Times New Roman" w:cs="Times New Roman"/>
          <w:sz w:val="24"/>
          <w:szCs w:val="24"/>
        </w:rPr>
        <w:t xml:space="preserve">la industria </w:t>
      </w:r>
      <w:r w:rsidR="00463B46" w:rsidRPr="00125FDD">
        <w:rPr>
          <w:rFonts w:ascii="Times New Roman" w:hAnsi="Times New Roman" w:cs="Times New Roman"/>
          <w:sz w:val="24"/>
          <w:szCs w:val="24"/>
        </w:rPr>
        <w:t xml:space="preserve">alimentaria </w:t>
      </w:r>
      <w:r w:rsidR="00B042ED" w:rsidRPr="00125FDD">
        <w:rPr>
          <w:rFonts w:ascii="Times New Roman" w:hAnsi="Times New Roman" w:cs="Times New Roman"/>
          <w:sz w:val="24"/>
          <w:szCs w:val="24"/>
        </w:rPr>
        <w:t xml:space="preserve">reflejan un incremento en el índice de eficiencia que las coloca en la frontera eficiente </w:t>
      </w:r>
      <w:r w:rsidR="000F1728" w:rsidRPr="00125FDD">
        <w:rPr>
          <w:rFonts w:ascii="Times New Roman" w:hAnsi="Times New Roman" w:cs="Times New Roman"/>
          <w:sz w:val="24"/>
          <w:szCs w:val="24"/>
        </w:rPr>
        <w:t>tan s</w:t>
      </w:r>
      <w:r w:rsidR="0050008C">
        <w:rPr>
          <w:rFonts w:ascii="Times New Roman" w:hAnsi="Times New Roman" w:cs="Times New Roman"/>
          <w:sz w:val="24"/>
          <w:szCs w:val="24"/>
        </w:rPr>
        <w:t>o</w:t>
      </w:r>
      <w:r w:rsidR="000F1728" w:rsidRPr="00125FDD">
        <w:rPr>
          <w:rFonts w:ascii="Times New Roman" w:hAnsi="Times New Roman" w:cs="Times New Roman"/>
          <w:sz w:val="24"/>
          <w:szCs w:val="24"/>
        </w:rPr>
        <w:t xml:space="preserve">lo en </w:t>
      </w:r>
      <w:r w:rsidRPr="00125FDD">
        <w:rPr>
          <w:rFonts w:ascii="Times New Roman" w:hAnsi="Times New Roman" w:cs="Times New Roman"/>
          <w:sz w:val="24"/>
          <w:szCs w:val="24"/>
        </w:rPr>
        <w:t>tres años de estudio.</w:t>
      </w:r>
      <w:r w:rsidR="003A42D0" w:rsidRPr="00125FDD">
        <w:rPr>
          <w:rFonts w:ascii="Times New Roman" w:hAnsi="Times New Roman" w:cs="Times New Roman"/>
          <w:sz w:val="24"/>
          <w:szCs w:val="24"/>
        </w:rPr>
        <w:t xml:space="preserve"> Llama </w:t>
      </w:r>
      <w:r w:rsidR="005211F7" w:rsidRPr="00125FDD">
        <w:rPr>
          <w:rFonts w:ascii="Times New Roman" w:hAnsi="Times New Roman" w:cs="Times New Roman"/>
          <w:sz w:val="24"/>
          <w:szCs w:val="24"/>
        </w:rPr>
        <w:t xml:space="preserve">la atención la </w:t>
      </w:r>
      <w:r w:rsidR="0031283C">
        <w:rPr>
          <w:rFonts w:ascii="Times New Roman" w:hAnsi="Times New Roman" w:cs="Times New Roman"/>
          <w:sz w:val="24"/>
          <w:szCs w:val="24"/>
        </w:rPr>
        <w:t>i</w:t>
      </w:r>
      <w:r w:rsidR="0031283C" w:rsidRPr="00125FDD">
        <w:rPr>
          <w:rFonts w:ascii="Times New Roman" w:hAnsi="Times New Roman" w:cs="Times New Roman"/>
          <w:sz w:val="24"/>
          <w:szCs w:val="24"/>
        </w:rPr>
        <w:t xml:space="preserve">ndustria </w:t>
      </w:r>
      <w:r w:rsidR="005C5B7A" w:rsidRPr="00125FDD">
        <w:rPr>
          <w:rFonts w:ascii="Times New Roman" w:hAnsi="Times New Roman" w:cs="Times New Roman"/>
          <w:sz w:val="24"/>
          <w:szCs w:val="24"/>
        </w:rPr>
        <w:t>de la madera</w:t>
      </w:r>
      <w:r w:rsidR="0031283C">
        <w:rPr>
          <w:rFonts w:ascii="Times New Roman" w:hAnsi="Times New Roman" w:cs="Times New Roman"/>
          <w:sz w:val="24"/>
          <w:szCs w:val="24"/>
        </w:rPr>
        <w:t>,</w:t>
      </w:r>
      <w:r w:rsidR="003A42D0" w:rsidRPr="00125FDD">
        <w:rPr>
          <w:rFonts w:ascii="Times New Roman" w:hAnsi="Times New Roman" w:cs="Times New Roman"/>
          <w:sz w:val="24"/>
          <w:szCs w:val="24"/>
        </w:rPr>
        <w:t xml:space="preserve"> que de ser ineficiente en los años 1988 y 1993 pasa a ser eficiente en los últimos </w:t>
      </w:r>
      <w:r w:rsidR="00185B77" w:rsidRPr="00125FDD">
        <w:rPr>
          <w:rFonts w:ascii="Times New Roman" w:hAnsi="Times New Roman" w:cs="Times New Roman"/>
          <w:sz w:val="24"/>
          <w:szCs w:val="24"/>
        </w:rPr>
        <w:t>tres años de estudio.</w:t>
      </w:r>
      <w:r w:rsidRPr="00125FDD">
        <w:rPr>
          <w:rFonts w:ascii="Times New Roman" w:hAnsi="Times New Roman" w:cs="Times New Roman"/>
          <w:sz w:val="24"/>
          <w:szCs w:val="24"/>
        </w:rPr>
        <w:t xml:space="preserve"> </w:t>
      </w:r>
      <w:r w:rsidR="005C5B7A" w:rsidRPr="00125FDD">
        <w:rPr>
          <w:rFonts w:ascii="Times New Roman" w:hAnsi="Times New Roman" w:cs="Times New Roman"/>
          <w:sz w:val="24"/>
          <w:szCs w:val="24"/>
        </w:rPr>
        <w:t xml:space="preserve">Las </w:t>
      </w:r>
      <w:r w:rsidR="0031283C">
        <w:rPr>
          <w:rFonts w:ascii="Times New Roman" w:hAnsi="Times New Roman" w:cs="Times New Roman"/>
          <w:sz w:val="24"/>
          <w:szCs w:val="24"/>
        </w:rPr>
        <w:t>i</w:t>
      </w:r>
      <w:r w:rsidR="0031283C" w:rsidRPr="00125FDD">
        <w:rPr>
          <w:rFonts w:ascii="Times New Roman" w:hAnsi="Times New Roman" w:cs="Times New Roman"/>
          <w:sz w:val="24"/>
          <w:szCs w:val="24"/>
        </w:rPr>
        <w:t xml:space="preserve">ndustrias </w:t>
      </w:r>
      <w:r w:rsidR="005C5B7A" w:rsidRPr="00125FDD">
        <w:rPr>
          <w:rFonts w:ascii="Times New Roman" w:hAnsi="Times New Roman" w:cs="Times New Roman"/>
          <w:sz w:val="24"/>
          <w:szCs w:val="24"/>
        </w:rPr>
        <w:t xml:space="preserve">metálicas básicas y el subsector de </w:t>
      </w:r>
      <w:r w:rsidR="0031283C">
        <w:rPr>
          <w:rFonts w:ascii="Times New Roman" w:hAnsi="Times New Roman" w:cs="Times New Roman"/>
          <w:sz w:val="24"/>
          <w:szCs w:val="24"/>
        </w:rPr>
        <w:t>f</w:t>
      </w:r>
      <w:r w:rsidR="0031283C" w:rsidRPr="00125FDD">
        <w:rPr>
          <w:rFonts w:ascii="Times New Roman" w:hAnsi="Times New Roman" w:cs="Times New Roman"/>
          <w:sz w:val="24"/>
          <w:szCs w:val="24"/>
        </w:rPr>
        <w:t xml:space="preserve">abricación </w:t>
      </w:r>
      <w:r w:rsidR="005C5B7A" w:rsidRPr="00125FDD">
        <w:rPr>
          <w:rFonts w:ascii="Times New Roman" w:hAnsi="Times New Roman" w:cs="Times New Roman"/>
          <w:sz w:val="24"/>
          <w:szCs w:val="24"/>
        </w:rPr>
        <w:t>de equipo de computación, comunicación, medición y de otros equipos, componentes y accesorios electrónicos</w:t>
      </w:r>
      <w:r w:rsidR="005211F7" w:rsidRPr="00125FDD">
        <w:rPr>
          <w:rFonts w:ascii="Times New Roman" w:hAnsi="Times New Roman" w:cs="Times New Roman"/>
          <w:sz w:val="24"/>
          <w:szCs w:val="24"/>
        </w:rPr>
        <w:t xml:space="preserve"> registraron ineficiencia </w:t>
      </w:r>
      <w:r w:rsidR="005C5B7A" w:rsidRPr="00125FDD">
        <w:rPr>
          <w:rFonts w:ascii="Times New Roman" w:hAnsi="Times New Roman" w:cs="Times New Roman"/>
          <w:sz w:val="24"/>
          <w:szCs w:val="24"/>
        </w:rPr>
        <w:t>s</w:t>
      </w:r>
      <w:r w:rsidR="0050008C">
        <w:rPr>
          <w:rFonts w:ascii="Times New Roman" w:hAnsi="Times New Roman" w:cs="Times New Roman"/>
          <w:sz w:val="24"/>
          <w:szCs w:val="24"/>
        </w:rPr>
        <w:t>o</w:t>
      </w:r>
      <w:r w:rsidR="005C5B7A" w:rsidRPr="00125FDD">
        <w:rPr>
          <w:rFonts w:ascii="Times New Roman" w:hAnsi="Times New Roman" w:cs="Times New Roman"/>
          <w:sz w:val="24"/>
          <w:szCs w:val="24"/>
        </w:rPr>
        <w:t xml:space="preserve">lo en 1988 y </w:t>
      </w:r>
      <w:r w:rsidR="005211F7" w:rsidRPr="00125FDD">
        <w:rPr>
          <w:rFonts w:ascii="Times New Roman" w:hAnsi="Times New Roman" w:cs="Times New Roman"/>
          <w:sz w:val="24"/>
          <w:szCs w:val="24"/>
        </w:rPr>
        <w:t xml:space="preserve">en el resto del periodo consiguieron alcanzar la frontera de producción óptima. </w:t>
      </w:r>
    </w:p>
    <w:p w14:paraId="45E8ED57" w14:textId="08BD4771" w:rsidR="00BE740F" w:rsidRDefault="00AD75E9" w:rsidP="0048214A">
      <w:pPr>
        <w:spacing w:after="0" w:line="360" w:lineRule="auto"/>
        <w:ind w:firstLine="708"/>
        <w:jc w:val="both"/>
        <w:rPr>
          <w:rFonts w:ascii="Times New Roman" w:hAnsi="Times New Roman" w:cs="Times New Roman"/>
          <w:sz w:val="24"/>
          <w:szCs w:val="24"/>
        </w:rPr>
      </w:pPr>
      <w:r w:rsidRPr="00125FDD">
        <w:rPr>
          <w:rFonts w:ascii="Times New Roman" w:hAnsi="Times New Roman" w:cs="Times New Roman"/>
          <w:sz w:val="24"/>
          <w:szCs w:val="24"/>
        </w:rPr>
        <w:t xml:space="preserve">Los subsectores </w:t>
      </w:r>
      <w:r w:rsidR="0031283C">
        <w:rPr>
          <w:rFonts w:ascii="Times New Roman" w:hAnsi="Times New Roman" w:cs="Times New Roman"/>
          <w:sz w:val="24"/>
          <w:szCs w:val="24"/>
        </w:rPr>
        <w:t>de la</w:t>
      </w:r>
      <w:r w:rsidR="00884DF4" w:rsidRPr="00125FDD">
        <w:rPr>
          <w:rFonts w:ascii="Times New Roman" w:hAnsi="Times New Roman" w:cs="Times New Roman"/>
          <w:sz w:val="24"/>
          <w:szCs w:val="24"/>
        </w:rPr>
        <w:t xml:space="preserve"> </w:t>
      </w:r>
      <w:r w:rsidR="0031283C">
        <w:rPr>
          <w:rFonts w:ascii="Times New Roman" w:hAnsi="Times New Roman" w:cs="Times New Roman"/>
          <w:sz w:val="24"/>
          <w:szCs w:val="24"/>
        </w:rPr>
        <w:t>i</w:t>
      </w:r>
      <w:r w:rsidR="0031283C" w:rsidRPr="00125FDD">
        <w:rPr>
          <w:rFonts w:ascii="Times New Roman" w:hAnsi="Times New Roman" w:cs="Times New Roman"/>
          <w:sz w:val="24"/>
          <w:szCs w:val="24"/>
        </w:rPr>
        <w:t xml:space="preserve">ndustria </w:t>
      </w:r>
      <w:r w:rsidR="00884DF4" w:rsidRPr="00125FDD">
        <w:rPr>
          <w:rFonts w:ascii="Times New Roman" w:hAnsi="Times New Roman" w:cs="Times New Roman"/>
          <w:sz w:val="24"/>
          <w:szCs w:val="24"/>
        </w:rPr>
        <w:t>del papel</w:t>
      </w:r>
      <w:r w:rsidRPr="00125FDD">
        <w:rPr>
          <w:rFonts w:ascii="Times New Roman" w:hAnsi="Times New Roman" w:cs="Times New Roman"/>
          <w:sz w:val="24"/>
          <w:szCs w:val="24"/>
        </w:rPr>
        <w:t xml:space="preserve"> y</w:t>
      </w:r>
      <w:r w:rsidR="0031283C">
        <w:rPr>
          <w:rFonts w:ascii="Times New Roman" w:hAnsi="Times New Roman" w:cs="Times New Roman"/>
          <w:sz w:val="24"/>
          <w:szCs w:val="24"/>
        </w:rPr>
        <w:t xml:space="preserve"> de</w:t>
      </w:r>
      <w:r w:rsidRPr="00125FDD">
        <w:rPr>
          <w:rFonts w:ascii="Times New Roman" w:hAnsi="Times New Roman" w:cs="Times New Roman"/>
          <w:sz w:val="24"/>
          <w:szCs w:val="24"/>
        </w:rPr>
        <w:t xml:space="preserve"> </w:t>
      </w:r>
      <w:r w:rsidR="0031283C">
        <w:rPr>
          <w:rFonts w:ascii="Times New Roman" w:hAnsi="Times New Roman" w:cs="Times New Roman"/>
          <w:sz w:val="24"/>
          <w:szCs w:val="24"/>
        </w:rPr>
        <w:t>o</w:t>
      </w:r>
      <w:r w:rsidR="00884DF4" w:rsidRPr="00125FDD">
        <w:rPr>
          <w:rFonts w:ascii="Times New Roman" w:hAnsi="Times New Roman" w:cs="Times New Roman"/>
          <w:sz w:val="24"/>
          <w:szCs w:val="24"/>
        </w:rPr>
        <w:t xml:space="preserve">tras </w:t>
      </w:r>
      <w:r w:rsidR="0031283C">
        <w:rPr>
          <w:rFonts w:ascii="Times New Roman" w:hAnsi="Times New Roman" w:cs="Times New Roman"/>
          <w:sz w:val="24"/>
          <w:szCs w:val="24"/>
        </w:rPr>
        <w:t>i</w:t>
      </w:r>
      <w:r w:rsidR="0031283C" w:rsidRPr="00125FDD">
        <w:rPr>
          <w:rFonts w:ascii="Times New Roman" w:hAnsi="Times New Roman" w:cs="Times New Roman"/>
          <w:sz w:val="24"/>
          <w:szCs w:val="24"/>
        </w:rPr>
        <w:t xml:space="preserve">ndustrias </w:t>
      </w:r>
      <w:r w:rsidR="00884DF4" w:rsidRPr="00125FDD">
        <w:rPr>
          <w:rFonts w:ascii="Times New Roman" w:hAnsi="Times New Roman" w:cs="Times New Roman"/>
          <w:sz w:val="24"/>
          <w:szCs w:val="24"/>
        </w:rPr>
        <w:t>manufactureras</w:t>
      </w:r>
      <w:r w:rsidRPr="00125FDD">
        <w:rPr>
          <w:rFonts w:ascii="Times New Roman" w:hAnsi="Times New Roman" w:cs="Times New Roman"/>
          <w:sz w:val="24"/>
          <w:szCs w:val="24"/>
        </w:rPr>
        <w:t xml:space="preserve"> </w:t>
      </w:r>
      <w:r w:rsidR="00BE740F" w:rsidRPr="00125FDD">
        <w:rPr>
          <w:rFonts w:ascii="Times New Roman" w:hAnsi="Times New Roman" w:cs="Times New Roman"/>
          <w:sz w:val="24"/>
          <w:szCs w:val="24"/>
        </w:rPr>
        <w:t xml:space="preserve">disminuyeron su desempeño </w:t>
      </w:r>
      <w:r w:rsidR="00884DF4" w:rsidRPr="00125FDD">
        <w:rPr>
          <w:rFonts w:ascii="Times New Roman" w:hAnsi="Times New Roman" w:cs="Times New Roman"/>
          <w:sz w:val="24"/>
          <w:szCs w:val="24"/>
        </w:rPr>
        <w:t xml:space="preserve">logrado </w:t>
      </w:r>
      <w:r w:rsidR="005211F7" w:rsidRPr="00125FDD">
        <w:rPr>
          <w:rFonts w:ascii="Times New Roman" w:hAnsi="Times New Roman" w:cs="Times New Roman"/>
          <w:sz w:val="24"/>
          <w:szCs w:val="24"/>
        </w:rPr>
        <w:t xml:space="preserve">en 1988 </w:t>
      </w:r>
      <w:r w:rsidR="00BE740F" w:rsidRPr="00125FDD">
        <w:rPr>
          <w:rFonts w:ascii="Times New Roman" w:hAnsi="Times New Roman" w:cs="Times New Roman"/>
          <w:sz w:val="24"/>
          <w:szCs w:val="24"/>
        </w:rPr>
        <w:t xml:space="preserve">al colocarse </w:t>
      </w:r>
      <w:r w:rsidR="005028DC" w:rsidRPr="00125FDD">
        <w:rPr>
          <w:rFonts w:ascii="Times New Roman" w:hAnsi="Times New Roman" w:cs="Times New Roman"/>
          <w:sz w:val="24"/>
          <w:szCs w:val="24"/>
        </w:rPr>
        <w:t>como ineficientes</w:t>
      </w:r>
      <w:r w:rsidR="00BE740F" w:rsidRPr="00125FDD">
        <w:rPr>
          <w:rFonts w:ascii="Times New Roman" w:hAnsi="Times New Roman" w:cs="Times New Roman"/>
          <w:sz w:val="24"/>
          <w:szCs w:val="24"/>
        </w:rPr>
        <w:t xml:space="preserve"> en </w:t>
      </w:r>
      <w:r w:rsidR="005211F7" w:rsidRPr="00125FDD">
        <w:rPr>
          <w:rFonts w:ascii="Times New Roman" w:hAnsi="Times New Roman" w:cs="Times New Roman"/>
          <w:sz w:val="24"/>
          <w:szCs w:val="24"/>
        </w:rPr>
        <w:t>los demás años</w:t>
      </w:r>
      <w:r w:rsidR="00BE740F" w:rsidRPr="00125FDD">
        <w:rPr>
          <w:rFonts w:ascii="Times New Roman" w:hAnsi="Times New Roman" w:cs="Times New Roman"/>
          <w:sz w:val="24"/>
          <w:szCs w:val="24"/>
        </w:rPr>
        <w:t>. Y l</w:t>
      </w:r>
      <w:r w:rsidR="003A42D0" w:rsidRPr="00125FDD">
        <w:rPr>
          <w:rFonts w:ascii="Times New Roman" w:hAnsi="Times New Roman" w:cs="Times New Roman"/>
          <w:sz w:val="24"/>
          <w:szCs w:val="24"/>
        </w:rPr>
        <w:t xml:space="preserve">os </w:t>
      </w:r>
      <w:r w:rsidR="00BE740F" w:rsidRPr="00125FDD">
        <w:rPr>
          <w:rFonts w:ascii="Times New Roman" w:hAnsi="Times New Roman" w:cs="Times New Roman"/>
          <w:sz w:val="24"/>
          <w:szCs w:val="24"/>
        </w:rPr>
        <w:t>más alejad</w:t>
      </w:r>
      <w:r w:rsidR="003A42D0" w:rsidRPr="00125FDD">
        <w:rPr>
          <w:rFonts w:ascii="Times New Roman" w:hAnsi="Times New Roman" w:cs="Times New Roman"/>
          <w:sz w:val="24"/>
          <w:szCs w:val="24"/>
        </w:rPr>
        <w:t>o</w:t>
      </w:r>
      <w:r w:rsidR="00BE740F" w:rsidRPr="00125FDD">
        <w:rPr>
          <w:rFonts w:ascii="Times New Roman" w:hAnsi="Times New Roman" w:cs="Times New Roman"/>
          <w:sz w:val="24"/>
          <w:szCs w:val="24"/>
        </w:rPr>
        <w:t>s de la frontera de eficiencia son</w:t>
      </w:r>
      <w:r w:rsidR="00884DF4" w:rsidRPr="00125FDD">
        <w:rPr>
          <w:rFonts w:ascii="Times New Roman" w:hAnsi="Times New Roman" w:cs="Times New Roman"/>
          <w:sz w:val="24"/>
          <w:szCs w:val="24"/>
        </w:rPr>
        <w:t xml:space="preserve"> los subsectores </w:t>
      </w:r>
      <w:r w:rsidR="0031283C">
        <w:rPr>
          <w:rFonts w:ascii="Times New Roman" w:hAnsi="Times New Roman" w:cs="Times New Roman"/>
          <w:sz w:val="24"/>
          <w:szCs w:val="24"/>
        </w:rPr>
        <w:t>de f</w:t>
      </w:r>
      <w:r w:rsidR="00884DF4" w:rsidRPr="00125FDD">
        <w:rPr>
          <w:rFonts w:ascii="Times New Roman" w:hAnsi="Times New Roman" w:cs="Times New Roman"/>
          <w:sz w:val="24"/>
          <w:szCs w:val="24"/>
        </w:rPr>
        <w:t>abricación de productos a base de minerales no metálicos</w:t>
      </w:r>
      <w:r w:rsidR="0031283C">
        <w:rPr>
          <w:rFonts w:ascii="Times New Roman" w:hAnsi="Times New Roman" w:cs="Times New Roman"/>
          <w:sz w:val="24"/>
          <w:szCs w:val="24"/>
        </w:rPr>
        <w:t>, de</w:t>
      </w:r>
      <w:r w:rsidR="00884DF4" w:rsidRPr="00125FDD">
        <w:rPr>
          <w:rFonts w:ascii="Times New Roman" w:hAnsi="Times New Roman" w:cs="Times New Roman"/>
          <w:sz w:val="24"/>
          <w:szCs w:val="24"/>
        </w:rPr>
        <w:t xml:space="preserve"> </w:t>
      </w:r>
      <w:r w:rsidR="0031283C">
        <w:rPr>
          <w:rFonts w:ascii="Times New Roman" w:hAnsi="Times New Roman" w:cs="Times New Roman"/>
          <w:sz w:val="24"/>
          <w:szCs w:val="24"/>
        </w:rPr>
        <w:t>f</w:t>
      </w:r>
      <w:r w:rsidR="0031283C" w:rsidRPr="00125FDD">
        <w:rPr>
          <w:rFonts w:ascii="Times New Roman" w:hAnsi="Times New Roman" w:cs="Times New Roman"/>
          <w:sz w:val="24"/>
          <w:szCs w:val="24"/>
        </w:rPr>
        <w:t xml:space="preserve">abricación </w:t>
      </w:r>
      <w:r w:rsidR="00884DF4" w:rsidRPr="00125FDD">
        <w:rPr>
          <w:rFonts w:ascii="Times New Roman" w:hAnsi="Times New Roman" w:cs="Times New Roman"/>
          <w:sz w:val="24"/>
          <w:szCs w:val="24"/>
        </w:rPr>
        <w:t>de insumos textiles</w:t>
      </w:r>
      <w:r w:rsidR="0031283C">
        <w:rPr>
          <w:rFonts w:ascii="Times New Roman" w:hAnsi="Times New Roman" w:cs="Times New Roman"/>
          <w:sz w:val="24"/>
          <w:szCs w:val="24"/>
        </w:rPr>
        <w:t xml:space="preserve"> y de i</w:t>
      </w:r>
      <w:r w:rsidR="00884DF4" w:rsidRPr="00125FDD">
        <w:rPr>
          <w:rFonts w:ascii="Times New Roman" w:hAnsi="Times New Roman" w:cs="Times New Roman"/>
          <w:sz w:val="24"/>
          <w:szCs w:val="24"/>
        </w:rPr>
        <w:t>mpresión e</w:t>
      </w:r>
      <w:r w:rsidR="003A42D0" w:rsidRPr="00125FDD">
        <w:rPr>
          <w:rFonts w:ascii="Times New Roman" w:hAnsi="Times New Roman" w:cs="Times New Roman"/>
          <w:sz w:val="24"/>
          <w:szCs w:val="24"/>
        </w:rPr>
        <w:t xml:space="preserve"> </w:t>
      </w:r>
      <w:r w:rsidR="00884DF4" w:rsidRPr="00125FDD">
        <w:rPr>
          <w:rFonts w:ascii="Times New Roman" w:hAnsi="Times New Roman" w:cs="Times New Roman"/>
          <w:sz w:val="24"/>
          <w:szCs w:val="24"/>
        </w:rPr>
        <w:t xml:space="preserve">industrias conexas </w:t>
      </w:r>
      <w:r w:rsidR="00BE740F" w:rsidRPr="00125FDD">
        <w:rPr>
          <w:rFonts w:ascii="Times New Roman" w:hAnsi="Times New Roman" w:cs="Times New Roman"/>
          <w:sz w:val="24"/>
          <w:szCs w:val="24"/>
        </w:rPr>
        <w:t>durante todo el periodo de estudio.</w:t>
      </w:r>
    </w:p>
    <w:p w14:paraId="78ED14C4" w14:textId="2A30C243" w:rsidR="00BE740F" w:rsidRDefault="00BE740F" w:rsidP="0048214A">
      <w:pPr>
        <w:spacing w:after="0" w:line="360" w:lineRule="auto"/>
        <w:ind w:firstLine="708"/>
        <w:jc w:val="both"/>
        <w:rPr>
          <w:rFonts w:ascii="Times New Roman" w:hAnsi="Times New Roman" w:cs="Times New Roman"/>
          <w:sz w:val="24"/>
          <w:szCs w:val="24"/>
        </w:rPr>
      </w:pPr>
      <w:r w:rsidRPr="00125FDD">
        <w:rPr>
          <w:rFonts w:ascii="Times New Roman" w:hAnsi="Times New Roman" w:cs="Times New Roman"/>
          <w:sz w:val="24"/>
          <w:szCs w:val="24"/>
        </w:rPr>
        <w:t>Desglosando los resultados de forma</w:t>
      </w:r>
      <w:r w:rsidR="00185B77" w:rsidRPr="00125FDD">
        <w:rPr>
          <w:rFonts w:ascii="Times New Roman" w:hAnsi="Times New Roman" w:cs="Times New Roman"/>
          <w:sz w:val="24"/>
          <w:szCs w:val="24"/>
        </w:rPr>
        <w:t xml:space="preserve"> anual, </w:t>
      </w:r>
      <w:r w:rsidR="00A34AE5">
        <w:rPr>
          <w:rFonts w:ascii="Times New Roman" w:hAnsi="Times New Roman" w:cs="Times New Roman"/>
          <w:sz w:val="24"/>
          <w:szCs w:val="24"/>
        </w:rPr>
        <w:t>se observa</w:t>
      </w:r>
      <w:r w:rsidR="00A34AE5" w:rsidRPr="00125FDD">
        <w:rPr>
          <w:rFonts w:ascii="Times New Roman" w:hAnsi="Times New Roman" w:cs="Times New Roman"/>
          <w:sz w:val="24"/>
          <w:szCs w:val="24"/>
        </w:rPr>
        <w:t xml:space="preserve"> </w:t>
      </w:r>
      <w:r w:rsidR="00185B77" w:rsidRPr="00125FDD">
        <w:rPr>
          <w:rFonts w:ascii="Times New Roman" w:hAnsi="Times New Roman" w:cs="Times New Roman"/>
          <w:sz w:val="24"/>
          <w:szCs w:val="24"/>
        </w:rPr>
        <w:t xml:space="preserve">que en todos los años de estudio un tercio de la manufactura mexicana </w:t>
      </w:r>
      <w:r w:rsidR="008F7303" w:rsidRPr="00125FDD">
        <w:rPr>
          <w:rFonts w:ascii="Times New Roman" w:hAnsi="Times New Roman" w:cs="Times New Roman"/>
          <w:sz w:val="24"/>
          <w:szCs w:val="24"/>
        </w:rPr>
        <w:t>es</w:t>
      </w:r>
      <w:r w:rsidRPr="00125FDD">
        <w:rPr>
          <w:rFonts w:ascii="Times New Roman" w:hAnsi="Times New Roman" w:cs="Times New Roman"/>
          <w:sz w:val="24"/>
          <w:szCs w:val="24"/>
        </w:rPr>
        <w:t xml:space="preserve"> eficiente, mientras que</w:t>
      </w:r>
      <w:r w:rsidR="008F7303" w:rsidRPr="00125FDD">
        <w:rPr>
          <w:rFonts w:ascii="Times New Roman" w:hAnsi="Times New Roman" w:cs="Times New Roman"/>
          <w:sz w:val="24"/>
          <w:szCs w:val="24"/>
        </w:rPr>
        <w:t xml:space="preserve"> el resto </w:t>
      </w:r>
      <w:r w:rsidR="005028DC" w:rsidRPr="00125FDD">
        <w:rPr>
          <w:rFonts w:ascii="Times New Roman" w:hAnsi="Times New Roman" w:cs="Times New Roman"/>
          <w:sz w:val="24"/>
          <w:szCs w:val="24"/>
        </w:rPr>
        <w:t>muestra</w:t>
      </w:r>
      <w:r w:rsidRPr="00125FDD">
        <w:rPr>
          <w:rFonts w:ascii="Times New Roman" w:hAnsi="Times New Roman" w:cs="Times New Roman"/>
          <w:sz w:val="24"/>
          <w:szCs w:val="24"/>
        </w:rPr>
        <w:t xml:space="preserve"> cierto grado de </w:t>
      </w:r>
      <w:r w:rsidRPr="00125FDD">
        <w:rPr>
          <w:rFonts w:ascii="Times New Roman" w:hAnsi="Times New Roman" w:cs="Times New Roman"/>
          <w:sz w:val="24"/>
          <w:szCs w:val="24"/>
        </w:rPr>
        <w:lastRenderedPageBreak/>
        <w:t>ineficiencia técnica. Esto es un indicio del alejamiento de la mayoría de l</w:t>
      </w:r>
      <w:r w:rsidR="008F7303" w:rsidRPr="00125FDD">
        <w:rPr>
          <w:rFonts w:ascii="Times New Roman" w:hAnsi="Times New Roman" w:cs="Times New Roman"/>
          <w:sz w:val="24"/>
          <w:szCs w:val="24"/>
        </w:rPr>
        <w:t xml:space="preserve">os subsectores </w:t>
      </w:r>
      <w:r w:rsidRPr="00125FDD">
        <w:rPr>
          <w:rFonts w:ascii="Times New Roman" w:hAnsi="Times New Roman" w:cs="Times New Roman"/>
          <w:sz w:val="24"/>
          <w:szCs w:val="24"/>
        </w:rPr>
        <w:t xml:space="preserve">de la frontera de producción óptima. El comportamiento de cada </w:t>
      </w:r>
      <w:r w:rsidR="008F7303" w:rsidRPr="00125FDD">
        <w:rPr>
          <w:rFonts w:ascii="Times New Roman" w:hAnsi="Times New Roman" w:cs="Times New Roman"/>
          <w:sz w:val="24"/>
          <w:szCs w:val="24"/>
        </w:rPr>
        <w:t>subsector p</w:t>
      </w:r>
      <w:r w:rsidRPr="00125FDD">
        <w:rPr>
          <w:rFonts w:ascii="Times New Roman" w:hAnsi="Times New Roman" w:cs="Times New Roman"/>
          <w:sz w:val="24"/>
          <w:szCs w:val="24"/>
        </w:rPr>
        <w:t xml:space="preserve">uede observarse </w:t>
      </w:r>
      <w:r w:rsidR="008F7303" w:rsidRPr="00125FDD">
        <w:rPr>
          <w:rFonts w:ascii="Times New Roman" w:hAnsi="Times New Roman" w:cs="Times New Roman"/>
          <w:sz w:val="24"/>
          <w:szCs w:val="24"/>
        </w:rPr>
        <w:t xml:space="preserve">en </w:t>
      </w:r>
      <w:r w:rsidR="005211F7" w:rsidRPr="00125FDD">
        <w:rPr>
          <w:rFonts w:ascii="Times New Roman" w:hAnsi="Times New Roman" w:cs="Times New Roman"/>
          <w:sz w:val="24"/>
          <w:szCs w:val="24"/>
        </w:rPr>
        <w:t xml:space="preserve">la tabla </w:t>
      </w:r>
      <w:r w:rsidR="0031283C">
        <w:rPr>
          <w:rFonts w:ascii="Times New Roman" w:hAnsi="Times New Roman" w:cs="Times New Roman"/>
          <w:sz w:val="24"/>
          <w:szCs w:val="24"/>
        </w:rPr>
        <w:t>3, que forma parte</w:t>
      </w:r>
      <w:r w:rsidR="005211F7" w:rsidRPr="00125FDD">
        <w:rPr>
          <w:rFonts w:ascii="Times New Roman" w:hAnsi="Times New Roman" w:cs="Times New Roman"/>
          <w:sz w:val="24"/>
          <w:szCs w:val="24"/>
        </w:rPr>
        <w:t xml:space="preserve"> de</w:t>
      </w:r>
      <w:r w:rsidR="008F7303" w:rsidRPr="00125FDD">
        <w:rPr>
          <w:rFonts w:ascii="Times New Roman" w:hAnsi="Times New Roman" w:cs="Times New Roman"/>
          <w:sz w:val="24"/>
          <w:szCs w:val="24"/>
        </w:rPr>
        <w:t xml:space="preserve">l </w:t>
      </w:r>
      <w:r w:rsidR="005211F7" w:rsidRPr="00125FDD">
        <w:rPr>
          <w:rFonts w:ascii="Times New Roman" w:hAnsi="Times New Roman" w:cs="Times New Roman"/>
          <w:sz w:val="24"/>
          <w:szCs w:val="24"/>
        </w:rPr>
        <w:t>A</w:t>
      </w:r>
      <w:r w:rsidR="008F7303" w:rsidRPr="00125FDD">
        <w:rPr>
          <w:rFonts w:ascii="Times New Roman" w:hAnsi="Times New Roman" w:cs="Times New Roman"/>
          <w:sz w:val="24"/>
          <w:szCs w:val="24"/>
        </w:rPr>
        <w:t>nexo</w:t>
      </w:r>
      <w:r w:rsidRPr="00125FDD">
        <w:rPr>
          <w:rFonts w:ascii="Times New Roman" w:hAnsi="Times New Roman" w:cs="Times New Roman"/>
          <w:sz w:val="24"/>
          <w:szCs w:val="24"/>
        </w:rPr>
        <w:t xml:space="preserve">. </w:t>
      </w:r>
      <w:r w:rsidR="001207D8" w:rsidRPr="00125FDD">
        <w:rPr>
          <w:rFonts w:ascii="Times New Roman" w:hAnsi="Times New Roman" w:cs="Times New Roman"/>
          <w:sz w:val="24"/>
          <w:szCs w:val="24"/>
        </w:rPr>
        <w:t xml:space="preserve">En la </w:t>
      </w:r>
      <w:r w:rsidRPr="00125FDD">
        <w:rPr>
          <w:rFonts w:ascii="Times New Roman" w:hAnsi="Times New Roman" w:cs="Times New Roman"/>
          <w:sz w:val="24"/>
          <w:szCs w:val="24"/>
        </w:rPr>
        <w:t>tabla</w:t>
      </w:r>
      <w:r w:rsidR="0031283C">
        <w:rPr>
          <w:rFonts w:ascii="Times New Roman" w:hAnsi="Times New Roman" w:cs="Times New Roman"/>
          <w:sz w:val="24"/>
          <w:szCs w:val="24"/>
        </w:rPr>
        <w:t xml:space="preserve"> 1, por su parte,</w:t>
      </w:r>
      <w:r w:rsidRPr="00125FDD">
        <w:rPr>
          <w:rFonts w:ascii="Times New Roman" w:hAnsi="Times New Roman" w:cs="Times New Roman"/>
          <w:sz w:val="24"/>
          <w:szCs w:val="24"/>
        </w:rPr>
        <w:t xml:space="preserve"> </w:t>
      </w:r>
      <w:r w:rsidR="001207D8" w:rsidRPr="00125FDD">
        <w:rPr>
          <w:rFonts w:ascii="Times New Roman" w:hAnsi="Times New Roman" w:cs="Times New Roman"/>
          <w:sz w:val="24"/>
          <w:szCs w:val="24"/>
        </w:rPr>
        <w:t xml:space="preserve">se desglosan </w:t>
      </w:r>
      <w:r w:rsidRPr="00125FDD">
        <w:rPr>
          <w:rFonts w:ascii="Times New Roman" w:hAnsi="Times New Roman" w:cs="Times New Roman"/>
          <w:sz w:val="24"/>
          <w:szCs w:val="24"/>
        </w:rPr>
        <w:t>l</w:t>
      </w:r>
      <w:r w:rsidR="003A42D0" w:rsidRPr="00125FDD">
        <w:rPr>
          <w:rFonts w:ascii="Times New Roman" w:hAnsi="Times New Roman" w:cs="Times New Roman"/>
          <w:sz w:val="24"/>
          <w:szCs w:val="24"/>
        </w:rPr>
        <w:t xml:space="preserve">os subsectores </w:t>
      </w:r>
      <w:r w:rsidRPr="00125FDD">
        <w:rPr>
          <w:rFonts w:ascii="Times New Roman" w:hAnsi="Times New Roman" w:cs="Times New Roman"/>
          <w:sz w:val="24"/>
          <w:szCs w:val="24"/>
        </w:rPr>
        <w:t xml:space="preserve">eficientes en </w:t>
      </w:r>
      <w:r w:rsidR="001207D8" w:rsidRPr="00125FDD">
        <w:rPr>
          <w:rFonts w:ascii="Times New Roman" w:hAnsi="Times New Roman" w:cs="Times New Roman"/>
          <w:sz w:val="24"/>
          <w:szCs w:val="24"/>
        </w:rPr>
        <w:t xml:space="preserve">el </w:t>
      </w:r>
      <w:r w:rsidR="000F71A6">
        <w:rPr>
          <w:rFonts w:ascii="Times New Roman" w:hAnsi="Times New Roman" w:cs="Times New Roman"/>
          <w:sz w:val="24"/>
          <w:szCs w:val="24"/>
        </w:rPr>
        <w:t>periodo</w:t>
      </w:r>
      <w:r w:rsidRPr="00125FDD">
        <w:rPr>
          <w:rFonts w:ascii="Times New Roman" w:hAnsi="Times New Roman" w:cs="Times New Roman"/>
          <w:sz w:val="24"/>
          <w:szCs w:val="24"/>
        </w:rPr>
        <w:t xml:space="preserve"> de estudio y el promedio de la eficiencia del total.</w:t>
      </w:r>
      <w:r w:rsidR="001207D8" w:rsidRPr="00125FDD">
        <w:rPr>
          <w:rFonts w:ascii="Times New Roman" w:hAnsi="Times New Roman" w:cs="Times New Roman"/>
          <w:sz w:val="24"/>
          <w:szCs w:val="24"/>
        </w:rPr>
        <w:t xml:space="preserve"> </w:t>
      </w:r>
    </w:p>
    <w:p w14:paraId="557415D1" w14:textId="77777777" w:rsidR="00E40E52" w:rsidRPr="00125FDD" w:rsidRDefault="00E40E52" w:rsidP="00E40E52">
      <w:pPr>
        <w:spacing w:after="0" w:line="360" w:lineRule="auto"/>
        <w:jc w:val="both"/>
        <w:rPr>
          <w:rFonts w:ascii="Times New Roman" w:hAnsi="Times New Roman" w:cs="Times New Roman"/>
          <w:sz w:val="24"/>
          <w:szCs w:val="24"/>
        </w:rPr>
      </w:pPr>
    </w:p>
    <w:p w14:paraId="25FA2731" w14:textId="2E155A90" w:rsidR="00BE740F" w:rsidRPr="00125FDD" w:rsidRDefault="00BE740F" w:rsidP="00CB16BD">
      <w:pPr>
        <w:spacing w:after="0" w:line="240" w:lineRule="auto"/>
        <w:jc w:val="center"/>
        <w:rPr>
          <w:rFonts w:ascii="Times New Roman" w:hAnsi="Times New Roman" w:cs="Times New Roman"/>
          <w:sz w:val="24"/>
          <w:szCs w:val="24"/>
          <w:lang w:val="es-ES"/>
        </w:rPr>
      </w:pPr>
      <w:r w:rsidRPr="0048214A">
        <w:rPr>
          <w:rFonts w:ascii="Times New Roman" w:hAnsi="Times New Roman" w:cs="Times New Roman"/>
          <w:b/>
          <w:sz w:val="24"/>
          <w:szCs w:val="24"/>
        </w:rPr>
        <w:t>T</w:t>
      </w:r>
      <w:r w:rsidR="005211F7" w:rsidRPr="0048214A">
        <w:rPr>
          <w:rFonts w:ascii="Times New Roman" w:hAnsi="Times New Roman" w:cs="Times New Roman"/>
          <w:b/>
          <w:sz w:val="24"/>
          <w:szCs w:val="24"/>
        </w:rPr>
        <w:t>abla</w:t>
      </w:r>
      <w:r w:rsidRPr="0048214A">
        <w:rPr>
          <w:rFonts w:ascii="Times New Roman" w:hAnsi="Times New Roman" w:cs="Times New Roman"/>
          <w:b/>
          <w:sz w:val="24"/>
          <w:szCs w:val="24"/>
        </w:rPr>
        <w:t xml:space="preserve"> 1</w:t>
      </w:r>
      <w:r w:rsidRPr="0040574A">
        <w:rPr>
          <w:rFonts w:ascii="Times New Roman" w:hAnsi="Times New Roman" w:cs="Times New Roman"/>
          <w:sz w:val="24"/>
          <w:szCs w:val="24"/>
        </w:rPr>
        <w:t>.</w:t>
      </w:r>
      <w:r w:rsidRPr="00125FDD">
        <w:rPr>
          <w:rFonts w:ascii="Times New Roman" w:hAnsi="Times New Roman" w:cs="Times New Roman"/>
          <w:b/>
          <w:sz w:val="24"/>
          <w:szCs w:val="24"/>
        </w:rPr>
        <w:t xml:space="preserve"> </w:t>
      </w:r>
      <w:r w:rsidRPr="00125FDD">
        <w:rPr>
          <w:rFonts w:ascii="Times New Roman" w:hAnsi="Times New Roman" w:cs="Times New Roman"/>
          <w:sz w:val="24"/>
          <w:szCs w:val="24"/>
          <w:lang w:val="es-ES"/>
        </w:rPr>
        <w:t>Subsectores manufactureros eficientes y eficiencia promedio 1988</w:t>
      </w:r>
      <w:r w:rsidR="007A0AD2">
        <w:rPr>
          <w:rFonts w:ascii="Times New Roman" w:hAnsi="Times New Roman" w:cs="Times New Roman"/>
          <w:sz w:val="24"/>
          <w:szCs w:val="24"/>
          <w:lang w:val="es-ES"/>
        </w:rPr>
        <w:t>-</w:t>
      </w:r>
      <w:r w:rsidRPr="00125FDD">
        <w:rPr>
          <w:rFonts w:ascii="Times New Roman" w:hAnsi="Times New Roman" w:cs="Times New Roman"/>
          <w:sz w:val="24"/>
          <w:szCs w:val="24"/>
          <w:lang w:val="es-ES"/>
        </w:rPr>
        <w:t>2008</w:t>
      </w:r>
    </w:p>
    <w:tbl>
      <w:tblPr>
        <w:tblStyle w:val="Tabladecuadrcula1clara1"/>
        <w:tblW w:w="4719" w:type="pct"/>
        <w:jc w:val="center"/>
        <w:tblLayout w:type="fixed"/>
        <w:tblLook w:val="0660" w:firstRow="1" w:lastRow="1" w:firstColumn="0" w:lastColumn="0" w:noHBand="1" w:noVBand="1"/>
      </w:tblPr>
      <w:tblGrid>
        <w:gridCol w:w="1805"/>
        <w:gridCol w:w="1803"/>
        <w:gridCol w:w="1803"/>
        <w:gridCol w:w="1603"/>
        <w:gridCol w:w="137"/>
        <w:gridCol w:w="1715"/>
      </w:tblGrid>
      <w:tr w:rsidR="00BE740F" w:rsidRPr="00125FDD" w14:paraId="318AE629" w14:textId="77777777" w:rsidTr="001C7644">
        <w:trPr>
          <w:cnfStyle w:val="100000000000" w:firstRow="1" w:lastRow="0" w:firstColumn="0" w:lastColumn="0" w:oddVBand="0" w:evenVBand="0" w:oddHBand="0" w:evenHBand="0" w:firstRowFirstColumn="0" w:firstRowLastColumn="0" w:lastRowFirstColumn="0" w:lastRowLastColumn="0"/>
          <w:trHeight w:val="262"/>
          <w:jc w:val="center"/>
        </w:trPr>
        <w:tc>
          <w:tcPr>
            <w:tcW w:w="1018" w:type="pct"/>
          </w:tcPr>
          <w:p w14:paraId="08BE55FA" w14:textId="77777777" w:rsidR="00BE740F" w:rsidRPr="00125FDD" w:rsidRDefault="00BE740F" w:rsidP="0040574A">
            <w:pPr>
              <w:jc w:val="center"/>
              <w:rPr>
                <w:rFonts w:ascii="Times New Roman" w:hAnsi="Times New Roman" w:cs="Times New Roman"/>
                <w:b w:val="0"/>
                <w:bCs w:val="0"/>
                <w:sz w:val="24"/>
                <w:szCs w:val="24"/>
              </w:rPr>
            </w:pPr>
            <w:r w:rsidRPr="00125FDD">
              <w:rPr>
                <w:rFonts w:ascii="Times New Roman" w:hAnsi="Times New Roman" w:cs="Times New Roman"/>
                <w:sz w:val="24"/>
                <w:szCs w:val="24"/>
              </w:rPr>
              <w:t>1988</w:t>
            </w:r>
          </w:p>
        </w:tc>
        <w:tc>
          <w:tcPr>
            <w:tcW w:w="1017" w:type="pct"/>
          </w:tcPr>
          <w:p w14:paraId="08F4FCC3" w14:textId="77777777" w:rsidR="00BE740F" w:rsidRPr="00125FDD" w:rsidRDefault="00BE740F" w:rsidP="0040574A">
            <w:pPr>
              <w:jc w:val="center"/>
              <w:rPr>
                <w:rFonts w:ascii="Times New Roman" w:hAnsi="Times New Roman" w:cs="Times New Roman"/>
                <w:b w:val="0"/>
                <w:bCs w:val="0"/>
                <w:sz w:val="24"/>
                <w:szCs w:val="24"/>
              </w:rPr>
            </w:pPr>
            <w:r w:rsidRPr="00125FDD">
              <w:rPr>
                <w:rFonts w:ascii="Times New Roman" w:hAnsi="Times New Roman" w:cs="Times New Roman"/>
                <w:sz w:val="24"/>
                <w:szCs w:val="24"/>
              </w:rPr>
              <w:t>1993</w:t>
            </w:r>
          </w:p>
        </w:tc>
        <w:tc>
          <w:tcPr>
            <w:tcW w:w="1017" w:type="pct"/>
          </w:tcPr>
          <w:p w14:paraId="39918D5F" w14:textId="77777777" w:rsidR="00BE740F" w:rsidRPr="00125FDD" w:rsidRDefault="00BE740F" w:rsidP="0040574A">
            <w:pPr>
              <w:jc w:val="center"/>
              <w:rPr>
                <w:rFonts w:ascii="Times New Roman" w:hAnsi="Times New Roman" w:cs="Times New Roman"/>
                <w:b w:val="0"/>
                <w:bCs w:val="0"/>
                <w:sz w:val="24"/>
                <w:szCs w:val="24"/>
              </w:rPr>
            </w:pPr>
            <w:r w:rsidRPr="00125FDD">
              <w:rPr>
                <w:rFonts w:ascii="Times New Roman" w:hAnsi="Times New Roman" w:cs="Times New Roman"/>
                <w:sz w:val="24"/>
                <w:szCs w:val="24"/>
              </w:rPr>
              <w:t>1998</w:t>
            </w:r>
          </w:p>
        </w:tc>
        <w:tc>
          <w:tcPr>
            <w:tcW w:w="904" w:type="pct"/>
          </w:tcPr>
          <w:p w14:paraId="1FE948C2" w14:textId="77777777" w:rsidR="00BE740F" w:rsidRPr="00125FDD" w:rsidRDefault="00BE740F" w:rsidP="0040574A">
            <w:pPr>
              <w:jc w:val="center"/>
              <w:rPr>
                <w:rFonts w:ascii="Times New Roman" w:hAnsi="Times New Roman" w:cs="Times New Roman"/>
                <w:b w:val="0"/>
                <w:bCs w:val="0"/>
                <w:sz w:val="24"/>
                <w:szCs w:val="24"/>
              </w:rPr>
            </w:pPr>
            <w:r w:rsidRPr="00125FDD">
              <w:rPr>
                <w:rFonts w:ascii="Times New Roman" w:hAnsi="Times New Roman" w:cs="Times New Roman"/>
                <w:sz w:val="24"/>
                <w:szCs w:val="24"/>
              </w:rPr>
              <w:t>2003</w:t>
            </w:r>
          </w:p>
        </w:tc>
        <w:tc>
          <w:tcPr>
            <w:tcW w:w="1044" w:type="pct"/>
            <w:gridSpan w:val="2"/>
          </w:tcPr>
          <w:p w14:paraId="53990CBF" w14:textId="77777777" w:rsidR="00BE740F" w:rsidRPr="00125FDD" w:rsidRDefault="00BE740F" w:rsidP="0040574A">
            <w:pPr>
              <w:jc w:val="center"/>
              <w:rPr>
                <w:rFonts w:ascii="Times New Roman" w:hAnsi="Times New Roman" w:cs="Times New Roman"/>
                <w:b w:val="0"/>
                <w:bCs w:val="0"/>
                <w:sz w:val="24"/>
                <w:szCs w:val="24"/>
              </w:rPr>
            </w:pPr>
            <w:r w:rsidRPr="00125FDD">
              <w:rPr>
                <w:rFonts w:ascii="Times New Roman" w:hAnsi="Times New Roman" w:cs="Times New Roman"/>
                <w:sz w:val="24"/>
                <w:szCs w:val="24"/>
              </w:rPr>
              <w:t>2008</w:t>
            </w:r>
          </w:p>
        </w:tc>
      </w:tr>
      <w:tr w:rsidR="00BE740F" w:rsidRPr="00125FDD" w14:paraId="77149DD0" w14:textId="77777777" w:rsidTr="001C7644">
        <w:trPr>
          <w:trHeight w:val="359"/>
          <w:jc w:val="center"/>
        </w:trPr>
        <w:tc>
          <w:tcPr>
            <w:tcW w:w="1018" w:type="pct"/>
          </w:tcPr>
          <w:p w14:paraId="38AC8684" w14:textId="77777777" w:rsidR="00BE740F" w:rsidRPr="00125FDD" w:rsidRDefault="00BE740F" w:rsidP="0040574A">
            <w:pPr>
              <w:rPr>
                <w:rFonts w:ascii="Times New Roman" w:hAnsi="Times New Roman" w:cs="Times New Roman"/>
                <w:color w:val="000000"/>
                <w:sz w:val="24"/>
                <w:szCs w:val="24"/>
              </w:rPr>
            </w:pPr>
            <w:r w:rsidRPr="00125FDD">
              <w:rPr>
                <w:rFonts w:ascii="Times New Roman" w:eastAsia="Times New Roman" w:hAnsi="Times New Roman" w:cs="Times New Roman"/>
                <w:color w:val="000000"/>
                <w:sz w:val="24"/>
                <w:szCs w:val="24"/>
                <w:lang w:eastAsia="es-ES"/>
              </w:rPr>
              <w:t>Confección de productos textiles, excepto prendas de vestir</w:t>
            </w:r>
          </w:p>
        </w:tc>
        <w:tc>
          <w:tcPr>
            <w:tcW w:w="1017" w:type="pct"/>
          </w:tcPr>
          <w:p w14:paraId="4DB144B4" w14:textId="77777777" w:rsidR="00BE740F" w:rsidRPr="00125FDD" w:rsidRDefault="00BE740F" w:rsidP="0040574A">
            <w:pPr>
              <w:rPr>
                <w:rFonts w:ascii="Times New Roman" w:hAnsi="Times New Roman" w:cs="Times New Roman"/>
                <w:color w:val="000000"/>
                <w:sz w:val="24"/>
                <w:szCs w:val="24"/>
              </w:rPr>
            </w:pPr>
            <w:r w:rsidRPr="00125FDD">
              <w:rPr>
                <w:rFonts w:ascii="Times New Roman" w:eastAsia="Times New Roman" w:hAnsi="Times New Roman" w:cs="Times New Roman"/>
                <w:color w:val="000000"/>
                <w:sz w:val="24"/>
                <w:szCs w:val="24"/>
                <w:lang w:eastAsia="es-ES"/>
              </w:rPr>
              <w:t>Otras industrias manufactureras</w:t>
            </w:r>
          </w:p>
        </w:tc>
        <w:tc>
          <w:tcPr>
            <w:tcW w:w="1017" w:type="pct"/>
          </w:tcPr>
          <w:p w14:paraId="24A5838F" w14:textId="77777777" w:rsidR="00BE740F" w:rsidRPr="00125FDD" w:rsidRDefault="00BE740F" w:rsidP="0040574A">
            <w:pPr>
              <w:rPr>
                <w:rFonts w:ascii="Times New Roman" w:hAnsi="Times New Roman" w:cs="Times New Roman"/>
                <w:color w:val="000000"/>
                <w:sz w:val="24"/>
                <w:szCs w:val="24"/>
              </w:rPr>
            </w:pPr>
            <w:r w:rsidRPr="00125FDD">
              <w:rPr>
                <w:rFonts w:ascii="Times New Roman" w:eastAsia="Times New Roman" w:hAnsi="Times New Roman" w:cs="Times New Roman"/>
                <w:color w:val="000000"/>
                <w:sz w:val="24"/>
                <w:szCs w:val="24"/>
                <w:lang w:eastAsia="es-ES"/>
              </w:rPr>
              <w:t>Industria de la madera</w:t>
            </w:r>
          </w:p>
        </w:tc>
        <w:tc>
          <w:tcPr>
            <w:tcW w:w="981" w:type="pct"/>
            <w:gridSpan w:val="2"/>
          </w:tcPr>
          <w:p w14:paraId="7CB4DA70" w14:textId="77777777" w:rsidR="00BE740F" w:rsidRPr="00125FDD" w:rsidRDefault="00BE740F" w:rsidP="0040574A">
            <w:pPr>
              <w:rPr>
                <w:rFonts w:ascii="Times New Roman" w:eastAsia="Times New Roman" w:hAnsi="Times New Roman" w:cs="Times New Roman"/>
                <w:color w:val="000000"/>
                <w:sz w:val="24"/>
                <w:szCs w:val="24"/>
                <w:lang w:eastAsia="es-ES"/>
              </w:rPr>
            </w:pPr>
            <w:r w:rsidRPr="00125FDD">
              <w:rPr>
                <w:rFonts w:ascii="Times New Roman" w:eastAsia="Times New Roman" w:hAnsi="Times New Roman" w:cs="Times New Roman"/>
                <w:color w:val="000000"/>
                <w:sz w:val="24"/>
                <w:szCs w:val="24"/>
                <w:lang w:eastAsia="es-ES"/>
              </w:rPr>
              <w:t>Industria de la madera</w:t>
            </w:r>
          </w:p>
        </w:tc>
        <w:tc>
          <w:tcPr>
            <w:tcW w:w="967" w:type="pct"/>
          </w:tcPr>
          <w:p w14:paraId="412D048E" w14:textId="77777777" w:rsidR="00BE740F" w:rsidRPr="00125FDD" w:rsidRDefault="00BE740F" w:rsidP="0040574A">
            <w:pPr>
              <w:rPr>
                <w:rFonts w:ascii="Times New Roman" w:hAnsi="Times New Roman" w:cs="Times New Roman"/>
                <w:color w:val="000000"/>
                <w:sz w:val="24"/>
                <w:szCs w:val="24"/>
              </w:rPr>
            </w:pPr>
            <w:r w:rsidRPr="00125FDD">
              <w:rPr>
                <w:rFonts w:ascii="Times New Roman" w:eastAsia="Times New Roman" w:hAnsi="Times New Roman" w:cs="Times New Roman"/>
                <w:color w:val="000000"/>
                <w:sz w:val="24"/>
                <w:szCs w:val="24"/>
                <w:lang w:eastAsia="es-ES"/>
              </w:rPr>
              <w:t>Industria de la madera</w:t>
            </w:r>
          </w:p>
        </w:tc>
      </w:tr>
      <w:tr w:rsidR="00BE740F" w:rsidRPr="00125FDD" w14:paraId="6D86FFF2" w14:textId="77777777" w:rsidTr="001C7644">
        <w:trPr>
          <w:trHeight w:val="300"/>
          <w:jc w:val="center"/>
        </w:trPr>
        <w:tc>
          <w:tcPr>
            <w:tcW w:w="1018" w:type="pct"/>
          </w:tcPr>
          <w:p w14:paraId="6CF739C8" w14:textId="77777777" w:rsidR="00BE740F" w:rsidRPr="00125FDD" w:rsidRDefault="00BE740F" w:rsidP="0040574A">
            <w:pPr>
              <w:rPr>
                <w:rFonts w:ascii="Times New Roman" w:hAnsi="Times New Roman" w:cs="Times New Roman"/>
                <w:color w:val="000000"/>
                <w:sz w:val="24"/>
                <w:szCs w:val="24"/>
              </w:rPr>
            </w:pPr>
            <w:r w:rsidRPr="00125FDD">
              <w:rPr>
                <w:rFonts w:ascii="Times New Roman" w:eastAsia="Times New Roman" w:hAnsi="Times New Roman" w:cs="Times New Roman"/>
                <w:color w:val="000000"/>
                <w:sz w:val="24"/>
                <w:szCs w:val="24"/>
                <w:lang w:eastAsia="es-ES"/>
              </w:rPr>
              <w:t>Fabricación de productos de cuero, piel y materiales sucedáneos, excepto prendas de vestir</w:t>
            </w:r>
          </w:p>
        </w:tc>
        <w:tc>
          <w:tcPr>
            <w:tcW w:w="1017" w:type="pct"/>
          </w:tcPr>
          <w:p w14:paraId="6370AC5C" w14:textId="5FC515D0" w:rsidR="00BE740F" w:rsidRPr="00125FDD" w:rsidRDefault="00BE740F" w:rsidP="0040574A">
            <w:pPr>
              <w:rPr>
                <w:rFonts w:ascii="Times New Roman" w:hAnsi="Times New Roman" w:cs="Times New Roman"/>
                <w:color w:val="000000"/>
                <w:sz w:val="24"/>
                <w:szCs w:val="24"/>
              </w:rPr>
            </w:pPr>
            <w:r w:rsidRPr="00125FDD">
              <w:rPr>
                <w:rFonts w:ascii="Times New Roman" w:eastAsia="Times New Roman" w:hAnsi="Times New Roman" w:cs="Times New Roman"/>
                <w:color w:val="000000"/>
                <w:sz w:val="24"/>
                <w:szCs w:val="24"/>
                <w:lang w:eastAsia="es-ES"/>
              </w:rPr>
              <w:t xml:space="preserve">Fabricación de equipo de computación, comunicación, medición y de otros equipos, componentes y </w:t>
            </w:r>
            <w:r w:rsidR="007A0AD2" w:rsidRPr="00125FDD">
              <w:rPr>
                <w:rFonts w:ascii="Times New Roman" w:eastAsia="Times New Roman" w:hAnsi="Times New Roman" w:cs="Times New Roman"/>
                <w:color w:val="000000"/>
                <w:sz w:val="24"/>
                <w:szCs w:val="24"/>
                <w:lang w:eastAsia="es-ES"/>
              </w:rPr>
              <w:t>accesorios electrónicos</w:t>
            </w:r>
          </w:p>
        </w:tc>
        <w:tc>
          <w:tcPr>
            <w:tcW w:w="1017" w:type="pct"/>
          </w:tcPr>
          <w:p w14:paraId="74912541" w14:textId="77777777" w:rsidR="00BE740F" w:rsidRPr="00125FDD" w:rsidRDefault="00BE740F" w:rsidP="0040574A">
            <w:pPr>
              <w:rPr>
                <w:rFonts w:ascii="Times New Roman" w:hAnsi="Times New Roman" w:cs="Times New Roman"/>
                <w:color w:val="000000"/>
                <w:sz w:val="24"/>
                <w:szCs w:val="24"/>
              </w:rPr>
            </w:pPr>
            <w:r w:rsidRPr="00125FDD">
              <w:rPr>
                <w:rFonts w:ascii="Times New Roman" w:eastAsia="Times New Roman" w:hAnsi="Times New Roman" w:cs="Times New Roman"/>
                <w:color w:val="000000"/>
                <w:sz w:val="24"/>
                <w:szCs w:val="24"/>
                <w:lang w:eastAsia="es-ES"/>
              </w:rPr>
              <w:t>Confección de productos textiles, excepto prendas de vestir</w:t>
            </w:r>
          </w:p>
        </w:tc>
        <w:tc>
          <w:tcPr>
            <w:tcW w:w="981" w:type="pct"/>
            <w:gridSpan w:val="2"/>
          </w:tcPr>
          <w:p w14:paraId="7F4F14A9" w14:textId="77777777" w:rsidR="00BE740F" w:rsidRPr="00125FDD" w:rsidRDefault="00BE740F" w:rsidP="0040574A">
            <w:pPr>
              <w:rPr>
                <w:rFonts w:ascii="Times New Roman" w:hAnsi="Times New Roman" w:cs="Times New Roman"/>
                <w:color w:val="000000"/>
                <w:sz w:val="24"/>
                <w:szCs w:val="24"/>
              </w:rPr>
            </w:pPr>
            <w:r w:rsidRPr="00125FDD">
              <w:rPr>
                <w:rFonts w:ascii="Times New Roman" w:eastAsia="Times New Roman" w:hAnsi="Times New Roman" w:cs="Times New Roman"/>
                <w:color w:val="000000"/>
                <w:sz w:val="24"/>
                <w:szCs w:val="24"/>
                <w:lang w:eastAsia="es-ES"/>
              </w:rPr>
              <w:t>Confección de productos textiles, excepto prendas de vestir</w:t>
            </w:r>
          </w:p>
        </w:tc>
        <w:tc>
          <w:tcPr>
            <w:tcW w:w="967" w:type="pct"/>
          </w:tcPr>
          <w:p w14:paraId="17D8A6E3" w14:textId="77777777" w:rsidR="00BE740F" w:rsidRPr="00125FDD" w:rsidRDefault="00BE740F" w:rsidP="0040574A">
            <w:pPr>
              <w:rPr>
                <w:rFonts w:ascii="Times New Roman" w:hAnsi="Times New Roman" w:cs="Times New Roman"/>
                <w:color w:val="000000"/>
                <w:sz w:val="24"/>
                <w:szCs w:val="24"/>
              </w:rPr>
            </w:pPr>
            <w:r w:rsidRPr="00125FDD">
              <w:rPr>
                <w:rFonts w:ascii="Times New Roman" w:eastAsia="Times New Roman" w:hAnsi="Times New Roman" w:cs="Times New Roman"/>
                <w:color w:val="000000"/>
                <w:sz w:val="24"/>
                <w:szCs w:val="24"/>
                <w:lang w:eastAsia="es-ES"/>
              </w:rPr>
              <w:t>Fabricación de productos de cuero, piel y materiales sucedáneos, excepto prendas de vestir</w:t>
            </w:r>
          </w:p>
        </w:tc>
      </w:tr>
      <w:tr w:rsidR="00BE740F" w:rsidRPr="00125FDD" w14:paraId="4F1D5F70" w14:textId="77777777" w:rsidTr="001C7644">
        <w:trPr>
          <w:trHeight w:val="465"/>
          <w:jc w:val="center"/>
        </w:trPr>
        <w:tc>
          <w:tcPr>
            <w:tcW w:w="1018" w:type="pct"/>
          </w:tcPr>
          <w:p w14:paraId="6F15CA91" w14:textId="77777777" w:rsidR="00BE740F" w:rsidRPr="00125FDD" w:rsidRDefault="00BE740F" w:rsidP="0040574A">
            <w:pPr>
              <w:rPr>
                <w:rFonts w:ascii="Times New Roman" w:hAnsi="Times New Roman" w:cs="Times New Roman"/>
                <w:color w:val="000000"/>
                <w:sz w:val="24"/>
                <w:szCs w:val="24"/>
              </w:rPr>
            </w:pPr>
            <w:r w:rsidRPr="00125FDD">
              <w:rPr>
                <w:rFonts w:ascii="Times New Roman" w:eastAsia="Times New Roman" w:hAnsi="Times New Roman" w:cs="Times New Roman"/>
                <w:color w:val="000000"/>
                <w:sz w:val="24"/>
                <w:szCs w:val="24"/>
                <w:lang w:eastAsia="es-ES"/>
              </w:rPr>
              <w:t>Fabricación de prendas de vestir</w:t>
            </w:r>
          </w:p>
        </w:tc>
        <w:tc>
          <w:tcPr>
            <w:tcW w:w="1017" w:type="pct"/>
          </w:tcPr>
          <w:p w14:paraId="32090CFF" w14:textId="77777777" w:rsidR="00BE740F" w:rsidRPr="00125FDD" w:rsidRDefault="00BE740F" w:rsidP="0040574A">
            <w:pPr>
              <w:rPr>
                <w:rFonts w:ascii="Times New Roman" w:hAnsi="Times New Roman" w:cs="Times New Roman"/>
                <w:color w:val="000000"/>
                <w:sz w:val="24"/>
                <w:szCs w:val="24"/>
              </w:rPr>
            </w:pPr>
            <w:r w:rsidRPr="00125FDD">
              <w:rPr>
                <w:rFonts w:ascii="Times New Roman" w:eastAsia="Times New Roman" w:hAnsi="Times New Roman" w:cs="Times New Roman"/>
                <w:color w:val="000000"/>
                <w:sz w:val="24"/>
                <w:szCs w:val="24"/>
                <w:lang w:eastAsia="es-ES"/>
              </w:rPr>
              <w:t>Fabricación de prendas de vestir</w:t>
            </w:r>
          </w:p>
        </w:tc>
        <w:tc>
          <w:tcPr>
            <w:tcW w:w="1017" w:type="pct"/>
          </w:tcPr>
          <w:p w14:paraId="204450E8" w14:textId="77777777" w:rsidR="00BE740F" w:rsidRPr="00125FDD" w:rsidRDefault="00BE740F" w:rsidP="0040574A">
            <w:pPr>
              <w:rPr>
                <w:rFonts w:ascii="Times New Roman" w:hAnsi="Times New Roman" w:cs="Times New Roman"/>
                <w:color w:val="000000"/>
                <w:sz w:val="24"/>
                <w:szCs w:val="24"/>
              </w:rPr>
            </w:pPr>
            <w:r w:rsidRPr="00125FDD">
              <w:rPr>
                <w:rFonts w:ascii="Times New Roman" w:eastAsia="Times New Roman" w:hAnsi="Times New Roman" w:cs="Times New Roman"/>
                <w:color w:val="000000"/>
                <w:sz w:val="24"/>
                <w:szCs w:val="24"/>
                <w:lang w:eastAsia="es-ES"/>
              </w:rPr>
              <w:t>Fabricación de productos de cuero, piel y materiales sucedáneos, excepto prendas de vestir</w:t>
            </w:r>
          </w:p>
        </w:tc>
        <w:tc>
          <w:tcPr>
            <w:tcW w:w="981" w:type="pct"/>
            <w:gridSpan w:val="2"/>
          </w:tcPr>
          <w:p w14:paraId="77E08595" w14:textId="77777777" w:rsidR="00BE740F" w:rsidRPr="00125FDD" w:rsidRDefault="00BE740F" w:rsidP="0040574A">
            <w:pPr>
              <w:rPr>
                <w:rFonts w:ascii="Times New Roman" w:eastAsia="Times New Roman" w:hAnsi="Times New Roman" w:cs="Times New Roman"/>
                <w:color w:val="000000"/>
                <w:sz w:val="24"/>
                <w:szCs w:val="24"/>
                <w:lang w:eastAsia="es-ES"/>
              </w:rPr>
            </w:pPr>
            <w:r w:rsidRPr="00125FDD">
              <w:rPr>
                <w:rFonts w:ascii="Times New Roman" w:eastAsia="Times New Roman" w:hAnsi="Times New Roman" w:cs="Times New Roman"/>
                <w:color w:val="000000"/>
                <w:sz w:val="24"/>
                <w:szCs w:val="24"/>
                <w:lang w:eastAsia="es-ES"/>
              </w:rPr>
              <w:t>Fabricación de productos de cuero, piel y materiales sucedáneos, excepto prendas de vestir</w:t>
            </w:r>
          </w:p>
        </w:tc>
        <w:tc>
          <w:tcPr>
            <w:tcW w:w="967" w:type="pct"/>
          </w:tcPr>
          <w:p w14:paraId="7B7192E5" w14:textId="77777777" w:rsidR="00BE740F" w:rsidRPr="00125FDD" w:rsidRDefault="00BE740F" w:rsidP="0040574A">
            <w:pPr>
              <w:rPr>
                <w:rFonts w:ascii="Times New Roman" w:hAnsi="Times New Roman" w:cs="Times New Roman"/>
                <w:color w:val="000000"/>
                <w:sz w:val="24"/>
                <w:szCs w:val="24"/>
              </w:rPr>
            </w:pPr>
            <w:r w:rsidRPr="00125FDD">
              <w:rPr>
                <w:rFonts w:ascii="Times New Roman" w:eastAsia="Times New Roman" w:hAnsi="Times New Roman" w:cs="Times New Roman"/>
                <w:color w:val="000000"/>
                <w:sz w:val="24"/>
                <w:szCs w:val="24"/>
                <w:lang w:eastAsia="es-ES"/>
              </w:rPr>
              <w:t>Fabricación de prendas de vestir</w:t>
            </w:r>
          </w:p>
        </w:tc>
      </w:tr>
      <w:tr w:rsidR="00BE740F" w:rsidRPr="00125FDD" w14:paraId="7632E759" w14:textId="77777777" w:rsidTr="001C7644">
        <w:trPr>
          <w:trHeight w:val="262"/>
          <w:jc w:val="center"/>
        </w:trPr>
        <w:tc>
          <w:tcPr>
            <w:tcW w:w="1018" w:type="pct"/>
          </w:tcPr>
          <w:p w14:paraId="34E33C75" w14:textId="77777777" w:rsidR="00BE740F" w:rsidRPr="00125FDD" w:rsidRDefault="00BE740F" w:rsidP="0040574A">
            <w:pPr>
              <w:rPr>
                <w:rFonts w:ascii="Times New Roman" w:hAnsi="Times New Roman" w:cs="Times New Roman"/>
                <w:color w:val="000000"/>
                <w:sz w:val="24"/>
                <w:szCs w:val="24"/>
              </w:rPr>
            </w:pPr>
            <w:r w:rsidRPr="00125FDD">
              <w:rPr>
                <w:rFonts w:ascii="Times New Roman" w:eastAsia="Times New Roman" w:hAnsi="Times New Roman" w:cs="Times New Roman"/>
                <w:color w:val="000000"/>
                <w:sz w:val="24"/>
                <w:szCs w:val="24"/>
                <w:lang w:eastAsia="es-ES"/>
              </w:rPr>
              <w:t>Industria del papel</w:t>
            </w:r>
          </w:p>
        </w:tc>
        <w:tc>
          <w:tcPr>
            <w:tcW w:w="1017" w:type="pct"/>
          </w:tcPr>
          <w:p w14:paraId="0C931625" w14:textId="77777777" w:rsidR="00BE740F" w:rsidRPr="00125FDD" w:rsidRDefault="00BE740F" w:rsidP="0040574A">
            <w:pPr>
              <w:rPr>
                <w:rFonts w:ascii="Times New Roman" w:hAnsi="Times New Roman" w:cs="Times New Roman"/>
                <w:color w:val="000000"/>
                <w:sz w:val="24"/>
                <w:szCs w:val="24"/>
              </w:rPr>
            </w:pPr>
            <w:r w:rsidRPr="00125FDD">
              <w:rPr>
                <w:rFonts w:ascii="Times New Roman" w:eastAsia="Times New Roman" w:hAnsi="Times New Roman" w:cs="Times New Roman"/>
                <w:color w:val="000000"/>
                <w:sz w:val="24"/>
                <w:szCs w:val="24"/>
                <w:lang w:eastAsia="es-ES"/>
              </w:rPr>
              <w:t>Industrias metálicas básicas</w:t>
            </w:r>
          </w:p>
        </w:tc>
        <w:tc>
          <w:tcPr>
            <w:tcW w:w="1017" w:type="pct"/>
          </w:tcPr>
          <w:p w14:paraId="01C5416B" w14:textId="77777777" w:rsidR="00BE740F" w:rsidRPr="00125FDD" w:rsidRDefault="00BE740F" w:rsidP="0040574A">
            <w:pPr>
              <w:rPr>
                <w:rFonts w:ascii="Times New Roman" w:hAnsi="Times New Roman" w:cs="Times New Roman"/>
                <w:color w:val="000000"/>
                <w:sz w:val="24"/>
                <w:szCs w:val="24"/>
              </w:rPr>
            </w:pPr>
            <w:r w:rsidRPr="00125FDD">
              <w:rPr>
                <w:rFonts w:ascii="Times New Roman" w:eastAsia="Times New Roman" w:hAnsi="Times New Roman" w:cs="Times New Roman"/>
                <w:color w:val="000000"/>
                <w:sz w:val="24"/>
                <w:szCs w:val="24"/>
                <w:lang w:eastAsia="es-ES"/>
              </w:rPr>
              <w:t>Industrias metálicas básicas</w:t>
            </w:r>
          </w:p>
        </w:tc>
        <w:tc>
          <w:tcPr>
            <w:tcW w:w="981" w:type="pct"/>
            <w:gridSpan w:val="2"/>
          </w:tcPr>
          <w:p w14:paraId="076B4D4A" w14:textId="77777777" w:rsidR="00BE740F" w:rsidRPr="00125FDD" w:rsidRDefault="00BE740F" w:rsidP="0040574A">
            <w:pPr>
              <w:rPr>
                <w:rFonts w:ascii="Times New Roman" w:eastAsia="Times New Roman" w:hAnsi="Times New Roman" w:cs="Times New Roman"/>
                <w:color w:val="000000"/>
                <w:sz w:val="24"/>
                <w:szCs w:val="24"/>
                <w:lang w:eastAsia="es-ES"/>
              </w:rPr>
            </w:pPr>
            <w:r w:rsidRPr="00125FDD">
              <w:rPr>
                <w:rFonts w:ascii="Times New Roman" w:eastAsia="Times New Roman" w:hAnsi="Times New Roman" w:cs="Times New Roman"/>
                <w:color w:val="000000"/>
                <w:sz w:val="24"/>
                <w:szCs w:val="24"/>
                <w:lang w:eastAsia="es-ES"/>
              </w:rPr>
              <w:t>Industrias metálicas básicas</w:t>
            </w:r>
          </w:p>
        </w:tc>
        <w:tc>
          <w:tcPr>
            <w:tcW w:w="967" w:type="pct"/>
          </w:tcPr>
          <w:p w14:paraId="3A80B1D4" w14:textId="77777777" w:rsidR="00BE740F" w:rsidRPr="00125FDD" w:rsidRDefault="00BE740F" w:rsidP="0040574A">
            <w:pPr>
              <w:rPr>
                <w:rFonts w:ascii="Times New Roman" w:hAnsi="Times New Roman" w:cs="Times New Roman"/>
                <w:color w:val="000000"/>
                <w:sz w:val="24"/>
                <w:szCs w:val="24"/>
              </w:rPr>
            </w:pPr>
            <w:r w:rsidRPr="00125FDD">
              <w:rPr>
                <w:rFonts w:ascii="Times New Roman" w:eastAsia="Times New Roman" w:hAnsi="Times New Roman" w:cs="Times New Roman"/>
                <w:color w:val="000000"/>
                <w:sz w:val="24"/>
                <w:szCs w:val="24"/>
                <w:lang w:eastAsia="es-ES"/>
              </w:rPr>
              <w:t>Industrias metálicas básicas</w:t>
            </w:r>
          </w:p>
        </w:tc>
      </w:tr>
      <w:tr w:rsidR="00BE740F" w:rsidRPr="00125FDD" w14:paraId="0D10B4FF" w14:textId="77777777" w:rsidTr="001C7644">
        <w:trPr>
          <w:trHeight w:val="331"/>
          <w:jc w:val="center"/>
        </w:trPr>
        <w:tc>
          <w:tcPr>
            <w:tcW w:w="1018" w:type="pct"/>
          </w:tcPr>
          <w:p w14:paraId="19E22DFB" w14:textId="77777777" w:rsidR="00BE740F" w:rsidRPr="00125FDD" w:rsidRDefault="00BE740F" w:rsidP="0040574A">
            <w:pPr>
              <w:rPr>
                <w:rFonts w:ascii="Times New Roman" w:hAnsi="Times New Roman" w:cs="Times New Roman"/>
                <w:color w:val="000000"/>
                <w:sz w:val="24"/>
                <w:szCs w:val="24"/>
              </w:rPr>
            </w:pPr>
            <w:r w:rsidRPr="00125FDD">
              <w:rPr>
                <w:rFonts w:ascii="Times New Roman" w:eastAsia="Times New Roman" w:hAnsi="Times New Roman" w:cs="Times New Roman"/>
                <w:color w:val="000000"/>
                <w:sz w:val="24"/>
                <w:szCs w:val="24"/>
                <w:lang w:eastAsia="es-ES"/>
              </w:rPr>
              <w:t>Industria alimentaria</w:t>
            </w:r>
          </w:p>
        </w:tc>
        <w:tc>
          <w:tcPr>
            <w:tcW w:w="1017" w:type="pct"/>
          </w:tcPr>
          <w:p w14:paraId="150AB859" w14:textId="77777777" w:rsidR="00BE740F" w:rsidRPr="00125FDD" w:rsidRDefault="00BE740F" w:rsidP="0040574A">
            <w:pPr>
              <w:rPr>
                <w:rFonts w:ascii="Times New Roman" w:hAnsi="Times New Roman" w:cs="Times New Roman"/>
                <w:color w:val="000000"/>
                <w:sz w:val="24"/>
                <w:szCs w:val="24"/>
              </w:rPr>
            </w:pPr>
            <w:r w:rsidRPr="00125FDD">
              <w:rPr>
                <w:rFonts w:ascii="Times New Roman" w:eastAsia="Times New Roman" w:hAnsi="Times New Roman" w:cs="Times New Roman"/>
                <w:color w:val="000000"/>
                <w:sz w:val="24"/>
                <w:szCs w:val="24"/>
                <w:lang w:eastAsia="es-ES"/>
              </w:rPr>
              <w:t>Industria alimentaria</w:t>
            </w:r>
          </w:p>
        </w:tc>
        <w:tc>
          <w:tcPr>
            <w:tcW w:w="1017" w:type="pct"/>
          </w:tcPr>
          <w:p w14:paraId="574EF0B8" w14:textId="77777777" w:rsidR="00BE740F" w:rsidRPr="00125FDD" w:rsidRDefault="00BE740F" w:rsidP="0040574A">
            <w:pPr>
              <w:rPr>
                <w:rFonts w:ascii="Times New Roman" w:hAnsi="Times New Roman" w:cs="Times New Roman"/>
                <w:color w:val="000000"/>
                <w:sz w:val="24"/>
                <w:szCs w:val="24"/>
              </w:rPr>
            </w:pPr>
            <w:r w:rsidRPr="00125FDD">
              <w:rPr>
                <w:rFonts w:ascii="Times New Roman" w:eastAsia="Times New Roman" w:hAnsi="Times New Roman" w:cs="Times New Roman"/>
                <w:color w:val="000000"/>
                <w:sz w:val="24"/>
                <w:szCs w:val="24"/>
                <w:lang w:eastAsia="es-ES"/>
              </w:rPr>
              <w:t>Fabricación de maquinaria y equipo</w:t>
            </w:r>
          </w:p>
        </w:tc>
        <w:tc>
          <w:tcPr>
            <w:tcW w:w="981" w:type="pct"/>
            <w:gridSpan w:val="2"/>
          </w:tcPr>
          <w:p w14:paraId="0A759A24" w14:textId="33C86EAB" w:rsidR="00BE740F" w:rsidRPr="00125FDD" w:rsidRDefault="00BE740F" w:rsidP="0040574A">
            <w:pPr>
              <w:rPr>
                <w:rFonts w:ascii="Times New Roman" w:hAnsi="Times New Roman" w:cs="Times New Roman"/>
                <w:color w:val="000000"/>
                <w:sz w:val="24"/>
                <w:szCs w:val="24"/>
              </w:rPr>
            </w:pPr>
            <w:r w:rsidRPr="00125FDD">
              <w:rPr>
                <w:rFonts w:ascii="Times New Roman" w:eastAsia="Times New Roman" w:hAnsi="Times New Roman" w:cs="Times New Roman"/>
                <w:color w:val="000000"/>
                <w:sz w:val="24"/>
                <w:szCs w:val="24"/>
                <w:lang w:eastAsia="es-ES"/>
              </w:rPr>
              <w:t xml:space="preserve">Fabricación de equipo de computación, comunicación, medición y de otros equipos, componentes y </w:t>
            </w:r>
            <w:r w:rsidR="007A0AD2" w:rsidRPr="00125FDD">
              <w:rPr>
                <w:rFonts w:ascii="Times New Roman" w:eastAsia="Times New Roman" w:hAnsi="Times New Roman" w:cs="Times New Roman"/>
                <w:color w:val="000000"/>
                <w:sz w:val="24"/>
                <w:szCs w:val="24"/>
                <w:lang w:eastAsia="es-ES"/>
              </w:rPr>
              <w:t>accesorios electrónicos</w:t>
            </w:r>
          </w:p>
        </w:tc>
        <w:tc>
          <w:tcPr>
            <w:tcW w:w="967" w:type="pct"/>
          </w:tcPr>
          <w:p w14:paraId="5CA6FBA4" w14:textId="261F0B84" w:rsidR="00BE740F" w:rsidRPr="00125FDD" w:rsidRDefault="00BE740F" w:rsidP="0040574A">
            <w:pPr>
              <w:rPr>
                <w:rFonts w:ascii="Times New Roman" w:eastAsia="Times New Roman" w:hAnsi="Times New Roman" w:cs="Times New Roman"/>
                <w:color w:val="000000"/>
                <w:sz w:val="24"/>
                <w:szCs w:val="24"/>
                <w:lang w:eastAsia="es-ES"/>
              </w:rPr>
            </w:pPr>
            <w:r w:rsidRPr="00125FDD">
              <w:rPr>
                <w:rFonts w:ascii="Times New Roman" w:eastAsia="Times New Roman" w:hAnsi="Times New Roman" w:cs="Times New Roman"/>
                <w:color w:val="000000"/>
                <w:sz w:val="24"/>
                <w:szCs w:val="24"/>
                <w:lang w:eastAsia="es-ES"/>
              </w:rPr>
              <w:t xml:space="preserve">Fabricación de equipo de computación, comunicación, medición y de otros equipos, componentes y </w:t>
            </w:r>
            <w:r w:rsidR="007A0AD2" w:rsidRPr="00125FDD">
              <w:rPr>
                <w:rFonts w:ascii="Times New Roman" w:eastAsia="Times New Roman" w:hAnsi="Times New Roman" w:cs="Times New Roman"/>
                <w:color w:val="000000"/>
                <w:sz w:val="24"/>
                <w:szCs w:val="24"/>
                <w:lang w:eastAsia="es-ES"/>
              </w:rPr>
              <w:t>accesorios electrónicos</w:t>
            </w:r>
          </w:p>
        </w:tc>
      </w:tr>
      <w:tr w:rsidR="00BE740F" w:rsidRPr="00125FDD" w14:paraId="2BB6715C" w14:textId="77777777" w:rsidTr="001C7644">
        <w:trPr>
          <w:trHeight w:val="480"/>
          <w:jc w:val="center"/>
        </w:trPr>
        <w:tc>
          <w:tcPr>
            <w:tcW w:w="1018" w:type="pct"/>
          </w:tcPr>
          <w:p w14:paraId="54FC5C20" w14:textId="77777777" w:rsidR="00BE740F" w:rsidRPr="00125FDD" w:rsidRDefault="00BE740F" w:rsidP="0040574A">
            <w:pPr>
              <w:rPr>
                <w:rFonts w:ascii="Times New Roman" w:hAnsi="Times New Roman" w:cs="Times New Roman"/>
                <w:color w:val="000000"/>
                <w:sz w:val="24"/>
                <w:szCs w:val="24"/>
              </w:rPr>
            </w:pPr>
            <w:r w:rsidRPr="00125FDD">
              <w:rPr>
                <w:rFonts w:ascii="Times New Roman" w:eastAsia="Times New Roman" w:hAnsi="Times New Roman" w:cs="Times New Roman"/>
                <w:color w:val="000000"/>
                <w:sz w:val="24"/>
                <w:szCs w:val="24"/>
                <w:lang w:eastAsia="es-ES"/>
              </w:rPr>
              <w:lastRenderedPageBreak/>
              <w:t>Fabricación de equipo de transporte</w:t>
            </w:r>
          </w:p>
        </w:tc>
        <w:tc>
          <w:tcPr>
            <w:tcW w:w="1017" w:type="pct"/>
          </w:tcPr>
          <w:p w14:paraId="70670805" w14:textId="77777777" w:rsidR="00BE740F" w:rsidRPr="00125FDD" w:rsidRDefault="00BE740F" w:rsidP="0040574A">
            <w:pPr>
              <w:rPr>
                <w:rFonts w:ascii="Times New Roman" w:hAnsi="Times New Roman" w:cs="Times New Roman"/>
                <w:color w:val="000000"/>
                <w:sz w:val="24"/>
                <w:szCs w:val="24"/>
              </w:rPr>
            </w:pPr>
            <w:r w:rsidRPr="00125FDD">
              <w:rPr>
                <w:rFonts w:ascii="Times New Roman" w:eastAsia="Times New Roman" w:hAnsi="Times New Roman" w:cs="Times New Roman"/>
                <w:color w:val="000000"/>
                <w:sz w:val="24"/>
                <w:szCs w:val="24"/>
                <w:lang w:eastAsia="es-ES"/>
              </w:rPr>
              <w:t>Industria química</w:t>
            </w:r>
          </w:p>
        </w:tc>
        <w:tc>
          <w:tcPr>
            <w:tcW w:w="1017" w:type="pct"/>
          </w:tcPr>
          <w:p w14:paraId="3BABA433" w14:textId="6AAAA496" w:rsidR="00BE740F" w:rsidRPr="00125FDD" w:rsidRDefault="00BE740F" w:rsidP="0040574A">
            <w:pPr>
              <w:rPr>
                <w:rFonts w:ascii="Times New Roman" w:eastAsia="Times New Roman" w:hAnsi="Times New Roman" w:cs="Times New Roman"/>
                <w:color w:val="000000"/>
                <w:sz w:val="24"/>
                <w:szCs w:val="24"/>
                <w:lang w:eastAsia="es-ES"/>
              </w:rPr>
            </w:pPr>
            <w:r w:rsidRPr="00125FDD">
              <w:rPr>
                <w:rFonts w:ascii="Times New Roman" w:eastAsia="Times New Roman" w:hAnsi="Times New Roman" w:cs="Times New Roman"/>
                <w:color w:val="000000"/>
                <w:sz w:val="24"/>
                <w:szCs w:val="24"/>
                <w:lang w:eastAsia="es-ES"/>
              </w:rPr>
              <w:t xml:space="preserve">Fabricación de equipo de computación, comunicación, medición y de otros equipos, componentes y </w:t>
            </w:r>
            <w:r w:rsidR="007A0AD2" w:rsidRPr="00125FDD">
              <w:rPr>
                <w:rFonts w:ascii="Times New Roman" w:eastAsia="Times New Roman" w:hAnsi="Times New Roman" w:cs="Times New Roman"/>
                <w:color w:val="000000"/>
                <w:sz w:val="24"/>
                <w:szCs w:val="24"/>
                <w:lang w:eastAsia="es-ES"/>
              </w:rPr>
              <w:t>accesorios electrónicos</w:t>
            </w:r>
          </w:p>
        </w:tc>
        <w:tc>
          <w:tcPr>
            <w:tcW w:w="981" w:type="pct"/>
            <w:gridSpan w:val="2"/>
          </w:tcPr>
          <w:p w14:paraId="42C70016" w14:textId="77777777" w:rsidR="00BE740F" w:rsidRPr="00125FDD" w:rsidRDefault="00BE740F" w:rsidP="0040574A">
            <w:pPr>
              <w:rPr>
                <w:rFonts w:ascii="Times New Roman" w:hAnsi="Times New Roman" w:cs="Times New Roman"/>
                <w:color w:val="000000"/>
                <w:sz w:val="24"/>
                <w:szCs w:val="24"/>
              </w:rPr>
            </w:pPr>
            <w:r w:rsidRPr="00125FDD">
              <w:rPr>
                <w:rFonts w:ascii="Times New Roman" w:eastAsia="Times New Roman" w:hAnsi="Times New Roman" w:cs="Times New Roman"/>
                <w:color w:val="000000"/>
                <w:sz w:val="24"/>
                <w:szCs w:val="24"/>
                <w:lang w:eastAsia="es-ES"/>
              </w:rPr>
              <w:t>Fabricación de equipo de transporte</w:t>
            </w:r>
          </w:p>
        </w:tc>
        <w:tc>
          <w:tcPr>
            <w:tcW w:w="967" w:type="pct"/>
          </w:tcPr>
          <w:p w14:paraId="675B1160" w14:textId="77777777" w:rsidR="00BE740F" w:rsidRPr="00125FDD" w:rsidRDefault="00BE740F" w:rsidP="0040574A">
            <w:pPr>
              <w:rPr>
                <w:rFonts w:ascii="Times New Roman" w:eastAsia="Times New Roman" w:hAnsi="Times New Roman" w:cs="Times New Roman"/>
                <w:color w:val="000000"/>
                <w:sz w:val="24"/>
                <w:szCs w:val="24"/>
                <w:lang w:eastAsia="es-ES"/>
              </w:rPr>
            </w:pPr>
            <w:r w:rsidRPr="00125FDD">
              <w:rPr>
                <w:rFonts w:ascii="Times New Roman" w:eastAsia="Times New Roman" w:hAnsi="Times New Roman" w:cs="Times New Roman"/>
                <w:color w:val="000000"/>
                <w:sz w:val="24"/>
                <w:szCs w:val="24"/>
                <w:lang w:eastAsia="es-ES"/>
              </w:rPr>
              <w:t>Industria química</w:t>
            </w:r>
          </w:p>
        </w:tc>
      </w:tr>
      <w:tr w:rsidR="00BE740F" w:rsidRPr="00125FDD" w14:paraId="70DF9ADE" w14:textId="77777777" w:rsidTr="001C7644">
        <w:trPr>
          <w:trHeight w:val="262"/>
          <w:jc w:val="center"/>
        </w:trPr>
        <w:tc>
          <w:tcPr>
            <w:tcW w:w="1018" w:type="pct"/>
          </w:tcPr>
          <w:p w14:paraId="112795F7" w14:textId="77777777" w:rsidR="00BE740F" w:rsidRPr="00125FDD" w:rsidRDefault="00BE740F" w:rsidP="0040574A">
            <w:pPr>
              <w:rPr>
                <w:rFonts w:ascii="Times New Roman" w:hAnsi="Times New Roman" w:cs="Times New Roman"/>
                <w:color w:val="000000"/>
                <w:sz w:val="24"/>
                <w:szCs w:val="24"/>
              </w:rPr>
            </w:pPr>
            <w:r w:rsidRPr="00125FDD">
              <w:rPr>
                <w:rFonts w:ascii="Times New Roman" w:eastAsia="Times New Roman" w:hAnsi="Times New Roman" w:cs="Times New Roman"/>
                <w:color w:val="000000"/>
                <w:sz w:val="24"/>
                <w:szCs w:val="24"/>
                <w:lang w:eastAsia="es-ES"/>
              </w:rPr>
              <w:t>Industria química</w:t>
            </w:r>
          </w:p>
        </w:tc>
        <w:tc>
          <w:tcPr>
            <w:tcW w:w="1017" w:type="pct"/>
          </w:tcPr>
          <w:p w14:paraId="36B0D968" w14:textId="77777777" w:rsidR="00BE740F" w:rsidRPr="00125FDD" w:rsidRDefault="00BE740F" w:rsidP="0040574A">
            <w:pPr>
              <w:rPr>
                <w:rFonts w:ascii="Times New Roman" w:hAnsi="Times New Roman" w:cs="Times New Roman"/>
                <w:color w:val="000000"/>
                <w:sz w:val="24"/>
                <w:szCs w:val="24"/>
              </w:rPr>
            </w:pPr>
            <w:r w:rsidRPr="00125FDD">
              <w:rPr>
                <w:rFonts w:ascii="Times New Roman" w:eastAsia="Times New Roman" w:hAnsi="Times New Roman" w:cs="Times New Roman"/>
                <w:color w:val="000000"/>
                <w:sz w:val="24"/>
                <w:szCs w:val="24"/>
                <w:lang w:eastAsia="es-ES"/>
              </w:rPr>
              <w:t>Fabricación de equipo de transporte</w:t>
            </w:r>
          </w:p>
        </w:tc>
        <w:tc>
          <w:tcPr>
            <w:tcW w:w="1017" w:type="pct"/>
          </w:tcPr>
          <w:p w14:paraId="399138DB" w14:textId="77777777" w:rsidR="00BE740F" w:rsidRPr="00125FDD" w:rsidRDefault="00BE740F" w:rsidP="0040574A">
            <w:pPr>
              <w:rPr>
                <w:rFonts w:ascii="Times New Roman" w:hAnsi="Times New Roman" w:cs="Times New Roman"/>
                <w:color w:val="000000"/>
                <w:sz w:val="24"/>
                <w:szCs w:val="24"/>
              </w:rPr>
            </w:pPr>
            <w:r w:rsidRPr="00125FDD">
              <w:rPr>
                <w:rFonts w:ascii="Times New Roman" w:eastAsia="Times New Roman" w:hAnsi="Times New Roman" w:cs="Times New Roman"/>
                <w:color w:val="000000"/>
                <w:sz w:val="24"/>
                <w:szCs w:val="24"/>
                <w:lang w:eastAsia="es-ES"/>
              </w:rPr>
              <w:t>Industria química</w:t>
            </w:r>
          </w:p>
        </w:tc>
        <w:tc>
          <w:tcPr>
            <w:tcW w:w="981" w:type="pct"/>
            <w:gridSpan w:val="2"/>
          </w:tcPr>
          <w:p w14:paraId="133F0DBE" w14:textId="77777777" w:rsidR="00BE740F" w:rsidRPr="00125FDD" w:rsidRDefault="00BE740F" w:rsidP="0040574A">
            <w:pPr>
              <w:rPr>
                <w:rFonts w:ascii="Times New Roman" w:hAnsi="Times New Roman" w:cs="Times New Roman"/>
                <w:color w:val="000000"/>
                <w:sz w:val="24"/>
                <w:szCs w:val="24"/>
              </w:rPr>
            </w:pPr>
            <w:r w:rsidRPr="00125FDD">
              <w:rPr>
                <w:rFonts w:ascii="Times New Roman" w:eastAsia="Times New Roman" w:hAnsi="Times New Roman" w:cs="Times New Roman"/>
                <w:color w:val="000000"/>
                <w:sz w:val="24"/>
                <w:szCs w:val="24"/>
                <w:lang w:eastAsia="es-ES"/>
              </w:rPr>
              <w:t>Industria alimentaria</w:t>
            </w:r>
          </w:p>
        </w:tc>
        <w:tc>
          <w:tcPr>
            <w:tcW w:w="967" w:type="pct"/>
          </w:tcPr>
          <w:p w14:paraId="74FEDFE0" w14:textId="77777777" w:rsidR="00BE740F" w:rsidRPr="00125FDD" w:rsidRDefault="00BE740F" w:rsidP="0040574A">
            <w:pPr>
              <w:rPr>
                <w:rFonts w:ascii="Times New Roman" w:hAnsi="Times New Roman" w:cs="Times New Roman"/>
                <w:color w:val="000000"/>
                <w:sz w:val="24"/>
                <w:szCs w:val="24"/>
              </w:rPr>
            </w:pPr>
          </w:p>
        </w:tc>
      </w:tr>
      <w:tr w:rsidR="00BE740F" w:rsidRPr="00125FDD" w14:paraId="09A7C5BC" w14:textId="77777777" w:rsidTr="001C7644">
        <w:trPr>
          <w:trHeight w:val="262"/>
          <w:jc w:val="center"/>
        </w:trPr>
        <w:tc>
          <w:tcPr>
            <w:tcW w:w="1018" w:type="pct"/>
          </w:tcPr>
          <w:p w14:paraId="4D4538A6" w14:textId="77777777" w:rsidR="00BE740F" w:rsidRPr="00125FDD" w:rsidRDefault="00BE740F" w:rsidP="0040574A">
            <w:pPr>
              <w:pStyle w:val="DecimalAligned"/>
              <w:rPr>
                <w:rFonts w:ascii="Times New Roman" w:hAnsi="Times New Roman" w:cs="Times New Roman"/>
                <w:sz w:val="24"/>
                <w:szCs w:val="24"/>
              </w:rPr>
            </w:pPr>
          </w:p>
        </w:tc>
        <w:tc>
          <w:tcPr>
            <w:tcW w:w="1017" w:type="pct"/>
          </w:tcPr>
          <w:p w14:paraId="739B17D6" w14:textId="77777777" w:rsidR="00BE740F" w:rsidRPr="00125FDD" w:rsidRDefault="00BE740F" w:rsidP="0040574A">
            <w:pPr>
              <w:rPr>
                <w:rFonts w:ascii="Times New Roman" w:hAnsi="Times New Roman" w:cs="Times New Roman"/>
                <w:color w:val="000000"/>
                <w:sz w:val="24"/>
                <w:szCs w:val="24"/>
              </w:rPr>
            </w:pPr>
          </w:p>
        </w:tc>
        <w:tc>
          <w:tcPr>
            <w:tcW w:w="1017" w:type="pct"/>
          </w:tcPr>
          <w:p w14:paraId="1FEE5D49" w14:textId="77777777" w:rsidR="00BE740F" w:rsidRPr="00125FDD" w:rsidRDefault="00BE740F" w:rsidP="0040574A">
            <w:pPr>
              <w:rPr>
                <w:rFonts w:ascii="Times New Roman" w:hAnsi="Times New Roman" w:cs="Times New Roman"/>
                <w:color w:val="000000"/>
                <w:sz w:val="24"/>
                <w:szCs w:val="24"/>
              </w:rPr>
            </w:pPr>
            <w:r w:rsidRPr="00125FDD">
              <w:rPr>
                <w:rFonts w:ascii="Times New Roman" w:eastAsia="Times New Roman" w:hAnsi="Times New Roman" w:cs="Times New Roman"/>
                <w:color w:val="000000"/>
                <w:sz w:val="24"/>
                <w:szCs w:val="24"/>
                <w:lang w:eastAsia="es-ES"/>
              </w:rPr>
              <w:t>Fabricación de equipo de transporte</w:t>
            </w:r>
          </w:p>
        </w:tc>
        <w:tc>
          <w:tcPr>
            <w:tcW w:w="981" w:type="pct"/>
            <w:gridSpan w:val="2"/>
          </w:tcPr>
          <w:p w14:paraId="167D8CC5" w14:textId="77777777" w:rsidR="00BE740F" w:rsidRPr="00125FDD" w:rsidRDefault="00BE740F" w:rsidP="0040574A">
            <w:pPr>
              <w:rPr>
                <w:rFonts w:ascii="Times New Roman" w:hAnsi="Times New Roman" w:cs="Times New Roman"/>
                <w:color w:val="000000"/>
                <w:sz w:val="24"/>
                <w:szCs w:val="24"/>
              </w:rPr>
            </w:pPr>
            <w:r w:rsidRPr="00125FDD">
              <w:rPr>
                <w:rFonts w:ascii="Times New Roman" w:eastAsia="Times New Roman" w:hAnsi="Times New Roman" w:cs="Times New Roman"/>
                <w:color w:val="000000"/>
                <w:sz w:val="24"/>
                <w:szCs w:val="24"/>
                <w:lang w:eastAsia="es-ES"/>
              </w:rPr>
              <w:t>Industria química</w:t>
            </w:r>
          </w:p>
        </w:tc>
        <w:tc>
          <w:tcPr>
            <w:tcW w:w="967" w:type="pct"/>
          </w:tcPr>
          <w:p w14:paraId="698E0D79" w14:textId="77777777" w:rsidR="00BE740F" w:rsidRPr="00125FDD" w:rsidRDefault="00BE740F" w:rsidP="0040574A">
            <w:pPr>
              <w:rPr>
                <w:rFonts w:ascii="Times New Roman" w:hAnsi="Times New Roman" w:cs="Times New Roman"/>
                <w:color w:val="000000"/>
                <w:sz w:val="24"/>
                <w:szCs w:val="24"/>
              </w:rPr>
            </w:pPr>
          </w:p>
        </w:tc>
      </w:tr>
      <w:tr w:rsidR="00BE740F" w:rsidRPr="00125FDD" w14:paraId="6EA975F5" w14:textId="77777777" w:rsidTr="001C7644">
        <w:trPr>
          <w:cnfStyle w:val="010000000000" w:firstRow="0" w:lastRow="1" w:firstColumn="0" w:lastColumn="0" w:oddVBand="0" w:evenVBand="0" w:oddHBand="0" w:evenHBand="0" w:firstRowFirstColumn="0" w:firstRowLastColumn="0" w:lastRowFirstColumn="0" w:lastRowLastColumn="0"/>
          <w:trHeight w:val="682"/>
          <w:jc w:val="center"/>
        </w:trPr>
        <w:tc>
          <w:tcPr>
            <w:tcW w:w="1018" w:type="pct"/>
          </w:tcPr>
          <w:p w14:paraId="04596A8F" w14:textId="77777777" w:rsidR="00BE740F" w:rsidRPr="00125FDD" w:rsidRDefault="00BE740F" w:rsidP="001C7644">
            <w:pPr>
              <w:jc w:val="center"/>
              <w:rPr>
                <w:rFonts w:ascii="Times New Roman" w:hAnsi="Times New Roman" w:cs="Times New Roman"/>
                <w:color w:val="000000"/>
                <w:sz w:val="24"/>
                <w:szCs w:val="24"/>
              </w:rPr>
            </w:pPr>
          </w:p>
          <w:p w14:paraId="75599855" w14:textId="77777777" w:rsidR="00BE740F" w:rsidRPr="00125FDD" w:rsidRDefault="00BE740F" w:rsidP="001C7644">
            <w:pPr>
              <w:jc w:val="center"/>
              <w:rPr>
                <w:rFonts w:ascii="Times New Roman" w:hAnsi="Times New Roman" w:cs="Times New Roman"/>
                <w:color w:val="000000"/>
                <w:sz w:val="24"/>
                <w:szCs w:val="24"/>
              </w:rPr>
            </w:pPr>
            <w:r w:rsidRPr="00125FDD">
              <w:rPr>
                <w:rFonts w:ascii="Times New Roman" w:hAnsi="Times New Roman" w:cs="Times New Roman"/>
                <w:color w:val="000000"/>
                <w:sz w:val="24"/>
                <w:szCs w:val="24"/>
              </w:rPr>
              <w:t>79.18</w:t>
            </w:r>
          </w:p>
          <w:p w14:paraId="0935F16A" w14:textId="77777777" w:rsidR="00BE740F" w:rsidRPr="00125FDD" w:rsidRDefault="00BE740F" w:rsidP="001C7644">
            <w:pPr>
              <w:pStyle w:val="DecimalAligned"/>
              <w:ind w:firstLine="708"/>
              <w:jc w:val="center"/>
              <w:rPr>
                <w:rFonts w:ascii="Times New Roman" w:hAnsi="Times New Roman" w:cs="Times New Roman"/>
                <w:sz w:val="24"/>
                <w:szCs w:val="24"/>
              </w:rPr>
            </w:pPr>
          </w:p>
        </w:tc>
        <w:tc>
          <w:tcPr>
            <w:tcW w:w="1017" w:type="pct"/>
          </w:tcPr>
          <w:p w14:paraId="757B1EC9" w14:textId="77777777" w:rsidR="00BE740F" w:rsidRPr="00125FDD" w:rsidRDefault="00BE740F" w:rsidP="001C7644">
            <w:pPr>
              <w:jc w:val="center"/>
              <w:rPr>
                <w:rFonts w:ascii="Times New Roman" w:hAnsi="Times New Roman" w:cs="Times New Roman"/>
                <w:color w:val="000000"/>
                <w:sz w:val="24"/>
                <w:szCs w:val="24"/>
              </w:rPr>
            </w:pPr>
          </w:p>
          <w:p w14:paraId="0F58F677" w14:textId="77777777" w:rsidR="00BE740F" w:rsidRPr="00125FDD" w:rsidRDefault="00BE740F" w:rsidP="001C7644">
            <w:pPr>
              <w:jc w:val="center"/>
              <w:rPr>
                <w:rFonts w:ascii="Times New Roman" w:hAnsi="Times New Roman" w:cs="Times New Roman"/>
                <w:color w:val="000000"/>
                <w:sz w:val="24"/>
                <w:szCs w:val="24"/>
              </w:rPr>
            </w:pPr>
            <w:r w:rsidRPr="00125FDD">
              <w:rPr>
                <w:rFonts w:ascii="Times New Roman" w:hAnsi="Times New Roman" w:cs="Times New Roman"/>
                <w:color w:val="000000"/>
                <w:sz w:val="24"/>
                <w:szCs w:val="24"/>
              </w:rPr>
              <w:t>78.62</w:t>
            </w:r>
          </w:p>
          <w:p w14:paraId="62F3E701" w14:textId="77777777" w:rsidR="00BE740F" w:rsidRPr="00125FDD" w:rsidRDefault="00BE740F" w:rsidP="001C7644">
            <w:pPr>
              <w:pStyle w:val="DecimalAligned"/>
              <w:jc w:val="center"/>
              <w:rPr>
                <w:rFonts w:ascii="Times New Roman" w:hAnsi="Times New Roman" w:cs="Times New Roman"/>
                <w:sz w:val="24"/>
                <w:szCs w:val="24"/>
              </w:rPr>
            </w:pPr>
          </w:p>
        </w:tc>
        <w:tc>
          <w:tcPr>
            <w:tcW w:w="1017" w:type="pct"/>
          </w:tcPr>
          <w:p w14:paraId="41F1FEE9" w14:textId="77777777" w:rsidR="00BE740F" w:rsidRPr="00125FDD" w:rsidRDefault="00BE740F" w:rsidP="001C7644">
            <w:pPr>
              <w:jc w:val="center"/>
              <w:rPr>
                <w:rFonts w:ascii="Times New Roman" w:hAnsi="Times New Roman" w:cs="Times New Roman"/>
                <w:color w:val="000000"/>
                <w:sz w:val="24"/>
                <w:szCs w:val="24"/>
              </w:rPr>
            </w:pPr>
          </w:p>
          <w:p w14:paraId="7BCCF98C" w14:textId="77777777" w:rsidR="00BE740F" w:rsidRPr="00125FDD" w:rsidRDefault="00BE740F" w:rsidP="001C7644">
            <w:pPr>
              <w:jc w:val="center"/>
              <w:rPr>
                <w:rFonts w:ascii="Times New Roman" w:hAnsi="Times New Roman" w:cs="Times New Roman"/>
                <w:color w:val="000000"/>
                <w:sz w:val="24"/>
                <w:szCs w:val="24"/>
              </w:rPr>
            </w:pPr>
            <w:r w:rsidRPr="00125FDD">
              <w:rPr>
                <w:rFonts w:ascii="Times New Roman" w:hAnsi="Times New Roman" w:cs="Times New Roman"/>
                <w:color w:val="000000"/>
                <w:sz w:val="24"/>
                <w:szCs w:val="24"/>
              </w:rPr>
              <w:t>82.25</w:t>
            </w:r>
          </w:p>
          <w:p w14:paraId="018E65F3" w14:textId="77777777" w:rsidR="00BE740F" w:rsidRPr="00125FDD" w:rsidRDefault="00BE740F" w:rsidP="001C7644">
            <w:pPr>
              <w:pStyle w:val="DecimalAligned"/>
              <w:jc w:val="center"/>
              <w:rPr>
                <w:rFonts w:ascii="Times New Roman" w:hAnsi="Times New Roman" w:cs="Times New Roman"/>
                <w:sz w:val="24"/>
                <w:szCs w:val="24"/>
              </w:rPr>
            </w:pPr>
          </w:p>
        </w:tc>
        <w:tc>
          <w:tcPr>
            <w:tcW w:w="981" w:type="pct"/>
            <w:gridSpan w:val="2"/>
          </w:tcPr>
          <w:p w14:paraId="4EE9D8F1" w14:textId="77777777" w:rsidR="00BE740F" w:rsidRPr="00125FDD" w:rsidRDefault="00BE740F" w:rsidP="001C7644">
            <w:pPr>
              <w:jc w:val="center"/>
              <w:rPr>
                <w:rFonts w:ascii="Times New Roman" w:hAnsi="Times New Roman" w:cs="Times New Roman"/>
                <w:color w:val="000000"/>
                <w:sz w:val="24"/>
                <w:szCs w:val="24"/>
              </w:rPr>
            </w:pPr>
          </w:p>
          <w:p w14:paraId="7C348232" w14:textId="77777777" w:rsidR="00BE740F" w:rsidRPr="00125FDD" w:rsidRDefault="00BE740F" w:rsidP="001C7644">
            <w:pPr>
              <w:jc w:val="center"/>
              <w:rPr>
                <w:rFonts w:ascii="Times New Roman" w:hAnsi="Times New Roman" w:cs="Times New Roman"/>
                <w:color w:val="000000"/>
                <w:sz w:val="24"/>
                <w:szCs w:val="24"/>
              </w:rPr>
            </w:pPr>
            <w:r w:rsidRPr="00125FDD">
              <w:rPr>
                <w:rFonts w:ascii="Times New Roman" w:hAnsi="Times New Roman" w:cs="Times New Roman"/>
                <w:color w:val="000000"/>
                <w:sz w:val="24"/>
                <w:szCs w:val="24"/>
              </w:rPr>
              <w:t>82.32</w:t>
            </w:r>
          </w:p>
          <w:p w14:paraId="0573AC02" w14:textId="77777777" w:rsidR="00BE740F" w:rsidRPr="00125FDD" w:rsidRDefault="00BE740F" w:rsidP="001C7644">
            <w:pPr>
              <w:pStyle w:val="DecimalAligned"/>
              <w:jc w:val="center"/>
              <w:rPr>
                <w:rFonts w:ascii="Times New Roman" w:hAnsi="Times New Roman" w:cs="Times New Roman"/>
                <w:sz w:val="24"/>
                <w:szCs w:val="24"/>
              </w:rPr>
            </w:pPr>
          </w:p>
        </w:tc>
        <w:tc>
          <w:tcPr>
            <w:tcW w:w="967" w:type="pct"/>
          </w:tcPr>
          <w:p w14:paraId="419A754F" w14:textId="77777777" w:rsidR="00BE740F" w:rsidRPr="00125FDD" w:rsidRDefault="00BE740F" w:rsidP="001C7644">
            <w:pPr>
              <w:jc w:val="center"/>
              <w:rPr>
                <w:rFonts w:ascii="Times New Roman" w:hAnsi="Times New Roman" w:cs="Times New Roman"/>
                <w:color w:val="000000"/>
                <w:sz w:val="24"/>
                <w:szCs w:val="24"/>
              </w:rPr>
            </w:pPr>
          </w:p>
          <w:p w14:paraId="5D933475" w14:textId="77777777" w:rsidR="00BE740F" w:rsidRPr="00125FDD" w:rsidRDefault="00BE740F" w:rsidP="001C7644">
            <w:pPr>
              <w:jc w:val="center"/>
              <w:rPr>
                <w:rFonts w:ascii="Times New Roman" w:hAnsi="Times New Roman" w:cs="Times New Roman"/>
                <w:color w:val="000000"/>
                <w:sz w:val="24"/>
                <w:szCs w:val="24"/>
              </w:rPr>
            </w:pPr>
            <w:r w:rsidRPr="00125FDD">
              <w:rPr>
                <w:rFonts w:ascii="Times New Roman" w:hAnsi="Times New Roman" w:cs="Times New Roman"/>
                <w:color w:val="000000"/>
                <w:sz w:val="24"/>
                <w:szCs w:val="24"/>
              </w:rPr>
              <w:t>77.58</w:t>
            </w:r>
          </w:p>
          <w:p w14:paraId="735067C2" w14:textId="77777777" w:rsidR="00BE740F" w:rsidRPr="00125FDD" w:rsidRDefault="00BE740F" w:rsidP="001C7644">
            <w:pPr>
              <w:pStyle w:val="DecimalAligned"/>
              <w:jc w:val="center"/>
              <w:rPr>
                <w:rFonts w:ascii="Times New Roman" w:hAnsi="Times New Roman" w:cs="Times New Roman"/>
                <w:sz w:val="24"/>
                <w:szCs w:val="24"/>
              </w:rPr>
            </w:pPr>
          </w:p>
        </w:tc>
      </w:tr>
    </w:tbl>
    <w:p w14:paraId="761F3B33" w14:textId="2B9958B6" w:rsidR="00BE740F" w:rsidRPr="00125FDD" w:rsidRDefault="000F1728" w:rsidP="00CB16BD">
      <w:pPr>
        <w:spacing w:after="0" w:line="360" w:lineRule="auto"/>
        <w:jc w:val="center"/>
        <w:rPr>
          <w:rFonts w:ascii="Times New Roman" w:hAnsi="Times New Roman" w:cs="Times New Roman"/>
          <w:sz w:val="24"/>
          <w:szCs w:val="24"/>
        </w:rPr>
      </w:pPr>
      <w:r w:rsidRPr="00125FDD">
        <w:rPr>
          <w:rFonts w:ascii="Times New Roman" w:hAnsi="Times New Roman" w:cs="Times New Roman"/>
          <w:sz w:val="24"/>
          <w:szCs w:val="24"/>
        </w:rPr>
        <w:t>Fuente: Elaboración propia</w:t>
      </w:r>
    </w:p>
    <w:p w14:paraId="272F15D4" w14:textId="2FCC279A" w:rsidR="00BE740F" w:rsidRDefault="00BE740F" w:rsidP="00E40E52">
      <w:pPr>
        <w:spacing w:after="0" w:line="360" w:lineRule="auto"/>
        <w:jc w:val="both"/>
        <w:rPr>
          <w:rFonts w:ascii="Times New Roman" w:hAnsi="Times New Roman" w:cs="Times New Roman"/>
          <w:sz w:val="24"/>
          <w:szCs w:val="24"/>
        </w:rPr>
      </w:pPr>
    </w:p>
    <w:p w14:paraId="6309899A" w14:textId="4C9ADF3E" w:rsidR="0040574A" w:rsidRPr="0048214A" w:rsidRDefault="0040574A" w:rsidP="0048214A">
      <w:pPr>
        <w:spacing w:after="0" w:line="360" w:lineRule="auto"/>
        <w:jc w:val="both"/>
        <w:rPr>
          <w:rFonts w:ascii="Times New Roman" w:hAnsi="Times New Roman" w:cs="Times New Roman"/>
          <w:b/>
          <w:sz w:val="24"/>
        </w:rPr>
      </w:pPr>
      <w:r w:rsidRPr="0048214A">
        <w:rPr>
          <w:rFonts w:ascii="Times New Roman" w:hAnsi="Times New Roman" w:cs="Times New Roman"/>
          <w:b/>
          <w:sz w:val="24"/>
        </w:rPr>
        <w:t>Índice de Malmquist</w:t>
      </w:r>
    </w:p>
    <w:p w14:paraId="287785E7" w14:textId="3C3F010B" w:rsidR="00BE740F" w:rsidRDefault="00BE740F" w:rsidP="0048214A">
      <w:pPr>
        <w:spacing w:after="0" w:line="360" w:lineRule="auto"/>
        <w:ind w:firstLine="708"/>
        <w:jc w:val="both"/>
        <w:rPr>
          <w:rFonts w:ascii="Times New Roman" w:hAnsi="Times New Roman" w:cs="Times New Roman"/>
          <w:sz w:val="24"/>
          <w:szCs w:val="24"/>
        </w:rPr>
      </w:pPr>
      <w:r w:rsidRPr="00125FDD">
        <w:rPr>
          <w:rFonts w:ascii="Times New Roman" w:hAnsi="Times New Roman" w:cs="Times New Roman"/>
          <w:sz w:val="24"/>
          <w:szCs w:val="24"/>
        </w:rPr>
        <w:t xml:space="preserve">Los cambios de la productividad en el </w:t>
      </w:r>
      <w:r w:rsidR="000F71A6">
        <w:rPr>
          <w:rFonts w:ascii="Times New Roman" w:hAnsi="Times New Roman" w:cs="Times New Roman"/>
          <w:sz w:val="24"/>
          <w:szCs w:val="24"/>
        </w:rPr>
        <w:t>periodo</w:t>
      </w:r>
      <w:r w:rsidRPr="00125FDD">
        <w:rPr>
          <w:rFonts w:ascii="Times New Roman" w:hAnsi="Times New Roman" w:cs="Times New Roman"/>
          <w:sz w:val="24"/>
          <w:szCs w:val="24"/>
        </w:rPr>
        <w:t xml:space="preserve"> de estudio están resumidos en la tabla 2. El cambio de productividad total </w:t>
      </w:r>
      <w:r w:rsidR="007E62FB" w:rsidRPr="00125FDD">
        <w:rPr>
          <w:rFonts w:ascii="Times New Roman" w:hAnsi="Times New Roman" w:cs="Times New Roman"/>
          <w:sz w:val="24"/>
          <w:szCs w:val="24"/>
        </w:rPr>
        <w:t>de factores experimentado por los subsectores manufactureros</w:t>
      </w:r>
      <w:r w:rsidR="00A445BF" w:rsidRPr="00125FDD">
        <w:rPr>
          <w:rFonts w:ascii="Times New Roman" w:hAnsi="Times New Roman" w:cs="Times New Roman"/>
          <w:sz w:val="24"/>
          <w:szCs w:val="24"/>
        </w:rPr>
        <w:t xml:space="preserve"> (excluyendo el subsector del petróleo) </w:t>
      </w:r>
      <w:r w:rsidRPr="00125FDD">
        <w:rPr>
          <w:rFonts w:ascii="Times New Roman" w:hAnsi="Times New Roman" w:cs="Times New Roman"/>
          <w:sz w:val="24"/>
          <w:szCs w:val="24"/>
        </w:rPr>
        <w:t xml:space="preserve">como un todo </w:t>
      </w:r>
      <w:r w:rsidR="00A445BF" w:rsidRPr="00125FDD">
        <w:rPr>
          <w:rFonts w:ascii="Times New Roman" w:hAnsi="Times New Roman" w:cs="Times New Roman"/>
          <w:sz w:val="24"/>
          <w:szCs w:val="24"/>
        </w:rPr>
        <w:t>registra</w:t>
      </w:r>
      <w:r w:rsidRPr="00125FDD">
        <w:rPr>
          <w:rFonts w:ascii="Times New Roman" w:hAnsi="Times New Roman" w:cs="Times New Roman"/>
          <w:sz w:val="24"/>
          <w:szCs w:val="24"/>
        </w:rPr>
        <w:t xml:space="preserve"> un promedio de </w:t>
      </w:r>
      <w:r w:rsidR="007E62FB" w:rsidRPr="00125FDD">
        <w:rPr>
          <w:rFonts w:ascii="Times New Roman" w:hAnsi="Times New Roman" w:cs="Times New Roman"/>
          <w:sz w:val="24"/>
          <w:szCs w:val="24"/>
        </w:rPr>
        <w:t>9</w:t>
      </w:r>
      <w:r w:rsidR="00A445BF" w:rsidRPr="00125FDD">
        <w:rPr>
          <w:rFonts w:ascii="Times New Roman" w:hAnsi="Times New Roman" w:cs="Times New Roman"/>
          <w:sz w:val="24"/>
          <w:szCs w:val="24"/>
        </w:rPr>
        <w:t>.0</w:t>
      </w:r>
      <w:r w:rsidR="003520D4" w:rsidRPr="00125FDD">
        <w:rPr>
          <w:rFonts w:ascii="Times New Roman" w:hAnsi="Times New Roman" w:cs="Times New Roman"/>
          <w:sz w:val="24"/>
          <w:szCs w:val="24"/>
        </w:rPr>
        <w:t xml:space="preserve"> </w:t>
      </w:r>
      <w:r w:rsidR="00F7158E">
        <w:rPr>
          <w:rFonts w:ascii="Times New Roman" w:hAnsi="Times New Roman" w:cs="Times New Roman"/>
          <w:sz w:val="24"/>
          <w:szCs w:val="24"/>
        </w:rPr>
        <w:t>%</w:t>
      </w:r>
      <w:r w:rsidR="003520D4" w:rsidRPr="00125FDD">
        <w:rPr>
          <w:rFonts w:ascii="Times New Roman" w:hAnsi="Times New Roman" w:cs="Times New Roman"/>
          <w:sz w:val="24"/>
          <w:szCs w:val="24"/>
        </w:rPr>
        <w:t xml:space="preserve"> </w:t>
      </w:r>
      <w:r w:rsidRPr="00125FDD">
        <w:rPr>
          <w:rFonts w:ascii="Times New Roman" w:hAnsi="Times New Roman" w:cs="Times New Roman"/>
          <w:sz w:val="24"/>
          <w:szCs w:val="24"/>
        </w:rPr>
        <w:t xml:space="preserve">por </w:t>
      </w:r>
      <w:r w:rsidR="00485183" w:rsidRPr="00125FDD">
        <w:rPr>
          <w:rFonts w:ascii="Times New Roman" w:hAnsi="Times New Roman" w:cs="Times New Roman"/>
          <w:sz w:val="24"/>
          <w:szCs w:val="24"/>
        </w:rPr>
        <w:t>quinquenio, observando que en los periodos de 1993</w:t>
      </w:r>
      <w:r w:rsidR="00F7158E">
        <w:rPr>
          <w:rFonts w:ascii="Times New Roman" w:hAnsi="Times New Roman" w:cs="Times New Roman"/>
          <w:sz w:val="24"/>
          <w:szCs w:val="24"/>
        </w:rPr>
        <w:t>-</w:t>
      </w:r>
      <w:r w:rsidR="00485183" w:rsidRPr="00125FDD">
        <w:rPr>
          <w:rFonts w:ascii="Times New Roman" w:hAnsi="Times New Roman" w:cs="Times New Roman"/>
          <w:sz w:val="24"/>
          <w:szCs w:val="24"/>
        </w:rPr>
        <w:t>1998 y 2003</w:t>
      </w:r>
      <w:r w:rsidR="00F7158E">
        <w:rPr>
          <w:rFonts w:ascii="Times New Roman" w:hAnsi="Times New Roman" w:cs="Times New Roman"/>
          <w:sz w:val="24"/>
          <w:szCs w:val="24"/>
        </w:rPr>
        <w:t>-</w:t>
      </w:r>
      <w:r w:rsidR="00485183" w:rsidRPr="00125FDD">
        <w:rPr>
          <w:rFonts w:ascii="Times New Roman" w:hAnsi="Times New Roman" w:cs="Times New Roman"/>
          <w:sz w:val="24"/>
          <w:szCs w:val="24"/>
        </w:rPr>
        <w:t xml:space="preserve">2008 </w:t>
      </w:r>
      <w:r w:rsidR="003520D4" w:rsidRPr="00125FDD">
        <w:rPr>
          <w:rFonts w:ascii="Times New Roman" w:hAnsi="Times New Roman" w:cs="Times New Roman"/>
          <w:sz w:val="24"/>
          <w:szCs w:val="24"/>
        </w:rPr>
        <w:t xml:space="preserve">se tienen </w:t>
      </w:r>
      <w:r w:rsidR="00485183" w:rsidRPr="00125FDD">
        <w:rPr>
          <w:rFonts w:ascii="Times New Roman" w:hAnsi="Times New Roman" w:cs="Times New Roman"/>
          <w:sz w:val="24"/>
          <w:szCs w:val="24"/>
        </w:rPr>
        <w:t>los promedios más bajos, 2.2</w:t>
      </w:r>
      <w:r w:rsidR="00F7158E">
        <w:rPr>
          <w:rFonts w:ascii="Times New Roman" w:hAnsi="Times New Roman" w:cs="Times New Roman"/>
          <w:sz w:val="24"/>
          <w:szCs w:val="24"/>
        </w:rPr>
        <w:t xml:space="preserve"> %</w:t>
      </w:r>
      <w:r w:rsidR="00485183" w:rsidRPr="00125FDD">
        <w:rPr>
          <w:rFonts w:ascii="Times New Roman" w:hAnsi="Times New Roman" w:cs="Times New Roman"/>
          <w:sz w:val="24"/>
          <w:szCs w:val="24"/>
        </w:rPr>
        <w:t xml:space="preserve"> y 0.3 </w:t>
      </w:r>
      <w:r w:rsidR="00F7158E">
        <w:rPr>
          <w:rFonts w:ascii="Times New Roman" w:hAnsi="Times New Roman" w:cs="Times New Roman"/>
          <w:sz w:val="24"/>
          <w:szCs w:val="24"/>
        </w:rPr>
        <w:t>%</w:t>
      </w:r>
      <w:r w:rsidR="00485183" w:rsidRPr="00125FDD">
        <w:rPr>
          <w:rFonts w:ascii="Times New Roman" w:hAnsi="Times New Roman" w:cs="Times New Roman"/>
          <w:sz w:val="24"/>
          <w:szCs w:val="24"/>
        </w:rPr>
        <w:t>, respectivamente</w:t>
      </w:r>
      <w:r w:rsidRPr="00125FDD">
        <w:rPr>
          <w:rFonts w:ascii="Times New Roman" w:hAnsi="Times New Roman" w:cs="Times New Roman"/>
          <w:sz w:val="24"/>
          <w:szCs w:val="24"/>
        </w:rPr>
        <w:t xml:space="preserve">. Desde un examen de los componentes del índice de productividad de Malmquist, este resultado se explica por un cambio tecnológico en términos promedio de </w:t>
      </w:r>
      <w:r w:rsidR="007E62FB" w:rsidRPr="00125FDD">
        <w:rPr>
          <w:rFonts w:ascii="Times New Roman" w:hAnsi="Times New Roman" w:cs="Times New Roman"/>
          <w:sz w:val="24"/>
          <w:szCs w:val="24"/>
        </w:rPr>
        <w:t>13</w:t>
      </w:r>
      <w:r w:rsidR="00A922C6" w:rsidRPr="00125FDD">
        <w:rPr>
          <w:rFonts w:ascii="Times New Roman" w:hAnsi="Times New Roman" w:cs="Times New Roman"/>
          <w:sz w:val="24"/>
          <w:szCs w:val="24"/>
        </w:rPr>
        <w:t xml:space="preserve"> puntos porcentuales,</w:t>
      </w:r>
      <w:r w:rsidRPr="00125FDD">
        <w:rPr>
          <w:rFonts w:ascii="Times New Roman" w:hAnsi="Times New Roman" w:cs="Times New Roman"/>
          <w:sz w:val="24"/>
          <w:szCs w:val="24"/>
        </w:rPr>
        <w:t xml:space="preserve"> y por un ca</w:t>
      </w:r>
      <w:r w:rsidR="00A445BF" w:rsidRPr="00125FDD">
        <w:rPr>
          <w:rFonts w:ascii="Times New Roman" w:hAnsi="Times New Roman" w:cs="Times New Roman"/>
          <w:sz w:val="24"/>
          <w:szCs w:val="24"/>
        </w:rPr>
        <w:t>mbio en eficiencia técnica de -3</w:t>
      </w:r>
      <w:r w:rsidRPr="00125FDD">
        <w:rPr>
          <w:rFonts w:ascii="Times New Roman" w:hAnsi="Times New Roman" w:cs="Times New Roman"/>
          <w:sz w:val="24"/>
          <w:szCs w:val="24"/>
        </w:rPr>
        <w:t>.</w:t>
      </w:r>
      <w:r w:rsidR="00A445BF" w:rsidRPr="00125FDD">
        <w:rPr>
          <w:rFonts w:ascii="Times New Roman" w:hAnsi="Times New Roman" w:cs="Times New Roman"/>
          <w:sz w:val="24"/>
          <w:szCs w:val="24"/>
        </w:rPr>
        <w:t>8</w:t>
      </w:r>
      <w:r w:rsidR="00A922C6" w:rsidRPr="00125FDD">
        <w:rPr>
          <w:rFonts w:ascii="Times New Roman" w:hAnsi="Times New Roman" w:cs="Times New Roman"/>
          <w:sz w:val="24"/>
          <w:szCs w:val="24"/>
        </w:rPr>
        <w:t xml:space="preserve"> </w:t>
      </w:r>
      <w:r w:rsidRPr="00125FDD">
        <w:rPr>
          <w:rFonts w:ascii="Times New Roman" w:hAnsi="Times New Roman" w:cs="Times New Roman"/>
          <w:sz w:val="24"/>
          <w:szCs w:val="24"/>
        </w:rPr>
        <w:t xml:space="preserve">en promedio por </w:t>
      </w:r>
      <w:r w:rsidR="00A922C6" w:rsidRPr="00125FDD">
        <w:rPr>
          <w:rFonts w:ascii="Times New Roman" w:hAnsi="Times New Roman" w:cs="Times New Roman"/>
          <w:sz w:val="24"/>
          <w:szCs w:val="24"/>
        </w:rPr>
        <w:t>quinquenio</w:t>
      </w:r>
      <w:r w:rsidRPr="00125FDD">
        <w:rPr>
          <w:rFonts w:ascii="Times New Roman" w:hAnsi="Times New Roman" w:cs="Times New Roman"/>
          <w:sz w:val="24"/>
          <w:szCs w:val="24"/>
        </w:rPr>
        <w:t>. Así</w:t>
      </w:r>
      <w:r w:rsidR="00AA765F">
        <w:rPr>
          <w:rFonts w:ascii="Times New Roman" w:hAnsi="Times New Roman" w:cs="Times New Roman"/>
          <w:sz w:val="24"/>
          <w:szCs w:val="24"/>
        </w:rPr>
        <w:t>,</w:t>
      </w:r>
      <w:r w:rsidRPr="00125FDD">
        <w:rPr>
          <w:rFonts w:ascii="Times New Roman" w:hAnsi="Times New Roman" w:cs="Times New Roman"/>
          <w:sz w:val="24"/>
          <w:szCs w:val="24"/>
        </w:rPr>
        <w:t xml:space="preserve"> los incr</w:t>
      </w:r>
      <w:r w:rsidR="00CC2A67" w:rsidRPr="00125FDD">
        <w:rPr>
          <w:rFonts w:ascii="Times New Roman" w:hAnsi="Times New Roman" w:cs="Times New Roman"/>
          <w:sz w:val="24"/>
          <w:szCs w:val="24"/>
        </w:rPr>
        <w:t>ementos en productividad de los subsectores de la manufactura en</w:t>
      </w:r>
      <w:r w:rsidRPr="00125FDD">
        <w:rPr>
          <w:rFonts w:ascii="Times New Roman" w:hAnsi="Times New Roman" w:cs="Times New Roman"/>
          <w:sz w:val="24"/>
          <w:szCs w:val="24"/>
        </w:rPr>
        <w:t xml:space="preserve"> México son una consecuencia de un cambio tecnológico más que de un cambio en eficiencia técnica. </w:t>
      </w:r>
    </w:p>
    <w:p w14:paraId="5817CC6D" w14:textId="240A4BBD" w:rsidR="0025553F" w:rsidRDefault="0025553F" w:rsidP="0048214A">
      <w:pPr>
        <w:spacing w:after="0" w:line="360" w:lineRule="auto"/>
        <w:ind w:firstLine="708"/>
        <w:jc w:val="both"/>
        <w:rPr>
          <w:rFonts w:ascii="Times New Roman" w:hAnsi="Times New Roman" w:cs="Times New Roman"/>
          <w:sz w:val="24"/>
          <w:szCs w:val="24"/>
        </w:rPr>
      </w:pPr>
    </w:p>
    <w:p w14:paraId="3A0858D8" w14:textId="6D451F5F" w:rsidR="0025553F" w:rsidRDefault="0025553F" w:rsidP="0048214A">
      <w:pPr>
        <w:spacing w:after="0" w:line="360" w:lineRule="auto"/>
        <w:ind w:firstLine="708"/>
        <w:jc w:val="both"/>
        <w:rPr>
          <w:rFonts w:ascii="Times New Roman" w:hAnsi="Times New Roman" w:cs="Times New Roman"/>
          <w:sz w:val="24"/>
          <w:szCs w:val="24"/>
        </w:rPr>
      </w:pPr>
    </w:p>
    <w:p w14:paraId="0FD1759A" w14:textId="7199529C" w:rsidR="0025553F" w:rsidRDefault="0025553F" w:rsidP="0048214A">
      <w:pPr>
        <w:spacing w:after="0" w:line="360" w:lineRule="auto"/>
        <w:ind w:firstLine="708"/>
        <w:jc w:val="both"/>
        <w:rPr>
          <w:rFonts w:ascii="Times New Roman" w:hAnsi="Times New Roman" w:cs="Times New Roman"/>
          <w:sz w:val="24"/>
          <w:szCs w:val="24"/>
        </w:rPr>
      </w:pPr>
    </w:p>
    <w:p w14:paraId="22031752" w14:textId="6BA266F3" w:rsidR="0025553F" w:rsidRDefault="0025553F" w:rsidP="0048214A">
      <w:pPr>
        <w:spacing w:after="0" w:line="360" w:lineRule="auto"/>
        <w:ind w:firstLine="708"/>
        <w:jc w:val="both"/>
        <w:rPr>
          <w:rFonts w:ascii="Times New Roman" w:hAnsi="Times New Roman" w:cs="Times New Roman"/>
          <w:sz w:val="24"/>
          <w:szCs w:val="24"/>
        </w:rPr>
      </w:pPr>
    </w:p>
    <w:p w14:paraId="50546107" w14:textId="77777777" w:rsidR="0025553F" w:rsidRDefault="0025553F" w:rsidP="0048214A">
      <w:pPr>
        <w:spacing w:after="0" w:line="360" w:lineRule="auto"/>
        <w:ind w:firstLine="708"/>
        <w:jc w:val="both"/>
        <w:rPr>
          <w:rFonts w:ascii="Times New Roman" w:hAnsi="Times New Roman" w:cs="Times New Roman"/>
          <w:sz w:val="24"/>
          <w:szCs w:val="24"/>
        </w:rPr>
      </w:pPr>
    </w:p>
    <w:p w14:paraId="2700A9C2" w14:textId="77777777" w:rsidR="00BC6789" w:rsidRPr="00707809" w:rsidRDefault="00BC6789" w:rsidP="001C7644">
      <w:pPr>
        <w:spacing w:after="0" w:line="360" w:lineRule="auto"/>
        <w:jc w:val="center"/>
        <w:rPr>
          <w:rFonts w:ascii="Times New Roman" w:eastAsia="Times New Roman" w:hAnsi="Times New Roman" w:cs="Times New Roman"/>
          <w:bCs/>
          <w:color w:val="000000"/>
          <w:sz w:val="24"/>
          <w:szCs w:val="24"/>
          <w:lang w:eastAsia="es-MX"/>
        </w:rPr>
      </w:pPr>
    </w:p>
    <w:p w14:paraId="68451949" w14:textId="599D3C2C" w:rsidR="001C7644" w:rsidRPr="00197C8A" w:rsidRDefault="001C7644" w:rsidP="001C7644">
      <w:pPr>
        <w:spacing w:after="0" w:line="360" w:lineRule="auto"/>
        <w:jc w:val="center"/>
        <w:rPr>
          <w:rFonts w:ascii="Times New Roman" w:hAnsi="Times New Roman" w:cs="Times New Roman"/>
          <w:sz w:val="24"/>
          <w:szCs w:val="24"/>
          <w:lang w:val="en-US"/>
        </w:rPr>
      </w:pPr>
      <w:r w:rsidRPr="0048214A">
        <w:rPr>
          <w:rFonts w:ascii="Times New Roman" w:eastAsia="Times New Roman" w:hAnsi="Times New Roman" w:cs="Times New Roman"/>
          <w:b/>
          <w:bCs/>
          <w:color w:val="000000"/>
          <w:sz w:val="24"/>
          <w:szCs w:val="24"/>
          <w:lang w:val="en-US" w:eastAsia="es-MX"/>
        </w:rPr>
        <w:lastRenderedPageBreak/>
        <w:t>Tabla 2</w:t>
      </w:r>
      <w:r w:rsidRPr="0040574A">
        <w:rPr>
          <w:rFonts w:ascii="Times New Roman" w:eastAsia="Times New Roman" w:hAnsi="Times New Roman" w:cs="Times New Roman"/>
          <w:bCs/>
          <w:color w:val="000000"/>
          <w:sz w:val="24"/>
          <w:szCs w:val="24"/>
          <w:lang w:val="en-US" w:eastAsia="es-MX"/>
        </w:rPr>
        <w:t xml:space="preserve">. </w:t>
      </w:r>
      <w:r w:rsidRPr="0048214A">
        <w:rPr>
          <w:rFonts w:ascii="Times New Roman" w:eastAsia="Times New Roman" w:hAnsi="Times New Roman" w:cs="Times New Roman"/>
          <w:bCs/>
          <w:i/>
          <w:color w:val="000000"/>
          <w:sz w:val="24"/>
          <w:szCs w:val="24"/>
          <w:lang w:val="en-US" w:eastAsia="es-MX"/>
        </w:rPr>
        <w:t>Malmquist index summary of annual means</w:t>
      </w:r>
    </w:p>
    <w:tbl>
      <w:tblPr>
        <w:tblStyle w:val="Tablaconcuadrcula"/>
        <w:tblW w:w="6108" w:type="dxa"/>
        <w:jc w:val="center"/>
        <w:tblLook w:val="04A0" w:firstRow="1" w:lastRow="0" w:firstColumn="1" w:lastColumn="0" w:noHBand="0" w:noVBand="1"/>
      </w:tblPr>
      <w:tblGrid>
        <w:gridCol w:w="1710"/>
        <w:gridCol w:w="1586"/>
        <w:gridCol w:w="1516"/>
        <w:gridCol w:w="1390"/>
      </w:tblGrid>
      <w:tr w:rsidR="00BE740F" w:rsidRPr="0040574A" w14:paraId="60DCD82B" w14:textId="77777777" w:rsidTr="001C7644">
        <w:trPr>
          <w:trHeight w:val="300"/>
          <w:jc w:val="center"/>
        </w:trPr>
        <w:tc>
          <w:tcPr>
            <w:tcW w:w="1616" w:type="dxa"/>
            <w:noWrap/>
            <w:hideMark/>
          </w:tcPr>
          <w:p w14:paraId="6947613F" w14:textId="77777777" w:rsidR="00BE740F" w:rsidRPr="0048214A" w:rsidRDefault="00BE740F" w:rsidP="0040574A">
            <w:pPr>
              <w:jc w:val="center"/>
              <w:rPr>
                <w:rFonts w:ascii="Times New Roman" w:eastAsia="Times New Roman" w:hAnsi="Times New Roman" w:cs="Times New Roman"/>
                <w:b/>
                <w:bCs/>
                <w:i/>
                <w:color w:val="000000"/>
                <w:sz w:val="24"/>
                <w:szCs w:val="24"/>
                <w:lang w:eastAsia="es-MX"/>
              </w:rPr>
            </w:pPr>
            <w:r w:rsidRPr="0048214A">
              <w:rPr>
                <w:rFonts w:ascii="Times New Roman" w:eastAsia="Times New Roman" w:hAnsi="Times New Roman" w:cs="Times New Roman"/>
                <w:b/>
                <w:bCs/>
                <w:i/>
                <w:color w:val="000000"/>
                <w:sz w:val="24"/>
                <w:szCs w:val="24"/>
                <w:lang w:val="en-US" w:eastAsia="es-MX"/>
              </w:rPr>
              <w:t>All manufacturing subsectors</w:t>
            </w:r>
          </w:p>
        </w:tc>
        <w:tc>
          <w:tcPr>
            <w:tcW w:w="1586" w:type="dxa"/>
            <w:noWrap/>
            <w:hideMark/>
          </w:tcPr>
          <w:p w14:paraId="726AAD7D" w14:textId="77777777" w:rsidR="00BE740F" w:rsidRPr="0048214A" w:rsidRDefault="00BE740F" w:rsidP="0040574A">
            <w:pPr>
              <w:jc w:val="center"/>
              <w:rPr>
                <w:rFonts w:ascii="Times New Roman" w:eastAsia="Times New Roman" w:hAnsi="Times New Roman" w:cs="Times New Roman"/>
                <w:b/>
                <w:bCs/>
                <w:i/>
                <w:color w:val="000000"/>
                <w:sz w:val="24"/>
                <w:szCs w:val="24"/>
                <w:lang w:eastAsia="es-MX"/>
              </w:rPr>
            </w:pPr>
            <w:r w:rsidRPr="0048214A">
              <w:rPr>
                <w:rFonts w:ascii="Times New Roman" w:eastAsia="Times New Roman" w:hAnsi="Times New Roman" w:cs="Times New Roman"/>
                <w:b/>
                <w:bCs/>
                <w:i/>
                <w:color w:val="000000"/>
                <w:sz w:val="24"/>
                <w:szCs w:val="24"/>
                <w:lang w:eastAsia="es-MX"/>
              </w:rPr>
              <w:t>Technical efficiency change index</w:t>
            </w:r>
          </w:p>
        </w:tc>
        <w:tc>
          <w:tcPr>
            <w:tcW w:w="1516" w:type="dxa"/>
            <w:noWrap/>
            <w:hideMark/>
          </w:tcPr>
          <w:p w14:paraId="018E7B11" w14:textId="77777777" w:rsidR="00BE740F" w:rsidRPr="0048214A" w:rsidRDefault="00BE740F" w:rsidP="0040574A">
            <w:pPr>
              <w:jc w:val="center"/>
              <w:rPr>
                <w:rFonts w:ascii="Times New Roman" w:eastAsia="Times New Roman" w:hAnsi="Times New Roman" w:cs="Times New Roman"/>
                <w:b/>
                <w:bCs/>
                <w:i/>
                <w:color w:val="000000"/>
                <w:sz w:val="24"/>
                <w:szCs w:val="24"/>
                <w:lang w:eastAsia="es-MX"/>
              </w:rPr>
            </w:pPr>
            <w:r w:rsidRPr="0048214A">
              <w:rPr>
                <w:rFonts w:ascii="Times New Roman" w:eastAsia="Times New Roman" w:hAnsi="Times New Roman" w:cs="Times New Roman"/>
                <w:b/>
                <w:bCs/>
                <w:i/>
                <w:color w:val="000000"/>
                <w:sz w:val="24"/>
                <w:szCs w:val="24"/>
                <w:lang w:eastAsia="es-MX"/>
              </w:rPr>
              <w:t>Technology change index</w:t>
            </w:r>
          </w:p>
        </w:tc>
        <w:tc>
          <w:tcPr>
            <w:tcW w:w="1390" w:type="dxa"/>
            <w:noWrap/>
            <w:hideMark/>
          </w:tcPr>
          <w:p w14:paraId="5213E8F5" w14:textId="77777777" w:rsidR="00BE740F" w:rsidRPr="0048214A" w:rsidRDefault="00BE740F" w:rsidP="0040574A">
            <w:pPr>
              <w:jc w:val="center"/>
              <w:rPr>
                <w:rFonts w:ascii="Times New Roman" w:eastAsia="Times New Roman" w:hAnsi="Times New Roman" w:cs="Times New Roman"/>
                <w:b/>
                <w:bCs/>
                <w:i/>
                <w:color w:val="000000"/>
                <w:sz w:val="24"/>
                <w:szCs w:val="24"/>
                <w:lang w:eastAsia="es-MX"/>
              </w:rPr>
            </w:pPr>
            <w:r w:rsidRPr="0048214A">
              <w:rPr>
                <w:rFonts w:ascii="Times New Roman" w:eastAsia="Times New Roman" w:hAnsi="Times New Roman" w:cs="Times New Roman"/>
                <w:b/>
                <w:bCs/>
                <w:i/>
                <w:color w:val="000000"/>
                <w:sz w:val="24"/>
                <w:szCs w:val="24"/>
                <w:lang w:eastAsia="es-MX"/>
              </w:rPr>
              <w:t>Malmquist productivity change index</w:t>
            </w:r>
          </w:p>
        </w:tc>
      </w:tr>
      <w:tr w:rsidR="00BE740F" w:rsidRPr="0040574A" w14:paraId="5E67B245" w14:textId="77777777" w:rsidTr="001C7644">
        <w:trPr>
          <w:trHeight w:val="300"/>
          <w:jc w:val="center"/>
        </w:trPr>
        <w:tc>
          <w:tcPr>
            <w:tcW w:w="1616" w:type="dxa"/>
            <w:noWrap/>
            <w:hideMark/>
          </w:tcPr>
          <w:p w14:paraId="135DD4C6" w14:textId="77777777" w:rsidR="00BE740F" w:rsidRPr="0040574A" w:rsidRDefault="00BE740F" w:rsidP="0040574A">
            <w:pPr>
              <w:jc w:val="center"/>
              <w:rPr>
                <w:rFonts w:ascii="Times New Roman" w:hAnsi="Times New Roman" w:cs="Times New Roman"/>
                <w:bCs/>
                <w:color w:val="000000"/>
                <w:sz w:val="24"/>
                <w:szCs w:val="24"/>
              </w:rPr>
            </w:pPr>
            <w:r w:rsidRPr="0040574A">
              <w:rPr>
                <w:rFonts w:ascii="Times New Roman" w:hAnsi="Times New Roman" w:cs="Times New Roman"/>
                <w:bCs/>
                <w:color w:val="000000"/>
                <w:sz w:val="24"/>
                <w:szCs w:val="24"/>
              </w:rPr>
              <w:t>1988/1993</w:t>
            </w:r>
          </w:p>
        </w:tc>
        <w:tc>
          <w:tcPr>
            <w:tcW w:w="1586" w:type="dxa"/>
            <w:noWrap/>
            <w:hideMark/>
          </w:tcPr>
          <w:p w14:paraId="11B859AB" w14:textId="77777777" w:rsidR="00BE740F" w:rsidRPr="0040574A" w:rsidRDefault="00BE740F" w:rsidP="0040574A">
            <w:pPr>
              <w:jc w:val="center"/>
              <w:rPr>
                <w:rFonts w:ascii="Times New Roman" w:hAnsi="Times New Roman" w:cs="Times New Roman"/>
                <w:color w:val="000000"/>
                <w:sz w:val="24"/>
                <w:szCs w:val="24"/>
              </w:rPr>
            </w:pPr>
            <w:r w:rsidRPr="0040574A">
              <w:rPr>
                <w:rFonts w:ascii="Times New Roman" w:hAnsi="Times New Roman" w:cs="Times New Roman"/>
                <w:color w:val="000000"/>
                <w:sz w:val="24"/>
                <w:szCs w:val="24"/>
              </w:rPr>
              <w:t>1.005</w:t>
            </w:r>
          </w:p>
        </w:tc>
        <w:tc>
          <w:tcPr>
            <w:tcW w:w="1516" w:type="dxa"/>
            <w:noWrap/>
            <w:hideMark/>
          </w:tcPr>
          <w:p w14:paraId="6854AF43" w14:textId="77777777" w:rsidR="00BE740F" w:rsidRPr="0040574A" w:rsidRDefault="00BE740F" w:rsidP="0040574A">
            <w:pPr>
              <w:jc w:val="center"/>
              <w:rPr>
                <w:rFonts w:ascii="Times New Roman" w:hAnsi="Times New Roman" w:cs="Times New Roman"/>
                <w:color w:val="000000"/>
                <w:sz w:val="24"/>
                <w:szCs w:val="24"/>
              </w:rPr>
            </w:pPr>
            <w:r w:rsidRPr="0040574A">
              <w:rPr>
                <w:rFonts w:ascii="Times New Roman" w:hAnsi="Times New Roman" w:cs="Times New Roman"/>
                <w:color w:val="000000"/>
                <w:sz w:val="24"/>
                <w:szCs w:val="24"/>
              </w:rPr>
              <w:t>1.185</w:t>
            </w:r>
          </w:p>
        </w:tc>
        <w:tc>
          <w:tcPr>
            <w:tcW w:w="1390" w:type="dxa"/>
            <w:noWrap/>
            <w:hideMark/>
          </w:tcPr>
          <w:p w14:paraId="13D49BBF" w14:textId="77777777" w:rsidR="00BE740F" w:rsidRPr="0040574A" w:rsidRDefault="00BE740F" w:rsidP="0040574A">
            <w:pPr>
              <w:jc w:val="center"/>
              <w:rPr>
                <w:rFonts w:ascii="Times New Roman" w:hAnsi="Times New Roman" w:cs="Times New Roman"/>
                <w:color w:val="000000"/>
                <w:sz w:val="24"/>
                <w:szCs w:val="24"/>
              </w:rPr>
            </w:pPr>
            <w:r w:rsidRPr="0040574A">
              <w:rPr>
                <w:rFonts w:ascii="Times New Roman" w:hAnsi="Times New Roman" w:cs="Times New Roman"/>
                <w:color w:val="000000"/>
                <w:sz w:val="24"/>
                <w:szCs w:val="24"/>
              </w:rPr>
              <w:t>1.192</w:t>
            </w:r>
          </w:p>
        </w:tc>
      </w:tr>
      <w:tr w:rsidR="00BE740F" w:rsidRPr="0040574A" w14:paraId="6EDC571C" w14:textId="77777777" w:rsidTr="001C7644">
        <w:trPr>
          <w:trHeight w:val="300"/>
          <w:jc w:val="center"/>
        </w:trPr>
        <w:tc>
          <w:tcPr>
            <w:tcW w:w="1616" w:type="dxa"/>
            <w:noWrap/>
            <w:hideMark/>
          </w:tcPr>
          <w:p w14:paraId="4B2EF0A2" w14:textId="77777777" w:rsidR="00BE740F" w:rsidRPr="0040574A" w:rsidRDefault="00BE740F" w:rsidP="0040574A">
            <w:pPr>
              <w:jc w:val="center"/>
              <w:rPr>
                <w:rFonts w:ascii="Times New Roman" w:hAnsi="Times New Roman" w:cs="Times New Roman"/>
                <w:bCs/>
                <w:color w:val="000000"/>
                <w:sz w:val="24"/>
                <w:szCs w:val="24"/>
              </w:rPr>
            </w:pPr>
            <w:r w:rsidRPr="0040574A">
              <w:rPr>
                <w:rFonts w:ascii="Times New Roman" w:hAnsi="Times New Roman" w:cs="Times New Roman"/>
                <w:bCs/>
                <w:color w:val="000000"/>
                <w:sz w:val="24"/>
                <w:szCs w:val="24"/>
              </w:rPr>
              <w:t>1993/1998</w:t>
            </w:r>
          </w:p>
        </w:tc>
        <w:tc>
          <w:tcPr>
            <w:tcW w:w="1586" w:type="dxa"/>
            <w:noWrap/>
            <w:hideMark/>
          </w:tcPr>
          <w:p w14:paraId="62D26272" w14:textId="77777777" w:rsidR="00BE740F" w:rsidRPr="0040574A" w:rsidRDefault="00BE740F" w:rsidP="0040574A">
            <w:pPr>
              <w:jc w:val="center"/>
              <w:rPr>
                <w:rFonts w:ascii="Times New Roman" w:hAnsi="Times New Roman" w:cs="Times New Roman"/>
                <w:color w:val="000000"/>
                <w:sz w:val="24"/>
                <w:szCs w:val="24"/>
              </w:rPr>
            </w:pPr>
            <w:r w:rsidRPr="0040574A">
              <w:rPr>
                <w:rFonts w:ascii="Times New Roman" w:hAnsi="Times New Roman" w:cs="Times New Roman"/>
                <w:color w:val="000000"/>
                <w:sz w:val="24"/>
                <w:szCs w:val="24"/>
              </w:rPr>
              <w:t>0.958</w:t>
            </w:r>
          </w:p>
        </w:tc>
        <w:tc>
          <w:tcPr>
            <w:tcW w:w="1516" w:type="dxa"/>
            <w:noWrap/>
            <w:hideMark/>
          </w:tcPr>
          <w:p w14:paraId="3C17A953" w14:textId="77777777" w:rsidR="00BE740F" w:rsidRPr="0040574A" w:rsidRDefault="00BE740F" w:rsidP="0040574A">
            <w:pPr>
              <w:jc w:val="center"/>
              <w:rPr>
                <w:rFonts w:ascii="Times New Roman" w:hAnsi="Times New Roman" w:cs="Times New Roman"/>
                <w:color w:val="000000"/>
                <w:sz w:val="24"/>
                <w:szCs w:val="24"/>
              </w:rPr>
            </w:pPr>
            <w:r w:rsidRPr="0040574A">
              <w:rPr>
                <w:rFonts w:ascii="Times New Roman" w:hAnsi="Times New Roman" w:cs="Times New Roman"/>
                <w:color w:val="000000"/>
                <w:sz w:val="24"/>
                <w:szCs w:val="24"/>
              </w:rPr>
              <w:t>1.067</w:t>
            </w:r>
          </w:p>
        </w:tc>
        <w:tc>
          <w:tcPr>
            <w:tcW w:w="1390" w:type="dxa"/>
            <w:noWrap/>
            <w:hideMark/>
          </w:tcPr>
          <w:p w14:paraId="72C79CEE" w14:textId="77777777" w:rsidR="00BE740F" w:rsidRPr="0040574A" w:rsidRDefault="00BE740F" w:rsidP="0040574A">
            <w:pPr>
              <w:jc w:val="center"/>
              <w:rPr>
                <w:rFonts w:ascii="Times New Roman" w:hAnsi="Times New Roman" w:cs="Times New Roman"/>
                <w:color w:val="000000"/>
                <w:sz w:val="24"/>
                <w:szCs w:val="24"/>
              </w:rPr>
            </w:pPr>
            <w:r w:rsidRPr="0040574A">
              <w:rPr>
                <w:rFonts w:ascii="Times New Roman" w:hAnsi="Times New Roman" w:cs="Times New Roman"/>
                <w:color w:val="000000"/>
                <w:sz w:val="24"/>
                <w:szCs w:val="24"/>
              </w:rPr>
              <w:t>1.022</w:t>
            </w:r>
          </w:p>
        </w:tc>
      </w:tr>
      <w:tr w:rsidR="00BE740F" w:rsidRPr="0040574A" w14:paraId="1CDBC166" w14:textId="77777777" w:rsidTr="001C7644">
        <w:trPr>
          <w:trHeight w:val="300"/>
          <w:jc w:val="center"/>
        </w:trPr>
        <w:tc>
          <w:tcPr>
            <w:tcW w:w="1616" w:type="dxa"/>
            <w:noWrap/>
            <w:hideMark/>
          </w:tcPr>
          <w:p w14:paraId="1606C8BB" w14:textId="77777777" w:rsidR="00BE740F" w:rsidRPr="0040574A" w:rsidRDefault="00BE740F" w:rsidP="0040574A">
            <w:pPr>
              <w:jc w:val="center"/>
              <w:rPr>
                <w:rFonts w:ascii="Times New Roman" w:hAnsi="Times New Roman" w:cs="Times New Roman"/>
                <w:bCs/>
                <w:color w:val="000000"/>
                <w:sz w:val="24"/>
                <w:szCs w:val="24"/>
              </w:rPr>
            </w:pPr>
            <w:r w:rsidRPr="0040574A">
              <w:rPr>
                <w:rFonts w:ascii="Times New Roman" w:hAnsi="Times New Roman" w:cs="Times New Roman"/>
                <w:bCs/>
                <w:color w:val="000000"/>
                <w:sz w:val="24"/>
                <w:szCs w:val="24"/>
              </w:rPr>
              <w:t>1998/2003</w:t>
            </w:r>
          </w:p>
        </w:tc>
        <w:tc>
          <w:tcPr>
            <w:tcW w:w="1586" w:type="dxa"/>
            <w:noWrap/>
            <w:hideMark/>
          </w:tcPr>
          <w:p w14:paraId="1D4F75A4" w14:textId="77777777" w:rsidR="00BE740F" w:rsidRPr="0040574A" w:rsidRDefault="00BE740F" w:rsidP="0040574A">
            <w:pPr>
              <w:jc w:val="center"/>
              <w:rPr>
                <w:rFonts w:ascii="Times New Roman" w:hAnsi="Times New Roman" w:cs="Times New Roman"/>
                <w:color w:val="000000"/>
                <w:sz w:val="24"/>
                <w:szCs w:val="24"/>
              </w:rPr>
            </w:pPr>
            <w:r w:rsidRPr="0040574A">
              <w:rPr>
                <w:rFonts w:ascii="Times New Roman" w:hAnsi="Times New Roman" w:cs="Times New Roman"/>
                <w:color w:val="000000"/>
                <w:sz w:val="24"/>
                <w:szCs w:val="24"/>
              </w:rPr>
              <w:t>0.937</w:t>
            </w:r>
          </w:p>
        </w:tc>
        <w:tc>
          <w:tcPr>
            <w:tcW w:w="1516" w:type="dxa"/>
            <w:noWrap/>
            <w:hideMark/>
          </w:tcPr>
          <w:p w14:paraId="0C60E7E7" w14:textId="77777777" w:rsidR="00BE740F" w:rsidRPr="0040574A" w:rsidRDefault="00BE740F" w:rsidP="0040574A">
            <w:pPr>
              <w:jc w:val="center"/>
              <w:rPr>
                <w:rFonts w:ascii="Times New Roman" w:hAnsi="Times New Roman" w:cs="Times New Roman"/>
                <w:color w:val="000000"/>
                <w:sz w:val="24"/>
                <w:szCs w:val="24"/>
              </w:rPr>
            </w:pPr>
            <w:r w:rsidRPr="0040574A">
              <w:rPr>
                <w:rFonts w:ascii="Times New Roman" w:hAnsi="Times New Roman" w:cs="Times New Roman"/>
                <w:color w:val="000000"/>
                <w:sz w:val="24"/>
                <w:szCs w:val="24"/>
              </w:rPr>
              <w:t>1.071</w:t>
            </w:r>
          </w:p>
        </w:tc>
        <w:tc>
          <w:tcPr>
            <w:tcW w:w="1390" w:type="dxa"/>
            <w:noWrap/>
            <w:hideMark/>
          </w:tcPr>
          <w:p w14:paraId="7CAD3BCA" w14:textId="77777777" w:rsidR="00BE740F" w:rsidRPr="0040574A" w:rsidRDefault="00BE740F" w:rsidP="0040574A">
            <w:pPr>
              <w:jc w:val="center"/>
              <w:rPr>
                <w:rFonts w:ascii="Times New Roman" w:hAnsi="Times New Roman" w:cs="Times New Roman"/>
                <w:color w:val="000000"/>
                <w:sz w:val="24"/>
                <w:szCs w:val="24"/>
              </w:rPr>
            </w:pPr>
            <w:r w:rsidRPr="0040574A">
              <w:rPr>
                <w:rFonts w:ascii="Times New Roman" w:hAnsi="Times New Roman" w:cs="Times New Roman"/>
                <w:color w:val="000000"/>
                <w:sz w:val="24"/>
                <w:szCs w:val="24"/>
              </w:rPr>
              <w:t>1.003</w:t>
            </w:r>
          </w:p>
        </w:tc>
      </w:tr>
      <w:tr w:rsidR="00BE740F" w:rsidRPr="0040574A" w14:paraId="2AE4AB9D" w14:textId="77777777" w:rsidTr="001C7644">
        <w:trPr>
          <w:trHeight w:val="300"/>
          <w:jc w:val="center"/>
        </w:trPr>
        <w:tc>
          <w:tcPr>
            <w:tcW w:w="1616" w:type="dxa"/>
            <w:noWrap/>
            <w:hideMark/>
          </w:tcPr>
          <w:p w14:paraId="35973A33" w14:textId="77777777" w:rsidR="00BE740F" w:rsidRPr="0040574A" w:rsidRDefault="00BE740F" w:rsidP="0040574A">
            <w:pPr>
              <w:jc w:val="center"/>
              <w:rPr>
                <w:rFonts w:ascii="Times New Roman" w:hAnsi="Times New Roman" w:cs="Times New Roman"/>
                <w:bCs/>
                <w:color w:val="000000"/>
                <w:sz w:val="24"/>
                <w:szCs w:val="24"/>
              </w:rPr>
            </w:pPr>
            <w:r w:rsidRPr="0040574A">
              <w:rPr>
                <w:rFonts w:ascii="Times New Roman" w:hAnsi="Times New Roman" w:cs="Times New Roman"/>
                <w:bCs/>
                <w:color w:val="000000"/>
                <w:sz w:val="24"/>
                <w:szCs w:val="24"/>
              </w:rPr>
              <w:t>2003/2008</w:t>
            </w:r>
          </w:p>
        </w:tc>
        <w:tc>
          <w:tcPr>
            <w:tcW w:w="1586" w:type="dxa"/>
            <w:noWrap/>
            <w:hideMark/>
          </w:tcPr>
          <w:p w14:paraId="05A08FB2" w14:textId="77777777" w:rsidR="00BE740F" w:rsidRPr="0040574A" w:rsidRDefault="00BE740F" w:rsidP="0040574A">
            <w:pPr>
              <w:jc w:val="center"/>
              <w:rPr>
                <w:rFonts w:ascii="Times New Roman" w:hAnsi="Times New Roman" w:cs="Times New Roman"/>
                <w:color w:val="000000"/>
                <w:sz w:val="24"/>
                <w:szCs w:val="24"/>
              </w:rPr>
            </w:pPr>
            <w:r w:rsidRPr="0040574A">
              <w:rPr>
                <w:rFonts w:ascii="Times New Roman" w:hAnsi="Times New Roman" w:cs="Times New Roman"/>
                <w:color w:val="000000"/>
                <w:sz w:val="24"/>
                <w:szCs w:val="24"/>
              </w:rPr>
              <w:t>0.950</w:t>
            </w:r>
          </w:p>
        </w:tc>
        <w:tc>
          <w:tcPr>
            <w:tcW w:w="1516" w:type="dxa"/>
            <w:noWrap/>
            <w:hideMark/>
          </w:tcPr>
          <w:p w14:paraId="7BB558FB" w14:textId="77777777" w:rsidR="00BE740F" w:rsidRPr="0040574A" w:rsidRDefault="00BE740F" w:rsidP="0040574A">
            <w:pPr>
              <w:jc w:val="center"/>
              <w:rPr>
                <w:rFonts w:ascii="Times New Roman" w:hAnsi="Times New Roman" w:cs="Times New Roman"/>
                <w:color w:val="000000"/>
                <w:sz w:val="24"/>
                <w:szCs w:val="24"/>
              </w:rPr>
            </w:pPr>
            <w:r w:rsidRPr="0040574A">
              <w:rPr>
                <w:rFonts w:ascii="Times New Roman" w:hAnsi="Times New Roman" w:cs="Times New Roman"/>
                <w:color w:val="000000"/>
                <w:sz w:val="24"/>
                <w:szCs w:val="24"/>
              </w:rPr>
              <w:t>1.214</w:t>
            </w:r>
          </w:p>
        </w:tc>
        <w:tc>
          <w:tcPr>
            <w:tcW w:w="1390" w:type="dxa"/>
            <w:noWrap/>
            <w:hideMark/>
          </w:tcPr>
          <w:p w14:paraId="772393A9" w14:textId="77777777" w:rsidR="00BE740F" w:rsidRPr="0040574A" w:rsidRDefault="00BE740F" w:rsidP="0040574A">
            <w:pPr>
              <w:jc w:val="center"/>
              <w:rPr>
                <w:rFonts w:ascii="Times New Roman" w:hAnsi="Times New Roman" w:cs="Times New Roman"/>
                <w:color w:val="000000"/>
                <w:sz w:val="24"/>
                <w:szCs w:val="24"/>
              </w:rPr>
            </w:pPr>
            <w:r w:rsidRPr="0040574A">
              <w:rPr>
                <w:rFonts w:ascii="Times New Roman" w:hAnsi="Times New Roman" w:cs="Times New Roman"/>
                <w:color w:val="000000"/>
                <w:sz w:val="24"/>
                <w:szCs w:val="24"/>
              </w:rPr>
              <w:t>1.153</w:t>
            </w:r>
          </w:p>
        </w:tc>
      </w:tr>
      <w:tr w:rsidR="00C02EF9" w:rsidRPr="0040574A" w14:paraId="2FE2829A" w14:textId="77777777" w:rsidTr="001C7644">
        <w:trPr>
          <w:trHeight w:val="300"/>
          <w:jc w:val="center"/>
        </w:trPr>
        <w:tc>
          <w:tcPr>
            <w:tcW w:w="1616" w:type="dxa"/>
            <w:noWrap/>
          </w:tcPr>
          <w:p w14:paraId="21986B32" w14:textId="77777777" w:rsidR="00C02EF9" w:rsidRPr="0040574A" w:rsidRDefault="00C02EF9" w:rsidP="0040574A">
            <w:pPr>
              <w:jc w:val="center"/>
              <w:rPr>
                <w:rFonts w:ascii="Times New Roman" w:hAnsi="Times New Roman" w:cs="Times New Roman"/>
                <w:bCs/>
                <w:color w:val="000000"/>
                <w:sz w:val="24"/>
                <w:szCs w:val="24"/>
              </w:rPr>
            </w:pPr>
            <w:r w:rsidRPr="0040574A">
              <w:rPr>
                <w:rFonts w:ascii="Times New Roman" w:hAnsi="Times New Roman" w:cs="Times New Roman"/>
                <w:bCs/>
                <w:color w:val="000000"/>
                <w:sz w:val="24"/>
                <w:szCs w:val="24"/>
              </w:rPr>
              <w:t>2008/2013</w:t>
            </w:r>
          </w:p>
        </w:tc>
        <w:tc>
          <w:tcPr>
            <w:tcW w:w="1586" w:type="dxa"/>
            <w:noWrap/>
          </w:tcPr>
          <w:p w14:paraId="6F5529BD" w14:textId="77777777" w:rsidR="00C02EF9" w:rsidRPr="0040574A" w:rsidRDefault="00C02EF9" w:rsidP="0040574A">
            <w:pPr>
              <w:jc w:val="center"/>
              <w:rPr>
                <w:rFonts w:ascii="Times New Roman" w:hAnsi="Times New Roman" w:cs="Times New Roman"/>
                <w:color w:val="000000"/>
                <w:sz w:val="24"/>
                <w:szCs w:val="24"/>
              </w:rPr>
            </w:pPr>
            <w:r w:rsidRPr="0040574A">
              <w:rPr>
                <w:rFonts w:ascii="Times New Roman" w:hAnsi="Times New Roman" w:cs="Times New Roman"/>
                <w:color w:val="000000"/>
                <w:sz w:val="24"/>
                <w:szCs w:val="24"/>
              </w:rPr>
              <w:t>1.041</w:t>
            </w:r>
          </w:p>
        </w:tc>
        <w:tc>
          <w:tcPr>
            <w:tcW w:w="1516" w:type="dxa"/>
            <w:noWrap/>
          </w:tcPr>
          <w:p w14:paraId="312F29ED" w14:textId="77777777" w:rsidR="00C02EF9" w:rsidRPr="0040574A" w:rsidRDefault="00C02EF9" w:rsidP="0040574A">
            <w:pPr>
              <w:jc w:val="center"/>
              <w:rPr>
                <w:rFonts w:ascii="Times New Roman" w:hAnsi="Times New Roman" w:cs="Times New Roman"/>
                <w:color w:val="000000"/>
                <w:sz w:val="24"/>
                <w:szCs w:val="24"/>
              </w:rPr>
            </w:pPr>
            <w:r w:rsidRPr="0040574A">
              <w:rPr>
                <w:rFonts w:ascii="Times New Roman" w:hAnsi="Times New Roman" w:cs="Times New Roman"/>
                <w:color w:val="000000"/>
                <w:sz w:val="24"/>
                <w:szCs w:val="24"/>
              </w:rPr>
              <w:t>0.920</w:t>
            </w:r>
          </w:p>
        </w:tc>
        <w:tc>
          <w:tcPr>
            <w:tcW w:w="1390" w:type="dxa"/>
            <w:noWrap/>
          </w:tcPr>
          <w:p w14:paraId="79684315" w14:textId="77777777" w:rsidR="00C02EF9" w:rsidRPr="0040574A" w:rsidRDefault="00C02EF9" w:rsidP="0040574A">
            <w:pPr>
              <w:jc w:val="center"/>
              <w:rPr>
                <w:rFonts w:ascii="Times New Roman" w:hAnsi="Times New Roman" w:cs="Times New Roman"/>
                <w:color w:val="000000"/>
                <w:sz w:val="24"/>
                <w:szCs w:val="24"/>
              </w:rPr>
            </w:pPr>
            <w:r w:rsidRPr="0040574A">
              <w:rPr>
                <w:rFonts w:ascii="Times New Roman" w:hAnsi="Times New Roman" w:cs="Times New Roman"/>
                <w:color w:val="000000"/>
                <w:sz w:val="24"/>
                <w:szCs w:val="24"/>
              </w:rPr>
              <w:t>0.957</w:t>
            </w:r>
          </w:p>
        </w:tc>
      </w:tr>
      <w:tr w:rsidR="00C02EF9" w:rsidRPr="0040574A" w14:paraId="1736DC91" w14:textId="77777777" w:rsidTr="001C7644">
        <w:trPr>
          <w:trHeight w:val="300"/>
          <w:jc w:val="center"/>
        </w:trPr>
        <w:tc>
          <w:tcPr>
            <w:tcW w:w="1616" w:type="dxa"/>
            <w:noWrap/>
          </w:tcPr>
          <w:p w14:paraId="7A4514F0" w14:textId="15026CAF" w:rsidR="00C02EF9" w:rsidRPr="0048214A" w:rsidRDefault="00C02EF9" w:rsidP="0040574A">
            <w:pPr>
              <w:jc w:val="center"/>
              <w:rPr>
                <w:rFonts w:ascii="Times New Roman" w:eastAsia="Times New Roman" w:hAnsi="Times New Roman" w:cs="Times New Roman"/>
                <w:bCs/>
                <w:i/>
                <w:color w:val="000000"/>
                <w:sz w:val="24"/>
                <w:szCs w:val="24"/>
                <w:lang w:eastAsia="es-MX"/>
              </w:rPr>
            </w:pPr>
            <w:r w:rsidRPr="0048214A">
              <w:rPr>
                <w:rFonts w:ascii="Times New Roman" w:eastAsia="Times New Roman" w:hAnsi="Times New Roman" w:cs="Times New Roman"/>
                <w:bCs/>
                <w:i/>
                <w:color w:val="000000"/>
                <w:sz w:val="24"/>
                <w:szCs w:val="24"/>
                <w:lang w:eastAsia="es-MX"/>
              </w:rPr>
              <w:t>All years mean</w:t>
            </w:r>
          </w:p>
        </w:tc>
        <w:tc>
          <w:tcPr>
            <w:tcW w:w="1586" w:type="dxa"/>
            <w:noWrap/>
          </w:tcPr>
          <w:p w14:paraId="474128F5" w14:textId="77777777" w:rsidR="00C02EF9" w:rsidRPr="0040574A" w:rsidRDefault="00C02EF9" w:rsidP="0040574A">
            <w:pPr>
              <w:jc w:val="center"/>
              <w:rPr>
                <w:rFonts w:ascii="Times New Roman" w:hAnsi="Times New Roman" w:cs="Times New Roman"/>
                <w:bCs/>
                <w:color w:val="000000"/>
                <w:sz w:val="24"/>
                <w:szCs w:val="24"/>
              </w:rPr>
            </w:pPr>
            <w:r w:rsidRPr="0040574A">
              <w:rPr>
                <w:rFonts w:ascii="Times New Roman" w:hAnsi="Times New Roman" w:cs="Times New Roman"/>
                <w:bCs/>
                <w:color w:val="000000"/>
                <w:sz w:val="24"/>
                <w:szCs w:val="24"/>
              </w:rPr>
              <w:t>0.977</w:t>
            </w:r>
          </w:p>
        </w:tc>
        <w:tc>
          <w:tcPr>
            <w:tcW w:w="1516" w:type="dxa"/>
            <w:noWrap/>
          </w:tcPr>
          <w:p w14:paraId="29CD1CE4" w14:textId="77777777" w:rsidR="00C02EF9" w:rsidRPr="0040574A" w:rsidRDefault="00C02EF9" w:rsidP="0040574A">
            <w:pPr>
              <w:jc w:val="center"/>
              <w:rPr>
                <w:rFonts w:ascii="Times New Roman" w:hAnsi="Times New Roman" w:cs="Times New Roman"/>
                <w:bCs/>
                <w:color w:val="000000"/>
                <w:sz w:val="24"/>
                <w:szCs w:val="24"/>
              </w:rPr>
            </w:pPr>
            <w:r w:rsidRPr="0040574A">
              <w:rPr>
                <w:rFonts w:ascii="Times New Roman" w:hAnsi="Times New Roman" w:cs="Times New Roman"/>
                <w:bCs/>
                <w:color w:val="000000"/>
                <w:sz w:val="24"/>
                <w:szCs w:val="24"/>
              </w:rPr>
              <w:t>1.086</w:t>
            </w:r>
          </w:p>
        </w:tc>
        <w:tc>
          <w:tcPr>
            <w:tcW w:w="1390" w:type="dxa"/>
            <w:noWrap/>
          </w:tcPr>
          <w:p w14:paraId="3CDA2128" w14:textId="77777777" w:rsidR="00C02EF9" w:rsidRPr="0040574A" w:rsidRDefault="00C02EF9" w:rsidP="0040574A">
            <w:pPr>
              <w:jc w:val="center"/>
              <w:rPr>
                <w:rFonts w:ascii="Times New Roman" w:hAnsi="Times New Roman" w:cs="Times New Roman"/>
                <w:bCs/>
                <w:color w:val="000000"/>
                <w:sz w:val="24"/>
                <w:szCs w:val="24"/>
              </w:rPr>
            </w:pPr>
            <w:r w:rsidRPr="0040574A">
              <w:rPr>
                <w:rFonts w:ascii="Times New Roman" w:hAnsi="Times New Roman" w:cs="Times New Roman"/>
                <w:bCs/>
                <w:color w:val="000000"/>
                <w:sz w:val="24"/>
                <w:szCs w:val="24"/>
              </w:rPr>
              <w:t>1.062</w:t>
            </w:r>
          </w:p>
        </w:tc>
      </w:tr>
    </w:tbl>
    <w:p w14:paraId="2EB862C5" w14:textId="281DF2D2" w:rsidR="00BE740F" w:rsidRPr="00125FDD" w:rsidRDefault="002873C0" w:rsidP="000B11DB">
      <w:pPr>
        <w:spacing w:after="0" w:line="360" w:lineRule="auto"/>
        <w:jc w:val="center"/>
        <w:rPr>
          <w:rFonts w:ascii="Times New Roman" w:hAnsi="Times New Roman" w:cs="Times New Roman"/>
          <w:sz w:val="24"/>
          <w:szCs w:val="24"/>
        </w:rPr>
      </w:pPr>
      <w:r w:rsidRPr="00125FDD">
        <w:rPr>
          <w:rFonts w:ascii="Times New Roman" w:hAnsi="Times New Roman" w:cs="Times New Roman"/>
          <w:sz w:val="24"/>
          <w:szCs w:val="24"/>
        </w:rPr>
        <w:t>Fuente: Elaboración propia</w:t>
      </w:r>
    </w:p>
    <w:p w14:paraId="44B0BC68" w14:textId="77777777" w:rsidR="0040574A" w:rsidRDefault="0040574A" w:rsidP="00E40E52">
      <w:pPr>
        <w:spacing w:after="0" w:line="360" w:lineRule="auto"/>
        <w:jc w:val="both"/>
        <w:rPr>
          <w:rFonts w:ascii="Times New Roman" w:hAnsi="Times New Roman" w:cs="Times New Roman"/>
          <w:sz w:val="24"/>
          <w:szCs w:val="24"/>
        </w:rPr>
      </w:pPr>
    </w:p>
    <w:p w14:paraId="72B1ECF7" w14:textId="521A8D83" w:rsidR="00BE740F" w:rsidRPr="00125FDD" w:rsidRDefault="00BE740F" w:rsidP="0048214A">
      <w:pPr>
        <w:spacing w:after="0" w:line="360" w:lineRule="auto"/>
        <w:ind w:firstLine="708"/>
        <w:jc w:val="both"/>
        <w:rPr>
          <w:rFonts w:ascii="Times New Roman" w:hAnsi="Times New Roman" w:cs="Times New Roman"/>
          <w:sz w:val="24"/>
          <w:szCs w:val="24"/>
        </w:rPr>
      </w:pPr>
      <w:r w:rsidRPr="00125FDD">
        <w:rPr>
          <w:rFonts w:ascii="Times New Roman" w:hAnsi="Times New Roman" w:cs="Times New Roman"/>
          <w:sz w:val="24"/>
          <w:szCs w:val="24"/>
        </w:rPr>
        <w:t>Un análisis individualizado de los resultados permite observar comportami</w:t>
      </w:r>
      <w:r w:rsidR="008D7518" w:rsidRPr="00125FDD">
        <w:rPr>
          <w:rFonts w:ascii="Times New Roman" w:hAnsi="Times New Roman" w:cs="Times New Roman"/>
          <w:sz w:val="24"/>
          <w:szCs w:val="24"/>
        </w:rPr>
        <w:t>entos muy diferenciados entre lo</w:t>
      </w:r>
      <w:r w:rsidRPr="00125FDD">
        <w:rPr>
          <w:rFonts w:ascii="Times New Roman" w:hAnsi="Times New Roman" w:cs="Times New Roman"/>
          <w:sz w:val="24"/>
          <w:szCs w:val="24"/>
        </w:rPr>
        <w:t xml:space="preserve">s </w:t>
      </w:r>
      <w:r w:rsidR="008D7518" w:rsidRPr="00125FDD">
        <w:rPr>
          <w:rFonts w:ascii="Times New Roman" w:hAnsi="Times New Roman" w:cs="Times New Roman"/>
          <w:sz w:val="24"/>
          <w:szCs w:val="24"/>
        </w:rPr>
        <w:t>subsectores manufactureros</w:t>
      </w:r>
      <w:r w:rsidRPr="00125FDD">
        <w:rPr>
          <w:rFonts w:ascii="Times New Roman" w:hAnsi="Times New Roman" w:cs="Times New Roman"/>
          <w:sz w:val="24"/>
          <w:szCs w:val="24"/>
        </w:rPr>
        <w:t xml:space="preserve">. </w:t>
      </w:r>
      <w:r w:rsidR="008D7518" w:rsidRPr="00125FDD">
        <w:rPr>
          <w:rFonts w:ascii="Times New Roman" w:hAnsi="Times New Roman" w:cs="Times New Roman"/>
          <w:sz w:val="24"/>
          <w:szCs w:val="24"/>
        </w:rPr>
        <w:t>De los 2</w:t>
      </w:r>
      <w:r w:rsidRPr="00125FDD">
        <w:rPr>
          <w:rFonts w:ascii="Times New Roman" w:hAnsi="Times New Roman" w:cs="Times New Roman"/>
          <w:sz w:val="24"/>
          <w:szCs w:val="24"/>
        </w:rPr>
        <w:t xml:space="preserve">0 </w:t>
      </w:r>
      <w:r w:rsidR="008D7518" w:rsidRPr="00125FDD">
        <w:rPr>
          <w:rFonts w:ascii="Times New Roman" w:hAnsi="Times New Roman" w:cs="Times New Roman"/>
          <w:sz w:val="24"/>
          <w:szCs w:val="24"/>
        </w:rPr>
        <w:t>subsectores</w:t>
      </w:r>
      <w:r w:rsidRPr="00125FDD">
        <w:rPr>
          <w:rFonts w:ascii="Times New Roman" w:hAnsi="Times New Roman" w:cs="Times New Roman"/>
          <w:sz w:val="24"/>
          <w:szCs w:val="24"/>
        </w:rPr>
        <w:t xml:space="preserve"> objeto de estudio, 1</w:t>
      </w:r>
      <w:r w:rsidR="00FF4EFE" w:rsidRPr="00125FDD">
        <w:rPr>
          <w:rFonts w:ascii="Times New Roman" w:hAnsi="Times New Roman" w:cs="Times New Roman"/>
          <w:sz w:val="24"/>
          <w:szCs w:val="24"/>
        </w:rPr>
        <w:t>7</w:t>
      </w:r>
      <w:r w:rsidRPr="00125FDD">
        <w:rPr>
          <w:rFonts w:ascii="Times New Roman" w:hAnsi="Times New Roman" w:cs="Times New Roman"/>
          <w:sz w:val="24"/>
          <w:szCs w:val="24"/>
        </w:rPr>
        <w:t xml:space="preserve"> reflejan cambios positivos en la productividad total de factores, incluyendo tanto </w:t>
      </w:r>
      <w:r w:rsidR="00FF4EFE" w:rsidRPr="00125FDD">
        <w:rPr>
          <w:rFonts w:ascii="Times New Roman" w:hAnsi="Times New Roman" w:cs="Times New Roman"/>
          <w:sz w:val="24"/>
          <w:szCs w:val="24"/>
        </w:rPr>
        <w:t>aquellos intensivos en capital como en trabajo</w:t>
      </w:r>
      <w:r w:rsidRPr="00125FDD">
        <w:rPr>
          <w:rFonts w:ascii="Times New Roman" w:hAnsi="Times New Roman" w:cs="Times New Roman"/>
          <w:sz w:val="24"/>
          <w:szCs w:val="24"/>
        </w:rPr>
        <w:t xml:space="preserve">. </w:t>
      </w:r>
      <w:r w:rsidRPr="000A6440">
        <w:rPr>
          <w:rFonts w:ascii="Times New Roman" w:hAnsi="Times New Roman" w:cs="Times New Roman"/>
          <w:sz w:val="24"/>
          <w:szCs w:val="24"/>
        </w:rPr>
        <w:t xml:space="preserve">Cabe destacar que estos incrementos en el índice son resultado de un cambio tecnológico positivo fuerte combinado con un cambio en eficiencia técnica </w:t>
      </w:r>
      <w:r w:rsidR="008C4662" w:rsidRPr="000A6440">
        <w:rPr>
          <w:rFonts w:ascii="Times New Roman" w:hAnsi="Times New Roman" w:cs="Times New Roman"/>
          <w:sz w:val="24"/>
          <w:szCs w:val="24"/>
        </w:rPr>
        <w:t xml:space="preserve">positivo en </w:t>
      </w:r>
      <w:r w:rsidR="00974C57" w:rsidRPr="000A6440">
        <w:rPr>
          <w:rFonts w:ascii="Times New Roman" w:hAnsi="Times New Roman" w:cs="Times New Roman"/>
          <w:sz w:val="24"/>
          <w:szCs w:val="24"/>
        </w:rPr>
        <w:t>un 44 % de los</w:t>
      </w:r>
      <w:r w:rsidR="00FF4EFE" w:rsidRPr="000A6440">
        <w:rPr>
          <w:rFonts w:ascii="Times New Roman" w:hAnsi="Times New Roman" w:cs="Times New Roman"/>
          <w:sz w:val="24"/>
          <w:szCs w:val="24"/>
        </w:rPr>
        <w:t xml:space="preserve"> subsectores y </w:t>
      </w:r>
      <w:r w:rsidRPr="000A6440">
        <w:rPr>
          <w:rFonts w:ascii="Times New Roman" w:hAnsi="Times New Roman" w:cs="Times New Roman"/>
          <w:sz w:val="24"/>
          <w:szCs w:val="24"/>
        </w:rPr>
        <w:t xml:space="preserve">negativo </w:t>
      </w:r>
      <w:r w:rsidR="008C4662" w:rsidRPr="000A6440">
        <w:rPr>
          <w:rFonts w:ascii="Times New Roman" w:hAnsi="Times New Roman" w:cs="Times New Roman"/>
          <w:sz w:val="24"/>
          <w:szCs w:val="24"/>
        </w:rPr>
        <w:t>en</w:t>
      </w:r>
      <w:r w:rsidR="00974C57" w:rsidRPr="000A6440">
        <w:rPr>
          <w:rFonts w:ascii="Times New Roman" w:hAnsi="Times New Roman" w:cs="Times New Roman"/>
          <w:sz w:val="24"/>
          <w:szCs w:val="24"/>
        </w:rPr>
        <w:t xml:space="preserve"> el 56 % </w:t>
      </w:r>
      <w:r w:rsidR="0055350F" w:rsidRPr="000A6440">
        <w:rPr>
          <w:rFonts w:ascii="Times New Roman" w:hAnsi="Times New Roman" w:cs="Times New Roman"/>
          <w:sz w:val="24"/>
          <w:szCs w:val="24"/>
        </w:rPr>
        <w:t>restante de la industria</w:t>
      </w:r>
      <w:r w:rsidR="00FF4EFE" w:rsidRPr="000A6440">
        <w:rPr>
          <w:rFonts w:ascii="Times New Roman" w:hAnsi="Times New Roman" w:cs="Times New Roman"/>
          <w:sz w:val="24"/>
          <w:szCs w:val="24"/>
        </w:rPr>
        <w:t xml:space="preserve"> </w:t>
      </w:r>
      <w:r w:rsidRPr="000A6440">
        <w:rPr>
          <w:rFonts w:ascii="Times New Roman" w:hAnsi="Times New Roman" w:cs="Times New Roman"/>
          <w:sz w:val="24"/>
          <w:szCs w:val="24"/>
        </w:rPr>
        <w:t>(véa</w:t>
      </w:r>
      <w:r w:rsidR="00EC5F69" w:rsidRPr="000A6440">
        <w:rPr>
          <w:rFonts w:ascii="Times New Roman" w:hAnsi="Times New Roman" w:cs="Times New Roman"/>
          <w:sz w:val="24"/>
          <w:szCs w:val="24"/>
        </w:rPr>
        <w:t>n</w:t>
      </w:r>
      <w:r w:rsidRPr="000A6440">
        <w:rPr>
          <w:rFonts w:ascii="Times New Roman" w:hAnsi="Times New Roman" w:cs="Times New Roman"/>
          <w:sz w:val="24"/>
          <w:szCs w:val="24"/>
        </w:rPr>
        <w:t>se</w:t>
      </w:r>
      <w:r w:rsidR="00AA765F" w:rsidRPr="000A6440">
        <w:rPr>
          <w:rFonts w:ascii="Times New Roman" w:hAnsi="Times New Roman" w:cs="Times New Roman"/>
          <w:sz w:val="24"/>
          <w:szCs w:val="24"/>
        </w:rPr>
        <w:t xml:space="preserve"> la</w:t>
      </w:r>
      <w:r w:rsidR="00EC5F69" w:rsidRPr="000A6440">
        <w:rPr>
          <w:rFonts w:ascii="Times New Roman" w:hAnsi="Times New Roman" w:cs="Times New Roman"/>
          <w:sz w:val="24"/>
          <w:szCs w:val="24"/>
        </w:rPr>
        <w:t>s</w:t>
      </w:r>
      <w:r w:rsidRPr="000A6440">
        <w:rPr>
          <w:rFonts w:ascii="Times New Roman" w:hAnsi="Times New Roman" w:cs="Times New Roman"/>
          <w:sz w:val="24"/>
          <w:szCs w:val="24"/>
        </w:rPr>
        <w:t xml:space="preserve"> tabla</w:t>
      </w:r>
      <w:r w:rsidR="00EC5F69" w:rsidRPr="000A6440">
        <w:rPr>
          <w:rFonts w:ascii="Times New Roman" w:hAnsi="Times New Roman" w:cs="Times New Roman"/>
          <w:sz w:val="24"/>
          <w:szCs w:val="24"/>
        </w:rPr>
        <w:t>s</w:t>
      </w:r>
      <w:r w:rsidRPr="000A6440">
        <w:rPr>
          <w:rFonts w:ascii="Times New Roman" w:hAnsi="Times New Roman" w:cs="Times New Roman"/>
          <w:sz w:val="24"/>
          <w:szCs w:val="24"/>
        </w:rPr>
        <w:t xml:space="preserve"> </w:t>
      </w:r>
      <w:r w:rsidR="00FC047A" w:rsidRPr="000A6440">
        <w:rPr>
          <w:rFonts w:ascii="Times New Roman" w:hAnsi="Times New Roman" w:cs="Times New Roman"/>
          <w:sz w:val="24"/>
          <w:szCs w:val="24"/>
        </w:rPr>
        <w:t>4</w:t>
      </w:r>
      <w:r w:rsidR="00EC5F69" w:rsidRPr="000A6440">
        <w:rPr>
          <w:rFonts w:ascii="Times New Roman" w:hAnsi="Times New Roman" w:cs="Times New Roman"/>
          <w:sz w:val="24"/>
          <w:szCs w:val="24"/>
        </w:rPr>
        <w:t xml:space="preserve"> y 5</w:t>
      </w:r>
      <w:r w:rsidR="00FC047A" w:rsidRPr="000A6440">
        <w:rPr>
          <w:rFonts w:ascii="Times New Roman" w:hAnsi="Times New Roman" w:cs="Times New Roman"/>
          <w:sz w:val="24"/>
          <w:szCs w:val="24"/>
        </w:rPr>
        <w:t>, la</w:t>
      </w:r>
      <w:r w:rsidR="00EC5F69" w:rsidRPr="000A6440">
        <w:rPr>
          <w:rFonts w:ascii="Times New Roman" w:hAnsi="Times New Roman" w:cs="Times New Roman"/>
          <w:sz w:val="24"/>
          <w:szCs w:val="24"/>
        </w:rPr>
        <w:t>s</w:t>
      </w:r>
      <w:r w:rsidR="00FC047A" w:rsidRPr="000A6440">
        <w:rPr>
          <w:rFonts w:ascii="Times New Roman" w:hAnsi="Times New Roman" w:cs="Times New Roman"/>
          <w:sz w:val="24"/>
          <w:szCs w:val="24"/>
        </w:rPr>
        <w:t xml:space="preserve"> cual</w:t>
      </w:r>
      <w:r w:rsidR="00EC5F69" w:rsidRPr="000A6440">
        <w:rPr>
          <w:rFonts w:ascii="Times New Roman" w:hAnsi="Times New Roman" w:cs="Times New Roman"/>
          <w:sz w:val="24"/>
          <w:szCs w:val="24"/>
        </w:rPr>
        <w:t>es</w:t>
      </w:r>
      <w:r w:rsidR="00FC047A" w:rsidRPr="000A6440">
        <w:rPr>
          <w:rFonts w:ascii="Times New Roman" w:hAnsi="Times New Roman" w:cs="Times New Roman"/>
          <w:sz w:val="24"/>
          <w:szCs w:val="24"/>
        </w:rPr>
        <w:t xml:space="preserve"> forma</w:t>
      </w:r>
      <w:r w:rsidR="00EC5F69" w:rsidRPr="000A6440">
        <w:rPr>
          <w:rFonts w:ascii="Times New Roman" w:hAnsi="Times New Roman" w:cs="Times New Roman"/>
          <w:sz w:val="24"/>
          <w:szCs w:val="24"/>
        </w:rPr>
        <w:t>n</w:t>
      </w:r>
      <w:r w:rsidR="00FC047A" w:rsidRPr="000A6440">
        <w:rPr>
          <w:rFonts w:ascii="Times New Roman" w:hAnsi="Times New Roman" w:cs="Times New Roman"/>
          <w:sz w:val="24"/>
          <w:szCs w:val="24"/>
        </w:rPr>
        <w:t xml:space="preserve"> parte </w:t>
      </w:r>
      <w:r w:rsidRPr="000A6440">
        <w:rPr>
          <w:rFonts w:ascii="Times New Roman" w:hAnsi="Times New Roman" w:cs="Times New Roman"/>
          <w:sz w:val="24"/>
          <w:szCs w:val="24"/>
        </w:rPr>
        <w:t>del Anexo).</w:t>
      </w:r>
    </w:p>
    <w:p w14:paraId="63A27DAE" w14:textId="501B20FC" w:rsidR="00BE740F" w:rsidRDefault="00BE740F" w:rsidP="0048214A">
      <w:pPr>
        <w:spacing w:after="0" w:line="360" w:lineRule="auto"/>
        <w:ind w:firstLine="708"/>
        <w:jc w:val="both"/>
        <w:rPr>
          <w:rFonts w:ascii="Times New Roman" w:hAnsi="Times New Roman" w:cs="Times New Roman"/>
          <w:sz w:val="24"/>
          <w:szCs w:val="24"/>
        </w:rPr>
      </w:pPr>
      <w:r w:rsidRPr="00125FDD">
        <w:rPr>
          <w:rFonts w:ascii="Times New Roman" w:hAnsi="Times New Roman" w:cs="Times New Roman"/>
          <w:sz w:val="24"/>
          <w:szCs w:val="24"/>
        </w:rPr>
        <w:t xml:space="preserve">Si atendemos a la evolución de la productividad </w:t>
      </w:r>
      <w:r w:rsidR="00CB16BD">
        <w:rPr>
          <w:rFonts w:ascii="Times New Roman" w:hAnsi="Times New Roman" w:cs="Times New Roman"/>
          <w:sz w:val="24"/>
          <w:szCs w:val="24"/>
        </w:rPr>
        <w:t>total de factores (véase figura</w:t>
      </w:r>
      <w:r w:rsidRPr="00125FDD">
        <w:rPr>
          <w:rFonts w:ascii="Times New Roman" w:hAnsi="Times New Roman" w:cs="Times New Roman"/>
          <w:sz w:val="24"/>
          <w:szCs w:val="24"/>
        </w:rPr>
        <w:t xml:space="preserve"> </w:t>
      </w:r>
      <w:r w:rsidR="00502001" w:rsidRPr="00125FDD">
        <w:rPr>
          <w:rFonts w:ascii="Times New Roman" w:hAnsi="Times New Roman" w:cs="Times New Roman"/>
          <w:sz w:val="24"/>
          <w:szCs w:val="24"/>
        </w:rPr>
        <w:t>1</w:t>
      </w:r>
      <w:r w:rsidRPr="00125FDD">
        <w:rPr>
          <w:rFonts w:ascii="Times New Roman" w:hAnsi="Times New Roman" w:cs="Times New Roman"/>
          <w:sz w:val="24"/>
          <w:szCs w:val="24"/>
        </w:rPr>
        <w:t xml:space="preserve">), </w:t>
      </w:r>
      <w:r w:rsidR="00502001" w:rsidRPr="00125FDD">
        <w:rPr>
          <w:rFonts w:ascii="Times New Roman" w:hAnsi="Times New Roman" w:cs="Times New Roman"/>
          <w:sz w:val="24"/>
          <w:szCs w:val="24"/>
        </w:rPr>
        <w:t>el subsector que m</w:t>
      </w:r>
      <w:r w:rsidRPr="00125FDD">
        <w:rPr>
          <w:rFonts w:ascii="Times New Roman" w:hAnsi="Times New Roman" w:cs="Times New Roman"/>
          <w:sz w:val="24"/>
          <w:szCs w:val="24"/>
        </w:rPr>
        <w:t xml:space="preserve">ás ha crecido en términos promedio es </w:t>
      </w:r>
      <w:r w:rsidR="00FC047A">
        <w:rPr>
          <w:rFonts w:ascii="Times New Roman" w:hAnsi="Times New Roman" w:cs="Times New Roman"/>
          <w:sz w:val="24"/>
          <w:szCs w:val="24"/>
        </w:rPr>
        <w:t>el de la i</w:t>
      </w:r>
      <w:r w:rsidR="00FC047A" w:rsidRPr="00125FDD">
        <w:rPr>
          <w:rFonts w:ascii="Times New Roman" w:hAnsi="Times New Roman" w:cs="Times New Roman"/>
          <w:sz w:val="24"/>
          <w:szCs w:val="24"/>
        </w:rPr>
        <w:t xml:space="preserve">mpresión </w:t>
      </w:r>
      <w:r w:rsidR="00502001" w:rsidRPr="00125FDD">
        <w:rPr>
          <w:rFonts w:ascii="Times New Roman" w:hAnsi="Times New Roman" w:cs="Times New Roman"/>
          <w:sz w:val="24"/>
          <w:szCs w:val="24"/>
        </w:rPr>
        <w:t>e industrias conexas</w:t>
      </w:r>
      <w:r w:rsidRPr="00125FDD">
        <w:rPr>
          <w:rFonts w:ascii="Times New Roman" w:hAnsi="Times New Roman" w:cs="Times New Roman"/>
          <w:sz w:val="24"/>
          <w:szCs w:val="24"/>
        </w:rPr>
        <w:t>, con un índice de Malmquist de 1.</w:t>
      </w:r>
      <w:r w:rsidR="00502001" w:rsidRPr="00125FDD">
        <w:rPr>
          <w:rFonts w:ascii="Times New Roman" w:hAnsi="Times New Roman" w:cs="Times New Roman"/>
          <w:sz w:val="24"/>
          <w:szCs w:val="24"/>
        </w:rPr>
        <w:t>45</w:t>
      </w:r>
      <w:r w:rsidRPr="00125FDD">
        <w:rPr>
          <w:rFonts w:ascii="Times New Roman" w:hAnsi="Times New Roman" w:cs="Times New Roman"/>
          <w:sz w:val="24"/>
          <w:szCs w:val="24"/>
        </w:rPr>
        <w:t xml:space="preserve">, mientras que </w:t>
      </w:r>
      <w:r w:rsidR="00502001" w:rsidRPr="00125FDD">
        <w:rPr>
          <w:rFonts w:ascii="Times New Roman" w:hAnsi="Times New Roman" w:cs="Times New Roman"/>
          <w:sz w:val="24"/>
          <w:szCs w:val="24"/>
        </w:rPr>
        <w:t xml:space="preserve">el subsector de </w:t>
      </w:r>
      <w:r w:rsidR="00FC047A">
        <w:rPr>
          <w:rFonts w:ascii="Times New Roman" w:hAnsi="Times New Roman" w:cs="Times New Roman"/>
          <w:sz w:val="24"/>
          <w:szCs w:val="24"/>
        </w:rPr>
        <w:t>f</w:t>
      </w:r>
      <w:r w:rsidR="00FC047A" w:rsidRPr="00125FDD">
        <w:rPr>
          <w:rFonts w:ascii="Times New Roman" w:hAnsi="Times New Roman" w:cs="Times New Roman"/>
          <w:sz w:val="24"/>
          <w:szCs w:val="24"/>
        </w:rPr>
        <w:t xml:space="preserve">abricación </w:t>
      </w:r>
      <w:r w:rsidR="00502001" w:rsidRPr="00125FDD">
        <w:rPr>
          <w:rFonts w:ascii="Times New Roman" w:hAnsi="Times New Roman" w:cs="Times New Roman"/>
          <w:sz w:val="24"/>
          <w:szCs w:val="24"/>
        </w:rPr>
        <w:t>de productos a base de minerales no metálicos</w:t>
      </w:r>
      <w:r w:rsidRPr="00125FDD">
        <w:rPr>
          <w:rFonts w:ascii="Times New Roman" w:hAnsi="Times New Roman" w:cs="Times New Roman"/>
          <w:sz w:val="24"/>
          <w:szCs w:val="24"/>
        </w:rPr>
        <w:t xml:space="preserve"> registra el cambio positivo más bajo con un índice de 1.0</w:t>
      </w:r>
      <w:r w:rsidR="00502001" w:rsidRPr="00125FDD">
        <w:rPr>
          <w:rFonts w:ascii="Times New Roman" w:hAnsi="Times New Roman" w:cs="Times New Roman"/>
          <w:sz w:val="24"/>
          <w:szCs w:val="24"/>
        </w:rPr>
        <w:t>23</w:t>
      </w:r>
      <w:r w:rsidRPr="00125FDD">
        <w:rPr>
          <w:rFonts w:ascii="Times New Roman" w:hAnsi="Times New Roman" w:cs="Times New Roman"/>
          <w:sz w:val="24"/>
          <w:szCs w:val="24"/>
        </w:rPr>
        <w:t>, lo cual significa que</w:t>
      </w:r>
      <w:r w:rsidR="00FC047A">
        <w:rPr>
          <w:rFonts w:ascii="Times New Roman" w:hAnsi="Times New Roman" w:cs="Times New Roman"/>
          <w:sz w:val="24"/>
          <w:szCs w:val="24"/>
        </w:rPr>
        <w:t>,</w:t>
      </w:r>
      <w:r w:rsidRPr="00125FDD">
        <w:rPr>
          <w:rFonts w:ascii="Times New Roman" w:hAnsi="Times New Roman" w:cs="Times New Roman"/>
          <w:sz w:val="24"/>
          <w:szCs w:val="24"/>
        </w:rPr>
        <w:t xml:space="preserve"> </w:t>
      </w:r>
      <w:r w:rsidR="00502001" w:rsidRPr="00125FDD">
        <w:rPr>
          <w:rFonts w:ascii="Times New Roman" w:hAnsi="Times New Roman" w:cs="Times New Roman"/>
          <w:sz w:val="24"/>
          <w:szCs w:val="24"/>
        </w:rPr>
        <w:t xml:space="preserve">en el </w:t>
      </w:r>
      <w:r w:rsidR="000F71A6">
        <w:rPr>
          <w:rFonts w:ascii="Times New Roman" w:hAnsi="Times New Roman" w:cs="Times New Roman"/>
          <w:sz w:val="24"/>
          <w:szCs w:val="24"/>
        </w:rPr>
        <w:t>periodo</w:t>
      </w:r>
      <w:r w:rsidR="00502001" w:rsidRPr="00125FDD">
        <w:rPr>
          <w:rFonts w:ascii="Times New Roman" w:hAnsi="Times New Roman" w:cs="Times New Roman"/>
          <w:sz w:val="24"/>
          <w:szCs w:val="24"/>
        </w:rPr>
        <w:t xml:space="preserve"> analizado, estas industrias</w:t>
      </w:r>
      <w:r w:rsidRPr="00125FDD">
        <w:rPr>
          <w:rFonts w:ascii="Times New Roman" w:hAnsi="Times New Roman" w:cs="Times New Roman"/>
          <w:sz w:val="24"/>
          <w:szCs w:val="24"/>
        </w:rPr>
        <w:t xml:space="preserve"> se han colocado en la frontera de eficiencia debido a la adopción de mejoras tecnológicas en el proceso de la transformación de sus </w:t>
      </w:r>
      <w:r w:rsidRPr="0048214A">
        <w:rPr>
          <w:rFonts w:ascii="Times New Roman" w:hAnsi="Times New Roman" w:cs="Times New Roman"/>
          <w:i/>
          <w:sz w:val="24"/>
          <w:szCs w:val="24"/>
        </w:rPr>
        <w:t>inputs</w:t>
      </w:r>
      <w:r w:rsidRPr="00125FDD">
        <w:rPr>
          <w:rFonts w:ascii="Times New Roman" w:hAnsi="Times New Roman" w:cs="Times New Roman"/>
          <w:sz w:val="24"/>
          <w:szCs w:val="24"/>
        </w:rPr>
        <w:t xml:space="preserve"> en </w:t>
      </w:r>
      <w:r w:rsidRPr="0048214A">
        <w:rPr>
          <w:rFonts w:ascii="Times New Roman" w:hAnsi="Times New Roman" w:cs="Times New Roman"/>
          <w:i/>
          <w:sz w:val="24"/>
          <w:szCs w:val="24"/>
        </w:rPr>
        <w:t>outputs</w:t>
      </w:r>
      <w:r w:rsidRPr="00125FDD">
        <w:rPr>
          <w:rFonts w:ascii="Times New Roman" w:hAnsi="Times New Roman" w:cs="Times New Roman"/>
          <w:sz w:val="24"/>
          <w:szCs w:val="24"/>
        </w:rPr>
        <w:t xml:space="preserve"> y al aprovechamiento eficiente de sus recursos técnicos.</w:t>
      </w:r>
    </w:p>
    <w:p w14:paraId="3BCD3C6A" w14:textId="4B937251" w:rsidR="0025553F" w:rsidRDefault="0025553F" w:rsidP="0048214A">
      <w:pPr>
        <w:spacing w:after="0" w:line="360" w:lineRule="auto"/>
        <w:ind w:firstLine="708"/>
        <w:jc w:val="both"/>
        <w:rPr>
          <w:rFonts w:ascii="Times New Roman" w:hAnsi="Times New Roman" w:cs="Times New Roman"/>
          <w:sz w:val="24"/>
          <w:szCs w:val="24"/>
        </w:rPr>
      </w:pPr>
    </w:p>
    <w:p w14:paraId="72957606" w14:textId="6ADDB3E5" w:rsidR="0025553F" w:rsidRDefault="0025553F" w:rsidP="0048214A">
      <w:pPr>
        <w:spacing w:after="0" w:line="360" w:lineRule="auto"/>
        <w:ind w:firstLine="708"/>
        <w:jc w:val="both"/>
        <w:rPr>
          <w:rFonts w:ascii="Times New Roman" w:hAnsi="Times New Roman" w:cs="Times New Roman"/>
          <w:sz w:val="24"/>
          <w:szCs w:val="24"/>
        </w:rPr>
      </w:pPr>
    </w:p>
    <w:p w14:paraId="564B51CD" w14:textId="228DF7D2" w:rsidR="0025553F" w:rsidRDefault="0025553F" w:rsidP="0048214A">
      <w:pPr>
        <w:spacing w:after="0" w:line="360" w:lineRule="auto"/>
        <w:ind w:firstLine="708"/>
        <w:jc w:val="both"/>
        <w:rPr>
          <w:rFonts w:ascii="Times New Roman" w:hAnsi="Times New Roman" w:cs="Times New Roman"/>
          <w:sz w:val="24"/>
          <w:szCs w:val="24"/>
        </w:rPr>
      </w:pPr>
    </w:p>
    <w:p w14:paraId="3B68FEAB" w14:textId="45FEB59F" w:rsidR="0025553F" w:rsidRDefault="0025553F" w:rsidP="0048214A">
      <w:pPr>
        <w:spacing w:after="0" w:line="360" w:lineRule="auto"/>
        <w:ind w:firstLine="708"/>
        <w:jc w:val="both"/>
        <w:rPr>
          <w:rFonts w:ascii="Times New Roman" w:hAnsi="Times New Roman" w:cs="Times New Roman"/>
          <w:sz w:val="24"/>
          <w:szCs w:val="24"/>
        </w:rPr>
      </w:pPr>
    </w:p>
    <w:p w14:paraId="578A63E3" w14:textId="77777777" w:rsidR="0025553F" w:rsidRDefault="0025553F" w:rsidP="0048214A">
      <w:pPr>
        <w:spacing w:after="0" w:line="360" w:lineRule="auto"/>
        <w:ind w:firstLine="708"/>
        <w:jc w:val="both"/>
        <w:rPr>
          <w:rFonts w:ascii="Times New Roman" w:hAnsi="Times New Roman" w:cs="Times New Roman"/>
          <w:sz w:val="24"/>
          <w:szCs w:val="24"/>
        </w:rPr>
      </w:pPr>
    </w:p>
    <w:p w14:paraId="43ADA148" w14:textId="77777777" w:rsidR="00C74C06" w:rsidRPr="00125FDD" w:rsidRDefault="00C74C06" w:rsidP="00E40E52">
      <w:pPr>
        <w:spacing w:after="0" w:line="360" w:lineRule="auto"/>
        <w:jc w:val="both"/>
        <w:rPr>
          <w:rFonts w:ascii="Times New Roman" w:hAnsi="Times New Roman" w:cs="Times New Roman"/>
          <w:sz w:val="24"/>
          <w:szCs w:val="24"/>
        </w:rPr>
      </w:pPr>
    </w:p>
    <w:p w14:paraId="33AE1D5A" w14:textId="6D8D89D6" w:rsidR="00BE740F" w:rsidRPr="00125FDD" w:rsidRDefault="0040574A" w:rsidP="00CB16BD">
      <w:pPr>
        <w:spacing w:after="0" w:line="360" w:lineRule="auto"/>
        <w:jc w:val="center"/>
        <w:rPr>
          <w:rFonts w:ascii="Times New Roman" w:hAnsi="Times New Roman" w:cs="Times New Roman"/>
          <w:sz w:val="24"/>
          <w:szCs w:val="24"/>
        </w:rPr>
      </w:pPr>
      <w:r w:rsidRPr="0048214A">
        <w:rPr>
          <w:rFonts w:ascii="Times New Roman" w:hAnsi="Times New Roman" w:cs="Times New Roman"/>
          <w:b/>
          <w:sz w:val="24"/>
          <w:szCs w:val="24"/>
        </w:rPr>
        <w:lastRenderedPageBreak/>
        <w:t>Figura</w:t>
      </w:r>
      <w:r w:rsidR="00BE740F" w:rsidRPr="0048214A">
        <w:rPr>
          <w:rFonts w:ascii="Times New Roman" w:hAnsi="Times New Roman" w:cs="Times New Roman"/>
          <w:b/>
          <w:sz w:val="24"/>
          <w:szCs w:val="24"/>
        </w:rPr>
        <w:t xml:space="preserve"> </w:t>
      </w:r>
      <w:r w:rsidR="005D1861" w:rsidRPr="0048214A">
        <w:rPr>
          <w:rFonts w:ascii="Times New Roman" w:hAnsi="Times New Roman" w:cs="Times New Roman"/>
          <w:b/>
          <w:sz w:val="24"/>
          <w:szCs w:val="24"/>
        </w:rPr>
        <w:t>1</w:t>
      </w:r>
      <w:r w:rsidR="00BE740F" w:rsidRPr="00125FDD">
        <w:rPr>
          <w:rFonts w:ascii="Times New Roman" w:hAnsi="Times New Roman" w:cs="Times New Roman"/>
          <w:sz w:val="24"/>
          <w:szCs w:val="24"/>
        </w:rPr>
        <w:t xml:space="preserve">. </w:t>
      </w:r>
      <w:r w:rsidR="00BE740F" w:rsidRPr="0048214A">
        <w:rPr>
          <w:rFonts w:ascii="Times New Roman" w:hAnsi="Times New Roman" w:cs="Times New Roman"/>
          <w:i/>
          <w:sz w:val="24"/>
          <w:szCs w:val="24"/>
        </w:rPr>
        <w:t>Malmquist productivity</w:t>
      </w:r>
    </w:p>
    <w:p w14:paraId="1D6F29A3" w14:textId="77777777" w:rsidR="00BE740F" w:rsidRPr="00125FDD" w:rsidRDefault="00BE740F" w:rsidP="00CB16BD">
      <w:pPr>
        <w:spacing w:after="0" w:line="360" w:lineRule="auto"/>
        <w:jc w:val="center"/>
        <w:rPr>
          <w:rFonts w:ascii="Times New Roman" w:hAnsi="Times New Roman" w:cs="Times New Roman"/>
          <w:sz w:val="24"/>
          <w:szCs w:val="24"/>
        </w:rPr>
      </w:pPr>
      <w:r w:rsidRPr="00125FDD">
        <w:rPr>
          <w:rFonts w:ascii="Times New Roman" w:hAnsi="Times New Roman" w:cs="Times New Roman"/>
          <w:noProof/>
          <w:sz w:val="24"/>
          <w:szCs w:val="24"/>
          <w:lang w:eastAsia="es-MX"/>
        </w:rPr>
        <w:drawing>
          <wp:inline distT="0" distB="0" distL="0" distR="0" wp14:anchorId="1A4EAC5F" wp14:editId="57377AD2">
            <wp:extent cx="5130850" cy="3233319"/>
            <wp:effectExtent l="19050" t="0" r="12650" b="5181"/>
            <wp:docPr id="9"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C9D0398" w14:textId="77777777" w:rsidR="005D1861" w:rsidRPr="00125FDD" w:rsidRDefault="005D1861" w:rsidP="00CB16BD">
      <w:pPr>
        <w:spacing w:after="0" w:line="360" w:lineRule="auto"/>
        <w:jc w:val="center"/>
        <w:rPr>
          <w:rFonts w:ascii="Times New Roman" w:hAnsi="Times New Roman" w:cs="Times New Roman"/>
          <w:sz w:val="24"/>
          <w:szCs w:val="24"/>
        </w:rPr>
      </w:pPr>
      <w:r w:rsidRPr="00125FDD">
        <w:rPr>
          <w:rFonts w:ascii="Times New Roman" w:hAnsi="Times New Roman" w:cs="Times New Roman"/>
          <w:sz w:val="24"/>
          <w:szCs w:val="24"/>
        </w:rPr>
        <w:t>Fuente: Elaboración propia</w:t>
      </w:r>
    </w:p>
    <w:p w14:paraId="3E9FAC98" w14:textId="77777777" w:rsidR="008E0C4B" w:rsidRPr="00125FDD" w:rsidRDefault="008E0C4B" w:rsidP="00E40E52">
      <w:pPr>
        <w:autoSpaceDE w:val="0"/>
        <w:autoSpaceDN w:val="0"/>
        <w:adjustRightInd w:val="0"/>
        <w:spacing w:after="0" w:line="360" w:lineRule="auto"/>
        <w:jc w:val="both"/>
        <w:rPr>
          <w:rFonts w:ascii="Times New Roman" w:hAnsi="Times New Roman" w:cs="Times New Roman"/>
          <w:sz w:val="24"/>
          <w:szCs w:val="24"/>
          <w:highlight w:val="yellow"/>
        </w:rPr>
      </w:pPr>
    </w:p>
    <w:p w14:paraId="08F1C001" w14:textId="309DEA29" w:rsidR="00CB16BD" w:rsidRPr="0048214A" w:rsidRDefault="00CB16BD" w:rsidP="0048214A">
      <w:pPr>
        <w:spacing w:after="0" w:line="360" w:lineRule="auto"/>
        <w:jc w:val="both"/>
        <w:rPr>
          <w:rFonts w:ascii="Calibri" w:eastAsia="Times New Roman" w:hAnsi="Calibri" w:cs="Calibri"/>
          <w:b/>
          <w:bCs/>
          <w:color w:val="000000"/>
          <w:sz w:val="28"/>
          <w:szCs w:val="28"/>
          <w:lang w:val="es-ES_tradnl" w:eastAsia="es-MX"/>
        </w:rPr>
      </w:pPr>
      <w:r w:rsidRPr="0048214A">
        <w:rPr>
          <w:rFonts w:ascii="Calibri" w:eastAsia="Times New Roman" w:hAnsi="Calibri" w:cs="Calibri"/>
          <w:b/>
          <w:bCs/>
          <w:color w:val="000000"/>
          <w:sz w:val="28"/>
          <w:szCs w:val="28"/>
          <w:lang w:val="es-ES_tradnl" w:eastAsia="es-MX"/>
        </w:rPr>
        <w:t>Discusión</w:t>
      </w:r>
    </w:p>
    <w:p w14:paraId="61955BD9" w14:textId="69EDCA0E" w:rsidR="00245694" w:rsidRDefault="00245694" w:rsidP="0048214A">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Las estimaciones que arroja esta investigación son congruentes con las de otros autores, en el sentido de que se analiza la importancia de las industrias manufactureras en la economía mexicana y su comportamiento, </w:t>
      </w:r>
      <w:r w:rsidR="00671F0C">
        <w:rPr>
          <w:rFonts w:ascii="Times New Roman" w:hAnsi="Times New Roman" w:cs="Times New Roman"/>
          <w:sz w:val="24"/>
          <w:szCs w:val="24"/>
        </w:rPr>
        <w:t xml:space="preserve">con una distinción </w:t>
      </w:r>
      <w:r w:rsidR="005717BA">
        <w:rPr>
          <w:rFonts w:ascii="Times New Roman" w:hAnsi="Times New Roman" w:cs="Times New Roman"/>
          <w:sz w:val="24"/>
          <w:szCs w:val="24"/>
        </w:rPr>
        <w:t>en</w:t>
      </w:r>
      <w:r>
        <w:rPr>
          <w:rFonts w:ascii="Times New Roman" w:hAnsi="Times New Roman" w:cs="Times New Roman"/>
          <w:sz w:val="24"/>
          <w:szCs w:val="24"/>
        </w:rPr>
        <w:t xml:space="preserve"> productividad y eficiencia técnica. </w:t>
      </w:r>
    </w:p>
    <w:p w14:paraId="55750727" w14:textId="7AC08BC7" w:rsidR="005E13AB" w:rsidRDefault="00245694" w:rsidP="0048214A">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 respecto, </w:t>
      </w:r>
      <w:r w:rsidR="005E13AB" w:rsidRPr="00125FDD">
        <w:rPr>
          <w:rFonts w:ascii="Times New Roman" w:hAnsi="Times New Roman" w:cs="Times New Roman"/>
          <w:sz w:val="24"/>
          <w:szCs w:val="24"/>
        </w:rPr>
        <w:t>Pérez (2008) realiza un análisis factorial (</w:t>
      </w:r>
      <w:r w:rsidR="005717BA">
        <w:rPr>
          <w:rFonts w:ascii="Times New Roman" w:hAnsi="Times New Roman" w:cs="Times New Roman"/>
          <w:sz w:val="24"/>
          <w:szCs w:val="24"/>
        </w:rPr>
        <w:t>a</w:t>
      </w:r>
      <w:r w:rsidR="005E13AB" w:rsidRPr="00125FDD">
        <w:rPr>
          <w:rFonts w:ascii="Times New Roman" w:hAnsi="Times New Roman" w:cs="Times New Roman"/>
          <w:sz w:val="24"/>
          <w:szCs w:val="24"/>
        </w:rPr>
        <w:t xml:space="preserve">nálisis de </w:t>
      </w:r>
      <w:r w:rsidR="005717BA">
        <w:rPr>
          <w:rFonts w:ascii="Times New Roman" w:hAnsi="Times New Roman" w:cs="Times New Roman"/>
          <w:sz w:val="24"/>
          <w:szCs w:val="24"/>
        </w:rPr>
        <w:t>c</w:t>
      </w:r>
      <w:r w:rsidR="005717BA" w:rsidRPr="00125FDD">
        <w:rPr>
          <w:rFonts w:ascii="Times New Roman" w:hAnsi="Times New Roman" w:cs="Times New Roman"/>
          <w:sz w:val="24"/>
          <w:szCs w:val="24"/>
        </w:rPr>
        <w:t xml:space="preserve">orrespondencias </w:t>
      </w:r>
      <w:r w:rsidR="005717BA">
        <w:rPr>
          <w:rFonts w:ascii="Times New Roman" w:hAnsi="Times New Roman" w:cs="Times New Roman"/>
          <w:sz w:val="24"/>
          <w:szCs w:val="24"/>
        </w:rPr>
        <w:t>m</w:t>
      </w:r>
      <w:r w:rsidR="005717BA" w:rsidRPr="00125FDD">
        <w:rPr>
          <w:rFonts w:ascii="Times New Roman" w:hAnsi="Times New Roman" w:cs="Times New Roman"/>
          <w:sz w:val="24"/>
          <w:szCs w:val="24"/>
        </w:rPr>
        <w:t>últiples</w:t>
      </w:r>
      <w:r w:rsidR="005E13AB" w:rsidRPr="00125FDD">
        <w:rPr>
          <w:rFonts w:ascii="Times New Roman" w:hAnsi="Times New Roman" w:cs="Times New Roman"/>
          <w:sz w:val="24"/>
          <w:szCs w:val="24"/>
        </w:rPr>
        <w:t>) de la Encu</w:t>
      </w:r>
      <w:r w:rsidR="00C40F36">
        <w:rPr>
          <w:rFonts w:ascii="Times New Roman" w:hAnsi="Times New Roman" w:cs="Times New Roman"/>
          <w:sz w:val="24"/>
          <w:szCs w:val="24"/>
        </w:rPr>
        <w:t>esta Nacional de Innovación</w:t>
      </w:r>
      <w:r w:rsidR="005E13AB" w:rsidRPr="00125FDD">
        <w:rPr>
          <w:rFonts w:ascii="Times New Roman" w:hAnsi="Times New Roman" w:cs="Times New Roman"/>
          <w:sz w:val="24"/>
          <w:szCs w:val="24"/>
        </w:rPr>
        <w:t xml:space="preserve"> </w:t>
      </w:r>
      <w:r w:rsidR="00096582">
        <w:rPr>
          <w:rFonts w:ascii="Times New Roman" w:hAnsi="Times New Roman" w:cs="Times New Roman"/>
          <w:sz w:val="24"/>
          <w:szCs w:val="24"/>
        </w:rPr>
        <w:t>(</w:t>
      </w:r>
      <w:r w:rsidR="005E13AB" w:rsidRPr="00125FDD">
        <w:rPr>
          <w:rFonts w:ascii="Times New Roman" w:hAnsi="Times New Roman" w:cs="Times New Roman"/>
          <w:sz w:val="24"/>
          <w:szCs w:val="24"/>
        </w:rPr>
        <w:t>ENI</w:t>
      </w:r>
      <w:r w:rsidR="00096582">
        <w:rPr>
          <w:rFonts w:ascii="Times New Roman" w:hAnsi="Times New Roman" w:cs="Times New Roman"/>
          <w:sz w:val="24"/>
          <w:szCs w:val="24"/>
        </w:rPr>
        <w:t xml:space="preserve">) </w:t>
      </w:r>
      <w:r w:rsidR="005717BA">
        <w:rPr>
          <w:rFonts w:ascii="Times New Roman" w:hAnsi="Times New Roman" w:cs="Times New Roman"/>
          <w:sz w:val="24"/>
          <w:szCs w:val="24"/>
        </w:rPr>
        <w:t>del</w:t>
      </w:r>
      <w:r w:rsidR="005E13AB" w:rsidRPr="00125FDD">
        <w:rPr>
          <w:rFonts w:ascii="Times New Roman" w:hAnsi="Times New Roman" w:cs="Times New Roman"/>
          <w:sz w:val="24"/>
          <w:szCs w:val="24"/>
        </w:rPr>
        <w:t xml:space="preserve"> 20</w:t>
      </w:r>
      <w:r w:rsidR="00C40F36">
        <w:rPr>
          <w:rFonts w:ascii="Times New Roman" w:hAnsi="Times New Roman" w:cs="Times New Roman"/>
          <w:sz w:val="24"/>
          <w:szCs w:val="24"/>
        </w:rPr>
        <w:t>0</w:t>
      </w:r>
      <w:r w:rsidR="005E13AB" w:rsidRPr="00125FDD">
        <w:rPr>
          <w:rFonts w:ascii="Times New Roman" w:hAnsi="Times New Roman" w:cs="Times New Roman"/>
          <w:sz w:val="24"/>
          <w:szCs w:val="24"/>
        </w:rPr>
        <w:t>1 para el sector manufacturero mexicano, con el objetivo de encontrar los patrones de innovación de las empresas. Examina la actividad innovadora y el desempeño económico de 531 empresas manufactureras que realizan gasto en innovación con una base de 77 variables, encontrando siete conglomerados o patrones de innovación (empresas líderes, líderes potenciales, seguidoras cercanas, seguidoras, oportunistas</w:t>
      </w:r>
      <w:r>
        <w:rPr>
          <w:rFonts w:ascii="Times New Roman" w:hAnsi="Times New Roman" w:cs="Times New Roman"/>
          <w:sz w:val="24"/>
          <w:szCs w:val="24"/>
        </w:rPr>
        <w:t xml:space="preserve">, imitadoras y tradicionales). </w:t>
      </w:r>
      <w:r w:rsidR="005E13AB" w:rsidRPr="00125FDD">
        <w:rPr>
          <w:rFonts w:ascii="Times New Roman" w:hAnsi="Times New Roman" w:cs="Times New Roman"/>
          <w:sz w:val="24"/>
          <w:szCs w:val="24"/>
        </w:rPr>
        <w:t>En el primer conglomerado</w:t>
      </w:r>
      <w:r w:rsidR="00D27E11">
        <w:rPr>
          <w:rFonts w:ascii="Times New Roman" w:hAnsi="Times New Roman" w:cs="Times New Roman"/>
          <w:sz w:val="24"/>
          <w:szCs w:val="24"/>
        </w:rPr>
        <w:t>,</w:t>
      </w:r>
      <w:r w:rsidR="005E13AB" w:rsidRPr="00125FDD">
        <w:rPr>
          <w:rFonts w:ascii="Times New Roman" w:hAnsi="Times New Roman" w:cs="Times New Roman"/>
          <w:sz w:val="24"/>
          <w:szCs w:val="24"/>
        </w:rPr>
        <w:t xml:space="preserve"> </w:t>
      </w:r>
      <w:r w:rsidR="00D27E11">
        <w:rPr>
          <w:rFonts w:ascii="Times New Roman" w:hAnsi="Times New Roman" w:cs="Times New Roman"/>
          <w:sz w:val="24"/>
          <w:szCs w:val="24"/>
        </w:rPr>
        <w:t>empresas líderes,</w:t>
      </w:r>
      <w:r w:rsidR="005E13AB" w:rsidRPr="00125FDD">
        <w:rPr>
          <w:rFonts w:ascii="Times New Roman" w:hAnsi="Times New Roman" w:cs="Times New Roman"/>
          <w:sz w:val="24"/>
          <w:szCs w:val="24"/>
        </w:rPr>
        <w:t xml:space="preserve"> se tiene</w:t>
      </w:r>
      <w:r w:rsidR="00D27E11">
        <w:rPr>
          <w:rFonts w:ascii="Times New Roman" w:hAnsi="Times New Roman" w:cs="Times New Roman"/>
          <w:sz w:val="24"/>
          <w:szCs w:val="24"/>
        </w:rPr>
        <w:t xml:space="preserve"> a</w:t>
      </w:r>
      <w:r w:rsidR="005E13AB" w:rsidRPr="00125FDD">
        <w:rPr>
          <w:rFonts w:ascii="Times New Roman" w:hAnsi="Times New Roman" w:cs="Times New Roman"/>
          <w:sz w:val="24"/>
          <w:szCs w:val="24"/>
        </w:rPr>
        <w:t xml:space="preserve"> las empresas con los mayores niveles de gasto en innovación, así como en capital humano y formalidad de las actividades de innovación</w:t>
      </w:r>
      <w:r w:rsidR="00FD6F1F">
        <w:rPr>
          <w:rFonts w:ascii="Times New Roman" w:hAnsi="Times New Roman" w:cs="Times New Roman"/>
          <w:sz w:val="24"/>
          <w:szCs w:val="24"/>
        </w:rPr>
        <w:t>;</w:t>
      </w:r>
      <w:r w:rsidR="00096582">
        <w:rPr>
          <w:rFonts w:ascii="Times New Roman" w:hAnsi="Times New Roman" w:cs="Times New Roman"/>
          <w:sz w:val="24"/>
          <w:szCs w:val="24"/>
        </w:rPr>
        <w:t xml:space="preserve"> aquí</w:t>
      </w:r>
      <w:r w:rsidR="00FD6F1F" w:rsidRPr="00125FDD">
        <w:rPr>
          <w:rFonts w:ascii="Times New Roman" w:hAnsi="Times New Roman" w:cs="Times New Roman"/>
          <w:sz w:val="24"/>
          <w:szCs w:val="24"/>
        </w:rPr>
        <w:t xml:space="preserve"> </w:t>
      </w:r>
      <w:r w:rsidR="005E13AB" w:rsidRPr="00125FDD">
        <w:rPr>
          <w:rFonts w:ascii="Times New Roman" w:hAnsi="Times New Roman" w:cs="Times New Roman"/>
          <w:sz w:val="24"/>
          <w:szCs w:val="24"/>
        </w:rPr>
        <w:t>predomina</w:t>
      </w:r>
      <w:r w:rsidR="00FD6F1F">
        <w:rPr>
          <w:rFonts w:ascii="Times New Roman" w:hAnsi="Times New Roman" w:cs="Times New Roman"/>
          <w:sz w:val="24"/>
          <w:szCs w:val="24"/>
        </w:rPr>
        <w:t>n</w:t>
      </w:r>
      <w:r w:rsidR="005E13AB" w:rsidRPr="00125FDD">
        <w:rPr>
          <w:rFonts w:ascii="Times New Roman" w:hAnsi="Times New Roman" w:cs="Times New Roman"/>
          <w:sz w:val="24"/>
          <w:szCs w:val="24"/>
        </w:rPr>
        <w:t xml:space="preserve"> la </w:t>
      </w:r>
      <w:r w:rsidR="00FD6F1F">
        <w:rPr>
          <w:rFonts w:ascii="Times New Roman" w:hAnsi="Times New Roman" w:cs="Times New Roman"/>
          <w:sz w:val="24"/>
          <w:szCs w:val="24"/>
        </w:rPr>
        <w:t>i</w:t>
      </w:r>
      <w:r w:rsidR="005E13AB" w:rsidRPr="00125FDD">
        <w:rPr>
          <w:rFonts w:ascii="Times New Roman" w:hAnsi="Times New Roman" w:cs="Times New Roman"/>
          <w:sz w:val="24"/>
          <w:szCs w:val="24"/>
        </w:rPr>
        <w:t xml:space="preserve">ndustria de químicos secundarios, </w:t>
      </w:r>
      <w:r w:rsidR="007A0AD2" w:rsidRPr="00125FDD">
        <w:rPr>
          <w:rFonts w:ascii="Times New Roman" w:hAnsi="Times New Roman" w:cs="Times New Roman"/>
          <w:sz w:val="24"/>
          <w:szCs w:val="24"/>
        </w:rPr>
        <w:t>farmacéuticos</w:t>
      </w:r>
      <w:r w:rsidR="005E13AB" w:rsidRPr="00125FDD">
        <w:rPr>
          <w:rFonts w:ascii="Times New Roman" w:hAnsi="Times New Roman" w:cs="Times New Roman"/>
          <w:sz w:val="24"/>
          <w:szCs w:val="24"/>
        </w:rPr>
        <w:t xml:space="preserve"> y medicamentos, otras ramas manufactureras (textil, metálico, no metálico) y</w:t>
      </w:r>
      <w:r w:rsidR="00FD6F1F">
        <w:rPr>
          <w:rFonts w:ascii="Times New Roman" w:hAnsi="Times New Roman" w:cs="Times New Roman"/>
          <w:sz w:val="24"/>
          <w:szCs w:val="24"/>
        </w:rPr>
        <w:t xml:space="preserve"> la</w:t>
      </w:r>
      <w:r w:rsidR="005E13AB" w:rsidRPr="00125FDD">
        <w:rPr>
          <w:rFonts w:ascii="Times New Roman" w:hAnsi="Times New Roman" w:cs="Times New Roman"/>
          <w:sz w:val="24"/>
          <w:szCs w:val="24"/>
        </w:rPr>
        <w:t xml:space="preserve"> producción de </w:t>
      </w:r>
      <w:r w:rsidR="005E13AB" w:rsidRPr="00125FDD">
        <w:rPr>
          <w:rFonts w:ascii="Times New Roman" w:hAnsi="Times New Roman" w:cs="Times New Roman"/>
          <w:sz w:val="24"/>
          <w:szCs w:val="24"/>
        </w:rPr>
        <w:lastRenderedPageBreak/>
        <w:t>muebles y similares; su propensión a exportar es alto</w:t>
      </w:r>
      <w:r w:rsidR="00FD6F1F">
        <w:rPr>
          <w:rFonts w:ascii="Times New Roman" w:hAnsi="Times New Roman" w:cs="Times New Roman"/>
          <w:sz w:val="24"/>
          <w:szCs w:val="24"/>
        </w:rPr>
        <w:t>.</w:t>
      </w:r>
      <w:r w:rsidR="00FD6F1F" w:rsidRPr="00125FDD">
        <w:rPr>
          <w:rFonts w:ascii="Times New Roman" w:hAnsi="Times New Roman" w:cs="Times New Roman"/>
          <w:sz w:val="24"/>
          <w:szCs w:val="24"/>
        </w:rPr>
        <w:t xml:space="preserve"> </w:t>
      </w:r>
      <w:r w:rsidR="00FD6F1F">
        <w:rPr>
          <w:rFonts w:ascii="Times New Roman" w:hAnsi="Times New Roman" w:cs="Times New Roman"/>
          <w:sz w:val="24"/>
          <w:szCs w:val="24"/>
        </w:rPr>
        <w:t>E</w:t>
      </w:r>
      <w:r w:rsidR="00FD6F1F" w:rsidRPr="00125FDD">
        <w:rPr>
          <w:rFonts w:ascii="Times New Roman" w:hAnsi="Times New Roman" w:cs="Times New Roman"/>
          <w:sz w:val="24"/>
          <w:szCs w:val="24"/>
        </w:rPr>
        <w:t xml:space="preserve">n </w:t>
      </w:r>
      <w:r w:rsidR="005E13AB" w:rsidRPr="00125FDD">
        <w:rPr>
          <w:rFonts w:ascii="Times New Roman" w:hAnsi="Times New Roman" w:cs="Times New Roman"/>
          <w:sz w:val="24"/>
          <w:szCs w:val="24"/>
        </w:rPr>
        <w:t>términos generales</w:t>
      </w:r>
      <w:r w:rsidR="00FD6F1F">
        <w:rPr>
          <w:rFonts w:ascii="Times New Roman" w:hAnsi="Times New Roman" w:cs="Times New Roman"/>
          <w:sz w:val="24"/>
          <w:szCs w:val="24"/>
        </w:rPr>
        <w:t>,</w:t>
      </w:r>
      <w:r w:rsidR="005E13AB" w:rsidRPr="00125FDD">
        <w:rPr>
          <w:rFonts w:ascii="Times New Roman" w:hAnsi="Times New Roman" w:cs="Times New Roman"/>
          <w:sz w:val="24"/>
          <w:szCs w:val="24"/>
        </w:rPr>
        <w:t xml:space="preserve"> se trata de empresas de las ramas de alta y media tecnología. El </w:t>
      </w:r>
      <w:r w:rsidR="007A0AD2" w:rsidRPr="00125FDD">
        <w:rPr>
          <w:rFonts w:ascii="Times New Roman" w:hAnsi="Times New Roman" w:cs="Times New Roman"/>
          <w:sz w:val="24"/>
          <w:szCs w:val="24"/>
        </w:rPr>
        <w:t>clúster</w:t>
      </w:r>
      <w:r w:rsidR="005E13AB" w:rsidRPr="00125FDD">
        <w:rPr>
          <w:rFonts w:ascii="Times New Roman" w:hAnsi="Times New Roman" w:cs="Times New Roman"/>
          <w:sz w:val="24"/>
          <w:szCs w:val="24"/>
        </w:rPr>
        <w:t xml:space="preserve"> </w:t>
      </w:r>
      <w:r w:rsidR="00096582">
        <w:rPr>
          <w:rFonts w:ascii="Times New Roman" w:hAnsi="Times New Roman" w:cs="Times New Roman"/>
          <w:sz w:val="24"/>
          <w:szCs w:val="24"/>
        </w:rPr>
        <w:t>dos</w:t>
      </w:r>
      <w:r w:rsidR="005E13AB" w:rsidRPr="00125FDD">
        <w:rPr>
          <w:rFonts w:ascii="Times New Roman" w:hAnsi="Times New Roman" w:cs="Times New Roman"/>
          <w:sz w:val="24"/>
          <w:szCs w:val="24"/>
        </w:rPr>
        <w:t xml:space="preserve"> cuenta con empresas que tienen un nivel de gasto medio, </w:t>
      </w:r>
      <w:r w:rsidR="00013B77">
        <w:rPr>
          <w:rFonts w:ascii="Times New Roman" w:hAnsi="Times New Roman" w:cs="Times New Roman"/>
          <w:sz w:val="24"/>
          <w:szCs w:val="24"/>
        </w:rPr>
        <w:t>tanto</w:t>
      </w:r>
      <w:r w:rsidR="005E13AB" w:rsidRPr="00125FDD">
        <w:rPr>
          <w:rFonts w:ascii="Times New Roman" w:hAnsi="Times New Roman" w:cs="Times New Roman"/>
          <w:sz w:val="24"/>
          <w:szCs w:val="24"/>
        </w:rPr>
        <w:t xml:space="preserve"> en capital humano </w:t>
      </w:r>
      <w:r w:rsidR="00013B77">
        <w:rPr>
          <w:rFonts w:ascii="Times New Roman" w:hAnsi="Times New Roman" w:cs="Times New Roman"/>
          <w:sz w:val="24"/>
          <w:szCs w:val="24"/>
        </w:rPr>
        <w:t>como</w:t>
      </w:r>
      <w:r w:rsidR="00B04FA8">
        <w:rPr>
          <w:rFonts w:ascii="Times New Roman" w:hAnsi="Times New Roman" w:cs="Times New Roman"/>
          <w:sz w:val="24"/>
          <w:szCs w:val="24"/>
        </w:rPr>
        <w:t xml:space="preserve"> con</w:t>
      </w:r>
      <w:r w:rsidR="00013B77">
        <w:rPr>
          <w:rFonts w:ascii="Times New Roman" w:hAnsi="Times New Roman" w:cs="Times New Roman"/>
          <w:sz w:val="24"/>
          <w:szCs w:val="24"/>
        </w:rPr>
        <w:t xml:space="preserve"> respecto a la</w:t>
      </w:r>
      <w:r w:rsidR="00013B77" w:rsidRPr="00125FDD">
        <w:rPr>
          <w:rFonts w:ascii="Times New Roman" w:hAnsi="Times New Roman" w:cs="Times New Roman"/>
          <w:sz w:val="24"/>
          <w:szCs w:val="24"/>
        </w:rPr>
        <w:t xml:space="preserve"> </w:t>
      </w:r>
      <w:r w:rsidR="005E13AB" w:rsidRPr="00125FDD">
        <w:rPr>
          <w:rFonts w:ascii="Times New Roman" w:hAnsi="Times New Roman" w:cs="Times New Roman"/>
          <w:sz w:val="24"/>
          <w:szCs w:val="24"/>
        </w:rPr>
        <w:t xml:space="preserve">formalidad de las actividades de innovación, </w:t>
      </w:r>
      <w:r w:rsidR="00FD6F1F">
        <w:rPr>
          <w:rFonts w:ascii="Times New Roman" w:hAnsi="Times New Roman" w:cs="Times New Roman"/>
          <w:sz w:val="24"/>
          <w:szCs w:val="24"/>
        </w:rPr>
        <w:t>tales como las de la i</w:t>
      </w:r>
      <w:r w:rsidR="005E13AB" w:rsidRPr="00125FDD">
        <w:rPr>
          <w:rFonts w:ascii="Times New Roman" w:hAnsi="Times New Roman" w:cs="Times New Roman"/>
          <w:sz w:val="24"/>
          <w:szCs w:val="24"/>
        </w:rPr>
        <w:t xml:space="preserve">ndustria automotriz, producción de equipos, aparatos y accesorios eléctricos y vidrio y sus productos, </w:t>
      </w:r>
      <w:r w:rsidR="00FD6F1F">
        <w:rPr>
          <w:rFonts w:ascii="Times New Roman" w:hAnsi="Times New Roman" w:cs="Times New Roman"/>
          <w:sz w:val="24"/>
          <w:szCs w:val="24"/>
        </w:rPr>
        <w:t>y cuentan con</w:t>
      </w:r>
      <w:r w:rsidR="00FD6F1F" w:rsidRPr="00125FDD">
        <w:rPr>
          <w:rFonts w:ascii="Times New Roman" w:hAnsi="Times New Roman" w:cs="Times New Roman"/>
          <w:sz w:val="24"/>
          <w:szCs w:val="24"/>
        </w:rPr>
        <w:t xml:space="preserve"> </w:t>
      </w:r>
      <w:r w:rsidR="005E13AB" w:rsidRPr="00125FDD">
        <w:rPr>
          <w:rFonts w:ascii="Times New Roman" w:hAnsi="Times New Roman" w:cs="Times New Roman"/>
          <w:sz w:val="24"/>
          <w:szCs w:val="24"/>
        </w:rPr>
        <w:t xml:space="preserve">una orientación a las exportaciones de media alta. </w:t>
      </w:r>
    </w:p>
    <w:p w14:paraId="05A05750" w14:textId="3E3F47C0" w:rsidR="005E13AB" w:rsidRPr="00125FDD" w:rsidRDefault="005E13AB" w:rsidP="0048214A">
      <w:pPr>
        <w:autoSpaceDE w:val="0"/>
        <w:autoSpaceDN w:val="0"/>
        <w:adjustRightInd w:val="0"/>
        <w:spacing w:after="0" w:line="360" w:lineRule="auto"/>
        <w:ind w:firstLine="708"/>
        <w:jc w:val="both"/>
        <w:rPr>
          <w:rFonts w:ascii="Times New Roman" w:hAnsi="Times New Roman" w:cs="Times New Roman"/>
          <w:sz w:val="24"/>
          <w:szCs w:val="24"/>
        </w:rPr>
      </w:pPr>
      <w:r w:rsidRPr="00125FDD">
        <w:rPr>
          <w:rFonts w:ascii="Times New Roman" w:hAnsi="Times New Roman" w:cs="Times New Roman"/>
          <w:sz w:val="24"/>
          <w:szCs w:val="24"/>
        </w:rPr>
        <w:t xml:space="preserve">El conglomerado </w:t>
      </w:r>
      <w:r w:rsidR="00B814E3">
        <w:rPr>
          <w:rFonts w:ascii="Times New Roman" w:hAnsi="Times New Roman" w:cs="Times New Roman"/>
          <w:sz w:val="24"/>
          <w:szCs w:val="24"/>
        </w:rPr>
        <w:t>tres</w:t>
      </w:r>
      <w:r w:rsidRPr="00125FDD">
        <w:rPr>
          <w:rFonts w:ascii="Times New Roman" w:hAnsi="Times New Roman" w:cs="Times New Roman"/>
          <w:sz w:val="24"/>
          <w:szCs w:val="24"/>
        </w:rPr>
        <w:t xml:space="preserve"> incluye a las empresas con niveles de gasto medio, así como en capital humano y formalidad de las actividades de innovación, aunque registr</w:t>
      </w:r>
      <w:r>
        <w:rPr>
          <w:rFonts w:ascii="Times New Roman" w:hAnsi="Times New Roman" w:cs="Times New Roman"/>
          <w:sz w:val="24"/>
          <w:szCs w:val="24"/>
        </w:rPr>
        <w:t>an</w:t>
      </w:r>
      <w:r w:rsidRPr="00125FDD">
        <w:rPr>
          <w:rFonts w:ascii="Times New Roman" w:hAnsi="Times New Roman" w:cs="Times New Roman"/>
          <w:sz w:val="24"/>
          <w:szCs w:val="24"/>
        </w:rPr>
        <w:t xml:space="preserve"> la mayor inversión en capacitación</w:t>
      </w:r>
      <w:r w:rsidR="00EA7172">
        <w:rPr>
          <w:rFonts w:ascii="Times New Roman" w:hAnsi="Times New Roman" w:cs="Times New Roman"/>
          <w:sz w:val="24"/>
          <w:szCs w:val="24"/>
        </w:rPr>
        <w:t>.</w:t>
      </w:r>
      <w:r w:rsidR="00EA7172" w:rsidRPr="00125FDD">
        <w:rPr>
          <w:rFonts w:ascii="Times New Roman" w:hAnsi="Times New Roman" w:cs="Times New Roman"/>
          <w:sz w:val="24"/>
          <w:szCs w:val="24"/>
        </w:rPr>
        <w:t xml:space="preserve"> </w:t>
      </w:r>
      <w:r w:rsidR="00EA7172">
        <w:rPr>
          <w:rFonts w:ascii="Times New Roman" w:hAnsi="Times New Roman" w:cs="Times New Roman"/>
          <w:sz w:val="24"/>
          <w:szCs w:val="24"/>
        </w:rPr>
        <w:t>E</w:t>
      </w:r>
      <w:r w:rsidR="00EA7172" w:rsidRPr="00125FDD">
        <w:rPr>
          <w:rFonts w:ascii="Times New Roman" w:hAnsi="Times New Roman" w:cs="Times New Roman"/>
          <w:sz w:val="24"/>
          <w:szCs w:val="24"/>
        </w:rPr>
        <w:t xml:space="preserve">stas </w:t>
      </w:r>
      <w:r w:rsidRPr="00125FDD">
        <w:rPr>
          <w:rFonts w:ascii="Times New Roman" w:hAnsi="Times New Roman" w:cs="Times New Roman"/>
          <w:sz w:val="24"/>
          <w:szCs w:val="24"/>
        </w:rPr>
        <w:t xml:space="preserve">son de la industria de </w:t>
      </w:r>
      <w:r w:rsidR="002616D3" w:rsidRPr="00125FDD">
        <w:rPr>
          <w:rFonts w:ascii="Times New Roman" w:hAnsi="Times New Roman" w:cs="Times New Roman"/>
          <w:sz w:val="24"/>
          <w:szCs w:val="24"/>
        </w:rPr>
        <w:t>farmacéuticos</w:t>
      </w:r>
      <w:r w:rsidRPr="00125FDD">
        <w:rPr>
          <w:rFonts w:ascii="Times New Roman" w:hAnsi="Times New Roman" w:cs="Times New Roman"/>
          <w:sz w:val="24"/>
          <w:szCs w:val="24"/>
        </w:rPr>
        <w:t xml:space="preserve"> y medicamentos, químicos secundarios y automotriz, con una propensión a exportar alto. El grupo </w:t>
      </w:r>
      <w:r w:rsidR="00862BF8">
        <w:rPr>
          <w:rFonts w:ascii="Times New Roman" w:hAnsi="Times New Roman" w:cs="Times New Roman"/>
          <w:sz w:val="24"/>
          <w:szCs w:val="24"/>
        </w:rPr>
        <w:t>cuatro</w:t>
      </w:r>
      <w:r w:rsidRPr="00125FDD">
        <w:rPr>
          <w:rFonts w:ascii="Times New Roman" w:hAnsi="Times New Roman" w:cs="Times New Roman"/>
          <w:sz w:val="24"/>
          <w:szCs w:val="24"/>
        </w:rPr>
        <w:t xml:space="preserve"> se integra por empresas con niveles de gasto medio, así como en capital humano y formalidad de las actividades de innovación</w:t>
      </w:r>
      <w:r w:rsidR="00862BF8">
        <w:rPr>
          <w:rFonts w:ascii="Times New Roman" w:hAnsi="Times New Roman" w:cs="Times New Roman"/>
          <w:sz w:val="24"/>
          <w:szCs w:val="24"/>
        </w:rPr>
        <w:t>,</w:t>
      </w:r>
      <w:r w:rsidRPr="00125FDD">
        <w:rPr>
          <w:rFonts w:ascii="Times New Roman" w:hAnsi="Times New Roman" w:cs="Times New Roman"/>
          <w:sz w:val="24"/>
          <w:szCs w:val="24"/>
        </w:rPr>
        <w:t xml:space="preserve"> y bajo nivel de inversión en </w:t>
      </w:r>
      <w:r w:rsidR="006E7CC2">
        <w:rPr>
          <w:rFonts w:ascii="Times New Roman" w:hAnsi="Times New Roman" w:cs="Times New Roman"/>
          <w:sz w:val="24"/>
          <w:szCs w:val="24"/>
        </w:rPr>
        <w:t>investigación y desarrollo (</w:t>
      </w:r>
      <w:r w:rsidRPr="00125FDD">
        <w:rPr>
          <w:rFonts w:ascii="Times New Roman" w:hAnsi="Times New Roman" w:cs="Times New Roman"/>
          <w:sz w:val="24"/>
          <w:szCs w:val="24"/>
        </w:rPr>
        <w:t>I&amp;D</w:t>
      </w:r>
      <w:r w:rsidR="006E7CC2">
        <w:rPr>
          <w:rFonts w:ascii="Times New Roman" w:hAnsi="Times New Roman" w:cs="Times New Roman"/>
          <w:sz w:val="24"/>
          <w:szCs w:val="24"/>
        </w:rPr>
        <w:t>);</w:t>
      </w:r>
      <w:r w:rsidRPr="00125FDD">
        <w:rPr>
          <w:rFonts w:ascii="Times New Roman" w:hAnsi="Times New Roman" w:cs="Times New Roman"/>
          <w:sz w:val="24"/>
          <w:szCs w:val="24"/>
        </w:rPr>
        <w:t xml:space="preserve"> </w:t>
      </w:r>
      <w:r w:rsidR="00EA7172">
        <w:rPr>
          <w:rFonts w:ascii="Times New Roman" w:hAnsi="Times New Roman" w:cs="Times New Roman"/>
          <w:sz w:val="24"/>
          <w:szCs w:val="24"/>
        </w:rPr>
        <w:t xml:space="preserve">pertenecen a esta </w:t>
      </w:r>
      <w:r w:rsidRPr="00125FDD">
        <w:rPr>
          <w:rFonts w:ascii="Times New Roman" w:hAnsi="Times New Roman" w:cs="Times New Roman"/>
          <w:sz w:val="24"/>
          <w:szCs w:val="24"/>
        </w:rPr>
        <w:t xml:space="preserve">la industria dedicada a la producción de pan, galletas y similares, maquinaria no asignable a una actividad específica, industria automotriz y producción de bebidas, con una orientación a las exportaciones de media baja. </w:t>
      </w:r>
    </w:p>
    <w:p w14:paraId="4EB81D11" w14:textId="7A291D48" w:rsidR="005E13AB" w:rsidRPr="00125FDD" w:rsidRDefault="005E13AB" w:rsidP="0048214A">
      <w:pPr>
        <w:autoSpaceDE w:val="0"/>
        <w:autoSpaceDN w:val="0"/>
        <w:adjustRightInd w:val="0"/>
        <w:spacing w:after="0" w:line="360" w:lineRule="auto"/>
        <w:ind w:firstLine="708"/>
        <w:jc w:val="both"/>
        <w:rPr>
          <w:rFonts w:ascii="Times New Roman" w:hAnsi="Times New Roman" w:cs="Times New Roman"/>
          <w:sz w:val="24"/>
          <w:szCs w:val="24"/>
        </w:rPr>
      </w:pPr>
      <w:r w:rsidRPr="00125FDD">
        <w:rPr>
          <w:rFonts w:ascii="Times New Roman" w:hAnsi="Times New Roman" w:cs="Times New Roman"/>
          <w:sz w:val="24"/>
          <w:szCs w:val="24"/>
        </w:rPr>
        <w:t xml:space="preserve">En el </w:t>
      </w:r>
      <w:r w:rsidR="002616D3" w:rsidRPr="00125FDD">
        <w:rPr>
          <w:rFonts w:ascii="Times New Roman" w:hAnsi="Times New Roman" w:cs="Times New Roman"/>
          <w:sz w:val="24"/>
          <w:szCs w:val="24"/>
        </w:rPr>
        <w:t>clúster</w:t>
      </w:r>
      <w:r w:rsidRPr="00125FDD">
        <w:rPr>
          <w:rFonts w:ascii="Times New Roman" w:hAnsi="Times New Roman" w:cs="Times New Roman"/>
          <w:sz w:val="24"/>
          <w:szCs w:val="24"/>
        </w:rPr>
        <w:t xml:space="preserve"> </w:t>
      </w:r>
      <w:r w:rsidR="00862BF8">
        <w:rPr>
          <w:rFonts w:ascii="Times New Roman" w:hAnsi="Times New Roman" w:cs="Times New Roman"/>
          <w:sz w:val="24"/>
          <w:szCs w:val="24"/>
        </w:rPr>
        <w:t>cinco</w:t>
      </w:r>
      <w:r w:rsidRPr="00125FDD">
        <w:rPr>
          <w:rFonts w:ascii="Times New Roman" w:hAnsi="Times New Roman" w:cs="Times New Roman"/>
          <w:sz w:val="24"/>
          <w:szCs w:val="24"/>
        </w:rPr>
        <w:t xml:space="preserve"> se incluye la industria dedicada a la producción de bebidas y papel, cartón y sus productos, con una orientación baja a las exportaciones</w:t>
      </w:r>
      <w:r w:rsidR="00EA7172">
        <w:rPr>
          <w:rFonts w:ascii="Times New Roman" w:hAnsi="Times New Roman" w:cs="Times New Roman"/>
          <w:sz w:val="24"/>
          <w:szCs w:val="24"/>
        </w:rPr>
        <w:t>. S</w:t>
      </w:r>
      <w:r w:rsidRPr="00125FDD">
        <w:rPr>
          <w:rFonts w:ascii="Times New Roman" w:hAnsi="Times New Roman" w:cs="Times New Roman"/>
          <w:sz w:val="24"/>
          <w:szCs w:val="24"/>
        </w:rPr>
        <w:t xml:space="preserve">on empresas con niveles de gasto en innovación medio, y registra un nivel bajo de inversión en capacitación. El </w:t>
      </w:r>
      <w:r w:rsidR="002616D3" w:rsidRPr="00125FDD">
        <w:rPr>
          <w:rFonts w:ascii="Times New Roman" w:hAnsi="Times New Roman" w:cs="Times New Roman"/>
          <w:sz w:val="24"/>
          <w:szCs w:val="24"/>
        </w:rPr>
        <w:t>clúster</w:t>
      </w:r>
      <w:r w:rsidRPr="00125FDD">
        <w:rPr>
          <w:rFonts w:ascii="Times New Roman" w:hAnsi="Times New Roman" w:cs="Times New Roman"/>
          <w:sz w:val="24"/>
          <w:szCs w:val="24"/>
        </w:rPr>
        <w:t xml:space="preserve"> </w:t>
      </w:r>
      <w:r w:rsidR="00081BCB">
        <w:rPr>
          <w:rFonts w:ascii="Times New Roman" w:hAnsi="Times New Roman" w:cs="Times New Roman"/>
          <w:sz w:val="24"/>
          <w:szCs w:val="24"/>
        </w:rPr>
        <w:t xml:space="preserve">seis </w:t>
      </w:r>
      <w:r w:rsidRPr="00125FDD">
        <w:rPr>
          <w:rFonts w:ascii="Times New Roman" w:hAnsi="Times New Roman" w:cs="Times New Roman"/>
          <w:sz w:val="24"/>
          <w:szCs w:val="24"/>
        </w:rPr>
        <w:t xml:space="preserve">es un agregado de empresas con niveles de gasto en innovación medio bajo, así como en capital humano y formalidad de las actividades de innovación; se integra por empresas pequeñas dedicadas a la producción de muebles y similares, calzado, coque, asfalto y lubricantes y otros bienes a base de minerales no metálicos. </w:t>
      </w:r>
      <w:r w:rsidR="00EA7172">
        <w:rPr>
          <w:rFonts w:ascii="Times New Roman" w:hAnsi="Times New Roman" w:cs="Times New Roman"/>
          <w:sz w:val="24"/>
          <w:szCs w:val="24"/>
        </w:rPr>
        <w:t>Finalmente, e</w:t>
      </w:r>
      <w:r w:rsidR="00EA7172" w:rsidRPr="00125FDD">
        <w:rPr>
          <w:rFonts w:ascii="Times New Roman" w:hAnsi="Times New Roman" w:cs="Times New Roman"/>
          <w:sz w:val="24"/>
          <w:szCs w:val="24"/>
        </w:rPr>
        <w:t xml:space="preserve">l </w:t>
      </w:r>
      <w:r w:rsidR="002616D3" w:rsidRPr="00125FDD">
        <w:rPr>
          <w:rFonts w:ascii="Times New Roman" w:hAnsi="Times New Roman" w:cs="Times New Roman"/>
          <w:sz w:val="24"/>
          <w:szCs w:val="24"/>
        </w:rPr>
        <w:t>clúster</w:t>
      </w:r>
      <w:r w:rsidRPr="00125FDD">
        <w:rPr>
          <w:rFonts w:ascii="Times New Roman" w:hAnsi="Times New Roman" w:cs="Times New Roman"/>
          <w:sz w:val="24"/>
          <w:szCs w:val="24"/>
        </w:rPr>
        <w:t xml:space="preserve"> </w:t>
      </w:r>
      <w:r w:rsidR="00081BCB">
        <w:rPr>
          <w:rFonts w:ascii="Times New Roman" w:hAnsi="Times New Roman" w:cs="Times New Roman"/>
          <w:sz w:val="24"/>
          <w:szCs w:val="24"/>
        </w:rPr>
        <w:t>siete</w:t>
      </w:r>
      <w:r w:rsidR="00081BCB" w:rsidRPr="00125FDD">
        <w:rPr>
          <w:rFonts w:ascii="Times New Roman" w:hAnsi="Times New Roman" w:cs="Times New Roman"/>
          <w:sz w:val="24"/>
          <w:szCs w:val="24"/>
        </w:rPr>
        <w:t xml:space="preserve"> </w:t>
      </w:r>
      <w:r w:rsidRPr="00125FDD">
        <w:rPr>
          <w:rFonts w:ascii="Times New Roman" w:hAnsi="Times New Roman" w:cs="Times New Roman"/>
          <w:sz w:val="24"/>
          <w:szCs w:val="24"/>
        </w:rPr>
        <w:t>se integra por empresas con niveles de gasto en innovación bajo, así como en capital humano y formalidad de las actividades de innovación, dedicadas a la industria automotriz y químicos básicos.</w:t>
      </w:r>
    </w:p>
    <w:p w14:paraId="187935DA" w14:textId="7B95D6BD" w:rsidR="005E13AB" w:rsidRDefault="005E13AB" w:rsidP="0048214A">
      <w:pPr>
        <w:autoSpaceDE w:val="0"/>
        <w:autoSpaceDN w:val="0"/>
        <w:adjustRightInd w:val="0"/>
        <w:spacing w:after="0" w:line="360" w:lineRule="auto"/>
        <w:ind w:firstLine="708"/>
        <w:jc w:val="both"/>
        <w:rPr>
          <w:rFonts w:ascii="Times New Roman" w:hAnsi="Times New Roman" w:cs="Times New Roman"/>
          <w:sz w:val="24"/>
          <w:szCs w:val="24"/>
        </w:rPr>
      </w:pPr>
      <w:r w:rsidRPr="00125FDD">
        <w:rPr>
          <w:rFonts w:ascii="Times New Roman" w:hAnsi="Times New Roman" w:cs="Times New Roman"/>
          <w:sz w:val="24"/>
          <w:szCs w:val="24"/>
        </w:rPr>
        <w:t>Dicha autora encontró que en las empresas manufactureras mexicanas existe una alta participación de los procesos de imitación en los patrones de innovación de las empresas manufacturera (41.3</w:t>
      </w:r>
      <w:r w:rsidR="008F2327">
        <w:rPr>
          <w:rFonts w:ascii="Times New Roman" w:hAnsi="Times New Roman" w:cs="Times New Roman"/>
          <w:sz w:val="24"/>
          <w:szCs w:val="24"/>
        </w:rPr>
        <w:t xml:space="preserve"> </w:t>
      </w:r>
      <w:r w:rsidR="004C3E7E" w:rsidRPr="00125FDD">
        <w:rPr>
          <w:rFonts w:ascii="Times New Roman" w:hAnsi="Times New Roman" w:cs="Times New Roman"/>
          <w:sz w:val="24"/>
          <w:szCs w:val="24"/>
        </w:rPr>
        <w:t>%)</w:t>
      </w:r>
      <w:r w:rsidR="004C3E7E">
        <w:rPr>
          <w:rFonts w:ascii="Times New Roman" w:hAnsi="Times New Roman" w:cs="Times New Roman"/>
          <w:sz w:val="24"/>
          <w:szCs w:val="24"/>
        </w:rPr>
        <w:t>. De igual forma,</w:t>
      </w:r>
      <w:r w:rsidRPr="00125FDD">
        <w:rPr>
          <w:rFonts w:ascii="Times New Roman" w:hAnsi="Times New Roman" w:cs="Times New Roman"/>
          <w:sz w:val="24"/>
          <w:szCs w:val="24"/>
        </w:rPr>
        <w:t xml:space="preserve"> que los grupos de empresas (seguidores cercanos) que están cerca de los líderes tecnológicos representan una proporción mayoritaria (42.2</w:t>
      </w:r>
      <w:r w:rsidR="008F2327">
        <w:rPr>
          <w:rFonts w:ascii="Times New Roman" w:hAnsi="Times New Roman" w:cs="Times New Roman"/>
          <w:sz w:val="24"/>
          <w:szCs w:val="24"/>
        </w:rPr>
        <w:t xml:space="preserve"> </w:t>
      </w:r>
      <w:r w:rsidRPr="00125FDD">
        <w:rPr>
          <w:rFonts w:ascii="Times New Roman" w:hAnsi="Times New Roman" w:cs="Times New Roman"/>
          <w:sz w:val="24"/>
          <w:szCs w:val="24"/>
        </w:rPr>
        <w:t>%) de las empresas innovadoras y el conglomerado de empresas</w:t>
      </w:r>
      <w:r w:rsidR="00645ECC">
        <w:rPr>
          <w:rFonts w:ascii="Times New Roman" w:hAnsi="Times New Roman" w:cs="Times New Roman"/>
          <w:sz w:val="24"/>
          <w:szCs w:val="24"/>
        </w:rPr>
        <w:t xml:space="preserve"> que</w:t>
      </w:r>
      <w:r w:rsidRPr="00125FDD">
        <w:rPr>
          <w:rFonts w:ascii="Times New Roman" w:hAnsi="Times New Roman" w:cs="Times New Roman"/>
          <w:sz w:val="24"/>
          <w:szCs w:val="24"/>
        </w:rPr>
        <w:t xml:space="preserve"> basan su competitividad en su actividad innovadora y por ende impulsan la competitividad sistémica de toda la industria tan s</w:t>
      </w:r>
      <w:r w:rsidR="0050008C">
        <w:rPr>
          <w:rFonts w:ascii="Times New Roman" w:hAnsi="Times New Roman" w:cs="Times New Roman"/>
          <w:sz w:val="24"/>
          <w:szCs w:val="24"/>
        </w:rPr>
        <w:t>o</w:t>
      </w:r>
      <w:r w:rsidRPr="00125FDD">
        <w:rPr>
          <w:rFonts w:ascii="Times New Roman" w:hAnsi="Times New Roman" w:cs="Times New Roman"/>
          <w:sz w:val="24"/>
          <w:szCs w:val="24"/>
        </w:rPr>
        <w:t xml:space="preserve">lo representa </w:t>
      </w:r>
      <w:r w:rsidRPr="00125FDD">
        <w:rPr>
          <w:rFonts w:ascii="Times New Roman" w:hAnsi="Times New Roman" w:cs="Times New Roman"/>
          <w:sz w:val="24"/>
          <w:szCs w:val="24"/>
        </w:rPr>
        <w:lastRenderedPageBreak/>
        <w:t>16.4</w:t>
      </w:r>
      <w:r w:rsidR="007D10E8">
        <w:rPr>
          <w:rFonts w:ascii="Times New Roman" w:hAnsi="Times New Roman" w:cs="Times New Roman"/>
          <w:sz w:val="24"/>
          <w:szCs w:val="24"/>
        </w:rPr>
        <w:t xml:space="preserve"> </w:t>
      </w:r>
      <w:r w:rsidRPr="00125FDD">
        <w:rPr>
          <w:rFonts w:ascii="Times New Roman" w:hAnsi="Times New Roman" w:cs="Times New Roman"/>
          <w:sz w:val="24"/>
          <w:szCs w:val="24"/>
        </w:rPr>
        <w:t>%, siendo estas últimas las que deben ser fomentadas para que</w:t>
      </w:r>
      <w:r w:rsidR="00645ECC">
        <w:rPr>
          <w:rFonts w:ascii="Times New Roman" w:hAnsi="Times New Roman" w:cs="Times New Roman"/>
          <w:sz w:val="24"/>
          <w:szCs w:val="24"/>
        </w:rPr>
        <w:t xml:space="preserve"> su efecto</w:t>
      </w:r>
      <w:r w:rsidRPr="00125FDD">
        <w:rPr>
          <w:rFonts w:ascii="Times New Roman" w:hAnsi="Times New Roman" w:cs="Times New Roman"/>
          <w:sz w:val="24"/>
          <w:szCs w:val="24"/>
        </w:rPr>
        <w:t xml:space="preserve"> puede replicarse a to</w:t>
      </w:r>
      <w:r w:rsidR="004736FB">
        <w:rPr>
          <w:rFonts w:ascii="Times New Roman" w:hAnsi="Times New Roman" w:cs="Times New Roman"/>
          <w:sz w:val="24"/>
          <w:szCs w:val="24"/>
        </w:rPr>
        <w:t>talidad de</w:t>
      </w:r>
      <w:r w:rsidRPr="00125FDD">
        <w:rPr>
          <w:rFonts w:ascii="Times New Roman" w:hAnsi="Times New Roman" w:cs="Times New Roman"/>
          <w:sz w:val="24"/>
          <w:szCs w:val="24"/>
        </w:rPr>
        <w:t xml:space="preserve"> la actividad industrial.</w:t>
      </w:r>
    </w:p>
    <w:p w14:paraId="758813A7" w14:textId="3E5C08EC" w:rsidR="005E13AB" w:rsidRPr="00125FDD" w:rsidRDefault="005E13AB" w:rsidP="0048214A">
      <w:pPr>
        <w:autoSpaceDE w:val="0"/>
        <w:autoSpaceDN w:val="0"/>
        <w:adjustRightInd w:val="0"/>
        <w:spacing w:after="0" w:line="360" w:lineRule="auto"/>
        <w:ind w:firstLine="708"/>
        <w:jc w:val="both"/>
        <w:rPr>
          <w:rFonts w:ascii="Times New Roman" w:hAnsi="Times New Roman" w:cs="Times New Roman"/>
          <w:sz w:val="24"/>
          <w:szCs w:val="24"/>
        </w:rPr>
      </w:pPr>
      <w:r w:rsidRPr="00125FDD">
        <w:rPr>
          <w:rFonts w:ascii="Times New Roman" w:hAnsi="Times New Roman" w:cs="Times New Roman"/>
          <w:sz w:val="24"/>
          <w:szCs w:val="24"/>
        </w:rPr>
        <w:t>En relación a los diferentes tipos de empresas, cabe resaltar la clasificación de Pavitt (1984)</w:t>
      </w:r>
      <w:r w:rsidR="007D10E8">
        <w:rPr>
          <w:rFonts w:ascii="Times New Roman" w:hAnsi="Times New Roman" w:cs="Times New Roman"/>
          <w:sz w:val="24"/>
          <w:szCs w:val="24"/>
        </w:rPr>
        <w:t>,</w:t>
      </w:r>
      <w:r w:rsidRPr="00125FDD">
        <w:rPr>
          <w:rFonts w:ascii="Times New Roman" w:hAnsi="Times New Roman" w:cs="Times New Roman"/>
          <w:sz w:val="24"/>
          <w:szCs w:val="24"/>
        </w:rPr>
        <w:t xml:space="preserve"> quien identifica las características de los sectores de la manufactura con base a sus atributos tecnológicos, a saber: 1) las empresas dominadas por el proveedor (textiles, madera, papel, productos a base de minerales no metálicos, entre otras</w:t>
      </w:r>
      <w:r w:rsidR="007D10E8" w:rsidRPr="00125FDD">
        <w:rPr>
          <w:rFonts w:ascii="Times New Roman" w:hAnsi="Times New Roman" w:cs="Times New Roman"/>
          <w:sz w:val="24"/>
          <w:szCs w:val="24"/>
        </w:rPr>
        <w:t>)</w:t>
      </w:r>
      <w:r w:rsidR="007D10E8">
        <w:rPr>
          <w:rFonts w:ascii="Times New Roman" w:hAnsi="Times New Roman" w:cs="Times New Roman"/>
          <w:sz w:val="24"/>
          <w:szCs w:val="24"/>
        </w:rPr>
        <w:t>;</w:t>
      </w:r>
      <w:r w:rsidR="007D10E8" w:rsidRPr="00125FDD">
        <w:rPr>
          <w:rFonts w:ascii="Times New Roman" w:hAnsi="Times New Roman" w:cs="Times New Roman"/>
          <w:sz w:val="24"/>
          <w:szCs w:val="24"/>
        </w:rPr>
        <w:t xml:space="preserve"> </w:t>
      </w:r>
      <w:r w:rsidRPr="00125FDD">
        <w:rPr>
          <w:rFonts w:ascii="Times New Roman" w:hAnsi="Times New Roman" w:cs="Times New Roman"/>
          <w:sz w:val="24"/>
          <w:szCs w:val="24"/>
        </w:rPr>
        <w:t xml:space="preserve">2) las </w:t>
      </w:r>
      <w:r w:rsidRPr="00125FDD">
        <w:rPr>
          <w:rFonts w:ascii="Times New Roman" w:hAnsi="Times New Roman" w:cs="Times New Roman"/>
          <w:iCs/>
          <w:sz w:val="24"/>
          <w:szCs w:val="24"/>
        </w:rPr>
        <w:t xml:space="preserve">empresas intensivas en la producción </w:t>
      </w:r>
      <w:r w:rsidRPr="00125FDD">
        <w:rPr>
          <w:rFonts w:ascii="Times New Roman" w:hAnsi="Times New Roman" w:cs="Times New Roman"/>
          <w:sz w:val="24"/>
          <w:szCs w:val="24"/>
        </w:rPr>
        <w:t>(industria automotriz, electrodoméstica, siderurgia, química orgánica e inorgánica, metales no ferrosos, cemento y vidrio)</w:t>
      </w:r>
      <w:r w:rsidR="007D10E8">
        <w:rPr>
          <w:rFonts w:ascii="Times New Roman" w:hAnsi="Times New Roman" w:cs="Times New Roman"/>
          <w:sz w:val="24"/>
          <w:szCs w:val="24"/>
        </w:rPr>
        <w:t>,</w:t>
      </w:r>
      <w:r w:rsidRPr="00125FDD">
        <w:rPr>
          <w:rFonts w:ascii="Times New Roman" w:hAnsi="Times New Roman" w:cs="Times New Roman"/>
          <w:sz w:val="24"/>
          <w:szCs w:val="24"/>
        </w:rPr>
        <w:t xml:space="preserve"> y 3) las </w:t>
      </w:r>
      <w:r w:rsidRPr="00125FDD">
        <w:rPr>
          <w:rFonts w:ascii="Times New Roman" w:hAnsi="Times New Roman" w:cs="Times New Roman"/>
          <w:iCs/>
          <w:sz w:val="24"/>
          <w:szCs w:val="24"/>
        </w:rPr>
        <w:t xml:space="preserve">empresas basadas en la ciencia (industria </w:t>
      </w:r>
      <w:r w:rsidRPr="00125FDD">
        <w:rPr>
          <w:rFonts w:ascii="Times New Roman" w:hAnsi="Times New Roman" w:cs="Times New Roman"/>
          <w:sz w:val="24"/>
          <w:szCs w:val="24"/>
        </w:rPr>
        <w:t>química, farmacéutica, telecomunicaciones e informática).</w:t>
      </w:r>
    </w:p>
    <w:p w14:paraId="065BE5CC" w14:textId="6BCF0DBD" w:rsidR="005E13AB" w:rsidRDefault="00245694" w:rsidP="0048214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Quiroga y</w:t>
      </w:r>
      <w:r w:rsidR="005E13AB" w:rsidRPr="00125FDD">
        <w:rPr>
          <w:rFonts w:ascii="Times New Roman" w:hAnsi="Times New Roman" w:cs="Times New Roman"/>
          <w:sz w:val="24"/>
          <w:szCs w:val="24"/>
        </w:rPr>
        <w:t xml:space="preserve"> Torrent (2015) evidencian que las nuevas fuentes </w:t>
      </w:r>
      <w:r w:rsidR="003810FE">
        <w:rPr>
          <w:rFonts w:ascii="Times New Roman" w:hAnsi="Times New Roman" w:cs="Times New Roman"/>
          <w:sz w:val="24"/>
          <w:szCs w:val="24"/>
        </w:rPr>
        <w:t xml:space="preserve">de productividad, como son las tecnologías de la información y </w:t>
      </w:r>
      <w:r w:rsidR="006178C3">
        <w:rPr>
          <w:rFonts w:ascii="Times New Roman" w:hAnsi="Times New Roman" w:cs="Times New Roman"/>
          <w:sz w:val="24"/>
          <w:szCs w:val="24"/>
        </w:rPr>
        <w:t xml:space="preserve">la </w:t>
      </w:r>
      <w:r w:rsidR="003810FE">
        <w:rPr>
          <w:rFonts w:ascii="Times New Roman" w:hAnsi="Times New Roman" w:cs="Times New Roman"/>
          <w:sz w:val="24"/>
          <w:szCs w:val="24"/>
        </w:rPr>
        <w:t>comunicación (T</w:t>
      </w:r>
      <w:r w:rsidR="005E13AB" w:rsidRPr="00125FDD">
        <w:rPr>
          <w:rFonts w:ascii="Times New Roman" w:hAnsi="Times New Roman" w:cs="Times New Roman"/>
          <w:sz w:val="24"/>
          <w:szCs w:val="24"/>
        </w:rPr>
        <w:t>IC</w:t>
      </w:r>
      <w:r w:rsidR="003810FE">
        <w:rPr>
          <w:rFonts w:ascii="Times New Roman" w:hAnsi="Times New Roman" w:cs="Times New Roman"/>
          <w:sz w:val="24"/>
          <w:szCs w:val="24"/>
        </w:rPr>
        <w:t>)</w:t>
      </w:r>
      <w:r w:rsidR="005E13AB" w:rsidRPr="00125FDD">
        <w:rPr>
          <w:rFonts w:ascii="Times New Roman" w:hAnsi="Times New Roman" w:cs="Times New Roman"/>
          <w:sz w:val="24"/>
          <w:szCs w:val="24"/>
        </w:rPr>
        <w:t>, el capital humano y las prácticas organizativas</w:t>
      </w:r>
      <w:r w:rsidR="007D10E8">
        <w:rPr>
          <w:rFonts w:ascii="Times New Roman" w:hAnsi="Times New Roman" w:cs="Times New Roman"/>
          <w:sz w:val="24"/>
          <w:szCs w:val="24"/>
        </w:rPr>
        <w:t>,</w:t>
      </w:r>
      <w:r w:rsidR="005E13AB" w:rsidRPr="00125FDD">
        <w:rPr>
          <w:rFonts w:ascii="Times New Roman" w:hAnsi="Times New Roman" w:cs="Times New Roman"/>
          <w:sz w:val="24"/>
          <w:szCs w:val="24"/>
        </w:rPr>
        <w:t xml:space="preserve"> tienen tanta relevancia en el proceso de producción como el mismo capital físico, siempre y cuando sean combinados en forma apropiada dentro de la función de producción. Cabe precisar que en los países de Latinoamérica los proceso</w:t>
      </w:r>
      <w:r>
        <w:rPr>
          <w:rFonts w:ascii="Times New Roman" w:hAnsi="Times New Roman" w:cs="Times New Roman"/>
          <w:sz w:val="24"/>
          <w:szCs w:val="24"/>
        </w:rPr>
        <w:t>s</w:t>
      </w:r>
      <w:r w:rsidR="005E13AB" w:rsidRPr="00125FDD">
        <w:rPr>
          <w:rFonts w:ascii="Times New Roman" w:hAnsi="Times New Roman" w:cs="Times New Roman"/>
          <w:sz w:val="24"/>
          <w:szCs w:val="24"/>
        </w:rPr>
        <w:t xml:space="preserve"> de coinnovación son débiles, tienen bajos índices de</w:t>
      </w:r>
      <w:r w:rsidR="007D10E8">
        <w:rPr>
          <w:rFonts w:ascii="Times New Roman" w:hAnsi="Times New Roman" w:cs="Times New Roman"/>
          <w:sz w:val="24"/>
          <w:szCs w:val="24"/>
        </w:rPr>
        <w:t xml:space="preserve"> </w:t>
      </w:r>
      <w:r w:rsidR="00202A69">
        <w:rPr>
          <w:rFonts w:ascii="Times New Roman" w:hAnsi="Times New Roman" w:cs="Times New Roman"/>
          <w:sz w:val="24"/>
          <w:szCs w:val="24"/>
        </w:rPr>
        <w:t>las</w:t>
      </w:r>
      <w:r w:rsidR="005E13AB" w:rsidRPr="00125FDD">
        <w:rPr>
          <w:rFonts w:ascii="Times New Roman" w:hAnsi="Times New Roman" w:cs="Times New Roman"/>
          <w:sz w:val="24"/>
          <w:szCs w:val="24"/>
        </w:rPr>
        <w:t xml:space="preserve"> TIC y</w:t>
      </w:r>
      <w:r w:rsidR="00202A69">
        <w:rPr>
          <w:rFonts w:ascii="Times New Roman" w:hAnsi="Times New Roman" w:cs="Times New Roman"/>
          <w:sz w:val="24"/>
          <w:szCs w:val="24"/>
        </w:rPr>
        <w:t xml:space="preserve"> realizan</w:t>
      </w:r>
      <w:r w:rsidR="005E13AB" w:rsidRPr="00125FDD">
        <w:rPr>
          <w:rFonts w:ascii="Times New Roman" w:hAnsi="Times New Roman" w:cs="Times New Roman"/>
          <w:sz w:val="24"/>
          <w:szCs w:val="24"/>
        </w:rPr>
        <w:t xml:space="preserve"> prácticas institucionales no apropiadas; caso contrario al presentado en países miembros de la </w:t>
      </w:r>
      <w:r w:rsidR="00162FF1" w:rsidRPr="00162FF1">
        <w:rPr>
          <w:rFonts w:ascii="Times New Roman" w:hAnsi="Times New Roman" w:cs="Times New Roman"/>
          <w:sz w:val="24"/>
          <w:szCs w:val="24"/>
        </w:rPr>
        <w:t>Organisation for Economic Co-operation and Development</w:t>
      </w:r>
      <w:r w:rsidR="00162FF1">
        <w:rPr>
          <w:rFonts w:ascii="Times New Roman" w:hAnsi="Times New Roman" w:cs="Times New Roman"/>
          <w:sz w:val="24"/>
          <w:szCs w:val="24"/>
        </w:rPr>
        <w:t xml:space="preserve"> (</w:t>
      </w:r>
      <w:r w:rsidR="005E13AB" w:rsidRPr="00125FDD">
        <w:rPr>
          <w:rFonts w:ascii="Times New Roman" w:hAnsi="Times New Roman" w:cs="Times New Roman"/>
          <w:sz w:val="24"/>
          <w:szCs w:val="24"/>
        </w:rPr>
        <w:t>OECD</w:t>
      </w:r>
      <w:r w:rsidR="00162FF1">
        <w:rPr>
          <w:rFonts w:ascii="Times New Roman" w:hAnsi="Times New Roman" w:cs="Times New Roman"/>
          <w:sz w:val="24"/>
          <w:szCs w:val="24"/>
        </w:rPr>
        <w:t>)</w:t>
      </w:r>
      <w:r w:rsidR="005E13AB" w:rsidRPr="00125FDD">
        <w:rPr>
          <w:rFonts w:ascii="Times New Roman" w:hAnsi="Times New Roman" w:cs="Times New Roman"/>
          <w:sz w:val="24"/>
          <w:szCs w:val="24"/>
        </w:rPr>
        <w:t>, ya que tienen fortalezas en productividad e innovación.</w:t>
      </w:r>
    </w:p>
    <w:p w14:paraId="1A22B814" w14:textId="4DFA6C50" w:rsidR="005E13AB" w:rsidRDefault="005E13AB" w:rsidP="0048214A">
      <w:pPr>
        <w:spacing w:after="0" w:line="360" w:lineRule="auto"/>
        <w:ind w:firstLine="708"/>
        <w:jc w:val="both"/>
        <w:rPr>
          <w:rFonts w:ascii="Times New Roman" w:hAnsi="Times New Roman" w:cs="Times New Roman"/>
          <w:sz w:val="24"/>
          <w:szCs w:val="24"/>
        </w:rPr>
      </w:pPr>
      <w:r w:rsidRPr="00125FDD">
        <w:rPr>
          <w:rFonts w:ascii="Times New Roman" w:hAnsi="Times New Roman" w:cs="Times New Roman"/>
          <w:sz w:val="24"/>
          <w:szCs w:val="24"/>
        </w:rPr>
        <w:t>En el trab</w:t>
      </w:r>
      <w:r w:rsidR="00677F7B">
        <w:rPr>
          <w:rFonts w:ascii="Times New Roman" w:hAnsi="Times New Roman" w:cs="Times New Roman"/>
          <w:sz w:val="24"/>
          <w:szCs w:val="24"/>
        </w:rPr>
        <w:t>ajo de Cubel, Esteve, Sanchis y</w:t>
      </w:r>
      <w:r w:rsidRPr="00125FDD">
        <w:rPr>
          <w:rFonts w:ascii="Times New Roman" w:hAnsi="Times New Roman" w:cs="Times New Roman"/>
          <w:sz w:val="24"/>
          <w:szCs w:val="24"/>
        </w:rPr>
        <w:t xml:space="preserve"> Sanchis (2011) se afirma que la inversión en capital humano es un determinante de la evolución de la productividad total de los factores. Distinguen entre </w:t>
      </w:r>
      <w:r w:rsidRPr="0048214A">
        <w:rPr>
          <w:rFonts w:ascii="Times New Roman" w:hAnsi="Times New Roman" w:cs="Times New Roman"/>
          <w:i/>
          <w:sz w:val="24"/>
          <w:szCs w:val="24"/>
        </w:rPr>
        <w:t>stock</w:t>
      </w:r>
      <w:r w:rsidRPr="00125FDD">
        <w:rPr>
          <w:rFonts w:ascii="Times New Roman" w:hAnsi="Times New Roman" w:cs="Times New Roman"/>
          <w:sz w:val="24"/>
          <w:szCs w:val="24"/>
        </w:rPr>
        <w:t xml:space="preserve"> de innovación doméstica y extranjera, indicando un mayor peso de la</w:t>
      </w:r>
      <w:r w:rsidR="00162FF1">
        <w:rPr>
          <w:rFonts w:ascii="Times New Roman" w:hAnsi="Times New Roman" w:cs="Times New Roman"/>
          <w:sz w:val="24"/>
          <w:szCs w:val="24"/>
        </w:rPr>
        <w:t xml:space="preserve"> innovación extranjera en la </w:t>
      </w:r>
      <w:r w:rsidR="00721904">
        <w:rPr>
          <w:rFonts w:ascii="Times New Roman" w:hAnsi="Times New Roman" w:cs="Times New Roman"/>
          <w:sz w:val="24"/>
          <w:szCs w:val="24"/>
        </w:rPr>
        <w:t>PFT</w:t>
      </w:r>
      <w:r w:rsidRPr="00125FDD">
        <w:rPr>
          <w:rFonts w:ascii="Times New Roman" w:hAnsi="Times New Roman" w:cs="Times New Roman"/>
          <w:sz w:val="24"/>
          <w:szCs w:val="24"/>
        </w:rPr>
        <w:t xml:space="preserve"> cuanto mayor es el grado de apertura comercial en el país, esto se genera cuando las importaciones provienen de los países más innovadores, que son los que incorporan mayor conocimiento en los bienes generados en los países exportadores.</w:t>
      </w:r>
    </w:p>
    <w:p w14:paraId="35226896" w14:textId="42DBBC93" w:rsidR="005E13AB" w:rsidRDefault="00162FF1" w:rsidP="0048214A">
      <w:pPr>
        <w:spacing w:after="0" w:line="360" w:lineRule="auto"/>
        <w:ind w:firstLine="390"/>
        <w:jc w:val="both"/>
        <w:rPr>
          <w:rFonts w:ascii="Times New Roman" w:hAnsi="Times New Roman" w:cs="Times New Roman"/>
          <w:sz w:val="24"/>
          <w:szCs w:val="24"/>
        </w:rPr>
      </w:pPr>
      <w:r>
        <w:rPr>
          <w:rFonts w:ascii="Times New Roman" w:hAnsi="Times New Roman" w:cs="Times New Roman"/>
          <w:sz w:val="24"/>
          <w:szCs w:val="24"/>
        </w:rPr>
        <w:t>Por último, Rendón</w:t>
      </w:r>
      <w:r w:rsidR="005E13AB" w:rsidRPr="00125FDD">
        <w:rPr>
          <w:rFonts w:ascii="Times New Roman" w:hAnsi="Times New Roman" w:cs="Times New Roman"/>
          <w:sz w:val="24"/>
          <w:szCs w:val="24"/>
        </w:rPr>
        <w:t xml:space="preserve">, Mejía </w:t>
      </w:r>
      <w:r>
        <w:rPr>
          <w:rFonts w:ascii="Times New Roman" w:hAnsi="Times New Roman" w:cs="Times New Roman"/>
          <w:sz w:val="24"/>
          <w:szCs w:val="24"/>
        </w:rPr>
        <w:t>y</w:t>
      </w:r>
      <w:r w:rsidR="005E13AB" w:rsidRPr="00125FDD">
        <w:rPr>
          <w:rFonts w:ascii="Times New Roman" w:hAnsi="Times New Roman" w:cs="Times New Roman"/>
          <w:sz w:val="24"/>
          <w:szCs w:val="24"/>
        </w:rPr>
        <w:t xml:space="preserve"> Salgado (2013) confirman que los sectores económicos más dinámicos y que tienen un mayor nivel de tecnología</w:t>
      </w:r>
      <w:r w:rsidR="00296681">
        <w:rPr>
          <w:rFonts w:ascii="Times New Roman" w:hAnsi="Times New Roman" w:cs="Times New Roman"/>
          <w:sz w:val="24"/>
          <w:szCs w:val="24"/>
        </w:rPr>
        <w:t xml:space="preserve"> </w:t>
      </w:r>
      <w:r w:rsidR="005E13AB" w:rsidRPr="00125FDD">
        <w:rPr>
          <w:rFonts w:ascii="Times New Roman" w:hAnsi="Times New Roman" w:cs="Times New Roman"/>
          <w:sz w:val="24"/>
          <w:szCs w:val="24"/>
        </w:rPr>
        <w:t xml:space="preserve">son los que registran un mayor crecimiento; por lo que, si estos sectores se ubican en una misma región, se tendrán las diferencias de crecimiento regional.  Asimismo, señalan que las manufacturas con alto contenido tecnológico constituyen la industria donde se generan los mayores procesos de aprendizaje, </w:t>
      </w:r>
      <w:r w:rsidR="003A732B">
        <w:rPr>
          <w:rFonts w:ascii="Times New Roman" w:hAnsi="Times New Roman" w:cs="Times New Roman"/>
          <w:sz w:val="24"/>
          <w:szCs w:val="24"/>
        </w:rPr>
        <w:t>desarrollando</w:t>
      </w:r>
      <w:r w:rsidR="003A732B" w:rsidRPr="00125FDD">
        <w:rPr>
          <w:rFonts w:ascii="Times New Roman" w:hAnsi="Times New Roman" w:cs="Times New Roman"/>
          <w:sz w:val="24"/>
          <w:szCs w:val="24"/>
        </w:rPr>
        <w:t xml:space="preserve"> </w:t>
      </w:r>
      <w:r w:rsidR="005E13AB" w:rsidRPr="00125FDD">
        <w:rPr>
          <w:rFonts w:ascii="Times New Roman" w:hAnsi="Times New Roman" w:cs="Times New Roman"/>
          <w:sz w:val="24"/>
          <w:szCs w:val="24"/>
        </w:rPr>
        <w:t xml:space="preserve">con ello incrementos en la productividad y, por ende, en la producción. </w:t>
      </w:r>
    </w:p>
    <w:p w14:paraId="102B2106" w14:textId="77777777" w:rsidR="00BA633C" w:rsidRPr="00125FDD" w:rsidRDefault="00BA633C" w:rsidP="005E13AB">
      <w:pPr>
        <w:spacing w:after="0" w:line="360" w:lineRule="auto"/>
        <w:jc w:val="both"/>
        <w:rPr>
          <w:rFonts w:ascii="Times New Roman" w:hAnsi="Times New Roman" w:cs="Times New Roman"/>
          <w:sz w:val="24"/>
          <w:szCs w:val="24"/>
        </w:rPr>
      </w:pPr>
    </w:p>
    <w:p w14:paraId="000AB3B8" w14:textId="6A9BBD85" w:rsidR="00CB16BD" w:rsidRPr="0048214A" w:rsidRDefault="00CB16BD" w:rsidP="0048214A">
      <w:pPr>
        <w:spacing w:after="0" w:line="360" w:lineRule="auto"/>
        <w:jc w:val="both"/>
        <w:rPr>
          <w:rFonts w:ascii="Calibri" w:eastAsia="Times New Roman" w:hAnsi="Calibri" w:cs="Calibri"/>
          <w:b/>
          <w:bCs/>
          <w:color w:val="000000"/>
          <w:sz w:val="28"/>
          <w:szCs w:val="28"/>
          <w:lang w:val="es-ES_tradnl" w:eastAsia="es-MX"/>
        </w:rPr>
      </w:pPr>
      <w:r w:rsidRPr="0048214A">
        <w:rPr>
          <w:rFonts w:ascii="Calibri" w:eastAsia="Times New Roman" w:hAnsi="Calibri" w:cs="Calibri"/>
          <w:b/>
          <w:bCs/>
          <w:color w:val="000000"/>
          <w:sz w:val="28"/>
          <w:szCs w:val="28"/>
          <w:lang w:val="es-ES_tradnl" w:eastAsia="es-MX"/>
        </w:rPr>
        <w:lastRenderedPageBreak/>
        <w:t>Conclusiones</w:t>
      </w:r>
    </w:p>
    <w:p w14:paraId="530AAEFA" w14:textId="3C91DAA9" w:rsidR="00A22A79" w:rsidRPr="00125FDD" w:rsidRDefault="00A22A79" w:rsidP="0048214A">
      <w:pPr>
        <w:autoSpaceDE w:val="0"/>
        <w:autoSpaceDN w:val="0"/>
        <w:adjustRightInd w:val="0"/>
        <w:spacing w:after="0" w:line="360" w:lineRule="auto"/>
        <w:ind w:firstLine="708"/>
        <w:jc w:val="both"/>
        <w:rPr>
          <w:rFonts w:ascii="Times New Roman" w:hAnsi="Times New Roman" w:cs="Times New Roman"/>
          <w:sz w:val="24"/>
          <w:szCs w:val="24"/>
          <w:lang w:val="es-ES"/>
        </w:rPr>
      </w:pPr>
      <w:r w:rsidRPr="00125FDD">
        <w:rPr>
          <w:rFonts w:ascii="Times New Roman" w:hAnsi="Times New Roman" w:cs="Times New Roman"/>
          <w:sz w:val="24"/>
          <w:szCs w:val="24"/>
          <w:lang w:val="es-ES"/>
        </w:rPr>
        <w:t xml:space="preserve">Mediante los resultados empíricos </w:t>
      </w:r>
      <w:r w:rsidR="00136A05" w:rsidRPr="00125FDD">
        <w:rPr>
          <w:rFonts w:ascii="Times New Roman" w:hAnsi="Times New Roman" w:cs="Times New Roman"/>
          <w:sz w:val="24"/>
          <w:szCs w:val="24"/>
          <w:lang w:val="es-ES"/>
        </w:rPr>
        <w:t xml:space="preserve">del índice de Malmquist </w:t>
      </w:r>
      <w:r w:rsidRPr="00125FDD">
        <w:rPr>
          <w:rFonts w:ascii="Times New Roman" w:hAnsi="Times New Roman" w:cs="Times New Roman"/>
          <w:sz w:val="24"/>
          <w:szCs w:val="24"/>
          <w:lang w:val="es-ES"/>
        </w:rPr>
        <w:t xml:space="preserve">se </w:t>
      </w:r>
      <w:r w:rsidR="00136A05" w:rsidRPr="00125FDD">
        <w:rPr>
          <w:rFonts w:ascii="Times New Roman" w:hAnsi="Times New Roman" w:cs="Times New Roman"/>
          <w:sz w:val="24"/>
          <w:szCs w:val="24"/>
          <w:lang w:val="es-ES"/>
        </w:rPr>
        <w:t xml:space="preserve">confirma </w:t>
      </w:r>
      <w:r w:rsidRPr="00125FDD">
        <w:rPr>
          <w:rFonts w:ascii="Times New Roman" w:hAnsi="Times New Roman" w:cs="Times New Roman"/>
          <w:sz w:val="24"/>
          <w:szCs w:val="24"/>
          <w:lang w:val="es-ES"/>
        </w:rPr>
        <w:t>que los cambios positiv</w:t>
      </w:r>
      <w:r w:rsidR="00136A05" w:rsidRPr="00125FDD">
        <w:rPr>
          <w:rFonts w:ascii="Times New Roman" w:hAnsi="Times New Roman" w:cs="Times New Roman"/>
          <w:sz w:val="24"/>
          <w:szCs w:val="24"/>
          <w:lang w:val="es-ES"/>
        </w:rPr>
        <w:t>o</w:t>
      </w:r>
      <w:r w:rsidRPr="00125FDD">
        <w:rPr>
          <w:rFonts w:ascii="Times New Roman" w:hAnsi="Times New Roman" w:cs="Times New Roman"/>
          <w:sz w:val="24"/>
          <w:szCs w:val="24"/>
          <w:lang w:val="es-ES"/>
        </w:rPr>
        <w:t xml:space="preserve">s en la productividad </w:t>
      </w:r>
      <w:r w:rsidR="00136A05" w:rsidRPr="00125FDD">
        <w:rPr>
          <w:rFonts w:ascii="Times New Roman" w:hAnsi="Times New Roman" w:cs="Times New Roman"/>
          <w:sz w:val="24"/>
          <w:szCs w:val="24"/>
          <w:lang w:val="es-ES"/>
        </w:rPr>
        <w:t>manufacturera en México de 1988 a 20</w:t>
      </w:r>
      <w:r w:rsidR="003C72D3" w:rsidRPr="00125FDD">
        <w:rPr>
          <w:rFonts w:ascii="Times New Roman" w:hAnsi="Times New Roman" w:cs="Times New Roman"/>
          <w:sz w:val="24"/>
          <w:szCs w:val="24"/>
          <w:lang w:val="es-ES"/>
        </w:rPr>
        <w:t>1</w:t>
      </w:r>
      <w:r w:rsidR="009A5C1B">
        <w:rPr>
          <w:rFonts w:ascii="Times New Roman" w:hAnsi="Times New Roman" w:cs="Times New Roman"/>
          <w:sz w:val="24"/>
          <w:szCs w:val="24"/>
          <w:lang w:val="es-ES"/>
        </w:rPr>
        <w:t>3</w:t>
      </w:r>
      <w:r w:rsidR="00136A05" w:rsidRPr="00125FDD">
        <w:rPr>
          <w:rFonts w:ascii="Times New Roman" w:hAnsi="Times New Roman" w:cs="Times New Roman"/>
          <w:sz w:val="24"/>
          <w:szCs w:val="24"/>
          <w:lang w:val="es-ES"/>
        </w:rPr>
        <w:t xml:space="preserve"> son resultado de un cambio en la frontera eficiente y en menor proporción del acercamiento hacia la frontera. Así también</w:t>
      </w:r>
      <w:r w:rsidR="00572E76" w:rsidRPr="00125FDD">
        <w:rPr>
          <w:rFonts w:ascii="Times New Roman" w:hAnsi="Times New Roman" w:cs="Times New Roman"/>
          <w:sz w:val="24"/>
          <w:szCs w:val="24"/>
          <w:lang w:val="es-ES"/>
        </w:rPr>
        <w:t>,</w:t>
      </w:r>
      <w:r w:rsidR="00136A05" w:rsidRPr="00125FDD">
        <w:rPr>
          <w:rFonts w:ascii="Times New Roman" w:hAnsi="Times New Roman" w:cs="Times New Roman"/>
          <w:sz w:val="24"/>
          <w:szCs w:val="24"/>
          <w:lang w:val="es-ES"/>
        </w:rPr>
        <w:t xml:space="preserve"> se reflejan valores negativos en el cambio de la eficiencia técnica ocasionando una disminución en el crecimiento de la productividad manufacturera mexicana. </w:t>
      </w:r>
    </w:p>
    <w:p w14:paraId="7BDED5B5" w14:textId="1646D9FA" w:rsidR="00B50C04" w:rsidRPr="00125FDD" w:rsidRDefault="009D34DC" w:rsidP="0048214A">
      <w:pPr>
        <w:autoSpaceDE w:val="0"/>
        <w:autoSpaceDN w:val="0"/>
        <w:adjustRightInd w:val="0"/>
        <w:spacing w:after="0" w:line="360" w:lineRule="auto"/>
        <w:ind w:firstLine="708"/>
        <w:jc w:val="both"/>
        <w:rPr>
          <w:rFonts w:ascii="Times New Roman" w:hAnsi="Times New Roman" w:cs="Times New Roman"/>
          <w:sz w:val="24"/>
          <w:szCs w:val="24"/>
          <w:lang w:val="es-ES"/>
        </w:rPr>
      </w:pPr>
      <w:r w:rsidRPr="00125FDD">
        <w:rPr>
          <w:rFonts w:ascii="Times New Roman" w:hAnsi="Times New Roman" w:cs="Times New Roman"/>
          <w:sz w:val="24"/>
          <w:szCs w:val="24"/>
          <w:lang w:val="es-ES"/>
        </w:rPr>
        <w:t xml:space="preserve">Los resultados del presente estudio se encuentran estrechamente ligados </w:t>
      </w:r>
      <w:r w:rsidR="00FC49A1">
        <w:rPr>
          <w:rFonts w:ascii="Times New Roman" w:hAnsi="Times New Roman" w:cs="Times New Roman"/>
          <w:sz w:val="24"/>
          <w:szCs w:val="24"/>
          <w:lang w:val="es-ES"/>
        </w:rPr>
        <w:t>a</w:t>
      </w:r>
      <w:r w:rsidR="00FC49A1" w:rsidRPr="00125FDD">
        <w:rPr>
          <w:rFonts w:ascii="Times New Roman" w:hAnsi="Times New Roman" w:cs="Times New Roman"/>
          <w:sz w:val="24"/>
          <w:szCs w:val="24"/>
          <w:lang w:val="es-ES"/>
        </w:rPr>
        <w:t xml:space="preserve"> </w:t>
      </w:r>
      <w:r w:rsidRPr="00125FDD">
        <w:rPr>
          <w:rFonts w:ascii="Times New Roman" w:hAnsi="Times New Roman" w:cs="Times New Roman"/>
          <w:sz w:val="24"/>
          <w:szCs w:val="24"/>
          <w:lang w:val="es-ES"/>
        </w:rPr>
        <w:t xml:space="preserve">la clasificación elaborada por Pavitt (1984), así como </w:t>
      </w:r>
      <w:r w:rsidR="00FC49A1">
        <w:rPr>
          <w:rFonts w:ascii="Times New Roman" w:hAnsi="Times New Roman" w:cs="Times New Roman"/>
          <w:sz w:val="24"/>
          <w:szCs w:val="24"/>
          <w:lang w:val="es-ES"/>
        </w:rPr>
        <w:t>a</w:t>
      </w:r>
      <w:r w:rsidR="00FC49A1" w:rsidRPr="00125FDD">
        <w:rPr>
          <w:rFonts w:ascii="Times New Roman" w:hAnsi="Times New Roman" w:cs="Times New Roman"/>
          <w:sz w:val="24"/>
          <w:szCs w:val="24"/>
          <w:lang w:val="es-ES"/>
        </w:rPr>
        <w:t xml:space="preserve"> </w:t>
      </w:r>
      <w:r w:rsidRPr="00125FDD">
        <w:rPr>
          <w:rFonts w:ascii="Times New Roman" w:hAnsi="Times New Roman" w:cs="Times New Roman"/>
          <w:sz w:val="24"/>
          <w:szCs w:val="24"/>
          <w:lang w:val="es-ES"/>
        </w:rPr>
        <w:t xml:space="preserve">la evidencia encontrada por Pérez (2008), en el sentido de que los subsectores con mayor productividad están en el rubro de las </w:t>
      </w:r>
      <w:r w:rsidR="003E2FF0" w:rsidRPr="00677205">
        <w:rPr>
          <w:rFonts w:ascii="Times New Roman" w:hAnsi="Times New Roman" w:cs="Times New Roman"/>
          <w:sz w:val="24"/>
          <w:szCs w:val="24"/>
          <w:lang w:val="es-ES"/>
        </w:rPr>
        <w:t>empresas basadas en la ciencia</w:t>
      </w:r>
      <w:r w:rsidRPr="00677205">
        <w:rPr>
          <w:rFonts w:ascii="Times New Roman" w:hAnsi="Times New Roman" w:cs="Times New Roman"/>
          <w:sz w:val="24"/>
          <w:szCs w:val="24"/>
          <w:lang w:val="es-ES"/>
        </w:rPr>
        <w:t xml:space="preserve"> y en </w:t>
      </w:r>
      <w:r w:rsidR="003E2FF0" w:rsidRPr="00677205">
        <w:rPr>
          <w:rFonts w:ascii="Times New Roman" w:hAnsi="Times New Roman" w:cs="Times New Roman"/>
          <w:sz w:val="24"/>
          <w:szCs w:val="24"/>
          <w:lang w:val="es-ES"/>
        </w:rPr>
        <w:t xml:space="preserve">el </w:t>
      </w:r>
      <w:r w:rsidRPr="00677205">
        <w:rPr>
          <w:rFonts w:ascii="Times New Roman" w:hAnsi="Times New Roman" w:cs="Times New Roman"/>
          <w:sz w:val="24"/>
          <w:szCs w:val="24"/>
          <w:lang w:val="es-ES"/>
        </w:rPr>
        <w:t>clúster de líderes en patrones de innovación, quienes impulsan la competitividad sistémica de la industria.</w:t>
      </w:r>
    </w:p>
    <w:p w14:paraId="3973E61A" w14:textId="0DFD32E9" w:rsidR="009D34DC" w:rsidRPr="00125FDD" w:rsidRDefault="00572E76" w:rsidP="0048214A">
      <w:pPr>
        <w:autoSpaceDE w:val="0"/>
        <w:autoSpaceDN w:val="0"/>
        <w:adjustRightInd w:val="0"/>
        <w:spacing w:after="0" w:line="360" w:lineRule="auto"/>
        <w:ind w:firstLine="708"/>
        <w:jc w:val="both"/>
        <w:rPr>
          <w:rFonts w:ascii="Times New Roman" w:hAnsi="Times New Roman" w:cs="Times New Roman"/>
          <w:sz w:val="24"/>
          <w:szCs w:val="24"/>
          <w:lang w:val="es-ES"/>
        </w:rPr>
      </w:pPr>
      <w:r w:rsidRPr="00125FDD">
        <w:rPr>
          <w:rFonts w:ascii="Times New Roman" w:hAnsi="Times New Roman" w:cs="Times New Roman"/>
          <w:sz w:val="24"/>
          <w:szCs w:val="24"/>
          <w:lang w:val="es-ES"/>
        </w:rPr>
        <w:t>La eficiencia técnica</w:t>
      </w:r>
      <w:r w:rsidR="006D7A5F">
        <w:rPr>
          <w:rFonts w:ascii="Times New Roman" w:hAnsi="Times New Roman" w:cs="Times New Roman"/>
          <w:sz w:val="24"/>
          <w:szCs w:val="24"/>
          <w:lang w:val="es-ES"/>
        </w:rPr>
        <w:t>,</w:t>
      </w:r>
      <w:r w:rsidRPr="00125FDD">
        <w:rPr>
          <w:rFonts w:ascii="Times New Roman" w:hAnsi="Times New Roman" w:cs="Times New Roman"/>
          <w:sz w:val="24"/>
          <w:szCs w:val="24"/>
          <w:lang w:val="es-ES"/>
        </w:rPr>
        <w:t xml:space="preserve"> al ser calculada como </w:t>
      </w:r>
      <w:r w:rsidR="000758A0" w:rsidRPr="00125FDD">
        <w:rPr>
          <w:rFonts w:ascii="Times New Roman" w:hAnsi="Times New Roman" w:cs="Times New Roman"/>
          <w:sz w:val="24"/>
          <w:szCs w:val="24"/>
          <w:lang w:val="es-ES"/>
        </w:rPr>
        <w:t>un solo componente</w:t>
      </w:r>
      <w:r w:rsidR="006D7A5F">
        <w:rPr>
          <w:rFonts w:ascii="Times New Roman" w:hAnsi="Times New Roman" w:cs="Times New Roman"/>
          <w:sz w:val="24"/>
          <w:szCs w:val="24"/>
          <w:lang w:val="es-ES"/>
        </w:rPr>
        <w:t>,</w:t>
      </w:r>
      <w:r w:rsidR="000758A0" w:rsidRPr="00125FDD">
        <w:rPr>
          <w:rFonts w:ascii="Times New Roman" w:hAnsi="Times New Roman" w:cs="Times New Roman"/>
          <w:sz w:val="24"/>
          <w:szCs w:val="24"/>
          <w:lang w:val="es-ES"/>
        </w:rPr>
        <w:t xml:space="preserve"> </w:t>
      </w:r>
      <w:r w:rsidRPr="00125FDD">
        <w:rPr>
          <w:rFonts w:ascii="Times New Roman" w:hAnsi="Times New Roman" w:cs="Times New Roman"/>
          <w:sz w:val="24"/>
          <w:szCs w:val="24"/>
          <w:lang w:val="es-ES"/>
        </w:rPr>
        <w:t>permite corroborar que a</w:t>
      </w:r>
      <w:r w:rsidR="000758A0" w:rsidRPr="00125FDD">
        <w:rPr>
          <w:rFonts w:ascii="Times New Roman" w:hAnsi="Times New Roman" w:cs="Times New Roman"/>
          <w:sz w:val="24"/>
          <w:szCs w:val="24"/>
          <w:lang w:val="es-ES"/>
        </w:rPr>
        <w:t>quellos subsectores con cambios negativos en este rubro son los que basan su crecimiento de productividad en el cambio tecnológico</w:t>
      </w:r>
      <w:r w:rsidR="00095965">
        <w:rPr>
          <w:rFonts w:ascii="Times New Roman" w:hAnsi="Times New Roman" w:cs="Times New Roman"/>
          <w:sz w:val="24"/>
          <w:szCs w:val="24"/>
          <w:lang w:val="es-ES"/>
        </w:rPr>
        <w:t>,</w:t>
      </w:r>
      <w:r w:rsidR="000758A0" w:rsidRPr="00125FDD">
        <w:rPr>
          <w:rFonts w:ascii="Times New Roman" w:hAnsi="Times New Roman" w:cs="Times New Roman"/>
          <w:sz w:val="24"/>
          <w:szCs w:val="24"/>
          <w:lang w:val="es-ES"/>
        </w:rPr>
        <w:t xml:space="preserve"> </w:t>
      </w:r>
      <w:r w:rsidR="002616D3" w:rsidRPr="00125FDD">
        <w:rPr>
          <w:rFonts w:ascii="Times New Roman" w:hAnsi="Times New Roman" w:cs="Times New Roman"/>
          <w:sz w:val="24"/>
          <w:szCs w:val="24"/>
          <w:lang w:val="es-ES"/>
        </w:rPr>
        <w:t>de acuerdo con el</w:t>
      </w:r>
      <w:r w:rsidR="000758A0" w:rsidRPr="00125FDD">
        <w:rPr>
          <w:rFonts w:ascii="Times New Roman" w:hAnsi="Times New Roman" w:cs="Times New Roman"/>
          <w:sz w:val="24"/>
          <w:szCs w:val="24"/>
          <w:lang w:val="es-ES"/>
        </w:rPr>
        <w:t xml:space="preserve"> índice de Malmquist</w:t>
      </w:r>
      <w:r w:rsidR="00F17F43">
        <w:rPr>
          <w:rFonts w:ascii="Times New Roman" w:hAnsi="Times New Roman" w:cs="Times New Roman"/>
          <w:sz w:val="24"/>
          <w:szCs w:val="24"/>
          <w:lang w:val="es-ES"/>
        </w:rPr>
        <w:t>;</w:t>
      </w:r>
      <w:r w:rsidR="00F17F43" w:rsidRPr="00125FDD">
        <w:rPr>
          <w:rFonts w:ascii="Times New Roman" w:hAnsi="Times New Roman" w:cs="Times New Roman"/>
          <w:sz w:val="24"/>
          <w:szCs w:val="24"/>
          <w:lang w:val="es-ES"/>
        </w:rPr>
        <w:t xml:space="preserve"> </w:t>
      </w:r>
      <w:r w:rsidR="000758A0" w:rsidRPr="00125FDD">
        <w:rPr>
          <w:rFonts w:ascii="Times New Roman" w:hAnsi="Times New Roman" w:cs="Times New Roman"/>
          <w:sz w:val="24"/>
          <w:szCs w:val="24"/>
          <w:lang w:val="es-ES"/>
        </w:rPr>
        <w:t>por tanto, si se consigue transformar esa ineficiencia en eficiencia</w:t>
      </w:r>
      <w:r w:rsidR="00DF24A8" w:rsidRPr="00125FDD">
        <w:rPr>
          <w:rFonts w:ascii="Times New Roman" w:hAnsi="Times New Roman" w:cs="Times New Roman"/>
          <w:sz w:val="24"/>
          <w:szCs w:val="24"/>
          <w:lang w:val="es-ES"/>
        </w:rPr>
        <w:t xml:space="preserve"> técnica</w:t>
      </w:r>
      <w:r w:rsidR="009C644D">
        <w:rPr>
          <w:rFonts w:ascii="Times New Roman" w:hAnsi="Times New Roman" w:cs="Times New Roman"/>
          <w:sz w:val="24"/>
          <w:szCs w:val="24"/>
          <w:lang w:val="es-ES"/>
        </w:rPr>
        <w:t>,</w:t>
      </w:r>
      <w:r w:rsidR="000758A0" w:rsidRPr="00125FDD">
        <w:rPr>
          <w:rFonts w:ascii="Times New Roman" w:hAnsi="Times New Roman" w:cs="Times New Roman"/>
          <w:sz w:val="24"/>
          <w:szCs w:val="24"/>
          <w:lang w:val="es-ES"/>
        </w:rPr>
        <w:t xml:space="preserve"> alrededor de </w:t>
      </w:r>
      <w:r w:rsidR="00095965">
        <w:rPr>
          <w:rFonts w:ascii="Times New Roman" w:hAnsi="Times New Roman" w:cs="Times New Roman"/>
          <w:sz w:val="24"/>
          <w:szCs w:val="24"/>
          <w:lang w:val="es-ES"/>
        </w:rPr>
        <w:t>50 %</w:t>
      </w:r>
      <w:r w:rsidR="005028DC" w:rsidRPr="00125FDD">
        <w:rPr>
          <w:rFonts w:ascii="Times New Roman" w:hAnsi="Times New Roman" w:cs="Times New Roman"/>
          <w:sz w:val="24"/>
          <w:szCs w:val="24"/>
          <w:lang w:val="es-ES"/>
        </w:rPr>
        <w:t xml:space="preserve"> de</w:t>
      </w:r>
      <w:r w:rsidR="000758A0" w:rsidRPr="00125FDD">
        <w:rPr>
          <w:rFonts w:ascii="Times New Roman" w:hAnsi="Times New Roman" w:cs="Times New Roman"/>
          <w:sz w:val="24"/>
          <w:szCs w:val="24"/>
          <w:lang w:val="es-ES"/>
        </w:rPr>
        <w:t xml:space="preserve"> la manufactura lograría tasas positivas en términos de productividad total de factores.</w:t>
      </w:r>
      <w:r w:rsidRPr="00125FDD">
        <w:rPr>
          <w:rFonts w:ascii="Times New Roman" w:hAnsi="Times New Roman" w:cs="Times New Roman"/>
          <w:sz w:val="24"/>
          <w:szCs w:val="24"/>
          <w:lang w:val="es-ES"/>
        </w:rPr>
        <w:t xml:space="preserve">  </w:t>
      </w:r>
    </w:p>
    <w:p w14:paraId="4202EB1B" w14:textId="7326CE1C" w:rsidR="00760C9D" w:rsidRDefault="00760C9D" w:rsidP="0048214A">
      <w:pPr>
        <w:spacing w:after="0" w:line="360" w:lineRule="auto"/>
        <w:ind w:firstLine="708"/>
        <w:jc w:val="both"/>
        <w:rPr>
          <w:rFonts w:ascii="Times New Roman" w:hAnsi="Times New Roman" w:cs="Times New Roman"/>
          <w:sz w:val="24"/>
          <w:szCs w:val="24"/>
        </w:rPr>
      </w:pPr>
      <w:r w:rsidRPr="00125FDD">
        <w:rPr>
          <w:rFonts w:ascii="Times New Roman" w:hAnsi="Times New Roman" w:cs="Times New Roman"/>
          <w:sz w:val="24"/>
          <w:szCs w:val="24"/>
        </w:rPr>
        <w:t>Parte de la agenda de investigación es generar un modelo econométrico con datos de panel que permita analizar el indicador de productividad por regiones obtenido en este estudio mediante otras variables económicas.</w:t>
      </w:r>
    </w:p>
    <w:p w14:paraId="32BDEF6D" w14:textId="3B96E7C3" w:rsidR="0025553F" w:rsidRDefault="0025553F" w:rsidP="0048214A">
      <w:pPr>
        <w:spacing w:after="0" w:line="360" w:lineRule="auto"/>
        <w:ind w:firstLine="708"/>
        <w:jc w:val="both"/>
        <w:rPr>
          <w:rFonts w:ascii="Times New Roman" w:hAnsi="Times New Roman" w:cs="Times New Roman"/>
          <w:sz w:val="24"/>
          <w:szCs w:val="24"/>
        </w:rPr>
      </w:pPr>
    </w:p>
    <w:p w14:paraId="27460267" w14:textId="43D6E5BC" w:rsidR="0025553F" w:rsidRDefault="0025553F" w:rsidP="0048214A">
      <w:pPr>
        <w:spacing w:after="0" w:line="360" w:lineRule="auto"/>
        <w:ind w:firstLine="708"/>
        <w:jc w:val="both"/>
        <w:rPr>
          <w:rFonts w:ascii="Times New Roman" w:hAnsi="Times New Roman" w:cs="Times New Roman"/>
          <w:sz w:val="24"/>
          <w:szCs w:val="24"/>
        </w:rPr>
      </w:pPr>
    </w:p>
    <w:p w14:paraId="26383F9B" w14:textId="56ECDCC6" w:rsidR="0025553F" w:rsidRDefault="0025553F" w:rsidP="0048214A">
      <w:pPr>
        <w:spacing w:after="0" w:line="360" w:lineRule="auto"/>
        <w:ind w:firstLine="708"/>
        <w:jc w:val="both"/>
        <w:rPr>
          <w:rFonts w:ascii="Times New Roman" w:hAnsi="Times New Roman" w:cs="Times New Roman"/>
          <w:sz w:val="24"/>
          <w:szCs w:val="24"/>
        </w:rPr>
      </w:pPr>
    </w:p>
    <w:p w14:paraId="57DE6C00" w14:textId="0AE20E33" w:rsidR="0025553F" w:rsidRDefault="0025553F" w:rsidP="0048214A">
      <w:pPr>
        <w:spacing w:after="0" w:line="360" w:lineRule="auto"/>
        <w:ind w:firstLine="708"/>
        <w:jc w:val="both"/>
        <w:rPr>
          <w:rFonts w:ascii="Times New Roman" w:hAnsi="Times New Roman" w:cs="Times New Roman"/>
          <w:sz w:val="24"/>
          <w:szCs w:val="24"/>
        </w:rPr>
      </w:pPr>
    </w:p>
    <w:p w14:paraId="1D4777F9" w14:textId="59D23CD5" w:rsidR="0025553F" w:rsidRDefault="0025553F" w:rsidP="0048214A">
      <w:pPr>
        <w:spacing w:after="0" w:line="360" w:lineRule="auto"/>
        <w:ind w:firstLine="708"/>
        <w:jc w:val="both"/>
        <w:rPr>
          <w:rFonts w:ascii="Times New Roman" w:hAnsi="Times New Roman" w:cs="Times New Roman"/>
          <w:sz w:val="24"/>
          <w:szCs w:val="24"/>
        </w:rPr>
      </w:pPr>
    </w:p>
    <w:p w14:paraId="7174AC1D" w14:textId="23FBD497" w:rsidR="0025553F" w:rsidRDefault="0025553F" w:rsidP="0048214A">
      <w:pPr>
        <w:spacing w:after="0" w:line="360" w:lineRule="auto"/>
        <w:ind w:firstLine="708"/>
        <w:jc w:val="both"/>
        <w:rPr>
          <w:rFonts w:ascii="Times New Roman" w:hAnsi="Times New Roman" w:cs="Times New Roman"/>
          <w:sz w:val="24"/>
          <w:szCs w:val="24"/>
        </w:rPr>
      </w:pPr>
    </w:p>
    <w:p w14:paraId="0F1768AB" w14:textId="10172A5C" w:rsidR="0025553F" w:rsidRDefault="0025553F" w:rsidP="0048214A">
      <w:pPr>
        <w:spacing w:after="0" w:line="360" w:lineRule="auto"/>
        <w:ind w:firstLine="708"/>
        <w:jc w:val="both"/>
        <w:rPr>
          <w:rFonts w:ascii="Times New Roman" w:hAnsi="Times New Roman" w:cs="Times New Roman"/>
          <w:sz w:val="24"/>
          <w:szCs w:val="24"/>
        </w:rPr>
      </w:pPr>
    </w:p>
    <w:p w14:paraId="63C0D4C6" w14:textId="77AFA976" w:rsidR="0025553F" w:rsidRDefault="0025553F" w:rsidP="0048214A">
      <w:pPr>
        <w:spacing w:after="0" w:line="360" w:lineRule="auto"/>
        <w:ind w:firstLine="708"/>
        <w:jc w:val="both"/>
        <w:rPr>
          <w:rFonts w:ascii="Times New Roman" w:hAnsi="Times New Roman" w:cs="Times New Roman"/>
          <w:sz w:val="24"/>
          <w:szCs w:val="24"/>
        </w:rPr>
      </w:pPr>
    </w:p>
    <w:p w14:paraId="29050589" w14:textId="77777777" w:rsidR="0025553F" w:rsidRPr="00125FDD" w:rsidRDefault="0025553F" w:rsidP="0048214A">
      <w:pPr>
        <w:spacing w:after="0" w:line="360" w:lineRule="auto"/>
        <w:ind w:firstLine="708"/>
        <w:jc w:val="both"/>
        <w:rPr>
          <w:rFonts w:ascii="Times New Roman" w:hAnsi="Times New Roman" w:cs="Times New Roman"/>
          <w:sz w:val="24"/>
          <w:szCs w:val="24"/>
        </w:rPr>
      </w:pPr>
    </w:p>
    <w:p w14:paraId="75188D27" w14:textId="49EBFFFD" w:rsidR="006D7A5F" w:rsidRDefault="006D7A5F" w:rsidP="00E40E52">
      <w:pPr>
        <w:spacing w:after="0" w:line="360" w:lineRule="auto"/>
        <w:rPr>
          <w:rFonts w:ascii="Times New Roman" w:hAnsi="Times New Roman" w:cs="Times New Roman"/>
          <w:b/>
          <w:sz w:val="24"/>
          <w:szCs w:val="24"/>
        </w:rPr>
      </w:pPr>
    </w:p>
    <w:p w14:paraId="0A153CB4" w14:textId="77777777" w:rsidR="006D7A5F" w:rsidRPr="00707809" w:rsidRDefault="006D7A5F" w:rsidP="0048214A">
      <w:pPr>
        <w:spacing w:after="0" w:line="360" w:lineRule="auto"/>
        <w:jc w:val="both"/>
        <w:rPr>
          <w:rFonts w:ascii="Calibri" w:eastAsia="Times New Roman" w:hAnsi="Calibri" w:cs="Calibri"/>
          <w:b/>
          <w:bCs/>
          <w:color w:val="000000"/>
          <w:sz w:val="28"/>
          <w:szCs w:val="28"/>
          <w:lang w:val="en-US" w:eastAsia="es-MX"/>
        </w:rPr>
      </w:pPr>
      <w:r w:rsidRPr="00707809">
        <w:rPr>
          <w:rFonts w:ascii="Calibri" w:eastAsia="Times New Roman" w:hAnsi="Calibri" w:cs="Calibri"/>
          <w:b/>
          <w:bCs/>
          <w:color w:val="000000"/>
          <w:sz w:val="28"/>
          <w:szCs w:val="28"/>
          <w:lang w:val="en-US" w:eastAsia="es-MX"/>
        </w:rPr>
        <w:lastRenderedPageBreak/>
        <w:t>Referencias</w:t>
      </w:r>
    </w:p>
    <w:p w14:paraId="39FA9898" w14:textId="5062D4C5" w:rsidR="006D7A5F" w:rsidRPr="00707809" w:rsidRDefault="006D7A5F" w:rsidP="006D7A5F">
      <w:pPr>
        <w:autoSpaceDE w:val="0"/>
        <w:autoSpaceDN w:val="0"/>
        <w:adjustRightInd w:val="0"/>
        <w:spacing w:after="0" w:line="36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Bannister, G.</w:t>
      </w:r>
      <w:r w:rsidR="00CA68BC">
        <w:rPr>
          <w:rFonts w:ascii="Times New Roman" w:hAnsi="Times New Roman" w:cs="Times New Roman"/>
          <w:sz w:val="24"/>
          <w:szCs w:val="24"/>
          <w:lang w:val="en-US"/>
        </w:rPr>
        <w:t xml:space="preserve"> and</w:t>
      </w:r>
      <w:r w:rsidRPr="0047532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Stolp, </w:t>
      </w:r>
      <w:r w:rsidRPr="00475321">
        <w:rPr>
          <w:rFonts w:ascii="Times New Roman" w:hAnsi="Times New Roman" w:cs="Times New Roman"/>
          <w:sz w:val="24"/>
          <w:szCs w:val="24"/>
          <w:lang w:val="en-US"/>
        </w:rPr>
        <w:t>C. (1995)</w:t>
      </w:r>
      <w:r>
        <w:rPr>
          <w:rFonts w:ascii="Times New Roman" w:hAnsi="Times New Roman" w:cs="Times New Roman"/>
          <w:sz w:val="24"/>
          <w:szCs w:val="24"/>
          <w:lang w:val="en-US"/>
        </w:rPr>
        <w:t>.</w:t>
      </w:r>
      <w:r w:rsidRPr="00475321">
        <w:rPr>
          <w:rFonts w:ascii="Times New Roman" w:hAnsi="Times New Roman" w:cs="Times New Roman"/>
          <w:sz w:val="24"/>
          <w:szCs w:val="24"/>
          <w:lang w:val="en-US"/>
        </w:rPr>
        <w:t xml:space="preserve"> Regional concentration and efficiency in Mexican</w:t>
      </w:r>
      <w:r>
        <w:rPr>
          <w:rFonts w:ascii="Times New Roman" w:hAnsi="Times New Roman" w:cs="Times New Roman"/>
          <w:sz w:val="24"/>
          <w:szCs w:val="24"/>
          <w:lang w:val="en-US"/>
        </w:rPr>
        <w:t xml:space="preserve"> Manufacturing.</w:t>
      </w:r>
      <w:r w:rsidRPr="00475321">
        <w:rPr>
          <w:rFonts w:ascii="Times New Roman" w:hAnsi="Times New Roman" w:cs="Times New Roman"/>
          <w:sz w:val="24"/>
          <w:szCs w:val="24"/>
          <w:lang w:val="en-US"/>
        </w:rPr>
        <w:t xml:space="preserve"> </w:t>
      </w:r>
      <w:r w:rsidRPr="00707809">
        <w:rPr>
          <w:rFonts w:ascii="Times New Roman" w:hAnsi="Times New Roman" w:cs="Times New Roman"/>
          <w:i/>
          <w:sz w:val="24"/>
          <w:szCs w:val="24"/>
          <w:lang w:val="en-US"/>
        </w:rPr>
        <w:t>European Journal of Operational Research</w:t>
      </w:r>
      <w:r w:rsidRPr="00707809">
        <w:rPr>
          <w:rFonts w:ascii="Times New Roman" w:hAnsi="Times New Roman" w:cs="Times New Roman"/>
          <w:sz w:val="24"/>
          <w:szCs w:val="24"/>
          <w:lang w:val="en-US"/>
        </w:rPr>
        <w:t xml:space="preserve">, </w:t>
      </w:r>
      <w:r w:rsidRPr="00707809">
        <w:rPr>
          <w:rFonts w:ascii="Times New Roman" w:hAnsi="Times New Roman" w:cs="Times New Roman"/>
          <w:i/>
          <w:sz w:val="24"/>
          <w:szCs w:val="24"/>
          <w:lang w:val="en-US"/>
        </w:rPr>
        <w:t>80</w:t>
      </w:r>
      <w:r w:rsidRPr="00707809">
        <w:rPr>
          <w:rFonts w:ascii="Times New Roman" w:hAnsi="Times New Roman" w:cs="Times New Roman"/>
          <w:sz w:val="24"/>
          <w:szCs w:val="24"/>
          <w:lang w:val="en-US"/>
        </w:rPr>
        <w:t xml:space="preserve">(3), 672-690. </w:t>
      </w:r>
      <w:r w:rsidR="00CA68BC" w:rsidRPr="00707809">
        <w:rPr>
          <w:rFonts w:ascii="Times New Roman" w:hAnsi="Times New Roman" w:cs="Times New Roman"/>
          <w:sz w:val="24"/>
          <w:szCs w:val="24"/>
          <w:lang w:val="en-US"/>
        </w:rPr>
        <w:t>Retrieved from</w:t>
      </w:r>
      <w:r w:rsidRPr="00707809">
        <w:rPr>
          <w:rFonts w:ascii="Times New Roman" w:hAnsi="Times New Roman" w:cs="Times New Roman"/>
          <w:sz w:val="24"/>
          <w:szCs w:val="24"/>
          <w:lang w:val="en-US"/>
        </w:rPr>
        <w:t xml:space="preserve"> https://ac.els-cdn.com/0377221794001442/1-s2.0-0377221794001442-main.pdf</w:t>
      </w:r>
      <w:r w:rsidR="00CA68BC" w:rsidRPr="00707809">
        <w:rPr>
          <w:rFonts w:ascii="Times New Roman" w:hAnsi="Times New Roman" w:cs="Times New Roman"/>
          <w:sz w:val="24"/>
          <w:szCs w:val="24"/>
          <w:lang w:val="en-US"/>
        </w:rPr>
        <w:t>.</w:t>
      </w:r>
    </w:p>
    <w:p w14:paraId="308F69BE" w14:textId="534C9BA3" w:rsidR="006D7A5F" w:rsidRPr="001E042D" w:rsidRDefault="006D7A5F" w:rsidP="006D7A5F">
      <w:pPr>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Becerril</w:t>
      </w:r>
      <w:r w:rsidRPr="001E042D">
        <w:rPr>
          <w:rFonts w:ascii="Times New Roman" w:hAnsi="Times New Roman" w:cs="Times New Roman"/>
          <w:sz w:val="24"/>
          <w:szCs w:val="24"/>
        </w:rPr>
        <w:t xml:space="preserve">, O., Díaz, M. </w:t>
      </w:r>
      <w:r>
        <w:rPr>
          <w:rFonts w:ascii="Times New Roman" w:hAnsi="Times New Roman" w:cs="Times New Roman"/>
          <w:sz w:val="24"/>
          <w:szCs w:val="24"/>
        </w:rPr>
        <w:t>y</w:t>
      </w:r>
      <w:r w:rsidRPr="001E042D">
        <w:rPr>
          <w:rFonts w:ascii="Times New Roman" w:hAnsi="Times New Roman" w:cs="Times New Roman"/>
          <w:sz w:val="24"/>
          <w:szCs w:val="24"/>
        </w:rPr>
        <w:t xml:space="preserve"> Del Moral, L. (2013). Frontera tecnológica y produ</w:t>
      </w:r>
      <w:r>
        <w:rPr>
          <w:rFonts w:ascii="Times New Roman" w:hAnsi="Times New Roman" w:cs="Times New Roman"/>
          <w:sz w:val="24"/>
          <w:szCs w:val="24"/>
        </w:rPr>
        <w:t>c</w:t>
      </w:r>
      <w:r w:rsidRPr="001E042D">
        <w:rPr>
          <w:rFonts w:ascii="Times New Roman" w:hAnsi="Times New Roman" w:cs="Times New Roman"/>
          <w:sz w:val="24"/>
          <w:szCs w:val="24"/>
        </w:rPr>
        <w:t xml:space="preserve">tividad total de los factores de las regiones de México. </w:t>
      </w:r>
      <w:r w:rsidRPr="001E042D">
        <w:rPr>
          <w:rFonts w:ascii="Times New Roman" w:hAnsi="Times New Roman" w:cs="Times New Roman"/>
          <w:i/>
          <w:iCs/>
          <w:sz w:val="24"/>
          <w:szCs w:val="24"/>
        </w:rPr>
        <w:t>Región y Sociedad, XXV</w:t>
      </w:r>
      <w:r w:rsidRPr="001E042D">
        <w:rPr>
          <w:rFonts w:ascii="Times New Roman" w:hAnsi="Times New Roman" w:cs="Times New Roman"/>
          <w:sz w:val="24"/>
          <w:szCs w:val="24"/>
        </w:rPr>
        <w:t>(57), 5-26. Recuperado de http://www.scielo.org.mx/pdf/regsoc/v25n57/v25n57a1.pdf</w:t>
      </w:r>
      <w:r w:rsidR="00627C5C">
        <w:rPr>
          <w:rFonts w:ascii="Times New Roman" w:hAnsi="Times New Roman" w:cs="Times New Roman"/>
          <w:sz w:val="24"/>
          <w:szCs w:val="24"/>
        </w:rPr>
        <w:t>.</w:t>
      </w:r>
    </w:p>
    <w:p w14:paraId="08D877B7" w14:textId="19CCB35D" w:rsidR="006D7A5F" w:rsidRPr="00475321" w:rsidRDefault="006D7A5F" w:rsidP="006D7A5F">
      <w:pPr>
        <w:autoSpaceDE w:val="0"/>
        <w:autoSpaceDN w:val="0"/>
        <w:adjustRightInd w:val="0"/>
        <w:spacing w:after="0" w:line="360" w:lineRule="auto"/>
        <w:ind w:left="709" w:hanging="709"/>
        <w:jc w:val="both"/>
        <w:rPr>
          <w:rFonts w:ascii="Times New Roman" w:hAnsi="Times New Roman" w:cs="Times New Roman"/>
          <w:sz w:val="24"/>
          <w:szCs w:val="24"/>
          <w:lang w:val="en-US"/>
        </w:rPr>
      </w:pPr>
      <w:r w:rsidRPr="00707809">
        <w:rPr>
          <w:rFonts w:ascii="Times New Roman" w:hAnsi="Times New Roman" w:cs="Times New Roman"/>
          <w:sz w:val="24"/>
          <w:szCs w:val="24"/>
          <w:lang w:val="en-US"/>
        </w:rPr>
        <w:t xml:space="preserve">Braun, F. </w:t>
      </w:r>
      <w:r w:rsidR="00627C5C" w:rsidRPr="00707809">
        <w:rPr>
          <w:rFonts w:ascii="Times New Roman" w:hAnsi="Times New Roman" w:cs="Times New Roman"/>
          <w:sz w:val="24"/>
          <w:szCs w:val="24"/>
          <w:lang w:val="en-US"/>
        </w:rPr>
        <w:t>and</w:t>
      </w:r>
      <w:r w:rsidRPr="00707809">
        <w:rPr>
          <w:rFonts w:ascii="Times New Roman" w:hAnsi="Times New Roman" w:cs="Times New Roman"/>
          <w:sz w:val="24"/>
          <w:szCs w:val="24"/>
          <w:lang w:val="en-US"/>
        </w:rPr>
        <w:t xml:space="preserve"> Cullmann, A. (2011). </w:t>
      </w:r>
      <w:r w:rsidRPr="00475321">
        <w:rPr>
          <w:rFonts w:ascii="Times New Roman" w:hAnsi="Times New Roman" w:cs="Times New Roman"/>
          <w:sz w:val="24"/>
          <w:szCs w:val="24"/>
          <w:lang w:val="en-US"/>
        </w:rPr>
        <w:t>Regional differences of production and efficiency of Mexican manufacturing: an application of nested and stochastic frontier panel Models</w:t>
      </w:r>
      <w:r>
        <w:rPr>
          <w:rFonts w:ascii="Times New Roman" w:hAnsi="Times New Roman" w:cs="Times New Roman"/>
          <w:sz w:val="24"/>
          <w:szCs w:val="24"/>
          <w:lang w:val="en-US"/>
        </w:rPr>
        <w:t>.</w:t>
      </w:r>
      <w:r w:rsidRPr="00475321">
        <w:rPr>
          <w:rFonts w:ascii="Times New Roman" w:hAnsi="Times New Roman" w:cs="Times New Roman"/>
          <w:sz w:val="24"/>
          <w:szCs w:val="24"/>
          <w:lang w:val="en-US"/>
        </w:rPr>
        <w:t xml:space="preserve"> </w:t>
      </w:r>
      <w:r w:rsidRPr="00475321">
        <w:rPr>
          <w:rFonts w:ascii="Times New Roman" w:hAnsi="Times New Roman" w:cs="Times New Roman"/>
          <w:i/>
          <w:sz w:val="24"/>
          <w:szCs w:val="24"/>
          <w:lang w:val="en-US"/>
        </w:rPr>
        <w:t>The Journal of Developing Areas</w:t>
      </w:r>
      <w:r w:rsidRPr="00475321">
        <w:rPr>
          <w:rFonts w:ascii="Times New Roman" w:hAnsi="Times New Roman" w:cs="Times New Roman"/>
          <w:sz w:val="24"/>
          <w:szCs w:val="24"/>
          <w:lang w:val="en-US"/>
        </w:rPr>
        <w:t xml:space="preserve">, </w:t>
      </w:r>
      <w:r w:rsidRPr="00230FC1">
        <w:rPr>
          <w:rFonts w:ascii="Times New Roman" w:hAnsi="Times New Roman" w:cs="Times New Roman"/>
          <w:i/>
          <w:sz w:val="24"/>
          <w:szCs w:val="24"/>
          <w:lang w:val="en-US"/>
        </w:rPr>
        <w:t>45</w:t>
      </w:r>
      <w:r w:rsidRPr="00475321">
        <w:rPr>
          <w:rFonts w:ascii="Times New Roman" w:hAnsi="Times New Roman" w:cs="Times New Roman"/>
          <w:sz w:val="24"/>
          <w:szCs w:val="24"/>
          <w:lang w:val="en-US"/>
        </w:rPr>
        <w:t>, 291-311.</w:t>
      </w:r>
    </w:p>
    <w:p w14:paraId="73756B36" w14:textId="6F3AB9A3" w:rsidR="006D7A5F" w:rsidRPr="00475321" w:rsidRDefault="006D7A5F" w:rsidP="006D7A5F">
      <w:pPr>
        <w:autoSpaceDE w:val="0"/>
        <w:autoSpaceDN w:val="0"/>
        <w:adjustRightInd w:val="0"/>
        <w:spacing w:after="0" w:line="360" w:lineRule="auto"/>
        <w:ind w:left="709" w:hanging="709"/>
        <w:jc w:val="both"/>
        <w:rPr>
          <w:rFonts w:ascii="Times New Roman" w:hAnsi="Times New Roman" w:cs="Times New Roman"/>
          <w:sz w:val="24"/>
          <w:szCs w:val="24"/>
          <w:lang w:val="es-ES"/>
        </w:rPr>
      </w:pPr>
      <w:r>
        <w:rPr>
          <w:rFonts w:ascii="Times New Roman" w:hAnsi="Times New Roman" w:cs="Times New Roman"/>
          <w:sz w:val="24"/>
          <w:szCs w:val="24"/>
        </w:rPr>
        <w:t xml:space="preserve">Brown, </w:t>
      </w:r>
      <w:r w:rsidRPr="00B95446">
        <w:rPr>
          <w:rFonts w:ascii="Times New Roman" w:hAnsi="Times New Roman" w:cs="Times New Roman"/>
          <w:sz w:val="24"/>
          <w:szCs w:val="24"/>
        </w:rPr>
        <w:t xml:space="preserve">F. y Domínguez, L. (2004). </w:t>
      </w:r>
      <w:r w:rsidRPr="00475321">
        <w:rPr>
          <w:rFonts w:ascii="Times New Roman" w:hAnsi="Times New Roman" w:cs="Times New Roman"/>
          <w:sz w:val="24"/>
          <w:szCs w:val="24"/>
          <w:lang w:val="es-ES"/>
        </w:rPr>
        <w:t>“Evolución de la productividad en la industria mexicana: una aplicación con el método de Malmquist”</w:t>
      </w:r>
      <w:r>
        <w:rPr>
          <w:rFonts w:ascii="Times New Roman" w:hAnsi="Times New Roman" w:cs="Times New Roman"/>
          <w:sz w:val="24"/>
          <w:szCs w:val="24"/>
          <w:lang w:val="es-ES"/>
        </w:rPr>
        <w:t>.</w:t>
      </w:r>
      <w:r w:rsidRPr="00475321">
        <w:rPr>
          <w:rFonts w:ascii="Times New Roman" w:hAnsi="Times New Roman" w:cs="Times New Roman"/>
          <w:sz w:val="24"/>
          <w:szCs w:val="24"/>
          <w:lang w:val="es-ES"/>
        </w:rPr>
        <w:t xml:space="preserve"> </w:t>
      </w:r>
      <w:r w:rsidRPr="00475321">
        <w:rPr>
          <w:rFonts w:ascii="Times New Roman" w:hAnsi="Times New Roman" w:cs="Times New Roman"/>
          <w:i/>
          <w:sz w:val="24"/>
          <w:szCs w:val="24"/>
          <w:lang w:val="es-ES"/>
        </w:rPr>
        <w:t>Investigación Económica</w:t>
      </w:r>
      <w:r w:rsidRPr="00475321">
        <w:rPr>
          <w:rFonts w:ascii="Times New Roman" w:hAnsi="Times New Roman" w:cs="Times New Roman"/>
          <w:sz w:val="24"/>
          <w:szCs w:val="24"/>
          <w:lang w:val="es-ES"/>
        </w:rPr>
        <w:t xml:space="preserve">, </w:t>
      </w:r>
      <w:r w:rsidRPr="00230FC1">
        <w:rPr>
          <w:rFonts w:ascii="Times New Roman" w:hAnsi="Times New Roman" w:cs="Times New Roman"/>
          <w:i/>
          <w:sz w:val="24"/>
          <w:szCs w:val="24"/>
          <w:lang w:val="es-ES"/>
        </w:rPr>
        <w:t>LXIII</w:t>
      </w:r>
      <w:r>
        <w:rPr>
          <w:rFonts w:ascii="Times New Roman" w:hAnsi="Times New Roman" w:cs="Times New Roman"/>
          <w:sz w:val="24"/>
          <w:szCs w:val="24"/>
          <w:lang w:val="es-ES"/>
        </w:rPr>
        <w:t>(</w:t>
      </w:r>
      <w:r w:rsidRPr="00475321">
        <w:rPr>
          <w:rFonts w:ascii="Times New Roman" w:hAnsi="Times New Roman" w:cs="Times New Roman"/>
          <w:sz w:val="24"/>
          <w:szCs w:val="24"/>
          <w:lang w:val="es-ES"/>
        </w:rPr>
        <w:t>249</w:t>
      </w:r>
      <w:r>
        <w:rPr>
          <w:rFonts w:ascii="Times New Roman" w:hAnsi="Times New Roman" w:cs="Times New Roman"/>
          <w:sz w:val="24"/>
          <w:szCs w:val="24"/>
          <w:lang w:val="es-ES"/>
        </w:rPr>
        <w:t>)</w:t>
      </w:r>
      <w:r w:rsidRPr="00475321">
        <w:rPr>
          <w:rFonts w:ascii="Times New Roman" w:hAnsi="Times New Roman" w:cs="Times New Roman"/>
          <w:sz w:val="24"/>
          <w:szCs w:val="24"/>
          <w:lang w:val="es-ES"/>
        </w:rPr>
        <w:t>, 75-100</w:t>
      </w:r>
      <w:r w:rsidR="00627C5C">
        <w:rPr>
          <w:rFonts w:ascii="Times New Roman" w:hAnsi="Times New Roman" w:cs="Times New Roman"/>
          <w:sz w:val="24"/>
          <w:szCs w:val="24"/>
          <w:lang w:val="es-ES"/>
        </w:rPr>
        <w:t>.</w:t>
      </w:r>
    </w:p>
    <w:p w14:paraId="7A9EFE9C" w14:textId="77777777" w:rsidR="006D7A5F" w:rsidRPr="00475321" w:rsidRDefault="006D7A5F" w:rsidP="006D7A5F">
      <w:pPr>
        <w:autoSpaceDE w:val="0"/>
        <w:autoSpaceDN w:val="0"/>
        <w:adjustRightInd w:val="0"/>
        <w:spacing w:after="0" w:line="360" w:lineRule="auto"/>
        <w:ind w:left="709" w:hanging="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Brown, F. y </w:t>
      </w:r>
      <w:r w:rsidRPr="00475321">
        <w:rPr>
          <w:rFonts w:ascii="Times New Roman" w:hAnsi="Times New Roman" w:cs="Times New Roman"/>
          <w:sz w:val="24"/>
          <w:szCs w:val="24"/>
          <w:lang w:val="es-ES"/>
        </w:rPr>
        <w:t>Domínguez</w:t>
      </w:r>
      <w:r>
        <w:rPr>
          <w:rFonts w:ascii="Times New Roman" w:hAnsi="Times New Roman" w:cs="Times New Roman"/>
          <w:sz w:val="24"/>
          <w:szCs w:val="24"/>
          <w:lang w:val="es-ES"/>
        </w:rPr>
        <w:t xml:space="preserve">, L. </w:t>
      </w:r>
      <w:r w:rsidRPr="00475321">
        <w:rPr>
          <w:rFonts w:ascii="Times New Roman" w:hAnsi="Times New Roman" w:cs="Times New Roman"/>
          <w:sz w:val="24"/>
          <w:szCs w:val="24"/>
          <w:lang w:val="es-ES"/>
        </w:rPr>
        <w:t>(2013)</w:t>
      </w:r>
      <w:r>
        <w:rPr>
          <w:rFonts w:ascii="Times New Roman" w:hAnsi="Times New Roman" w:cs="Times New Roman"/>
          <w:sz w:val="24"/>
          <w:szCs w:val="24"/>
          <w:lang w:val="es-ES"/>
        </w:rPr>
        <w:t>.</w:t>
      </w:r>
      <w:r w:rsidRPr="00475321">
        <w:rPr>
          <w:rFonts w:ascii="Times New Roman" w:hAnsi="Times New Roman" w:cs="Times New Roman"/>
          <w:sz w:val="24"/>
          <w:szCs w:val="24"/>
          <w:lang w:val="es-ES"/>
        </w:rPr>
        <w:t xml:space="preserve"> La productividad, reto de la industria mexicana</w:t>
      </w:r>
      <w:r>
        <w:rPr>
          <w:rFonts w:ascii="Times New Roman" w:hAnsi="Times New Roman" w:cs="Times New Roman"/>
          <w:sz w:val="24"/>
          <w:szCs w:val="24"/>
          <w:lang w:val="es-ES"/>
        </w:rPr>
        <w:t>.</w:t>
      </w:r>
      <w:r w:rsidRPr="00475321">
        <w:rPr>
          <w:rFonts w:ascii="Times New Roman" w:hAnsi="Times New Roman" w:cs="Times New Roman"/>
          <w:sz w:val="24"/>
          <w:szCs w:val="24"/>
          <w:lang w:val="es-ES"/>
        </w:rPr>
        <w:t xml:space="preserve"> </w:t>
      </w:r>
      <w:r w:rsidRPr="00475321">
        <w:rPr>
          <w:rFonts w:ascii="Times New Roman" w:hAnsi="Times New Roman" w:cs="Times New Roman"/>
          <w:i/>
          <w:sz w:val="24"/>
          <w:szCs w:val="24"/>
          <w:lang w:val="es-ES"/>
        </w:rPr>
        <w:t>Comercio Exterior</w:t>
      </w:r>
      <w:r w:rsidRPr="00475321">
        <w:rPr>
          <w:rFonts w:ascii="Times New Roman" w:hAnsi="Times New Roman" w:cs="Times New Roman"/>
          <w:sz w:val="24"/>
          <w:szCs w:val="24"/>
          <w:lang w:val="es-ES"/>
        </w:rPr>
        <w:t xml:space="preserve">, </w:t>
      </w:r>
      <w:r w:rsidRPr="00230FC1">
        <w:rPr>
          <w:rFonts w:ascii="Times New Roman" w:hAnsi="Times New Roman" w:cs="Times New Roman"/>
          <w:i/>
          <w:sz w:val="24"/>
          <w:szCs w:val="24"/>
          <w:lang w:val="es-ES"/>
        </w:rPr>
        <w:t>63</w:t>
      </w:r>
      <w:r>
        <w:rPr>
          <w:rFonts w:ascii="Times New Roman" w:hAnsi="Times New Roman" w:cs="Times New Roman"/>
          <w:sz w:val="24"/>
          <w:szCs w:val="24"/>
          <w:lang w:val="es-ES"/>
        </w:rPr>
        <w:t>(</w:t>
      </w:r>
      <w:r w:rsidRPr="00475321">
        <w:rPr>
          <w:rFonts w:ascii="Times New Roman" w:hAnsi="Times New Roman" w:cs="Times New Roman"/>
          <w:sz w:val="24"/>
          <w:szCs w:val="24"/>
          <w:lang w:val="es-ES"/>
        </w:rPr>
        <w:t>3</w:t>
      </w:r>
      <w:r>
        <w:rPr>
          <w:rFonts w:ascii="Times New Roman" w:hAnsi="Times New Roman" w:cs="Times New Roman"/>
          <w:sz w:val="24"/>
          <w:szCs w:val="24"/>
          <w:lang w:val="es-ES"/>
        </w:rPr>
        <w:t>)</w:t>
      </w:r>
      <w:r w:rsidRPr="00475321">
        <w:rPr>
          <w:rFonts w:ascii="Times New Roman" w:hAnsi="Times New Roman" w:cs="Times New Roman"/>
          <w:sz w:val="24"/>
          <w:szCs w:val="24"/>
          <w:lang w:val="es-ES"/>
        </w:rPr>
        <w:t>, 12-23.</w:t>
      </w:r>
    </w:p>
    <w:p w14:paraId="06294656" w14:textId="77777777" w:rsidR="006D7A5F" w:rsidRPr="00475321" w:rsidRDefault="006D7A5F" w:rsidP="006D7A5F">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Chávez,</w:t>
      </w:r>
      <w:r w:rsidRPr="00475321">
        <w:rPr>
          <w:rFonts w:ascii="Times New Roman" w:hAnsi="Times New Roman" w:cs="Times New Roman"/>
          <w:sz w:val="24"/>
          <w:szCs w:val="24"/>
        </w:rPr>
        <w:t xml:space="preserve"> C.</w:t>
      </w:r>
      <w:r>
        <w:rPr>
          <w:rFonts w:ascii="Times New Roman" w:hAnsi="Times New Roman" w:cs="Times New Roman"/>
          <w:sz w:val="24"/>
          <w:szCs w:val="24"/>
        </w:rPr>
        <w:t xml:space="preserve"> y</w:t>
      </w:r>
      <w:r w:rsidRPr="00475321">
        <w:rPr>
          <w:rFonts w:ascii="Times New Roman" w:hAnsi="Times New Roman" w:cs="Times New Roman"/>
          <w:sz w:val="24"/>
          <w:szCs w:val="24"/>
        </w:rPr>
        <w:t xml:space="preserve"> Fonseca</w:t>
      </w:r>
      <w:r>
        <w:rPr>
          <w:rFonts w:ascii="Times New Roman" w:hAnsi="Times New Roman" w:cs="Times New Roman"/>
          <w:sz w:val="24"/>
          <w:szCs w:val="24"/>
        </w:rPr>
        <w:t>, F.</w:t>
      </w:r>
      <w:r w:rsidRPr="00475321">
        <w:rPr>
          <w:rFonts w:ascii="Times New Roman" w:hAnsi="Times New Roman" w:cs="Times New Roman"/>
          <w:sz w:val="24"/>
          <w:szCs w:val="24"/>
        </w:rPr>
        <w:t xml:space="preserve"> (2012</w:t>
      </w:r>
      <w:r>
        <w:rPr>
          <w:rFonts w:ascii="Times New Roman" w:hAnsi="Times New Roman" w:cs="Times New Roman"/>
          <w:sz w:val="24"/>
          <w:szCs w:val="24"/>
        </w:rPr>
        <w:t>).</w:t>
      </w:r>
      <w:r w:rsidRPr="00475321">
        <w:rPr>
          <w:rFonts w:ascii="Times New Roman" w:hAnsi="Times New Roman" w:cs="Times New Roman"/>
          <w:sz w:val="24"/>
          <w:szCs w:val="24"/>
        </w:rPr>
        <w:t xml:space="preserve"> Eficiencia Técnica y estructural de la Industria Manufacturera en México: un Enfoque Regional</w:t>
      </w:r>
      <w:r>
        <w:rPr>
          <w:rFonts w:ascii="Times New Roman" w:hAnsi="Times New Roman" w:cs="Times New Roman"/>
          <w:sz w:val="24"/>
          <w:szCs w:val="24"/>
        </w:rPr>
        <w:t>.</w:t>
      </w:r>
      <w:r w:rsidRPr="00475321">
        <w:rPr>
          <w:rFonts w:ascii="Times New Roman" w:hAnsi="Times New Roman" w:cs="Times New Roman"/>
          <w:sz w:val="24"/>
          <w:szCs w:val="24"/>
        </w:rPr>
        <w:t xml:space="preserve"> </w:t>
      </w:r>
      <w:r w:rsidRPr="00D94CE0">
        <w:rPr>
          <w:rFonts w:ascii="Times New Roman" w:hAnsi="Times New Roman" w:cs="Times New Roman"/>
          <w:i/>
          <w:sz w:val="24"/>
          <w:szCs w:val="24"/>
        </w:rPr>
        <w:t>Banco de México, Documento de Investigación</w:t>
      </w:r>
      <w:r>
        <w:rPr>
          <w:rFonts w:ascii="Times New Roman" w:hAnsi="Times New Roman" w:cs="Times New Roman"/>
          <w:sz w:val="24"/>
          <w:szCs w:val="24"/>
        </w:rPr>
        <w:t xml:space="preserve">, </w:t>
      </w:r>
      <w:r w:rsidRPr="0048214A">
        <w:rPr>
          <w:rFonts w:ascii="Times New Roman" w:hAnsi="Times New Roman" w:cs="Times New Roman"/>
          <w:sz w:val="24"/>
          <w:szCs w:val="24"/>
        </w:rPr>
        <w:t>2012-03</w:t>
      </w:r>
      <w:r>
        <w:rPr>
          <w:rFonts w:ascii="Times New Roman" w:hAnsi="Times New Roman" w:cs="Times New Roman"/>
          <w:sz w:val="24"/>
          <w:szCs w:val="24"/>
        </w:rPr>
        <w:t>, 1-27.</w:t>
      </w:r>
    </w:p>
    <w:p w14:paraId="787BFC8C" w14:textId="77777777" w:rsidR="006D7A5F" w:rsidRDefault="006D7A5F" w:rsidP="006D7A5F">
      <w:pPr>
        <w:autoSpaceDE w:val="0"/>
        <w:autoSpaceDN w:val="0"/>
        <w:adjustRightInd w:val="0"/>
        <w:spacing w:after="0" w:line="360" w:lineRule="auto"/>
        <w:ind w:left="709" w:hanging="709"/>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Chávez, </w:t>
      </w:r>
      <w:r w:rsidRPr="00475321">
        <w:rPr>
          <w:rFonts w:ascii="Times New Roman" w:hAnsi="Times New Roman" w:cs="Times New Roman"/>
          <w:color w:val="231F20"/>
          <w:sz w:val="24"/>
          <w:szCs w:val="24"/>
        </w:rPr>
        <w:t>C. y García</w:t>
      </w:r>
      <w:r>
        <w:rPr>
          <w:rFonts w:ascii="Times New Roman" w:hAnsi="Times New Roman" w:cs="Times New Roman"/>
          <w:color w:val="231F20"/>
          <w:sz w:val="24"/>
          <w:szCs w:val="24"/>
        </w:rPr>
        <w:t xml:space="preserve">, K. </w:t>
      </w:r>
      <w:r w:rsidRPr="00475321">
        <w:rPr>
          <w:rFonts w:ascii="Times New Roman" w:hAnsi="Times New Roman" w:cs="Times New Roman"/>
          <w:color w:val="231F20"/>
          <w:sz w:val="24"/>
          <w:szCs w:val="24"/>
        </w:rPr>
        <w:t>(2015)</w:t>
      </w:r>
      <w:r>
        <w:rPr>
          <w:rFonts w:ascii="Times New Roman" w:hAnsi="Times New Roman" w:cs="Times New Roman"/>
          <w:color w:val="231F20"/>
          <w:sz w:val="24"/>
          <w:szCs w:val="24"/>
        </w:rPr>
        <w:t xml:space="preserve">. </w:t>
      </w:r>
      <w:r w:rsidRPr="00475321">
        <w:rPr>
          <w:rFonts w:ascii="Times New Roman" w:hAnsi="Times New Roman" w:cs="Times New Roman"/>
          <w:color w:val="231F20"/>
          <w:sz w:val="24"/>
          <w:szCs w:val="24"/>
        </w:rPr>
        <w:t>Identificación de Clústeres Regionales en la Industria Manufacturera Mexicana</w:t>
      </w:r>
      <w:r>
        <w:rPr>
          <w:rFonts w:ascii="Times New Roman" w:hAnsi="Times New Roman" w:cs="Times New Roman"/>
          <w:color w:val="231F20"/>
          <w:sz w:val="24"/>
          <w:szCs w:val="24"/>
        </w:rPr>
        <w:t>.</w:t>
      </w:r>
      <w:r w:rsidRPr="00475321">
        <w:rPr>
          <w:rFonts w:ascii="Times New Roman" w:hAnsi="Times New Roman" w:cs="Times New Roman"/>
          <w:color w:val="231F20"/>
          <w:sz w:val="24"/>
          <w:szCs w:val="24"/>
        </w:rPr>
        <w:t xml:space="preserve"> </w:t>
      </w:r>
      <w:r w:rsidRPr="00475321">
        <w:rPr>
          <w:rFonts w:ascii="Times New Roman" w:hAnsi="Times New Roman" w:cs="Times New Roman"/>
          <w:i/>
          <w:color w:val="231F20"/>
          <w:sz w:val="24"/>
          <w:szCs w:val="24"/>
        </w:rPr>
        <w:t>Documentos de investigación</w:t>
      </w:r>
      <w:r w:rsidRPr="00475321">
        <w:rPr>
          <w:rFonts w:ascii="Times New Roman" w:hAnsi="Times New Roman" w:cs="Times New Roman"/>
          <w:color w:val="231F20"/>
          <w:sz w:val="24"/>
          <w:szCs w:val="24"/>
        </w:rPr>
        <w:t xml:space="preserve">, </w:t>
      </w:r>
      <w:r w:rsidRPr="004663F7">
        <w:rPr>
          <w:rFonts w:ascii="Times New Roman" w:hAnsi="Times New Roman" w:cs="Times New Roman"/>
          <w:i/>
          <w:color w:val="231F20"/>
          <w:sz w:val="24"/>
          <w:szCs w:val="24"/>
        </w:rPr>
        <w:t>Banco de México,</w:t>
      </w:r>
      <w:r w:rsidRPr="00475321">
        <w:rPr>
          <w:rFonts w:ascii="Times New Roman" w:hAnsi="Times New Roman" w:cs="Times New Roman"/>
          <w:color w:val="231F20"/>
          <w:sz w:val="24"/>
          <w:szCs w:val="24"/>
        </w:rPr>
        <w:t xml:space="preserve"> </w:t>
      </w:r>
      <w:r w:rsidRPr="0048214A">
        <w:rPr>
          <w:rFonts w:ascii="Times New Roman" w:hAnsi="Times New Roman" w:cs="Times New Roman"/>
          <w:color w:val="231F20"/>
          <w:sz w:val="24"/>
          <w:szCs w:val="24"/>
        </w:rPr>
        <w:t>2015-19</w:t>
      </w:r>
      <w:r w:rsidRPr="002016CE">
        <w:rPr>
          <w:rFonts w:ascii="Times New Roman" w:hAnsi="Times New Roman" w:cs="Times New Roman"/>
          <w:i/>
          <w:color w:val="231F20"/>
          <w:sz w:val="24"/>
          <w:szCs w:val="24"/>
        </w:rPr>
        <w:t>.</w:t>
      </w:r>
    </w:p>
    <w:p w14:paraId="27FD0356" w14:textId="3E6CEE47" w:rsidR="006D7A5F" w:rsidRPr="002268EE" w:rsidRDefault="006D7A5F" w:rsidP="006D7A5F">
      <w:pPr>
        <w:autoSpaceDE w:val="0"/>
        <w:autoSpaceDN w:val="0"/>
        <w:adjustRightInd w:val="0"/>
        <w:spacing w:after="0" w:line="360" w:lineRule="auto"/>
        <w:ind w:left="709" w:hanging="709"/>
        <w:jc w:val="both"/>
        <w:rPr>
          <w:rFonts w:ascii="Times New Roman" w:hAnsi="Times New Roman" w:cs="Times New Roman"/>
          <w:color w:val="231F20"/>
          <w:sz w:val="24"/>
          <w:szCs w:val="24"/>
          <w:lang w:val="en-US"/>
        </w:rPr>
      </w:pPr>
      <w:r w:rsidRPr="00475321">
        <w:rPr>
          <w:rFonts w:ascii="Times New Roman" w:hAnsi="Times New Roman" w:cs="Times New Roman"/>
          <w:color w:val="231F20"/>
          <w:sz w:val="24"/>
          <w:szCs w:val="24"/>
          <w:lang w:val="es-ES"/>
        </w:rPr>
        <w:t>Coel</w:t>
      </w:r>
      <w:r>
        <w:rPr>
          <w:rFonts w:ascii="Times New Roman" w:hAnsi="Times New Roman" w:cs="Times New Roman"/>
          <w:color w:val="231F20"/>
          <w:sz w:val="24"/>
          <w:szCs w:val="24"/>
          <w:lang w:val="es-ES"/>
        </w:rPr>
        <w:t xml:space="preserve">li, J., Prasada, D. </w:t>
      </w:r>
      <w:r w:rsidR="00565CC3">
        <w:rPr>
          <w:rFonts w:ascii="Times New Roman" w:hAnsi="Times New Roman" w:cs="Times New Roman"/>
          <w:color w:val="231F20"/>
          <w:sz w:val="24"/>
          <w:szCs w:val="24"/>
          <w:lang w:val="es-ES"/>
        </w:rPr>
        <w:t>and</w:t>
      </w:r>
      <w:r w:rsidRPr="00B13E2E">
        <w:rPr>
          <w:rFonts w:ascii="Times New Roman" w:hAnsi="Times New Roman" w:cs="Times New Roman"/>
          <w:color w:val="231F20"/>
          <w:sz w:val="24"/>
          <w:szCs w:val="24"/>
        </w:rPr>
        <w:t xml:space="preserve"> Battese, G. (1998). </w:t>
      </w:r>
      <w:r w:rsidRPr="002268EE">
        <w:rPr>
          <w:rFonts w:ascii="Times New Roman" w:hAnsi="Times New Roman" w:cs="Times New Roman"/>
          <w:i/>
          <w:iCs/>
          <w:color w:val="231F20"/>
          <w:sz w:val="24"/>
          <w:szCs w:val="24"/>
          <w:lang w:val="en-US"/>
        </w:rPr>
        <w:t>An Introduction to Efficiency and Productivity Analysis</w:t>
      </w:r>
      <w:r w:rsidR="00565CC3">
        <w:rPr>
          <w:rFonts w:ascii="Times New Roman" w:hAnsi="Times New Roman" w:cs="Times New Roman"/>
          <w:color w:val="231F20"/>
          <w:sz w:val="24"/>
          <w:szCs w:val="24"/>
          <w:lang w:val="en-US"/>
        </w:rPr>
        <w:t>.</w:t>
      </w:r>
      <w:r w:rsidRPr="002268EE">
        <w:rPr>
          <w:rFonts w:ascii="Times New Roman" w:hAnsi="Times New Roman" w:cs="Times New Roman"/>
          <w:color w:val="231F20"/>
          <w:sz w:val="24"/>
          <w:szCs w:val="24"/>
          <w:lang w:val="en-US"/>
        </w:rPr>
        <w:t xml:space="preserve"> Boston,</w:t>
      </w:r>
      <w:r w:rsidR="00565CC3">
        <w:rPr>
          <w:rFonts w:ascii="Times New Roman" w:hAnsi="Times New Roman" w:cs="Times New Roman"/>
          <w:color w:val="231F20"/>
          <w:sz w:val="24"/>
          <w:szCs w:val="24"/>
          <w:lang w:val="en-US"/>
        </w:rPr>
        <w:t xml:space="preserve"> United States:</w:t>
      </w:r>
      <w:r w:rsidRPr="002268EE">
        <w:rPr>
          <w:rFonts w:ascii="Times New Roman" w:hAnsi="Times New Roman" w:cs="Times New Roman"/>
          <w:color w:val="231F20"/>
          <w:sz w:val="24"/>
          <w:szCs w:val="24"/>
          <w:lang w:val="en-US"/>
        </w:rPr>
        <w:t xml:space="preserve"> Kluwer Academic Publishers</w:t>
      </w:r>
      <w:r>
        <w:rPr>
          <w:rFonts w:ascii="Times New Roman" w:hAnsi="Times New Roman" w:cs="Times New Roman"/>
          <w:color w:val="231F20"/>
          <w:sz w:val="24"/>
          <w:szCs w:val="24"/>
          <w:lang w:val="en-US"/>
        </w:rPr>
        <w:t>.</w:t>
      </w:r>
    </w:p>
    <w:p w14:paraId="3075CCF7" w14:textId="1FA991C9" w:rsidR="006D7A5F" w:rsidRPr="00707809" w:rsidRDefault="006D7A5F" w:rsidP="006D7A5F">
      <w:pPr>
        <w:autoSpaceDE w:val="0"/>
        <w:autoSpaceDN w:val="0"/>
        <w:adjustRightInd w:val="0"/>
        <w:spacing w:after="0" w:line="360" w:lineRule="auto"/>
        <w:ind w:left="709" w:hanging="709"/>
        <w:jc w:val="both"/>
        <w:rPr>
          <w:rFonts w:ascii="Times New Roman" w:hAnsi="Times New Roman" w:cs="Times New Roman"/>
          <w:sz w:val="24"/>
          <w:szCs w:val="24"/>
          <w:lang w:val="en-US"/>
        </w:rPr>
      </w:pPr>
      <w:r w:rsidRPr="00707809">
        <w:rPr>
          <w:rFonts w:ascii="Times New Roman" w:hAnsi="Times New Roman" w:cs="Times New Roman"/>
          <w:sz w:val="24"/>
          <w:szCs w:val="24"/>
          <w:lang w:val="en-US"/>
        </w:rPr>
        <w:t xml:space="preserve">Cubel, A., Esteve, V., Sanchis, J. y Sanchis, M. (2011). </w:t>
      </w:r>
      <w:r w:rsidRPr="001E042D">
        <w:rPr>
          <w:rFonts w:ascii="Times New Roman" w:hAnsi="Times New Roman" w:cs="Times New Roman"/>
          <w:sz w:val="24"/>
          <w:szCs w:val="24"/>
        </w:rPr>
        <w:t xml:space="preserve">Innovación y crecimiento de la productividad en España durante la segunda mitad del siglo XX. </w:t>
      </w:r>
      <w:r w:rsidRPr="00707809">
        <w:rPr>
          <w:rFonts w:ascii="Times New Roman" w:hAnsi="Times New Roman" w:cs="Times New Roman"/>
          <w:i/>
          <w:iCs/>
          <w:sz w:val="24"/>
          <w:szCs w:val="24"/>
          <w:lang w:val="en-US"/>
        </w:rPr>
        <w:t>Working Papers in Applied Economics, 1</w:t>
      </w:r>
      <w:r w:rsidRPr="00707809">
        <w:rPr>
          <w:rFonts w:ascii="Times New Roman" w:hAnsi="Times New Roman" w:cs="Times New Roman"/>
          <w:sz w:val="24"/>
          <w:szCs w:val="24"/>
          <w:lang w:val="en-US"/>
        </w:rPr>
        <w:t>(18), 1-21. Recuperado de https://www.uv.es/~estevev/REI2011.pdf</w:t>
      </w:r>
      <w:r w:rsidR="00565CC3" w:rsidRPr="00707809">
        <w:rPr>
          <w:rFonts w:ascii="Times New Roman" w:hAnsi="Times New Roman" w:cs="Times New Roman"/>
          <w:sz w:val="24"/>
          <w:szCs w:val="24"/>
          <w:lang w:val="en-US"/>
        </w:rPr>
        <w:t>.</w:t>
      </w:r>
    </w:p>
    <w:p w14:paraId="187546C0" w14:textId="42CE7C83" w:rsidR="006D7A5F" w:rsidRPr="00475321" w:rsidRDefault="006D7A5F" w:rsidP="006D7A5F">
      <w:pPr>
        <w:autoSpaceDE w:val="0"/>
        <w:autoSpaceDN w:val="0"/>
        <w:adjustRightInd w:val="0"/>
        <w:spacing w:after="0" w:line="360" w:lineRule="auto"/>
        <w:ind w:left="709" w:hanging="709"/>
        <w:jc w:val="both"/>
        <w:rPr>
          <w:rFonts w:ascii="Times New Roman" w:hAnsi="Times New Roman" w:cs="Times New Roman"/>
          <w:color w:val="231F20"/>
          <w:sz w:val="24"/>
          <w:szCs w:val="24"/>
          <w:lang w:val="en-US"/>
        </w:rPr>
      </w:pPr>
      <w:r w:rsidRPr="00475321">
        <w:rPr>
          <w:rFonts w:ascii="Times New Roman" w:hAnsi="Times New Roman" w:cs="Times New Roman"/>
          <w:color w:val="231F20"/>
          <w:sz w:val="24"/>
          <w:szCs w:val="24"/>
          <w:lang w:val="en-US"/>
        </w:rPr>
        <w:t>Fär</w:t>
      </w:r>
      <w:r>
        <w:rPr>
          <w:rFonts w:ascii="Times New Roman" w:hAnsi="Times New Roman" w:cs="Times New Roman"/>
          <w:color w:val="231F20"/>
          <w:sz w:val="24"/>
          <w:szCs w:val="24"/>
          <w:lang w:val="en-US"/>
        </w:rPr>
        <w:t xml:space="preserve">e, R., </w:t>
      </w:r>
      <w:r w:rsidRPr="00475321">
        <w:rPr>
          <w:rFonts w:ascii="Times New Roman" w:hAnsi="Times New Roman" w:cs="Times New Roman"/>
          <w:color w:val="231F20"/>
          <w:sz w:val="24"/>
          <w:szCs w:val="24"/>
          <w:lang w:val="en-US"/>
        </w:rPr>
        <w:t>Grosskopf,</w:t>
      </w:r>
      <w:r>
        <w:rPr>
          <w:rFonts w:ascii="Times New Roman" w:hAnsi="Times New Roman" w:cs="Times New Roman"/>
          <w:color w:val="231F20"/>
          <w:sz w:val="24"/>
          <w:szCs w:val="24"/>
          <w:lang w:val="en-US"/>
        </w:rPr>
        <w:t xml:space="preserve"> S., </w:t>
      </w:r>
      <w:r w:rsidRPr="00475321">
        <w:rPr>
          <w:rFonts w:ascii="Times New Roman" w:hAnsi="Times New Roman" w:cs="Times New Roman"/>
          <w:color w:val="231F20"/>
          <w:sz w:val="24"/>
          <w:szCs w:val="24"/>
          <w:lang w:val="en-US"/>
        </w:rPr>
        <w:t>Norris</w:t>
      </w:r>
      <w:r>
        <w:rPr>
          <w:rFonts w:ascii="Times New Roman" w:hAnsi="Times New Roman" w:cs="Times New Roman"/>
          <w:color w:val="231F20"/>
          <w:sz w:val="24"/>
          <w:szCs w:val="24"/>
          <w:lang w:val="en-US"/>
        </w:rPr>
        <w:t>, M.</w:t>
      </w:r>
      <w:r w:rsidRPr="00475321">
        <w:rPr>
          <w:rFonts w:ascii="Times New Roman" w:hAnsi="Times New Roman" w:cs="Times New Roman"/>
          <w:color w:val="231F20"/>
          <w:sz w:val="24"/>
          <w:szCs w:val="24"/>
          <w:lang w:val="en-US"/>
        </w:rPr>
        <w:t xml:space="preserve"> </w:t>
      </w:r>
      <w:r w:rsidR="001E2D60">
        <w:rPr>
          <w:rFonts w:ascii="Times New Roman" w:hAnsi="Times New Roman" w:cs="Times New Roman"/>
          <w:color w:val="231F20"/>
          <w:sz w:val="24"/>
          <w:szCs w:val="24"/>
          <w:lang w:val="en-US"/>
        </w:rPr>
        <w:t>and</w:t>
      </w:r>
      <w:r w:rsidRPr="00475321">
        <w:rPr>
          <w:rFonts w:ascii="Times New Roman" w:hAnsi="Times New Roman" w:cs="Times New Roman"/>
          <w:color w:val="231F20"/>
          <w:sz w:val="24"/>
          <w:szCs w:val="24"/>
          <w:lang w:val="en-US"/>
        </w:rPr>
        <w:t xml:space="preserve"> Zhang</w:t>
      </w:r>
      <w:r>
        <w:rPr>
          <w:rFonts w:ascii="Times New Roman" w:hAnsi="Times New Roman" w:cs="Times New Roman"/>
          <w:color w:val="231F20"/>
          <w:sz w:val="24"/>
          <w:szCs w:val="24"/>
          <w:lang w:val="en-US"/>
        </w:rPr>
        <w:t>, Z.</w:t>
      </w:r>
      <w:r w:rsidRPr="00475321">
        <w:rPr>
          <w:rFonts w:ascii="Times New Roman" w:hAnsi="Times New Roman" w:cs="Times New Roman"/>
          <w:color w:val="231F20"/>
          <w:sz w:val="24"/>
          <w:szCs w:val="24"/>
          <w:lang w:val="en-US"/>
        </w:rPr>
        <w:t xml:space="preserve"> (1994)</w:t>
      </w:r>
      <w:r>
        <w:rPr>
          <w:rFonts w:ascii="Times New Roman" w:hAnsi="Times New Roman" w:cs="Times New Roman"/>
          <w:color w:val="231F20"/>
          <w:sz w:val="24"/>
          <w:szCs w:val="24"/>
          <w:lang w:val="en-US"/>
        </w:rPr>
        <w:t>.</w:t>
      </w:r>
      <w:r w:rsidRPr="00475321">
        <w:rPr>
          <w:rFonts w:ascii="Times New Roman" w:hAnsi="Times New Roman" w:cs="Times New Roman"/>
          <w:color w:val="231F20"/>
          <w:sz w:val="24"/>
          <w:szCs w:val="24"/>
          <w:lang w:val="en-US"/>
        </w:rPr>
        <w:t xml:space="preserve"> Productivity Growth, Technical Progress, and Efficiency Change in Industrialized Countries</w:t>
      </w:r>
      <w:r>
        <w:rPr>
          <w:rFonts w:ascii="Times New Roman" w:hAnsi="Times New Roman" w:cs="Times New Roman"/>
          <w:color w:val="231F20"/>
          <w:sz w:val="24"/>
          <w:szCs w:val="24"/>
          <w:lang w:val="en-US"/>
        </w:rPr>
        <w:t>.</w:t>
      </w:r>
      <w:r w:rsidRPr="00475321">
        <w:rPr>
          <w:rFonts w:ascii="Times New Roman" w:hAnsi="Times New Roman" w:cs="Times New Roman"/>
          <w:color w:val="231F20"/>
          <w:sz w:val="24"/>
          <w:szCs w:val="24"/>
          <w:lang w:val="en-US"/>
        </w:rPr>
        <w:t xml:space="preserve"> </w:t>
      </w:r>
      <w:r w:rsidRPr="00475321">
        <w:rPr>
          <w:rFonts w:ascii="Times New Roman" w:hAnsi="Times New Roman" w:cs="Times New Roman"/>
          <w:i/>
          <w:iCs/>
          <w:color w:val="231F20"/>
          <w:sz w:val="24"/>
          <w:szCs w:val="24"/>
          <w:lang w:val="en-US"/>
        </w:rPr>
        <w:t>American Economic Review</w:t>
      </w:r>
      <w:r>
        <w:rPr>
          <w:rFonts w:ascii="Times New Roman" w:hAnsi="Times New Roman" w:cs="Times New Roman"/>
          <w:color w:val="231F20"/>
          <w:sz w:val="24"/>
          <w:szCs w:val="24"/>
          <w:lang w:val="en-US"/>
        </w:rPr>
        <w:t xml:space="preserve">, </w:t>
      </w:r>
      <w:r w:rsidRPr="002016CE">
        <w:rPr>
          <w:rFonts w:ascii="Times New Roman" w:hAnsi="Times New Roman" w:cs="Times New Roman"/>
          <w:i/>
          <w:color w:val="231F20"/>
          <w:sz w:val="24"/>
          <w:szCs w:val="24"/>
          <w:lang w:val="en-US"/>
        </w:rPr>
        <w:t>64</w:t>
      </w:r>
      <w:r>
        <w:rPr>
          <w:rFonts w:ascii="Times New Roman" w:hAnsi="Times New Roman" w:cs="Times New Roman"/>
          <w:color w:val="231F20"/>
          <w:sz w:val="24"/>
          <w:szCs w:val="24"/>
          <w:lang w:val="en-US"/>
        </w:rPr>
        <w:t xml:space="preserve">, </w:t>
      </w:r>
      <w:r w:rsidRPr="00475321">
        <w:rPr>
          <w:rFonts w:ascii="Times New Roman" w:hAnsi="Times New Roman" w:cs="Times New Roman"/>
          <w:color w:val="231F20"/>
          <w:sz w:val="24"/>
          <w:szCs w:val="24"/>
          <w:lang w:val="en-US"/>
        </w:rPr>
        <w:t>66-83.</w:t>
      </w:r>
    </w:p>
    <w:p w14:paraId="662804BF" w14:textId="068B73A7" w:rsidR="006D7A5F" w:rsidRPr="00707809" w:rsidRDefault="006D7A5F" w:rsidP="006D7A5F">
      <w:pPr>
        <w:autoSpaceDE w:val="0"/>
        <w:autoSpaceDN w:val="0"/>
        <w:adjustRightInd w:val="0"/>
        <w:spacing w:after="0" w:line="360" w:lineRule="auto"/>
        <w:ind w:left="709" w:hanging="709"/>
        <w:jc w:val="both"/>
        <w:rPr>
          <w:rFonts w:ascii="Times New Roman" w:hAnsi="Times New Roman" w:cs="Times New Roman"/>
          <w:sz w:val="24"/>
          <w:szCs w:val="24"/>
          <w:lang w:val="en-US"/>
        </w:rPr>
      </w:pPr>
      <w:r w:rsidRPr="00475321">
        <w:rPr>
          <w:rFonts w:ascii="Times New Roman" w:hAnsi="Times New Roman" w:cs="Times New Roman"/>
          <w:sz w:val="24"/>
          <w:szCs w:val="24"/>
          <w:lang w:val="en-US"/>
        </w:rPr>
        <w:t>Fried, H., Lovell,</w:t>
      </w:r>
      <w:r>
        <w:rPr>
          <w:rFonts w:ascii="Times New Roman" w:hAnsi="Times New Roman" w:cs="Times New Roman"/>
          <w:sz w:val="24"/>
          <w:szCs w:val="24"/>
          <w:lang w:val="en-US"/>
        </w:rPr>
        <w:t xml:space="preserve"> K.</w:t>
      </w:r>
      <w:r w:rsidRPr="00475321">
        <w:rPr>
          <w:rFonts w:ascii="Times New Roman" w:hAnsi="Times New Roman" w:cs="Times New Roman"/>
          <w:sz w:val="24"/>
          <w:szCs w:val="24"/>
          <w:lang w:val="en-US"/>
        </w:rPr>
        <w:t xml:space="preserve"> </w:t>
      </w:r>
      <w:r w:rsidR="001E2D60">
        <w:rPr>
          <w:rFonts w:ascii="Times New Roman" w:hAnsi="Times New Roman" w:cs="Times New Roman"/>
          <w:sz w:val="24"/>
          <w:szCs w:val="24"/>
          <w:lang w:val="en-US"/>
        </w:rPr>
        <w:t>and</w:t>
      </w:r>
      <w:r>
        <w:rPr>
          <w:rFonts w:ascii="Times New Roman" w:hAnsi="Times New Roman" w:cs="Times New Roman"/>
          <w:sz w:val="24"/>
          <w:szCs w:val="24"/>
          <w:lang w:val="en-US"/>
        </w:rPr>
        <w:t xml:space="preserve"> </w:t>
      </w:r>
      <w:r w:rsidRPr="00475321">
        <w:rPr>
          <w:rFonts w:ascii="Times New Roman" w:hAnsi="Times New Roman" w:cs="Times New Roman"/>
          <w:sz w:val="24"/>
          <w:szCs w:val="24"/>
          <w:lang w:val="en-US"/>
        </w:rPr>
        <w:t>Schmidt</w:t>
      </w:r>
      <w:r>
        <w:rPr>
          <w:rFonts w:ascii="Times New Roman" w:hAnsi="Times New Roman" w:cs="Times New Roman"/>
          <w:sz w:val="24"/>
          <w:szCs w:val="24"/>
          <w:lang w:val="en-US"/>
        </w:rPr>
        <w:t>, S.</w:t>
      </w:r>
      <w:r w:rsidRPr="00475321">
        <w:rPr>
          <w:rFonts w:ascii="Times New Roman" w:hAnsi="Times New Roman" w:cs="Times New Roman"/>
          <w:sz w:val="24"/>
          <w:szCs w:val="24"/>
          <w:lang w:val="en-US"/>
        </w:rPr>
        <w:t xml:space="preserve"> (2008)</w:t>
      </w:r>
      <w:r>
        <w:rPr>
          <w:rFonts w:ascii="Times New Roman" w:hAnsi="Times New Roman" w:cs="Times New Roman"/>
          <w:sz w:val="24"/>
          <w:szCs w:val="24"/>
          <w:lang w:val="en-US"/>
        </w:rPr>
        <w:t>.</w:t>
      </w:r>
      <w:r w:rsidRPr="00475321">
        <w:rPr>
          <w:rFonts w:ascii="Times New Roman" w:hAnsi="Times New Roman" w:cs="Times New Roman"/>
          <w:sz w:val="24"/>
          <w:szCs w:val="24"/>
          <w:lang w:val="en-US"/>
        </w:rPr>
        <w:t xml:space="preserve"> </w:t>
      </w:r>
      <w:r w:rsidRPr="00475321">
        <w:rPr>
          <w:rFonts w:ascii="Times New Roman" w:hAnsi="Times New Roman" w:cs="Times New Roman"/>
          <w:i/>
          <w:sz w:val="24"/>
          <w:szCs w:val="24"/>
          <w:lang w:val="en-US"/>
        </w:rPr>
        <w:t>The measurement of productive efficiency and productivity growth.</w:t>
      </w:r>
      <w:r w:rsidRPr="00475321">
        <w:rPr>
          <w:rFonts w:ascii="Times New Roman" w:hAnsi="Times New Roman" w:cs="Times New Roman"/>
          <w:sz w:val="24"/>
          <w:szCs w:val="24"/>
          <w:lang w:val="en-US"/>
        </w:rPr>
        <w:t xml:space="preserve"> </w:t>
      </w:r>
      <w:r w:rsidR="001E2D60">
        <w:rPr>
          <w:rFonts w:ascii="Times New Roman" w:hAnsi="Times New Roman" w:cs="Times New Roman"/>
          <w:sz w:val="24"/>
          <w:szCs w:val="24"/>
          <w:lang w:val="en-US"/>
        </w:rPr>
        <w:t xml:space="preserve">Oxford, England: </w:t>
      </w:r>
      <w:r w:rsidRPr="00707809">
        <w:rPr>
          <w:rFonts w:ascii="Times New Roman" w:hAnsi="Times New Roman" w:cs="Times New Roman"/>
          <w:sz w:val="24"/>
          <w:szCs w:val="24"/>
          <w:lang w:val="en-US"/>
        </w:rPr>
        <w:t>Oxford University Press.</w:t>
      </w:r>
    </w:p>
    <w:p w14:paraId="5F83E455" w14:textId="3A9D0817" w:rsidR="006D7A5F" w:rsidRPr="001850B5" w:rsidRDefault="006D7A5F" w:rsidP="006D7A5F">
      <w:pPr>
        <w:spacing w:after="0" w:line="360" w:lineRule="auto"/>
        <w:ind w:left="709" w:hanging="709"/>
        <w:jc w:val="both"/>
        <w:rPr>
          <w:rStyle w:val="hps"/>
          <w:rFonts w:ascii="Times New Roman" w:hAnsi="Times New Roman" w:cs="Times New Roman"/>
          <w:sz w:val="24"/>
          <w:szCs w:val="24"/>
        </w:rPr>
      </w:pPr>
      <w:r w:rsidRPr="00475321">
        <w:rPr>
          <w:rStyle w:val="hps"/>
          <w:rFonts w:ascii="Times New Roman" w:hAnsi="Times New Roman" w:cs="Times New Roman"/>
          <w:sz w:val="24"/>
          <w:szCs w:val="24"/>
          <w:lang w:val="en-US"/>
        </w:rPr>
        <w:t xml:space="preserve">Grifell-Tatjé, E. </w:t>
      </w:r>
      <w:r w:rsidR="00D465B3">
        <w:rPr>
          <w:rStyle w:val="hps"/>
          <w:rFonts w:ascii="Times New Roman" w:hAnsi="Times New Roman" w:cs="Times New Roman"/>
          <w:sz w:val="24"/>
          <w:szCs w:val="24"/>
          <w:lang w:val="en-US"/>
        </w:rPr>
        <w:t>and</w:t>
      </w:r>
      <w:r w:rsidRPr="00475321">
        <w:rPr>
          <w:rStyle w:val="hps"/>
          <w:rFonts w:ascii="Times New Roman" w:hAnsi="Times New Roman" w:cs="Times New Roman"/>
          <w:sz w:val="24"/>
          <w:szCs w:val="24"/>
          <w:lang w:val="en-US"/>
        </w:rPr>
        <w:t xml:space="preserve"> Lovell</w:t>
      </w:r>
      <w:r>
        <w:rPr>
          <w:rStyle w:val="hps"/>
          <w:rFonts w:ascii="Times New Roman" w:hAnsi="Times New Roman" w:cs="Times New Roman"/>
          <w:sz w:val="24"/>
          <w:szCs w:val="24"/>
          <w:lang w:val="en-US"/>
        </w:rPr>
        <w:t xml:space="preserve">, </w:t>
      </w:r>
      <w:r w:rsidRPr="00475321">
        <w:rPr>
          <w:rStyle w:val="hps"/>
          <w:rFonts w:ascii="Times New Roman" w:hAnsi="Times New Roman" w:cs="Times New Roman"/>
          <w:sz w:val="24"/>
          <w:szCs w:val="24"/>
          <w:lang w:val="en-US"/>
        </w:rPr>
        <w:t>K.</w:t>
      </w:r>
      <w:r w:rsidRPr="00475321">
        <w:rPr>
          <w:rFonts w:ascii="Times New Roman" w:hAnsi="Times New Roman" w:cs="Times New Roman"/>
          <w:sz w:val="24"/>
          <w:szCs w:val="24"/>
          <w:lang w:val="en-US"/>
        </w:rPr>
        <w:t xml:space="preserve"> </w:t>
      </w:r>
      <w:r w:rsidRPr="00475321">
        <w:rPr>
          <w:rStyle w:val="hps"/>
          <w:rFonts w:ascii="Times New Roman" w:hAnsi="Times New Roman" w:cs="Times New Roman"/>
          <w:sz w:val="24"/>
          <w:szCs w:val="24"/>
          <w:lang w:val="en-US"/>
        </w:rPr>
        <w:t>(1995)</w:t>
      </w:r>
      <w:r>
        <w:rPr>
          <w:rStyle w:val="hps"/>
          <w:rFonts w:ascii="Times New Roman" w:hAnsi="Times New Roman" w:cs="Times New Roman"/>
          <w:sz w:val="24"/>
          <w:szCs w:val="24"/>
          <w:lang w:val="en-US"/>
        </w:rPr>
        <w:t xml:space="preserve">. </w:t>
      </w:r>
      <w:r w:rsidRPr="00475321">
        <w:rPr>
          <w:rStyle w:val="hps"/>
          <w:rFonts w:ascii="Times New Roman" w:hAnsi="Times New Roman" w:cs="Times New Roman"/>
          <w:sz w:val="24"/>
          <w:szCs w:val="24"/>
          <w:lang w:val="en-US"/>
        </w:rPr>
        <w:t>A note on the Malmquist productivity index</w:t>
      </w:r>
      <w:r>
        <w:rPr>
          <w:rStyle w:val="hps"/>
          <w:rFonts w:ascii="Times New Roman" w:hAnsi="Times New Roman" w:cs="Times New Roman"/>
          <w:sz w:val="24"/>
          <w:szCs w:val="24"/>
          <w:lang w:val="en-US"/>
        </w:rPr>
        <w:t>.</w:t>
      </w:r>
      <w:r w:rsidRPr="00475321">
        <w:rPr>
          <w:rStyle w:val="hps"/>
          <w:rFonts w:ascii="Times New Roman" w:hAnsi="Times New Roman" w:cs="Times New Roman"/>
          <w:sz w:val="24"/>
          <w:szCs w:val="24"/>
          <w:lang w:val="en-US"/>
        </w:rPr>
        <w:t xml:space="preserve"> </w:t>
      </w:r>
      <w:r w:rsidRPr="001850B5">
        <w:rPr>
          <w:rStyle w:val="hps"/>
          <w:rFonts w:ascii="Times New Roman" w:hAnsi="Times New Roman" w:cs="Times New Roman"/>
          <w:i/>
          <w:sz w:val="24"/>
          <w:szCs w:val="24"/>
        </w:rPr>
        <w:t>Economic Letters</w:t>
      </w:r>
      <w:r w:rsidRPr="001850B5">
        <w:rPr>
          <w:rStyle w:val="hps"/>
          <w:rFonts w:ascii="Times New Roman" w:hAnsi="Times New Roman" w:cs="Times New Roman"/>
          <w:sz w:val="24"/>
          <w:szCs w:val="24"/>
        </w:rPr>
        <w:t xml:space="preserve">, </w:t>
      </w:r>
      <w:r w:rsidRPr="002016CE">
        <w:rPr>
          <w:rStyle w:val="hps"/>
          <w:rFonts w:ascii="Times New Roman" w:hAnsi="Times New Roman" w:cs="Times New Roman"/>
          <w:i/>
          <w:sz w:val="24"/>
          <w:szCs w:val="24"/>
        </w:rPr>
        <w:t>47</w:t>
      </w:r>
      <w:r w:rsidRPr="001850B5">
        <w:rPr>
          <w:rStyle w:val="hps"/>
          <w:rFonts w:ascii="Times New Roman" w:hAnsi="Times New Roman" w:cs="Times New Roman"/>
          <w:sz w:val="24"/>
          <w:szCs w:val="24"/>
        </w:rPr>
        <w:t>, 169-175.</w:t>
      </w:r>
    </w:p>
    <w:p w14:paraId="61DB7F9F" w14:textId="0D80C5FB" w:rsidR="006D7A5F" w:rsidRPr="00BA196F" w:rsidRDefault="006D7A5F" w:rsidP="006D7A5F">
      <w:pPr>
        <w:pStyle w:val="Bibliografa"/>
        <w:spacing w:line="360" w:lineRule="auto"/>
        <w:ind w:left="720" w:hanging="720"/>
        <w:jc w:val="both"/>
        <w:rPr>
          <w:rFonts w:ascii="Times New Roman" w:hAnsi="Times New Roman" w:cs="Times New Roman"/>
          <w:color w:val="231F20"/>
          <w:sz w:val="24"/>
          <w:szCs w:val="24"/>
        </w:rPr>
      </w:pPr>
      <w:r w:rsidRPr="00BA196F">
        <w:rPr>
          <w:rFonts w:ascii="Times New Roman" w:hAnsi="Times New Roman" w:cs="Times New Roman"/>
          <w:color w:val="231F20"/>
          <w:sz w:val="24"/>
          <w:szCs w:val="24"/>
        </w:rPr>
        <w:lastRenderedPageBreak/>
        <w:t>I</w:t>
      </w:r>
      <w:r>
        <w:rPr>
          <w:rFonts w:ascii="Times New Roman" w:hAnsi="Times New Roman" w:cs="Times New Roman"/>
          <w:color w:val="231F20"/>
          <w:sz w:val="24"/>
          <w:szCs w:val="24"/>
        </w:rPr>
        <w:t xml:space="preserve">nstituto </w:t>
      </w:r>
      <w:r w:rsidRPr="00BA196F">
        <w:rPr>
          <w:rFonts w:ascii="Times New Roman" w:hAnsi="Times New Roman" w:cs="Times New Roman"/>
          <w:color w:val="231F20"/>
          <w:sz w:val="24"/>
          <w:szCs w:val="24"/>
        </w:rPr>
        <w:t>N</w:t>
      </w:r>
      <w:r>
        <w:rPr>
          <w:rFonts w:ascii="Times New Roman" w:hAnsi="Times New Roman" w:cs="Times New Roman"/>
          <w:color w:val="231F20"/>
          <w:sz w:val="24"/>
          <w:szCs w:val="24"/>
        </w:rPr>
        <w:t xml:space="preserve">acional de </w:t>
      </w:r>
      <w:r w:rsidRPr="00BA196F">
        <w:rPr>
          <w:rFonts w:ascii="Times New Roman" w:hAnsi="Times New Roman" w:cs="Times New Roman"/>
          <w:color w:val="231F20"/>
          <w:sz w:val="24"/>
          <w:szCs w:val="24"/>
        </w:rPr>
        <w:t>E</w:t>
      </w:r>
      <w:r>
        <w:rPr>
          <w:rFonts w:ascii="Times New Roman" w:hAnsi="Times New Roman" w:cs="Times New Roman"/>
          <w:color w:val="231F20"/>
          <w:sz w:val="24"/>
          <w:szCs w:val="24"/>
        </w:rPr>
        <w:t xml:space="preserve">stadística </w:t>
      </w:r>
      <w:r w:rsidRPr="00BA196F">
        <w:rPr>
          <w:rFonts w:ascii="Times New Roman" w:hAnsi="Times New Roman" w:cs="Times New Roman"/>
          <w:color w:val="231F20"/>
          <w:sz w:val="24"/>
          <w:szCs w:val="24"/>
        </w:rPr>
        <w:t>G</w:t>
      </w:r>
      <w:r>
        <w:rPr>
          <w:rFonts w:ascii="Times New Roman" w:hAnsi="Times New Roman" w:cs="Times New Roman"/>
          <w:color w:val="231F20"/>
          <w:sz w:val="24"/>
          <w:szCs w:val="24"/>
        </w:rPr>
        <w:t xml:space="preserve">eografía e </w:t>
      </w:r>
      <w:r w:rsidRPr="00BA196F">
        <w:rPr>
          <w:rFonts w:ascii="Times New Roman" w:hAnsi="Times New Roman" w:cs="Times New Roman"/>
          <w:color w:val="231F20"/>
          <w:sz w:val="24"/>
          <w:szCs w:val="24"/>
        </w:rPr>
        <w:t>I</w:t>
      </w:r>
      <w:r>
        <w:rPr>
          <w:rFonts w:ascii="Times New Roman" w:hAnsi="Times New Roman" w:cs="Times New Roman"/>
          <w:color w:val="231F20"/>
          <w:sz w:val="24"/>
          <w:szCs w:val="24"/>
        </w:rPr>
        <w:t xml:space="preserve">nformática </w:t>
      </w:r>
      <w:r w:rsidR="00D465B3">
        <w:rPr>
          <w:rFonts w:ascii="Times New Roman" w:hAnsi="Times New Roman" w:cs="Times New Roman"/>
          <w:color w:val="231F20"/>
          <w:sz w:val="24"/>
          <w:szCs w:val="24"/>
        </w:rPr>
        <w:t>[</w:t>
      </w:r>
      <w:r>
        <w:rPr>
          <w:rFonts w:ascii="Times New Roman" w:hAnsi="Times New Roman" w:cs="Times New Roman"/>
          <w:color w:val="231F20"/>
          <w:sz w:val="24"/>
          <w:szCs w:val="24"/>
        </w:rPr>
        <w:t>I</w:t>
      </w:r>
      <w:r w:rsidR="00D465B3">
        <w:rPr>
          <w:rFonts w:ascii="Times New Roman" w:hAnsi="Times New Roman" w:cs="Times New Roman"/>
          <w:color w:val="231F20"/>
          <w:sz w:val="24"/>
          <w:szCs w:val="24"/>
        </w:rPr>
        <w:t>negi].</w:t>
      </w:r>
      <w:r w:rsidRPr="00BA196F">
        <w:rPr>
          <w:rFonts w:ascii="Times New Roman" w:hAnsi="Times New Roman" w:cs="Times New Roman"/>
          <w:color w:val="231F20"/>
          <w:sz w:val="24"/>
          <w:szCs w:val="24"/>
        </w:rPr>
        <w:t xml:space="preserve"> (2004). </w:t>
      </w:r>
      <w:r w:rsidRPr="0048214A">
        <w:rPr>
          <w:rFonts w:ascii="Times New Roman" w:hAnsi="Times New Roman" w:cs="Times New Roman"/>
          <w:i/>
          <w:color w:val="231F20"/>
          <w:sz w:val="24"/>
          <w:szCs w:val="24"/>
        </w:rPr>
        <w:t>Regiones Socioeconómicas de México</w:t>
      </w:r>
      <w:r w:rsidRPr="00BA196F">
        <w:rPr>
          <w:rFonts w:ascii="Times New Roman" w:hAnsi="Times New Roman" w:cs="Times New Roman"/>
          <w:color w:val="231F20"/>
          <w:sz w:val="24"/>
          <w:szCs w:val="24"/>
        </w:rPr>
        <w:t>.</w:t>
      </w:r>
      <w:r w:rsidR="00D465B3">
        <w:rPr>
          <w:rFonts w:ascii="Times New Roman" w:hAnsi="Times New Roman" w:cs="Times New Roman"/>
          <w:color w:val="231F20"/>
          <w:sz w:val="24"/>
          <w:szCs w:val="24"/>
        </w:rPr>
        <w:t xml:space="preserve"> México: Inegi.</w:t>
      </w:r>
      <w:r w:rsidRPr="00BA196F">
        <w:rPr>
          <w:rFonts w:ascii="Times New Roman" w:hAnsi="Times New Roman" w:cs="Times New Roman"/>
          <w:color w:val="231F20"/>
          <w:sz w:val="24"/>
          <w:szCs w:val="24"/>
        </w:rPr>
        <w:t xml:space="preserve"> Recuperado de http://sc.inegi.gob.mx/niveles/index.jsp</w:t>
      </w:r>
    </w:p>
    <w:p w14:paraId="3CBBE26F" w14:textId="4E39D47D" w:rsidR="006D7A5F" w:rsidRPr="00475321" w:rsidRDefault="006D7A5F" w:rsidP="006D7A5F">
      <w:pPr>
        <w:spacing w:after="0" w:line="360" w:lineRule="auto"/>
        <w:ind w:left="709" w:hanging="709"/>
        <w:jc w:val="both"/>
        <w:rPr>
          <w:rFonts w:ascii="Times New Roman" w:hAnsi="Times New Roman" w:cs="Times New Roman"/>
          <w:sz w:val="24"/>
          <w:szCs w:val="24"/>
          <w:lang w:val="es-ES"/>
        </w:rPr>
      </w:pPr>
      <w:r w:rsidRPr="00BA196F">
        <w:rPr>
          <w:rFonts w:ascii="Times New Roman" w:hAnsi="Times New Roman" w:cs="Times New Roman"/>
          <w:color w:val="231F20"/>
          <w:sz w:val="24"/>
          <w:szCs w:val="24"/>
        </w:rPr>
        <w:t>I</w:t>
      </w:r>
      <w:r>
        <w:rPr>
          <w:rFonts w:ascii="Times New Roman" w:hAnsi="Times New Roman" w:cs="Times New Roman"/>
          <w:color w:val="231F20"/>
          <w:sz w:val="24"/>
          <w:szCs w:val="24"/>
        </w:rPr>
        <w:t xml:space="preserve">nstituto </w:t>
      </w:r>
      <w:r w:rsidRPr="00BA196F">
        <w:rPr>
          <w:rFonts w:ascii="Times New Roman" w:hAnsi="Times New Roman" w:cs="Times New Roman"/>
          <w:color w:val="231F20"/>
          <w:sz w:val="24"/>
          <w:szCs w:val="24"/>
        </w:rPr>
        <w:t>N</w:t>
      </w:r>
      <w:r>
        <w:rPr>
          <w:rFonts w:ascii="Times New Roman" w:hAnsi="Times New Roman" w:cs="Times New Roman"/>
          <w:color w:val="231F20"/>
          <w:sz w:val="24"/>
          <w:szCs w:val="24"/>
        </w:rPr>
        <w:t xml:space="preserve">acional de </w:t>
      </w:r>
      <w:r w:rsidRPr="00BA196F">
        <w:rPr>
          <w:rFonts w:ascii="Times New Roman" w:hAnsi="Times New Roman" w:cs="Times New Roman"/>
          <w:color w:val="231F20"/>
          <w:sz w:val="24"/>
          <w:szCs w:val="24"/>
        </w:rPr>
        <w:t>E</w:t>
      </w:r>
      <w:r>
        <w:rPr>
          <w:rFonts w:ascii="Times New Roman" w:hAnsi="Times New Roman" w:cs="Times New Roman"/>
          <w:color w:val="231F20"/>
          <w:sz w:val="24"/>
          <w:szCs w:val="24"/>
        </w:rPr>
        <w:t xml:space="preserve">stadística </w:t>
      </w:r>
      <w:r w:rsidRPr="00BA196F">
        <w:rPr>
          <w:rFonts w:ascii="Times New Roman" w:hAnsi="Times New Roman" w:cs="Times New Roman"/>
          <w:color w:val="231F20"/>
          <w:sz w:val="24"/>
          <w:szCs w:val="24"/>
        </w:rPr>
        <w:t>G</w:t>
      </w:r>
      <w:r>
        <w:rPr>
          <w:rFonts w:ascii="Times New Roman" w:hAnsi="Times New Roman" w:cs="Times New Roman"/>
          <w:color w:val="231F20"/>
          <w:sz w:val="24"/>
          <w:szCs w:val="24"/>
        </w:rPr>
        <w:t xml:space="preserve">eografía e </w:t>
      </w:r>
      <w:r w:rsidRPr="00BA196F">
        <w:rPr>
          <w:rFonts w:ascii="Times New Roman" w:hAnsi="Times New Roman" w:cs="Times New Roman"/>
          <w:color w:val="231F20"/>
          <w:sz w:val="24"/>
          <w:szCs w:val="24"/>
        </w:rPr>
        <w:t>I</w:t>
      </w:r>
      <w:r>
        <w:rPr>
          <w:rFonts w:ascii="Times New Roman" w:hAnsi="Times New Roman" w:cs="Times New Roman"/>
          <w:color w:val="231F20"/>
          <w:sz w:val="24"/>
          <w:szCs w:val="24"/>
        </w:rPr>
        <w:t xml:space="preserve">nformática </w:t>
      </w:r>
      <w:r w:rsidR="00D465B3">
        <w:rPr>
          <w:rFonts w:ascii="Times New Roman" w:hAnsi="Times New Roman" w:cs="Times New Roman"/>
          <w:color w:val="231F20"/>
          <w:sz w:val="24"/>
          <w:szCs w:val="24"/>
        </w:rPr>
        <w:t>[</w:t>
      </w:r>
      <w:r>
        <w:rPr>
          <w:rFonts w:ascii="Times New Roman" w:hAnsi="Times New Roman" w:cs="Times New Roman"/>
          <w:color w:val="231F20"/>
          <w:sz w:val="24"/>
          <w:szCs w:val="24"/>
        </w:rPr>
        <w:t>I</w:t>
      </w:r>
      <w:r w:rsidR="00D465B3">
        <w:rPr>
          <w:rFonts w:ascii="Times New Roman" w:hAnsi="Times New Roman" w:cs="Times New Roman"/>
          <w:color w:val="231F20"/>
          <w:sz w:val="24"/>
          <w:szCs w:val="24"/>
        </w:rPr>
        <w:t>negi].</w:t>
      </w:r>
      <w:r w:rsidRPr="00BA196F">
        <w:rPr>
          <w:rFonts w:ascii="Times New Roman" w:hAnsi="Times New Roman" w:cs="Times New Roman"/>
          <w:color w:val="231F20"/>
          <w:sz w:val="24"/>
          <w:szCs w:val="24"/>
        </w:rPr>
        <w:t xml:space="preserve"> </w:t>
      </w:r>
      <w:r w:rsidRPr="0048214A">
        <w:rPr>
          <w:rFonts w:ascii="Times New Roman" w:hAnsi="Times New Roman" w:cs="Times New Roman"/>
          <w:i/>
          <w:color w:val="231F20"/>
          <w:sz w:val="24"/>
          <w:szCs w:val="24"/>
        </w:rPr>
        <w:t>Censos</w:t>
      </w:r>
      <w:r w:rsidRPr="0048214A">
        <w:rPr>
          <w:rFonts w:ascii="Times New Roman" w:hAnsi="Times New Roman" w:cs="Times New Roman"/>
          <w:i/>
          <w:sz w:val="24"/>
          <w:szCs w:val="24"/>
          <w:lang w:val="es-ES"/>
        </w:rPr>
        <w:t xml:space="preserve"> Económicos (1989, 1994, 1999, 2004, 2009, 2014)</w:t>
      </w:r>
      <w:r w:rsidRPr="00475321">
        <w:rPr>
          <w:rFonts w:ascii="Times New Roman" w:hAnsi="Times New Roman" w:cs="Times New Roman"/>
          <w:sz w:val="24"/>
          <w:szCs w:val="24"/>
          <w:lang w:val="es-ES"/>
        </w:rPr>
        <w:t>.</w:t>
      </w:r>
      <w:r w:rsidR="00D465B3">
        <w:rPr>
          <w:rFonts w:ascii="Times New Roman" w:hAnsi="Times New Roman" w:cs="Times New Roman"/>
          <w:sz w:val="24"/>
          <w:szCs w:val="24"/>
          <w:lang w:val="es-ES"/>
        </w:rPr>
        <w:t xml:space="preserve"> México: Inegi.</w:t>
      </w:r>
    </w:p>
    <w:p w14:paraId="0EEA96D7" w14:textId="1B99ACBC" w:rsidR="006D7A5F" w:rsidRPr="00475321" w:rsidRDefault="006D7A5F" w:rsidP="006D7A5F">
      <w:pPr>
        <w:autoSpaceDE w:val="0"/>
        <w:autoSpaceDN w:val="0"/>
        <w:adjustRightInd w:val="0"/>
        <w:spacing w:after="0" w:line="360" w:lineRule="auto"/>
        <w:ind w:left="709" w:hanging="709"/>
        <w:jc w:val="both"/>
        <w:rPr>
          <w:rFonts w:ascii="Times New Roman" w:hAnsi="Times New Roman" w:cs="Times New Roman"/>
          <w:color w:val="231F20"/>
          <w:sz w:val="24"/>
          <w:szCs w:val="24"/>
        </w:rPr>
      </w:pPr>
      <w:r w:rsidRPr="00475321">
        <w:rPr>
          <w:rFonts w:ascii="Times New Roman" w:hAnsi="Times New Roman" w:cs="Times New Roman"/>
          <w:color w:val="231F20"/>
          <w:sz w:val="24"/>
          <w:szCs w:val="24"/>
        </w:rPr>
        <w:t>Martíne</w:t>
      </w:r>
      <w:r>
        <w:rPr>
          <w:rFonts w:ascii="Times New Roman" w:hAnsi="Times New Roman" w:cs="Times New Roman"/>
          <w:color w:val="231F20"/>
          <w:sz w:val="24"/>
          <w:szCs w:val="24"/>
        </w:rPr>
        <w:t>z, M., Brambila, J. y</w:t>
      </w:r>
      <w:r w:rsidRPr="00475321">
        <w:rPr>
          <w:rFonts w:ascii="Times New Roman" w:hAnsi="Times New Roman" w:cs="Times New Roman"/>
          <w:color w:val="231F20"/>
          <w:sz w:val="24"/>
          <w:szCs w:val="24"/>
        </w:rPr>
        <w:t xml:space="preserve"> García, R. (2013). Índice de Malmquist y Productividad Estatal en México. </w:t>
      </w:r>
      <w:r w:rsidRPr="00475321">
        <w:rPr>
          <w:rFonts w:ascii="Times New Roman" w:hAnsi="Times New Roman" w:cs="Times New Roman"/>
          <w:i/>
          <w:color w:val="231F20"/>
          <w:sz w:val="24"/>
          <w:szCs w:val="24"/>
        </w:rPr>
        <w:t>Agricultura, Sociedad y Desarrollo</w:t>
      </w:r>
      <w:r w:rsidRPr="00475321">
        <w:rPr>
          <w:rFonts w:ascii="Times New Roman" w:hAnsi="Times New Roman" w:cs="Times New Roman"/>
          <w:color w:val="231F20"/>
          <w:sz w:val="24"/>
          <w:szCs w:val="24"/>
        </w:rPr>
        <w:t xml:space="preserve">, </w:t>
      </w:r>
      <w:r w:rsidRPr="002016CE">
        <w:rPr>
          <w:rFonts w:ascii="Times New Roman" w:hAnsi="Times New Roman" w:cs="Times New Roman"/>
          <w:i/>
          <w:color w:val="231F20"/>
          <w:sz w:val="24"/>
          <w:szCs w:val="24"/>
        </w:rPr>
        <w:t>10</w:t>
      </w:r>
      <w:r>
        <w:rPr>
          <w:rFonts w:ascii="Times New Roman" w:hAnsi="Times New Roman" w:cs="Times New Roman"/>
          <w:color w:val="231F20"/>
          <w:sz w:val="24"/>
          <w:szCs w:val="24"/>
        </w:rPr>
        <w:t>(</w:t>
      </w:r>
      <w:r w:rsidRPr="00475321">
        <w:rPr>
          <w:rFonts w:ascii="Times New Roman" w:hAnsi="Times New Roman" w:cs="Times New Roman"/>
          <w:color w:val="231F20"/>
          <w:sz w:val="24"/>
          <w:szCs w:val="24"/>
        </w:rPr>
        <w:t>3</w:t>
      </w:r>
      <w:r>
        <w:rPr>
          <w:rFonts w:ascii="Times New Roman" w:hAnsi="Times New Roman" w:cs="Times New Roman"/>
          <w:color w:val="231F20"/>
          <w:sz w:val="24"/>
          <w:szCs w:val="24"/>
        </w:rPr>
        <w:t>)</w:t>
      </w:r>
      <w:r w:rsidRPr="00475321">
        <w:rPr>
          <w:rFonts w:ascii="Times New Roman" w:hAnsi="Times New Roman" w:cs="Times New Roman"/>
          <w:color w:val="231F20"/>
          <w:sz w:val="24"/>
          <w:szCs w:val="24"/>
        </w:rPr>
        <w:t>, 359-369.</w:t>
      </w:r>
    </w:p>
    <w:p w14:paraId="58A979C4" w14:textId="77777777" w:rsidR="006D7A5F" w:rsidRPr="001850B5" w:rsidRDefault="006D7A5F" w:rsidP="006D7A5F">
      <w:pPr>
        <w:autoSpaceDE w:val="0"/>
        <w:autoSpaceDN w:val="0"/>
        <w:adjustRightInd w:val="0"/>
        <w:spacing w:after="0" w:line="360" w:lineRule="auto"/>
        <w:ind w:left="709" w:hanging="709"/>
        <w:jc w:val="both"/>
        <w:rPr>
          <w:rFonts w:ascii="Times New Roman" w:hAnsi="Times New Roman" w:cs="Times New Roman"/>
          <w:color w:val="231F20"/>
          <w:sz w:val="24"/>
          <w:szCs w:val="24"/>
        </w:rPr>
      </w:pPr>
      <w:r>
        <w:rPr>
          <w:rFonts w:ascii="Times New Roman" w:hAnsi="Times New Roman" w:cs="Times New Roman"/>
          <w:color w:val="231F20"/>
          <w:sz w:val="24"/>
          <w:szCs w:val="24"/>
        </w:rPr>
        <w:t>Mendoza, C. (2010).</w:t>
      </w:r>
      <w:r w:rsidRPr="00475321">
        <w:rPr>
          <w:rFonts w:ascii="Times New Roman" w:hAnsi="Times New Roman" w:cs="Times New Roman"/>
          <w:color w:val="231F20"/>
          <w:sz w:val="24"/>
          <w:szCs w:val="24"/>
        </w:rPr>
        <w:t xml:space="preserve"> El comportamiento de la industria manufacturera de México ante la recesión económica de EUA</w:t>
      </w:r>
      <w:r>
        <w:rPr>
          <w:rFonts w:ascii="Times New Roman" w:hAnsi="Times New Roman" w:cs="Times New Roman"/>
          <w:color w:val="231F20"/>
          <w:sz w:val="24"/>
          <w:szCs w:val="24"/>
        </w:rPr>
        <w:t>.</w:t>
      </w:r>
      <w:r w:rsidRPr="00475321">
        <w:rPr>
          <w:rFonts w:ascii="Times New Roman" w:hAnsi="Times New Roman" w:cs="Times New Roman"/>
          <w:color w:val="231F20"/>
          <w:sz w:val="24"/>
          <w:szCs w:val="24"/>
        </w:rPr>
        <w:t xml:space="preserve"> </w:t>
      </w:r>
      <w:r w:rsidRPr="00475321">
        <w:rPr>
          <w:rFonts w:ascii="Times New Roman" w:hAnsi="Times New Roman" w:cs="Times New Roman"/>
          <w:i/>
          <w:color w:val="231F20"/>
          <w:sz w:val="24"/>
          <w:szCs w:val="24"/>
        </w:rPr>
        <w:t>Revista de economía</w:t>
      </w:r>
      <w:r w:rsidRPr="00475321">
        <w:rPr>
          <w:rFonts w:ascii="Times New Roman" w:hAnsi="Times New Roman" w:cs="Times New Roman"/>
          <w:color w:val="231F20"/>
          <w:sz w:val="24"/>
          <w:szCs w:val="24"/>
        </w:rPr>
        <w:t xml:space="preserve">, </w:t>
      </w:r>
      <w:r w:rsidRPr="002016CE">
        <w:rPr>
          <w:rFonts w:ascii="Times New Roman" w:hAnsi="Times New Roman" w:cs="Times New Roman"/>
          <w:i/>
          <w:color w:val="231F20"/>
          <w:sz w:val="24"/>
          <w:szCs w:val="24"/>
        </w:rPr>
        <w:t>XXVII</w:t>
      </w:r>
      <w:r>
        <w:rPr>
          <w:rFonts w:ascii="Times New Roman" w:hAnsi="Times New Roman" w:cs="Times New Roman"/>
          <w:i/>
          <w:color w:val="231F20"/>
          <w:sz w:val="24"/>
          <w:szCs w:val="24"/>
        </w:rPr>
        <w:t xml:space="preserve"> </w:t>
      </w:r>
      <w:r w:rsidRPr="001850B5">
        <w:rPr>
          <w:rFonts w:ascii="Times New Roman" w:hAnsi="Times New Roman" w:cs="Times New Roman"/>
          <w:color w:val="231F20"/>
          <w:sz w:val="24"/>
          <w:szCs w:val="24"/>
        </w:rPr>
        <w:t>(75).</w:t>
      </w:r>
    </w:p>
    <w:p w14:paraId="78B12EDD" w14:textId="71845C4B" w:rsidR="006D7A5F" w:rsidRPr="00197C8A" w:rsidRDefault="006D7A5F" w:rsidP="006D7A5F">
      <w:pPr>
        <w:autoSpaceDE w:val="0"/>
        <w:autoSpaceDN w:val="0"/>
        <w:adjustRightInd w:val="0"/>
        <w:spacing w:after="0" w:line="360" w:lineRule="auto"/>
        <w:ind w:left="709" w:hanging="709"/>
        <w:jc w:val="both"/>
        <w:rPr>
          <w:rFonts w:ascii="Times New Roman" w:hAnsi="Times New Roman" w:cs="Times New Roman"/>
          <w:color w:val="231F20"/>
          <w:sz w:val="24"/>
          <w:szCs w:val="24"/>
          <w:lang w:val="en-US"/>
        </w:rPr>
      </w:pPr>
      <w:r>
        <w:rPr>
          <w:rFonts w:ascii="Times New Roman" w:hAnsi="Times New Roman" w:cs="Times New Roman"/>
          <w:color w:val="231F20"/>
          <w:sz w:val="24"/>
          <w:szCs w:val="24"/>
        </w:rPr>
        <w:t>Padilla, H. y Guzmán, P.</w:t>
      </w:r>
      <w:r w:rsidRPr="00475321">
        <w:rPr>
          <w:rFonts w:ascii="Times New Roman" w:hAnsi="Times New Roman" w:cs="Times New Roman"/>
          <w:color w:val="231F20"/>
          <w:sz w:val="24"/>
          <w:szCs w:val="24"/>
        </w:rPr>
        <w:t xml:space="preserve"> (2010). Productividad total de los factores y crecimiento manufacturero en México: un análisis regional, 1993-2007. </w:t>
      </w:r>
      <w:r w:rsidRPr="00197C8A">
        <w:rPr>
          <w:rFonts w:ascii="Times New Roman" w:hAnsi="Times New Roman" w:cs="Times New Roman"/>
          <w:i/>
          <w:color w:val="231F20"/>
          <w:sz w:val="24"/>
          <w:szCs w:val="24"/>
          <w:lang w:val="en-US"/>
        </w:rPr>
        <w:t>Análisis Económico</w:t>
      </w:r>
      <w:r>
        <w:rPr>
          <w:rFonts w:ascii="Times New Roman" w:hAnsi="Times New Roman" w:cs="Times New Roman"/>
          <w:color w:val="231F20"/>
          <w:sz w:val="24"/>
          <w:szCs w:val="24"/>
          <w:lang w:val="en-US"/>
        </w:rPr>
        <w:t xml:space="preserve">, </w:t>
      </w:r>
      <w:r w:rsidRPr="002016CE">
        <w:rPr>
          <w:rFonts w:ascii="Times New Roman" w:hAnsi="Times New Roman" w:cs="Times New Roman"/>
          <w:i/>
          <w:color w:val="231F20"/>
          <w:sz w:val="24"/>
          <w:szCs w:val="24"/>
          <w:lang w:val="en-US"/>
        </w:rPr>
        <w:t>25</w:t>
      </w:r>
      <w:r>
        <w:rPr>
          <w:rFonts w:ascii="Times New Roman" w:hAnsi="Times New Roman" w:cs="Times New Roman"/>
          <w:color w:val="231F20"/>
          <w:sz w:val="24"/>
          <w:szCs w:val="24"/>
          <w:lang w:val="en-US"/>
        </w:rPr>
        <w:t>(</w:t>
      </w:r>
      <w:r w:rsidRPr="00197C8A">
        <w:rPr>
          <w:rFonts w:ascii="Times New Roman" w:hAnsi="Times New Roman" w:cs="Times New Roman"/>
          <w:color w:val="231F20"/>
          <w:sz w:val="24"/>
          <w:szCs w:val="24"/>
          <w:lang w:val="en-US"/>
        </w:rPr>
        <w:t>59</w:t>
      </w:r>
      <w:r>
        <w:rPr>
          <w:rFonts w:ascii="Times New Roman" w:hAnsi="Times New Roman" w:cs="Times New Roman"/>
          <w:color w:val="231F20"/>
          <w:sz w:val="24"/>
          <w:szCs w:val="24"/>
          <w:lang w:val="en-US"/>
        </w:rPr>
        <w:t>)</w:t>
      </w:r>
      <w:r w:rsidRPr="00197C8A">
        <w:rPr>
          <w:rFonts w:ascii="Times New Roman" w:hAnsi="Times New Roman" w:cs="Times New Roman"/>
          <w:color w:val="231F20"/>
          <w:sz w:val="24"/>
          <w:szCs w:val="24"/>
          <w:lang w:val="en-US"/>
        </w:rPr>
        <w:t>, 155-178.</w:t>
      </w:r>
    </w:p>
    <w:p w14:paraId="405FCC3F" w14:textId="0928AEA6" w:rsidR="006D7A5F" w:rsidRPr="00707809" w:rsidRDefault="006D7A5F" w:rsidP="006D7A5F">
      <w:pPr>
        <w:spacing w:after="0" w:line="360" w:lineRule="auto"/>
        <w:ind w:left="709" w:hanging="709"/>
        <w:jc w:val="both"/>
        <w:rPr>
          <w:rFonts w:ascii="Times New Roman" w:hAnsi="Times New Roman" w:cs="Times New Roman"/>
          <w:sz w:val="24"/>
          <w:szCs w:val="24"/>
          <w:lang w:val="en-US"/>
        </w:rPr>
      </w:pPr>
      <w:r w:rsidRPr="00197C8A">
        <w:rPr>
          <w:rFonts w:ascii="Times New Roman" w:hAnsi="Times New Roman" w:cs="Times New Roman"/>
          <w:sz w:val="24"/>
          <w:szCs w:val="24"/>
          <w:lang w:val="en-US"/>
        </w:rPr>
        <w:t xml:space="preserve">Pavitt, K. (1984). Sectoral patterns of technological change: Towards a taxonomy and a theory. </w:t>
      </w:r>
      <w:r w:rsidRPr="00707809">
        <w:rPr>
          <w:rFonts w:ascii="Times New Roman" w:hAnsi="Times New Roman" w:cs="Times New Roman"/>
          <w:i/>
          <w:iCs/>
          <w:sz w:val="24"/>
          <w:szCs w:val="24"/>
          <w:lang w:val="en-US"/>
        </w:rPr>
        <w:t>Research Policy, 13</w:t>
      </w:r>
      <w:r w:rsidRPr="00707809">
        <w:rPr>
          <w:rFonts w:ascii="Times New Roman" w:hAnsi="Times New Roman" w:cs="Times New Roman"/>
          <w:sz w:val="24"/>
          <w:szCs w:val="24"/>
          <w:lang w:val="en-US"/>
        </w:rPr>
        <w:t xml:space="preserve">(6), 343-373. </w:t>
      </w:r>
      <w:r w:rsidR="00D465B3" w:rsidRPr="00707809">
        <w:rPr>
          <w:rFonts w:ascii="Times New Roman" w:hAnsi="Times New Roman" w:cs="Times New Roman"/>
          <w:sz w:val="24"/>
          <w:szCs w:val="24"/>
          <w:lang w:val="en-US"/>
        </w:rPr>
        <w:t>Retrieved from</w:t>
      </w:r>
      <w:r w:rsidRPr="00707809">
        <w:rPr>
          <w:rFonts w:ascii="Times New Roman" w:hAnsi="Times New Roman" w:cs="Times New Roman"/>
          <w:sz w:val="24"/>
          <w:szCs w:val="24"/>
          <w:lang w:val="en-US"/>
        </w:rPr>
        <w:t xml:space="preserve"> http://www.sciencedirect.com/science/article/pii/0048733384900180</w:t>
      </w:r>
      <w:r w:rsidR="00D465B3" w:rsidRPr="00707809">
        <w:rPr>
          <w:rFonts w:ascii="Times New Roman" w:hAnsi="Times New Roman" w:cs="Times New Roman"/>
          <w:sz w:val="24"/>
          <w:szCs w:val="24"/>
          <w:lang w:val="en-US"/>
        </w:rPr>
        <w:t>.</w:t>
      </w:r>
    </w:p>
    <w:p w14:paraId="362B5F62" w14:textId="78C0C7D4" w:rsidR="006D7A5F" w:rsidRDefault="006D7A5F" w:rsidP="006D7A5F">
      <w:pPr>
        <w:autoSpaceDE w:val="0"/>
        <w:autoSpaceDN w:val="0"/>
        <w:adjustRightInd w:val="0"/>
        <w:spacing w:after="0" w:line="360" w:lineRule="auto"/>
        <w:ind w:left="709" w:hanging="709"/>
        <w:jc w:val="both"/>
        <w:rPr>
          <w:rFonts w:ascii="Times New Roman" w:hAnsi="Times New Roman" w:cs="Times New Roman"/>
          <w:color w:val="231F20"/>
          <w:sz w:val="24"/>
          <w:szCs w:val="24"/>
        </w:rPr>
      </w:pPr>
      <w:r>
        <w:rPr>
          <w:rFonts w:ascii="Times New Roman" w:hAnsi="Times New Roman" w:cs="Times New Roman"/>
          <w:color w:val="231F20"/>
          <w:sz w:val="24"/>
          <w:szCs w:val="24"/>
        </w:rPr>
        <w:t>Pérez, H. (2008).</w:t>
      </w:r>
      <w:r w:rsidRPr="00475321">
        <w:rPr>
          <w:rFonts w:ascii="Times New Roman" w:hAnsi="Times New Roman" w:cs="Times New Roman"/>
          <w:color w:val="231F20"/>
          <w:sz w:val="24"/>
          <w:szCs w:val="24"/>
        </w:rPr>
        <w:t xml:space="preserve"> Innovación en la industria manufacturera mexicana</w:t>
      </w:r>
      <w:r>
        <w:rPr>
          <w:rFonts w:ascii="Times New Roman" w:hAnsi="Times New Roman" w:cs="Times New Roman"/>
          <w:color w:val="231F20"/>
          <w:sz w:val="24"/>
          <w:szCs w:val="24"/>
        </w:rPr>
        <w:t>.</w:t>
      </w:r>
      <w:r w:rsidRPr="00475321">
        <w:rPr>
          <w:rFonts w:ascii="Times New Roman" w:hAnsi="Times New Roman" w:cs="Times New Roman"/>
          <w:color w:val="231F20"/>
          <w:sz w:val="24"/>
          <w:szCs w:val="24"/>
        </w:rPr>
        <w:t xml:space="preserve"> </w:t>
      </w:r>
      <w:r w:rsidRPr="00475321">
        <w:rPr>
          <w:rFonts w:ascii="Times New Roman" w:hAnsi="Times New Roman" w:cs="Times New Roman"/>
          <w:i/>
          <w:color w:val="231F20"/>
          <w:sz w:val="24"/>
          <w:szCs w:val="24"/>
        </w:rPr>
        <w:t>Investigación económica</w:t>
      </w:r>
      <w:r>
        <w:rPr>
          <w:rFonts w:ascii="Times New Roman" w:hAnsi="Times New Roman" w:cs="Times New Roman"/>
          <w:color w:val="231F20"/>
          <w:sz w:val="24"/>
          <w:szCs w:val="24"/>
        </w:rPr>
        <w:t xml:space="preserve">, </w:t>
      </w:r>
      <w:r w:rsidRPr="002016CE">
        <w:rPr>
          <w:rFonts w:ascii="Times New Roman" w:hAnsi="Times New Roman" w:cs="Times New Roman"/>
          <w:i/>
          <w:color w:val="231F20"/>
          <w:sz w:val="24"/>
          <w:szCs w:val="24"/>
        </w:rPr>
        <w:t>LXVII</w:t>
      </w:r>
      <w:r>
        <w:rPr>
          <w:rFonts w:ascii="Times New Roman" w:hAnsi="Times New Roman" w:cs="Times New Roman"/>
          <w:color w:val="231F20"/>
          <w:sz w:val="24"/>
          <w:szCs w:val="24"/>
        </w:rPr>
        <w:t>(</w:t>
      </w:r>
      <w:r w:rsidRPr="00475321">
        <w:rPr>
          <w:rFonts w:ascii="Times New Roman" w:hAnsi="Times New Roman" w:cs="Times New Roman"/>
          <w:color w:val="231F20"/>
          <w:sz w:val="24"/>
          <w:szCs w:val="24"/>
        </w:rPr>
        <w:t>263</w:t>
      </w:r>
      <w:r>
        <w:rPr>
          <w:rFonts w:ascii="Times New Roman" w:hAnsi="Times New Roman" w:cs="Times New Roman"/>
          <w:color w:val="231F20"/>
          <w:sz w:val="24"/>
          <w:szCs w:val="24"/>
        </w:rPr>
        <w:t>)</w:t>
      </w:r>
      <w:r w:rsidRPr="00475321">
        <w:rPr>
          <w:rFonts w:ascii="Times New Roman" w:hAnsi="Times New Roman" w:cs="Times New Roman"/>
          <w:color w:val="231F20"/>
          <w:sz w:val="24"/>
          <w:szCs w:val="24"/>
        </w:rPr>
        <w:t>, 131-162.</w:t>
      </w:r>
    </w:p>
    <w:p w14:paraId="38F70BEB" w14:textId="29AD473C" w:rsidR="006D7A5F" w:rsidRPr="001E042D" w:rsidRDefault="006D7A5F" w:rsidP="006D7A5F">
      <w:pPr>
        <w:autoSpaceDE w:val="0"/>
        <w:autoSpaceDN w:val="0"/>
        <w:adjustRightInd w:val="0"/>
        <w:spacing w:after="0" w:line="360" w:lineRule="auto"/>
        <w:ind w:left="709" w:hanging="709"/>
        <w:jc w:val="both"/>
        <w:rPr>
          <w:rFonts w:ascii="Times New Roman" w:hAnsi="Times New Roman" w:cs="Times New Roman"/>
          <w:color w:val="231F20"/>
          <w:sz w:val="24"/>
          <w:szCs w:val="24"/>
        </w:rPr>
      </w:pPr>
      <w:r w:rsidRPr="001E042D">
        <w:rPr>
          <w:rFonts w:ascii="Times New Roman" w:hAnsi="Times New Roman" w:cs="Times New Roman"/>
          <w:color w:val="231F20"/>
          <w:sz w:val="24"/>
          <w:szCs w:val="24"/>
        </w:rPr>
        <w:t>Quiroga, D.</w:t>
      </w:r>
      <w:r w:rsidR="00D465B3">
        <w:rPr>
          <w:rFonts w:ascii="Times New Roman" w:hAnsi="Times New Roman" w:cs="Times New Roman"/>
          <w:color w:val="231F20"/>
          <w:sz w:val="24"/>
          <w:szCs w:val="24"/>
        </w:rPr>
        <w:t xml:space="preserve"> </w:t>
      </w:r>
      <w:r>
        <w:rPr>
          <w:rFonts w:ascii="Times New Roman" w:hAnsi="Times New Roman" w:cs="Times New Roman"/>
          <w:color w:val="231F20"/>
          <w:sz w:val="24"/>
          <w:szCs w:val="24"/>
        </w:rPr>
        <w:t>y</w:t>
      </w:r>
      <w:r w:rsidRPr="001E042D">
        <w:rPr>
          <w:rFonts w:ascii="Times New Roman" w:hAnsi="Times New Roman" w:cs="Times New Roman"/>
          <w:color w:val="231F20"/>
          <w:sz w:val="24"/>
          <w:szCs w:val="24"/>
        </w:rPr>
        <w:t xml:space="preserve"> Torrent, J. (2015). Las nuevas fuentes de productividad en América Latina y la OCDE. </w:t>
      </w:r>
      <w:r w:rsidRPr="001E042D">
        <w:rPr>
          <w:rFonts w:ascii="Times New Roman" w:hAnsi="Times New Roman" w:cs="Times New Roman"/>
          <w:i/>
          <w:iCs/>
          <w:color w:val="231F20"/>
          <w:sz w:val="24"/>
          <w:szCs w:val="24"/>
        </w:rPr>
        <w:t>Internet Interdisciplinary Institute (IN3)</w:t>
      </w:r>
      <w:r w:rsidR="004212F6">
        <w:rPr>
          <w:rFonts w:ascii="Times New Roman" w:hAnsi="Times New Roman" w:cs="Times New Roman"/>
          <w:i/>
          <w:iCs/>
          <w:color w:val="231F20"/>
          <w:sz w:val="24"/>
          <w:szCs w:val="24"/>
        </w:rPr>
        <w:t>.</w:t>
      </w:r>
      <w:r w:rsidRPr="001E042D">
        <w:rPr>
          <w:rFonts w:ascii="Times New Roman" w:hAnsi="Times New Roman" w:cs="Times New Roman"/>
          <w:i/>
          <w:iCs/>
          <w:color w:val="231F20"/>
          <w:sz w:val="24"/>
          <w:szCs w:val="24"/>
        </w:rPr>
        <w:t xml:space="preserve"> Working Paper Series</w:t>
      </w:r>
      <w:r>
        <w:rPr>
          <w:rFonts w:ascii="Times New Roman" w:hAnsi="Times New Roman" w:cs="Times New Roman"/>
          <w:i/>
          <w:iCs/>
          <w:color w:val="231F20"/>
          <w:sz w:val="24"/>
          <w:szCs w:val="24"/>
        </w:rPr>
        <w:t xml:space="preserve"> </w:t>
      </w:r>
      <w:r w:rsidRPr="002016CE">
        <w:rPr>
          <w:rFonts w:ascii="Times New Roman" w:hAnsi="Times New Roman" w:cs="Times New Roman"/>
          <w:i/>
          <w:color w:val="231F20"/>
          <w:sz w:val="24"/>
          <w:szCs w:val="24"/>
        </w:rPr>
        <w:t>(WP-14-009),</w:t>
      </w:r>
      <w:r w:rsidRPr="001E042D">
        <w:rPr>
          <w:rFonts w:ascii="Times New Roman" w:hAnsi="Times New Roman" w:cs="Times New Roman"/>
          <w:color w:val="231F20"/>
          <w:sz w:val="24"/>
          <w:szCs w:val="24"/>
        </w:rPr>
        <w:t xml:space="preserve"> 5-25. Recuperado de http://in3-working-paper-series.uoc.edu/in3/ca/index.php/in3-working-paper-series/article/download/2494/2494-9714-1-PB.pdf</w:t>
      </w:r>
      <w:r w:rsidR="004212F6">
        <w:rPr>
          <w:rFonts w:ascii="Times New Roman" w:hAnsi="Times New Roman" w:cs="Times New Roman"/>
          <w:color w:val="231F20"/>
          <w:sz w:val="24"/>
          <w:szCs w:val="24"/>
        </w:rPr>
        <w:t>.</w:t>
      </w:r>
    </w:p>
    <w:p w14:paraId="7890FDA0" w14:textId="4F65B8C3" w:rsidR="006D7A5F" w:rsidRPr="00BA196F" w:rsidRDefault="006D7A5F" w:rsidP="006D7A5F">
      <w:pPr>
        <w:autoSpaceDE w:val="0"/>
        <w:autoSpaceDN w:val="0"/>
        <w:adjustRightInd w:val="0"/>
        <w:spacing w:after="0" w:line="360" w:lineRule="auto"/>
        <w:ind w:left="709" w:hanging="709"/>
        <w:jc w:val="both"/>
        <w:rPr>
          <w:rFonts w:ascii="Times New Roman" w:hAnsi="Times New Roman" w:cs="Times New Roman"/>
          <w:color w:val="231F20"/>
          <w:sz w:val="24"/>
          <w:szCs w:val="24"/>
        </w:rPr>
      </w:pPr>
      <w:r>
        <w:rPr>
          <w:rFonts w:ascii="Times New Roman" w:hAnsi="Times New Roman" w:cs="Times New Roman"/>
          <w:color w:val="231F20"/>
          <w:sz w:val="24"/>
          <w:szCs w:val="24"/>
        </w:rPr>
        <w:t>Rendón</w:t>
      </w:r>
      <w:r w:rsidRPr="00BA196F">
        <w:rPr>
          <w:rFonts w:ascii="Times New Roman" w:hAnsi="Times New Roman" w:cs="Times New Roman"/>
          <w:color w:val="231F20"/>
          <w:sz w:val="24"/>
          <w:szCs w:val="24"/>
        </w:rPr>
        <w:t>, L., Mejía</w:t>
      </w:r>
      <w:r>
        <w:rPr>
          <w:rFonts w:ascii="Times New Roman" w:hAnsi="Times New Roman" w:cs="Times New Roman"/>
          <w:color w:val="231F20"/>
          <w:sz w:val="24"/>
          <w:szCs w:val="24"/>
        </w:rPr>
        <w:t>, P. y</w:t>
      </w:r>
      <w:r w:rsidRPr="00BA196F">
        <w:rPr>
          <w:rFonts w:ascii="Times New Roman" w:hAnsi="Times New Roman" w:cs="Times New Roman"/>
          <w:color w:val="231F20"/>
          <w:sz w:val="24"/>
          <w:szCs w:val="24"/>
        </w:rPr>
        <w:t xml:space="preserve"> Salgado, M. (2013). Especialización y crecimiento manufacturero en dos regiones del Estado de México: un análisis comparativo. </w:t>
      </w:r>
      <w:r w:rsidRPr="00BA196F">
        <w:rPr>
          <w:rFonts w:ascii="Times New Roman" w:hAnsi="Times New Roman" w:cs="Times New Roman"/>
          <w:i/>
          <w:iCs/>
          <w:color w:val="231F20"/>
          <w:sz w:val="24"/>
          <w:szCs w:val="24"/>
        </w:rPr>
        <w:t>Economía: Teoría y práctica</w:t>
      </w:r>
      <w:r>
        <w:rPr>
          <w:rFonts w:ascii="Times New Roman" w:hAnsi="Times New Roman" w:cs="Times New Roman"/>
          <w:i/>
          <w:iCs/>
          <w:color w:val="231F20"/>
          <w:sz w:val="24"/>
          <w:szCs w:val="24"/>
        </w:rPr>
        <w:t xml:space="preserve"> </w:t>
      </w:r>
      <w:r w:rsidRPr="002016CE">
        <w:rPr>
          <w:rFonts w:ascii="Times New Roman" w:hAnsi="Times New Roman" w:cs="Times New Roman"/>
          <w:i/>
          <w:color w:val="231F20"/>
          <w:sz w:val="24"/>
          <w:szCs w:val="24"/>
        </w:rPr>
        <w:t>38</w:t>
      </w:r>
      <w:r w:rsidRPr="00BA196F">
        <w:rPr>
          <w:rFonts w:ascii="Times New Roman" w:hAnsi="Times New Roman" w:cs="Times New Roman"/>
          <w:color w:val="231F20"/>
          <w:sz w:val="24"/>
          <w:szCs w:val="24"/>
        </w:rPr>
        <w:t>, 111-148. Recuperado de http://www.redalyc.org/articulo.oa?id=281128985004</w:t>
      </w:r>
      <w:r w:rsidR="00281953">
        <w:rPr>
          <w:rFonts w:ascii="Times New Roman" w:hAnsi="Times New Roman" w:cs="Times New Roman"/>
          <w:color w:val="231F20"/>
          <w:sz w:val="24"/>
          <w:szCs w:val="24"/>
        </w:rPr>
        <w:t>.</w:t>
      </w:r>
    </w:p>
    <w:p w14:paraId="6D5ED95C" w14:textId="77777777" w:rsidR="006D7A5F" w:rsidRPr="00475321" w:rsidRDefault="006D7A5F" w:rsidP="006D7A5F">
      <w:pPr>
        <w:autoSpaceDE w:val="0"/>
        <w:autoSpaceDN w:val="0"/>
        <w:adjustRightInd w:val="0"/>
        <w:spacing w:after="0" w:line="360" w:lineRule="auto"/>
        <w:ind w:left="709" w:hanging="709"/>
        <w:jc w:val="both"/>
        <w:rPr>
          <w:rFonts w:ascii="Times New Roman" w:hAnsi="Times New Roman" w:cs="Times New Roman"/>
          <w:color w:val="231F20"/>
          <w:sz w:val="24"/>
          <w:szCs w:val="24"/>
        </w:rPr>
      </w:pPr>
      <w:r w:rsidRPr="00475321">
        <w:rPr>
          <w:rFonts w:ascii="Times New Roman" w:hAnsi="Times New Roman" w:cs="Times New Roman"/>
          <w:color w:val="231F20"/>
          <w:sz w:val="24"/>
          <w:szCs w:val="24"/>
        </w:rPr>
        <w:t>Sobrino, J. (2016)</w:t>
      </w:r>
      <w:r>
        <w:rPr>
          <w:rFonts w:ascii="Times New Roman" w:hAnsi="Times New Roman" w:cs="Times New Roman"/>
          <w:color w:val="231F20"/>
          <w:sz w:val="24"/>
          <w:szCs w:val="24"/>
        </w:rPr>
        <w:t>.</w:t>
      </w:r>
      <w:r w:rsidRPr="00475321">
        <w:rPr>
          <w:rFonts w:ascii="Times New Roman" w:hAnsi="Times New Roman" w:cs="Times New Roman"/>
          <w:color w:val="231F20"/>
          <w:sz w:val="24"/>
          <w:szCs w:val="24"/>
        </w:rPr>
        <w:t xml:space="preserve"> Localización industrial y concentración geográfica en México</w:t>
      </w:r>
      <w:r>
        <w:rPr>
          <w:rFonts w:ascii="Times New Roman" w:hAnsi="Times New Roman" w:cs="Times New Roman"/>
          <w:color w:val="231F20"/>
          <w:sz w:val="24"/>
          <w:szCs w:val="24"/>
        </w:rPr>
        <w:t>.</w:t>
      </w:r>
      <w:r w:rsidRPr="00475321">
        <w:rPr>
          <w:rFonts w:ascii="Times New Roman" w:hAnsi="Times New Roman" w:cs="Times New Roman"/>
          <w:color w:val="231F20"/>
          <w:sz w:val="24"/>
          <w:szCs w:val="24"/>
        </w:rPr>
        <w:t xml:space="preserve"> </w:t>
      </w:r>
      <w:r w:rsidRPr="00475321">
        <w:rPr>
          <w:rFonts w:ascii="Times New Roman" w:hAnsi="Times New Roman" w:cs="Times New Roman"/>
          <w:i/>
          <w:color w:val="231F20"/>
          <w:sz w:val="24"/>
          <w:szCs w:val="24"/>
        </w:rPr>
        <w:t>Estudios demográficos y urbanos</w:t>
      </w:r>
      <w:r>
        <w:rPr>
          <w:rFonts w:ascii="Times New Roman" w:hAnsi="Times New Roman" w:cs="Times New Roman"/>
          <w:color w:val="231F20"/>
          <w:sz w:val="24"/>
          <w:szCs w:val="24"/>
        </w:rPr>
        <w:t xml:space="preserve">, </w:t>
      </w:r>
      <w:r w:rsidRPr="002016CE">
        <w:rPr>
          <w:rFonts w:ascii="Times New Roman" w:hAnsi="Times New Roman" w:cs="Times New Roman"/>
          <w:i/>
          <w:color w:val="231F20"/>
          <w:sz w:val="24"/>
          <w:szCs w:val="24"/>
        </w:rPr>
        <w:t>31</w:t>
      </w:r>
      <w:r>
        <w:rPr>
          <w:rFonts w:ascii="Times New Roman" w:hAnsi="Times New Roman" w:cs="Times New Roman"/>
          <w:color w:val="231F20"/>
          <w:sz w:val="24"/>
          <w:szCs w:val="24"/>
        </w:rPr>
        <w:t xml:space="preserve">(91), </w:t>
      </w:r>
      <w:r w:rsidRPr="00475321">
        <w:rPr>
          <w:rFonts w:ascii="Times New Roman" w:hAnsi="Times New Roman" w:cs="Times New Roman"/>
          <w:color w:val="231F20"/>
          <w:sz w:val="24"/>
          <w:szCs w:val="24"/>
        </w:rPr>
        <w:t>9-56.</w:t>
      </w:r>
    </w:p>
    <w:p w14:paraId="3846CA30" w14:textId="4EB7850A" w:rsidR="006D7A5F" w:rsidRPr="00C74C06" w:rsidRDefault="006D7A5F" w:rsidP="006D7A5F">
      <w:pPr>
        <w:autoSpaceDE w:val="0"/>
        <w:autoSpaceDN w:val="0"/>
        <w:adjustRightInd w:val="0"/>
        <w:spacing w:after="0" w:line="360" w:lineRule="auto"/>
        <w:ind w:left="709" w:hanging="709"/>
        <w:jc w:val="both"/>
        <w:rPr>
          <w:rFonts w:ascii="Times New Roman" w:hAnsi="Times New Roman" w:cs="Times New Roman"/>
          <w:i/>
          <w:color w:val="231F20"/>
          <w:sz w:val="24"/>
          <w:szCs w:val="24"/>
        </w:rPr>
      </w:pPr>
      <w:r>
        <w:rPr>
          <w:rFonts w:ascii="Times New Roman" w:hAnsi="Times New Roman" w:cs="Times New Roman"/>
          <w:color w:val="231F20"/>
          <w:sz w:val="24"/>
          <w:szCs w:val="24"/>
        </w:rPr>
        <w:t xml:space="preserve">Trejo, </w:t>
      </w:r>
      <w:r w:rsidRPr="00475321">
        <w:rPr>
          <w:rFonts w:ascii="Times New Roman" w:hAnsi="Times New Roman" w:cs="Times New Roman"/>
          <w:color w:val="231F20"/>
          <w:sz w:val="24"/>
          <w:szCs w:val="24"/>
        </w:rPr>
        <w:t>A (2017)</w:t>
      </w:r>
      <w:r>
        <w:rPr>
          <w:rFonts w:ascii="Times New Roman" w:hAnsi="Times New Roman" w:cs="Times New Roman"/>
          <w:color w:val="231F20"/>
          <w:sz w:val="24"/>
          <w:szCs w:val="24"/>
        </w:rPr>
        <w:t>.</w:t>
      </w:r>
      <w:r w:rsidRPr="00475321">
        <w:rPr>
          <w:rFonts w:ascii="Times New Roman" w:hAnsi="Times New Roman" w:cs="Times New Roman"/>
          <w:color w:val="231F20"/>
          <w:sz w:val="24"/>
          <w:szCs w:val="24"/>
        </w:rPr>
        <w:t xml:space="preserve"> </w:t>
      </w:r>
      <w:r w:rsidRPr="00475321">
        <w:rPr>
          <w:rFonts w:ascii="Times New Roman" w:hAnsi="Times New Roman" w:cs="Times New Roman"/>
          <w:i/>
          <w:color w:val="231F20"/>
          <w:sz w:val="24"/>
          <w:szCs w:val="24"/>
        </w:rPr>
        <w:t>Localización manufacturera, apertura comercial y disparidades regionales en México: organización económico-espacial bajo</w:t>
      </w:r>
      <w:bookmarkStart w:id="0" w:name="_GoBack"/>
      <w:bookmarkEnd w:id="0"/>
      <w:r w:rsidRPr="00475321">
        <w:rPr>
          <w:rFonts w:ascii="Times New Roman" w:hAnsi="Times New Roman" w:cs="Times New Roman"/>
          <w:i/>
          <w:color w:val="231F20"/>
          <w:sz w:val="24"/>
          <w:szCs w:val="24"/>
        </w:rPr>
        <w:t xml:space="preserve"> un nuevo modelo de desarrollo</w:t>
      </w:r>
      <w:r w:rsidR="00281953">
        <w:rPr>
          <w:rFonts w:ascii="Times New Roman" w:hAnsi="Times New Roman" w:cs="Times New Roman"/>
          <w:color w:val="231F20"/>
          <w:sz w:val="24"/>
          <w:szCs w:val="24"/>
        </w:rPr>
        <w:t xml:space="preserve"> (</w:t>
      </w:r>
      <w:r>
        <w:rPr>
          <w:rFonts w:ascii="Times New Roman" w:hAnsi="Times New Roman" w:cs="Times New Roman"/>
          <w:color w:val="231F20"/>
          <w:sz w:val="24"/>
          <w:szCs w:val="24"/>
        </w:rPr>
        <w:t>1</w:t>
      </w:r>
      <w:r w:rsidR="0084453D">
        <w:rPr>
          <w:rFonts w:ascii="Times New Roman" w:hAnsi="Times New Roman" w:cs="Times New Roman"/>
          <w:color w:val="231F20"/>
          <w:sz w:val="24"/>
          <w:szCs w:val="24"/>
        </w:rPr>
        <w:t>.</w:t>
      </w:r>
      <w:r w:rsidRPr="0048214A">
        <w:rPr>
          <w:rFonts w:ascii="Times New Roman" w:hAnsi="Times New Roman" w:cs="Times New Roman"/>
          <w:color w:val="231F20"/>
          <w:sz w:val="24"/>
          <w:szCs w:val="24"/>
          <w:vertAlign w:val="superscript"/>
        </w:rPr>
        <w:t>a</w:t>
      </w:r>
      <w:r>
        <w:rPr>
          <w:rFonts w:ascii="Times New Roman" w:hAnsi="Times New Roman" w:cs="Times New Roman"/>
          <w:color w:val="231F20"/>
          <w:sz w:val="24"/>
          <w:szCs w:val="24"/>
        </w:rPr>
        <w:t xml:space="preserve"> </w:t>
      </w:r>
      <w:r w:rsidR="00281953">
        <w:rPr>
          <w:rFonts w:ascii="Times New Roman" w:hAnsi="Times New Roman" w:cs="Times New Roman"/>
          <w:color w:val="231F20"/>
          <w:sz w:val="24"/>
          <w:szCs w:val="24"/>
        </w:rPr>
        <w:t>e</w:t>
      </w:r>
      <w:r w:rsidRPr="00475321">
        <w:rPr>
          <w:rFonts w:ascii="Times New Roman" w:hAnsi="Times New Roman" w:cs="Times New Roman"/>
          <w:color w:val="231F20"/>
          <w:sz w:val="24"/>
          <w:szCs w:val="24"/>
        </w:rPr>
        <w:t>d</w:t>
      </w:r>
      <w:r w:rsidR="00281953">
        <w:rPr>
          <w:rFonts w:ascii="Times New Roman" w:hAnsi="Times New Roman" w:cs="Times New Roman"/>
          <w:color w:val="231F20"/>
          <w:sz w:val="24"/>
          <w:szCs w:val="24"/>
        </w:rPr>
        <w:t>.)</w:t>
      </w:r>
      <w:r w:rsidR="0084453D">
        <w:rPr>
          <w:rFonts w:ascii="Times New Roman" w:hAnsi="Times New Roman" w:cs="Times New Roman"/>
          <w:color w:val="231F20"/>
          <w:sz w:val="24"/>
          <w:szCs w:val="24"/>
        </w:rPr>
        <w:t>.</w:t>
      </w:r>
      <w:r w:rsidRPr="00475321">
        <w:rPr>
          <w:rFonts w:ascii="Times New Roman" w:hAnsi="Times New Roman" w:cs="Times New Roman"/>
          <w:color w:val="231F20"/>
          <w:sz w:val="24"/>
          <w:szCs w:val="24"/>
        </w:rPr>
        <w:t xml:space="preserve"> Ciudad de México</w:t>
      </w:r>
      <w:r w:rsidR="0084453D">
        <w:rPr>
          <w:rFonts w:ascii="Times New Roman" w:hAnsi="Times New Roman" w:cs="Times New Roman"/>
          <w:color w:val="231F20"/>
          <w:sz w:val="24"/>
          <w:szCs w:val="24"/>
        </w:rPr>
        <w:t>, México</w:t>
      </w:r>
      <w:r w:rsidRPr="00475321">
        <w:rPr>
          <w:rFonts w:ascii="Times New Roman" w:hAnsi="Times New Roman" w:cs="Times New Roman"/>
          <w:color w:val="231F20"/>
          <w:sz w:val="24"/>
          <w:szCs w:val="24"/>
        </w:rPr>
        <w:t>: El Colegio de México, Centro de Estudios Demográficos, Urbanos y Ambientales.</w:t>
      </w:r>
    </w:p>
    <w:p w14:paraId="0081D828" w14:textId="552C20E8" w:rsidR="00BE740F" w:rsidRPr="0048214A" w:rsidRDefault="003A732B" w:rsidP="00E40E52">
      <w:pPr>
        <w:spacing w:after="0" w:line="360" w:lineRule="auto"/>
        <w:rPr>
          <w:rFonts w:ascii="Times New Roman" w:hAnsi="Times New Roman" w:cs="Times New Roman"/>
          <w:b/>
          <w:sz w:val="32"/>
          <w:szCs w:val="24"/>
        </w:rPr>
      </w:pPr>
      <w:r w:rsidRPr="0048214A">
        <w:rPr>
          <w:rFonts w:ascii="Times New Roman" w:hAnsi="Times New Roman" w:cs="Times New Roman"/>
          <w:b/>
          <w:sz w:val="32"/>
          <w:szCs w:val="24"/>
        </w:rPr>
        <w:lastRenderedPageBreak/>
        <w:t>Anexo</w:t>
      </w:r>
    </w:p>
    <w:p w14:paraId="7647056D" w14:textId="77777777" w:rsidR="00AF16CF" w:rsidRPr="00125FDD" w:rsidRDefault="00AF16CF" w:rsidP="00E40E52">
      <w:pPr>
        <w:spacing w:after="0" w:line="360" w:lineRule="auto"/>
        <w:rPr>
          <w:rFonts w:ascii="Times New Roman" w:hAnsi="Times New Roman" w:cs="Times New Roman"/>
          <w:b/>
          <w:sz w:val="24"/>
          <w:szCs w:val="24"/>
        </w:rPr>
      </w:pPr>
    </w:p>
    <w:p w14:paraId="1FF3B451" w14:textId="18F73728" w:rsidR="00BE740F" w:rsidRPr="003E2FF0" w:rsidRDefault="00BE740F" w:rsidP="003E2FF0">
      <w:pPr>
        <w:spacing w:after="0" w:line="240" w:lineRule="auto"/>
        <w:jc w:val="center"/>
        <w:rPr>
          <w:rFonts w:ascii="Times New Roman" w:hAnsi="Times New Roman" w:cs="Times New Roman"/>
          <w:sz w:val="24"/>
          <w:szCs w:val="24"/>
        </w:rPr>
      </w:pPr>
      <w:r w:rsidRPr="0048214A">
        <w:rPr>
          <w:rFonts w:ascii="Times New Roman" w:hAnsi="Times New Roman" w:cs="Times New Roman"/>
          <w:b/>
          <w:sz w:val="24"/>
          <w:szCs w:val="24"/>
        </w:rPr>
        <w:t xml:space="preserve">Tabla </w:t>
      </w:r>
      <w:r w:rsidR="006D7A5F">
        <w:rPr>
          <w:rFonts w:ascii="Times New Roman" w:hAnsi="Times New Roman" w:cs="Times New Roman"/>
          <w:b/>
          <w:sz w:val="24"/>
          <w:szCs w:val="24"/>
        </w:rPr>
        <w:t>3</w:t>
      </w:r>
      <w:r w:rsidRPr="003E2FF0">
        <w:rPr>
          <w:rFonts w:ascii="Times New Roman" w:hAnsi="Times New Roman" w:cs="Times New Roman"/>
          <w:sz w:val="24"/>
          <w:szCs w:val="24"/>
        </w:rPr>
        <w:t>. Resultados de eficiencia técnica por Subsector manufacturero en 1988</w:t>
      </w:r>
      <w:r w:rsidR="002616D3">
        <w:rPr>
          <w:rFonts w:ascii="Times New Roman" w:hAnsi="Times New Roman" w:cs="Times New Roman"/>
          <w:sz w:val="24"/>
          <w:szCs w:val="24"/>
        </w:rPr>
        <w:t>-20</w:t>
      </w:r>
      <w:r w:rsidRPr="003E2FF0">
        <w:rPr>
          <w:rFonts w:ascii="Times New Roman" w:hAnsi="Times New Roman" w:cs="Times New Roman"/>
          <w:sz w:val="24"/>
          <w:szCs w:val="24"/>
        </w:rPr>
        <w:t>08</w:t>
      </w:r>
    </w:p>
    <w:tbl>
      <w:tblPr>
        <w:tblW w:w="8591" w:type="dxa"/>
        <w:jc w:val="center"/>
        <w:tblCellMar>
          <w:left w:w="70" w:type="dxa"/>
          <w:right w:w="70" w:type="dxa"/>
        </w:tblCellMar>
        <w:tblLook w:val="04A0" w:firstRow="1" w:lastRow="0" w:firstColumn="1" w:lastColumn="0" w:noHBand="0" w:noVBand="1"/>
      </w:tblPr>
      <w:tblGrid>
        <w:gridCol w:w="839"/>
        <w:gridCol w:w="114"/>
        <w:gridCol w:w="848"/>
        <w:gridCol w:w="754"/>
        <w:gridCol w:w="851"/>
        <w:gridCol w:w="850"/>
        <w:gridCol w:w="851"/>
        <w:gridCol w:w="850"/>
        <w:gridCol w:w="851"/>
        <w:gridCol w:w="917"/>
        <w:gridCol w:w="960"/>
        <w:gridCol w:w="33"/>
      </w:tblGrid>
      <w:tr w:rsidR="00BE740F" w:rsidRPr="00125FDD" w14:paraId="7F1CE119" w14:textId="77777777" w:rsidTr="003E2FF0">
        <w:trPr>
          <w:trHeight w:val="300"/>
          <w:jc w:val="center"/>
        </w:trPr>
        <w:tc>
          <w:tcPr>
            <w:tcW w:w="1720" w:type="dxa"/>
            <w:gridSpan w:val="3"/>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63595AC8" w14:textId="77777777" w:rsidR="00BE740F" w:rsidRPr="0048214A" w:rsidRDefault="00BE740F" w:rsidP="003E2FF0">
            <w:pPr>
              <w:spacing w:after="0" w:line="360" w:lineRule="auto"/>
              <w:jc w:val="center"/>
              <w:rPr>
                <w:rFonts w:ascii="Times New Roman" w:eastAsia="Times New Roman" w:hAnsi="Times New Roman" w:cs="Times New Roman"/>
                <w:b/>
                <w:bCs/>
                <w:color w:val="000000"/>
                <w:sz w:val="24"/>
                <w:szCs w:val="24"/>
                <w:lang w:val="es-ES" w:eastAsia="es-ES"/>
              </w:rPr>
            </w:pPr>
            <w:r w:rsidRPr="0048214A">
              <w:rPr>
                <w:rFonts w:ascii="Times New Roman" w:eastAsia="Times New Roman" w:hAnsi="Times New Roman" w:cs="Times New Roman"/>
                <w:b/>
                <w:bCs/>
                <w:color w:val="000000"/>
                <w:sz w:val="24"/>
                <w:szCs w:val="24"/>
                <w:lang w:val="es-ES" w:eastAsia="es-ES"/>
              </w:rPr>
              <w:t>1988</w:t>
            </w:r>
          </w:p>
        </w:tc>
        <w:tc>
          <w:tcPr>
            <w:tcW w:w="1560" w:type="dxa"/>
            <w:gridSpan w:val="2"/>
            <w:tcBorders>
              <w:top w:val="single" w:sz="4" w:space="0" w:color="auto"/>
              <w:left w:val="nil"/>
              <w:bottom w:val="single" w:sz="4" w:space="0" w:color="auto"/>
              <w:right w:val="single" w:sz="4" w:space="0" w:color="auto"/>
            </w:tcBorders>
            <w:shd w:val="clear" w:color="000000" w:fill="EEECE1"/>
            <w:noWrap/>
            <w:vAlign w:val="bottom"/>
            <w:hideMark/>
          </w:tcPr>
          <w:p w14:paraId="75FC9A8F" w14:textId="77777777" w:rsidR="00BE740F" w:rsidRPr="0048214A" w:rsidRDefault="00BE740F" w:rsidP="003E2FF0">
            <w:pPr>
              <w:spacing w:after="0" w:line="360" w:lineRule="auto"/>
              <w:jc w:val="center"/>
              <w:rPr>
                <w:rFonts w:ascii="Times New Roman" w:eastAsia="Times New Roman" w:hAnsi="Times New Roman" w:cs="Times New Roman"/>
                <w:b/>
                <w:bCs/>
                <w:color w:val="000000"/>
                <w:sz w:val="24"/>
                <w:szCs w:val="24"/>
                <w:lang w:val="es-ES" w:eastAsia="es-ES"/>
              </w:rPr>
            </w:pPr>
            <w:r w:rsidRPr="0048214A">
              <w:rPr>
                <w:rFonts w:ascii="Times New Roman" w:eastAsia="Times New Roman" w:hAnsi="Times New Roman" w:cs="Times New Roman"/>
                <w:b/>
                <w:bCs/>
                <w:color w:val="000000"/>
                <w:sz w:val="24"/>
                <w:szCs w:val="24"/>
                <w:lang w:val="es-ES" w:eastAsia="es-ES"/>
              </w:rPr>
              <w:t>1993</w:t>
            </w:r>
          </w:p>
        </w:tc>
        <w:tc>
          <w:tcPr>
            <w:tcW w:w="1701" w:type="dxa"/>
            <w:gridSpan w:val="2"/>
            <w:tcBorders>
              <w:top w:val="single" w:sz="4" w:space="0" w:color="auto"/>
              <w:left w:val="nil"/>
              <w:bottom w:val="single" w:sz="4" w:space="0" w:color="auto"/>
              <w:right w:val="single" w:sz="4" w:space="0" w:color="auto"/>
            </w:tcBorders>
            <w:shd w:val="clear" w:color="000000" w:fill="EEECE1"/>
            <w:noWrap/>
            <w:vAlign w:val="bottom"/>
            <w:hideMark/>
          </w:tcPr>
          <w:p w14:paraId="76C257AE" w14:textId="77777777" w:rsidR="00BE740F" w:rsidRPr="0048214A" w:rsidRDefault="00BE740F" w:rsidP="003E2FF0">
            <w:pPr>
              <w:spacing w:after="0" w:line="360" w:lineRule="auto"/>
              <w:jc w:val="center"/>
              <w:rPr>
                <w:rFonts w:ascii="Times New Roman" w:eastAsia="Times New Roman" w:hAnsi="Times New Roman" w:cs="Times New Roman"/>
                <w:b/>
                <w:bCs/>
                <w:color w:val="000000"/>
                <w:sz w:val="24"/>
                <w:szCs w:val="24"/>
                <w:lang w:val="es-ES" w:eastAsia="es-ES"/>
              </w:rPr>
            </w:pPr>
            <w:r w:rsidRPr="0048214A">
              <w:rPr>
                <w:rFonts w:ascii="Times New Roman" w:eastAsia="Times New Roman" w:hAnsi="Times New Roman" w:cs="Times New Roman"/>
                <w:b/>
                <w:bCs/>
                <w:color w:val="000000"/>
                <w:sz w:val="24"/>
                <w:szCs w:val="24"/>
                <w:lang w:val="es-ES" w:eastAsia="es-ES"/>
              </w:rPr>
              <w:t>1998</w:t>
            </w:r>
          </w:p>
        </w:tc>
        <w:tc>
          <w:tcPr>
            <w:tcW w:w="1701" w:type="dxa"/>
            <w:gridSpan w:val="2"/>
            <w:tcBorders>
              <w:top w:val="single" w:sz="4" w:space="0" w:color="auto"/>
              <w:left w:val="nil"/>
              <w:bottom w:val="single" w:sz="4" w:space="0" w:color="auto"/>
              <w:right w:val="single" w:sz="4" w:space="0" w:color="auto"/>
            </w:tcBorders>
            <w:shd w:val="clear" w:color="000000" w:fill="EEECE1"/>
            <w:noWrap/>
            <w:vAlign w:val="bottom"/>
            <w:hideMark/>
          </w:tcPr>
          <w:p w14:paraId="18AAB89B" w14:textId="77777777" w:rsidR="00BE740F" w:rsidRPr="0048214A" w:rsidRDefault="00BE740F" w:rsidP="003E2FF0">
            <w:pPr>
              <w:spacing w:after="0" w:line="360" w:lineRule="auto"/>
              <w:jc w:val="center"/>
              <w:rPr>
                <w:rFonts w:ascii="Times New Roman" w:eastAsia="Times New Roman" w:hAnsi="Times New Roman" w:cs="Times New Roman"/>
                <w:b/>
                <w:bCs/>
                <w:color w:val="000000"/>
                <w:sz w:val="24"/>
                <w:szCs w:val="24"/>
                <w:lang w:val="es-ES" w:eastAsia="es-ES"/>
              </w:rPr>
            </w:pPr>
            <w:r w:rsidRPr="0048214A">
              <w:rPr>
                <w:rFonts w:ascii="Times New Roman" w:eastAsia="Times New Roman" w:hAnsi="Times New Roman" w:cs="Times New Roman"/>
                <w:b/>
                <w:bCs/>
                <w:color w:val="000000"/>
                <w:sz w:val="24"/>
                <w:szCs w:val="24"/>
                <w:lang w:val="es-ES" w:eastAsia="es-ES"/>
              </w:rPr>
              <w:t>2003</w:t>
            </w:r>
          </w:p>
        </w:tc>
        <w:tc>
          <w:tcPr>
            <w:tcW w:w="1909" w:type="dxa"/>
            <w:gridSpan w:val="3"/>
            <w:tcBorders>
              <w:top w:val="single" w:sz="4" w:space="0" w:color="auto"/>
              <w:left w:val="nil"/>
              <w:bottom w:val="single" w:sz="4" w:space="0" w:color="auto"/>
              <w:right w:val="single" w:sz="4" w:space="0" w:color="auto"/>
            </w:tcBorders>
            <w:shd w:val="clear" w:color="000000" w:fill="EEECE1"/>
            <w:noWrap/>
            <w:vAlign w:val="bottom"/>
            <w:hideMark/>
          </w:tcPr>
          <w:p w14:paraId="6878D8AA" w14:textId="77777777" w:rsidR="00BE740F" w:rsidRPr="0048214A" w:rsidRDefault="00BE740F" w:rsidP="003E2FF0">
            <w:pPr>
              <w:spacing w:after="0" w:line="360" w:lineRule="auto"/>
              <w:jc w:val="center"/>
              <w:rPr>
                <w:rFonts w:ascii="Times New Roman" w:eastAsia="Times New Roman" w:hAnsi="Times New Roman" w:cs="Times New Roman"/>
                <w:b/>
                <w:bCs/>
                <w:color w:val="000000"/>
                <w:sz w:val="24"/>
                <w:szCs w:val="24"/>
                <w:lang w:val="es-ES" w:eastAsia="es-ES"/>
              </w:rPr>
            </w:pPr>
            <w:r w:rsidRPr="0048214A">
              <w:rPr>
                <w:rFonts w:ascii="Times New Roman" w:eastAsia="Times New Roman" w:hAnsi="Times New Roman" w:cs="Times New Roman"/>
                <w:b/>
                <w:bCs/>
                <w:color w:val="000000"/>
                <w:sz w:val="24"/>
                <w:szCs w:val="24"/>
                <w:lang w:val="es-ES" w:eastAsia="es-ES"/>
              </w:rPr>
              <w:t>2008</w:t>
            </w:r>
          </w:p>
        </w:tc>
      </w:tr>
      <w:tr w:rsidR="00BE740F" w:rsidRPr="00125FDD" w14:paraId="3F25C50F" w14:textId="77777777" w:rsidTr="003E2FF0">
        <w:trPr>
          <w:trHeight w:val="300"/>
          <w:jc w:val="center"/>
        </w:trPr>
        <w:tc>
          <w:tcPr>
            <w:tcW w:w="872" w:type="dxa"/>
            <w:gridSpan w:val="2"/>
            <w:tcBorders>
              <w:top w:val="nil"/>
              <w:left w:val="single" w:sz="4" w:space="0" w:color="auto"/>
              <w:bottom w:val="single" w:sz="4" w:space="0" w:color="auto"/>
              <w:right w:val="single" w:sz="4" w:space="0" w:color="auto"/>
            </w:tcBorders>
            <w:shd w:val="clear" w:color="auto" w:fill="auto"/>
            <w:noWrap/>
            <w:vAlign w:val="bottom"/>
            <w:hideMark/>
          </w:tcPr>
          <w:p w14:paraId="11F47924" w14:textId="1D86C092" w:rsidR="00BE740F" w:rsidRPr="003E2FF0" w:rsidRDefault="00BE740F" w:rsidP="003E2FF0">
            <w:pPr>
              <w:spacing w:after="0" w:line="360" w:lineRule="auto"/>
              <w:jc w:val="center"/>
              <w:rPr>
                <w:rFonts w:ascii="Times New Roman" w:eastAsia="Times New Roman" w:hAnsi="Times New Roman" w:cs="Times New Roman"/>
                <w:bCs/>
                <w:color w:val="000000"/>
                <w:sz w:val="24"/>
                <w:szCs w:val="24"/>
                <w:lang w:val="es-ES" w:eastAsia="es-ES"/>
              </w:rPr>
            </w:pPr>
            <w:r w:rsidRPr="003E2FF0">
              <w:rPr>
                <w:rFonts w:ascii="Times New Roman" w:eastAsia="Times New Roman" w:hAnsi="Times New Roman" w:cs="Times New Roman"/>
                <w:bCs/>
                <w:color w:val="000000"/>
                <w:sz w:val="24"/>
                <w:szCs w:val="24"/>
                <w:lang w:val="es-ES" w:eastAsia="es-ES"/>
              </w:rPr>
              <w:t>Unit</w:t>
            </w:r>
          </w:p>
        </w:tc>
        <w:tc>
          <w:tcPr>
            <w:tcW w:w="848" w:type="dxa"/>
            <w:tcBorders>
              <w:top w:val="nil"/>
              <w:left w:val="nil"/>
              <w:bottom w:val="single" w:sz="4" w:space="0" w:color="auto"/>
              <w:right w:val="single" w:sz="4" w:space="0" w:color="auto"/>
            </w:tcBorders>
            <w:shd w:val="clear" w:color="auto" w:fill="auto"/>
            <w:noWrap/>
            <w:vAlign w:val="bottom"/>
            <w:hideMark/>
          </w:tcPr>
          <w:p w14:paraId="6AD813B2" w14:textId="77777777" w:rsidR="00BE740F" w:rsidRPr="003E2FF0" w:rsidRDefault="00BE740F" w:rsidP="003E2FF0">
            <w:pPr>
              <w:spacing w:after="0" w:line="360" w:lineRule="auto"/>
              <w:jc w:val="center"/>
              <w:rPr>
                <w:rFonts w:ascii="Times New Roman" w:eastAsia="Times New Roman" w:hAnsi="Times New Roman" w:cs="Times New Roman"/>
                <w:bCs/>
                <w:color w:val="000000"/>
                <w:sz w:val="24"/>
                <w:szCs w:val="24"/>
                <w:lang w:val="es-ES" w:eastAsia="es-ES"/>
              </w:rPr>
            </w:pPr>
            <w:r w:rsidRPr="003E2FF0">
              <w:rPr>
                <w:rFonts w:ascii="Times New Roman" w:eastAsia="Times New Roman" w:hAnsi="Times New Roman" w:cs="Times New Roman"/>
                <w:bCs/>
                <w:color w:val="000000"/>
                <w:sz w:val="24"/>
                <w:szCs w:val="24"/>
                <w:lang w:val="es-ES" w:eastAsia="es-ES"/>
              </w:rPr>
              <w:t>Score</w:t>
            </w:r>
          </w:p>
        </w:tc>
        <w:tc>
          <w:tcPr>
            <w:tcW w:w="709" w:type="dxa"/>
            <w:tcBorders>
              <w:top w:val="nil"/>
              <w:left w:val="nil"/>
              <w:bottom w:val="single" w:sz="4" w:space="0" w:color="auto"/>
              <w:right w:val="single" w:sz="4" w:space="0" w:color="auto"/>
            </w:tcBorders>
            <w:shd w:val="clear" w:color="auto" w:fill="auto"/>
            <w:noWrap/>
            <w:vAlign w:val="bottom"/>
            <w:hideMark/>
          </w:tcPr>
          <w:p w14:paraId="7E7887A6" w14:textId="559655B6" w:rsidR="00BE740F" w:rsidRPr="003E2FF0" w:rsidRDefault="00BE740F" w:rsidP="003E2FF0">
            <w:pPr>
              <w:spacing w:after="0" w:line="360" w:lineRule="auto"/>
              <w:jc w:val="center"/>
              <w:rPr>
                <w:rFonts w:ascii="Times New Roman" w:eastAsia="Times New Roman" w:hAnsi="Times New Roman" w:cs="Times New Roman"/>
                <w:bCs/>
                <w:color w:val="000000"/>
                <w:sz w:val="24"/>
                <w:szCs w:val="24"/>
                <w:lang w:val="es-ES" w:eastAsia="es-ES"/>
              </w:rPr>
            </w:pPr>
            <w:r w:rsidRPr="003E2FF0">
              <w:rPr>
                <w:rFonts w:ascii="Times New Roman" w:eastAsia="Times New Roman" w:hAnsi="Times New Roman" w:cs="Times New Roman"/>
                <w:bCs/>
                <w:color w:val="000000"/>
                <w:sz w:val="24"/>
                <w:szCs w:val="24"/>
                <w:lang w:val="es-ES" w:eastAsia="es-ES"/>
              </w:rPr>
              <w:t>Unit</w:t>
            </w:r>
          </w:p>
        </w:tc>
        <w:tc>
          <w:tcPr>
            <w:tcW w:w="851" w:type="dxa"/>
            <w:tcBorders>
              <w:top w:val="nil"/>
              <w:left w:val="nil"/>
              <w:bottom w:val="single" w:sz="4" w:space="0" w:color="auto"/>
              <w:right w:val="single" w:sz="4" w:space="0" w:color="auto"/>
            </w:tcBorders>
            <w:shd w:val="clear" w:color="auto" w:fill="auto"/>
            <w:noWrap/>
            <w:vAlign w:val="bottom"/>
            <w:hideMark/>
          </w:tcPr>
          <w:p w14:paraId="70F8F266" w14:textId="77777777" w:rsidR="00BE740F" w:rsidRPr="003E2FF0" w:rsidRDefault="00BE740F" w:rsidP="003E2FF0">
            <w:pPr>
              <w:spacing w:after="0" w:line="360" w:lineRule="auto"/>
              <w:jc w:val="center"/>
              <w:rPr>
                <w:rFonts w:ascii="Times New Roman" w:eastAsia="Times New Roman" w:hAnsi="Times New Roman" w:cs="Times New Roman"/>
                <w:bCs/>
                <w:color w:val="000000"/>
                <w:sz w:val="24"/>
                <w:szCs w:val="24"/>
                <w:lang w:val="es-ES" w:eastAsia="es-ES"/>
              </w:rPr>
            </w:pPr>
            <w:r w:rsidRPr="003E2FF0">
              <w:rPr>
                <w:rFonts w:ascii="Times New Roman" w:eastAsia="Times New Roman" w:hAnsi="Times New Roman" w:cs="Times New Roman"/>
                <w:bCs/>
                <w:color w:val="000000"/>
                <w:sz w:val="24"/>
                <w:szCs w:val="24"/>
                <w:lang w:val="es-ES" w:eastAsia="es-ES"/>
              </w:rPr>
              <w:t>Score</w:t>
            </w:r>
          </w:p>
        </w:tc>
        <w:tc>
          <w:tcPr>
            <w:tcW w:w="850" w:type="dxa"/>
            <w:tcBorders>
              <w:top w:val="nil"/>
              <w:left w:val="nil"/>
              <w:bottom w:val="single" w:sz="4" w:space="0" w:color="auto"/>
              <w:right w:val="single" w:sz="4" w:space="0" w:color="auto"/>
            </w:tcBorders>
            <w:shd w:val="clear" w:color="auto" w:fill="auto"/>
            <w:noWrap/>
            <w:vAlign w:val="bottom"/>
            <w:hideMark/>
          </w:tcPr>
          <w:p w14:paraId="19782014" w14:textId="03631B8F" w:rsidR="00BE740F" w:rsidRPr="003E2FF0" w:rsidRDefault="00BE740F" w:rsidP="003E2FF0">
            <w:pPr>
              <w:spacing w:after="0" w:line="360" w:lineRule="auto"/>
              <w:jc w:val="center"/>
              <w:rPr>
                <w:rFonts w:ascii="Times New Roman" w:eastAsia="Times New Roman" w:hAnsi="Times New Roman" w:cs="Times New Roman"/>
                <w:bCs/>
                <w:color w:val="000000"/>
                <w:sz w:val="24"/>
                <w:szCs w:val="24"/>
                <w:lang w:val="es-ES" w:eastAsia="es-ES"/>
              </w:rPr>
            </w:pPr>
            <w:r w:rsidRPr="003E2FF0">
              <w:rPr>
                <w:rFonts w:ascii="Times New Roman" w:eastAsia="Times New Roman" w:hAnsi="Times New Roman" w:cs="Times New Roman"/>
                <w:bCs/>
                <w:color w:val="000000"/>
                <w:sz w:val="24"/>
                <w:szCs w:val="24"/>
                <w:lang w:val="es-ES" w:eastAsia="es-ES"/>
              </w:rPr>
              <w:t>Unit</w:t>
            </w:r>
          </w:p>
        </w:tc>
        <w:tc>
          <w:tcPr>
            <w:tcW w:w="851" w:type="dxa"/>
            <w:tcBorders>
              <w:top w:val="nil"/>
              <w:left w:val="nil"/>
              <w:bottom w:val="single" w:sz="4" w:space="0" w:color="auto"/>
              <w:right w:val="single" w:sz="4" w:space="0" w:color="auto"/>
            </w:tcBorders>
            <w:shd w:val="clear" w:color="auto" w:fill="auto"/>
            <w:noWrap/>
            <w:vAlign w:val="bottom"/>
            <w:hideMark/>
          </w:tcPr>
          <w:p w14:paraId="30735DD5" w14:textId="77777777" w:rsidR="00BE740F" w:rsidRPr="003E2FF0" w:rsidRDefault="00BE740F" w:rsidP="003E2FF0">
            <w:pPr>
              <w:spacing w:after="0" w:line="360" w:lineRule="auto"/>
              <w:jc w:val="center"/>
              <w:rPr>
                <w:rFonts w:ascii="Times New Roman" w:eastAsia="Times New Roman" w:hAnsi="Times New Roman" w:cs="Times New Roman"/>
                <w:bCs/>
                <w:color w:val="000000"/>
                <w:sz w:val="24"/>
                <w:szCs w:val="24"/>
                <w:lang w:val="es-ES" w:eastAsia="es-ES"/>
              </w:rPr>
            </w:pPr>
            <w:r w:rsidRPr="003E2FF0">
              <w:rPr>
                <w:rFonts w:ascii="Times New Roman" w:eastAsia="Times New Roman" w:hAnsi="Times New Roman" w:cs="Times New Roman"/>
                <w:bCs/>
                <w:color w:val="000000"/>
                <w:sz w:val="24"/>
                <w:szCs w:val="24"/>
                <w:lang w:val="es-ES" w:eastAsia="es-ES"/>
              </w:rPr>
              <w:t>Score</w:t>
            </w:r>
          </w:p>
        </w:tc>
        <w:tc>
          <w:tcPr>
            <w:tcW w:w="850" w:type="dxa"/>
            <w:tcBorders>
              <w:top w:val="nil"/>
              <w:left w:val="nil"/>
              <w:bottom w:val="single" w:sz="4" w:space="0" w:color="auto"/>
              <w:right w:val="single" w:sz="4" w:space="0" w:color="auto"/>
            </w:tcBorders>
            <w:shd w:val="clear" w:color="auto" w:fill="auto"/>
            <w:noWrap/>
            <w:vAlign w:val="bottom"/>
            <w:hideMark/>
          </w:tcPr>
          <w:p w14:paraId="54E3818E" w14:textId="0C24FAC5" w:rsidR="00BE740F" w:rsidRPr="003E2FF0" w:rsidRDefault="00BE740F" w:rsidP="003E2FF0">
            <w:pPr>
              <w:spacing w:after="0" w:line="360" w:lineRule="auto"/>
              <w:jc w:val="center"/>
              <w:rPr>
                <w:rFonts w:ascii="Times New Roman" w:eastAsia="Times New Roman" w:hAnsi="Times New Roman" w:cs="Times New Roman"/>
                <w:bCs/>
                <w:color w:val="000000"/>
                <w:sz w:val="24"/>
                <w:szCs w:val="24"/>
                <w:lang w:val="es-ES" w:eastAsia="es-ES"/>
              </w:rPr>
            </w:pPr>
            <w:r w:rsidRPr="003E2FF0">
              <w:rPr>
                <w:rFonts w:ascii="Times New Roman" w:eastAsia="Times New Roman" w:hAnsi="Times New Roman" w:cs="Times New Roman"/>
                <w:bCs/>
                <w:color w:val="000000"/>
                <w:sz w:val="24"/>
                <w:szCs w:val="24"/>
                <w:lang w:val="es-ES" w:eastAsia="es-ES"/>
              </w:rPr>
              <w:t>Unit</w:t>
            </w:r>
          </w:p>
        </w:tc>
        <w:tc>
          <w:tcPr>
            <w:tcW w:w="851" w:type="dxa"/>
            <w:tcBorders>
              <w:top w:val="nil"/>
              <w:left w:val="nil"/>
              <w:bottom w:val="single" w:sz="4" w:space="0" w:color="auto"/>
              <w:right w:val="single" w:sz="4" w:space="0" w:color="auto"/>
            </w:tcBorders>
            <w:shd w:val="clear" w:color="auto" w:fill="auto"/>
            <w:noWrap/>
            <w:vAlign w:val="bottom"/>
            <w:hideMark/>
          </w:tcPr>
          <w:p w14:paraId="36EE01DF" w14:textId="77777777" w:rsidR="00BE740F" w:rsidRPr="003E2FF0" w:rsidRDefault="00BE740F" w:rsidP="003E2FF0">
            <w:pPr>
              <w:spacing w:after="0" w:line="360" w:lineRule="auto"/>
              <w:jc w:val="center"/>
              <w:rPr>
                <w:rFonts w:ascii="Times New Roman" w:eastAsia="Times New Roman" w:hAnsi="Times New Roman" w:cs="Times New Roman"/>
                <w:bCs/>
                <w:color w:val="000000"/>
                <w:sz w:val="24"/>
                <w:szCs w:val="24"/>
                <w:lang w:val="es-ES" w:eastAsia="es-ES"/>
              </w:rPr>
            </w:pPr>
            <w:r w:rsidRPr="003E2FF0">
              <w:rPr>
                <w:rFonts w:ascii="Times New Roman" w:eastAsia="Times New Roman" w:hAnsi="Times New Roman" w:cs="Times New Roman"/>
                <w:bCs/>
                <w:color w:val="000000"/>
                <w:sz w:val="24"/>
                <w:szCs w:val="24"/>
                <w:lang w:val="es-ES" w:eastAsia="es-ES"/>
              </w:rPr>
              <w:t>Score</w:t>
            </w:r>
          </w:p>
        </w:tc>
        <w:tc>
          <w:tcPr>
            <w:tcW w:w="917" w:type="dxa"/>
            <w:tcBorders>
              <w:top w:val="nil"/>
              <w:left w:val="nil"/>
              <w:bottom w:val="single" w:sz="4" w:space="0" w:color="auto"/>
              <w:right w:val="single" w:sz="4" w:space="0" w:color="auto"/>
            </w:tcBorders>
            <w:shd w:val="clear" w:color="auto" w:fill="auto"/>
            <w:noWrap/>
            <w:vAlign w:val="bottom"/>
            <w:hideMark/>
          </w:tcPr>
          <w:p w14:paraId="63CAA752" w14:textId="01B5056D" w:rsidR="00BE740F" w:rsidRPr="003E2FF0" w:rsidRDefault="00BE740F" w:rsidP="003E2FF0">
            <w:pPr>
              <w:spacing w:after="0" w:line="360" w:lineRule="auto"/>
              <w:jc w:val="center"/>
              <w:rPr>
                <w:rFonts w:ascii="Times New Roman" w:eastAsia="Times New Roman" w:hAnsi="Times New Roman" w:cs="Times New Roman"/>
                <w:bCs/>
                <w:color w:val="000000"/>
                <w:sz w:val="24"/>
                <w:szCs w:val="24"/>
                <w:lang w:val="es-ES" w:eastAsia="es-ES"/>
              </w:rPr>
            </w:pPr>
            <w:r w:rsidRPr="003E2FF0">
              <w:rPr>
                <w:rFonts w:ascii="Times New Roman" w:eastAsia="Times New Roman" w:hAnsi="Times New Roman" w:cs="Times New Roman"/>
                <w:bCs/>
                <w:color w:val="000000"/>
                <w:sz w:val="24"/>
                <w:szCs w:val="24"/>
                <w:lang w:val="es-ES" w:eastAsia="es-ES"/>
              </w:rPr>
              <w:t>Unit</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7081D06C" w14:textId="77777777" w:rsidR="00BE740F" w:rsidRPr="003E2FF0" w:rsidRDefault="00BE740F" w:rsidP="003E2FF0">
            <w:pPr>
              <w:spacing w:after="0" w:line="360" w:lineRule="auto"/>
              <w:jc w:val="center"/>
              <w:rPr>
                <w:rFonts w:ascii="Times New Roman" w:eastAsia="Times New Roman" w:hAnsi="Times New Roman" w:cs="Times New Roman"/>
                <w:bCs/>
                <w:color w:val="000000"/>
                <w:sz w:val="24"/>
                <w:szCs w:val="24"/>
                <w:lang w:val="es-ES" w:eastAsia="es-ES"/>
              </w:rPr>
            </w:pPr>
            <w:r w:rsidRPr="003E2FF0">
              <w:rPr>
                <w:rFonts w:ascii="Times New Roman" w:eastAsia="Times New Roman" w:hAnsi="Times New Roman" w:cs="Times New Roman"/>
                <w:bCs/>
                <w:color w:val="000000"/>
                <w:sz w:val="24"/>
                <w:szCs w:val="24"/>
                <w:lang w:val="es-ES" w:eastAsia="es-ES"/>
              </w:rPr>
              <w:t>Score</w:t>
            </w:r>
          </w:p>
        </w:tc>
      </w:tr>
      <w:tr w:rsidR="00BE740F" w:rsidRPr="00125FDD" w14:paraId="18C45641" w14:textId="77777777" w:rsidTr="003E2FF0">
        <w:trPr>
          <w:trHeight w:val="300"/>
          <w:jc w:val="center"/>
        </w:trPr>
        <w:tc>
          <w:tcPr>
            <w:tcW w:w="872" w:type="dxa"/>
            <w:gridSpan w:val="2"/>
            <w:tcBorders>
              <w:top w:val="nil"/>
              <w:left w:val="single" w:sz="4" w:space="0" w:color="auto"/>
              <w:bottom w:val="nil"/>
              <w:right w:val="single" w:sz="4" w:space="0" w:color="auto"/>
            </w:tcBorders>
            <w:shd w:val="clear" w:color="auto" w:fill="auto"/>
            <w:noWrap/>
            <w:vAlign w:val="bottom"/>
            <w:hideMark/>
          </w:tcPr>
          <w:p w14:paraId="270593D0"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Sub4</w:t>
            </w:r>
          </w:p>
        </w:tc>
        <w:tc>
          <w:tcPr>
            <w:tcW w:w="848" w:type="dxa"/>
            <w:tcBorders>
              <w:top w:val="nil"/>
              <w:left w:val="nil"/>
              <w:bottom w:val="nil"/>
              <w:right w:val="single" w:sz="4" w:space="0" w:color="auto"/>
            </w:tcBorders>
            <w:shd w:val="clear" w:color="auto" w:fill="auto"/>
            <w:noWrap/>
            <w:vAlign w:val="bottom"/>
            <w:hideMark/>
          </w:tcPr>
          <w:p w14:paraId="1C04515B"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100</w:t>
            </w:r>
          </w:p>
        </w:tc>
        <w:tc>
          <w:tcPr>
            <w:tcW w:w="709" w:type="dxa"/>
            <w:tcBorders>
              <w:top w:val="nil"/>
              <w:left w:val="nil"/>
              <w:bottom w:val="nil"/>
              <w:right w:val="single" w:sz="4" w:space="0" w:color="auto"/>
            </w:tcBorders>
            <w:shd w:val="clear" w:color="auto" w:fill="auto"/>
            <w:noWrap/>
            <w:vAlign w:val="bottom"/>
            <w:hideMark/>
          </w:tcPr>
          <w:p w14:paraId="6CB1CBC6"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Sub21</w:t>
            </w:r>
          </w:p>
        </w:tc>
        <w:tc>
          <w:tcPr>
            <w:tcW w:w="851" w:type="dxa"/>
            <w:tcBorders>
              <w:top w:val="nil"/>
              <w:left w:val="nil"/>
              <w:bottom w:val="nil"/>
              <w:right w:val="single" w:sz="4" w:space="0" w:color="auto"/>
            </w:tcBorders>
            <w:shd w:val="clear" w:color="auto" w:fill="auto"/>
            <w:noWrap/>
            <w:vAlign w:val="bottom"/>
            <w:hideMark/>
          </w:tcPr>
          <w:p w14:paraId="7BE36236"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100</w:t>
            </w:r>
          </w:p>
        </w:tc>
        <w:tc>
          <w:tcPr>
            <w:tcW w:w="850" w:type="dxa"/>
            <w:tcBorders>
              <w:top w:val="nil"/>
              <w:left w:val="nil"/>
              <w:bottom w:val="nil"/>
              <w:right w:val="single" w:sz="4" w:space="0" w:color="auto"/>
            </w:tcBorders>
            <w:shd w:val="clear" w:color="auto" w:fill="auto"/>
            <w:noWrap/>
            <w:vAlign w:val="bottom"/>
            <w:hideMark/>
          </w:tcPr>
          <w:p w14:paraId="5D3BB869"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Sub7</w:t>
            </w:r>
          </w:p>
        </w:tc>
        <w:tc>
          <w:tcPr>
            <w:tcW w:w="851" w:type="dxa"/>
            <w:tcBorders>
              <w:top w:val="nil"/>
              <w:left w:val="nil"/>
              <w:bottom w:val="nil"/>
              <w:right w:val="single" w:sz="4" w:space="0" w:color="auto"/>
            </w:tcBorders>
            <w:shd w:val="clear" w:color="auto" w:fill="auto"/>
            <w:noWrap/>
            <w:vAlign w:val="bottom"/>
            <w:hideMark/>
          </w:tcPr>
          <w:p w14:paraId="571E8BA7"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100</w:t>
            </w:r>
          </w:p>
        </w:tc>
        <w:tc>
          <w:tcPr>
            <w:tcW w:w="850" w:type="dxa"/>
            <w:tcBorders>
              <w:top w:val="nil"/>
              <w:left w:val="nil"/>
              <w:bottom w:val="nil"/>
              <w:right w:val="single" w:sz="4" w:space="0" w:color="auto"/>
            </w:tcBorders>
            <w:shd w:val="clear" w:color="auto" w:fill="auto"/>
            <w:noWrap/>
            <w:vAlign w:val="bottom"/>
            <w:hideMark/>
          </w:tcPr>
          <w:p w14:paraId="49E07B01"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Sub7</w:t>
            </w:r>
          </w:p>
        </w:tc>
        <w:tc>
          <w:tcPr>
            <w:tcW w:w="851" w:type="dxa"/>
            <w:tcBorders>
              <w:top w:val="nil"/>
              <w:left w:val="nil"/>
              <w:bottom w:val="nil"/>
              <w:right w:val="single" w:sz="4" w:space="0" w:color="auto"/>
            </w:tcBorders>
            <w:shd w:val="clear" w:color="auto" w:fill="auto"/>
            <w:noWrap/>
            <w:vAlign w:val="bottom"/>
            <w:hideMark/>
          </w:tcPr>
          <w:p w14:paraId="43DBC070"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100</w:t>
            </w:r>
          </w:p>
        </w:tc>
        <w:tc>
          <w:tcPr>
            <w:tcW w:w="917" w:type="dxa"/>
            <w:tcBorders>
              <w:top w:val="nil"/>
              <w:left w:val="nil"/>
              <w:bottom w:val="nil"/>
              <w:right w:val="single" w:sz="4" w:space="0" w:color="auto"/>
            </w:tcBorders>
            <w:shd w:val="clear" w:color="auto" w:fill="auto"/>
            <w:noWrap/>
            <w:vAlign w:val="bottom"/>
            <w:hideMark/>
          </w:tcPr>
          <w:p w14:paraId="607251D1"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Sub7</w:t>
            </w:r>
          </w:p>
        </w:tc>
        <w:tc>
          <w:tcPr>
            <w:tcW w:w="992" w:type="dxa"/>
            <w:gridSpan w:val="2"/>
            <w:tcBorders>
              <w:top w:val="nil"/>
              <w:left w:val="nil"/>
              <w:bottom w:val="nil"/>
              <w:right w:val="single" w:sz="4" w:space="0" w:color="auto"/>
            </w:tcBorders>
            <w:shd w:val="clear" w:color="auto" w:fill="auto"/>
            <w:noWrap/>
            <w:vAlign w:val="bottom"/>
            <w:hideMark/>
          </w:tcPr>
          <w:p w14:paraId="1CB9A38F"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100</w:t>
            </w:r>
          </w:p>
        </w:tc>
      </w:tr>
      <w:tr w:rsidR="00BE740F" w:rsidRPr="00125FDD" w14:paraId="48E1BC1B" w14:textId="77777777" w:rsidTr="003E2FF0">
        <w:trPr>
          <w:trHeight w:val="300"/>
          <w:jc w:val="center"/>
        </w:trPr>
        <w:tc>
          <w:tcPr>
            <w:tcW w:w="872" w:type="dxa"/>
            <w:gridSpan w:val="2"/>
            <w:tcBorders>
              <w:top w:val="nil"/>
              <w:left w:val="single" w:sz="4" w:space="0" w:color="auto"/>
              <w:bottom w:val="nil"/>
              <w:right w:val="single" w:sz="4" w:space="0" w:color="auto"/>
            </w:tcBorders>
            <w:shd w:val="clear" w:color="auto" w:fill="auto"/>
            <w:noWrap/>
            <w:vAlign w:val="bottom"/>
            <w:hideMark/>
          </w:tcPr>
          <w:p w14:paraId="3F2DC305"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Sub6</w:t>
            </w:r>
          </w:p>
        </w:tc>
        <w:tc>
          <w:tcPr>
            <w:tcW w:w="848" w:type="dxa"/>
            <w:tcBorders>
              <w:top w:val="nil"/>
              <w:left w:val="nil"/>
              <w:bottom w:val="nil"/>
              <w:right w:val="single" w:sz="4" w:space="0" w:color="auto"/>
            </w:tcBorders>
            <w:shd w:val="clear" w:color="auto" w:fill="auto"/>
            <w:noWrap/>
            <w:vAlign w:val="bottom"/>
            <w:hideMark/>
          </w:tcPr>
          <w:p w14:paraId="599F74A0"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100</w:t>
            </w:r>
          </w:p>
        </w:tc>
        <w:tc>
          <w:tcPr>
            <w:tcW w:w="709" w:type="dxa"/>
            <w:tcBorders>
              <w:top w:val="nil"/>
              <w:left w:val="nil"/>
              <w:bottom w:val="nil"/>
              <w:right w:val="single" w:sz="4" w:space="0" w:color="auto"/>
            </w:tcBorders>
            <w:shd w:val="clear" w:color="auto" w:fill="auto"/>
            <w:noWrap/>
            <w:vAlign w:val="bottom"/>
            <w:hideMark/>
          </w:tcPr>
          <w:p w14:paraId="554A07D9"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Sub17</w:t>
            </w:r>
          </w:p>
        </w:tc>
        <w:tc>
          <w:tcPr>
            <w:tcW w:w="851" w:type="dxa"/>
            <w:tcBorders>
              <w:top w:val="nil"/>
              <w:left w:val="nil"/>
              <w:bottom w:val="nil"/>
              <w:right w:val="single" w:sz="4" w:space="0" w:color="auto"/>
            </w:tcBorders>
            <w:shd w:val="clear" w:color="auto" w:fill="auto"/>
            <w:noWrap/>
            <w:vAlign w:val="bottom"/>
            <w:hideMark/>
          </w:tcPr>
          <w:p w14:paraId="141BF4FD"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100</w:t>
            </w:r>
          </w:p>
        </w:tc>
        <w:tc>
          <w:tcPr>
            <w:tcW w:w="850" w:type="dxa"/>
            <w:tcBorders>
              <w:top w:val="nil"/>
              <w:left w:val="nil"/>
              <w:bottom w:val="nil"/>
              <w:right w:val="single" w:sz="4" w:space="0" w:color="auto"/>
            </w:tcBorders>
            <w:shd w:val="clear" w:color="auto" w:fill="auto"/>
            <w:noWrap/>
            <w:vAlign w:val="bottom"/>
            <w:hideMark/>
          </w:tcPr>
          <w:p w14:paraId="0F9249A2"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Sub4</w:t>
            </w:r>
          </w:p>
        </w:tc>
        <w:tc>
          <w:tcPr>
            <w:tcW w:w="851" w:type="dxa"/>
            <w:tcBorders>
              <w:top w:val="nil"/>
              <w:left w:val="nil"/>
              <w:bottom w:val="nil"/>
              <w:right w:val="single" w:sz="4" w:space="0" w:color="auto"/>
            </w:tcBorders>
            <w:shd w:val="clear" w:color="auto" w:fill="auto"/>
            <w:noWrap/>
            <w:vAlign w:val="bottom"/>
            <w:hideMark/>
          </w:tcPr>
          <w:p w14:paraId="7A1F7668"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100</w:t>
            </w:r>
          </w:p>
        </w:tc>
        <w:tc>
          <w:tcPr>
            <w:tcW w:w="850" w:type="dxa"/>
            <w:tcBorders>
              <w:top w:val="nil"/>
              <w:left w:val="nil"/>
              <w:bottom w:val="nil"/>
              <w:right w:val="single" w:sz="4" w:space="0" w:color="auto"/>
            </w:tcBorders>
            <w:shd w:val="clear" w:color="auto" w:fill="auto"/>
            <w:noWrap/>
            <w:vAlign w:val="bottom"/>
            <w:hideMark/>
          </w:tcPr>
          <w:p w14:paraId="240E7A94"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Sub4</w:t>
            </w:r>
          </w:p>
        </w:tc>
        <w:tc>
          <w:tcPr>
            <w:tcW w:w="851" w:type="dxa"/>
            <w:tcBorders>
              <w:top w:val="nil"/>
              <w:left w:val="nil"/>
              <w:bottom w:val="nil"/>
              <w:right w:val="single" w:sz="4" w:space="0" w:color="auto"/>
            </w:tcBorders>
            <w:shd w:val="clear" w:color="auto" w:fill="auto"/>
            <w:noWrap/>
            <w:vAlign w:val="bottom"/>
            <w:hideMark/>
          </w:tcPr>
          <w:p w14:paraId="5A8150E9"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100</w:t>
            </w:r>
          </w:p>
        </w:tc>
        <w:tc>
          <w:tcPr>
            <w:tcW w:w="917" w:type="dxa"/>
            <w:tcBorders>
              <w:top w:val="nil"/>
              <w:left w:val="nil"/>
              <w:bottom w:val="nil"/>
              <w:right w:val="single" w:sz="4" w:space="0" w:color="auto"/>
            </w:tcBorders>
            <w:shd w:val="clear" w:color="auto" w:fill="auto"/>
            <w:noWrap/>
            <w:vAlign w:val="bottom"/>
            <w:hideMark/>
          </w:tcPr>
          <w:p w14:paraId="2E09EFFC"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Sub6</w:t>
            </w:r>
          </w:p>
        </w:tc>
        <w:tc>
          <w:tcPr>
            <w:tcW w:w="992" w:type="dxa"/>
            <w:gridSpan w:val="2"/>
            <w:tcBorders>
              <w:top w:val="nil"/>
              <w:left w:val="nil"/>
              <w:bottom w:val="nil"/>
              <w:right w:val="single" w:sz="4" w:space="0" w:color="auto"/>
            </w:tcBorders>
            <w:shd w:val="clear" w:color="auto" w:fill="auto"/>
            <w:noWrap/>
            <w:vAlign w:val="bottom"/>
            <w:hideMark/>
          </w:tcPr>
          <w:p w14:paraId="4E485B41"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100</w:t>
            </w:r>
          </w:p>
        </w:tc>
      </w:tr>
      <w:tr w:rsidR="00BE740F" w:rsidRPr="00125FDD" w14:paraId="7CD9D728" w14:textId="77777777" w:rsidTr="003E2FF0">
        <w:trPr>
          <w:trHeight w:val="300"/>
          <w:jc w:val="center"/>
        </w:trPr>
        <w:tc>
          <w:tcPr>
            <w:tcW w:w="872" w:type="dxa"/>
            <w:gridSpan w:val="2"/>
            <w:tcBorders>
              <w:top w:val="nil"/>
              <w:left w:val="single" w:sz="4" w:space="0" w:color="auto"/>
              <w:bottom w:val="nil"/>
              <w:right w:val="single" w:sz="4" w:space="0" w:color="auto"/>
            </w:tcBorders>
            <w:shd w:val="clear" w:color="auto" w:fill="auto"/>
            <w:noWrap/>
            <w:vAlign w:val="bottom"/>
            <w:hideMark/>
          </w:tcPr>
          <w:p w14:paraId="16FA3C71"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Sub5</w:t>
            </w:r>
          </w:p>
        </w:tc>
        <w:tc>
          <w:tcPr>
            <w:tcW w:w="848" w:type="dxa"/>
            <w:tcBorders>
              <w:top w:val="nil"/>
              <w:left w:val="nil"/>
              <w:bottom w:val="nil"/>
              <w:right w:val="single" w:sz="4" w:space="0" w:color="auto"/>
            </w:tcBorders>
            <w:shd w:val="clear" w:color="auto" w:fill="auto"/>
            <w:noWrap/>
            <w:vAlign w:val="bottom"/>
            <w:hideMark/>
          </w:tcPr>
          <w:p w14:paraId="18ED6C5B"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100</w:t>
            </w:r>
          </w:p>
        </w:tc>
        <w:tc>
          <w:tcPr>
            <w:tcW w:w="709" w:type="dxa"/>
            <w:tcBorders>
              <w:top w:val="nil"/>
              <w:left w:val="nil"/>
              <w:bottom w:val="nil"/>
              <w:right w:val="single" w:sz="4" w:space="0" w:color="auto"/>
            </w:tcBorders>
            <w:shd w:val="clear" w:color="auto" w:fill="auto"/>
            <w:noWrap/>
            <w:vAlign w:val="bottom"/>
            <w:hideMark/>
          </w:tcPr>
          <w:p w14:paraId="6762A677"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Sub5</w:t>
            </w:r>
          </w:p>
        </w:tc>
        <w:tc>
          <w:tcPr>
            <w:tcW w:w="851" w:type="dxa"/>
            <w:tcBorders>
              <w:top w:val="nil"/>
              <w:left w:val="nil"/>
              <w:bottom w:val="nil"/>
              <w:right w:val="single" w:sz="4" w:space="0" w:color="auto"/>
            </w:tcBorders>
            <w:shd w:val="clear" w:color="auto" w:fill="auto"/>
            <w:noWrap/>
            <w:vAlign w:val="bottom"/>
            <w:hideMark/>
          </w:tcPr>
          <w:p w14:paraId="4E99010A"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100</w:t>
            </w:r>
          </w:p>
        </w:tc>
        <w:tc>
          <w:tcPr>
            <w:tcW w:w="850" w:type="dxa"/>
            <w:tcBorders>
              <w:top w:val="nil"/>
              <w:left w:val="nil"/>
              <w:bottom w:val="nil"/>
              <w:right w:val="single" w:sz="4" w:space="0" w:color="auto"/>
            </w:tcBorders>
            <w:shd w:val="clear" w:color="auto" w:fill="auto"/>
            <w:noWrap/>
            <w:vAlign w:val="bottom"/>
            <w:hideMark/>
          </w:tcPr>
          <w:p w14:paraId="5EC9C65B"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Sub6</w:t>
            </w:r>
          </w:p>
        </w:tc>
        <w:tc>
          <w:tcPr>
            <w:tcW w:w="851" w:type="dxa"/>
            <w:tcBorders>
              <w:top w:val="nil"/>
              <w:left w:val="nil"/>
              <w:bottom w:val="nil"/>
              <w:right w:val="single" w:sz="4" w:space="0" w:color="auto"/>
            </w:tcBorders>
            <w:shd w:val="clear" w:color="auto" w:fill="auto"/>
            <w:noWrap/>
            <w:vAlign w:val="bottom"/>
            <w:hideMark/>
          </w:tcPr>
          <w:p w14:paraId="7DCB7635"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100</w:t>
            </w:r>
          </w:p>
        </w:tc>
        <w:tc>
          <w:tcPr>
            <w:tcW w:w="850" w:type="dxa"/>
            <w:tcBorders>
              <w:top w:val="nil"/>
              <w:left w:val="nil"/>
              <w:bottom w:val="nil"/>
              <w:right w:val="single" w:sz="4" w:space="0" w:color="auto"/>
            </w:tcBorders>
            <w:shd w:val="clear" w:color="auto" w:fill="auto"/>
            <w:noWrap/>
            <w:vAlign w:val="bottom"/>
            <w:hideMark/>
          </w:tcPr>
          <w:p w14:paraId="0182D7B4"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Sub6</w:t>
            </w:r>
          </w:p>
        </w:tc>
        <w:tc>
          <w:tcPr>
            <w:tcW w:w="851" w:type="dxa"/>
            <w:tcBorders>
              <w:top w:val="nil"/>
              <w:left w:val="nil"/>
              <w:bottom w:val="nil"/>
              <w:right w:val="single" w:sz="4" w:space="0" w:color="auto"/>
            </w:tcBorders>
            <w:shd w:val="clear" w:color="auto" w:fill="auto"/>
            <w:noWrap/>
            <w:vAlign w:val="bottom"/>
            <w:hideMark/>
          </w:tcPr>
          <w:p w14:paraId="1399BF07"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100</w:t>
            </w:r>
          </w:p>
        </w:tc>
        <w:tc>
          <w:tcPr>
            <w:tcW w:w="917" w:type="dxa"/>
            <w:tcBorders>
              <w:top w:val="nil"/>
              <w:left w:val="nil"/>
              <w:bottom w:val="nil"/>
              <w:right w:val="single" w:sz="4" w:space="0" w:color="auto"/>
            </w:tcBorders>
            <w:shd w:val="clear" w:color="auto" w:fill="auto"/>
            <w:noWrap/>
            <w:vAlign w:val="bottom"/>
            <w:hideMark/>
          </w:tcPr>
          <w:p w14:paraId="0C423096"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Sub5</w:t>
            </w:r>
          </w:p>
        </w:tc>
        <w:tc>
          <w:tcPr>
            <w:tcW w:w="992" w:type="dxa"/>
            <w:gridSpan w:val="2"/>
            <w:tcBorders>
              <w:top w:val="nil"/>
              <w:left w:val="nil"/>
              <w:bottom w:val="nil"/>
              <w:right w:val="single" w:sz="4" w:space="0" w:color="auto"/>
            </w:tcBorders>
            <w:shd w:val="clear" w:color="auto" w:fill="auto"/>
            <w:noWrap/>
            <w:vAlign w:val="bottom"/>
            <w:hideMark/>
          </w:tcPr>
          <w:p w14:paraId="624E9C94"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100</w:t>
            </w:r>
          </w:p>
        </w:tc>
      </w:tr>
      <w:tr w:rsidR="00BE740F" w:rsidRPr="00125FDD" w14:paraId="573F369D" w14:textId="77777777" w:rsidTr="003E2FF0">
        <w:trPr>
          <w:trHeight w:val="300"/>
          <w:jc w:val="center"/>
        </w:trPr>
        <w:tc>
          <w:tcPr>
            <w:tcW w:w="872" w:type="dxa"/>
            <w:gridSpan w:val="2"/>
            <w:tcBorders>
              <w:top w:val="nil"/>
              <w:left w:val="single" w:sz="4" w:space="0" w:color="auto"/>
              <w:bottom w:val="nil"/>
              <w:right w:val="single" w:sz="4" w:space="0" w:color="auto"/>
            </w:tcBorders>
            <w:shd w:val="clear" w:color="auto" w:fill="auto"/>
            <w:noWrap/>
            <w:vAlign w:val="bottom"/>
            <w:hideMark/>
          </w:tcPr>
          <w:p w14:paraId="4C200594"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Sub8</w:t>
            </w:r>
          </w:p>
        </w:tc>
        <w:tc>
          <w:tcPr>
            <w:tcW w:w="848" w:type="dxa"/>
            <w:tcBorders>
              <w:top w:val="nil"/>
              <w:left w:val="nil"/>
              <w:bottom w:val="nil"/>
              <w:right w:val="single" w:sz="4" w:space="0" w:color="auto"/>
            </w:tcBorders>
            <w:shd w:val="clear" w:color="auto" w:fill="auto"/>
            <w:noWrap/>
            <w:vAlign w:val="bottom"/>
            <w:hideMark/>
          </w:tcPr>
          <w:p w14:paraId="0382D5E9"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100</w:t>
            </w:r>
          </w:p>
        </w:tc>
        <w:tc>
          <w:tcPr>
            <w:tcW w:w="709" w:type="dxa"/>
            <w:tcBorders>
              <w:top w:val="nil"/>
              <w:left w:val="nil"/>
              <w:bottom w:val="nil"/>
              <w:right w:val="single" w:sz="4" w:space="0" w:color="auto"/>
            </w:tcBorders>
            <w:shd w:val="clear" w:color="auto" w:fill="auto"/>
            <w:noWrap/>
            <w:vAlign w:val="bottom"/>
            <w:hideMark/>
          </w:tcPr>
          <w:p w14:paraId="4D5508A3"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Sub14</w:t>
            </w:r>
          </w:p>
        </w:tc>
        <w:tc>
          <w:tcPr>
            <w:tcW w:w="851" w:type="dxa"/>
            <w:tcBorders>
              <w:top w:val="nil"/>
              <w:left w:val="nil"/>
              <w:bottom w:val="nil"/>
              <w:right w:val="single" w:sz="4" w:space="0" w:color="auto"/>
            </w:tcBorders>
            <w:shd w:val="clear" w:color="auto" w:fill="auto"/>
            <w:noWrap/>
            <w:vAlign w:val="bottom"/>
            <w:hideMark/>
          </w:tcPr>
          <w:p w14:paraId="52392982"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100</w:t>
            </w:r>
          </w:p>
        </w:tc>
        <w:tc>
          <w:tcPr>
            <w:tcW w:w="850" w:type="dxa"/>
            <w:tcBorders>
              <w:top w:val="nil"/>
              <w:left w:val="nil"/>
              <w:bottom w:val="nil"/>
              <w:right w:val="single" w:sz="4" w:space="0" w:color="auto"/>
            </w:tcBorders>
            <w:shd w:val="clear" w:color="auto" w:fill="auto"/>
            <w:noWrap/>
            <w:vAlign w:val="bottom"/>
            <w:hideMark/>
          </w:tcPr>
          <w:p w14:paraId="75FA4753"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Sub14</w:t>
            </w:r>
          </w:p>
        </w:tc>
        <w:tc>
          <w:tcPr>
            <w:tcW w:w="851" w:type="dxa"/>
            <w:tcBorders>
              <w:top w:val="nil"/>
              <w:left w:val="nil"/>
              <w:bottom w:val="nil"/>
              <w:right w:val="single" w:sz="4" w:space="0" w:color="auto"/>
            </w:tcBorders>
            <w:shd w:val="clear" w:color="auto" w:fill="auto"/>
            <w:noWrap/>
            <w:vAlign w:val="bottom"/>
            <w:hideMark/>
          </w:tcPr>
          <w:p w14:paraId="1D8F38F6"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100</w:t>
            </w:r>
          </w:p>
        </w:tc>
        <w:tc>
          <w:tcPr>
            <w:tcW w:w="850" w:type="dxa"/>
            <w:tcBorders>
              <w:top w:val="nil"/>
              <w:left w:val="nil"/>
              <w:bottom w:val="nil"/>
              <w:right w:val="single" w:sz="4" w:space="0" w:color="auto"/>
            </w:tcBorders>
            <w:shd w:val="clear" w:color="auto" w:fill="auto"/>
            <w:noWrap/>
            <w:vAlign w:val="bottom"/>
            <w:hideMark/>
          </w:tcPr>
          <w:p w14:paraId="1A88E7F2"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Sub14</w:t>
            </w:r>
          </w:p>
        </w:tc>
        <w:tc>
          <w:tcPr>
            <w:tcW w:w="851" w:type="dxa"/>
            <w:tcBorders>
              <w:top w:val="nil"/>
              <w:left w:val="nil"/>
              <w:bottom w:val="nil"/>
              <w:right w:val="single" w:sz="4" w:space="0" w:color="auto"/>
            </w:tcBorders>
            <w:shd w:val="clear" w:color="auto" w:fill="auto"/>
            <w:noWrap/>
            <w:vAlign w:val="bottom"/>
            <w:hideMark/>
          </w:tcPr>
          <w:p w14:paraId="1136F9B2"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100</w:t>
            </w:r>
          </w:p>
        </w:tc>
        <w:tc>
          <w:tcPr>
            <w:tcW w:w="917" w:type="dxa"/>
            <w:tcBorders>
              <w:top w:val="nil"/>
              <w:left w:val="nil"/>
              <w:bottom w:val="nil"/>
              <w:right w:val="single" w:sz="4" w:space="0" w:color="auto"/>
            </w:tcBorders>
            <w:shd w:val="clear" w:color="auto" w:fill="auto"/>
            <w:noWrap/>
            <w:vAlign w:val="bottom"/>
            <w:hideMark/>
          </w:tcPr>
          <w:p w14:paraId="0515DFC9"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Sub14</w:t>
            </w:r>
          </w:p>
        </w:tc>
        <w:tc>
          <w:tcPr>
            <w:tcW w:w="992" w:type="dxa"/>
            <w:gridSpan w:val="2"/>
            <w:tcBorders>
              <w:top w:val="nil"/>
              <w:left w:val="nil"/>
              <w:bottom w:val="nil"/>
              <w:right w:val="single" w:sz="4" w:space="0" w:color="auto"/>
            </w:tcBorders>
            <w:shd w:val="clear" w:color="auto" w:fill="auto"/>
            <w:noWrap/>
            <w:vAlign w:val="bottom"/>
            <w:hideMark/>
          </w:tcPr>
          <w:p w14:paraId="3336C563"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100</w:t>
            </w:r>
          </w:p>
        </w:tc>
      </w:tr>
      <w:tr w:rsidR="00BE740F" w:rsidRPr="00125FDD" w14:paraId="2D893F7F" w14:textId="77777777" w:rsidTr="003E2FF0">
        <w:trPr>
          <w:trHeight w:val="300"/>
          <w:jc w:val="center"/>
        </w:trPr>
        <w:tc>
          <w:tcPr>
            <w:tcW w:w="872" w:type="dxa"/>
            <w:gridSpan w:val="2"/>
            <w:tcBorders>
              <w:top w:val="nil"/>
              <w:left w:val="single" w:sz="4" w:space="0" w:color="auto"/>
              <w:bottom w:val="nil"/>
              <w:right w:val="single" w:sz="4" w:space="0" w:color="auto"/>
            </w:tcBorders>
            <w:shd w:val="clear" w:color="auto" w:fill="auto"/>
            <w:noWrap/>
            <w:vAlign w:val="bottom"/>
            <w:hideMark/>
          </w:tcPr>
          <w:p w14:paraId="2F1F0219"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Sub1</w:t>
            </w:r>
          </w:p>
        </w:tc>
        <w:tc>
          <w:tcPr>
            <w:tcW w:w="848" w:type="dxa"/>
            <w:tcBorders>
              <w:top w:val="nil"/>
              <w:left w:val="nil"/>
              <w:bottom w:val="nil"/>
              <w:right w:val="single" w:sz="4" w:space="0" w:color="auto"/>
            </w:tcBorders>
            <w:shd w:val="clear" w:color="auto" w:fill="auto"/>
            <w:noWrap/>
            <w:vAlign w:val="bottom"/>
            <w:hideMark/>
          </w:tcPr>
          <w:p w14:paraId="53A0437C"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100</w:t>
            </w:r>
          </w:p>
        </w:tc>
        <w:tc>
          <w:tcPr>
            <w:tcW w:w="709" w:type="dxa"/>
            <w:tcBorders>
              <w:top w:val="nil"/>
              <w:left w:val="nil"/>
              <w:bottom w:val="nil"/>
              <w:right w:val="single" w:sz="4" w:space="0" w:color="auto"/>
            </w:tcBorders>
            <w:shd w:val="clear" w:color="auto" w:fill="auto"/>
            <w:noWrap/>
            <w:vAlign w:val="bottom"/>
            <w:hideMark/>
          </w:tcPr>
          <w:p w14:paraId="4649D40C"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Sub1</w:t>
            </w:r>
          </w:p>
        </w:tc>
        <w:tc>
          <w:tcPr>
            <w:tcW w:w="851" w:type="dxa"/>
            <w:tcBorders>
              <w:top w:val="nil"/>
              <w:left w:val="nil"/>
              <w:bottom w:val="nil"/>
              <w:right w:val="single" w:sz="4" w:space="0" w:color="auto"/>
            </w:tcBorders>
            <w:shd w:val="clear" w:color="auto" w:fill="auto"/>
            <w:noWrap/>
            <w:vAlign w:val="bottom"/>
            <w:hideMark/>
          </w:tcPr>
          <w:p w14:paraId="1958AEB2"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100</w:t>
            </w:r>
          </w:p>
        </w:tc>
        <w:tc>
          <w:tcPr>
            <w:tcW w:w="850" w:type="dxa"/>
            <w:tcBorders>
              <w:top w:val="nil"/>
              <w:left w:val="nil"/>
              <w:bottom w:val="nil"/>
              <w:right w:val="single" w:sz="4" w:space="0" w:color="auto"/>
            </w:tcBorders>
            <w:shd w:val="clear" w:color="auto" w:fill="auto"/>
            <w:noWrap/>
            <w:vAlign w:val="bottom"/>
            <w:hideMark/>
          </w:tcPr>
          <w:p w14:paraId="7A32B070"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Sub16</w:t>
            </w:r>
          </w:p>
        </w:tc>
        <w:tc>
          <w:tcPr>
            <w:tcW w:w="851" w:type="dxa"/>
            <w:tcBorders>
              <w:top w:val="nil"/>
              <w:left w:val="nil"/>
              <w:bottom w:val="nil"/>
              <w:right w:val="single" w:sz="4" w:space="0" w:color="auto"/>
            </w:tcBorders>
            <w:shd w:val="clear" w:color="auto" w:fill="auto"/>
            <w:noWrap/>
            <w:vAlign w:val="bottom"/>
            <w:hideMark/>
          </w:tcPr>
          <w:p w14:paraId="05A7A75C"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100</w:t>
            </w:r>
          </w:p>
        </w:tc>
        <w:tc>
          <w:tcPr>
            <w:tcW w:w="850" w:type="dxa"/>
            <w:tcBorders>
              <w:top w:val="nil"/>
              <w:left w:val="nil"/>
              <w:bottom w:val="nil"/>
              <w:right w:val="single" w:sz="4" w:space="0" w:color="auto"/>
            </w:tcBorders>
            <w:shd w:val="clear" w:color="auto" w:fill="auto"/>
            <w:noWrap/>
            <w:vAlign w:val="bottom"/>
            <w:hideMark/>
          </w:tcPr>
          <w:p w14:paraId="0BCC32D7"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Sub17</w:t>
            </w:r>
          </w:p>
        </w:tc>
        <w:tc>
          <w:tcPr>
            <w:tcW w:w="851" w:type="dxa"/>
            <w:tcBorders>
              <w:top w:val="nil"/>
              <w:left w:val="nil"/>
              <w:bottom w:val="nil"/>
              <w:right w:val="single" w:sz="4" w:space="0" w:color="auto"/>
            </w:tcBorders>
            <w:shd w:val="clear" w:color="auto" w:fill="auto"/>
            <w:noWrap/>
            <w:vAlign w:val="bottom"/>
            <w:hideMark/>
          </w:tcPr>
          <w:p w14:paraId="33C72159"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100</w:t>
            </w:r>
          </w:p>
        </w:tc>
        <w:tc>
          <w:tcPr>
            <w:tcW w:w="917" w:type="dxa"/>
            <w:tcBorders>
              <w:top w:val="nil"/>
              <w:left w:val="nil"/>
              <w:bottom w:val="nil"/>
              <w:right w:val="single" w:sz="4" w:space="0" w:color="auto"/>
            </w:tcBorders>
            <w:shd w:val="clear" w:color="auto" w:fill="auto"/>
            <w:noWrap/>
            <w:vAlign w:val="bottom"/>
            <w:hideMark/>
          </w:tcPr>
          <w:p w14:paraId="7957127E"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Sub17</w:t>
            </w:r>
          </w:p>
        </w:tc>
        <w:tc>
          <w:tcPr>
            <w:tcW w:w="992" w:type="dxa"/>
            <w:gridSpan w:val="2"/>
            <w:tcBorders>
              <w:top w:val="nil"/>
              <w:left w:val="nil"/>
              <w:bottom w:val="nil"/>
              <w:right w:val="single" w:sz="4" w:space="0" w:color="auto"/>
            </w:tcBorders>
            <w:shd w:val="clear" w:color="auto" w:fill="auto"/>
            <w:noWrap/>
            <w:vAlign w:val="bottom"/>
            <w:hideMark/>
          </w:tcPr>
          <w:p w14:paraId="1C6D70B3"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100</w:t>
            </w:r>
          </w:p>
        </w:tc>
      </w:tr>
      <w:tr w:rsidR="00BE740F" w:rsidRPr="00125FDD" w14:paraId="7E961538" w14:textId="77777777" w:rsidTr="003E2FF0">
        <w:trPr>
          <w:trHeight w:val="300"/>
          <w:jc w:val="center"/>
        </w:trPr>
        <w:tc>
          <w:tcPr>
            <w:tcW w:w="872" w:type="dxa"/>
            <w:gridSpan w:val="2"/>
            <w:tcBorders>
              <w:top w:val="nil"/>
              <w:left w:val="single" w:sz="4" w:space="0" w:color="auto"/>
              <w:bottom w:val="nil"/>
              <w:right w:val="single" w:sz="4" w:space="0" w:color="auto"/>
            </w:tcBorders>
            <w:shd w:val="clear" w:color="auto" w:fill="auto"/>
            <w:noWrap/>
            <w:vAlign w:val="bottom"/>
            <w:hideMark/>
          </w:tcPr>
          <w:p w14:paraId="0555B505"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Sub19</w:t>
            </w:r>
          </w:p>
        </w:tc>
        <w:tc>
          <w:tcPr>
            <w:tcW w:w="848" w:type="dxa"/>
            <w:tcBorders>
              <w:top w:val="nil"/>
              <w:left w:val="nil"/>
              <w:bottom w:val="nil"/>
              <w:right w:val="single" w:sz="4" w:space="0" w:color="auto"/>
            </w:tcBorders>
            <w:shd w:val="clear" w:color="auto" w:fill="auto"/>
            <w:noWrap/>
            <w:vAlign w:val="bottom"/>
            <w:hideMark/>
          </w:tcPr>
          <w:p w14:paraId="440E380A"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100</w:t>
            </w:r>
          </w:p>
        </w:tc>
        <w:tc>
          <w:tcPr>
            <w:tcW w:w="709" w:type="dxa"/>
            <w:tcBorders>
              <w:top w:val="nil"/>
              <w:left w:val="nil"/>
              <w:bottom w:val="nil"/>
              <w:right w:val="single" w:sz="4" w:space="0" w:color="auto"/>
            </w:tcBorders>
            <w:shd w:val="clear" w:color="auto" w:fill="auto"/>
            <w:noWrap/>
            <w:vAlign w:val="bottom"/>
            <w:hideMark/>
          </w:tcPr>
          <w:p w14:paraId="7088AC73"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Sub11</w:t>
            </w:r>
          </w:p>
        </w:tc>
        <w:tc>
          <w:tcPr>
            <w:tcW w:w="851" w:type="dxa"/>
            <w:tcBorders>
              <w:top w:val="nil"/>
              <w:left w:val="nil"/>
              <w:bottom w:val="nil"/>
              <w:right w:val="single" w:sz="4" w:space="0" w:color="auto"/>
            </w:tcBorders>
            <w:shd w:val="clear" w:color="auto" w:fill="auto"/>
            <w:noWrap/>
            <w:vAlign w:val="bottom"/>
            <w:hideMark/>
          </w:tcPr>
          <w:p w14:paraId="464CA94B"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100</w:t>
            </w:r>
          </w:p>
        </w:tc>
        <w:tc>
          <w:tcPr>
            <w:tcW w:w="850" w:type="dxa"/>
            <w:tcBorders>
              <w:top w:val="nil"/>
              <w:left w:val="nil"/>
              <w:bottom w:val="nil"/>
              <w:right w:val="single" w:sz="4" w:space="0" w:color="auto"/>
            </w:tcBorders>
            <w:shd w:val="clear" w:color="auto" w:fill="auto"/>
            <w:noWrap/>
            <w:vAlign w:val="bottom"/>
            <w:hideMark/>
          </w:tcPr>
          <w:p w14:paraId="06078348"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Sub17</w:t>
            </w:r>
          </w:p>
        </w:tc>
        <w:tc>
          <w:tcPr>
            <w:tcW w:w="851" w:type="dxa"/>
            <w:tcBorders>
              <w:top w:val="nil"/>
              <w:left w:val="nil"/>
              <w:bottom w:val="nil"/>
              <w:right w:val="single" w:sz="4" w:space="0" w:color="auto"/>
            </w:tcBorders>
            <w:shd w:val="clear" w:color="auto" w:fill="auto"/>
            <w:noWrap/>
            <w:vAlign w:val="bottom"/>
            <w:hideMark/>
          </w:tcPr>
          <w:p w14:paraId="69441D3F"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100</w:t>
            </w:r>
          </w:p>
        </w:tc>
        <w:tc>
          <w:tcPr>
            <w:tcW w:w="850" w:type="dxa"/>
            <w:tcBorders>
              <w:top w:val="nil"/>
              <w:left w:val="nil"/>
              <w:bottom w:val="nil"/>
              <w:right w:val="single" w:sz="4" w:space="0" w:color="auto"/>
            </w:tcBorders>
            <w:shd w:val="clear" w:color="auto" w:fill="auto"/>
            <w:noWrap/>
            <w:vAlign w:val="bottom"/>
            <w:hideMark/>
          </w:tcPr>
          <w:p w14:paraId="7522EDA6"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Sub19</w:t>
            </w:r>
          </w:p>
        </w:tc>
        <w:tc>
          <w:tcPr>
            <w:tcW w:w="851" w:type="dxa"/>
            <w:tcBorders>
              <w:top w:val="nil"/>
              <w:left w:val="nil"/>
              <w:bottom w:val="nil"/>
              <w:right w:val="single" w:sz="4" w:space="0" w:color="auto"/>
            </w:tcBorders>
            <w:shd w:val="clear" w:color="auto" w:fill="auto"/>
            <w:noWrap/>
            <w:vAlign w:val="bottom"/>
            <w:hideMark/>
          </w:tcPr>
          <w:p w14:paraId="5803EB7F"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100</w:t>
            </w:r>
          </w:p>
        </w:tc>
        <w:tc>
          <w:tcPr>
            <w:tcW w:w="917" w:type="dxa"/>
            <w:tcBorders>
              <w:top w:val="nil"/>
              <w:left w:val="nil"/>
              <w:bottom w:val="nil"/>
              <w:right w:val="single" w:sz="4" w:space="0" w:color="auto"/>
            </w:tcBorders>
            <w:shd w:val="clear" w:color="auto" w:fill="auto"/>
            <w:noWrap/>
            <w:vAlign w:val="bottom"/>
            <w:hideMark/>
          </w:tcPr>
          <w:p w14:paraId="296E3A16"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Sub11</w:t>
            </w:r>
          </w:p>
        </w:tc>
        <w:tc>
          <w:tcPr>
            <w:tcW w:w="992" w:type="dxa"/>
            <w:gridSpan w:val="2"/>
            <w:tcBorders>
              <w:top w:val="nil"/>
              <w:left w:val="nil"/>
              <w:bottom w:val="nil"/>
              <w:right w:val="single" w:sz="4" w:space="0" w:color="auto"/>
            </w:tcBorders>
            <w:shd w:val="clear" w:color="auto" w:fill="auto"/>
            <w:noWrap/>
            <w:vAlign w:val="bottom"/>
            <w:hideMark/>
          </w:tcPr>
          <w:p w14:paraId="04B71465"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100</w:t>
            </w:r>
          </w:p>
        </w:tc>
      </w:tr>
      <w:tr w:rsidR="00BE740F" w:rsidRPr="00125FDD" w14:paraId="0660FF7A" w14:textId="77777777" w:rsidTr="003E2FF0">
        <w:trPr>
          <w:trHeight w:val="300"/>
          <w:jc w:val="center"/>
        </w:trPr>
        <w:tc>
          <w:tcPr>
            <w:tcW w:w="872" w:type="dxa"/>
            <w:gridSpan w:val="2"/>
            <w:tcBorders>
              <w:top w:val="nil"/>
              <w:left w:val="single" w:sz="4" w:space="0" w:color="auto"/>
              <w:bottom w:val="nil"/>
              <w:right w:val="single" w:sz="4" w:space="0" w:color="auto"/>
            </w:tcBorders>
            <w:shd w:val="clear" w:color="auto" w:fill="auto"/>
            <w:noWrap/>
            <w:vAlign w:val="bottom"/>
            <w:hideMark/>
          </w:tcPr>
          <w:p w14:paraId="5EB8FDD4"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Sub11</w:t>
            </w:r>
          </w:p>
        </w:tc>
        <w:tc>
          <w:tcPr>
            <w:tcW w:w="848" w:type="dxa"/>
            <w:tcBorders>
              <w:top w:val="nil"/>
              <w:left w:val="nil"/>
              <w:bottom w:val="nil"/>
              <w:right w:val="single" w:sz="4" w:space="0" w:color="auto"/>
            </w:tcBorders>
            <w:shd w:val="clear" w:color="auto" w:fill="auto"/>
            <w:noWrap/>
            <w:vAlign w:val="bottom"/>
            <w:hideMark/>
          </w:tcPr>
          <w:p w14:paraId="79EE8AD9"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100</w:t>
            </w:r>
          </w:p>
        </w:tc>
        <w:tc>
          <w:tcPr>
            <w:tcW w:w="709" w:type="dxa"/>
            <w:tcBorders>
              <w:top w:val="nil"/>
              <w:left w:val="nil"/>
              <w:bottom w:val="nil"/>
              <w:right w:val="single" w:sz="4" w:space="0" w:color="auto"/>
            </w:tcBorders>
            <w:shd w:val="clear" w:color="auto" w:fill="auto"/>
            <w:noWrap/>
            <w:vAlign w:val="bottom"/>
            <w:hideMark/>
          </w:tcPr>
          <w:p w14:paraId="4F51A90F"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Sub19</w:t>
            </w:r>
          </w:p>
        </w:tc>
        <w:tc>
          <w:tcPr>
            <w:tcW w:w="851" w:type="dxa"/>
            <w:tcBorders>
              <w:top w:val="nil"/>
              <w:left w:val="nil"/>
              <w:bottom w:val="nil"/>
              <w:right w:val="single" w:sz="4" w:space="0" w:color="auto"/>
            </w:tcBorders>
            <w:shd w:val="clear" w:color="auto" w:fill="auto"/>
            <w:noWrap/>
            <w:vAlign w:val="bottom"/>
            <w:hideMark/>
          </w:tcPr>
          <w:p w14:paraId="0ACF729A"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100</w:t>
            </w:r>
          </w:p>
        </w:tc>
        <w:tc>
          <w:tcPr>
            <w:tcW w:w="850" w:type="dxa"/>
            <w:tcBorders>
              <w:top w:val="nil"/>
              <w:left w:val="nil"/>
              <w:bottom w:val="nil"/>
              <w:right w:val="single" w:sz="4" w:space="0" w:color="auto"/>
            </w:tcBorders>
            <w:shd w:val="clear" w:color="auto" w:fill="auto"/>
            <w:noWrap/>
            <w:vAlign w:val="bottom"/>
            <w:hideMark/>
          </w:tcPr>
          <w:p w14:paraId="536C42BB"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Sub11</w:t>
            </w:r>
          </w:p>
        </w:tc>
        <w:tc>
          <w:tcPr>
            <w:tcW w:w="851" w:type="dxa"/>
            <w:tcBorders>
              <w:top w:val="nil"/>
              <w:left w:val="nil"/>
              <w:bottom w:val="nil"/>
              <w:right w:val="single" w:sz="4" w:space="0" w:color="auto"/>
            </w:tcBorders>
            <w:shd w:val="clear" w:color="auto" w:fill="auto"/>
            <w:noWrap/>
            <w:vAlign w:val="bottom"/>
            <w:hideMark/>
          </w:tcPr>
          <w:p w14:paraId="7B48D007"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100</w:t>
            </w:r>
          </w:p>
        </w:tc>
        <w:tc>
          <w:tcPr>
            <w:tcW w:w="850" w:type="dxa"/>
            <w:tcBorders>
              <w:top w:val="nil"/>
              <w:left w:val="nil"/>
              <w:bottom w:val="nil"/>
              <w:right w:val="single" w:sz="4" w:space="0" w:color="auto"/>
            </w:tcBorders>
            <w:shd w:val="clear" w:color="auto" w:fill="auto"/>
            <w:noWrap/>
            <w:vAlign w:val="bottom"/>
            <w:hideMark/>
          </w:tcPr>
          <w:p w14:paraId="3361A36A"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Sub1</w:t>
            </w:r>
          </w:p>
        </w:tc>
        <w:tc>
          <w:tcPr>
            <w:tcW w:w="851" w:type="dxa"/>
            <w:tcBorders>
              <w:top w:val="nil"/>
              <w:left w:val="nil"/>
              <w:bottom w:val="nil"/>
              <w:right w:val="single" w:sz="4" w:space="0" w:color="auto"/>
            </w:tcBorders>
            <w:shd w:val="clear" w:color="auto" w:fill="auto"/>
            <w:noWrap/>
            <w:vAlign w:val="bottom"/>
            <w:hideMark/>
          </w:tcPr>
          <w:p w14:paraId="43C6F18C"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100</w:t>
            </w:r>
          </w:p>
        </w:tc>
        <w:tc>
          <w:tcPr>
            <w:tcW w:w="917" w:type="dxa"/>
            <w:tcBorders>
              <w:top w:val="nil"/>
              <w:left w:val="nil"/>
              <w:bottom w:val="nil"/>
              <w:right w:val="single" w:sz="4" w:space="0" w:color="auto"/>
            </w:tcBorders>
            <w:shd w:val="clear" w:color="auto" w:fill="auto"/>
            <w:noWrap/>
            <w:vAlign w:val="bottom"/>
            <w:hideMark/>
          </w:tcPr>
          <w:p w14:paraId="422D721C"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Sub20</w:t>
            </w:r>
          </w:p>
        </w:tc>
        <w:tc>
          <w:tcPr>
            <w:tcW w:w="992" w:type="dxa"/>
            <w:gridSpan w:val="2"/>
            <w:tcBorders>
              <w:top w:val="nil"/>
              <w:left w:val="nil"/>
              <w:bottom w:val="nil"/>
              <w:right w:val="single" w:sz="4" w:space="0" w:color="auto"/>
            </w:tcBorders>
            <w:shd w:val="clear" w:color="auto" w:fill="auto"/>
            <w:noWrap/>
            <w:vAlign w:val="bottom"/>
            <w:hideMark/>
          </w:tcPr>
          <w:p w14:paraId="647F6560"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97.81</w:t>
            </w:r>
          </w:p>
        </w:tc>
      </w:tr>
      <w:tr w:rsidR="00BE740F" w:rsidRPr="00125FDD" w14:paraId="73F9F2CE" w14:textId="77777777" w:rsidTr="003E2FF0">
        <w:trPr>
          <w:trHeight w:val="300"/>
          <w:jc w:val="center"/>
        </w:trPr>
        <w:tc>
          <w:tcPr>
            <w:tcW w:w="872" w:type="dxa"/>
            <w:gridSpan w:val="2"/>
            <w:tcBorders>
              <w:top w:val="nil"/>
              <w:left w:val="single" w:sz="4" w:space="0" w:color="auto"/>
              <w:bottom w:val="nil"/>
              <w:right w:val="single" w:sz="4" w:space="0" w:color="auto"/>
            </w:tcBorders>
            <w:shd w:val="clear" w:color="auto" w:fill="auto"/>
            <w:noWrap/>
            <w:vAlign w:val="bottom"/>
            <w:hideMark/>
          </w:tcPr>
          <w:p w14:paraId="52359880"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Sub14</w:t>
            </w:r>
          </w:p>
        </w:tc>
        <w:tc>
          <w:tcPr>
            <w:tcW w:w="848" w:type="dxa"/>
            <w:tcBorders>
              <w:top w:val="nil"/>
              <w:left w:val="nil"/>
              <w:bottom w:val="nil"/>
              <w:right w:val="single" w:sz="4" w:space="0" w:color="auto"/>
            </w:tcBorders>
            <w:shd w:val="clear" w:color="auto" w:fill="auto"/>
            <w:noWrap/>
            <w:vAlign w:val="bottom"/>
            <w:hideMark/>
          </w:tcPr>
          <w:p w14:paraId="6D2854A4"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95.03</w:t>
            </w:r>
          </w:p>
        </w:tc>
        <w:tc>
          <w:tcPr>
            <w:tcW w:w="709" w:type="dxa"/>
            <w:tcBorders>
              <w:top w:val="nil"/>
              <w:left w:val="nil"/>
              <w:bottom w:val="nil"/>
              <w:right w:val="single" w:sz="4" w:space="0" w:color="auto"/>
            </w:tcBorders>
            <w:shd w:val="clear" w:color="auto" w:fill="auto"/>
            <w:noWrap/>
            <w:vAlign w:val="bottom"/>
            <w:hideMark/>
          </w:tcPr>
          <w:p w14:paraId="3F44183B"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Sub2</w:t>
            </w:r>
          </w:p>
        </w:tc>
        <w:tc>
          <w:tcPr>
            <w:tcW w:w="851" w:type="dxa"/>
            <w:tcBorders>
              <w:top w:val="nil"/>
              <w:left w:val="nil"/>
              <w:bottom w:val="nil"/>
              <w:right w:val="single" w:sz="4" w:space="0" w:color="auto"/>
            </w:tcBorders>
            <w:shd w:val="clear" w:color="auto" w:fill="auto"/>
            <w:noWrap/>
            <w:vAlign w:val="bottom"/>
            <w:hideMark/>
          </w:tcPr>
          <w:p w14:paraId="326264A1"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88.07</w:t>
            </w:r>
          </w:p>
        </w:tc>
        <w:tc>
          <w:tcPr>
            <w:tcW w:w="850" w:type="dxa"/>
            <w:tcBorders>
              <w:top w:val="nil"/>
              <w:left w:val="nil"/>
              <w:bottom w:val="nil"/>
              <w:right w:val="single" w:sz="4" w:space="0" w:color="auto"/>
            </w:tcBorders>
            <w:shd w:val="clear" w:color="auto" w:fill="auto"/>
            <w:noWrap/>
            <w:vAlign w:val="bottom"/>
            <w:hideMark/>
          </w:tcPr>
          <w:p w14:paraId="03BB3C20"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Sub19</w:t>
            </w:r>
          </w:p>
        </w:tc>
        <w:tc>
          <w:tcPr>
            <w:tcW w:w="851" w:type="dxa"/>
            <w:tcBorders>
              <w:top w:val="nil"/>
              <w:left w:val="nil"/>
              <w:bottom w:val="nil"/>
              <w:right w:val="single" w:sz="4" w:space="0" w:color="auto"/>
            </w:tcBorders>
            <w:shd w:val="clear" w:color="auto" w:fill="auto"/>
            <w:noWrap/>
            <w:vAlign w:val="bottom"/>
            <w:hideMark/>
          </w:tcPr>
          <w:p w14:paraId="40FE3D9D"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100</w:t>
            </w:r>
          </w:p>
        </w:tc>
        <w:tc>
          <w:tcPr>
            <w:tcW w:w="850" w:type="dxa"/>
            <w:tcBorders>
              <w:top w:val="nil"/>
              <w:left w:val="nil"/>
              <w:bottom w:val="nil"/>
              <w:right w:val="single" w:sz="4" w:space="0" w:color="auto"/>
            </w:tcBorders>
            <w:shd w:val="clear" w:color="auto" w:fill="auto"/>
            <w:noWrap/>
            <w:vAlign w:val="bottom"/>
            <w:hideMark/>
          </w:tcPr>
          <w:p w14:paraId="748E8D65"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Sub11</w:t>
            </w:r>
          </w:p>
        </w:tc>
        <w:tc>
          <w:tcPr>
            <w:tcW w:w="851" w:type="dxa"/>
            <w:tcBorders>
              <w:top w:val="nil"/>
              <w:left w:val="nil"/>
              <w:bottom w:val="nil"/>
              <w:right w:val="single" w:sz="4" w:space="0" w:color="auto"/>
            </w:tcBorders>
            <w:shd w:val="clear" w:color="auto" w:fill="auto"/>
            <w:noWrap/>
            <w:vAlign w:val="bottom"/>
            <w:hideMark/>
          </w:tcPr>
          <w:p w14:paraId="1BD341F9"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100</w:t>
            </w:r>
          </w:p>
        </w:tc>
        <w:tc>
          <w:tcPr>
            <w:tcW w:w="917" w:type="dxa"/>
            <w:tcBorders>
              <w:top w:val="nil"/>
              <w:left w:val="nil"/>
              <w:bottom w:val="nil"/>
              <w:right w:val="single" w:sz="4" w:space="0" w:color="auto"/>
            </w:tcBorders>
            <w:shd w:val="clear" w:color="auto" w:fill="auto"/>
            <w:noWrap/>
            <w:vAlign w:val="bottom"/>
            <w:hideMark/>
          </w:tcPr>
          <w:p w14:paraId="12969EB0"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Sub19</w:t>
            </w:r>
          </w:p>
        </w:tc>
        <w:tc>
          <w:tcPr>
            <w:tcW w:w="992" w:type="dxa"/>
            <w:gridSpan w:val="2"/>
            <w:tcBorders>
              <w:top w:val="nil"/>
              <w:left w:val="nil"/>
              <w:bottom w:val="nil"/>
              <w:right w:val="single" w:sz="4" w:space="0" w:color="auto"/>
            </w:tcBorders>
            <w:shd w:val="clear" w:color="auto" w:fill="auto"/>
            <w:noWrap/>
            <w:vAlign w:val="bottom"/>
            <w:hideMark/>
          </w:tcPr>
          <w:p w14:paraId="37528660"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96.29</w:t>
            </w:r>
          </w:p>
        </w:tc>
      </w:tr>
      <w:tr w:rsidR="00BE740F" w:rsidRPr="00125FDD" w14:paraId="42C8CC04" w14:textId="77777777" w:rsidTr="003E2FF0">
        <w:trPr>
          <w:trHeight w:val="300"/>
          <w:jc w:val="center"/>
        </w:trPr>
        <w:tc>
          <w:tcPr>
            <w:tcW w:w="872" w:type="dxa"/>
            <w:gridSpan w:val="2"/>
            <w:tcBorders>
              <w:top w:val="nil"/>
              <w:left w:val="single" w:sz="4" w:space="0" w:color="auto"/>
              <w:bottom w:val="nil"/>
              <w:right w:val="single" w:sz="4" w:space="0" w:color="auto"/>
            </w:tcBorders>
            <w:shd w:val="clear" w:color="auto" w:fill="auto"/>
            <w:noWrap/>
            <w:vAlign w:val="bottom"/>
            <w:hideMark/>
          </w:tcPr>
          <w:p w14:paraId="56E4B22F"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Sub17</w:t>
            </w:r>
          </w:p>
        </w:tc>
        <w:tc>
          <w:tcPr>
            <w:tcW w:w="848" w:type="dxa"/>
            <w:tcBorders>
              <w:top w:val="nil"/>
              <w:left w:val="nil"/>
              <w:bottom w:val="nil"/>
              <w:right w:val="single" w:sz="4" w:space="0" w:color="auto"/>
            </w:tcBorders>
            <w:shd w:val="clear" w:color="auto" w:fill="auto"/>
            <w:noWrap/>
            <w:vAlign w:val="bottom"/>
            <w:hideMark/>
          </w:tcPr>
          <w:p w14:paraId="1E949DE7"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89.31</w:t>
            </w:r>
          </w:p>
        </w:tc>
        <w:tc>
          <w:tcPr>
            <w:tcW w:w="709" w:type="dxa"/>
            <w:tcBorders>
              <w:top w:val="nil"/>
              <w:left w:val="nil"/>
              <w:bottom w:val="nil"/>
              <w:right w:val="single" w:sz="4" w:space="0" w:color="auto"/>
            </w:tcBorders>
            <w:shd w:val="clear" w:color="auto" w:fill="auto"/>
            <w:noWrap/>
            <w:vAlign w:val="bottom"/>
            <w:hideMark/>
          </w:tcPr>
          <w:p w14:paraId="467A5ED0"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Sub4</w:t>
            </w:r>
          </w:p>
        </w:tc>
        <w:tc>
          <w:tcPr>
            <w:tcW w:w="851" w:type="dxa"/>
            <w:tcBorders>
              <w:top w:val="nil"/>
              <w:left w:val="nil"/>
              <w:bottom w:val="nil"/>
              <w:right w:val="single" w:sz="4" w:space="0" w:color="auto"/>
            </w:tcBorders>
            <w:shd w:val="clear" w:color="auto" w:fill="auto"/>
            <w:noWrap/>
            <w:vAlign w:val="bottom"/>
            <w:hideMark/>
          </w:tcPr>
          <w:p w14:paraId="5F943EBB"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84.71</w:t>
            </w:r>
          </w:p>
        </w:tc>
        <w:tc>
          <w:tcPr>
            <w:tcW w:w="850" w:type="dxa"/>
            <w:tcBorders>
              <w:top w:val="nil"/>
              <w:left w:val="nil"/>
              <w:bottom w:val="nil"/>
              <w:right w:val="single" w:sz="4" w:space="0" w:color="auto"/>
            </w:tcBorders>
            <w:shd w:val="clear" w:color="auto" w:fill="auto"/>
            <w:noWrap/>
            <w:vAlign w:val="bottom"/>
            <w:hideMark/>
          </w:tcPr>
          <w:p w14:paraId="55377EB9"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Sub1</w:t>
            </w:r>
          </w:p>
        </w:tc>
        <w:tc>
          <w:tcPr>
            <w:tcW w:w="851" w:type="dxa"/>
            <w:tcBorders>
              <w:top w:val="nil"/>
              <w:left w:val="nil"/>
              <w:bottom w:val="nil"/>
              <w:right w:val="single" w:sz="4" w:space="0" w:color="auto"/>
            </w:tcBorders>
            <w:shd w:val="clear" w:color="auto" w:fill="auto"/>
            <w:noWrap/>
            <w:vAlign w:val="bottom"/>
            <w:hideMark/>
          </w:tcPr>
          <w:p w14:paraId="4D056389"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94.83</w:t>
            </w:r>
          </w:p>
        </w:tc>
        <w:tc>
          <w:tcPr>
            <w:tcW w:w="850" w:type="dxa"/>
            <w:tcBorders>
              <w:top w:val="nil"/>
              <w:left w:val="nil"/>
              <w:bottom w:val="nil"/>
              <w:right w:val="single" w:sz="4" w:space="0" w:color="auto"/>
            </w:tcBorders>
            <w:shd w:val="clear" w:color="auto" w:fill="auto"/>
            <w:noWrap/>
            <w:vAlign w:val="bottom"/>
            <w:hideMark/>
          </w:tcPr>
          <w:p w14:paraId="62C860EC"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Sub18</w:t>
            </w:r>
          </w:p>
        </w:tc>
        <w:tc>
          <w:tcPr>
            <w:tcW w:w="851" w:type="dxa"/>
            <w:tcBorders>
              <w:top w:val="nil"/>
              <w:left w:val="nil"/>
              <w:bottom w:val="nil"/>
              <w:right w:val="single" w:sz="4" w:space="0" w:color="auto"/>
            </w:tcBorders>
            <w:shd w:val="clear" w:color="auto" w:fill="auto"/>
            <w:noWrap/>
            <w:vAlign w:val="bottom"/>
            <w:hideMark/>
          </w:tcPr>
          <w:p w14:paraId="3C3B3BFD"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99.44</w:t>
            </w:r>
          </w:p>
        </w:tc>
        <w:tc>
          <w:tcPr>
            <w:tcW w:w="917" w:type="dxa"/>
            <w:tcBorders>
              <w:top w:val="nil"/>
              <w:left w:val="nil"/>
              <w:bottom w:val="nil"/>
              <w:right w:val="single" w:sz="4" w:space="0" w:color="auto"/>
            </w:tcBorders>
            <w:shd w:val="clear" w:color="auto" w:fill="auto"/>
            <w:noWrap/>
            <w:vAlign w:val="bottom"/>
            <w:hideMark/>
          </w:tcPr>
          <w:p w14:paraId="47793539"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Sub4</w:t>
            </w:r>
          </w:p>
        </w:tc>
        <w:tc>
          <w:tcPr>
            <w:tcW w:w="992" w:type="dxa"/>
            <w:gridSpan w:val="2"/>
            <w:tcBorders>
              <w:top w:val="nil"/>
              <w:left w:val="nil"/>
              <w:bottom w:val="nil"/>
              <w:right w:val="single" w:sz="4" w:space="0" w:color="auto"/>
            </w:tcBorders>
            <w:shd w:val="clear" w:color="auto" w:fill="auto"/>
            <w:noWrap/>
            <w:vAlign w:val="bottom"/>
            <w:hideMark/>
          </w:tcPr>
          <w:p w14:paraId="0FFB9D28"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90.79</w:t>
            </w:r>
          </w:p>
        </w:tc>
      </w:tr>
      <w:tr w:rsidR="00BE740F" w:rsidRPr="00125FDD" w14:paraId="2C8ABBAA" w14:textId="77777777" w:rsidTr="003E2FF0">
        <w:trPr>
          <w:trHeight w:val="300"/>
          <w:jc w:val="center"/>
        </w:trPr>
        <w:tc>
          <w:tcPr>
            <w:tcW w:w="872" w:type="dxa"/>
            <w:gridSpan w:val="2"/>
            <w:tcBorders>
              <w:top w:val="nil"/>
              <w:left w:val="single" w:sz="4" w:space="0" w:color="auto"/>
              <w:bottom w:val="nil"/>
              <w:right w:val="single" w:sz="4" w:space="0" w:color="auto"/>
            </w:tcBorders>
            <w:shd w:val="clear" w:color="auto" w:fill="auto"/>
            <w:noWrap/>
            <w:vAlign w:val="bottom"/>
            <w:hideMark/>
          </w:tcPr>
          <w:p w14:paraId="2C47900B"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Sub12</w:t>
            </w:r>
          </w:p>
        </w:tc>
        <w:tc>
          <w:tcPr>
            <w:tcW w:w="848" w:type="dxa"/>
            <w:tcBorders>
              <w:top w:val="nil"/>
              <w:left w:val="nil"/>
              <w:bottom w:val="nil"/>
              <w:right w:val="single" w:sz="4" w:space="0" w:color="auto"/>
            </w:tcBorders>
            <w:shd w:val="clear" w:color="auto" w:fill="auto"/>
            <w:noWrap/>
            <w:vAlign w:val="bottom"/>
            <w:hideMark/>
          </w:tcPr>
          <w:p w14:paraId="506DC0A0"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80.03</w:t>
            </w:r>
          </w:p>
        </w:tc>
        <w:tc>
          <w:tcPr>
            <w:tcW w:w="709" w:type="dxa"/>
            <w:tcBorders>
              <w:top w:val="nil"/>
              <w:left w:val="nil"/>
              <w:bottom w:val="nil"/>
              <w:right w:val="single" w:sz="4" w:space="0" w:color="auto"/>
            </w:tcBorders>
            <w:shd w:val="clear" w:color="auto" w:fill="auto"/>
            <w:noWrap/>
            <w:vAlign w:val="bottom"/>
            <w:hideMark/>
          </w:tcPr>
          <w:p w14:paraId="1D8390AB"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Sub6</w:t>
            </w:r>
          </w:p>
        </w:tc>
        <w:tc>
          <w:tcPr>
            <w:tcW w:w="851" w:type="dxa"/>
            <w:tcBorders>
              <w:top w:val="nil"/>
              <w:left w:val="nil"/>
              <w:bottom w:val="nil"/>
              <w:right w:val="single" w:sz="4" w:space="0" w:color="auto"/>
            </w:tcBorders>
            <w:shd w:val="clear" w:color="auto" w:fill="auto"/>
            <w:noWrap/>
            <w:vAlign w:val="bottom"/>
            <w:hideMark/>
          </w:tcPr>
          <w:p w14:paraId="5B51C217"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83.61</w:t>
            </w:r>
          </w:p>
        </w:tc>
        <w:tc>
          <w:tcPr>
            <w:tcW w:w="850" w:type="dxa"/>
            <w:tcBorders>
              <w:top w:val="nil"/>
              <w:left w:val="nil"/>
              <w:bottom w:val="nil"/>
              <w:right w:val="single" w:sz="4" w:space="0" w:color="auto"/>
            </w:tcBorders>
            <w:shd w:val="clear" w:color="auto" w:fill="auto"/>
            <w:noWrap/>
            <w:vAlign w:val="bottom"/>
            <w:hideMark/>
          </w:tcPr>
          <w:p w14:paraId="6A8FE19E"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n-US" w:eastAsia="es-ES"/>
              </w:rPr>
              <w:t>Su</w:t>
            </w:r>
            <w:r w:rsidRPr="00125FDD">
              <w:rPr>
                <w:rFonts w:ascii="Times New Roman" w:eastAsia="Times New Roman" w:hAnsi="Times New Roman" w:cs="Times New Roman"/>
                <w:color w:val="000000"/>
                <w:sz w:val="24"/>
                <w:szCs w:val="24"/>
                <w:lang w:val="es-ES" w:eastAsia="es-ES"/>
              </w:rPr>
              <w:t>b2</w:t>
            </w:r>
          </w:p>
        </w:tc>
        <w:tc>
          <w:tcPr>
            <w:tcW w:w="851" w:type="dxa"/>
            <w:tcBorders>
              <w:top w:val="nil"/>
              <w:left w:val="nil"/>
              <w:bottom w:val="nil"/>
              <w:right w:val="single" w:sz="4" w:space="0" w:color="auto"/>
            </w:tcBorders>
            <w:shd w:val="clear" w:color="auto" w:fill="auto"/>
            <w:noWrap/>
            <w:vAlign w:val="bottom"/>
            <w:hideMark/>
          </w:tcPr>
          <w:p w14:paraId="2CCF4E81"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91.16</w:t>
            </w:r>
          </w:p>
        </w:tc>
        <w:tc>
          <w:tcPr>
            <w:tcW w:w="850" w:type="dxa"/>
            <w:tcBorders>
              <w:top w:val="nil"/>
              <w:left w:val="nil"/>
              <w:bottom w:val="nil"/>
              <w:right w:val="single" w:sz="4" w:space="0" w:color="auto"/>
            </w:tcBorders>
            <w:shd w:val="clear" w:color="auto" w:fill="auto"/>
            <w:noWrap/>
            <w:vAlign w:val="bottom"/>
            <w:hideMark/>
          </w:tcPr>
          <w:p w14:paraId="2803781E"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Sub16</w:t>
            </w:r>
          </w:p>
        </w:tc>
        <w:tc>
          <w:tcPr>
            <w:tcW w:w="851" w:type="dxa"/>
            <w:tcBorders>
              <w:top w:val="nil"/>
              <w:left w:val="nil"/>
              <w:bottom w:val="nil"/>
              <w:right w:val="single" w:sz="4" w:space="0" w:color="auto"/>
            </w:tcBorders>
            <w:shd w:val="clear" w:color="auto" w:fill="auto"/>
            <w:noWrap/>
            <w:vAlign w:val="bottom"/>
            <w:hideMark/>
          </w:tcPr>
          <w:p w14:paraId="2823D4CA"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94.06</w:t>
            </w:r>
          </w:p>
        </w:tc>
        <w:tc>
          <w:tcPr>
            <w:tcW w:w="917" w:type="dxa"/>
            <w:tcBorders>
              <w:top w:val="nil"/>
              <w:left w:val="nil"/>
              <w:bottom w:val="nil"/>
              <w:right w:val="single" w:sz="4" w:space="0" w:color="auto"/>
            </w:tcBorders>
            <w:shd w:val="clear" w:color="auto" w:fill="auto"/>
            <w:noWrap/>
            <w:vAlign w:val="bottom"/>
            <w:hideMark/>
          </w:tcPr>
          <w:p w14:paraId="01A72493"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Sub1</w:t>
            </w:r>
          </w:p>
        </w:tc>
        <w:tc>
          <w:tcPr>
            <w:tcW w:w="992" w:type="dxa"/>
            <w:gridSpan w:val="2"/>
            <w:tcBorders>
              <w:top w:val="nil"/>
              <w:left w:val="nil"/>
              <w:bottom w:val="nil"/>
              <w:right w:val="single" w:sz="4" w:space="0" w:color="auto"/>
            </w:tcBorders>
            <w:shd w:val="clear" w:color="auto" w:fill="auto"/>
            <w:noWrap/>
            <w:vAlign w:val="bottom"/>
            <w:hideMark/>
          </w:tcPr>
          <w:p w14:paraId="0432D10E"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88.44</w:t>
            </w:r>
          </w:p>
        </w:tc>
      </w:tr>
      <w:tr w:rsidR="00BE740F" w:rsidRPr="00125FDD" w14:paraId="2A5C1F7D" w14:textId="77777777" w:rsidTr="003E2FF0">
        <w:trPr>
          <w:trHeight w:val="300"/>
          <w:jc w:val="center"/>
        </w:trPr>
        <w:tc>
          <w:tcPr>
            <w:tcW w:w="872" w:type="dxa"/>
            <w:gridSpan w:val="2"/>
            <w:tcBorders>
              <w:top w:val="nil"/>
              <w:left w:val="single" w:sz="4" w:space="0" w:color="auto"/>
              <w:bottom w:val="nil"/>
              <w:right w:val="single" w:sz="4" w:space="0" w:color="auto"/>
            </w:tcBorders>
            <w:shd w:val="clear" w:color="auto" w:fill="auto"/>
            <w:noWrap/>
            <w:vAlign w:val="bottom"/>
            <w:hideMark/>
          </w:tcPr>
          <w:p w14:paraId="614E22DC"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Sub16</w:t>
            </w:r>
          </w:p>
        </w:tc>
        <w:tc>
          <w:tcPr>
            <w:tcW w:w="848" w:type="dxa"/>
            <w:tcBorders>
              <w:top w:val="nil"/>
              <w:left w:val="nil"/>
              <w:bottom w:val="nil"/>
              <w:right w:val="single" w:sz="4" w:space="0" w:color="auto"/>
            </w:tcBorders>
            <w:shd w:val="clear" w:color="auto" w:fill="auto"/>
            <w:noWrap/>
            <w:vAlign w:val="bottom"/>
            <w:hideMark/>
          </w:tcPr>
          <w:p w14:paraId="0D9C3205"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79.92</w:t>
            </w:r>
          </w:p>
        </w:tc>
        <w:tc>
          <w:tcPr>
            <w:tcW w:w="709" w:type="dxa"/>
            <w:tcBorders>
              <w:top w:val="nil"/>
              <w:left w:val="nil"/>
              <w:bottom w:val="nil"/>
              <w:right w:val="single" w:sz="4" w:space="0" w:color="auto"/>
            </w:tcBorders>
            <w:shd w:val="clear" w:color="auto" w:fill="auto"/>
            <w:noWrap/>
            <w:vAlign w:val="bottom"/>
            <w:hideMark/>
          </w:tcPr>
          <w:p w14:paraId="3C37AEC0"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Sub20</w:t>
            </w:r>
          </w:p>
        </w:tc>
        <w:tc>
          <w:tcPr>
            <w:tcW w:w="851" w:type="dxa"/>
            <w:tcBorders>
              <w:top w:val="nil"/>
              <w:left w:val="nil"/>
              <w:bottom w:val="nil"/>
              <w:right w:val="single" w:sz="4" w:space="0" w:color="auto"/>
            </w:tcBorders>
            <w:shd w:val="clear" w:color="auto" w:fill="auto"/>
            <w:noWrap/>
            <w:vAlign w:val="bottom"/>
            <w:hideMark/>
          </w:tcPr>
          <w:p w14:paraId="3F37D9C9"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83.55</w:t>
            </w:r>
          </w:p>
        </w:tc>
        <w:tc>
          <w:tcPr>
            <w:tcW w:w="850" w:type="dxa"/>
            <w:tcBorders>
              <w:top w:val="nil"/>
              <w:left w:val="nil"/>
              <w:bottom w:val="nil"/>
              <w:right w:val="single" w:sz="4" w:space="0" w:color="auto"/>
            </w:tcBorders>
            <w:shd w:val="clear" w:color="auto" w:fill="auto"/>
            <w:noWrap/>
            <w:vAlign w:val="bottom"/>
            <w:hideMark/>
          </w:tcPr>
          <w:p w14:paraId="5CAACC49"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Sub18</w:t>
            </w:r>
          </w:p>
        </w:tc>
        <w:tc>
          <w:tcPr>
            <w:tcW w:w="851" w:type="dxa"/>
            <w:tcBorders>
              <w:top w:val="nil"/>
              <w:left w:val="nil"/>
              <w:bottom w:val="nil"/>
              <w:right w:val="single" w:sz="4" w:space="0" w:color="auto"/>
            </w:tcBorders>
            <w:shd w:val="clear" w:color="auto" w:fill="auto"/>
            <w:noWrap/>
            <w:vAlign w:val="bottom"/>
            <w:hideMark/>
          </w:tcPr>
          <w:p w14:paraId="1F6BE550"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81.07</w:t>
            </w:r>
          </w:p>
        </w:tc>
        <w:tc>
          <w:tcPr>
            <w:tcW w:w="850" w:type="dxa"/>
            <w:tcBorders>
              <w:top w:val="nil"/>
              <w:left w:val="nil"/>
              <w:bottom w:val="nil"/>
              <w:right w:val="single" w:sz="4" w:space="0" w:color="auto"/>
            </w:tcBorders>
            <w:shd w:val="clear" w:color="auto" w:fill="auto"/>
            <w:noWrap/>
            <w:vAlign w:val="bottom"/>
            <w:hideMark/>
          </w:tcPr>
          <w:p w14:paraId="0948EAE8"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Sub20</w:t>
            </w:r>
          </w:p>
        </w:tc>
        <w:tc>
          <w:tcPr>
            <w:tcW w:w="851" w:type="dxa"/>
            <w:tcBorders>
              <w:top w:val="nil"/>
              <w:left w:val="nil"/>
              <w:bottom w:val="nil"/>
              <w:right w:val="single" w:sz="4" w:space="0" w:color="auto"/>
            </w:tcBorders>
            <w:shd w:val="clear" w:color="auto" w:fill="auto"/>
            <w:noWrap/>
            <w:vAlign w:val="bottom"/>
            <w:hideMark/>
          </w:tcPr>
          <w:p w14:paraId="4D688CA3"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89.56</w:t>
            </w:r>
          </w:p>
        </w:tc>
        <w:tc>
          <w:tcPr>
            <w:tcW w:w="917" w:type="dxa"/>
            <w:tcBorders>
              <w:top w:val="nil"/>
              <w:left w:val="nil"/>
              <w:bottom w:val="nil"/>
              <w:right w:val="single" w:sz="4" w:space="0" w:color="auto"/>
            </w:tcBorders>
            <w:shd w:val="clear" w:color="auto" w:fill="auto"/>
            <w:noWrap/>
            <w:vAlign w:val="bottom"/>
            <w:hideMark/>
          </w:tcPr>
          <w:p w14:paraId="3EE8388F"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Sub16</w:t>
            </w:r>
          </w:p>
        </w:tc>
        <w:tc>
          <w:tcPr>
            <w:tcW w:w="992" w:type="dxa"/>
            <w:gridSpan w:val="2"/>
            <w:tcBorders>
              <w:top w:val="nil"/>
              <w:left w:val="nil"/>
              <w:bottom w:val="nil"/>
              <w:right w:val="single" w:sz="4" w:space="0" w:color="auto"/>
            </w:tcBorders>
            <w:shd w:val="clear" w:color="auto" w:fill="auto"/>
            <w:noWrap/>
            <w:vAlign w:val="bottom"/>
            <w:hideMark/>
          </w:tcPr>
          <w:p w14:paraId="6DCE9CA4"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84.7</w:t>
            </w:r>
          </w:p>
        </w:tc>
      </w:tr>
      <w:tr w:rsidR="00BE740F" w:rsidRPr="00125FDD" w14:paraId="6397BB83" w14:textId="77777777" w:rsidTr="003E2FF0">
        <w:trPr>
          <w:trHeight w:val="300"/>
          <w:jc w:val="center"/>
        </w:trPr>
        <w:tc>
          <w:tcPr>
            <w:tcW w:w="872" w:type="dxa"/>
            <w:gridSpan w:val="2"/>
            <w:tcBorders>
              <w:top w:val="nil"/>
              <w:left w:val="single" w:sz="4" w:space="0" w:color="auto"/>
              <w:bottom w:val="nil"/>
              <w:right w:val="single" w:sz="4" w:space="0" w:color="auto"/>
            </w:tcBorders>
            <w:shd w:val="clear" w:color="auto" w:fill="auto"/>
            <w:noWrap/>
            <w:vAlign w:val="bottom"/>
            <w:hideMark/>
          </w:tcPr>
          <w:p w14:paraId="2B30C512"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Sub20</w:t>
            </w:r>
          </w:p>
        </w:tc>
        <w:tc>
          <w:tcPr>
            <w:tcW w:w="848" w:type="dxa"/>
            <w:tcBorders>
              <w:top w:val="nil"/>
              <w:left w:val="nil"/>
              <w:bottom w:val="nil"/>
              <w:right w:val="single" w:sz="4" w:space="0" w:color="auto"/>
            </w:tcBorders>
            <w:shd w:val="clear" w:color="auto" w:fill="auto"/>
            <w:noWrap/>
            <w:vAlign w:val="bottom"/>
            <w:hideMark/>
          </w:tcPr>
          <w:p w14:paraId="09050208"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78.66</w:t>
            </w:r>
          </w:p>
        </w:tc>
        <w:tc>
          <w:tcPr>
            <w:tcW w:w="709" w:type="dxa"/>
            <w:tcBorders>
              <w:top w:val="nil"/>
              <w:left w:val="nil"/>
              <w:bottom w:val="nil"/>
              <w:right w:val="single" w:sz="4" w:space="0" w:color="auto"/>
            </w:tcBorders>
            <w:shd w:val="clear" w:color="auto" w:fill="auto"/>
            <w:noWrap/>
            <w:vAlign w:val="bottom"/>
            <w:hideMark/>
          </w:tcPr>
          <w:p w14:paraId="202BB31E"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Sub16</w:t>
            </w:r>
          </w:p>
        </w:tc>
        <w:tc>
          <w:tcPr>
            <w:tcW w:w="851" w:type="dxa"/>
            <w:tcBorders>
              <w:top w:val="nil"/>
              <w:left w:val="nil"/>
              <w:bottom w:val="nil"/>
              <w:right w:val="single" w:sz="4" w:space="0" w:color="auto"/>
            </w:tcBorders>
            <w:shd w:val="clear" w:color="auto" w:fill="auto"/>
            <w:noWrap/>
            <w:vAlign w:val="bottom"/>
            <w:hideMark/>
          </w:tcPr>
          <w:p w14:paraId="478340F1"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81.61</w:t>
            </w:r>
          </w:p>
        </w:tc>
        <w:tc>
          <w:tcPr>
            <w:tcW w:w="850" w:type="dxa"/>
            <w:tcBorders>
              <w:top w:val="nil"/>
              <w:left w:val="nil"/>
              <w:bottom w:val="nil"/>
              <w:right w:val="single" w:sz="4" w:space="0" w:color="auto"/>
            </w:tcBorders>
            <w:shd w:val="clear" w:color="auto" w:fill="auto"/>
            <w:noWrap/>
            <w:vAlign w:val="bottom"/>
            <w:hideMark/>
          </w:tcPr>
          <w:p w14:paraId="115F3C7D"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Sub5</w:t>
            </w:r>
          </w:p>
        </w:tc>
        <w:tc>
          <w:tcPr>
            <w:tcW w:w="851" w:type="dxa"/>
            <w:tcBorders>
              <w:top w:val="nil"/>
              <w:left w:val="nil"/>
              <w:bottom w:val="nil"/>
              <w:right w:val="single" w:sz="4" w:space="0" w:color="auto"/>
            </w:tcBorders>
            <w:shd w:val="clear" w:color="auto" w:fill="auto"/>
            <w:noWrap/>
            <w:vAlign w:val="bottom"/>
            <w:hideMark/>
          </w:tcPr>
          <w:p w14:paraId="0DA04036"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80.03</w:t>
            </w:r>
          </w:p>
        </w:tc>
        <w:tc>
          <w:tcPr>
            <w:tcW w:w="850" w:type="dxa"/>
            <w:tcBorders>
              <w:top w:val="nil"/>
              <w:left w:val="nil"/>
              <w:bottom w:val="nil"/>
              <w:right w:val="single" w:sz="4" w:space="0" w:color="auto"/>
            </w:tcBorders>
            <w:shd w:val="clear" w:color="auto" w:fill="auto"/>
            <w:noWrap/>
            <w:vAlign w:val="bottom"/>
            <w:hideMark/>
          </w:tcPr>
          <w:p w14:paraId="57CBFEF4"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Sub5</w:t>
            </w:r>
          </w:p>
        </w:tc>
        <w:tc>
          <w:tcPr>
            <w:tcW w:w="851" w:type="dxa"/>
            <w:tcBorders>
              <w:top w:val="nil"/>
              <w:left w:val="nil"/>
              <w:bottom w:val="nil"/>
              <w:right w:val="single" w:sz="4" w:space="0" w:color="auto"/>
            </w:tcBorders>
            <w:shd w:val="clear" w:color="auto" w:fill="auto"/>
            <w:noWrap/>
            <w:vAlign w:val="bottom"/>
            <w:hideMark/>
          </w:tcPr>
          <w:p w14:paraId="4800BE57"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84.42</w:t>
            </w:r>
          </w:p>
        </w:tc>
        <w:tc>
          <w:tcPr>
            <w:tcW w:w="917" w:type="dxa"/>
            <w:tcBorders>
              <w:top w:val="nil"/>
              <w:left w:val="nil"/>
              <w:bottom w:val="nil"/>
              <w:right w:val="single" w:sz="4" w:space="0" w:color="auto"/>
            </w:tcBorders>
            <w:shd w:val="clear" w:color="auto" w:fill="auto"/>
            <w:noWrap/>
            <w:vAlign w:val="bottom"/>
            <w:hideMark/>
          </w:tcPr>
          <w:p w14:paraId="5F92F86E"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Sub21</w:t>
            </w:r>
          </w:p>
        </w:tc>
        <w:tc>
          <w:tcPr>
            <w:tcW w:w="992" w:type="dxa"/>
            <w:gridSpan w:val="2"/>
            <w:tcBorders>
              <w:top w:val="nil"/>
              <w:left w:val="nil"/>
              <w:bottom w:val="nil"/>
              <w:right w:val="single" w:sz="4" w:space="0" w:color="auto"/>
            </w:tcBorders>
            <w:shd w:val="clear" w:color="auto" w:fill="auto"/>
            <w:noWrap/>
            <w:vAlign w:val="bottom"/>
            <w:hideMark/>
          </w:tcPr>
          <w:p w14:paraId="24517239"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79.72</w:t>
            </w:r>
          </w:p>
        </w:tc>
      </w:tr>
      <w:tr w:rsidR="00BE740F" w:rsidRPr="00125FDD" w14:paraId="73F1C367" w14:textId="77777777" w:rsidTr="003E2FF0">
        <w:trPr>
          <w:trHeight w:val="300"/>
          <w:jc w:val="center"/>
        </w:trPr>
        <w:tc>
          <w:tcPr>
            <w:tcW w:w="872" w:type="dxa"/>
            <w:gridSpan w:val="2"/>
            <w:tcBorders>
              <w:top w:val="nil"/>
              <w:left w:val="single" w:sz="4" w:space="0" w:color="auto"/>
              <w:bottom w:val="nil"/>
              <w:right w:val="single" w:sz="4" w:space="0" w:color="auto"/>
            </w:tcBorders>
            <w:shd w:val="clear" w:color="auto" w:fill="auto"/>
            <w:noWrap/>
            <w:vAlign w:val="bottom"/>
            <w:hideMark/>
          </w:tcPr>
          <w:p w14:paraId="4F018361"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Sub15</w:t>
            </w:r>
          </w:p>
        </w:tc>
        <w:tc>
          <w:tcPr>
            <w:tcW w:w="848" w:type="dxa"/>
            <w:tcBorders>
              <w:top w:val="nil"/>
              <w:left w:val="nil"/>
              <w:bottom w:val="nil"/>
              <w:right w:val="single" w:sz="4" w:space="0" w:color="auto"/>
            </w:tcBorders>
            <w:shd w:val="clear" w:color="auto" w:fill="auto"/>
            <w:noWrap/>
            <w:vAlign w:val="bottom"/>
            <w:hideMark/>
          </w:tcPr>
          <w:p w14:paraId="081A0492"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75.81</w:t>
            </w:r>
          </w:p>
        </w:tc>
        <w:tc>
          <w:tcPr>
            <w:tcW w:w="709" w:type="dxa"/>
            <w:tcBorders>
              <w:top w:val="nil"/>
              <w:left w:val="nil"/>
              <w:bottom w:val="nil"/>
              <w:right w:val="single" w:sz="4" w:space="0" w:color="auto"/>
            </w:tcBorders>
            <w:shd w:val="clear" w:color="auto" w:fill="auto"/>
            <w:noWrap/>
            <w:vAlign w:val="bottom"/>
            <w:hideMark/>
          </w:tcPr>
          <w:p w14:paraId="692E10D4"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Sub18</w:t>
            </w:r>
          </w:p>
        </w:tc>
        <w:tc>
          <w:tcPr>
            <w:tcW w:w="851" w:type="dxa"/>
            <w:tcBorders>
              <w:top w:val="nil"/>
              <w:left w:val="nil"/>
              <w:bottom w:val="nil"/>
              <w:right w:val="single" w:sz="4" w:space="0" w:color="auto"/>
            </w:tcBorders>
            <w:shd w:val="clear" w:color="auto" w:fill="auto"/>
            <w:noWrap/>
            <w:vAlign w:val="bottom"/>
            <w:hideMark/>
          </w:tcPr>
          <w:p w14:paraId="27489346"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72.73</w:t>
            </w:r>
          </w:p>
        </w:tc>
        <w:tc>
          <w:tcPr>
            <w:tcW w:w="850" w:type="dxa"/>
            <w:tcBorders>
              <w:top w:val="nil"/>
              <w:left w:val="nil"/>
              <w:bottom w:val="nil"/>
              <w:right w:val="single" w:sz="4" w:space="0" w:color="auto"/>
            </w:tcBorders>
            <w:shd w:val="clear" w:color="auto" w:fill="auto"/>
            <w:noWrap/>
            <w:vAlign w:val="bottom"/>
            <w:hideMark/>
          </w:tcPr>
          <w:p w14:paraId="26469A61"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Sub12</w:t>
            </w:r>
          </w:p>
        </w:tc>
        <w:tc>
          <w:tcPr>
            <w:tcW w:w="851" w:type="dxa"/>
            <w:tcBorders>
              <w:top w:val="nil"/>
              <w:left w:val="nil"/>
              <w:bottom w:val="nil"/>
              <w:right w:val="single" w:sz="4" w:space="0" w:color="auto"/>
            </w:tcBorders>
            <w:shd w:val="clear" w:color="auto" w:fill="auto"/>
            <w:noWrap/>
            <w:vAlign w:val="bottom"/>
            <w:hideMark/>
          </w:tcPr>
          <w:p w14:paraId="7D9D4CAF"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74.24</w:t>
            </w:r>
          </w:p>
        </w:tc>
        <w:tc>
          <w:tcPr>
            <w:tcW w:w="850" w:type="dxa"/>
            <w:tcBorders>
              <w:top w:val="nil"/>
              <w:left w:val="nil"/>
              <w:bottom w:val="nil"/>
              <w:right w:val="single" w:sz="4" w:space="0" w:color="auto"/>
            </w:tcBorders>
            <w:shd w:val="clear" w:color="auto" w:fill="auto"/>
            <w:noWrap/>
            <w:vAlign w:val="bottom"/>
            <w:hideMark/>
          </w:tcPr>
          <w:p w14:paraId="1693C06D"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Sub2</w:t>
            </w:r>
          </w:p>
        </w:tc>
        <w:tc>
          <w:tcPr>
            <w:tcW w:w="851" w:type="dxa"/>
            <w:tcBorders>
              <w:top w:val="nil"/>
              <w:left w:val="nil"/>
              <w:bottom w:val="nil"/>
              <w:right w:val="single" w:sz="4" w:space="0" w:color="auto"/>
            </w:tcBorders>
            <w:shd w:val="clear" w:color="auto" w:fill="auto"/>
            <w:noWrap/>
            <w:vAlign w:val="bottom"/>
            <w:hideMark/>
          </w:tcPr>
          <w:p w14:paraId="3D49C9F9"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83.58</w:t>
            </w:r>
          </w:p>
        </w:tc>
        <w:tc>
          <w:tcPr>
            <w:tcW w:w="917" w:type="dxa"/>
            <w:tcBorders>
              <w:top w:val="nil"/>
              <w:left w:val="nil"/>
              <w:bottom w:val="nil"/>
              <w:right w:val="single" w:sz="4" w:space="0" w:color="auto"/>
            </w:tcBorders>
            <w:shd w:val="clear" w:color="auto" w:fill="auto"/>
            <w:noWrap/>
            <w:vAlign w:val="bottom"/>
            <w:hideMark/>
          </w:tcPr>
          <w:p w14:paraId="52D62E05"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Sub18</w:t>
            </w:r>
          </w:p>
        </w:tc>
        <w:tc>
          <w:tcPr>
            <w:tcW w:w="992" w:type="dxa"/>
            <w:gridSpan w:val="2"/>
            <w:tcBorders>
              <w:top w:val="nil"/>
              <w:left w:val="nil"/>
              <w:bottom w:val="nil"/>
              <w:right w:val="single" w:sz="4" w:space="0" w:color="auto"/>
            </w:tcBorders>
            <w:shd w:val="clear" w:color="auto" w:fill="auto"/>
            <w:noWrap/>
            <w:vAlign w:val="bottom"/>
            <w:hideMark/>
          </w:tcPr>
          <w:p w14:paraId="7DB06A7A"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69.9</w:t>
            </w:r>
          </w:p>
        </w:tc>
      </w:tr>
      <w:tr w:rsidR="00BE740F" w:rsidRPr="00125FDD" w14:paraId="74B32A13" w14:textId="77777777" w:rsidTr="003E2FF0">
        <w:trPr>
          <w:trHeight w:val="300"/>
          <w:jc w:val="center"/>
        </w:trPr>
        <w:tc>
          <w:tcPr>
            <w:tcW w:w="872" w:type="dxa"/>
            <w:gridSpan w:val="2"/>
            <w:tcBorders>
              <w:top w:val="nil"/>
              <w:left w:val="single" w:sz="4" w:space="0" w:color="auto"/>
              <w:bottom w:val="nil"/>
              <w:right w:val="single" w:sz="4" w:space="0" w:color="auto"/>
            </w:tcBorders>
            <w:shd w:val="clear" w:color="auto" w:fill="auto"/>
            <w:noWrap/>
            <w:vAlign w:val="bottom"/>
            <w:hideMark/>
          </w:tcPr>
          <w:p w14:paraId="1CE234A4"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Sub2</w:t>
            </w:r>
          </w:p>
        </w:tc>
        <w:tc>
          <w:tcPr>
            <w:tcW w:w="848" w:type="dxa"/>
            <w:tcBorders>
              <w:top w:val="nil"/>
              <w:left w:val="nil"/>
              <w:bottom w:val="nil"/>
              <w:right w:val="single" w:sz="4" w:space="0" w:color="auto"/>
            </w:tcBorders>
            <w:shd w:val="clear" w:color="auto" w:fill="auto"/>
            <w:noWrap/>
            <w:vAlign w:val="bottom"/>
            <w:hideMark/>
          </w:tcPr>
          <w:p w14:paraId="2D0A328C"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72.88</w:t>
            </w:r>
          </w:p>
        </w:tc>
        <w:tc>
          <w:tcPr>
            <w:tcW w:w="709" w:type="dxa"/>
            <w:tcBorders>
              <w:top w:val="nil"/>
              <w:left w:val="nil"/>
              <w:bottom w:val="nil"/>
              <w:right w:val="single" w:sz="4" w:space="0" w:color="auto"/>
            </w:tcBorders>
            <w:shd w:val="clear" w:color="auto" w:fill="auto"/>
            <w:noWrap/>
            <w:vAlign w:val="bottom"/>
            <w:hideMark/>
          </w:tcPr>
          <w:p w14:paraId="7B41FCD2"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Sub8</w:t>
            </w:r>
          </w:p>
        </w:tc>
        <w:tc>
          <w:tcPr>
            <w:tcW w:w="851" w:type="dxa"/>
            <w:tcBorders>
              <w:top w:val="nil"/>
              <w:left w:val="nil"/>
              <w:bottom w:val="nil"/>
              <w:right w:val="single" w:sz="4" w:space="0" w:color="auto"/>
            </w:tcBorders>
            <w:shd w:val="clear" w:color="auto" w:fill="auto"/>
            <w:noWrap/>
            <w:vAlign w:val="bottom"/>
            <w:hideMark/>
          </w:tcPr>
          <w:p w14:paraId="2D8D0DEF"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65.7</w:t>
            </w:r>
          </w:p>
        </w:tc>
        <w:tc>
          <w:tcPr>
            <w:tcW w:w="850" w:type="dxa"/>
            <w:tcBorders>
              <w:top w:val="nil"/>
              <w:left w:val="nil"/>
              <w:bottom w:val="nil"/>
              <w:right w:val="single" w:sz="4" w:space="0" w:color="auto"/>
            </w:tcBorders>
            <w:shd w:val="clear" w:color="auto" w:fill="auto"/>
            <w:noWrap/>
            <w:vAlign w:val="bottom"/>
            <w:hideMark/>
          </w:tcPr>
          <w:p w14:paraId="175C573A"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Sub21</w:t>
            </w:r>
          </w:p>
        </w:tc>
        <w:tc>
          <w:tcPr>
            <w:tcW w:w="851" w:type="dxa"/>
            <w:tcBorders>
              <w:top w:val="nil"/>
              <w:left w:val="nil"/>
              <w:bottom w:val="nil"/>
              <w:right w:val="single" w:sz="4" w:space="0" w:color="auto"/>
            </w:tcBorders>
            <w:shd w:val="clear" w:color="auto" w:fill="auto"/>
            <w:noWrap/>
            <w:vAlign w:val="bottom"/>
            <w:hideMark/>
          </w:tcPr>
          <w:p w14:paraId="4C8B17E6"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74.06</w:t>
            </w:r>
          </w:p>
        </w:tc>
        <w:tc>
          <w:tcPr>
            <w:tcW w:w="850" w:type="dxa"/>
            <w:tcBorders>
              <w:top w:val="nil"/>
              <w:left w:val="nil"/>
              <w:bottom w:val="nil"/>
              <w:right w:val="single" w:sz="4" w:space="0" w:color="auto"/>
            </w:tcBorders>
            <w:shd w:val="clear" w:color="auto" w:fill="auto"/>
            <w:noWrap/>
            <w:vAlign w:val="bottom"/>
            <w:hideMark/>
          </w:tcPr>
          <w:p w14:paraId="0F20A581"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Sub8</w:t>
            </w:r>
          </w:p>
        </w:tc>
        <w:tc>
          <w:tcPr>
            <w:tcW w:w="851" w:type="dxa"/>
            <w:tcBorders>
              <w:top w:val="nil"/>
              <w:left w:val="nil"/>
              <w:bottom w:val="nil"/>
              <w:right w:val="single" w:sz="4" w:space="0" w:color="auto"/>
            </w:tcBorders>
            <w:shd w:val="clear" w:color="auto" w:fill="auto"/>
            <w:noWrap/>
            <w:vAlign w:val="bottom"/>
            <w:hideMark/>
          </w:tcPr>
          <w:p w14:paraId="7279FC42"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78.32</w:t>
            </w:r>
          </w:p>
        </w:tc>
        <w:tc>
          <w:tcPr>
            <w:tcW w:w="917" w:type="dxa"/>
            <w:tcBorders>
              <w:top w:val="nil"/>
              <w:left w:val="nil"/>
              <w:bottom w:val="nil"/>
              <w:right w:val="single" w:sz="4" w:space="0" w:color="auto"/>
            </w:tcBorders>
            <w:shd w:val="clear" w:color="auto" w:fill="auto"/>
            <w:noWrap/>
            <w:vAlign w:val="bottom"/>
            <w:hideMark/>
          </w:tcPr>
          <w:p w14:paraId="4CCF6B3C"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Sub8</w:t>
            </w:r>
          </w:p>
        </w:tc>
        <w:tc>
          <w:tcPr>
            <w:tcW w:w="992" w:type="dxa"/>
            <w:gridSpan w:val="2"/>
            <w:tcBorders>
              <w:top w:val="nil"/>
              <w:left w:val="nil"/>
              <w:bottom w:val="nil"/>
              <w:right w:val="single" w:sz="4" w:space="0" w:color="auto"/>
            </w:tcBorders>
            <w:shd w:val="clear" w:color="auto" w:fill="auto"/>
            <w:noWrap/>
            <w:vAlign w:val="bottom"/>
            <w:hideMark/>
          </w:tcPr>
          <w:p w14:paraId="4C51AEFE"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63.08</w:t>
            </w:r>
          </w:p>
        </w:tc>
      </w:tr>
      <w:tr w:rsidR="00BE740F" w:rsidRPr="00125FDD" w14:paraId="3BE11A37" w14:textId="77777777" w:rsidTr="003E2FF0">
        <w:trPr>
          <w:trHeight w:val="300"/>
          <w:jc w:val="center"/>
        </w:trPr>
        <w:tc>
          <w:tcPr>
            <w:tcW w:w="872" w:type="dxa"/>
            <w:gridSpan w:val="2"/>
            <w:tcBorders>
              <w:top w:val="nil"/>
              <w:left w:val="single" w:sz="4" w:space="0" w:color="auto"/>
              <w:bottom w:val="nil"/>
              <w:right w:val="single" w:sz="4" w:space="0" w:color="auto"/>
            </w:tcBorders>
            <w:shd w:val="clear" w:color="auto" w:fill="auto"/>
            <w:noWrap/>
            <w:vAlign w:val="bottom"/>
            <w:hideMark/>
          </w:tcPr>
          <w:p w14:paraId="18621902"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Sub21</w:t>
            </w:r>
          </w:p>
        </w:tc>
        <w:tc>
          <w:tcPr>
            <w:tcW w:w="848" w:type="dxa"/>
            <w:tcBorders>
              <w:top w:val="nil"/>
              <w:left w:val="nil"/>
              <w:bottom w:val="nil"/>
              <w:right w:val="single" w:sz="4" w:space="0" w:color="auto"/>
            </w:tcBorders>
            <w:shd w:val="clear" w:color="auto" w:fill="auto"/>
            <w:noWrap/>
            <w:vAlign w:val="bottom"/>
            <w:hideMark/>
          </w:tcPr>
          <w:p w14:paraId="0666302E"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72.86</w:t>
            </w:r>
          </w:p>
        </w:tc>
        <w:tc>
          <w:tcPr>
            <w:tcW w:w="709" w:type="dxa"/>
            <w:tcBorders>
              <w:top w:val="nil"/>
              <w:left w:val="nil"/>
              <w:bottom w:val="nil"/>
              <w:right w:val="single" w:sz="4" w:space="0" w:color="auto"/>
            </w:tcBorders>
            <w:shd w:val="clear" w:color="auto" w:fill="auto"/>
            <w:noWrap/>
            <w:vAlign w:val="bottom"/>
            <w:hideMark/>
          </w:tcPr>
          <w:p w14:paraId="19530F02"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Sub9</w:t>
            </w:r>
          </w:p>
        </w:tc>
        <w:tc>
          <w:tcPr>
            <w:tcW w:w="851" w:type="dxa"/>
            <w:tcBorders>
              <w:top w:val="nil"/>
              <w:left w:val="nil"/>
              <w:bottom w:val="nil"/>
              <w:right w:val="single" w:sz="4" w:space="0" w:color="auto"/>
            </w:tcBorders>
            <w:shd w:val="clear" w:color="auto" w:fill="auto"/>
            <w:noWrap/>
            <w:vAlign w:val="bottom"/>
            <w:hideMark/>
          </w:tcPr>
          <w:p w14:paraId="22737F58"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63.47</w:t>
            </w:r>
          </w:p>
        </w:tc>
        <w:tc>
          <w:tcPr>
            <w:tcW w:w="850" w:type="dxa"/>
            <w:tcBorders>
              <w:top w:val="nil"/>
              <w:left w:val="nil"/>
              <w:bottom w:val="nil"/>
              <w:right w:val="single" w:sz="4" w:space="0" w:color="auto"/>
            </w:tcBorders>
            <w:shd w:val="clear" w:color="auto" w:fill="auto"/>
            <w:noWrap/>
            <w:vAlign w:val="bottom"/>
            <w:hideMark/>
          </w:tcPr>
          <w:p w14:paraId="43E90E9D"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Sub8</w:t>
            </w:r>
          </w:p>
        </w:tc>
        <w:tc>
          <w:tcPr>
            <w:tcW w:w="851" w:type="dxa"/>
            <w:tcBorders>
              <w:top w:val="nil"/>
              <w:left w:val="nil"/>
              <w:bottom w:val="nil"/>
              <w:right w:val="single" w:sz="4" w:space="0" w:color="auto"/>
            </w:tcBorders>
            <w:shd w:val="clear" w:color="auto" w:fill="auto"/>
            <w:noWrap/>
            <w:vAlign w:val="bottom"/>
            <w:hideMark/>
          </w:tcPr>
          <w:p w14:paraId="5EE266FD"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71.4</w:t>
            </w:r>
          </w:p>
        </w:tc>
        <w:tc>
          <w:tcPr>
            <w:tcW w:w="850" w:type="dxa"/>
            <w:tcBorders>
              <w:top w:val="nil"/>
              <w:left w:val="nil"/>
              <w:bottom w:val="nil"/>
              <w:right w:val="single" w:sz="4" w:space="0" w:color="auto"/>
            </w:tcBorders>
            <w:shd w:val="clear" w:color="auto" w:fill="auto"/>
            <w:noWrap/>
            <w:vAlign w:val="bottom"/>
            <w:hideMark/>
          </w:tcPr>
          <w:p w14:paraId="2E95DC77"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Sub12</w:t>
            </w:r>
          </w:p>
        </w:tc>
        <w:tc>
          <w:tcPr>
            <w:tcW w:w="851" w:type="dxa"/>
            <w:tcBorders>
              <w:top w:val="nil"/>
              <w:left w:val="nil"/>
              <w:bottom w:val="nil"/>
              <w:right w:val="single" w:sz="4" w:space="0" w:color="auto"/>
            </w:tcBorders>
            <w:shd w:val="clear" w:color="auto" w:fill="auto"/>
            <w:noWrap/>
            <w:vAlign w:val="bottom"/>
            <w:hideMark/>
          </w:tcPr>
          <w:p w14:paraId="463791EE"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66.46</w:t>
            </w:r>
          </w:p>
        </w:tc>
        <w:tc>
          <w:tcPr>
            <w:tcW w:w="917" w:type="dxa"/>
            <w:tcBorders>
              <w:top w:val="nil"/>
              <w:left w:val="nil"/>
              <w:bottom w:val="nil"/>
              <w:right w:val="single" w:sz="4" w:space="0" w:color="auto"/>
            </w:tcBorders>
            <w:shd w:val="clear" w:color="auto" w:fill="auto"/>
            <w:noWrap/>
            <w:vAlign w:val="bottom"/>
            <w:hideMark/>
          </w:tcPr>
          <w:p w14:paraId="5CE622FD"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Sub15</w:t>
            </w:r>
          </w:p>
        </w:tc>
        <w:tc>
          <w:tcPr>
            <w:tcW w:w="992" w:type="dxa"/>
            <w:gridSpan w:val="2"/>
            <w:tcBorders>
              <w:top w:val="nil"/>
              <w:left w:val="nil"/>
              <w:bottom w:val="nil"/>
              <w:right w:val="single" w:sz="4" w:space="0" w:color="auto"/>
            </w:tcBorders>
            <w:shd w:val="clear" w:color="auto" w:fill="auto"/>
            <w:noWrap/>
            <w:vAlign w:val="bottom"/>
            <w:hideMark/>
          </w:tcPr>
          <w:p w14:paraId="03D9215A"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57.79</w:t>
            </w:r>
          </w:p>
        </w:tc>
      </w:tr>
      <w:tr w:rsidR="00BE740F" w:rsidRPr="00125FDD" w14:paraId="3960BBE6" w14:textId="77777777" w:rsidTr="003E2FF0">
        <w:trPr>
          <w:trHeight w:val="300"/>
          <w:jc w:val="center"/>
        </w:trPr>
        <w:tc>
          <w:tcPr>
            <w:tcW w:w="872" w:type="dxa"/>
            <w:gridSpan w:val="2"/>
            <w:tcBorders>
              <w:top w:val="nil"/>
              <w:left w:val="single" w:sz="4" w:space="0" w:color="auto"/>
              <w:bottom w:val="nil"/>
              <w:right w:val="single" w:sz="4" w:space="0" w:color="auto"/>
            </w:tcBorders>
            <w:shd w:val="clear" w:color="auto" w:fill="auto"/>
            <w:noWrap/>
            <w:vAlign w:val="bottom"/>
            <w:hideMark/>
          </w:tcPr>
          <w:p w14:paraId="45B78360"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Sub18</w:t>
            </w:r>
          </w:p>
        </w:tc>
        <w:tc>
          <w:tcPr>
            <w:tcW w:w="848" w:type="dxa"/>
            <w:tcBorders>
              <w:top w:val="nil"/>
              <w:left w:val="nil"/>
              <w:bottom w:val="nil"/>
              <w:right w:val="single" w:sz="4" w:space="0" w:color="auto"/>
            </w:tcBorders>
            <w:shd w:val="clear" w:color="auto" w:fill="auto"/>
            <w:noWrap/>
            <w:vAlign w:val="bottom"/>
            <w:hideMark/>
          </w:tcPr>
          <w:p w14:paraId="2C37DA16"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66.92</w:t>
            </w:r>
          </w:p>
        </w:tc>
        <w:tc>
          <w:tcPr>
            <w:tcW w:w="709" w:type="dxa"/>
            <w:tcBorders>
              <w:top w:val="nil"/>
              <w:left w:val="nil"/>
              <w:bottom w:val="nil"/>
              <w:right w:val="single" w:sz="4" w:space="0" w:color="auto"/>
            </w:tcBorders>
            <w:shd w:val="clear" w:color="auto" w:fill="auto"/>
            <w:noWrap/>
            <w:vAlign w:val="bottom"/>
            <w:hideMark/>
          </w:tcPr>
          <w:p w14:paraId="75B63A28"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Sub12</w:t>
            </w:r>
          </w:p>
        </w:tc>
        <w:tc>
          <w:tcPr>
            <w:tcW w:w="851" w:type="dxa"/>
            <w:tcBorders>
              <w:top w:val="nil"/>
              <w:left w:val="nil"/>
              <w:bottom w:val="nil"/>
              <w:right w:val="single" w:sz="4" w:space="0" w:color="auto"/>
            </w:tcBorders>
            <w:shd w:val="clear" w:color="auto" w:fill="auto"/>
            <w:noWrap/>
            <w:vAlign w:val="bottom"/>
            <w:hideMark/>
          </w:tcPr>
          <w:p w14:paraId="6AE20B43"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57.43</w:t>
            </w:r>
          </w:p>
        </w:tc>
        <w:tc>
          <w:tcPr>
            <w:tcW w:w="850" w:type="dxa"/>
            <w:tcBorders>
              <w:top w:val="nil"/>
              <w:left w:val="nil"/>
              <w:bottom w:val="nil"/>
              <w:right w:val="single" w:sz="4" w:space="0" w:color="auto"/>
            </w:tcBorders>
            <w:shd w:val="clear" w:color="auto" w:fill="auto"/>
            <w:noWrap/>
            <w:vAlign w:val="bottom"/>
            <w:hideMark/>
          </w:tcPr>
          <w:p w14:paraId="7CD6F78E"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Sub20</w:t>
            </w:r>
          </w:p>
        </w:tc>
        <w:tc>
          <w:tcPr>
            <w:tcW w:w="851" w:type="dxa"/>
            <w:tcBorders>
              <w:top w:val="nil"/>
              <w:left w:val="nil"/>
              <w:bottom w:val="nil"/>
              <w:right w:val="single" w:sz="4" w:space="0" w:color="auto"/>
            </w:tcBorders>
            <w:shd w:val="clear" w:color="auto" w:fill="auto"/>
            <w:noWrap/>
            <w:vAlign w:val="bottom"/>
            <w:hideMark/>
          </w:tcPr>
          <w:p w14:paraId="5DE40A48"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n-US" w:eastAsia="es-ES"/>
              </w:rPr>
              <w:t>68.8</w:t>
            </w:r>
            <w:r w:rsidRPr="00125FDD">
              <w:rPr>
                <w:rFonts w:ascii="Times New Roman" w:eastAsia="Times New Roman" w:hAnsi="Times New Roman" w:cs="Times New Roman"/>
                <w:color w:val="000000"/>
                <w:sz w:val="24"/>
                <w:szCs w:val="24"/>
                <w:lang w:val="es-ES" w:eastAsia="es-ES"/>
              </w:rPr>
              <w:t>8</w:t>
            </w:r>
          </w:p>
        </w:tc>
        <w:tc>
          <w:tcPr>
            <w:tcW w:w="850" w:type="dxa"/>
            <w:tcBorders>
              <w:top w:val="nil"/>
              <w:left w:val="nil"/>
              <w:bottom w:val="nil"/>
              <w:right w:val="single" w:sz="4" w:space="0" w:color="auto"/>
            </w:tcBorders>
            <w:shd w:val="clear" w:color="auto" w:fill="auto"/>
            <w:noWrap/>
            <w:vAlign w:val="bottom"/>
            <w:hideMark/>
          </w:tcPr>
          <w:p w14:paraId="106B4433"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Sub9</w:t>
            </w:r>
          </w:p>
        </w:tc>
        <w:tc>
          <w:tcPr>
            <w:tcW w:w="851" w:type="dxa"/>
            <w:tcBorders>
              <w:top w:val="nil"/>
              <w:left w:val="nil"/>
              <w:bottom w:val="nil"/>
              <w:right w:val="single" w:sz="4" w:space="0" w:color="auto"/>
            </w:tcBorders>
            <w:shd w:val="clear" w:color="auto" w:fill="auto"/>
            <w:noWrap/>
            <w:vAlign w:val="bottom"/>
            <w:hideMark/>
          </w:tcPr>
          <w:p w14:paraId="7E241C69"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59.78</w:t>
            </w:r>
          </w:p>
        </w:tc>
        <w:tc>
          <w:tcPr>
            <w:tcW w:w="917" w:type="dxa"/>
            <w:tcBorders>
              <w:top w:val="nil"/>
              <w:left w:val="nil"/>
              <w:bottom w:val="nil"/>
              <w:right w:val="single" w:sz="4" w:space="0" w:color="auto"/>
            </w:tcBorders>
            <w:shd w:val="clear" w:color="auto" w:fill="auto"/>
            <w:noWrap/>
            <w:vAlign w:val="bottom"/>
            <w:hideMark/>
          </w:tcPr>
          <w:p w14:paraId="4A62D7B6"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Sub2</w:t>
            </w:r>
          </w:p>
        </w:tc>
        <w:tc>
          <w:tcPr>
            <w:tcW w:w="992" w:type="dxa"/>
            <w:gridSpan w:val="2"/>
            <w:tcBorders>
              <w:top w:val="nil"/>
              <w:left w:val="nil"/>
              <w:bottom w:val="nil"/>
              <w:right w:val="single" w:sz="4" w:space="0" w:color="auto"/>
            </w:tcBorders>
            <w:shd w:val="clear" w:color="auto" w:fill="auto"/>
            <w:noWrap/>
            <w:vAlign w:val="bottom"/>
            <w:hideMark/>
          </w:tcPr>
          <w:p w14:paraId="4CFA4CCA"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53.38</w:t>
            </w:r>
          </w:p>
        </w:tc>
      </w:tr>
      <w:tr w:rsidR="00BE740F" w:rsidRPr="00125FDD" w14:paraId="5F2361D4" w14:textId="77777777" w:rsidTr="003E2FF0">
        <w:trPr>
          <w:trHeight w:val="300"/>
          <w:jc w:val="center"/>
        </w:trPr>
        <w:tc>
          <w:tcPr>
            <w:tcW w:w="872" w:type="dxa"/>
            <w:gridSpan w:val="2"/>
            <w:tcBorders>
              <w:top w:val="nil"/>
              <w:left w:val="single" w:sz="4" w:space="0" w:color="auto"/>
              <w:bottom w:val="nil"/>
              <w:right w:val="single" w:sz="4" w:space="0" w:color="auto"/>
            </w:tcBorders>
            <w:shd w:val="clear" w:color="auto" w:fill="auto"/>
            <w:noWrap/>
            <w:vAlign w:val="bottom"/>
            <w:hideMark/>
          </w:tcPr>
          <w:p w14:paraId="4F152A37"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Sub3</w:t>
            </w:r>
          </w:p>
        </w:tc>
        <w:tc>
          <w:tcPr>
            <w:tcW w:w="848" w:type="dxa"/>
            <w:tcBorders>
              <w:top w:val="nil"/>
              <w:left w:val="nil"/>
              <w:bottom w:val="nil"/>
              <w:right w:val="single" w:sz="4" w:space="0" w:color="auto"/>
            </w:tcBorders>
            <w:shd w:val="clear" w:color="auto" w:fill="auto"/>
            <w:noWrap/>
            <w:vAlign w:val="bottom"/>
            <w:hideMark/>
          </w:tcPr>
          <w:p w14:paraId="7A015AA4"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58.5</w:t>
            </w:r>
          </w:p>
        </w:tc>
        <w:tc>
          <w:tcPr>
            <w:tcW w:w="709" w:type="dxa"/>
            <w:tcBorders>
              <w:top w:val="nil"/>
              <w:left w:val="nil"/>
              <w:bottom w:val="nil"/>
              <w:right w:val="single" w:sz="4" w:space="0" w:color="auto"/>
            </w:tcBorders>
            <w:shd w:val="clear" w:color="auto" w:fill="auto"/>
            <w:noWrap/>
            <w:vAlign w:val="bottom"/>
            <w:hideMark/>
          </w:tcPr>
          <w:p w14:paraId="20FF3D8A"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Sub15</w:t>
            </w:r>
          </w:p>
        </w:tc>
        <w:tc>
          <w:tcPr>
            <w:tcW w:w="851" w:type="dxa"/>
            <w:tcBorders>
              <w:top w:val="nil"/>
              <w:left w:val="nil"/>
              <w:bottom w:val="nil"/>
              <w:right w:val="single" w:sz="4" w:space="0" w:color="auto"/>
            </w:tcBorders>
            <w:shd w:val="clear" w:color="auto" w:fill="auto"/>
            <w:noWrap/>
            <w:vAlign w:val="bottom"/>
            <w:hideMark/>
          </w:tcPr>
          <w:p w14:paraId="7AE8A9A0"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55.37</w:t>
            </w:r>
          </w:p>
        </w:tc>
        <w:tc>
          <w:tcPr>
            <w:tcW w:w="850" w:type="dxa"/>
            <w:tcBorders>
              <w:top w:val="nil"/>
              <w:left w:val="nil"/>
              <w:bottom w:val="nil"/>
              <w:right w:val="single" w:sz="4" w:space="0" w:color="auto"/>
            </w:tcBorders>
            <w:shd w:val="clear" w:color="auto" w:fill="auto"/>
            <w:noWrap/>
            <w:vAlign w:val="bottom"/>
            <w:hideMark/>
          </w:tcPr>
          <w:p w14:paraId="4AC05ECD"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Sub15</w:t>
            </w:r>
          </w:p>
        </w:tc>
        <w:tc>
          <w:tcPr>
            <w:tcW w:w="851" w:type="dxa"/>
            <w:tcBorders>
              <w:top w:val="nil"/>
              <w:left w:val="nil"/>
              <w:bottom w:val="nil"/>
              <w:right w:val="single" w:sz="4" w:space="0" w:color="auto"/>
            </w:tcBorders>
            <w:shd w:val="clear" w:color="auto" w:fill="auto"/>
            <w:noWrap/>
            <w:vAlign w:val="bottom"/>
            <w:hideMark/>
          </w:tcPr>
          <w:p w14:paraId="5101CC18"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63.39</w:t>
            </w:r>
          </w:p>
        </w:tc>
        <w:tc>
          <w:tcPr>
            <w:tcW w:w="850" w:type="dxa"/>
            <w:tcBorders>
              <w:top w:val="nil"/>
              <w:left w:val="nil"/>
              <w:bottom w:val="nil"/>
              <w:right w:val="single" w:sz="4" w:space="0" w:color="auto"/>
            </w:tcBorders>
            <w:shd w:val="clear" w:color="auto" w:fill="auto"/>
            <w:noWrap/>
            <w:vAlign w:val="bottom"/>
            <w:hideMark/>
          </w:tcPr>
          <w:p w14:paraId="4CFF8498"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Sub21</w:t>
            </w:r>
          </w:p>
        </w:tc>
        <w:tc>
          <w:tcPr>
            <w:tcW w:w="851" w:type="dxa"/>
            <w:tcBorders>
              <w:top w:val="nil"/>
              <w:left w:val="nil"/>
              <w:bottom w:val="nil"/>
              <w:right w:val="single" w:sz="4" w:space="0" w:color="auto"/>
            </w:tcBorders>
            <w:shd w:val="clear" w:color="auto" w:fill="auto"/>
            <w:noWrap/>
            <w:vAlign w:val="bottom"/>
            <w:hideMark/>
          </w:tcPr>
          <w:p w14:paraId="018E86D3"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58.36</w:t>
            </w:r>
          </w:p>
        </w:tc>
        <w:tc>
          <w:tcPr>
            <w:tcW w:w="917" w:type="dxa"/>
            <w:tcBorders>
              <w:top w:val="nil"/>
              <w:left w:val="nil"/>
              <w:bottom w:val="nil"/>
              <w:right w:val="single" w:sz="4" w:space="0" w:color="auto"/>
            </w:tcBorders>
            <w:shd w:val="clear" w:color="auto" w:fill="auto"/>
            <w:noWrap/>
            <w:vAlign w:val="bottom"/>
            <w:hideMark/>
          </w:tcPr>
          <w:p w14:paraId="53D70AB1"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Sub12</w:t>
            </w:r>
          </w:p>
        </w:tc>
        <w:tc>
          <w:tcPr>
            <w:tcW w:w="992" w:type="dxa"/>
            <w:gridSpan w:val="2"/>
            <w:tcBorders>
              <w:top w:val="nil"/>
              <w:left w:val="nil"/>
              <w:bottom w:val="nil"/>
              <w:right w:val="single" w:sz="4" w:space="0" w:color="auto"/>
            </w:tcBorders>
            <w:shd w:val="clear" w:color="auto" w:fill="auto"/>
            <w:noWrap/>
            <w:vAlign w:val="bottom"/>
            <w:hideMark/>
          </w:tcPr>
          <w:p w14:paraId="7BC2116C"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51.96</w:t>
            </w:r>
          </w:p>
        </w:tc>
      </w:tr>
      <w:tr w:rsidR="00BE740F" w:rsidRPr="00125FDD" w14:paraId="05CA99FC" w14:textId="77777777" w:rsidTr="003E2FF0">
        <w:trPr>
          <w:trHeight w:val="300"/>
          <w:jc w:val="center"/>
        </w:trPr>
        <w:tc>
          <w:tcPr>
            <w:tcW w:w="872" w:type="dxa"/>
            <w:gridSpan w:val="2"/>
            <w:tcBorders>
              <w:top w:val="nil"/>
              <w:left w:val="single" w:sz="4" w:space="0" w:color="auto"/>
              <w:bottom w:val="nil"/>
              <w:right w:val="single" w:sz="4" w:space="0" w:color="auto"/>
            </w:tcBorders>
            <w:shd w:val="clear" w:color="auto" w:fill="auto"/>
            <w:noWrap/>
            <w:vAlign w:val="bottom"/>
            <w:hideMark/>
          </w:tcPr>
          <w:p w14:paraId="6B6CFD1F"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Sub7</w:t>
            </w:r>
          </w:p>
        </w:tc>
        <w:tc>
          <w:tcPr>
            <w:tcW w:w="848" w:type="dxa"/>
            <w:tcBorders>
              <w:top w:val="nil"/>
              <w:left w:val="nil"/>
              <w:bottom w:val="nil"/>
              <w:right w:val="single" w:sz="4" w:space="0" w:color="auto"/>
            </w:tcBorders>
            <w:shd w:val="clear" w:color="auto" w:fill="auto"/>
            <w:noWrap/>
            <w:vAlign w:val="bottom"/>
            <w:hideMark/>
          </w:tcPr>
          <w:p w14:paraId="4F3778CF"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53.59</w:t>
            </w:r>
          </w:p>
        </w:tc>
        <w:tc>
          <w:tcPr>
            <w:tcW w:w="709" w:type="dxa"/>
            <w:tcBorders>
              <w:top w:val="nil"/>
              <w:left w:val="nil"/>
              <w:bottom w:val="nil"/>
              <w:right w:val="single" w:sz="4" w:space="0" w:color="auto"/>
            </w:tcBorders>
            <w:shd w:val="clear" w:color="auto" w:fill="auto"/>
            <w:noWrap/>
            <w:vAlign w:val="bottom"/>
            <w:hideMark/>
          </w:tcPr>
          <w:p w14:paraId="1E22826E"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Sub7</w:t>
            </w:r>
          </w:p>
        </w:tc>
        <w:tc>
          <w:tcPr>
            <w:tcW w:w="851" w:type="dxa"/>
            <w:tcBorders>
              <w:top w:val="nil"/>
              <w:left w:val="nil"/>
              <w:bottom w:val="nil"/>
              <w:right w:val="single" w:sz="4" w:space="0" w:color="auto"/>
            </w:tcBorders>
            <w:shd w:val="clear" w:color="auto" w:fill="auto"/>
            <w:noWrap/>
            <w:vAlign w:val="bottom"/>
            <w:hideMark/>
          </w:tcPr>
          <w:p w14:paraId="2CF278A6"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55.21</w:t>
            </w:r>
          </w:p>
        </w:tc>
        <w:tc>
          <w:tcPr>
            <w:tcW w:w="850" w:type="dxa"/>
            <w:tcBorders>
              <w:top w:val="nil"/>
              <w:left w:val="nil"/>
              <w:bottom w:val="nil"/>
              <w:right w:val="single" w:sz="4" w:space="0" w:color="auto"/>
            </w:tcBorders>
            <w:shd w:val="clear" w:color="auto" w:fill="auto"/>
            <w:noWrap/>
            <w:vAlign w:val="bottom"/>
            <w:hideMark/>
          </w:tcPr>
          <w:p w14:paraId="6D0B451B"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Sub9</w:t>
            </w:r>
          </w:p>
        </w:tc>
        <w:tc>
          <w:tcPr>
            <w:tcW w:w="851" w:type="dxa"/>
            <w:tcBorders>
              <w:top w:val="nil"/>
              <w:left w:val="nil"/>
              <w:bottom w:val="nil"/>
              <w:right w:val="single" w:sz="4" w:space="0" w:color="auto"/>
            </w:tcBorders>
            <w:shd w:val="clear" w:color="auto" w:fill="auto"/>
            <w:noWrap/>
            <w:vAlign w:val="bottom"/>
            <w:hideMark/>
          </w:tcPr>
          <w:p w14:paraId="6466FD9D"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52.87</w:t>
            </w:r>
          </w:p>
        </w:tc>
        <w:tc>
          <w:tcPr>
            <w:tcW w:w="850" w:type="dxa"/>
            <w:tcBorders>
              <w:top w:val="nil"/>
              <w:left w:val="nil"/>
              <w:bottom w:val="nil"/>
              <w:right w:val="single" w:sz="4" w:space="0" w:color="auto"/>
            </w:tcBorders>
            <w:shd w:val="clear" w:color="auto" w:fill="auto"/>
            <w:noWrap/>
            <w:vAlign w:val="bottom"/>
            <w:hideMark/>
          </w:tcPr>
          <w:p w14:paraId="5E1C63F3"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Sub15</w:t>
            </w:r>
          </w:p>
        </w:tc>
        <w:tc>
          <w:tcPr>
            <w:tcW w:w="851" w:type="dxa"/>
            <w:tcBorders>
              <w:top w:val="nil"/>
              <w:left w:val="nil"/>
              <w:bottom w:val="nil"/>
              <w:right w:val="single" w:sz="4" w:space="0" w:color="auto"/>
            </w:tcBorders>
            <w:shd w:val="clear" w:color="auto" w:fill="auto"/>
            <w:noWrap/>
            <w:vAlign w:val="bottom"/>
            <w:hideMark/>
          </w:tcPr>
          <w:p w14:paraId="02333B0C"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56.67</w:t>
            </w:r>
          </w:p>
        </w:tc>
        <w:tc>
          <w:tcPr>
            <w:tcW w:w="917" w:type="dxa"/>
            <w:tcBorders>
              <w:top w:val="nil"/>
              <w:left w:val="nil"/>
              <w:bottom w:val="nil"/>
              <w:right w:val="single" w:sz="4" w:space="0" w:color="auto"/>
            </w:tcBorders>
            <w:shd w:val="clear" w:color="auto" w:fill="auto"/>
            <w:noWrap/>
            <w:vAlign w:val="bottom"/>
            <w:hideMark/>
          </w:tcPr>
          <w:p w14:paraId="026CDFB4"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Sub3</w:t>
            </w:r>
          </w:p>
        </w:tc>
        <w:tc>
          <w:tcPr>
            <w:tcW w:w="992" w:type="dxa"/>
            <w:gridSpan w:val="2"/>
            <w:tcBorders>
              <w:top w:val="nil"/>
              <w:left w:val="nil"/>
              <w:bottom w:val="nil"/>
              <w:right w:val="single" w:sz="4" w:space="0" w:color="auto"/>
            </w:tcBorders>
            <w:shd w:val="clear" w:color="auto" w:fill="auto"/>
            <w:noWrap/>
            <w:vAlign w:val="bottom"/>
            <w:hideMark/>
          </w:tcPr>
          <w:p w14:paraId="25CEB38B"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51.79</w:t>
            </w:r>
          </w:p>
        </w:tc>
      </w:tr>
      <w:tr w:rsidR="00BE740F" w:rsidRPr="00125FDD" w14:paraId="6B09A31C" w14:textId="77777777" w:rsidTr="003E2FF0">
        <w:trPr>
          <w:trHeight w:val="300"/>
          <w:jc w:val="center"/>
        </w:trPr>
        <w:tc>
          <w:tcPr>
            <w:tcW w:w="872" w:type="dxa"/>
            <w:gridSpan w:val="2"/>
            <w:tcBorders>
              <w:top w:val="nil"/>
              <w:left w:val="single" w:sz="4" w:space="0" w:color="auto"/>
              <w:bottom w:val="nil"/>
              <w:right w:val="single" w:sz="4" w:space="0" w:color="auto"/>
            </w:tcBorders>
            <w:shd w:val="clear" w:color="auto" w:fill="auto"/>
            <w:noWrap/>
            <w:vAlign w:val="bottom"/>
            <w:hideMark/>
          </w:tcPr>
          <w:p w14:paraId="4882171D"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Sub13</w:t>
            </w:r>
          </w:p>
        </w:tc>
        <w:tc>
          <w:tcPr>
            <w:tcW w:w="848" w:type="dxa"/>
            <w:tcBorders>
              <w:top w:val="nil"/>
              <w:left w:val="nil"/>
              <w:bottom w:val="nil"/>
              <w:right w:val="single" w:sz="4" w:space="0" w:color="auto"/>
            </w:tcBorders>
            <w:shd w:val="clear" w:color="auto" w:fill="auto"/>
            <w:noWrap/>
            <w:vAlign w:val="bottom"/>
            <w:hideMark/>
          </w:tcPr>
          <w:p w14:paraId="41BD80B6"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47.18</w:t>
            </w:r>
          </w:p>
        </w:tc>
        <w:tc>
          <w:tcPr>
            <w:tcW w:w="709" w:type="dxa"/>
            <w:tcBorders>
              <w:top w:val="nil"/>
              <w:left w:val="nil"/>
              <w:bottom w:val="nil"/>
              <w:right w:val="single" w:sz="4" w:space="0" w:color="auto"/>
            </w:tcBorders>
            <w:shd w:val="clear" w:color="auto" w:fill="auto"/>
            <w:noWrap/>
            <w:vAlign w:val="bottom"/>
            <w:hideMark/>
          </w:tcPr>
          <w:p w14:paraId="1DFFA368"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Sub3</w:t>
            </w:r>
          </w:p>
        </w:tc>
        <w:tc>
          <w:tcPr>
            <w:tcW w:w="851" w:type="dxa"/>
            <w:tcBorders>
              <w:top w:val="nil"/>
              <w:left w:val="nil"/>
              <w:bottom w:val="nil"/>
              <w:right w:val="single" w:sz="4" w:space="0" w:color="auto"/>
            </w:tcBorders>
            <w:shd w:val="clear" w:color="auto" w:fill="auto"/>
            <w:noWrap/>
            <w:vAlign w:val="bottom"/>
            <w:hideMark/>
          </w:tcPr>
          <w:p w14:paraId="732C85B9"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n-US" w:eastAsia="es-ES"/>
              </w:rPr>
              <w:t>43.0</w:t>
            </w:r>
            <w:r w:rsidRPr="00125FDD">
              <w:rPr>
                <w:rFonts w:ascii="Times New Roman" w:eastAsia="Times New Roman" w:hAnsi="Times New Roman" w:cs="Times New Roman"/>
                <w:color w:val="000000"/>
                <w:sz w:val="24"/>
                <w:szCs w:val="24"/>
                <w:lang w:val="es-ES" w:eastAsia="es-ES"/>
              </w:rPr>
              <w:t>8</w:t>
            </w:r>
          </w:p>
        </w:tc>
        <w:tc>
          <w:tcPr>
            <w:tcW w:w="850" w:type="dxa"/>
            <w:tcBorders>
              <w:top w:val="nil"/>
              <w:left w:val="nil"/>
              <w:bottom w:val="nil"/>
              <w:right w:val="single" w:sz="4" w:space="0" w:color="auto"/>
            </w:tcBorders>
            <w:shd w:val="clear" w:color="auto" w:fill="auto"/>
            <w:noWrap/>
            <w:vAlign w:val="bottom"/>
            <w:hideMark/>
          </w:tcPr>
          <w:p w14:paraId="0E130C36"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Sub3</w:t>
            </w:r>
          </w:p>
        </w:tc>
        <w:tc>
          <w:tcPr>
            <w:tcW w:w="851" w:type="dxa"/>
            <w:tcBorders>
              <w:top w:val="nil"/>
              <w:left w:val="nil"/>
              <w:bottom w:val="nil"/>
              <w:right w:val="single" w:sz="4" w:space="0" w:color="auto"/>
            </w:tcBorders>
            <w:shd w:val="clear" w:color="auto" w:fill="auto"/>
            <w:noWrap/>
            <w:vAlign w:val="bottom"/>
            <w:hideMark/>
          </w:tcPr>
          <w:p w14:paraId="0BC82CCA"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50.54</w:t>
            </w:r>
          </w:p>
        </w:tc>
        <w:tc>
          <w:tcPr>
            <w:tcW w:w="850" w:type="dxa"/>
            <w:tcBorders>
              <w:top w:val="nil"/>
              <w:left w:val="nil"/>
              <w:bottom w:val="nil"/>
              <w:right w:val="single" w:sz="4" w:space="0" w:color="auto"/>
            </w:tcBorders>
            <w:shd w:val="clear" w:color="auto" w:fill="auto"/>
            <w:noWrap/>
            <w:vAlign w:val="bottom"/>
            <w:hideMark/>
          </w:tcPr>
          <w:p w14:paraId="196B0B91"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Sub13</w:t>
            </w:r>
          </w:p>
        </w:tc>
        <w:tc>
          <w:tcPr>
            <w:tcW w:w="851" w:type="dxa"/>
            <w:tcBorders>
              <w:top w:val="nil"/>
              <w:left w:val="nil"/>
              <w:bottom w:val="nil"/>
              <w:right w:val="single" w:sz="4" w:space="0" w:color="auto"/>
            </w:tcBorders>
            <w:shd w:val="clear" w:color="auto" w:fill="auto"/>
            <w:noWrap/>
            <w:vAlign w:val="bottom"/>
            <w:hideMark/>
          </w:tcPr>
          <w:p w14:paraId="3AA76669"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41.68</w:t>
            </w:r>
          </w:p>
        </w:tc>
        <w:tc>
          <w:tcPr>
            <w:tcW w:w="917" w:type="dxa"/>
            <w:tcBorders>
              <w:top w:val="nil"/>
              <w:left w:val="nil"/>
              <w:bottom w:val="nil"/>
              <w:right w:val="single" w:sz="4" w:space="0" w:color="auto"/>
            </w:tcBorders>
            <w:shd w:val="clear" w:color="auto" w:fill="auto"/>
            <w:noWrap/>
            <w:vAlign w:val="bottom"/>
            <w:hideMark/>
          </w:tcPr>
          <w:p w14:paraId="43108E7B"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Sub9</w:t>
            </w:r>
          </w:p>
        </w:tc>
        <w:tc>
          <w:tcPr>
            <w:tcW w:w="992" w:type="dxa"/>
            <w:gridSpan w:val="2"/>
            <w:tcBorders>
              <w:top w:val="nil"/>
              <w:left w:val="nil"/>
              <w:bottom w:val="nil"/>
              <w:right w:val="single" w:sz="4" w:space="0" w:color="auto"/>
            </w:tcBorders>
            <w:shd w:val="clear" w:color="auto" w:fill="auto"/>
            <w:noWrap/>
            <w:vAlign w:val="bottom"/>
            <w:hideMark/>
          </w:tcPr>
          <w:p w14:paraId="6D36D155"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42.99</w:t>
            </w:r>
          </w:p>
        </w:tc>
      </w:tr>
      <w:tr w:rsidR="00BE740F" w:rsidRPr="00125FDD" w14:paraId="06E6915F" w14:textId="77777777" w:rsidTr="003E2FF0">
        <w:trPr>
          <w:trHeight w:val="300"/>
          <w:jc w:val="center"/>
        </w:trPr>
        <w:tc>
          <w:tcPr>
            <w:tcW w:w="872" w:type="dxa"/>
            <w:gridSpan w:val="2"/>
            <w:tcBorders>
              <w:top w:val="nil"/>
              <w:left w:val="single" w:sz="4" w:space="0" w:color="auto"/>
              <w:bottom w:val="single" w:sz="4" w:space="0" w:color="auto"/>
              <w:right w:val="single" w:sz="4" w:space="0" w:color="auto"/>
            </w:tcBorders>
            <w:shd w:val="clear" w:color="auto" w:fill="auto"/>
            <w:noWrap/>
            <w:vAlign w:val="bottom"/>
            <w:hideMark/>
          </w:tcPr>
          <w:p w14:paraId="6BC3657A"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Sub9</w:t>
            </w:r>
          </w:p>
        </w:tc>
        <w:tc>
          <w:tcPr>
            <w:tcW w:w="848" w:type="dxa"/>
            <w:tcBorders>
              <w:top w:val="nil"/>
              <w:left w:val="nil"/>
              <w:bottom w:val="nil"/>
              <w:right w:val="single" w:sz="4" w:space="0" w:color="auto"/>
            </w:tcBorders>
            <w:shd w:val="clear" w:color="auto" w:fill="auto"/>
            <w:noWrap/>
            <w:vAlign w:val="bottom"/>
            <w:hideMark/>
          </w:tcPr>
          <w:p w14:paraId="4218E059"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12.88</w:t>
            </w:r>
          </w:p>
        </w:tc>
        <w:tc>
          <w:tcPr>
            <w:tcW w:w="709" w:type="dxa"/>
            <w:tcBorders>
              <w:top w:val="nil"/>
              <w:left w:val="nil"/>
              <w:bottom w:val="single" w:sz="4" w:space="0" w:color="auto"/>
              <w:right w:val="single" w:sz="4" w:space="0" w:color="auto"/>
            </w:tcBorders>
            <w:shd w:val="clear" w:color="auto" w:fill="auto"/>
            <w:noWrap/>
            <w:vAlign w:val="bottom"/>
            <w:hideMark/>
          </w:tcPr>
          <w:p w14:paraId="4F6386E1"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Sub13</w:t>
            </w:r>
          </w:p>
        </w:tc>
        <w:tc>
          <w:tcPr>
            <w:tcW w:w="851" w:type="dxa"/>
            <w:tcBorders>
              <w:top w:val="nil"/>
              <w:left w:val="nil"/>
              <w:bottom w:val="nil"/>
              <w:right w:val="single" w:sz="4" w:space="0" w:color="auto"/>
            </w:tcBorders>
            <w:shd w:val="clear" w:color="auto" w:fill="auto"/>
            <w:noWrap/>
            <w:vAlign w:val="bottom"/>
            <w:hideMark/>
          </w:tcPr>
          <w:p w14:paraId="383A49B2"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37.86</w:t>
            </w:r>
          </w:p>
        </w:tc>
        <w:tc>
          <w:tcPr>
            <w:tcW w:w="850" w:type="dxa"/>
            <w:tcBorders>
              <w:top w:val="nil"/>
              <w:left w:val="nil"/>
              <w:bottom w:val="single" w:sz="4" w:space="0" w:color="auto"/>
              <w:right w:val="single" w:sz="4" w:space="0" w:color="auto"/>
            </w:tcBorders>
            <w:shd w:val="clear" w:color="auto" w:fill="auto"/>
            <w:noWrap/>
            <w:vAlign w:val="bottom"/>
            <w:hideMark/>
          </w:tcPr>
          <w:p w14:paraId="2F29F0FB"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Sub13</w:t>
            </w:r>
          </w:p>
        </w:tc>
        <w:tc>
          <w:tcPr>
            <w:tcW w:w="851" w:type="dxa"/>
            <w:tcBorders>
              <w:top w:val="nil"/>
              <w:left w:val="nil"/>
              <w:bottom w:val="nil"/>
              <w:right w:val="single" w:sz="4" w:space="0" w:color="auto"/>
            </w:tcBorders>
            <w:shd w:val="clear" w:color="auto" w:fill="auto"/>
            <w:noWrap/>
            <w:vAlign w:val="bottom"/>
            <w:hideMark/>
          </w:tcPr>
          <w:p w14:paraId="770E9350"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42.54</w:t>
            </w:r>
          </w:p>
        </w:tc>
        <w:tc>
          <w:tcPr>
            <w:tcW w:w="850" w:type="dxa"/>
            <w:tcBorders>
              <w:top w:val="nil"/>
              <w:left w:val="nil"/>
              <w:bottom w:val="single" w:sz="4" w:space="0" w:color="auto"/>
              <w:right w:val="single" w:sz="4" w:space="0" w:color="auto"/>
            </w:tcBorders>
            <w:shd w:val="clear" w:color="auto" w:fill="auto"/>
            <w:noWrap/>
            <w:vAlign w:val="bottom"/>
            <w:hideMark/>
          </w:tcPr>
          <w:p w14:paraId="053664DE"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Sub3</w:t>
            </w:r>
          </w:p>
        </w:tc>
        <w:tc>
          <w:tcPr>
            <w:tcW w:w="851" w:type="dxa"/>
            <w:tcBorders>
              <w:top w:val="nil"/>
              <w:left w:val="nil"/>
              <w:bottom w:val="nil"/>
              <w:right w:val="single" w:sz="4" w:space="0" w:color="auto"/>
            </w:tcBorders>
            <w:shd w:val="clear" w:color="auto" w:fill="auto"/>
            <w:noWrap/>
            <w:vAlign w:val="bottom"/>
            <w:hideMark/>
          </w:tcPr>
          <w:p w14:paraId="12C8556B"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34.02</w:t>
            </w:r>
          </w:p>
        </w:tc>
        <w:tc>
          <w:tcPr>
            <w:tcW w:w="917" w:type="dxa"/>
            <w:tcBorders>
              <w:top w:val="nil"/>
              <w:left w:val="nil"/>
              <w:bottom w:val="single" w:sz="4" w:space="0" w:color="auto"/>
              <w:right w:val="single" w:sz="4" w:space="0" w:color="auto"/>
            </w:tcBorders>
            <w:shd w:val="clear" w:color="auto" w:fill="auto"/>
            <w:noWrap/>
            <w:vAlign w:val="bottom"/>
            <w:hideMark/>
          </w:tcPr>
          <w:p w14:paraId="2A81A943"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Sub13</w:t>
            </w:r>
          </w:p>
        </w:tc>
        <w:tc>
          <w:tcPr>
            <w:tcW w:w="992" w:type="dxa"/>
            <w:gridSpan w:val="2"/>
            <w:tcBorders>
              <w:top w:val="nil"/>
              <w:left w:val="nil"/>
              <w:bottom w:val="nil"/>
              <w:right w:val="single" w:sz="4" w:space="0" w:color="auto"/>
            </w:tcBorders>
            <w:shd w:val="clear" w:color="auto" w:fill="auto"/>
            <w:noWrap/>
            <w:vAlign w:val="bottom"/>
            <w:hideMark/>
          </w:tcPr>
          <w:p w14:paraId="4B473C71"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22.97</w:t>
            </w:r>
          </w:p>
        </w:tc>
      </w:tr>
      <w:tr w:rsidR="00BE740F" w:rsidRPr="00125FDD" w14:paraId="04675665" w14:textId="77777777" w:rsidTr="003E2FF0">
        <w:trPr>
          <w:trHeight w:val="300"/>
          <w:jc w:val="center"/>
        </w:trPr>
        <w:tc>
          <w:tcPr>
            <w:tcW w:w="872" w:type="dxa"/>
            <w:gridSpan w:val="2"/>
            <w:tcBorders>
              <w:top w:val="nil"/>
              <w:left w:val="single" w:sz="4" w:space="0" w:color="auto"/>
              <w:bottom w:val="single" w:sz="4" w:space="0" w:color="auto"/>
              <w:right w:val="single" w:sz="4" w:space="0" w:color="auto"/>
            </w:tcBorders>
            <w:shd w:val="clear" w:color="000000" w:fill="EEECE1"/>
            <w:noWrap/>
            <w:vAlign w:val="bottom"/>
            <w:hideMark/>
          </w:tcPr>
          <w:p w14:paraId="5663A694"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Average</w:t>
            </w:r>
          </w:p>
        </w:tc>
        <w:tc>
          <w:tcPr>
            <w:tcW w:w="848" w:type="dxa"/>
            <w:tcBorders>
              <w:top w:val="single" w:sz="4" w:space="0" w:color="auto"/>
              <w:left w:val="nil"/>
              <w:bottom w:val="single" w:sz="4" w:space="0" w:color="auto"/>
              <w:right w:val="single" w:sz="4" w:space="0" w:color="auto"/>
            </w:tcBorders>
            <w:shd w:val="clear" w:color="000000" w:fill="EEECE1"/>
            <w:noWrap/>
            <w:vAlign w:val="bottom"/>
            <w:hideMark/>
          </w:tcPr>
          <w:p w14:paraId="47FA5707"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79.18</w:t>
            </w:r>
          </w:p>
        </w:tc>
        <w:tc>
          <w:tcPr>
            <w:tcW w:w="709" w:type="dxa"/>
            <w:tcBorders>
              <w:top w:val="nil"/>
              <w:left w:val="nil"/>
              <w:bottom w:val="single" w:sz="4" w:space="0" w:color="auto"/>
              <w:right w:val="single" w:sz="4" w:space="0" w:color="auto"/>
            </w:tcBorders>
            <w:shd w:val="clear" w:color="000000" w:fill="EEECE1"/>
            <w:noWrap/>
            <w:vAlign w:val="bottom"/>
            <w:hideMark/>
          </w:tcPr>
          <w:p w14:paraId="69E98A85" w14:textId="189DE05F"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p>
        </w:tc>
        <w:tc>
          <w:tcPr>
            <w:tcW w:w="851" w:type="dxa"/>
            <w:tcBorders>
              <w:top w:val="single" w:sz="4" w:space="0" w:color="auto"/>
              <w:left w:val="nil"/>
              <w:bottom w:val="single" w:sz="4" w:space="0" w:color="auto"/>
              <w:right w:val="single" w:sz="4" w:space="0" w:color="auto"/>
            </w:tcBorders>
            <w:shd w:val="clear" w:color="000000" w:fill="EEECE1"/>
            <w:noWrap/>
            <w:vAlign w:val="bottom"/>
            <w:hideMark/>
          </w:tcPr>
          <w:p w14:paraId="3F740E7F"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78.62</w:t>
            </w:r>
          </w:p>
        </w:tc>
        <w:tc>
          <w:tcPr>
            <w:tcW w:w="850" w:type="dxa"/>
            <w:tcBorders>
              <w:top w:val="nil"/>
              <w:left w:val="nil"/>
              <w:bottom w:val="single" w:sz="4" w:space="0" w:color="auto"/>
              <w:right w:val="single" w:sz="4" w:space="0" w:color="auto"/>
            </w:tcBorders>
            <w:shd w:val="clear" w:color="000000" w:fill="EEECE1"/>
            <w:noWrap/>
            <w:vAlign w:val="bottom"/>
            <w:hideMark/>
          </w:tcPr>
          <w:p w14:paraId="625CF37A" w14:textId="7BB551B6"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s-ES" w:eastAsia="es-ES"/>
              </w:rPr>
            </w:pPr>
          </w:p>
        </w:tc>
        <w:tc>
          <w:tcPr>
            <w:tcW w:w="851" w:type="dxa"/>
            <w:tcBorders>
              <w:top w:val="single" w:sz="4" w:space="0" w:color="auto"/>
              <w:left w:val="nil"/>
              <w:bottom w:val="single" w:sz="4" w:space="0" w:color="auto"/>
              <w:right w:val="single" w:sz="4" w:space="0" w:color="auto"/>
            </w:tcBorders>
            <w:shd w:val="clear" w:color="000000" w:fill="EEECE1"/>
            <w:noWrap/>
            <w:vAlign w:val="bottom"/>
            <w:hideMark/>
          </w:tcPr>
          <w:p w14:paraId="22F58B41"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82.25</w:t>
            </w:r>
          </w:p>
        </w:tc>
        <w:tc>
          <w:tcPr>
            <w:tcW w:w="850" w:type="dxa"/>
            <w:tcBorders>
              <w:top w:val="nil"/>
              <w:left w:val="nil"/>
              <w:bottom w:val="single" w:sz="4" w:space="0" w:color="auto"/>
              <w:right w:val="single" w:sz="4" w:space="0" w:color="auto"/>
            </w:tcBorders>
            <w:shd w:val="clear" w:color="000000" w:fill="EEECE1"/>
            <w:noWrap/>
            <w:vAlign w:val="bottom"/>
            <w:hideMark/>
          </w:tcPr>
          <w:p w14:paraId="40EC00B9" w14:textId="760CA29C"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p>
        </w:tc>
        <w:tc>
          <w:tcPr>
            <w:tcW w:w="851" w:type="dxa"/>
            <w:tcBorders>
              <w:top w:val="single" w:sz="4" w:space="0" w:color="auto"/>
              <w:left w:val="nil"/>
              <w:bottom w:val="single" w:sz="4" w:space="0" w:color="auto"/>
              <w:right w:val="single" w:sz="4" w:space="0" w:color="auto"/>
            </w:tcBorders>
            <w:shd w:val="clear" w:color="000000" w:fill="EEECE1"/>
            <w:noWrap/>
            <w:vAlign w:val="bottom"/>
            <w:hideMark/>
          </w:tcPr>
          <w:p w14:paraId="38E49751"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82.32</w:t>
            </w:r>
          </w:p>
        </w:tc>
        <w:tc>
          <w:tcPr>
            <w:tcW w:w="917" w:type="dxa"/>
            <w:tcBorders>
              <w:top w:val="nil"/>
              <w:left w:val="nil"/>
              <w:bottom w:val="single" w:sz="4" w:space="0" w:color="auto"/>
              <w:right w:val="single" w:sz="4" w:space="0" w:color="auto"/>
            </w:tcBorders>
            <w:shd w:val="clear" w:color="000000" w:fill="EEECE1"/>
            <w:noWrap/>
            <w:vAlign w:val="bottom"/>
            <w:hideMark/>
          </w:tcPr>
          <w:p w14:paraId="348DDDA9" w14:textId="5DC71F4D"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p>
        </w:tc>
        <w:tc>
          <w:tcPr>
            <w:tcW w:w="992" w:type="dxa"/>
            <w:gridSpan w:val="2"/>
            <w:tcBorders>
              <w:top w:val="single" w:sz="4" w:space="0" w:color="auto"/>
              <w:left w:val="nil"/>
              <w:bottom w:val="single" w:sz="4" w:space="0" w:color="auto"/>
              <w:right w:val="single" w:sz="4" w:space="0" w:color="auto"/>
            </w:tcBorders>
            <w:shd w:val="clear" w:color="000000" w:fill="EEECE1"/>
            <w:noWrap/>
            <w:vAlign w:val="bottom"/>
            <w:hideMark/>
          </w:tcPr>
          <w:p w14:paraId="417D7110" w14:textId="77777777" w:rsidR="00BE740F" w:rsidRPr="00125FDD" w:rsidRDefault="00BE740F" w:rsidP="003E2FF0">
            <w:pPr>
              <w:spacing w:after="0" w:line="360" w:lineRule="auto"/>
              <w:jc w:val="center"/>
              <w:rPr>
                <w:rFonts w:ascii="Times New Roman" w:eastAsia="Times New Roman" w:hAnsi="Times New Roman" w:cs="Times New Roman"/>
                <w:color w:val="000000"/>
                <w:sz w:val="24"/>
                <w:szCs w:val="24"/>
                <w:lang w:val="en-US" w:eastAsia="es-ES"/>
              </w:rPr>
            </w:pPr>
            <w:r w:rsidRPr="00125FDD">
              <w:rPr>
                <w:rFonts w:ascii="Times New Roman" w:eastAsia="Times New Roman" w:hAnsi="Times New Roman" w:cs="Times New Roman"/>
                <w:color w:val="000000"/>
                <w:sz w:val="24"/>
                <w:szCs w:val="24"/>
                <w:lang w:val="en-US" w:eastAsia="es-ES"/>
              </w:rPr>
              <w:t>77.58</w:t>
            </w:r>
          </w:p>
        </w:tc>
      </w:tr>
      <w:tr w:rsidR="00BE740F" w:rsidRPr="00125FDD" w14:paraId="73CCD35D" w14:textId="77777777" w:rsidTr="003E2FF0">
        <w:trPr>
          <w:gridAfter w:val="1"/>
          <w:wAfter w:w="55" w:type="dxa"/>
          <w:trHeight w:val="278"/>
          <w:jc w:val="center"/>
        </w:trPr>
        <w:tc>
          <w:tcPr>
            <w:tcW w:w="768" w:type="dxa"/>
            <w:tcBorders>
              <w:top w:val="single" w:sz="4" w:space="0" w:color="auto"/>
              <w:left w:val="single" w:sz="4" w:space="0" w:color="auto"/>
              <w:bottom w:val="single" w:sz="4" w:space="0" w:color="auto"/>
              <w:right w:val="single" w:sz="4" w:space="0" w:color="auto"/>
            </w:tcBorders>
          </w:tcPr>
          <w:p w14:paraId="45E8194D" w14:textId="77777777" w:rsidR="00BE740F" w:rsidRPr="00125FDD" w:rsidRDefault="00BE740F" w:rsidP="00AF16CF">
            <w:pPr>
              <w:spacing w:after="0" w:line="240" w:lineRule="auto"/>
              <w:rPr>
                <w:rFonts w:ascii="Times New Roman" w:hAnsi="Times New Roman" w:cs="Times New Roman"/>
                <w:b/>
                <w:bCs/>
                <w:i/>
                <w:iCs/>
                <w:color w:val="000000"/>
                <w:sz w:val="24"/>
                <w:szCs w:val="24"/>
              </w:rPr>
            </w:pPr>
            <w:r w:rsidRPr="00125FDD">
              <w:rPr>
                <w:rFonts w:ascii="Times New Roman" w:hAnsi="Times New Roman" w:cs="Times New Roman"/>
                <w:b/>
                <w:bCs/>
                <w:i/>
                <w:iCs/>
                <w:color w:val="000000"/>
                <w:sz w:val="24"/>
                <w:szCs w:val="24"/>
              </w:rPr>
              <w:t>Sub1</w:t>
            </w:r>
          </w:p>
        </w:tc>
        <w:tc>
          <w:tcPr>
            <w:tcW w:w="7894" w:type="dxa"/>
            <w:gridSpan w:val="10"/>
            <w:tcBorders>
              <w:top w:val="single" w:sz="4" w:space="0" w:color="auto"/>
              <w:left w:val="single" w:sz="4" w:space="0" w:color="auto"/>
              <w:bottom w:val="single" w:sz="4" w:space="0" w:color="auto"/>
              <w:right w:val="single" w:sz="4" w:space="0" w:color="auto"/>
            </w:tcBorders>
          </w:tcPr>
          <w:p w14:paraId="741F675A" w14:textId="77777777" w:rsidR="00BE740F" w:rsidRPr="00125FDD" w:rsidRDefault="00BE740F" w:rsidP="00AF16CF">
            <w:pPr>
              <w:spacing w:after="0" w:line="240" w:lineRule="auto"/>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Industria alimentaria</w:t>
            </w:r>
          </w:p>
        </w:tc>
      </w:tr>
      <w:tr w:rsidR="00BE740F" w:rsidRPr="00125FDD" w14:paraId="7F86E54B" w14:textId="77777777" w:rsidTr="00162FF1">
        <w:trPr>
          <w:gridAfter w:val="1"/>
          <w:wAfter w:w="55" w:type="dxa"/>
          <w:trHeight w:val="294"/>
          <w:jc w:val="center"/>
        </w:trPr>
        <w:tc>
          <w:tcPr>
            <w:tcW w:w="768" w:type="dxa"/>
            <w:tcBorders>
              <w:top w:val="nil"/>
              <w:left w:val="single" w:sz="4" w:space="0" w:color="auto"/>
              <w:bottom w:val="single" w:sz="4" w:space="0" w:color="auto"/>
              <w:right w:val="single" w:sz="4" w:space="0" w:color="auto"/>
            </w:tcBorders>
          </w:tcPr>
          <w:p w14:paraId="13D597BD" w14:textId="77777777" w:rsidR="00BE740F" w:rsidRPr="00125FDD" w:rsidRDefault="00BE740F" w:rsidP="00AF16CF">
            <w:pPr>
              <w:spacing w:after="0" w:line="240" w:lineRule="auto"/>
              <w:rPr>
                <w:rFonts w:ascii="Times New Roman" w:hAnsi="Times New Roman" w:cs="Times New Roman"/>
                <w:b/>
                <w:bCs/>
                <w:i/>
                <w:iCs/>
                <w:color w:val="000000"/>
                <w:sz w:val="24"/>
                <w:szCs w:val="24"/>
              </w:rPr>
            </w:pPr>
            <w:r w:rsidRPr="00125FDD">
              <w:rPr>
                <w:rFonts w:ascii="Times New Roman" w:hAnsi="Times New Roman" w:cs="Times New Roman"/>
                <w:b/>
                <w:bCs/>
                <w:i/>
                <w:iCs/>
                <w:color w:val="000000"/>
                <w:sz w:val="24"/>
                <w:szCs w:val="24"/>
              </w:rPr>
              <w:t>Sub2</w:t>
            </w:r>
          </w:p>
        </w:tc>
        <w:tc>
          <w:tcPr>
            <w:tcW w:w="7894" w:type="dxa"/>
            <w:gridSpan w:val="10"/>
            <w:tcBorders>
              <w:top w:val="nil"/>
              <w:left w:val="single" w:sz="4" w:space="0" w:color="auto"/>
              <w:bottom w:val="single" w:sz="4" w:space="0" w:color="auto"/>
              <w:right w:val="single" w:sz="4" w:space="0" w:color="auto"/>
            </w:tcBorders>
          </w:tcPr>
          <w:p w14:paraId="042AF85E" w14:textId="77777777" w:rsidR="00BE740F" w:rsidRPr="00125FDD" w:rsidRDefault="00BE740F" w:rsidP="00AF16CF">
            <w:pPr>
              <w:spacing w:after="0" w:line="240" w:lineRule="auto"/>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Industria de las bebidas y del tabaco</w:t>
            </w:r>
          </w:p>
        </w:tc>
      </w:tr>
      <w:tr w:rsidR="00BE740F" w:rsidRPr="00125FDD" w14:paraId="4C92DD9B" w14:textId="77777777" w:rsidTr="00162FF1">
        <w:trPr>
          <w:gridAfter w:val="1"/>
          <w:wAfter w:w="55" w:type="dxa"/>
          <w:trHeight w:val="271"/>
          <w:jc w:val="center"/>
        </w:trPr>
        <w:tc>
          <w:tcPr>
            <w:tcW w:w="768" w:type="dxa"/>
            <w:tcBorders>
              <w:top w:val="nil"/>
              <w:left w:val="single" w:sz="4" w:space="0" w:color="auto"/>
              <w:bottom w:val="single" w:sz="4" w:space="0" w:color="auto"/>
              <w:right w:val="single" w:sz="4" w:space="0" w:color="auto"/>
            </w:tcBorders>
          </w:tcPr>
          <w:p w14:paraId="75176275" w14:textId="77777777" w:rsidR="00BE740F" w:rsidRPr="00125FDD" w:rsidRDefault="00BE740F" w:rsidP="00AF16CF">
            <w:pPr>
              <w:spacing w:after="0" w:line="240" w:lineRule="auto"/>
              <w:rPr>
                <w:rFonts w:ascii="Times New Roman" w:hAnsi="Times New Roman" w:cs="Times New Roman"/>
                <w:b/>
                <w:bCs/>
                <w:i/>
                <w:iCs/>
                <w:color w:val="000000"/>
                <w:sz w:val="24"/>
                <w:szCs w:val="24"/>
              </w:rPr>
            </w:pPr>
            <w:r w:rsidRPr="00125FDD">
              <w:rPr>
                <w:rFonts w:ascii="Times New Roman" w:hAnsi="Times New Roman" w:cs="Times New Roman"/>
                <w:b/>
                <w:bCs/>
                <w:i/>
                <w:iCs/>
                <w:color w:val="000000"/>
                <w:sz w:val="24"/>
                <w:szCs w:val="24"/>
              </w:rPr>
              <w:t>Sub3</w:t>
            </w:r>
          </w:p>
        </w:tc>
        <w:tc>
          <w:tcPr>
            <w:tcW w:w="7894" w:type="dxa"/>
            <w:gridSpan w:val="10"/>
            <w:tcBorders>
              <w:top w:val="nil"/>
              <w:left w:val="single" w:sz="4" w:space="0" w:color="auto"/>
              <w:bottom w:val="single" w:sz="4" w:space="0" w:color="auto"/>
              <w:right w:val="single" w:sz="4" w:space="0" w:color="auto"/>
            </w:tcBorders>
          </w:tcPr>
          <w:p w14:paraId="1D291838" w14:textId="77777777" w:rsidR="00BE740F" w:rsidRPr="00125FDD" w:rsidRDefault="00BE740F" w:rsidP="00AF16CF">
            <w:pPr>
              <w:spacing w:after="0" w:line="240" w:lineRule="auto"/>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Fabricación de insumos textiles</w:t>
            </w:r>
          </w:p>
        </w:tc>
      </w:tr>
      <w:tr w:rsidR="00BE740F" w:rsidRPr="00125FDD" w14:paraId="08570004" w14:textId="77777777" w:rsidTr="00162FF1">
        <w:trPr>
          <w:gridAfter w:val="1"/>
          <w:wAfter w:w="55" w:type="dxa"/>
          <w:trHeight w:val="247"/>
          <w:jc w:val="center"/>
        </w:trPr>
        <w:tc>
          <w:tcPr>
            <w:tcW w:w="768" w:type="dxa"/>
            <w:tcBorders>
              <w:top w:val="nil"/>
              <w:left w:val="single" w:sz="4" w:space="0" w:color="auto"/>
              <w:bottom w:val="single" w:sz="4" w:space="0" w:color="auto"/>
              <w:right w:val="single" w:sz="4" w:space="0" w:color="auto"/>
            </w:tcBorders>
          </w:tcPr>
          <w:p w14:paraId="394C652A" w14:textId="77777777" w:rsidR="00BE740F" w:rsidRPr="00125FDD" w:rsidRDefault="00BE740F" w:rsidP="00AF16CF">
            <w:pPr>
              <w:spacing w:after="0" w:line="240" w:lineRule="auto"/>
              <w:rPr>
                <w:rFonts w:ascii="Times New Roman" w:hAnsi="Times New Roman" w:cs="Times New Roman"/>
                <w:b/>
                <w:bCs/>
                <w:i/>
                <w:iCs/>
                <w:color w:val="000000"/>
                <w:sz w:val="24"/>
                <w:szCs w:val="24"/>
              </w:rPr>
            </w:pPr>
            <w:r w:rsidRPr="00125FDD">
              <w:rPr>
                <w:rFonts w:ascii="Times New Roman" w:hAnsi="Times New Roman" w:cs="Times New Roman"/>
                <w:b/>
                <w:bCs/>
                <w:i/>
                <w:iCs/>
                <w:color w:val="000000"/>
                <w:sz w:val="24"/>
                <w:szCs w:val="24"/>
              </w:rPr>
              <w:t>Sub4</w:t>
            </w:r>
          </w:p>
        </w:tc>
        <w:tc>
          <w:tcPr>
            <w:tcW w:w="7894" w:type="dxa"/>
            <w:gridSpan w:val="10"/>
            <w:tcBorders>
              <w:top w:val="nil"/>
              <w:left w:val="single" w:sz="4" w:space="0" w:color="auto"/>
              <w:bottom w:val="single" w:sz="4" w:space="0" w:color="auto"/>
              <w:right w:val="single" w:sz="4" w:space="0" w:color="auto"/>
            </w:tcBorders>
          </w:tcPr>
          <w:p w14:paraId="42D1DEA4" w14:textId="77777777" w:rsidR="00BE740F" w:rsidRPr="00125FDD" w:rsidRDefault="00BE740F" w:rsidP="00AF16CF">
            <w:pPr>
              <w:spacing w:after="0" w:line="240" w:lineRule="auto"/>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Confección de productos textiles, excepto prendas de vestir</w:t>
            </w:r>
          </w:p>
        </w:tc>
      </w:tr>
      <w:tr w:rsidR="00BE740F" w:rsidRPr="00125FDD" w14:paraId="3608102D" w14:textId="77777777" w:rsidTr="003E2FF0">
        <w:trPr>
          <w:gridAfter w:val="1"/>
          <w:wAfter w:w="55" w:type="dxa"/>
          <w:trHeight w:val="332"/>
          <w:jc w:val="center"/>
        </w:trPr>
        <w:tc>
          <w:tcPr>
            <w:tcW w:w="768" w:type="dxa"/>
            <w:tcBorders>
              <w:top w:val="nil"/>
              <w:left w:val="single" w:sz="4" w:space="0" w:color="auto"/>
              <w:bottom w:val="single" w:sz="4" w:space="0" w:color="auto"/>
              <w:right w:val="single" w:sz="4" w:space="0" w:color="auto"/>
            </w:tcBorders>
          </w:tcPr>
          <w:p w14:paraId="0CA8430B" w14:textId="77777777" w:rsidR="00BE740F" w:rsidRPr="00125FDD" w:rsidRDefault="00BE740F" w:rsidP="00AF16CF">
            <w:pPr>
              <w:spacing w:after="0" w:line="240" w:lineRule="auto"/>
              <w:rPr>
                <w:rFonts w:ascii="Times New Roman" w:hAnsi="Times New Roman" w:cs="Times New Roman"/>
                <w:b/>
                <w:bCs/>
                <w:i/>
                <w:iCs/>
                <w:color w:val="000000"/>
                <w:sz w:val="24"/>
                <w:szCs w:val="24"/>
              </w:rPr>
            </w:pPr>
            <w:r w:rsidRPr="00125FDD">
              <w:rPr>
                <w:rFonts w:ascii="Times New Roman" w:hAnsi="Times New Roman" w:cs="Times New Roman"/>
                <w:b/>
                <w:bCs/>
                <w:i/>
                <w:iCs/>
                <w:color w:val="000000"/>
                <w:sz w:val="24"/>
                <w:szCs w:val="24"/>
              </w:rPr>
              <w:t>Sub5</w:t>
            </w:r>
          </w:p>
        </w:tc>
        <w:tc>
          <w:tcPr>
            <w:tcW w:w="7894" w:type="dxa"/>
            <w:gridSpan w:val="10"/>
            <w:tcBorders>
              <w:top w:val="nil"/>
              <w:left w:val="single" w:sz="4" w:space="0" w:color="auto"/>
              <w:bottom w:val="single" w:sz="4" w:space="0" w:color="auto"/>
              <w:right w:val="single" w:sz="4" w:space="0" w:color="auto"/>
            </w:tcBorders>
          </w:tcPr>
          <w:p w14:paraId="2E20A935" w14:textId="77777777" w:rsidR="00BE740F" w:rsidRPr="00125FDD" w:rsidRDefault="00BE740F" w:rsidP="00AF16CF">
            <w:pPr>
              <w:spacing w:after="0" w:line="240" w:lineRule="auto"/>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Fabricación de prendas de vestir</w:t>
            </w:r>
          </w:p>
        </w:tc>
      </w:tr>
      <w:tr w:rsidR="00BE740F" w:rsidRPr="00125FDD" w14:paraId="10B375C5" w14:textId="77777777" w:rsidTr="00230FC1">
        <w:trPr>
          <w:gridAfter w:val="1"/>
          <w:wAfter w:w="55" w:type="dxa"/>
          <w:trHeight w:val="483"/>
          <w:jc w:val="center"/>
        </w:trPr>
        <w:tc>
          <w:tcPr>
            <w:tcW w:w="768" w:type="dxa"/>
            <w:tcBorders>
              <w:top w:val="nil"/>
              <w:left w:val="single" w:sz="4" w:space="0" w:color="auto"/>
              <w:bottom w:val="single" w:sz="4" w:space="0" w:color="auto"/>
              <w:right w:val="single" w:sz="4" w:space="0" w:color="auto"/>
            </w:tcBorders>
          </w:tcPr>
          <w:p w14:paraId="6E61517B" w14:textId="77777777" w:rsidR="00BE740F" w:rsidRPr="00125FDD" w:rsidRDefault="00BE740F" w:rsidP="00AF16CF">
            <w:pPr>
              <w:spacing w:after="0" w:line="240" w:lineRule="auto"/>
              <w:rPr>
                <w:rFonts w:ascii="Times New Roman" w:hAnsi="Times New Roman" w:cs="Times New Roman"/>
                <w:b/>
                <w:bCs/>
                <w:i/>
                <w:iCs/>
                <w:color w:val="000000"/>
                <w:sz w:val="24"/>
                <w:szCs w:val="24"/>
              </w:rPr>
            </w:pPr>
            <w:r w:rsidRPr="00125FDD">
              <w:rPr>
                <w:rFonts w:ascii="Times New Roman" w:hAnsi="Times New Roman" w:cs="Times New Roman"/>
                <w:b/>
                <w:bCs/>
                <w:i/>
                <w:iCs/>
                <w:color w:val="000000"/>
                <w:sz w:val="24"/>
                <w:szCs w:val="24"/>
              </w:rPr>
              <w:lastRenderedPageBreak/>
              <w:t>Sub6</w:t>
            </w:r>
          </w:p>
        </w:tc>
        <w:tc>
          <w:tcPr>
            <w:tcW w:w="7894" w:type="dxa"/>
            <w:gridSpan w:val="10"/>
            <w:tcBorders>
              <w:top w:val="nil"/>
              <w:left w:val="single" w:sz="4" w:space="0" w:color="auto"/>
              <w:bottom w:val="single" w:sz="4" w:space="0" w:color="auto"/>
              <w:right w:val="single" w:sz="4" w:space="0" w:color="auto"/>
            </w:tcBorders>
          </w:tcPr>
          <w:p w14:paraId="267FD24C" w14:textId="77777777" w:rsidR="00BE740F" w:rsidRPr="00125FDD" w:rsidRDefault="00BE740F" w:rsidP="00AF16CF">
            <w:pPr>
              <w:spacing w:after="0" w:line="240" w:lineRule="auto"/>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Fabricación de productos de cuero, piel y materiales sucedáneos, excepto prendas de vestir</w:t>
            </w:r>
          </w:p>
        </w:tc>
      </w:tr>
      <w:tr w:rsidR="00BE740F" w:rsidRPr="00125FDD" w14:paraId="68EFC8FE" w14:textId="77777777" w:rsidTr="00230FC1">
        <w:trPr>
          <w:gridAfter w:val="1"/>
          <w:wAfter w:w="55" w:type="dxa"/>
          <w:trHeight w:val="221"/>
          <w:jc w:val="center"/>
        </w:trPr>
        <w:tc>
          <w:tcPr>
            <w:tcW w:w="768" w:type="dxa"/>
            <w:tcBorders>
              <w:top w:val="nil"/>
              <w:left w:val="single" w:sz="4" w:space="0" w:color="auto"/>
              <w:bottom w:val="single" w:sz="4" w:space="0" w:color="auto"/>
              <w:right w:val="single" w:sz="4" w:space="0" w:color="auto"/>
            </w:tcBorders>
          </w:tcPr>
          <w:p w14:paraId="4FB9B6F8" w14:textId="77777777" w:rsidR="00BE740F" w:rsidRPr="00125FDD" w:rsidRDefault="00BE740F" w:rsidP="00AF16CF">
            <w:pPr>
              <w:spacing w:after="0" w:line="240" w:lineRule="auto"/>
              <w:rPr>
                <w:rFonts w:ascii="Times New Roman" w:hAnsi="Times New Roman" w:cs="Times New Roman"/>
                <w:b/>
                <w:bCs/>
                <w:i/>
                <w:iCs/>
                <w:color w:val="000000"/>
                <w:sz w:val="24"/>
                <w:szCs w:val="24"/>
              </w:rPr>
            </w:pPr>
            <w:r w:rsidRPr="00125FDD">
              <w:rPr>
                <w:rFonts w:ascii="Times New Roman" w:hAnsi="Times New Roman" w:cs="Times New Roman"/>
                <w:b/>
                <w:bCs/>
                <w:i/>
                <w:iCs/>
                <w:color w:val="000000"/>
                <w:sz w:val="24"/>
                <w:szCs w:val="24"/>
              </w:rPr>
              <w:t>Sub7</w:t>
            </w:r>
          </w:p>
        </w:tc>
        <w:tc>
          <w:tcPr>
            <w:tcW w:w="7894" w:type="dxa"/>
            <w:gridSpan w:val="10"/>
            <w:tcBorders>
              <w:top w:val="nil"/>
              <w:left w:val="single" w:sz="4" w:space="0" w:color="auto"/>
              <w:bottom w:val="single" w:sz="4" w:space="0" w:color="auto"/>
              <w:right w:val="single" w:sz="4" w:space="0" w:color="auto"/>
            </w:tcBorders>
          </w:tcPr>
          <w:p w14:paraId="22AD2EF9" w14:textId="77777777" w:rsidR="00BE740F" w:rsidRPr="00125FDD" w:rsidRDefault="00BE740F" w:rsidP="00AF16CF">
            <w:pPr>
              <w:spacing w:after="0" w:line="240" w:lineRule="auto"/>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Industria de la madera</w:t>
            </w:r>
          </w:p>
        </w:tc>
      </w:tr>
      <w:tr w:rsidR="00BE740F" w:rsidRPr="00125FDD" w14:paraId="37068E06" w14:textId="77777777" w:rsidTr="003E2FF0">
        <w:trPr>
          <w:gridAfter w:val="1"/>
          <w:wAfter w:w="55" w:type="dxa"/>
          <w:trHeight w:val="300"/>
          <w:jc w:val="center"/>
        </w:trPr>
        <w:tc>
          <w:tcPr>
            <w:tcW w:w="768" w:type="dxa"/>
            <w:tcBorders>
              <w:top w:val="nil"/>
              <w:left w:val="single" w:sz="4" w:space="0" w:color="auto"/>
              <w:bottom w:val="single" w:sz="4" w:space="0" w:color="auto"/>
              <w:right w:val="single" w:sz="4" w:space="0" w:color="auto"/>
            </w:tcBorders>
          </w:tcPr>
          <w:p w14:paraId="51FE9D80" w14:textId="77777777" w:rsidR="00BE740F" w:rsidRPr="00125FDD" w:rsidRDefault="00BE740F" w:rsidP="00AF16CF">
            <w:pPr>
              <w:spacing w:after="0" w:line="240" w:lineRule="auto"/>
              <w:rPr>
                <w:rFonts w:ascii="Times New Roman" w:hAnsi="Times New Roman" w:cs="Times New Roman"/>
                <w:b/>
                <w:bCs/>
                <w:i/>
                <w:iCs/>
                <w:color w:val="000000"/>
                <w:sz w:val="24"/>
                <w:szCs w:val="24"/>
              </w:rPr>
            </w:pPr>
            <w:r w:rsidRPr="00125FDD">
              <w:rPr>
                <w:rFonts w:ascii="Times New Roman" w:hAnsi="Times New Roman" w:cs="Times New Roman"/>
                <w:b/>
                <w:bCs/>
                <w:i/>
                <w:iCs/>
                <w:color w:val="000000"/>
                <w:sz w:val="24"/>
                <w:szCs w:val="24"/>
              </w:rPr>
              <w:t>Sub8</w:t>
            </w:r>
          </w:p>
        </w:tc>
        <w:tc>
          <w:tcPr>
            <w:tcW w:w="7894" w:type="dxa"/>
            <w:gridSpan w:val="10"/>
            <w:tcBorders>
              <w:top w:val="nil"/>
              <w:left w:val="single" w:sz="4" w:space="0" w:color="auto"/>
              <w:bottom w:val="single" w:sz="4" w:space="0" w:color="auto"/>
              <w:right w:val="single" w:sz="4" w:space="0" w:color="auto"/>
            </w:tcBorders>
          </w:tcPr>
          <w:p w14:paraId="2FED208D" w14:textId="77777777" w:rsidR="00BE740F" w:rsidRPr="00125FDD" w:rsidRDefault="00BE740F" w:rsidP="00AF16CF">
            <w:pPr>
              <w:spacing w:after="0" w:line="240" w:lineRule="auto"/>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Industria del papel</w:t>
            </w:r>
          </w:p>
        </w:tc>
      </w:tr>
      <w:tr w:rsidR="00BE740F" w:rsidRPr="00125FDD" w14:paraId="62C43FA1" w14:textId="77777777" w:rsidTr="003E2FF0">
        <w:trPr>
          <w:gridAfter w:val="1"/>
          <w:wAfter w:w="55" w:type="dxa"/>
          <w:trHeight w:val="301"/>
          <w:jc w:val="center"/>
        </w:trPr>
        <w:tc>
          <w:tcPr>
            <w:tcW w:w="768" w:type="dxa"/>
            <w:tcBorders>
              <w:top w:val="nil"/>
              <w:left w:val="single" w:sz="4" w:space="0" w:color="auto"/>
              <w:bottom w:val="single" w:sz="4" w:space="0" w:color="auto"/>
              <w:right w:val="single" w:sz="4" w:space="0" w:color="auto"/>
            </w:tcBorders>
          </w:tcPr>
          <w:p w14:paraId="11835CFD" w14:textId="77777777" w:rsidR="00BE740F" w:rsidRPr="00125FDD" w:rsidRDefault="00BE740F" w:rsidP="00AF16CF">
            <w:pPr>
              <w:spacing w:after="0" w:line="240" w:lineRule="auto"/>
              <w:rPr>
                <w:rFonts w:ascii="Times New Roman" w:hAnsi="Times New Roman" w:cs="Times New Roman"/>
                <w:b/>
                <w:bCs/>
                <w:i/>
                <w:iCs/>
                <w:color w:val="000000"/>
                <w:sz w:val="24"/>
                <w:szCs w:val="24"/>
              </w:rPr>
            </w:pPr>
            <w:r w:rsidRPr="00125FDD">
              <w:rPr>
                <w:rFonts w:ascii="Times New Roman" w:hAnsi="Times New Roman" w:cs="Times New Roman"/>
                <w:b/>
                <w:bCs/>
                <w:i/>
                <w:iCs/>
                <w:color w:val="000000"/>
                <w:sz w:val="24"/>
                <w:szCs w:val="24"/>
              </w:rPr>
              <w:t>Sub9</w:t>
            </w:r>
          </w:p>
        </w:tc>
        <w:tc>
          <w:tcPr>
            <w:tcW w:w="7894" w:type="dxa"/>
            <w:gridSpan w:val="10"/>
            <w:tcBorders>
              <w:top w:val="nil"/>
              <w:left w:val="single" w:sz="4" w:space="0" w:color="auto"/>
              <w:bottom w:val="single" w:sz="4" w:space="0" w:color="auto"/>
              <w:right w:val="single" w:sz="4" w:space="0" w:color="auto"/>
            </w:tcBorders>
          </w:tcPr>
          <w:p w14:paraId="77932375" w14:textId="77777777" w:rsidR="00BE740F" w:rsidRPr="00125FDD" w:rsidRDefault="00BE740F" w:rsidP="00AF16CF">
            <w:pPr>
              <w:spacing w:after="0" w:line="240" w:lineRule="auto"/>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Impresión e industrias conexas</w:t>
            </w:r>
          </w:p>
        </w:tc>
      </w:tr>
      <w:tr w:rsidR="00BE740F" w:rsidRPr="00125FDD" w14:paraId="6D3765B6" w14:textId="77777777" w:rsidTr="00162FF1">
        <w:trPr>
          <w:gridAfter w:val="1"/>
          <w:wAfter w:w="55" w:type="dxa"/>
          <w:trHeight w:val="207"/>
          <w:jc w:val="center"/>
        </w:trPr>
        <w:tc>
          <w:tcPr>
            <w:tcW w:w="768" w:type="dxa"/>
            <w:tcBorders>
              <w:top w:val="nil"/>
              <w:left w:val="single" w:sz="4" w:space="0" w:color="auto"/>
              <w:bottom w:val="single" w:sz="4" w:space="0" w:color="auto"/>
              <w:right w:val="single" w:sz="4" w:space="0" w:color="auto"/>
            </w:tcBorders>
          </w:tcPr>
          <w:p w14:paraId="1DC9F4B5" w14:textId="77777777" w:rsidR="00BE740F" w:rsidRPr="00125FDD" w:rsidRDefault="00BE740F" w:rsidP="00AF16CF">
            <w:pPr>
              <w:spacing w:after="0" w:line="240" w:lineRule="auto"/>
              <w:rPr>
                <w:rFonts w:ascii="Times New Roman" w:hAnsi="Times New Roman" w:cs="Times New Roman"/>
                <w:b/>
                <w:bCs/>
                <w:i/>
                <w:iCs/>
                <w:color w:val="000000"/>
                <w:sz w:val="24"/>
                <w:szCs w:val="24"/>
              </w:rPr>
            </w:pPr>
            <w:r w:rsidRPr="00125FDD">
              <w:rPr>
                <w:rFonts w:ascii="Times New Roman" w:hAnsi="Times New Roman" w:cs="Times New Roman"/>
                <w:b/>
                <w:bCs/>
                <w:i/>
                <w:iCs/>
                <w:color w:val="000000"/>
                <w:sz w:val="24"/>
                <w:szCs w:val="24"/>
              </w:rPr>
              <w:t>Sub11</w:t>
            </w:r>
          </w:p>
        </w:tc>
        <w:tc>
          <w:tcPr>
            <w:tcW w:w="7894" w:type="dxa"/>
            <w:gridSpan w:val="10"/>
            <w:tcBorders>
              <w:top w:val="nil"/>
              <w:left w:val="single" w:sz="4" w:space="0" w:color="auto"/>
              <w:bottom w:val="single" w:sz="4" w:space="0" w:color="auto"/>
              <w:right w:val="single" w:sz="4" w:space="0" w:color="auto"/>
            </w:tcBorders>
          </w:tcPr>
          <w:p w14:paraId="67BD88D6" w14:textId="77777777" w:rsidR="00BE740F" w:rsidRPr="00125FDD" w:rsidRDefault="00BE740F" w:rsidP="00AF16CF">
            <w:pPr>
              <w:spacing w:after="0" w:line="240" w:lineRule="auto"/>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Industria química</w:t>
            </w:r>
          </w:p>
        </w:tc>
      </w:tr>
      <w:tr w:rsidR="00BE740F" w:rsidRPr="00125FDD" w14:paraId="2F811695" w14:textId="77777777" w:rsidTr="003E2FF0">
        <w:trPr>
          <w:gridAfter w:val="1"/>
          <w:wAfter w:w="55" w:type="dxa"/>
          <w:trHeight w:val="300"/>
          <w:jc w:val="center"/>
        </w:trPr>
        <w:tc>
          <w:tcPr>
            <w:tcW w:w="768" w:type="dxa"/>
            <w:tcBorders>
              <w:top w:val="nil"/>
              <w:left w:val="single" w:sz="4" w:space="0" w:color="auto"/>
              <w:bottom w:val="single" w:sz="4" w:space="0" w:color="auto"/>
              <w:right w:val="single" w:sz="4" w:space="0" w:color="auto"/>
            </w:tcBorders>
          </w:tcPr>
          <w:p w14:paraId="0145ED82" w14:textId="77777777" w:rsidR="00BE740F" w:rsidRPr="00125FDD" w:rsidRDefault="00BE740F" w:rsidP="00AF16CF">
            <w:pPr>
              <w:spacing w:after="0" w:line="240" w:lineRule="auto"/>
              <w:rPr>
                <w:rFonts w:ascii="Times New Roman" w:hAnsi="Times New Roman" w:cs="Times New Roman"/>
                <w:b/>
                <w:bCs/>
                <w:i/>
                <w:iCs/>
                <w:color w:val="000000"/>
                <w:sz w:val="24"/>
                <w:szCs w:val="24"/>
              </w:rPr>
            </w:pPr>
            <w:r w:rsidRPr="00125FDD">
              <w:rPr>
                <w:rFonts w:ascii="Times New Roman" w:hAnsi="Times New Roman" w:cs="Times New Roman"/>
                <w:b/>
                <w:bCs/>
                <w:i/>
                <w:iCs/>
                <w:color w:val="000000"/>
                <w:sz w:val="24"/>
                <w:szCs w:val="24"/>
              </w:rPr>
              <w:t>Sub12</w:t>
            </w:r>
          </w:p>
        </w:tc>
        <w:tc>
          <w:tcPr>
            <w:tcW w:w="7894" w:type="dxa"/>
            <w:gridSpan w:val="10"/>
            <w:tcBorders>
              <w:top w:val="nil"/>
              <w:left w:val="single" w:sz="4" w:space="0" w:color="auto"/>
              <w:bottom w:val="single" w:sz="4" w:space="0" w:color="auto"/>
              <w:right w:val="single" w:sz="4" w:space="0" w:color="auto"/>
            </w:tcBorders>
          </w:tcPr>
          <w:p w14:paraId="72B54766" w14:textId="77777777" w:rsidR="00BE740F" w:rsidRPr="00125FDD" w:rsidRDefault="00BE740F" w:rsidP="00AF16CF">
            <w:pPr>
              <w:spacing w:after="0" w:line="240" w:lineRule="auto"/>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Industria del plástico y del hule</w:t>
            </w:r>
          </w:p>
        </w:tc>
      </w:tr>
      <w:tr w:rsidR="00BE740F" w:rsidRPr="00125FDD" w14:paraId="22859A57" w14:textId="77777777" w:rsidTr="00230FC1">
        <w:trPr>
          <w:gridAfter w:val="1"/>
          <w:wAfter w:w="55" w:type="dxa"/>
          <w:trHeight w:val="271"/>
          <w:jc w:val="center"/>
        </w:trPr>
        <w:tc>
          <w:tcPr>
            <w:tcW w:w="768" w:type="dxa"/>
            <w:tcBorders>
              <w:top w:val="nil"/>
              <w:left w:val="single" w:sz="4" w:space="0" w:color="auto"/>
              <w:bottom w:val="single" w:sz="4" w:space="0" w:color="auto"/>
              <w:right w:val="single" w:sz="4" w:space="0" w:color="auto"/>
            </w:tcBorders>
          </w:tcPr>
          <w:p w14:paraId="064C212F" w14:textId="77777777" w:rsidR="00BE740F" w:rsidRPr="00125FDD" w:rsidRDefault="00BE740F" w:rsidP="00AF16CF">
            <w:pPr>
              <w:spacing w:after="0" w:line="240" w:lineRule="auto"/>
              <w:rPr>
                <w:rFonts w:ascii="Times New Roman" w:hAnsi="Times New Roman" w:cs="Times New Roman"/>
                <w:b/>
                <w:bCs/>
                <w:i/>
                <w:iCs/>
                <w:color w:val="000000"/>
                <w:sz w:val="24"/>
                <w:szCs w:val="24"/>
              </w:rPr>
            </w:pPr>
            <w:r w:rsidRPr="00125FDD">
              <w:rPr>
                <w:rFonts w:ascii="Times New Roman" w:hAnsi="Times New Roman" w:cs="Times New Roman"/>
                <w:b/>
                <w:bCs/>
                <w:i/>
                <w:iCs/>
                <w:color w:val="000000"/>
                <w:sz w:val="24"/>
                <w:szCs w:val="24"/>
              </w:rPr>
              <w:t>Sub13</w:t>
            </w:r>
          </w:p>
        </w:tc>
        <w:tc>
          <w:tcPr>
            <w:tcW w:w="7894" w:type="dxa"/>
            <w:gridSpan w:val="10"/>
            <w:tcBorders>
              <w:top w:val="nil"/>
              <w:left w:val="single" w:sz="4" w:space="0" w:color="auto"/>
              <w:bottom w:val="single" w:sz="4" w:space="0" w:color="auto"/>
              <w:right w:val="single" w:sz="4" w:space="0" w:color="auto"/>
            </w:tcBorders>
          </w:tcPr>
          <w:p w14:paraId="31A1AD64" w14:textId="77777777" w:rsidR="00BE740F" w:rsidRPr="00125FDD" w:rsidRDefault="00BE740F" w:rsidP="00AF16CF">
            <w:pPr>
              <w:spacing w:after="0" w:line="240" w:lineRule="auto"/>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 xml:space="preserve">Fabricación de productos a base de minerales no </w:t>
            </w:r>
            <w:r w:rsidR="00884DF4" w:rsidRPr="00125FDD">
              <w:rPr>
                <w:rFonts w:ascii="Times New Roman" w:eastAsia="Times New Roman" w:hAnsi="Times New Roman" w:cs="Times New Roman"/>
                <w:color w:val="000000"/>
                <w:sz w:val="24"/>
                <w:szCs w:val="24"/>
                <w:lang w:val="es-ES" w:eastAsia="es-ES"/>
              </w:rPr>
              <w:t>metálicos</w:t>
            </w:r>
          </w:p>
        </w:tc>
      </w:tr>
      <w:tr w:rsidR="00BE740F" w:rsidRPr="00125FDD" w14:paraId="43352725" w14:textId="77777777" w:rsidTr="00162FF1">
        <w:trPr>
          <w:gridAfter w:val="1"/>
          <w:wAfter w:w="55" w:type="dxa"/>
          <w:trHeight w:val="291"/>
          <w:jc w:val="center"/>
        </w:trPr>
        <w:tc>
          <w:tcPr>
            <w:tcW w:w="768" w:type="dxa"/>
            <w:tcBorders>
              <w:top w:val="nil"/>
              <w:left w:val="single" w:sz="4" w:space="0" w:color="auto"/>
              <w:bottom w:val="single" w:sz="4" w:space="0" w:color="auto"/>
              <w:right w:val="single" w:sz="4" w:space="0" w:color="auto"/>
            </w:tcBorders>
          </w:tcPr>
          <w:p w14:paraId="7A7EBA3E" w14:textId="77777777" w:rsidR="00BE740F" w:rsidRPr="00125FDD" w:rsidRDefault="00BE740F" w:rsidP="00AF16CF">
            <w:pPr>
              <w:spacing w:after="0" w:line="240" w:lineRule="auto"/>
              <w:rPr>
                <w:rFonts w:ascii="Times New Roman" w:hAnsi="Times New Roman" w:cs="Times New Roman"/>
                <w:b/>
                <w:bCs/>
                <w:i/>
                <w:iCs/>
                <w:color w:val="000000"/>
                <w:sz w:val="24"/>
                <w:szCs w:val="24"/>
              </w:rPr>
            </w:pPr>
            <w:r w:rsidRPr="00125FDD">
              <w:rPr>
                <w:rFonts w:ascii="Times New Roman" w:hAnsi="Times New Roman" w:cs="Times New Roman"/>
                <w:b/>
                <w:bCs/>
                <w:i/>
                <w:iCs/>
                <w:color w:val="000000"/>
                <w:sz w:val="24"/>
                <w:szCs w:val="24"/>
              </w:rPr>
              <w:t>Sub14</w:t>
            </w:r>
          </w:p>
        </w:tc>
        <w:tc>
          <w:tcPr>
            <w:tcW w:w="7894" w:type="dxa"/>
            <w:gridSpan w:val="10"/>
            <w:tcBorders>
              <w:top w:val="nil"/>
              <w:left w:val="single" w:sz="4" w:space="0" w:color="auto"/>
              <w:bottom w:val="single" w:sz="4" w:space="0" w:color="auto"/>
              <w:right w:val="single" w:sz="4" w:space="0" w:color="auto"/>
            </w:tcBorders>
          </w:tcPr>
          <w:p w14:paraId="6ABBD707" w14:textId="77777777" w:rsidR="00BE740F" w:rsidRPr="00125FDD" w:rsidRDefault="00BE740F" w:rsidP="00AF16CF">
            <w:pPr>
              <w:spacing w:after="0" w:line="240" w:lineRule="auto"/>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Industrias metálicas básicas</w:t>
            </w:r>
          </w:p>
        </w:tc>
      </w:tr>
      <w:tr w:rsidR="00BE740F" w:rsidRPr="00125FDD" w14:paraId="494EB8B5" w14:textId="77777777" w:rsidTr="003E2FF0">
        <w:trPr>
          <w:gridAfter w:val="1"/>
          <w:wAfter w:w="55" w:type="dxa"/>
          <w:trHeight w:val="300"/>
          <w:jc w:val="center"/>
        </w:trPr>
        <w:tc>
          <w:tcPr>
            <w:tcW w:w="768" w:type="dxa"/>
            <w:tcBorders>
              <w:top w:val="nil"/>
              <w:left w:val="single" w:sz="4" w:space="0" w:color="auto"/>
              <w:bottom w:val="single" w:sz="4" w:space="0" w:color="auto"/>
              <w:right w:val="single" w:sz="4" w:space="0" w:color="auto"/>
            </w:tcBorders>
          </w:tcPr>
          <w:p w14:paraId="692B9D17" w14:textId="77777777" w:rsidR="00BE740F" w:rsidRPr="00125FDD" w:rsidRDefault="00BE740F" w:rsidP="00AF16CF">
            <w:pPr>
              <w:spacing w:after="0" w:line="240" w:lineRule="auto"/>
              <w:rPr>
                <w:rFonts w:ascii="Times New Roman" w:hAnsi="Times New Roman" w:cs="Times New Roman"/>
                <w:b/>
                <w:bCs/>
                <w:i/>
                <w:iCs/>
                <w:color w:val="000000"/>
                <w:sz w:val="24"/>
                <w:szCs w:val="24"/>
              </w:rPr>
            </w:pPr>
            <w:r w:rsidRPr="00125FDD">
              <w:rPr>
                <w:rFonts w:ascii="Times New Roman" w:hAnsi="Times New Roman" w:cs="Times New Roman"/>
                <w:b/>
                <w:bCs/>
                <w:i/>
                <w:iCs/>
                <w:color w:val="000000"/>
                <w:sz w:val="24"/>
                <w:szCs w:val="24"/>
              </w:rPr>
              <w:t>Sub15</w:t>
            </w:r>
          </w:p>
        </w:tc>
        <w:tc>
          <w:tcPr>
            <w:tcW w:w="7894" w:type="dxa"/>
            <w:gridSpan w:val="10"/>
            <w:tcBorders>
              <w:top w:val="nil"/>
              <w:left w:val="single" w:sz="4" w:space="0" w:color="auto"/>
              <w:bottom w:val="single" w:sz="4" w:space="0" w:color="auto"/>
              <w:right w:val="single" w:sz="4" w:space="0" w:color="auto"/>
            </w:tcBorders>
          </w:tcPr>
          <w:p w14:paraId="493675B7" w14:textId="77777777" w:rsidR="00BE740F" w:rsidRPr="00125FDD" w:rsidRDefault="00BE740F" w:rsidP="00AF16CF">
            <w:pPr>
              <w:spacing w:after="0" w:line="240" w:lineRule="auto"/>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Fabricación de productos metálicos</w:t>
            </w:r>
          </w:p>
        </w:tc>
      </w:tr>
      <w:tr w:rsidR="00BE740F" w:rsidRPr="00125FDD" w14:paraId="6DE418CF" w14:textId="77777777" w:rsidTr="003E2FF0">
        <w:trPr>
          <w:gridAfter w:val="1"/>
          <w:wAfter w:w="55" w:type="dxa"/>
          <w:trHeight w:val="300"/>
          <w:jc w:val="center"/>
        </w:trPr>
        <w:tc>
          <w:tcPr>
            <w:tcW w:w="768" w:type="dxa"/>
            <w:tcBorders>
              <w:top w:val="nil"/>
              <w:left w:val="single" w:sz="4" w:space="0" w:color="auto"/>
              <w:bottom w:val="single" w:sz="4" w:space="0" w:color="auto"/>
              <w:right w:val="single" w:sz="4" w:space="0" w:color="auto"/>
            </w:tcBorders>
          </w:tcPr>
          <w:p w14:paraId="6C10DFAD" w14:textId="77777777" w:rsidR="00BE740F" w:rsidRPr="00125FDD" w:rsidRDefault="00BE740F" w:rsidP="00AF16CF">
            <w:pPr>
              <w:spacing w:after="0" w:line="240" w:lineRule="auto"/>
              <w:rPr>
                <w:rFonts w:ascii="Times New Roman" w:hAnsi="Times New Roman" w:cs="Times New Roman"/>
                <w:b/>
                <w:bCs/>
                <w:i/>
                <w:iCs/>
                <w:color w:val="000000"/>
                <w:sz w:val="24"/>
                <w:szCs w:val="24"/>
              </w:rPr>
            </w:pPr>
            <w:r w:rsidRPr="00125FDD">
              <w:rPr>
                <w:rFonts w:ascii="Times New Roman" w:hAnsi="Times New Roman" w:cs="Times New Roman"/>
                <w:b/>
                <w:bCs/>
                <w:i/>
                <w:iCs/>
                <w:color w:val="000000"/>
                <w:sz w:val="24"/>
                <w:szCs w:val="24"/>
              </w:rPr>
              <w:t>Sub16</w:t>
            </w:r>
          </w:p>
        </w:tc>
        <w:tc>
          <w:tcPr>
            <w:tcW w:w="7894" w:type="dxa"/>
            <w:gridSpan w:val="10"/>
            <w:tcBorders>
              <w:top w:val="nil"/>
              <w:left w:val="single" w:sz="4" w:space="0" w:color="auto"/>
              <w:bottom w:val="single" w:sz="4" w:space="0" w:color="auto"/>
              <w:right w:val="single" w:sz="4" w:space="0" w:color="auto"/>
            </w:tcBorders>
          </w:tcPr>
          <w:p w14:paraId="5E61ED93" w14:textId="77777777" w:rsidR="00BE740F" w:rsidRPr="00125FDD" w:rsidRDefault="00BE740F" w:rsidP="00AF16CF">
            <w:pPr>
              <w:spacing w:after="0" w:line="240" w:lineRule="auto"/>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Fabricación de maquinaria y equipo</w:t>
            </w:r>
          </w:p>
        </w:tc>
      </w:tr>
      <w:tr w:rsidR="00BE740F" w:rsidRPr="00125FDD" w14:paraId="01E12149" w14:textId="77777777" w:rsidTr="003E2FF0">
        <w:trPr>
          <w:gridAfter w:val="1"/>
          <w:wAfter w:w="55" w:type="dxa"/>
          <w:trHeight w:val="300"/>
          <w:jc w:val="center"/>
        </w:trPr>
        <w:tc>
          <w:tcPr>
            <w:tcW w:w="768" w:type="dxa"/>
            <w:tcBorders>
              <w:top w:val="nil"/>
              <w:left w:val="single" w:sz="4" w:space="0" w:color="auto"/>
              <w:bottom w:val="single" w:sz="4" w:space="0" w:color="auto"/>
              <w:right w:val="single" w:sz="4" w:space="0" w:color="auto"/>
            </w:tcBorders>
          </w:tcPr>
          <w:p w14:paraId="6298B96E" w14:textId="77777777" w:rsidR="00BE740F" w:rsidRPr="00125FDD" w:rsidRDefault="00BE740F" w:rsidP="00AF16CF">
            <w:pPr>
              <w:spacing w:after="0" w:line="240" w:lineRule="auto"/>
              <w:rPr>
                <w:rFonts w:ascii="Times New Roman" w:hAnsi="Times New Roman" w:cs="Times New Roman"/>
                <w:b/>
                <w:bCs/>
                <w:i/>
                <w:iCs/>
                <w:color w:val="000000"/>
                <w:sz w:val="24"/>
                <w:szCs w:val="24"/>
              </w:rPr>
            </w:pPr>
            <w:r w:rsidRPr="00125FDD">
              <w:rPr>
                <w:rFonts w:ascii="Times New Roman" w:hAnsi="Times New Roman" w:cs="Times New Roman"/>
                <w:b/>
                <w:bCs/>
                <w:i/>
                <w:iCs/>
                <w:color w:val="000000"/>
                <w:sz w:val="24"/>
                <w:szCs w:val="24"/>
              </w:rPr>
              <w:t>Sub17</w:t>
            </w:r>
          </w:p>
        </w:tc>
        <w:tc>
          <w:tcPr>
            <w:tcW w:w="7894" w:type="dxa"/>
            <w:gridSpan w:val="10"/>
            <w:tcBorders>
              <w:top w:val="nil"/>
              <w:left w:val="single" w:sz="4" w:space="0" w:color="auto"/>
              <w:bottom w:val="single" w:sz="4" w:space="0" w:color="auto"/>
              <w:right w:val="single" w:sz="4" w:space="0" w:color="auto"/>
            </w:tcBorders>
          </w:tcPr>
          <w:p w14:paraId="180E9119" w14:textId="77777777" w:rsidR="00BE740F" w:rsidRPr="00125FDD" w:rsidRDefault="00BE740F" w:rsidP="00AF16CF">
            <w:pPr>
              <w:spacing w:after="0" w:line="240" w:lineRule="auto"/>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Fabricación de equipo de computación, comunicación, medición y de otros equipos, componentes y accesorios  electrónicos</w:t>
            </w:r>
          </w:p>
        </w:tc>
      </w:tr>
      <w:tr w:rsidR="00BE740F" w:rsidRPr="00125FDD" w14:paraId="42F2DD0F" w14:textId="77777777" w:rsidTr="00162FF1">
        <w:trPr>
          <w:gridAfter w:val="1"/>
          <w:wAfter w:w="55" w:type="dxa"/>
          <w:trHeight w:val="227"/>
          <w:jc w:val="center"/>
        </w:trPr>
        <w:tc>
          <w:tcPr>
            <w:tcW w:w="768" w:type="dxa"/>
            <w:tcBorders>
              <w:top w:val="nil"/>
              <w:left w:val="single" w:sz="4" w:space="0" w:color="auto"/>
              <w:bottom w:val="single" w:sz="4" w:space="0" w:color="auto"/>
              <w:right w:val="single" w:sz="4" w:space="0" w:color="auto"/>
            </w:tcBorders>
          </w:tcPr>
          <w:p w14:paraId="34C69FA6" w14:textId="77777777" w:rsidR="00BE740F" w:rsidRPr="00125FDD" w:rsidRDefault="00BE740F" w:rsidP="00AF16CF">
            <w:pPr>
              <w:spacing w:after="0" w:line="240" w:lineRule="auto"/>
              <w:rPr>
                <w:rFonts w:ascii="Times New Roman" w:hAnsi="Times New Roman" w:cs="Times New Roman"/>
                <w:b/>
                <w:bCs/>
                <w:i/>
                <w:iCs/>
                <w:color w:val="000000"/>
                <w:sz w:val="24"/>
                <w:szCs w:val="24"/>
              </w:rPr>
            </w:pPr>
            <w:r w:rsidRPr="00125FDD">
              <w:rPr>
                <w:rFonts w:ascii="Times New Roman" w:hAnsi="Times New Roman" w:cs="Times New Roman"/>
                <w:b/>
                <w:bCs/>
                <w:i/>
                <w:iCs/>
                <w:color w:val="000000"/>
                <w:sz w:val="24"/>
                <w:szCs w:val="24"/>
              </w:rPr>
              <w:t>Sub18</w:t>
            </w:r>
          </w:p>
        </w:tc>
        <w:tc>
          <w:tcPr>
            <w:tcW w:w="7894" w:type="dxa"/>
            <w:gridSpan w:val="10"/>
            <w:tcBorders>
              <w:top w:val="nil"/>
              <w:left w:val="single" w:sz="4" w:space="0" w:color="auto"/>
              <w:bottom w:val="single" w:sz="4" w:space="0" w:color="auto"/>
              <w:right w:val="single" w:sz="4" w:space="0" w:color="auto"/>
            </w:tcBorders>
          </w:tcPr>
          <w:p w14:paraId="42E76AA4" w14:textId="77777777" w:rsidR="00BE740F" w:rsidRPr="00125FDD" w:rsidRDefault="00BE740F" w:rsidP="00AF16CF">
            <w:pPr>
              <w:spacing w:after="0" w:line="240" w:lineRule="auto"/>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Fabricación de equipo de generación eléctrica y aparatos y accesorios eléctricos</w:t>
            </w:r>
          </w:p>
        </w:tc>
      </w:tr>
      <w:tr w:rsidR="00BE740F" w:rsidRPr="00125FDD" w14:paraId="211FBF04" w14:textId="77777777" w:rsidTr="00162FF1">
        <w:trPr>
          <w:gridAfter w:val="1"/>
          <w:wAfter w:w="55" w:type="dxa"/>
          <w:trHeight w:val="275"/>
          <w:jc w:val="center"/>
        </w:trPr>
        <w:tc>
          <w:tcPr>
            <w:tcW w:w="768" w:type="dxa"/>
            <w:tcBorders>
              <w:top w:val="nil"/>
              <w:left w:val="single" w:sz="4" w:space="0" w:color="auto"/>
              <w:bottom w:val="single" w:sz="4" w:space="0" w:color="auto"/>
              <w:right w:val="single" w:sz="4" w:space="0" w:color="auto"/>
            </w:tcBorders>
          </w:tcPr>
          <w:p w14:paraId="7A176D39" w14:textId="77777777" w:rsidR="00BE740F" w:rsidRPr="00125FDD" w:rsidRDefault="00BE740F" w:rsidP="00AF16CF">
            <w:pPr>
              <w:spacing w:after="0" w:line="240" w:lineRule="auto"/>
              <w:rPr>
                <w:rFonts w:ascii="Times New Roman" w:hAnsi="Times New Roman" w:cs="Times New Roman"/>
                <w:b/>
                <w:bCs/>
                <w:i/>
                <w:iCs/>
                <w:color w:val="000000"/>
                <w:sz w:val="24"/>
                <w:szCs w:val="24"/>
              </w:rPr>
            </w:pPr>
            <w:r w:rsidRPr="00125FDD">
              <w:rPr>
                <w:rFonts w:ascii="Times New Roman" w:hAnsi="Times New Roman" w:cs="Times New Roman"/>
                <w:b/>
                <w:bCs/>
                <w:i/>
                <w:iCs/>
                <w:color w:val="000000"/>
                <w:sz w:val="24"/>
                <w:szCs w:val="24"/>
              </w:rPr>
              <w:t>Sub19</w:t>
            </w:r>
          </w:p>
        </w:tc>
        <w:tc>
          <w:tcPr>
            <w:tcW w:w="7894" w:type="dxa"/>
            <w:gridSpan w:val="10"/>
            <w:tcBorders>
              <w:top w:val="nil"/>
              <w:left w:val="single" w:sz="4" w:space="0" w:color="auto"/>
              <w:bottom w:val="single" w:sz="4" w:space="0" w:color="auto"/>
              <w:right w:val="single" w:sz="4" w:space="0" w:color="auto"/>
            </w:tcBorders>
          </w:tcPr>
          <w:p w14:paraId="6FC62FAC" w14:textId="77777777" w:rsidR="00BE740F" w:rsidRPr="00125FDD" w:rsidRDefault="00BE740F" w:rsidP="00AF16CF">
            <w:pPr>
              <w:spacing w:after="0" w:line="240" w:lineRule="auto"/>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Fabricación de equipo de transporte</w:t>
            </w:r>
          </w:p>
        </w:tc>
      </w:tr>
      <w:tr w:rsidR="00BE740F" w:rsidRPr="00125FDD" w14:paraId="6214DDBE" w14:textId="77777777" w:rsidTr="00162FF1">
        <w:trPr>
          <w:gridAfter w:val="1"/>
          <w:wAfter w:w="55" w:type="dxa"/>
          <w:trHeight w:val="221"/>
          <w:jc w:val="center"/>
        </w:trPr>
        <w:tc>
          <w:tcPr>
            <w:tcW w:w="768" w:type="dxa"/>
            <w:tcBorders>
              <w:top w:val="nil"/>
              <w:left w:val="single" w:sz="4" w:space="0" w:color="auto"/>
              <w:bottom w:val="single" w:sz="4" w:space="0" w:color="auto"/>
              <w:right w:val="single" w:sz="4" w:space="0" w:color="auto"/>
            </w:tcBorders>
          </w:tcPr>
          <w:p w14:paraId="59EFB4B9" w14:textId="77777777" w:rsidR="00BE740F" w:rsidRPr="00125FDD" w:rsidRDefault="00BE740F" w:rsidP="00AF16CF">
            <w:pPr>
              <w:spacing w:after="0" w:line="240" w:lineRule="auto"/>
              <w:rPr>
                <w:rFonts w:ascii="Times New Roman" w:hAnsi="Times New Roman" w:cs="Times New Roman"/>
                <w:b/>
                <w:bCs/>
                <w:i/>
                <w:iCs/>
                <w:color w:val="000000"/>
                <w:sz w:val="24"/>
                <w:szCs w:val="24"/>
              </w:rPr>
            </w:pPr>
            <w:r w:rsidRPr="00125FDD">
              <w:rPr>
                <w:rFonts w:ascii="Times New Roman" w:hAnsi="Times New Roman" w:cs="Times New Roman"/>
                <w:b/>
                <w:bCs/>
                <w:i/>
                <w:iCs/>
                <w:color w:val="000000"/>
                <w:sz w:val="24"/>
                <w:szCs w:val="24"/>
              </w:rPr>
              <w:t>Sub20</w:t>
            </w:r>
          </w:p>
        </w:tc>
        <w:tc>
          <w:tcPr>
            <w:tcW w:w="7894" w:type="dxa"/>
            <w:gridSpan w:val="10"/>
            <w:tcBorders>
              <w:top w:val="nil"/>
              <w:left w:val="single" w:sz="4" w:space="0" w:color="auto"/>
              <w:bottom w:val="single" w:sz="4" w:space="0" w:color="auto"/>
              <w:right w:val="single" w:sz="4" w:space="0" w:color="auto"/>
            </w:tcBorders>
          </w:tcPr>
          <w:p w14:paraId="5BF506DB" w14:textId="77777777" w:rsidR="00BE740F" w:rsidRPr="00125FDD" w:rsidRDefault="00BE740F" w:rsidP="00AF16CF">
            <w:pPr>
              <w:spacing w:after="0" w:line="240" w:lineRule="auto"/>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Fabricación de muebles y productos relacionados</w:t>
            </w:r>
          </w:p>
        </w:tc>
      </w:tr>
      <w:tr w:rsidR="00BE740F" w:rsidRPr="00125FDD" w14:paraId="40C9565A" w14:textId="77777777" w:rsidTr="003E2FF0">
        <w:trPr>
          <w:gridAfter w:val="1"/>
          <w:wAfter w:w="55" w:type="dxa"/>
          <w:trHeight w:val="278"/>
          <w:jc w:val="center"/>
        </w:trPr>
        <w:tc>
          <w:tcPr>
            <w:tcW w:w="768" w:type="dxa"/>
            <w:tcBorders>
              <w:top w:val="nil"/>
              <w:left w:val="single" w:sz="4" w:space="0" w:color="auto"/>
              <w:bottom w:val="single" w:sz="4" w:space="0" w:color="auto"/>
              <w:right w:val="single" w:sz="4" w:space="0" w:color="auto"/>
            </w:tcBorders>
          </w:tcPr>
          <w:p w14:paraId="558BA83A" w14:textId="77777777" w:rsidR="00BE740F" w:rsidRPr="00125FDD" w:rsidRDefault="00BE740F" w:rsidP="00AF16CF">
            <w:pPr>
              <w:spacing w:after="0" w:line="240" w:lineRule="auto"/>
              <w:rPr>
                <w:rFonts w:ascii="Times New Roman" w:hAnsi="Times New Roman" w:cs="Times New Roman"/>
                <w:b/>
                <w:bCs/>
                <w:i/>
                <w:iCs/>
                <w:color w:val="000000"/>
                <w:sz w:val="24"/>
                <w:szCs w:val="24"/>
              </w:rPr>
            </w:pPr>
            <w:r w:rsidRPr="00125FDD">
              <w:rPr>
                <w:rFonts w:ascii="Times New Roman" w:hAnsi="Times New Roman" w:cs="Times New Roman"/>
                <w:b/>
                <w:bCs/>
                <w:i/>
                <w:iCs/>
                <w:color w:val="000000"/>
                <w:sz w:val="24"/>
                <w:szCs w:val="24"/>
              </w:rPr>
              <w:t>Sub21</w:t>
            </w:r>
          </w:p>
        </w:tc>
        <w:tc>
          <w:tcPr>
            <w:tcW w:w="7894" w:type="dxa"/>
            <w:gridSpan w:val="10"/>
            <w:tcBorders>
              <w:top w:val="nil"/>
              <w:left w:val="single" w:sz="4" w:space="0" w:color="auto"/>
              <w:bottom w:val="single" w:sz="4" w:space="0" w:color="auto"/>
              <w:right w:val="single" w:sz="4" w:space="0" w:color="auto"/>
            </w:tcBorders>
          </w:tcPr>
          <w:p w14:paraId="69C1899E" w14:textId="77777777" w:rsidR="00BE740F" w:rsidRPr="00125FDD" w:rsidRDefault="00BE740F" w:rsidP="00AF16CF">
            <w:pPr>
              <w:spacing w:after="0" w:line="240" w:lineRule="auto"/>
              <w:rPr>
                <w:rFonts w:ascii="Times New Roman" w:eastAsia="Times New Roman" w:hAnsi="Times New Roman" w:cs="Times New Roman"/>
                <w:color w:val="000000"/>
                <w:sz w:val="24"/>
                <w:szCs w:val="24"/>
                <w:lang w:val="es-ES" w:eastAsia="es-ES"/>
              </w:rPr>
            </w:pPr>
            <w:r w:rsidRPr="00125FDD">
              <w:rPr>
                <w:rFonts w:ascii="Times New Roman" w:eastAsia="Times New Roman" w:hAnsi="Times New Roman" w:cs="Times New Roman"/>
                <w:color w:val="000000"/>
                <w:sz w:val="24"/>
                <w:szCs w:val="24"/>
                <w:lang w:val="es-ES" w:eastAsia="es-ES"/>
              </w:rPr>
              <w:t>Otras industrias manufactureras</w:t>
            </w:r>
          </w:p>
        </w:tc>
      </w:tr>
    </w:tbl>
    <w:p w14:paraId="61F9E2F9" w14:textId="77777777" w:rsidR="001C0603" w:rsidRPr="00125FDD" w:rsidRDefault="001C0603" w:rsidP="001C0603">
      <w:pPr>
        <w:spacing w:after="0" w:line="360" w:lineRule="auto"/>
        <w:jc w:val="center"/>
        <w:rPr>
          <w:rFonts w:ascii="Times New Roman" w:hAnsi="Times New Roman" w:cs="Times New Roman"/>
          <w:sz w:val="24"/>
          <w:szCs w:val="24"/>
          <w:lang w:val="en-US"/>
        </w:rPr>
      </w:pPr>
      <w:r w:rsidRPr="00125FDD">
        <w:rPr>
          <w:rFonts w:ascii="Times New Roman" w:hAnsi="Times New Roman" w:cs="Times New Roman"/>
          <w:sz w:val="24"/>
          <w:szCs w:val="24"/>
          <w:lang w:val="en-US"/>
        </w:rPr>
        <w:t>Fuente: Elaboración propia</w:t>
      </w:r>
    </w:p>
    <w:p w14:paraId="42295D7F" w14:textId="77777777" w:rsidR="005D1861" w:rsidRPr="00125FDD" w:rsidRDefault="005D1861" w:rsidP="00E40E52">
      <w:pPr>
        <w:spacing w:after="0" w:line="360" w:lineRule="auto"/>
        <w:rPr>
          <w:rFonts w:ascii="Times New Roman" w:hAnsi="Times New Roman" w:cs="Times New Roman"/>
          <w:sz w:val="24"/>
          <w:szCs w:val="24"/>
          <w:lang w:val="en-US"/>
        </w:rPr>
      </w:pPr>
    </w:p>
    <w:tbl>
      <w:tblPr>
        <w:tblW w:w="9114" w:type="dxa"/>
        <w:tblInd w:w="70" w:type="dxa"/>
        <w:tblLayout w:type="fixed"/>
        <w:tblCellMar>
          <w:left w:w="70" w:type="dxa"/>
          <w:right w:w="70" w:type="dxa"/>
        </w:tblCellMar>
        <w:tblLook w:val="04A0" w:firstRow="1" w:lastRow="0" w:firstColumn="1" w:lastColumn="0" w:noHBand="0" w:noVBand="1"/>
      </w:tblPr>
      <w:tblGrid>
        <w:gridCol w:w="567"/>
        <w:gridCol w:w="4253"/>
        <w:gridCol w:w="1417"/>
        <w:gridCol w:w="1418"/>
        <w:gridCol w:w="1459"/>
      </w:tblGrid>
      <w:tr w:rsidR="00BE740F" w:rsidRPr="00707809" w14:paraId="0DDD66B0" w14:textId="77777777" w:rsidTr="005D1861">
        <w:trPr>
          <w:trHeight w:val="891"/>
        </w:trPr>
        <w:tc>
          <w:tcPr>
            <w:tcW w:w="9114" w:type="dxa"/>
            <w:gridSpan w:val="5"/>
            <w:tcBorders>
              <w:top w:val="nil"/>
              <w:left w:val="nil"/>
              <w:bottom w:val="nil"/>
              <w:right w:val="nil"/>
            </w:tcBorders>
            <w:shd w:val="clear" w:color="auto" w:fill="auto"/>
            <w:hideMark/>
          </w:tcPr>
          <w:p w14:paraId="33DAA201" w14:textId="77777777" w:rsidR="00AF16CF" w:rsidRDefault="00AF16CF" w:rsidP="00677205">
            <w:pPr>
              <w:spacing w:after="0" w:line="240" w:lineRule="auto"/>
              <w:jc w:val="center"/>
              <w:rPr>
                <w:rFonts w:ascii="Times New Roman" w:eastAsia="Times New Roman" w:hAnsi="Times New Roman" w:cs="Times New Roman"/>
                <w:bCs/>
                <w:color w:val="000000"/>
                <w:sz w:val="24"/>
                <w:szCs w:val="24"/>
                <w:lang w:val="en-US" w:eastAsia="es-MX"/>
              </w:rPr>
            </w:pPr>
          </w:p>
          <w:p w14:paraId="47F49AA4" w14:textId="705D8759" w:rsidR="00BE740F" w:rsidRPr="005E13AB" w:rsidRDefault="00BE740F" w:rsidP="00677205">
            <w:pPr>
              <w:spacing w:after="0" w:line="240" w:lineRule="auto"/>
              <w:jc w:val="center"/>
              <w:rPr>
                <w:rFonts w:ascii="Times New Roman" w:eastAsia="Times New Roman" w:hAnsi="Times New Roman" w:cs="Times New Roman"/>
                <w:bCs/>
                <w:color w:val="000000"/>
                <w:sz w:val="24"/>
                <w:szCs w:val="24"/>
                <w:lang w:val="en-US" w:eastAsia="es-MX"/>
              </w:rPr>
            </w:pPr>
            <w:r w:rsidRPr="0048214A">
              <w:rPr>
                <w:rFonts w:ascii="Times New Roman" w:eastAsia="Times New Roman" w:hAnsi="Times New Roman" w:cs="Times New Roman"/>
                <w:b/>
                <w:bCs/>
                <w:color w:val="000000"/>
                <w:sz w:val="24"/>
                <w:szCs w:val="24"/>
                <w:lang w:val="en-US" w:eastAsia="es-MX"/>
              </w:rPr>
              <w:t>Tabl</w:t>
            </w:r>
            <w:r w:rsidR="003C72D3" w:rsidRPr="0048214A">
              <w:rPr>
                <w:rFonts w:ascii="Times New Roman" w:eastAsia="Times New Roman" w:hAnsi="Times New Roman" w:cs="Times New Roman"/>
                <w:b/>
                <w:bCs/>
                <w:color w:val="000000"/>
                <w:sz w:val="24"/>
                <w:szCs w:val="24"/>
                <w:lang w:val="en-US" w:eastAsia="es-MX"/>
              </w:rPr>
              <w:t>a</w:t>
            </w:r>
            <w:r w:rsidRPr="0048214A">
              <w:rPr>
                <w:rFonts w:ascii="Times New Roman" w:eastAsia="Times New Roman" w:hAnsi="Times New Roman" w:cs="Times New Roman"/>
                <w:b/>
                <w:bCs/>
                <w:color w:val="000000"/>
                <w:sz w:val="24"/>
                <w:szCs w:val="24"/>
                <w:lang w:val="en-US" w:eastAsia="es-MX"/>
              </w:rPr>
              <w:t xml:space="preserve"> </w:t>
            </w:r>
            <w:r w:rsidR="006D7A5F">
              <w:rPr>
                <w:rFonts w:ascii="Times New Roman" w:eastAsia="Times New Roman" w:hAnsi="Times New Roman" w:cs="Times New Roman"/>
                <w:b/>
                <w:bCs/>
                <w:color w:val="000000"/>
                <w:sz w:val="24"/>
                <w:szCs w:val="24"/>
                <w:lang w:val="en-US" w:eastAsia="es-MX"/>
              </w:rPr>
              <w:t>4</w:t>
            </w:r>
            <w:r w:rsidRPr="005E13AB">
              <w:rPr>
                <w:rFonts w:ascii="Times New Roman" w:eastAsia="Times New Roman" w:hAnsi="Times New Roman" w:cs="Times New Roman"/>
                <w:bCs/>
                <w:color w:val="000000"/>
                <w:sz w:val="24"/>
                <w:szCs w:val="24"/>
                <w:lang w:val="en-US" w:eastAsia="es-MX"/>
              </w:rPr>
              <w:t xml:space="preserve">. </w:t>
            </w:r>
            <w:r w:rsidRPr="0048214A">
              <w:rPr>
                <w:rFonts w:ascii="Times New Roman" w:eastAsia="Times New Roman" w:hAnsi="Times New Roman" w:cs="Times New Roman"/>
                <w:bCs/>
                <w:i/>
                <w:color w:val="000000"/>
                <w:sz w:val="24"/>
                <w:szCs w:val="24"/>
                <w:lang w:val="en-US" w:eastAsia="es-MX"/>
              </w:rPr>
              <w:t>Geometric mean changes in technical efficiency, technology and Malmquist productivity by Manufacturing Subsector 1988-2008</w:t>
            </w:r>
          </w:p>
        </w:tc>
      </w:tr>
      <w:tr w:rsidR="00BE740F" w:rsidRPr="005E13AB" w14:paraId="1BDFF4FC" w14:textId="77777777" w:rsidTr="003E2FF0">
        <w:trPr>
          <w:trHeight w:val="636"/>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14:paraId="01B93101" w14:textId="2C040EE5" w:rsidR="00BE740F" w:rsidRPr="0048214A" w:rsidRDefault="003E2FF0" w:rsidP="00677205">
            <w:pPr>
              <w:spacing w:after="0" w:line="240" w:lineRule="auto"/>
              <w:jc w:val="center"/>
              <w:rPr>
                <w:rFonts w:ascii="Times New Roman" w:eastAsia="Times New Roman" w:hAnsi="Times New Roman" w:cs="Times New Roman"/>
                <w:b/>
                <w:i/>
                <w:color w:val="000000"/>
                <w:sz w:val="24"/>
                <w:szCs w:val="24"/>
                <w:lang w:val="en-US" w:eastAsia="es-MX"/>
              </w:rPr>
            </w:pPr>
            <w:r w:rsidRPr="0048214A">
              <w:rPr>
                <w:rFonts w:ascii="Times New Roman" w:eastAsia="Times New Roman" w:hAnsi="Times New Roman" w:cs="Times New Roman"/>
                <w:b/>
                <w:i/>
                <w:color w:val="000000"/>
                <w:sz w:val="24"/>
                <w:szCs w:val="24"/>
                <w:lang w:val="en-US" w:eastAsia="es-MX"/>
              </w:rPr>
              <w:t>No.</w:t>
            </w:r>
          </w:p>
        </w:tc>
        <w:tc>
          <w:tcPr>
            <w:tcW w:w="4253" w:type="dxa"/>
            <w:tcBorders>
              <w:top w:val="single" w:sz="4" w:space="0" w:color="auto"/>
              <w:left w:val="nil"/>
              <w:bottom w:val="single" w:sz="4" w:space="0" w:color="auto"/>
              <w:right w:val="single" w:sz="4" w:space="0" w:color="auto"/>
            </w:tcBorders>
            <w:shd w:val="clear" w:color="000000" w:fill="D8D8D8"/>
            <w:noWrap/>
            <w:hideMark/>
          </w:tcPr>
          <w:p w14:paraId="38999648" w14:textId="77777777" w:rsidR="00BE740F" w:rsidRPr="0048214A" w:rsidRDefault="00BE740F" w:rsidP="00677205">
            <w:pPr>
              <w:spacing w:after="0" w:line="240" w:lineRule="auto"/>
              <w:jc w:val="center"/>
              <w:rPr>
                <w:rFonts w:ascii="Times New Roman" w:eastAsia="Times New Roman" w:hAnsi="Times New Roman" w:cs="Times New Roman"/>
                <w:b/>
                <w:bCs/>
                <w:i/>
                <w:color w:val="000000"/>
                <w:sz w:val="24"/>
                <w:szCs w:val="24"/>
                <w:lang w:eastAsia="es-MX"/>
              </w:rPr>
            </w:pPr>
            <w:r w:rsidRPr="0048214A">
              <w:rPr>
                <w:rFonts w:ascii="Times New Roman" w:eastAsia="Times New Roman" w:hAnsi="Times New Roman" w:cs="Times New Roman"/>
                <w:b/>
                <w:bCs/>
                <w:i/>
                <w:color w:val="000000"/>
                <w:sz w:val="24"/>
                <w:szCs w:val="24"/>
                <w:lang w:eastAsia="es-MX"/>
              </w:rPr>
              <w:t>Manufacturing Subsector</w:t>
            </w:r>
          </w:p>
        </w:tc>
        <w:tc>
          <w:tcPr>
            <w:tcW w:w="1417" w:type="dxa"/>
            <w:tcBorders>
              <w:top w:val="single" w:sz="8" w:space="0" w:color="auto"/>
              <w:left w:val="nil"/>
              <w:bottom w:val="single" w:sz="8" w:space="0" w:color="auto"/>
              <w:right w:val="single" w:sz="8" w:space="0" w:color="auto"/>
            </w:tcBorders>
            <w:shd w:val="clear" w:color="000000" w:fill="D8D8D8"/>
            <w:hideMark/>
          </w:tcPr>
          <w:p w14:paraId="7727145C" w14:textId="32BC3A23" w:rsidR="00BE740F" w:rsidRPr="0048214A" w:rsidRDefault="00BE740F" w:rsidP="00677205">
            <w:pPr>
              <w:spacing w:after="0" w:line="240" w:lineRule="auto"/>
              <w:jc w:val="center"/>
              <w:rPr>
                <w:rFonts w:ascii="Times New Roman" w:eastAsia="Times New Roman" w:hAnsi="Times New Roman" w:cs="Times New Roman"/>
                <w:b/>
                <w:bCs/>
                <w:i/>
                <w:color w:val="000000"/>
                <w:sz w:val="24"/>
                <w:szCs w:val="24"/>
                <w:lang w:eastAsia="es-MX"/>
              </w:rPr>
            </w:pPr>
            <w:r w:rsidRPr="0048214A">
              <w:rPr>
                <w:rFonts w:ascii="Times New Roman" w:eastAsia="Times New Roman" w:hAnsi="Times New Roman" w:cs="Times New Roman"/>
                <w:b/>
                <w:bCs/>
                <w:i/>
                <w:color w:val="000000"/>
                <w:sz w:val="24"/>
                <w:szCs w:val="24"/>
                <w:lang w:eastAsia="es-MX"/>
              </w:rPr>
              <w:t>Technical efficiency change index</w:t>
            </w:r>
          </w:p>
        </w:tc>
        <w:tc>
          <w:tcPr>
            <w:tcW w:w="1418" w:type="dxa"/>
            <w:tcBorders>
              <w:top w:val="single" w:sz="8" w:space="0" w:color="auto"/>
              <w:left w:val="nil"/>
              <w:bottom w:val="single" w:sz="8" w:space="0" w:color="auto"/>
              <w:right w:val="single" w:sz="8" w:space="0" w:color="auto"/>
            </w:tcBorders>
            <w:shd w:val="clear" w:color="000000" w:fill="D8D8D8"/>
            <w:hideMark/>
          </w:tcPr>
          <w:p w14:paraId="3144F3DA" w14:textId="33507637" w:rsidR="00BE740F" w:rsidRPr="0048214A" w:rsidRDefault="00BE740F" w:rsidP="00677205">
            <w:pPr>
              <w:spacing w:after="0" w:line="240" w:lineRule="auto"/>
              <w:jc w:val="center"/>
              <w:rPr>
                <w:rFonts w:ascii="Times New Roman" w:eastAsia="Times New Roman" w:hAnsi="Times New Roman" w:cs="Times New Roman"/>
                <w:b/>
                <w:bCs/>
                <w:i/>
                <w:color w:val="000000"/>
                <w:sz w:val="24"/>
                <w:szCs w:val="24"/>
                <w:lang w:eastAsia="es-MX"/>
              </w:rPr>
            </w:pPr>
            <w:r w:rsidRPr="0048214A">
              <w:rPr>
                <w:rFonts w:ascii="Times New Roman" w:eastAsia="Times New Roman" w:hAnsi="Times New Roman" w:cs="Times New Roman"/>
                <w:b/>
                <w:bCs/>
                <w:i/>
                <w:color w:val="000000"/>
                <w:sz w:val="24"/>
                <w:szCs w:val="24"/>
                <w:lang w:eastAsia="es-MX"/>
              </w:rPr>
              <w:t>Technology change index</w:t>
            </w:r>
          </w:p>
        </w:tc>
        <w:tc>
          <w:tcPr>
            <w:tcW w:w="1459" w:type="dxa"/>
            <w:tcBorders>
              <w:top w:val="single" w:sz="8" w:space="0" w:color="auto"/>
              <w:left w:val="nil"/>
              <w:bottom w:val="single" w:sz="8" w:space="0" w:color="auto"/>
              <w:right w:val="single" w:sz="8" w:space="0" w:color="auto"/>
            </w:tcBorders>
            <w:shd w:val="clear" w:color="000000" w:fill="D8D8D8"/>
            <w:hideMark/>
          </w:tcPr>
          <w:p w14:paraId="3D4BB15C" w14:textId="77777777" w:rsidR="00BE740F" w:rsidRPr="0048214A" w:rsidRDefault="00BE740F" w:rsidP="00677205">
            <w:pPr>
              <w:spacing w:after="0" w:line="240" w:lineRule="auto"/>
              <w:jc w:val="center"/>
              <w:rPr>
                <w:rFonts w:ascii="Times New Roman" w:eastAsia="Times New Roman" w:hAnsi="Times New Roman" w:cs="Times New Roman"/>
                <w:b/>
                <w:bCs/>
                <w:i/>
                <w:color w:val="000000"/>
                <w:sz w:val="24"/>
                <w:szCs w:val="24"/>
                <w:lang w:eastAsia="es-MX"/>
              </w:rPr>
            </w:pPr>
            <w:r w:rsidRPr="0048214A">
              <w:rPr>
                <w:rFonts w:ascii="Times New Roman" w:eastAsia="Times New Roman" w:hAnsi="Times New Roman" w:cs="Times New Roman"/>
                <w:b/>
                <w:bCs/>
                <w:i/>
                <w:color w:val="000000"/>
                <w:sz w:val="24"/>
                <w:szCs w:val="24"/>
                <w:lang w:eastAsia="es-MX"/>
              </w:rPr>
              <w:t>Malmquist productivity change index</w:t>
            </w:r>
          </w:p>
        </w:tc>
      </w:tr>
      <w:tr w:rsidR="00BE740F" w:rsidRPr="005E13AB" w14:paraId="58D23885" w14:textId="77777777" w:rsidTr="003E2FF0">
        <w:trPr>
          <w:trHeight w:val="265"/>
        </w:trPr>
        <w:tc>
          <w:tcPr>
            <w:tcW w:w="567" w:type="dxa"/>
            <w:tcBorders>
              <w:top w:val="nil"/>
              <w:left w:val="single" w:sz="4" w:space="0" w:color="auto"/>
              <w:bottom w:val="single" w:sz="4" w:space="0" w:color="auto"/>
              <w:right w:val="single" w:sz="4" w:space="0" w:color="auto"/>
            </w:tcBorders>
            <w:shd w:val="clear" w:color="auto" w:fill="auto"/>
            <w:noWrap/>
            <w:hideMark/>
          </w:tcPr>
          <w:p w14:paraId="79C623DC" w14:textId="77777777" w:rsidR="00BE740F" w:rsidRPr="005E13AB" w:rsidRDefault="00BE740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9</w:t>
            </w:r>
          </w:p>
        </w:tc>
        <w:tc>
          <w:tcPr>
            <w:tcW w:w="4253" w:type="dxa"/>
            <w:tcBorders>
              <w:top w:val="nil"/>
              <w:left w:val="nil"/>
              <w:bottom w:val="single" w:sz="4" w:space="0" w:color="auto"/>
              <w:right w:val="single" w:sz="4" w:space="0" w:color="auto"/>
            </w:tcBorders>
            <w:shd w:val="clear" w:color="auto" w:fill="auto"/>
            <w:noWrap/>
            <w:hideMark/>
          </w:tcPr>
          <w:p w14:paraId="415AB797" w14:textId="77777777" w:rsidR="00BE740F" w:rsidRPr="005E13AB" w:rsidRDefault="00BE740F" w:rsidP="00677205">
            <w:pPr>
              <w:spacing w:after="0" w:line="240" w:lineRule="auto"/>
              <w:rPr>
                <w:rFonts w:ascii="Times New Roman" w:hAnsi="Times New Roman" w:cs="Times New Roman"/>
                <w:color w:val="000000"/>
                <w:sz w:val="24"/>
                <w:szCs w:val="24"/>
              </w:rPr>
            </w:pPr>
            <w:r w:rsidRPr="005E13AB">
              <w:rPr>
                <w:rFonts w:ascii="Times New Roman" w:hAnsi="Times New Roman" w:cs="Times New Roman"/>
                <w:color w:val="000000"/>
                <w:sz w:val="24"/>
                <w:szCs w:val="24"/>
              </w:rPr>
              <w:t>Impresión e industrias conexas</w:t>
            </w:r>
          </w:p>
        </w:tc>
        <w:tc>
          <w:tcPr>
            <w:tcW w:w="1417" w:type="dxa"/>
            <w:tcBorders>
              <w:top w:val="single" w:sz="4" w:space="0" w:color="auto"/>
              <w:left w:val="nil"/>
              <w:bottom w:val="single" w:sz="4" w:space="0" w:color="auto"/>
              <w:right w:val="single" w:sz="4" w:space="0" w:color="auto"/>
            </w:tcBorders>
            <w:shd w:val="clear" w:color="auto" w:fill="auto"/>
            <w:noWrap/>
            <w:hideMark/>
          </w:tcPr>
          <w:p w14:paraId="504201AF" w14:textId="77777777" w:rsidR="00BE740F" w:rsidRPr="005E13AB" w:rsidRDefault="00BE740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1.322</w:t>
            </w:r>
          </w:p>
        </w:tc>
        <w:tc>
          <w:tcPr>
            <w:tcW w:w="1418" w:type="dxa"/>
            <w:tcBorders>
              <w:top w:val="single" w:sz="4" w:space="0" w:color="auto"/>
              <w:left w:val="nil"/>
              <w:bottom w:val="single" w:sz="4" w:space="0" w:color="auto"/>
              <w:right w:val="single" w:sz="4" w:space="0" w:color="auto"/>
            </w:tcBorders>
            <w:shd w:val="clear" w:color="auto" w:fill="auto"/>
            <w:noWrap/>
            <w:hideMark/>
          </w:tcPr>
          <w:p w14:paraId="0F476AA6" w14:textId="77777777" w:rsidR="00BE740F" w:rsidRPr="005E13AB" w:rsidRDefault="00BE740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1.097</w:t>
            </w:r>
          </w:p>
        </w:tc>
        <w:tc>
          <w:tcPr>
            <w:tcW w:w="1459" w:type="dxa"/>
            <w:tcBorders>
              <w:top w:val="single" w:sz="4" w:space="0" w:color="auto"/>
              <w:left w:val="nil"/>
              <w:bottom w:val="single" w:sz="4" w:space="0" w:color="auto"/>
              <w:right w:val="single" w:sz="4" w:space="0" w:color="auto"/>
            </w:tcBorders>
            <w:shd w:val="clear" w:color="auto" w:fill="auto"/>
            <w:noWrap/>
            <w:hideMark/>
          </w:tcPr>
          <w:p w14:paraId="41D30E23" w14:textId="77777777" w:rsidR="00BE740F" w:rsidRPr="005E13AB" w:rsidRDefault="00BE740F" w:rsidP="00677205">
            <w:pPr>
              <w:spacing w:after="0" w:line="240" w:lineRule="auto"/>
              <w:jc w:val="center"/>
              <w:rPr>
                <w:rFonts w:ascii="Times New Roman" w:hAnsi="Times New Roman" w:cs="Times New Roman"/>
                <w:bCs/>
                <w:color w:val="000000"/>
                <w:sz w:val="24"/>
                <w:szCs w:val="24"/>
              </w:rPr>
            </w:pPr>
            <w:r w:rsidRPr="005E13AB">
              <w:rPr>
                <w:rFonts w:ascii="Times New Roman" w:hAnsi="Times New Roman" w:cs="Times New Roman"/>
                <w:bCs/>
                <w:color w:val="000000"/>
                <w:sz w:val="24"/>
                <w:szCs w:val="24"/>
              </w:rPr>
              <w:t>1.450</w:t>
            </w:r>
          </w:p>
        </w:tc>
      </w:tr>
      <w:tr w:rsidR="00BE740F" w:rsidRPr="005E13AB" w14:paraId="67BAC8A7" w14:textId="77777777" w:rsidTr="003E2FF0">
        <w:trPr>
          <w:trHeight w:val="274"/>
        </w:trPr>
        <w:tc>
          <w:tcPr>
            <w:tcW w:w="567" w:type="dxa"/>
            <w:tcBorders>
              <w:top w:val="nil"/>
              <w:left w:val="single" w:sz="4" w:space="0" w:color="auto"/>
              <w:bottom w:val="single" w:sz="4" w:space="0" w:color="auto"/>
              <w:right w:val="single" w:sz="4" w:space="0" w:color="auto"/>
            </w:tcBorders>
            <w:shd w:val="clear" w:color="auto" w:fill="auto"/>
            <w:noWrap/>
            <w:hideMark/>
          </w:tcPr>
          <w:p w14:paraId="13CF1E0F" w14:textId="77777777" w:rsidR="00BE740F" w:rsidRPr="005E13AB" w:rsidRDefault="00BE740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14</w:t>
            </w:r>
          </w:p>
        </w:tc>
        <w:tc>
          <w:tcPr>
            <w:tcW w:w="4253" w:type="dxa"/>
            <w:tcBorders>
              <w:top w:val="nil"/>
              <w:left w:val="nil"/>
              <w:bottom w:val="single" w:sz="4" w:space="0" w:color="auto"/>
              <w:right w:val="single" w:sz="4" w:space="0" w:color="auto"/>
            </w:tcBorders>
            <w:shd w:val="clear" w:color="auto" w:fill="auto"/>
            <w:noWrap/>
            <w:hideMark/>
          </w:tcPr>
          <w:p w14:paraId="0BC0F3D4" w14:textId="77777777" w:rsidR="00BE740F" w:rsidRPr="005E13AB" w:rsidRDefault="00BE740F" w:rsidP="00677205">
            <w:pPr>
              <w:spacing w:after="0" w:line="240" w:lineRule="auto"/>
              <w:rPr>
                <w:rFonts w:ascii="Times New Roman" w:hAnsi="Times New Roman" w:cs="Times New Roman"/>
                <w:color w:val="000000"/>
                <w:sz w:val="24"/>
                <w:szCs w:val="24"/>
              </w:rPr>
            </w:pPr>
            <w:r w:rsidRPr="005E13AB">
              <w:rPr>
                <w:rFonts w:ascii="Times New Roman" w:hAnsi="Times New Roman" w:cs="Times New Roman"/>
                <w:color w:val="000000"/>
                <w:sz w:val="24"/>
                <w:szCs w:val="24"/>
              </w:rPr>
              <w:t>Industrias metálicas básicas</w:t>
            </w:r>
          </w:p>
        </w:tc>
        <w:tc>
          <w:tcPr>
            <w:tcW w:w="1417" w:type="dxa"/>
            <w:tcBorders>
              <w:top w:val="nil"/>
              <w:left w:val="nil"/>
              <w:bottom w:val="single" w:sz="4" w:space="0" w:color="auto"/>
              <w:right w:val="single" w:sz="4" w:space="0" w:color="auto"/>
            </w:tcBorders>
            <w:shd w:val="clear" w:color="auto" w:fill="auto"/>
            <w:noWrap/>
            <w:hideMark/>
          </w:tcPr>
          <w:p w14:paraId="0456BF58" w14:textId="77777777" w:rsidR="00BE740F" w:rsidRPr="005E13AB" w:rsidRDefault="00BE740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1.038</w:t>
            </w:r>
          </w:p>
        </w:tc>
        <w:tc>
          <w:tcPr>
            <w:tcW w:w="1418" w:type="dxa"/>
            <w:tcBorders>
              <w:top w:val="nil"/>
              <w:left w:val="nil"/>
              <w:bottom w:val="single" w:sz="4" w:space="0" w:color="auto"/>
              <w:right w:val="single" w:sz="4" w:space="0" w:color="auto"/>
            </w:tcBorders>
            <w:shd w:val="clear" w:color="auto" w:fill="auto"/>
            <w:noWrap/>
            <w:hideMark/>
          </w:tcPr>
          <w:p w14:paraId="0EF756B5" w14:textId="77777777" w:rsidR="00BE740F" w:rsidRPr="005E13AB" w:rsidRDefault="00BE740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1.204</w:t>
            </w:r>
          </w:p>
        </w:tc>
        <w:tc>
          <w:tcPr>
            <w:tcW w:w="1459" w:type="dxa"/>
            <w:tcBorders>
              <w:top w:val="nil"/>
              <w:left w:val="nil"/>
              <w:bottom w:val="single" w:sz="4" w:space="0" w:color="auto"/>
              <w:right w:val="single" w:sz="4" w:space="0" w:color="auto"/>
            </w:tcBorders>
            <w:shd w:val="clear" w:color="auto" w:fill="auto"/>
            <w:noWrap/>
            <w:hideMark/>
          </w:tcPr>
          <w:p w14:paraId="41C61906" w14:textId="77777777" w:rsidR="00BE740F" w:rsidRPr="005E13AB" w:rsidRDefault="00BE740F" w:rsidP="00677205">
            <w:pPr>
              <w:spacing w:after="0" w:line="240" w:lineRule="auto"/>
              <w:jc w:val="center"/>
              <w:rPr>
                <w:rFonts w:ascii="Times New Roman" w:hAnsi="Times New Roman" w:cs="Times New Roman"/>
                <w:bCs/>
                <w:color w:val="000000"/>
                <w:sz w:val="24"/>
                <w:szCs w:val="24"/>
              </w:rPr>
            </w:pPr>
            <w:r w:rsidRPr="005E13AB">
              <w:rPr>
                <w:rFonts w:ascii="Times New Roman" w:hAnsi="Times New Roman" w:cs="Times New Roman"/>
                <w:bCs/>
                <w:color w:val="000000"/>
                <w:sz w:val="24"/>
                <w:szCs w:val="24"/>
              </w:rPr>
              <w:t>1.249</w:t>
            </w:r>
          </w:p>
        </w:tc>
      </w:tr>
      <w:tr w:rsidR="00BE740F" w:rsidRPr="005E13AB" w14:paraId="6D5F2340" w14:textId="77777777" w:rsidTr="003E2FF0">
        <w:trPr>
          <w:trHeight w:val="350"/>
        </w:trPr>
        <w:tc>
          <w:tcPr>
            <w:tcW w:w="567" w:type="dxa"/>
            <w:tcBorders>
              <w:top w:val="nil"/>
              <w:left w:val="single" w:sz="4" w:space="0" w:color="auto"/>
              <w:bottom w:val="single" w:sz="4" w:space="0" w:color="auto"/>
              <w:right w:val="single" w:sz="4" w:space="0" w:color="auto"/>
            </w:tcBorders>
            <w:shd w:val="clear" w:color="auto" w:fill="auto"/>
            <w:noWrap/>
            <w:hideMark/>
          </w:tcPr>
          <w:p w14:paraId="03B0A7D5" w14:textId="77777777" w:rsidR="00BE740F" w:rsidRPr="005E13AB" w:rsidRDefault="00BE740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11</w:t>
            </w:r>
          </w:p>
        </w:tc>
        <w:tc>
          <w:tcPr>
            <w:tcW w:w="4253" w:type="dxa"/>
            <w:tcBorders>
              <w:top w:val="nil"/>
              <w:left w:val="nil"/>
              <w:bottom w:val="single" w:sz="4" w:space="0" w:color="auto"/>
              <w:right w:val="single" w:sz="4" w:space="0" w:color="auto"/>
            </w:tcBorders>
            <w:shd w:val="clear" w:color="auto" w:fill="auto"/>
            <w:noWrap/>
            <w:hideMark/>
          </w:tcPr>
          <w:p w14:paraId="2B233ED7" w14:textId="30D3EE2E" w:rsidR="00BE740F" w:rsidRPr="005E13AB" w:rsidRDefault="00BE740F" w:rsidP="00677205">
            <w:pPr>
              <w:spacing w:after="0" w:line="240" w:lineRule="auto"/>
              <w:rPr>
                <w:rFonts w:ascii="Times New Roman" w:hAnsi="Times New Roman" w:cs="Times New Roman"/>
                <w:color w:val="000000"/>
                <w:sz w:val="24"/>
                <w:szCs w:val="24"/>
              </w:rPr>
            </w:pPr>
            <w:r w:rsidRPr="005E13AB">
              <w:rPr>
                <w:rFonts w:ascii="Times New Roman" w:hAnsi="Times New Roman" w:cs="Times New Roman"/>
                <w:color w:val="000000"/>
                <w:sz w:val="24"/>
                <w:szCs w:val="24"/>
              </w:rPr>
              <w:t>Industria química</w:t>
            </w:r>
          </w:p>
        </w:tc>
        <w:tc>
          <w:tcPr>
            <w:tcW w:w="1417" w:type="dxa"/>
            <w:tcBorders>
              <w:top w:val="nil"/>
              <w:left w:val="nil"/>
              <w:bottom w:val="single" w:sz="4" w:space="0" w:color="auto"/>
              <w:right w:val="single" w:sz="4" w:space="0" w:color="auto"/>
            </w:tcBorders>
            <w:shd w:val="clear" w:color="auto" w:fill="auto"/>
            <w:noWrap/>
            <w:hideMark/>
          </w:tcPr>
          <w:p w14:paraId="022E9B3F" w14:textId="77777777" w:rsidR="00BE740F" w:rsidRPr="005E13AB" w:rsidRDefault="00BE740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1.000</w:t>
            </w:r>
          </w:p>
        </w:tc>
        <w:tc>
          <w:tcPr>
            <w:tcW w:w="1418" w:type="dxa"/>
            <w:tcBorders>
              <w:top w:val="nil"/>
              <w:left w:val="nil"/>
              <w:bottom w:val="single" w:sz="4" w:space="0" w:color="auto"/>
              <w:right w:val="single" w:sz="4" w:space="0" w:color="auto"/>
            </w:tcBorders>
            <w:shd w:val="clear" w:color="auto" w:fill="auto"/>
            <w:noWrap/>
            <w:hideMark/>
          </w:tcPr>
          <w:p w14:paraId="51066AE5" w14:textId="77777777" w:rsidR="00BE740F" w:rsidRPr="005E13AB" w:rsidRDefault="00BE740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1.220</w:t>
            </w:r>
          </w:p>
        </w:tc>
        <w:tc>
          <w:tcPr>
            <w:tcW w:w="1459" w:type="dxa"/>
            <w:tcBorders>
              <w:top w:val="nil"/>
              <w:left w:val="nil"/>
              <w:bottom w:val="single" w:sz="4" w:space="0" w:color="auto"/>
              <w:right w:val="single" w:sz="4" w:space="0" w:color="auto"/>
            </w:tcBorders>
            <w:shd w:val="clear" w:color="auto" w:fill="auto"/>
            <w:noWrap/>
            <w:hideMark/>
          </w:tcPr>
          <w:p w14:paraId="7E3FB712" w14:textId="77777777" w:rsidR="00BE740F" w:rsidRPr="005E13AB" w:rsidRDefault="00BE740F" w:rsidP="00677205">
            <w:pPr>
              <w:spacing w:after="0" w:line="240" w:lineRule="auto"/>
              <w:jc w:val="center"/>
              <w:rPr>
                <w:rFonts w:ascii="Times New Roman" w:hAnsi="Times New Roman" w:cs="Times New Roman"/>
                <w:bCs/>
                <w:color w:val="000000"/>
                <w:sz w:val="24"/>
                <w:szCs w:val="24"/>
              </w:rPr>
            </w:pPr>
            <w:r w:rsidRPr="005E13AB">
              <w:rPr>
                <w:rFonts w:ascii="Times New Roman" w:hAnsi="Times New Roman" w:cs="Times New Roman"/>
                <w:bCs/>
                <w:color w:val="000000"/>
                <w:sz w:val="24"/>
                <w:szCs w:val="24"/>
              </w:rPr>
              <w:t>1.220</w:t>
            </w:r>
          </w:p>
        </w:tc>
      </w:tr>
      <w:tr w:rsidR="00BE740F" w:rsidRPr="005E13AB" w14:paraId="616BACF3" w14:textId="77777777" w:rsidTr="003E2FF0">
        <w:trPr>
          <w:trHeight w:val="274"/>
        </w:trPr>
        <w:tc>
          <w:tcPr>
            <w:tcW w:w="567" w:type="dxa"/>
            <w:tcBorders>
              <w:top w:val="nil"/>
              <w:left w:val="single" w:sz="4" w:space="0" w:color="auto"/>
              <w:bottom w:val="single" w:sz="4" w:space="0" w:color="auto"/>
              <w:right w:val="single" w:sz="4" w:space="0" w:color="auto"/>
            </w:tcBorders>
            <w:shd w:val="clear" w:color="auto" w:fill="auto"/>
            <w:noWrap/>
            <w:hideMark/>
          </w:tcPr>
          <w:p w14:paraId="75D835DF" w14:textId="77777777" w:rsidR="00BE740F" w:rsidRPr="005E13AB" w:rsidRDefault="00BE740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16</w:t>
            </w:r>
          </w:p>
        </w:tc>
        <w:tc>
          <w:tcPr>
            <w:tcW w:w="4253" w:type="dxa"/>
            <w:tcBorders>
              <w:top w:val="nil"/>
              <w:left w:val="nil"/>
              <w:bottom w:val="single" w:sz="4" w:space="0" w:color="auto"/>
              <w:right w:val="single" w:sz="4" w:space="0" w:color="auto"/>
            </w:tcBorders>
            <w:shd w:val="clear" w:color="auto" w:fill="auto"/>
            <w:noWrap/>
            <w:hideMark/>
          </w:tcPr>
          <w:p w14:paraId="0297B44F" w14:textId="77777777" w:rsidR="00BE740F" w:rsidRPr="005E13AB" w:rsidRDefault="00BE740F" w:rsidP="00677205">
            <w:pPr>
              <w:spacing w:after="0" w:line="240" w:lineRule="auto"/>
              <w:rPr>
                <w:rFonts w:ascii="Times New Roman" w:hAnsi="Times New Roman" w:cs="Times New Roman"/>
                <w:color w:val="000000"/>
                <w:sz w:val="24"/>
                <w:szCs w:val="24"/>
              </w:rPr>
            </w:pPr>
            <w:r w:rsidRPr="005E13AB">
              <w:rPr>
                <w:rFonts w:ascii="Times New Roman" w:hAnsi="Times New Roman" w:cs="Times New Roman"/>
                <w:color w:val="000000"/>
                <w:sz w:val="24"/>
                <w:szCs w:val="24"/>
              </w:rPr>
              <w:t>Fabricación de maquinaria y equipo</w:t>
            </w:r>
          </w:p>
        </w:tc>
        <w:tc>
          <w:tcPr>
            <w:tcW w:w="1417" w:type="dxa"/>
            <w:tcBorders>
              <w:top w:val="nil"/>
              <w:left w:val="nil"/>
              <w:bottom w:val="single" w:sz="4" w:space="0" w:color="auto"/>
              <w:right w:val="single" w:sz="4" w:space="0" w:color="auto"/>
            </w:tcBorders>
            <w:shd w:val="clear" w:color="auto" w:fill="auto"/>
            <w:noWrap/>
            <w:hideMark/>
          </w:tcPr>
          <w:p w14:paraId="10ECFDC3" w14:textId="77777777" w:rsidR="00BE740F" w:rsidRPr="005E13AB" w:rsidRDefault="00BE740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0.993</w:t>
            </w:r>
          </w:p>
        </w:tc>
        <w:tc>
          <w:tcPr>
            <w:tcW w:w="1418" w:type="dxa"/>
            <w:tcBorders>
              <w:top w:val="nil"/>
              <w:left w:val="nil"/>
              <w:bottom w:val="single" w:sz="4" w:space="0" w:color="auto"/>
              <w:right w:val="single" w:sz="4" w:space="0" w:color="auto"/>
            </w:tcBorders>
            <w:shd w:val="clear" w:color="auto" w:fill="auto"/>
            <w:noWrap/>
            <w:hideMark/>
          </w:tcPr>
          <w:p w14:paraId="6ECFEB1F" w14:textId="77777777" w:rsidR="00BE740F" w:rsidRPr="005E13AB" w:rsidRDefault="00BE740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1.147</w:t>
            </w:r>
          </w:p>
        </w:tc>
        <w:tc>
          <w:tcPr>
            <w:tcW w:w="1459" w:type="dxa"/>
            <w:tcBorders>
              <w:top w:val="nil"/>
              <w:left w:val="nil"/>
              <w:bottom w:val="single" w:sz="4" w:space="0" w:color="auto"/>
              <w:right w:val="single" w:sz="4" w:space="0" w:color="auto"/>
            </w:tcBorders>
            <w:shd w:val="clear" w:color="auto" w:fill="auto"/>
            <w:noWrap/>
            <w:hideMark/>
          </w:tcPr>
          <w:p w14:paraId="397BE778" w14:textId="77777777" w:rsidR="00BE740F" w:rsidRPr="005E13AB" w:rsidRDefault="00BE740F" w:rsidP="00677205">
            <w:pPr>
              <w:spacing w:after="0" w:line="240" w:lineRule="auto"/>
              <w:jc w:val="center"/>
              <w:rPr>
                <w:rFonts w:ascii="Times New Roman" w:hAnsi="Times New Roman" w:cs="Times New Roman"/>
                <w:bCs/>
                <w:color w:val="000000"/>
                <w:sz w:val="24"/>
                <w:szCs w:val="24"/>
              </w:rPr>
            </w:pPr>
            <w:r w:rsidRPr="005E13AB">
              <w:rPr>
                <w:rFonts w:ascii="Times New Roman" w:hAnsi="Times New Roman" w:cs="Times New Roman"/>
                <w:bCs/>
                <w:color w:val="000000"/>
                <w:sz w:val="24"/>
                <w:szCs w:val="24"/>
              </w:rPr>
              <w:t>1.138</w:t>
            </w:r>
          </w:p>
        </w:tc>
      </w:tr>
      <w:tr w:rsidR="00BE740F" w:rsidRPr="005E13AB" w14:paraId="2B972B35" w14:textId="77777777" w:rsidTr="003E2FF0">
        <w:trPr>
          <w:trHeight w:val="500"/>
        </w:trPr>
        <w:tc>
          <w:tcPr>
            <w:tcW w:w="567" w:type="dxa"/>
            <w:tcBorders>
              <w:top w:val="nil"/>
              <w:left w:val="single" w:sz="4" w:space="0" w:color="auto"/>
              <w:bottom w:val="single" w:sz="4" w:space="0" w:color="auto"/>
              <w:right w:val="single" w:sz="4" w:space="0" w:color="auto"/>
            </w:tcBorders>
            <w:shd w:val="clear" w:color="auto" w:fill="auto"/>
            <w:noWrap/>
            <w:hideMark/>
          </w:tcPr>
          <w:p w14:paraId="7AD6D59E" w14:textId="77777777" w:rsidR="00BE740F" w:rsidRPr="005E13AB" w:rsidRDefault="00BE740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18</w:t>
            </w:r>
          </w:p>
        </w:tc>
        <w:tc>
          <w:tcPr>
            <w:tcW w:w="4253" w:type="dxa"/>
            <w:tcBorders>
              <w:top w:val="nil"/>
              <w:left w:val="nil"/>
              <w:bottom w:val="single" w:sz="4" w:space="0" w:color="auto"/>
              <w:right w:val="single" w:sz="4" w:space="0" w:color="auto"/>
            </w:tcBorders>
            <w:shd w:val="clear" w:color="auto" w:fill="auto"/>
            <w:noWrap/>
            <w:hideMark/>
          </w:tcPr>
          <w:p w14:paraId="1ECE0B75" w14:textId="4D651827" w:rsidR="00BE740F" w:rsidRPr="005E13AB" w:rsidRDefault="00BE740F" w:rsidP="00677205">
            <w:pPr>
              <w:spacing w:after="0" w:line="240" w:lineRule="auto"/>
              <w:rPr>
                <w:rFonts w:ascii="Times New Roman" w:hAnsi="Times New Roman" w:cs="Times New Roman"/>
                <w:color w:val="000000"/>
                <w:sz w:val="24"/>
                <w:szCs w:val="24"/>
              </w:rPr>
            </w:pPr>
            <w:r w:rsidRPr="005E13AB">
              <w:rPr>
                <w:rFonts w:ascii="Times New Roman" w:hAnsi="Times New Roman" w:cs="Times New Roman"/>
                <w:color w:val="000000"/>
                <w:sz w:val="24"/>
                <w:szCs w:val="24"/>
              </w:rPr>
              <w:t>Fabricación de equipo de generación eléctrica y aparatos y accesorios eléctricos</w:t>
            </w:r>
          </w:p>
        </w:tc>
        <w:tc>
          <w:tcPr>
            <w:tcW w:w="1417" w:type="dxa"/>
            <w:tcBorders>
              <w:top w:val="nil"/>
              <w:left w:val="nil"/>
              <w:bottom w:val="single" w:sz="4" w:space="0" w:color="auto"/>
              <w:right w:val="single" w:sz="4" w:space="0" w:color="auto"/>
            </w:tcBorders>
            <w:shd w:val="clear" w:color="auto" w:fill="auto"/>
            <w:noWrap/>
            <w:hideMark/>
          </w:tcPr>
          <w:p w14:paraId="619A411F" w14:textId="77777777" w:rsidR="00BE740F" w:rsidRPr="005E13AB" w:rsidRDefault="00BE740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1.092</w:t>
            </w:r>
          </w:p>
        </w:tc>
        <w:tc>
          <w:tcPr>
            <w:tcW w:w="1418" w:type="dxa"/>
            <w:tcBorders>
              <w:top w:val="nil"/>
              <w:left w:val="nil"/>
              <w:bottom w:val="single" w:sz="4" w:space="0" w:color="auto"/>
              <w:right w:val="single" w:sz="4" w:space="0" w:color="auto"/>
            </w:tcBorders>
            <w:shd w:val="clear" w:color="auto" w:fill="auto"/>
            <w:noWrap/>
            <w:hideMark/>
          </w:tcPr>
          <w:p w14:paraId="75C1363F" w14:textId="77777777" w:rsidR="00BE740F" w:rsidRPr="005E13AB" w:rsidRDefault="00BE740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1.130</w:t>
            </w:r>
          </w:p>
        </w:tc>
        <w:tc>
          <w:tcPr>
            <w:tcW w:w="1459" w:type="dxa"/>
            <w:tcBorders>
              <w:top w:val="nil"/>
              <w:left w:val="nil"/>
              <w:bottom w:val="single" w:sz="4" w:space="0" w:color="auto"/>
              <w:right w:val="single" w:sz="4" w:space="0" w:color="auto"/>
            </w:tcBorders>
            <w:shd w:val="clear" w:color="auto" w:fill="auto"/>
            <w:noWrap/>
            <w:hideMark/>
          </w:tcPr>
          <w:p w14:paraId="104B15FC" w14:textId="77777777" w:rsidR="00BE740F" w:rsidRPr="005E13AB" w:rsidRDefault="00BE740F" w:rsidP="00677205">
            <w:pPr>
              <w:spacing w:after="0" w:line="240" w:lineRule="auto"/>
              <w:jc w:val="center"/>
              <w:rPr>
                <w:rFonts w:ascii="Times New Roman" w:hAnsi="Times New Roman" w:cs="Times New Roman"/>
                <w:bCs/>
                <w:color w:val="000000"/>
                <w:sz w:val="24"/>
                <w:szCs w:val="24"/>
              </w:rPr>
            </w:pPr>
            <w:r w:rsidRPr="005E13AB">
              <w:rPr>
                <w:rFonts w:ascii="Times New Roman" w:hAnsi="Times New Roman" w:cs="Times New Roman"/>
                <w:bCs/>
                <w:color w:val="000000"/>
                <w:sz w:val="24"/>
                <w:szCs w:val="24"/>
              </w:rPr>
              <w:t>1.134</w:t>
            </w:r>
          </w:p>
        </w:tc>
      </w:tr>
      <w:tr w:rsidR="00BE740F" w:rsidRPr="005E13AB" w14:paraId="08F76860" w14:textId="77777777" w:rsidTr="003E2FF0">
        <w:trPr>
          <w:trHeight w:val="354"/>
        </w:trPr>
        <w:tc>
          <w:tcPr>
            <w:tcW w:w="567" w:type="dxa"/>
            <w:tcBorders>
              <w:top w:val="nil"/>
              <w:left w:val="single" w:sz="4" w:space="0" w:color="auto"/>
              <w:bottom w:val="single" w:sz="4" w:space="0" w:color="auto"/>
              <w:right w:val="single" w:sz="4" w:space="0" w:color="auto"/>
            </w:tcBorders>
            <w:shd w:val="clear" w:color="auto" w:fill="auto"/>
            <w:noWrap/>
            <w:hideMark/>
          </w:tcPr>
          <w:p w14:paraId="61614EBE" w14:textId="77777777" w:rsidR="00BE740F" w:rsidRPr="005E13AB" w:rsidRDefault="00BE740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21</w:t>
            </w:r>
          </w:p>
        </w:tc>
        <w:tc>
          <w:tcPr>
            <w:tcW w:w="4253" w:type="dxa"/>
            <w:tcBorders>
              <w:top w:val="nil"/>
              <w:left w:val="nil"/>
              <w:bottom w:val="single" w:sz="4" w:space="0" w:color="auto"/>
              <w:right w:val="single" w:sz="4" w:space="0" w:color="auto"/>
            </w:tcBorders>
            <w:shd w:val="clear" w:color="auto" w:fill="auto"/>
            <w:noWrap/>
            <w:hideMark/>
          </w:tcPr>
          <w:p w14:paraId="6D16BB98" w14:textId="3A5C67E9" w:rsidR="00BE740F" w:rsidRPr="005E13AB" w:rsidRDefault="00BE740F" w:rsidP="00677205">
            <w:pPr>
              <w:spacing w:after="0" w:line="240" w:lineRule="auto"/>
              <w:rPr>
                <w:rFonts w:ascii="Times New Roman" w:hAnsi="Times New Roman" w:cs="Times New Roman"/>
                <w:color w:val="000000"/>
                <w:sz w:val="24"/>
                <w:szCs w:val="24"/>
              </w:rPr>
            </w:pPr>
            <w:r w:rsidRPr="005E13AB">
              <w:rPr>
                <w:rFonts w:ascii="Times New Roman" w:hAnsi="Times New Roman" w:cs="Times New Roman"/>
                <w:color w:val="000000"/>
                <w:sz w:val="24"/>
                <w:szCs w:val="24"/>
              </w:rPr>
              <w:t>Otras industrias manufactureras</w:t>
            </w:r>
          </w:p>
        </w:tc>
        <w:tc>
          <w:tcPr>
            <w:tcW w:w="1417" w:type="dxa"/>
            <w:tcBorders>
              <w:top w:val="nil"/>
              <w:left w:val="nil"/>
              <w:bottom w:val="single" w:sz="4" w:space="0" w:color="auto"/>
              <w:right w:val="single" w:sz="4" w:space="0" w:color="auto"/>
            </w:tcBorders>
            <w:shd w:val="clear" w:color="auto" w:fill="auto"/>
            <w:noWrap/>
            <w:hideMark/>
          </w:tcPr>
          <w:p w14:paraId="1C2797A1" w14:textId="77777777" w:rsidR="00BE740F" w:rsidRPr="005E13AB" w:rsidRDefault="00BE740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1.034</w:t>
            </w:r>
          </w:p>
        </w:tc>
        <w:tc>
          <w:tcPr>
            <w:tcW w:w="1418" w:type="dxa"/>
            <w:tcBorders>
              <w:top w:val="nil"/>
              <w:left w:val="nil"/>
              <w:bottom w:val="single" w:sz="4" w:space="0" w:color="auto"/>
              <w:right w:val="single" w:sz="4" w:space="0" w:color="auto"/>
            </w:tcBorders>
            <w:shd w:val="clear" w:color="auto" w:fill="auto"/>
            <w:noWrap/>
            <w:hideMark/>
          </w:tcPr>
          <w:p w14:paraId="35F0B40F" w14:textId="77777777" w:rsidR="00BE740F" w:rsidRPr="005E13AB" w:rsidRDefault="00BE740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1.091</w:t>
            </w:r>
          </w:p>
        </w:tc>
        <w:tc>
          <w:tcPr>
            <w:tcW w:w="1459" w:type="dxa"/>
            <w:tcBorders>
              <w:top w:val="nil"/>
              <w:left w:val="nil"/>
              <w:bottom w:val="single" w:sz="4" w:space="0" w:color="auto"/>
              <w:right w:val="single" w:sz="4" w:space="0" w:color="auto"/>
            </w:tcBorders>
            <w:shd w:val="clear" w:color="auto" w:fill="auto"/>
            <w:noWrap/>
            <w:hideMark/>
          </w:tcPr>
          <w:p w14:paraId="6E38829B" w14:textId="77777777" w:rsidR="00BE740F" w:rsidRPr="005E13AB" w:rsidRDefault="00BE740F" w:rsidP="00677205">
            <w:pPr>
              <w:spacing w:after="0" w:line="240" w:lineRule="auto"/>
              <w:jc w:val="center"/>
              <w:rPr>
                <w:rFonts w:ascii="Times New Roman" w:hAnsi="Times New Roman" w:cs="Times New Roman"/>
                <w:bCs/>
                <w:color w:val="000000"/>
                <w:sz w:val="24"/>
                <w:szCs w:val="24"/>
              </w:rPr>
            </w:pPr>
            <w:r w:rsidRPr="005E13AB">
              <w:rPr>
                <w:rFonts w:ascii="Times New Roman" w:hAnsi="Times New Roman" w:cs="Times New Roman"/>
                <w:bCs/>
                <w:color w:val="000000"/>
                <w:sz w:val="24"/>
                <w:szCs w:val="24"/>
              </w:rPr>
              <w:t>1.128</w:t>
            </w:r>
          </w:p>
        </w:tc>
      </w:tr>
      <w:tr w:rsidR="00BE740F" w:rsidRPr="005E13AB" w14:paraId="6BFB82FF" w14:textId="77777777" w:rsidTr="003E2FF0">
        <w:trPr>
          <w:trHeight w:val="334"/>
        </w:trPr>
        <w:tc>
          <w:tcPr>
            <w:tcW w:w="567" w:type="dxa"/>
            <w:tcBorders>
              <w:top w:val="nil"/>
              <w:left w:val="single" w:sz="4" w:space="0" w:color="auto"/>
              <w:bottom w:val="single" w:sz="4" w:space="0" w:color="auto"/>
              <w:right w:val="single" w:sz="4" w:space="0" w:color="auto"/>
            </w:tcBorders>
            <w:shd w:val="clear" w:color="auto" w:fill="auto"/>
            <w:noWrap/>
            <w:hideMark/>
          </w:tcPr>
          <w:p w14:paraId="166BEC4A" w14:textId="77777777" w:rsidR="00BE740F" w:rsidRPr="005E13AB" w:rsidRDefault="00BE740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2</w:t>
            </w:r>
          </w:p>
        </w:tc>
        <w:tc>
          <w:tcPr>
            <w:tcW w:w="4253" w:type="dxa"/>
            <w:tcBorders>
              <w:top w:val="nil"/>
              <w:left w:val="nil"/>
              <w:bottom w:val="single" w:sz="4" w:space="0" w:color="auto"/>
              <w:right w:val="single" w:sz="4" w:space="0" w:color="auto"/>
            </w:tcBorders>
            <w:shd w:val="clear" w:color="auto" w:fill="auto"/>
            <w:noWrap/>
            <w:hideMark/>
          </w:tcPr>
          <w:p w14:paraId="45549C50" w14:textId="77777777" w:rsidR="00BE740F" w:rsidRPr="005E13AB" w:rsidRDefault="00BE740F" w:rsidP="00677205">
            <w:pPr>
              <w:spacing w:after="0" w:line="240" w:lineRule="auto"/>
              <w:rPr>
                <w:rFonts w:ascii="Times New Roman" w:hAnsi="Times New Roman" w:cs="Times New Roman"/>
                <w:color w:val="000000"/>
                <w:sz w:val="24"/>
                <w:szCs w:val="24"/>
              </w:rPr>
            </w:pPr>
            <w:r w:rsidRPr="005E13AB">
              <w:rPr>
                <w:rFonts w:ascii="Times New Roman" w:hAnsi="Times New Roman" w:cs="Times New Roman"/>
                <w:color w:val="000000"/>
                <w:sz w:val="24"/>
                <w:szCs w:val="24"/>
              </w:rPr>
              <w:t>Industria de las bebidas y del tabaco</w:t>
            </w:r>
          </w:p>
        </w:tc>
        <w:tc>
          <w:tcPr>
            <w:tcW w:w="1417" w:type="dxa"/>
            <w:tcBorders>
              <w:top w:val="nil"/>
              <w:left w:val="nil"/>
              <w:bottom w:val="single" w:sz="4" w:space="0" w:color="auto"/>
              <w:right w:val="single" w:sz="4" w:space="0" w:color="auto"/>
            </w:tcBorders>
            <w:shd w:val="clear" w:color="auto" w:fill="auto"/>
            <w:noWrap/>
            <w:hideMark/>
          </w:tcPr>
          <w:p w14:paraId="59FD8333" w14:textId="77777777" w:rsidR="00BE740F" w:rsidRPr="005E13AB" w:rsidRDefault="00BE740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0.913</w:t>
            </w:r>
          </w:p>
        </w:tc>
        <w:tc>
          <w:tcPr>
            <w:tcW w:w="1418" w:type="dxa"/>
            <w:tcBorders>
              <w:top w:val="nil"/>
              <w:left w:val="nil"/>
              <w:bottom w:val="single" w:sz="4" w:space="0" w:color="auto"/>
              <w:right w:val="single" w:sz="4" w:space="0" w:color="auto"/>
            </w:tcBorders>
            <w:shd w:val="clear" w:color="auto" w:fill="auto"/>
            <w:noWrap/>
            <w:hideMark/>
          </w:tcPr>
          <w:p w14:paraId="6D9F2912" w14:textId="77777777" w:rsidR="00BE740F" w:rsidRPr="005E13AB" w:rsidRDefault="00BE740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1.211</w:t>
            </w:r>
          </w:p>
        </w:tc>
        <w:tc>
          <w:tcPr>
            <w:tcW w:w="1459" w:type="dxa"/>
            <w:tcBorders>
              <w:top w:val="nil"/>
              <w:left w:val="nil"/>
              <w:bottom w:val="single" w:sz="4" w:space="0" w:color="auto"/>
              <w:right w:val="single" w:sz="4" w:space="0" w:color="auto"/>
            </w:tcBorders>
            <w:shd w:val="clear" w:color="auto" w:fill="auto"/>
            <w:noWrap/>
            <w:hideMark/>
          </w:tcPr>
          <w:p w14:paraId="0DF786D0" w14:textId="77777777" w:rsidR="00BE740F" w:rsidRPr="005E13AB" w:rsidRDefault="00BE740F" w:rsidP="00677205">
            <w:pPr>
              <w:spacing w:after="0" w:line="240" w:lineRule="auto"/>
              <w:jc w:val="center"/>
              <w:rPr>
                <w:rFonts w:ascii="Times New Roman" w:hAnsi="Times New Roman" w:cs="Times New Roman"/>
                <w:bCs/>
                <w:color w:val="000000"/>
                <w:sz w:val="24"/>
                <w:szCs w:val="24"/>
              </w:rPr>
            </w:pPr>
            <w:r w:rsidRPr="005E13AB">
              <w:rPr>
                <w:rFonts w:ascii="Times New Roman" w:hAnsi="Times New Roman" w:cs="Times New Roman"/>
                <w:bCs/>
                <w:color w:val="000000"/>
                <w:sz w:val="24"/>
                <w:szCs w:val="24"/>
              </w:rPr>
              <w:t>1.106</w:t>
            </w:r>
          </w:p>
        </w:tc>
      </w:tr>
      <w:tr w:rsidR="00BE740F" w:rsidRPr="005E13AB" w14:paraId="6B543965" w14:textId="77777777" w:rsidTr="003E2FF0">
        <w:trPr>
          <w:trHeight w:val="289"/>
        </w:trPr>
        <w:tc>
          <w:tcPr>
            <w:tcW w:w="567" w:type="dxa"/>
            <w:tcBorders>
              <w:top w:val="nil"/>
              <w:left w:val="single" w:sz="4" w:space="0" w:color="auto"/>
              <w:bottom w:val="single" w:sz="4" w:space="0" w:color="auto"/>
              <w:right w:val="single" w:sz="4" w:space="0" w:color="auto"/>
            </w:tcBorders>
            <w:shd w:val="clear" w:color="auto" w:fill="auto"/>
            <w:noWrap/>
            <w:hideMark/>
          </w:tcPr>
          <w:p w14:paraId="2ADD5BA3" w14:textId="77777777" w:rsidR="00BE740F" w:rsidRPr="005E13AB" w:rsidRDefault="00BE740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7</w:t>
            </w:r>
          </w:p>
        </w:tc>
        <w:tc>
          <w:tcPr>
            <w:tcW w:w="4253" w:type="dxa"/>
            <w:tcBorders>
              <w:top w:val="nil"/>
              <w:left w:val="nil"/>
              <w:bottom w:val="single" w:sz="4" w:space="0" w:color="auto"/>
              <w:right w:val="single" w:sz="4" w:space="0" w:color="auto"/>
            </w:tcBorders>
            <w:shd w:val="clear" w:color="auto" w:fill="auto"/>
            <w:noWrap/>
            <w:hideMark/>
          </w:tcPr>
          <w:p w14:paraId="09113E61" w14:textId="060B2406" w:rsidR="00BE740F" w:rsidRPr="005E13AB" w:rsidRDefault="00BE740F" w:rsidP="00677205">
            <w:pPr>
              <w:spacing w:after="0" w:line="240" w:lineRule="auto"/>
              <w:rPr>
                <w:rFonts w:ascii="Times New Roman" w:hAnsi="Times New Roman" w:cs="Times New Roman"/>
                <w:color w:val="000000"/>
                <w:sz w:val="24"/>
                <w:szCs w:val="24"/>
              </w:rPr>
            </w:pPr>
            <w:r w:rsidRPr="005E13AB">
              <w:rPr>
                <w:rFonts w:ascii="Times New Roman" w:hAnsi="Times New Roman" w:cs="Times New Roman"/>
                <w:color w:val="000000"/>
                <w:sz w:val="24"/>
                <w:szCs w:val="24"/>
              </w:rPr>
              <w:t>Industria de la madera</w:t>
            </w:r>
          </w:p>
        </w:tc>
        <w:tc>
          <w:tcPr>
            <w:tcW w:w="1417" w:type="dxa"/>
            <w:tcBorders>
              <w:top w:val="nil"/>
              <w:left w:val="nil"/>
              <w:bottom w:val="single" w:sz="4" w:space="0" w:color="auto"/>
              <w:right w:val="single" w:sz="4" w:space="0" w:color="auto"/>
            </w:tcBorders>
            <w:shd w:val="clear" w:color="auto" w:fill="auto"/>
            <w:noWrap/>
            <w:hideMark/>
          </w:tcPr>
          <w:p w14:paraId="7592D19F" w14:textId="77777777" w:rsidR="00BE740F" w:rsidRPr="005E13AB" w:rsidRDefault="00BE740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1.003</w:t>
            </w:r>
          </w:p>
        </w:tc>
        <w:tc>
          <w:tcPr>
            <w:tcW w:w="1418" w:type="dxa"/>
            <w:tcBorders>
              <w:top w:val="nil"/>
              <w:left w:val="nil"/>
              <w:bottom w:val="single" w:sz="4" w:space="0" w:color="auto"/>
              <w:right w:val="single" w:sz="4" w:space="0" w:color="auto"/>
            </w:tcBorders>
            <w:shd w:val="clear" w:color="auto" w:fill="auto"/>
            <w:noWrap/>
            <w:hideMark/>
          </w:tcPr>
          <w:p w14:paraId="1C80BE6B" w14:textId="77777777" w:rsidR="00BE740F" w:rsidRPr="005E13AB" w:rsidRDefault="00BE740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1.093</w:t>
            </w:r>
          </w:p>
        </w:tc>
        <w:tc>
          <w:tcPr>
            <w:tcW w:w="1459" w:type="dxa"/>
            <w:tcBorders>
              <w:top w:val="nil"/>
              <w:left w:val="nil"/>
              <w:bottom w:val="single" w:sz="4" w:space="0" w:color="auto"/>
              <w:right w:val="single" w:sz="4" w:space="0" w:color="auto"/>
            </w:tcBorders>
            <w:shd w:val="clear" w:color="auto" w:fill="auto"/>
            <w:noWrap/>
            <w:hideMark/>
          </w:tcPr>
          <w:p w14:paraId="1215D9E1" w14:textId="77777777" w:rsidR="00BE740F" w:rsidRPr="005E13AB" w:rsidRDefault="00BE740F" w:rsidP="00677205">
            <w:pPr>
              <w:spacing w:after="0" w:line="240" w:lineRule="auto"/>
              <w:jc w:val="center"/>
              <w:rPr>
                <w:rFonts w:ascii="Times New Roman" w:hAnsi="Times New Roman" w:cs="Times New Roman"/>
                <w:bCs/>
                <w:color w:val="000000"/>
                <w:sz w:val="24"/>
                <w:szCs w:val="24"/>
              </w:rPr>
            </w:pPr>
            <w:r w:rsidRPr="005E13AB">
              <w:rPr>
                <w:rFonts w:ascii="Times New Roman" w:hAnsi="Times New Roman" w:cs="Times New Roman"/>
                <w:bCs/>
                <w:color w:val="000000"/>
                <w:sz w:val="24"/>
                <w:szCs w:val="24"/>
              </w:rPr>
              <w:t>1.096</w:t>
            </w:r>
          </w:p>
        </w:tc>
      </w:tr>
      <w:tr w:rsidR="00BE740F" w:rsidRPr="005E13AB" w14:paraId="120D86EF" w14:textId="77777777" w:rsidTr="003E2FF0">
        <w:trPr>
          <w:trHeight w:val="774"/>
        </w:trPr>
        <w:tc>
          <w:tcPr>
            <w:tcW w:w="567" w:type="dxa"/>
            <w:tcBorders>
              <w:top w:val="nil"/>
              <w:left w:val="single" w:sz="4" w:space="0" w:color="auto"/>
              <w:bottom w:val="single" w:sz="4" w:space="0" w:color="auto"/>
              <w:right w:val="single" w:sz="4" w:space="0" w:color="auto"/>
            </w:tcBorders>
            <w:shd w:val="clear" w:color="auto" w:fill="auto"/>
            <w:noWrap/>
            <w:hideMark/>
          </w:tcPr>
          <w:p w14:paraId="192ABB6C" w14:textId="77777777" w:rsidR="00BE740F" w:rsidRPr="005E13AB" w:rsidRDefault="00BE740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17</w:t>
            </w:r>
          </w:p>
        </w:tc>
        <w:tc>
          <w:tcPr>
            <w:tcW w:w="4253" w:type="dxa"/>
            <w:tcBorders>
              <w:top w:val="nil"/>
              <w:left w:val="nil"/>
              <w:bottom w:val="single" w:sz="4" w:space="0" w:color="auto"/>
              <w:right w:val="single" w:sz="4" w:space="0" w:color="auto"/>
            </w:tcBorders>
            <w:shd w:val="clear" w:color="auto" w:fill="auto"/>
            <w:noWrap/>
            <w:hideMark/>
          </w:tcPr>
          <w:p w14:paraId="1764EF16" w14:textId="74A21F38" w:rsidR="00BE740F" w:rsidRPr="005E13AB" w:rsidRDefault="00BE740F" w:rsidP="00677205">
            <w:pPr>
              <w:spacing w:after="0" w:line="240" w:lineRule="auto"/>
              <w:rPr>
                <w:rFonts w:ascii="Times New Roman" w:hAnsi="Times New Roman" w:cs="Times New Roman"/>
                <w:color w:val="000000"/>
                <w:sz w:val="24"/>
                <w:szCs w:val="24"/>
              </w:rPr>
            </w:pPr>
            <w:r w:rsidRPr="005E13AB">
              <w:rPr>
                <w:rFonts w:ascii="Times New Roman" w:hAnsi="Times New Roman" w:cs="Times New Roman"/>
                <w:color w:val="000000"/>
                <w:sz w:val="24"/>
                <w:szCs w:val="24"/>
              </w:rPr>
              <w:t xml:space="preserve">Fabricación de equipo de computación, comunicación, medición y de otros equipos, componentes y </w:t>
            </w:r>
            <w:r w:rsidR="002616D3" w:rsidRPr="005E13AB">
              <w:rPr>
                <w:rFonts w:ascii="Times New Roman" w:hAnsi="Times New Roman" w:cs="Times New Roman"/>
                <w:color w:val="000000"/>
                <w:sz w:val="24"/>
                <w:szCs w:val="24"/>
              </w:rPr>
              <w:t>accesorios electrónicos</w:t>
            </w:r>
          </w:p>
        </w:tc>
        <w:tc>
          <w:tcPr>
            <w:tcW w:w="1417" w:type="dxa"/>
            <w:tcBorders>
              <w:top w:val="nil"/>
              <w:left w:val="nil"/>
              <w:bottom w:val="single" w:sz="4" w:space="0" w:color="auto"/>
              <w:right w:val="single" w:sz="4" w:space="0" w:color="auto"/>
            </w:tcBorders>
            <w:shd w:val="clear" w:color="auto" w:fill="auto"/>
            <w:noWrap/>
            <w:hideMark/>
          </w:tcPr>
          <w:p w14:paraId="1634D219" w14:textId="77777777" w:rsidR="00BE740F" w:rsidRPr="005E13AB" w:rsidRDefault="00BE740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1.025</w:t>
            </w:r>
          </w:p>
        </w:tc>
        <w:tc>
          <w:tcPr>
            <w:tcW w:w="1418" w:type="dxa"/>
            <w:tcBorders>
              <w:top w:val="nil"/>
              <w:left w:val="nil"/>
              <w:bottom w:val="single" w:sz="4" w:space="0" w:color="auto"/>
              <w:right w:val="single" w:sz="4" w:space="0" w:color="auto"/>
            </w:tcBorders>
            <w:shd w:val="clear" w:color="auto" w:fill="auto"/>
            <w:noWrap/>
            <w:hideMark/>
          </w:tcPr>
          <w:p w14:paraId="036CB7EB" w14:textId="77777777" w:rsidR="00BE740F" w:rsidRPr="005E13AB" w:rsidRDefault="00BE740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1.066</w:t>
            </w:r>
          </w:p>
        </w:tc>
        <w:tc>
          <w:tcPr>
            <w:tcW w:w="1459" w:type="dxa"/>
            <w:tcBorders>
              <w:top w:val="nil"/>
              <w:left w:val="nil"/>
              <w:bottom w:val="single" w:sz="4" w:space="0" w:color="auto"/>
              <w:right w:val="single" w:sz="4" w:space="0" w:color="auto"/>
            </w:tcBorders>
            <w:shd w:val="clear" w:color="auto" w:fill="auto"/>
            <w:noWrap/>
            <w:hideMark/>
          </w:tcPr>
          <w:p w14:paraId="7CD853A3" w14:textId="77777777" w:rsidR="00BE740F" w:rsidRPr="005E13AB" w:rsidRDefault="00BE740F" w:rsidP="00677205">
            <w:pPr>
              <w:spacing w:after="0" w:line="240" w:lineRule="auto"/>
              <w:jc w:val="center"/>
              <w:rPr>
                <w:rFonts w:ascii="Times New Roman" w:hAnsi="Times New Roman" w:cs="Times New Roman"/>
                <w:bCs/>
                <w:color w:val="000000"/>
                <w:sz w:val="24"/>
                <w:szCs w:val="24"/>
              </w:rPr>
            </w:pPr>
            <w:r w:rsidRPr="005E13AB">
              <w:rPr>
                <w:rFonts w:ascii="Times New Roman" w:hAnsi="Times New Roman" w:cs="Times New Roman"/>
                <w:bCs/>
                <w:color w:val="000000"/>
                <w:sz w:val="24"/>
                <w:szCs w:val="24"/>
              </w:rPr>
              <w:t>1.092</w:t>
            </w:r>
          </w:p>
        </w:tc>
      </w:tr>
      <w:tr w:rsidR="00BE740F" w:rsidRPr="005E13AB" w14:paraId="15239DE0" w14:textId="77777777" w:rsidTr="003E2FF0">
        <w:trPr>
          <w:trHeight w:val="274"/>
        </w:trPr>
        <w:tc>
          <w:tcPr>
            <w:tcW w:w="567" w:type="dxa"/>
            <w:tcBorders>
              <w:top w:val="nil"/>
              <w:left w:val="single" w:sz="4" w:space="0" w:color="auto"/>
              <w:bottom w:val="single" w:sz="4" w:space="0" w:color="auto"/>
              <w:right w:val="single" w:sz="4" w:space="0" w:color="auto"/>
            </w:tcBorders>
            <w:shd w:val="clear" w:color="auto" w:fill="auto"/>
            <w:noWrap/>
            <w:hideMark/>
          </w:tcPr>
          <w:p w14:paraId="2BFE35E6" w14:textId="77777777" w:rsidR="00BE740F" w:rsidRPr="005E13AB" w:rsidRDefault="00BE740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20</w:t>
            </w:r>
          </w:p>
        </w:tc>
        <w:tc>
          <w:tcPr>
            <w:tcW w:w="4253" w:type="dxa"/>
            <w:tcBorders>
              <w:top w:val="nil"/>
              <w:left w:val="nil"/>
              <w:bottom w:val="single" w:sz="4" w:space="0" w:color="auto"/>
              <w:right w:val="single" w:sz="4" w:space="0" w:color="auto"/>
            </w:tcBorders>
            <w:shd w:val="clear" w:color="auto" w:fill="auto"/>
            <w:noWrap/>
            <w:hideMark/>
          </w:tcPr>
          <w:p w14:paraId="52667F70" w14:textId="77777777" w:rsidR="00BE740F" w:rsidRPr="005E13AB" w:rsidRDefault="00BE740F" w:rsidP="00677205">
            <w:pPr>
              <w:spacing w:after="0" w:line="240" w:lineRule="auto"/>
              <w:rPr>
                <w:rFonts w:ascii="Times New Roman" w:hAnsi="Times New Roman" w:cs="Times New Roman"/>
                <w:color w:val="000000"/>
                <w:sz w:val="24"/>
                <w:szCs w:val="24"/>
              </w:rPr>
            </w:pPr>
            <w:r w:rsidRPr="005E13AB">
              <w:rPr>
                <w:rFonts w:ascii="Times New Roman" w:hAnsi="Times New Roman" w:cs="Times New Roman"/>
                <w:color w:val="000000"/>
                <w:sz w:val="24"/>
                <w:szCs w:val="24"/>
              </w:rPr>
              <w:t>Fabricación de muebles y productos relacionados</w:t>
            </w:r>
          </w:p>
        </w:tc>
        <w:tc>
          <w:tcPr>
            <w:tcW w:w="1417" w:type="dxa"/>
            <w:tcBorders>
              <w:top w:val="nil"/>
              <w:left w:val="nil"/>
              <w:bottom w:val="single" w:sz="4" w:space="0" w:color="auto"/>
              <w:right w:val="single" w:sz="4" w:space="0" w:color="auto"/>
            </w:tcBorders>
            <w:shd w:val="clear" w:color="auto" w:fill="auto"/>
            <w:noWrap/>
            <w:hideMark/>
          </w:tcPr>
          <w:p w14:paraId="4133BF15" w14:textId="77777777" w:rsidR="00BE740F" w:rsidRPr="005E13AB" w:rsidRDefault="00BE740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1.010</w:t>
            </w:r>
          </w:p>
        </w:tc>
        <w:tc>
          <w:tcPr>
            <w:tcW w:w="1418" w:type="dxa"/>
            <w:tcBorders>
              <w:top w:val="nil"/>
              <w:left w:val="nil"/>
              <w:bottom w:val="single" w:sz="4" w:space="0" w:color="auto"/>
              <w:right w:val="single" w:sz="4" w:space="0" w:color="auto"/>
            </w:tcBorders>
            <w:shd w:val="clear" w:color="auto" w:fill="auto"/>
            <w:noWrap/>
            <w:hideMark/>
          </w:tcPr>
          <w:p w14:paraId="793668D5" w14:textId="77777777" w:rsidR="00BE740F" w:rsidRPr="005E13AB" w:rsidRDefault="00BE740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1.059</w:t>
            </w:r>
          </w:p>
        </w:tc>
        <w:tc>
          <w:tcPr>
            <w:tcW w:w="1459" w:type="dxa"/>
            <w:tcBorders>
              <w:top w:val="nil"/>
              <w:left w:val="nil"/>
              <w:bottom w:val="single" w:sz="4" w:space="0" w:color="auto"/>
              <w:right w:val="single" w:sz="4" w:space="0" w:color="auto"/>
            </w:tcBorders>
            <w:shd w:val="clear" w:color="auto" w:fill="auto"/>
            <w:noWrap/>
            <w:hideMark/>
          </w:tcPr>
          <w:p w14:paraId="3760BC46" w14:textId="77777777" w:rsidR="00BE740F" w:rsidRPr="005E13AB" w:rsidRDefault="00BE740F" w:rsidP="00677205">
            <w:pPr>
              <w:spacing w:after="0" w:line="240" w:lineRule="auto"/>
              <w:jc w:val="center"/>
              <w:rPr>
                <w:rFonts w:ascii="Times New Roman" w:hAnsi="Times New Roman" w:cs="Times New Roman"/>
                <w:bCs/>
                <w:color w:val="000000"/>
                <w:sz w:val="24"/>
                <w:szCs w:val="24"/>
              </w:rPr>
            </w:pPr>
            <w:r w:rsidRPr="005E13AB">
              <w:rPr>
                <w:rFonts w:ascii="Times New Roman" w:hAnsi="Times New Roman" w:cs="Times New Roman"/>
                <w:bCs/>
                <w:color w:val="000000"/>
                <w:sz w:val="24"/>
                <w:szCs w:val="24"/>
              </w:rPr>
              <w:t>1.069</w:t>
            </w:r>
          </w:p>
        </w:tc>
      </w:tr>
      <w:tr w:rsidR="00BE740F" w:rsidRPr="005E13AB" w14:paraId="61FBDEBB" w14:textId="77777777" w:rsidTr="003E2FF0">
        <w:trPr>
          <w:trHeight w:val="274"/>
        </w:trPr>
        <w:tc>
          <w:tcPr>
            <w:tcW w:w="567" w:type="dxa"/>
            <w:tcBorders>
              <w:top w:val="nil"/>
              <w:left w:val="single" w:sz="4" w:space="0" w:color="auto"/>
              <w:bottom w:val="single" w:sz="4" w:space="0" w:color="auto"/>
              <w:right w:val="single" w:sz="4" w:space="0" w:color="auto"/>
            </w:tcBorders>
            <w:shd w:val="clear" w:color="auto" w:fill="auto"/>
            <w:noWrap/>
            <w:hideMark/>
          </w:tcPr>
          <w:p w14:paraId="126C690E" w14:textId="77777777" w:rsidR="00BE740F" w:rsidRPr="005E13AB" w:rsidRDefault="00BE740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lastRenderedPageBreak/>
              <w:t>19</w:t>
            </w:r>
          </w:p>
        </w:tc>
        <w:tc>
          <w:tcPr>
            <w:tcW w:w="4253" w:type="dxa"/>
            <w:tcBorders>
              <w:top w:val="nil"/>
              <w:left w:val="nil"/>
              <w:bottom w:val="single" w:sz="4" w:space="0" w:color="auto"/>
              <w:right w:val="single" w:sz="4" w:space="0" w:color="auto"/>
            </w:tcBorders>
            <w:shd w:val="clear" w:color="auto" w:fill="auto"/>
            <w:noWrap/>
            <w:hideMark/>
          </w:tcPr>
          <w:p w14:paraId="6406E6EC" w14:textId="481A17F6" w:rsidR="00BE740F" w:rsidRPr="005E13AB" w:rsidRDefault="00BE740F" w:rsidP="00677205">
            <w:pPr>
              <w:spacing w:after="0" w:line="240" w:lineRule="auto"/>
              <w:rPr>
                <w:rFonts w:ascii="Times New Roman" w:hAnsi="Times New Roman" w:cs="Times New Roman"/>
                <w:color w:val="000000"/>
                <w:sz w:val="24"/>
                <w:szCs w:val="24"/>
              </w:rPr>
            </w:pPr>
            <w:r w:rsidRPr="005E13AB">
              <w:rPr>
                <w:rFonts w:ascii="Times New Roman" w:hAnsi="Times New Roman" w:cs="Times New Roman"/>
                <w:color w:val="000000"/>
                <w:sz w:val="24"/>
                <w:szCs w:val="24"/>
              </w:rPr>
              <w:t>Fabricación de equipo de transporte</w:t>
            </w:r>
          </w:p>
        </w:tc>
        <w:tc>
          <w:tcPr>
            <w:tcW w:w="1417" w:type="dxa"/>
            <w:tcBorders>
              <w:top w:val="nil"/>
              <w:left w:val="nil"/>
              <w:bottom w:val="single" w:sz="4" w:space="0" w:color="auto"/>
              <w:right w:val="single" w:sz="4" w:space="0" w:color="auto"/>
            </w:tcBorders>
            <w:shd w:val="clear" w:color="auto" w:fill="auto"/>
            <w:noWrap/>
            <w:hideMark/>
          </w:tcPr>
          <w:p w14:paraId="77D5C558" w14:textId="77777777" w:rsidR="00BE740F" w:rsidRPr="005E13AB" w:rsidRDefault="00BE740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0.904</w:t>
            </w:r>
          </w:p>
        </w:tc>
        <w:tc>
          <w:tcPr>
            <w:tcW w:w="1418" w:type="dxa"/>
            <w:tcBorders>
              <w:top w:val="nil"/>
              <w:left w:val="nil"/>
              <w:bottom w:val="single" w:sz="4" w:space="0" w:color="auto"/>
              <w:right w:val="single" w:sz="4" w:space="0" w:color="auto"/>
            </w:tcBorders>
            <w:shd w:val="clear" w:color="auto" w:fill="auto"/>
            <w:noWrap/>
            <w:hideMark/>
          </w:tcPr>
          <w:p w14:paraId="5F00CA76" w14:textId="77777777" w:rsidR="00BE740F" w:rsidRPr="005E13AB" w:rsidRDefault="00BE740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1.169</w:t>
            </w:r>
          </w:p>
        </w:tc>
        <w:tc>
          <w:tcPr>
            <w:tcW w:w="1459" w:type="dxa"/>
            <w:tcBorders>
              <w:top w:val="nil"/>
              <w:left w:val="nil"/>
              <w:bottom w:val="single" w:sz="4" w:space="0" w:color="auto"/>
              <w:right w:val="single" w:sz="4" w:space="0" w:color="auto"/>
            </w:tcBorders>
            <w:shd w:val="clear" w:color="auto" w:fill="auto"/>
            <w:noWrap/>
            <w:hideMark/>
          </w:tcPr>
          <w:p w14:paraId="3C63F6B2" w14:textId="77777777" w:rsidR="00BE740F" w:rsidRPr="005E13AB" w:rsidRDefault="00BE740F" w:rsidP="00677205">
            <w:pPr>
              <w:spacing w:after="0" w:line="240" w:lineRule="auto"/>
              <w:jc w:val="center"/>
              <w:rPr>
                <w:rFonts w:ascii="Times New Roman" w:hAnsi="Times New Roman" w:cs="Times New Roman"/>
                <w:bCs/>
                <w:color w:val="000000"/>
                <w:sz w:val="24"/>
                <w:szCs w:val="24"/>
              </w:rPr>
            </w:pPr>
            <w:r w:rsidRPr="005E13AB">
              <w:rPr>
                <w:rFonts w:ascii="Times New Roman" w:hAnsi="Times New Roman" w:cs="Times New Roman"/>
                <w:bCs/>
                <w:color w:val="000000"/>
                <w:sz w:val="24"/>
                <w:szCs w:val="24"/>
              </w:rPr>
              <w:t>1.057</w:t>
            </w:r>
          </w:p>
        </w:tc>
      </w:tr>
      <w:tr w:rsidR="00BE740F" w:rsidRPr="005E13AB" w14:paraId="64E21CB0" w14:textId="77777777" w:rsidTr="003E2FF0">
        <w:trPr>
          <w:trHeight w:val="344"/>
        </w:trPr>
        <w:tc>
          <w:tcPr>
            <w:tcW w:w="567" w:type="dxa"/>
            <w:tcBorders>
              <w:top w:val="nil"/>
              <w:left w:val="single" w:sz="4" w:space="0" w:color="auto"/>
              <w:bottom w:val="single" w:sz="4" w:space="0" w:color="auto"/>
              <w:right w:val="single" w:sz="4" w:space="0" w:color="auto"/>
            </w:tcBorders>
            <w:shd w:val="clear" w:color="auto" w:fill="auto"/>
            <w:noWrap/>
            <w:hideMark/>
          </w:tcPr>
          <w:p w14:paraId="169CA47F" w14:textId="77777777" w:rsidR="00BE740F" w:rsidRPr="005E13AB" w:rsidRDefault="00BE740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12</w:t>
            </w:r>
          </w:p>
        </w:tc>
        <w:tc>
          <w:tcPr>
            <w:tcW w:w="4253" w:type="dxa"/>
            <w:tcBorders>
              <w:top w:val="nil"/>
              <w:left w:val="nil"/>
              <w:bottom w:val="single" w:sz="4" w:space="0" w:color="auto"/>
              <w:right w:val="single" w:sz="4" w:space="0" w:color="auto"/>
            </w:tcBorders>
            <w:shd w:val="clear" w:color="auto" w:fill="auto"/>
            <w:noWrap/>
            <w:hideMark/>
          </w:tcPr>
          <w:p w14:paraId="125F5995" w14:textId="77777777" w:rsidR="00BE740F" w:rsidRPr="005E13AB" w:rsidRDefault="00BE740F" w:rsidP="00677205">
            <w:pPr>
              <w:spacing w:after="0" w:line="240" w:lineRule="auto"/>
              <w:rPr>
                <w:rFonts w:ascii="Times New Roman" w:hAnsi="Times New Roman" w:cs="Times New Roman"/>
                <w:color w:val="000000"/>
                <w:sz w:val="24"/>
                <w:szCs w:val="24"/>
              </w:rPr>
            </w:pPr>
            <w:r w:rsidRPr="005E13AB">
              <w:rPr>
                <w:rFonts w:ascii="Times New Roman" w:hAnsi="Times New Roman" w:cs="Times New Roman"/>
                <w:color w:val="000000"/>
                <w:sz w:val="24"/>
                <w:szCs w:val="24"/>
              </w:rPr>
              <w:t>Industria del plástico y del hule</w:t>
            </w:r>
          </w:p>
        </w:tc>
        <w:tc>
          <w:tcPr>
            <w:tcW w:w="1417" w:type="dxa"/>
            <w:tcBorders>
              <w:top w:val="nil"/>
              <w:left w:val="nil"/>
              <w:bottom w:val="single" w:sz="4" w:space="0" w:color="auto"/>
              <w:right w:val="single" w:sz="4" w:space="0" w:color="auto"/>
            </w:tcBorders>
            <w:shd w:val="clear" w:color="auto" w:fill="auto"/>
            <w:noWrap/>
            <w:hideMark/>
          </w:tcPr>
          <w:p w14:paraId="6EFC5A81" w14:textId="77777777" w:rsidR="00BE740F" w:rsidRPr="005E13AB" w:rsidRDefault="00BE740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0.902</w:t>
            </w:r>
          </w:p>
        </w:tc>
        <w:tc>
          <w:tcPr>
            <w:tcW w:w="1418" w:type="dxa"/>
            <w:tcBorders>
              <w:top w:val="nil"/>
              <w:left w:val="nil"/>
              <w:bottom w:val="single" w:sz="4" w:space="0" w:color="auto"/>
              <w:right w:val="single" w:sz="4" w:space="0" w:color="auto"/>
            </w:tcBorders>
            <w:shd w:val="clear" w:color="auto" w:fill="auto"/>
            <w:noWrap/>
            <w:hideMark/>
          </w:tcPr>
          <w:p w14:paraId="6228FB9A" w14:textId="77777777" w:rsidR="00BE740F" w:rsidRPr="005E13AB" w:rsidRDefault="00BE740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1.164</w:t>
            </w:r>
          </w:p>
        </w:tc>
        <w:tc>
          <w:tcPr>
            <w:tcW w:w="1459" w:type="dxa"/>
            <w:tcBorders>
              <w:top w:val="nil"/>
              <w:left w:val="nil"/>
              <w:bottom w:val="single" w:sz="4" w:space="0" w:color="auto"/>
              <w:right w:val="single" w:sz="4" w:space="0" w:color="auto"/>
            </w:tcBorders>
            <w:shd w:val="clear" w:color="auto" w:fill="auto"/>
            <w:noWrap/>
            <w:hideMark/>
          </w:tcPr>
          <w:p w14:paraId="59491CC8" w14:textId="77777777" w:rsidR="00BE740F" w:rsidRPr="005E13AB" w:rsidRDefault="00BE740F" w:rsidP="00677205">
            <w:pPr>
              <w:spacing w:after="0" w:line="240" w:lineRule="auto"/>
              <w:jc w:val="center"/>
              <w:rPr>
                <w:rFonts w:ascii="Times New Roman" w:hAnsi="Times New Roman" w:cs="Times New Roman"/>
                <w:bCs/>
                <w:color w:val="000000"/>
                <w:sz w:val="24"/>
                <w:szCs w:val="24"/>
              </w:rPr>
            </w:pPr>
            <w:r w:rsidRPr="005E13AB">
              <w:rPr>
                <w:rFonts w:ascii="Times New Roman" w:hAnsi="Times New Roman" w:cs="Times New Roman"/>
                <w:bCs/>
                <w:color w:val="000000"/>
                <w:sz w:val="24"/>
                <w:szCs w:val="24"/>
              </w:rPr>
              <w:t>1.049</w:t>
            </w:r>
          </w:p>
        </w:tc>
      </w:tr>
      <w:tr w:rsidR="00BE740F" w:rsidRPr="005E13AB" w14:paraId="525190E5" w14:textId="77777777" w:rsidTr="003E2FF0">
        <w:trPr>
          <w:trHeight w:val="299"/>
        </w:trPr>
        <w:tc>
          <w:tcPr>
            <w:tcW w:w="567" w:type="dxa"/>
            <w:tcBorders>
              <w:top w:val="nil"/>
              <w:left w:val="single" w:sz="4" w:space="0" w:color="auto"/>
              <w:bottom w:val="single" w:sz="4" w:space="0" w:color="auto"/>
              <w:right w:val="single" w:sz="4" w:space="0" w:color="auto"/>
            </w:tcBorders>
            <w:shd w:val="clear" w:color="auto" w:fill="auto"/>
            <w:noWrap/>
            <w:hideMark/>
          </w:tcPr>
          <w:p w14:paraId="51738BB1" w14:textId="77777777" w:rsidR="00BE740F" w:rsidRPr="005E13AB" w:rsidRDefault="00BE740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1</w:t>
            </w:r>
          </w:p>
        </w:tc>
        <w:tc>
          <w:tcPr>
            <w:tcW w:w="4253" w:type="dxa"/>
            <w:tcBorders>
              <w:top w:val="nil"/>
              <w:left w:val="nil"/>
              <w:bottom w:val="single" w:sz="4" w:space="0" w:color="auto"/>
              <w:right w:val="single" w:sz="4" w:space="0" w:color="auto"/>
            </w:tcBorders>
            <w:shd w:val="clear" w:color="auto" w:fill="auto"/>
            <w:noWrap/>
            <w:hideMark/>
          </w:tcPr>
          <w:p w14:paraId="58C2D386" w14:textId="2C161A00" w:rsidR="00BE740F" w:rsidRPr="005E13AB" w:rsidRDefault="00BE740F" w:rsidP="00677205">
            <w:pPr>
              <w:spacing w:after="0" w:line="240" w:lineRule="auto"/>
              <w:rPr>
                <w:rFonts w:ascii="Times New Roman" w:hAnsi="Times New Roman" w:cs="Times New Roman"/>
                <w:color w:val="000000"/>
                <w:sz w:val="24"/>
                <w:szCs w:val="24"/>
              </w:rPr>
            </w:pPr>
            <w:r w:rsidRPr="005E13AB">
              <w:rPr>
                <w:rFonts w:ascii="Times New Roman" w:hAnsi="Times New Roman" w:cs="Times New Roman"/>
                <w:color w:val="000000"/>
                <w:sz w:val="24"/>
                <w:szCs w:val="24"/>
              </w:rPr>
              <w:t>Industria alimentaria</w:t>
            </w:r>
          </w:p>
        </w:tc>
        <w:tc>
          <w:tcPr>
            <w:tcW w:w="1417" w:type="dxa"/>
            <w:tcBorders>
              <w:top w:val="nil"/>
              <w:left w:val="nil"/>
              <w:bottom w:val="single" w:sz="4" w:space="0" w:color="auto"/>
              <w:right w:val="single" w:sz="4" w:space="0" w:color="auto"/>
            </w:tcBorders>
            <w:shd w:val="clear" w:color="auto" w:fill="auto"/>
            <w:noWrap/>
            <w:hideMark/>
          </w:tcPr>
          <w:p w14:paraId="4539ADCC" w14:textId="77777777" w:rsidR="00BE740F" w:rsidRPr="005E13AB" w:rsidRDefault="00BE740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0.924</w:t>
            </w:r>
          </w:p>
        </w:tc>
        <w:tc>
          <w:tcPr>
            <w:tcW w:w="1418" w:type="dxa"/>
            <w:tcBorders>
              <w:top w:val="nil"/>
              <w:left w:val="nil"/>
              <w:bottom w:val="single" w:sz="4" w:space="0" w:color="auto"/>
              <w:right w:val="single" w:sz="4" w:space="0" w:color="auto"/>
            </w:tcBorders>
            <w:shd w:val="clear" w:color="auto" w:fill="auto"/>
            <w:noWrap/>
            <w:hideMark/>
          </w:tcPr>
          <w:p w14:paraId="50CD3716" w14:textId="77777777" w:rsidR="00BE740F" w:rsidRPr="005E13AB" w:rsidRDefault="00BE740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1.131</w:t>
            </w:r>
          </w:p>
        </w:tc>
        <w:tc>
          <w:tcPr>
            <w:tcW w:w="1459" w:type="dxa"/>
            <w:tcBorders>
              <w:top w:val="nil"/>
              <w:left w:val="nil"/>
              <w:bottom w:val="single" w:sz="4" w:space="0" w:color="auto"/>
              <w:right w:val="single" w:sz="4" w:space="0" w:color="auto"/>
            </w:tcBorders>
            <w:shd w:val="clear" w:color="auto" w:fill="auto"/>
            <w:noWrap/>
            <w:hideMark/>
          </w:tcPr>
          <w:p w14:paraId="6BC727DF" w14:textId="77777777" w:rsidR="00BE740F" w:rsidRPr="005E13AB" w:rsidRDefault="00BE740F" w:rsidP="00677205">
            <w:pPr>
              <w:spacing w:after="0" w:line="240" w:lineRule="auto"/>
              <w:jc w:val="center"/>
              <w:rPr>
                <w:rFonts w:ascii="Times New Roman" w:hAnsi="Times New Roman" w:cs="Times New Roman"/>
                <w:bCs/>
                <w:color w:val="000000"/>
                <w:sz w:val="24"/>
                <w:szCs w:val="24"/>
              </w:rPr>
            </w:pPr>
            <w:r w:rsidRPr="005E13AB">
              <w:rPr>
                <w:rFonts w:ascii="Times New Roman" w:hAnsi="Times New Roman" w:cs="Times New Roman"/>
                <w:bCs/>
                <w:color w:val="000000"/>
                <w:sz w:val="24"/>
                <w:szCs w:val="24"/>
              </w:rPr>
              <w:t>1.045</w:t>
            </w:r>
          </w:p>
        </w:tc>
      </w:tr>
      <w:tr w:rsidR="00BE740F" w:rsidRPr="005E13AB" w14:paraId="3BA918A7" w14:textId="77777777" w:rsidTr="003E2FF0">
        <w:trPr>
          <w:trHeight w:val="267"/>
        </w:trPr>
        <w:tc>
          <w:tcPr>
            <w:tcW w:w="567" w:type="dxa"/>
            <w:tcBorders>
              <w:top w:val="nil"/>
              <w:left w:val="single" w:sz="4" w:space="0" w:color="auto"/>
              <w:bottom w:val="single" w:sz="4" w:space="0" w:color="auto"/>
              <w:right w:val="single" w:sz="4" w:space="0" w:color="auto"/>
            </w:tcBorders>
            <w:shd w:val="clear" w:color="auto" w:fill="auto"/>
            <w:noWrap/>
            <w:hideMark/>
          </w:tcPr>
          <w:p w14:paraId="1E3076D6" w14:textId="77777777" w:rsidR="00BE740F" w:rsidRPr="005E13AB" w:rsidRDefault="00BE740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3</w:t>
            </w:r>
          </w:p>
        </w:tc>
        <w:tc>
          <w:tcPr>
            <w:tcW w:w="4253" w:type="dxa"/>
            <w:tcBorders>
              <w:top w:val="nil"/>
              <w:left w:val="nil"/>
              <w:bottom w:val="single" w:sz="4" w:space="0" w:color="auto"/>
              <w:right w:val="single" w:sz="4" w:space="0" w:color="auto"/>
            </w:tcBorders>
            <w:shd w:val="clear" w:color="auto" w:fill="auto"/>
            <w:noWrap/>
            <w:hideMark/>
          </w:tcPr>
          <w:p w14:paraId="444BBAD2" w14:textId="66F03F79" w:rsidR="00BE740F" w:rsidRPr="005E13AB" w:rsidRDefault="00BE740F" w:rsidP="00677205">
            <w:pPr>
              <w:spacing w:after="0" w:line="240" w:lineRule="auto"/>
              <w:rPr>
                <w:rFonts w:ascii="Times New Roman" w:hAnsi="Times New Roman" w:cs="Times New Roman"/>
                <w:color w:val="000000"/>
                <w:sz w:val="24"/>
                <w:szCs w:val="24"/>
              </w:rPr>
            </w:pPr>
            <w:r w:rsidRPr="005E13AB">
              <w:rPr>
                <w:rFonts w:ascii="Times New Roman" w:hAnsi="Times New Roman" w:cs="Times New Roman"/>
                <w:color w:val="000000"/>
                <w:sz w:val="24"/>
                <w:szCs w:val="24"/>
              </w:rPr>
              <w:t>Fabricación de insumos textiles</w:t>
            </w:r>
          </w:p>
        </w:tc>
        <w:tc>
          <w:tcPr>
            <w:tcW w:w="1417" w:type="dxa"/>
            <w:tcBorders>
              <w:top w:val="nil"/>
              <w:left w:val="nil"/>
              <w:bottom w:val="single" w:sz="4" w:space="0" w:color="auto"/>
              <w:right w:val="single" w:sz="4" w:space="0" w:color="auto"/>
            </w:tcBorders>
            <w:shd w:val="clear" w:color="auto" w:fill="auto"/>
            <w:noWrap/>
            <w:hideMark/>
          </w:tcPr>
          <w:p w14:paraId="284AE448" w14:textId="77777777" w:rsidR="00BE740F" w:rsidRPr="005E13AB" w:rsidRDefault="00BE740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0.864</w:t>
            </w:r>
          </w:p>
        </w:tc>
        <w:tc>
          <w:tcPr>
            <w:tcW w:w="1418" w:type="dxa"/>
            <w:tcBorders>
              <w:top w:val="nil"/>
              <w:left w:val="nil"/>
              <w:bottom w:val="single" w:sz="4" w:space="0" w:color="auto"/>
              <w:right w:val="single" w:sz="4" w:space="0" w:color="auto"/>
            </w:tcBorders>
            <w:shd w:val="clear" w:color="auto" w:fill="auto"/>
            <w:noWrap/>
            <w:hideMark/>
          </w:tcPr>
          <w:p w14:paraId="5C245766" w14:textId="77777777" w:rsidR="00BE740F" w:rsidRPr="005E13AB" w:rsidRDefault="00BE740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1.200</w:t>
            </w:r>
          </w:p>
        </w:tc>
        <w:tc>
          <w:tcPr>
            <w:tcW w:w="1459" w:type="dxa"/>
            <w:tcBorders>
              <w:top w:val="nil"/>
              <w:left w:val="nil"/>
              <w:bottom w:val="single" w:sz="4" w:space="0" w:color="auto"/>
              <w:right w:val="single" w:sz="4" w:space="0" w:color="auto"/>
            </w:tcBorders>
            <w:shd w:val="clear" w:color="auto" w:fill="auto"/>
            <w:noWrap/>
            <w:hideMark/>
          </w:tcPr>
          <w:p w14:paraId="7939DB90" w14:textId="77777777" w:rsidR="00BE740F" w:rsidRPr="005E13AB" w:rsidRDefault="00BE740F" w:rsidP="00677205">
            <w:pPr>
              <w:spacing w:after="0" w:line="240" w:lineRule="auto"/>
              <w:jc w:val="center"/>
              <w:rPr>
                <w:rFonts w:ascii="Times New Roman" w:hAnsi="Times New Roman" w:cs="Times New Roman"/>
                <w:bCs/>
                <w:color w:val="000000"/>
                <w:sz w:val="24"/>
                <w:szCs w:val="24"/>
              </w:rPr>
            </w:pPr>
            <w:r w:rsidRPr="005E13AB">
              <w:rPr>
                <w:rFonts w:ascii="Times New Roman" w:hAnsi="Times New Roman" w:cs="Times New Roman"/>
                <w:bCs/>
                <w:color w:val="000000"/>
                <w:sz w:val="24"/>
                <w:szCs w:val="24"/>
              </w:rPr>
              <w:t>1.037</w:t>
            </w:r>
          </w:p>
        </w:tc>
      </w:tr>
      <w:tr w:rsidR="00BE740F" w:rsidRPr="005E13AB" w14:paraId="69D26F8D" w14:textId="77777777" w:rsidTr="003E2FF0">
        <w:trPr>
          <w:trHeight w:val="363"/>
        </w:trPr>
        <w:tc>
          <w:tcPr>
            <w:tcW w:w="567" w:type="dxa"/>
            <w:tcBorders>
              <w:top w:val="nil"/>
              <w:left w:val="single" w:sz="4" w:space="0" w:color="auto"/>
              <w:bottom w:val="single" w:sz="4" w:space="0" w:color="auto"/>
              <w:right w:val="single" w:sz="4" w:space="0" w:color="auto"/>
            </w:tcBorders>
            <w:shd w:val="clear" w:color="auto" w:fill="auto"/>
            <w:noWrap/>
            <w:hideMark/>
          </w:tcPr>
          <w:p w14:paraId="61238386" w14:textId="77777777" w:rsidR="00BE740F" w:rsidRPr="005E13AB" w:rsidRDefault="00BE740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15</w:t>
            </w:r>
          </w:p>
        </w:tc>
        <w:tc>
          <w:tcPr>
            <w:tcW w:w="4253" w:type="dxa"/>
            <w:tcBorders>
              <w:top w:val="nil"/>
              <w:left w:val="nil"/>
              <w:bottom w:val="single" w:sz="4" w:space="0" w:color="auto"/>
              <w:right w:val="single" w:sz="4" w:space="0" w:color="auto"/>
            </w:tcBorders>
            <w:shd w:val="clear" w:color="auto" w:fill="auto"/>
            <w:noWrap/>
            <w:hideMark/>
          </w:tcPr>
          <w:p w14:paraId="2A79A91C" w14:textId="29BFFE1E" w:rsidR="00BE740F" w:rsidRPr="005E13AB" w:rsidRDefault="00BE740F" w:rsidP="00677205">
            <w:pPr>
              <w:spacing w:after="0" w:line="240" w:lineRule="auto"/>
              <w:rPr>
                <w:rFonts w:ascii="Times New Roman" w:hAnsi="Times New Roman" w:cs="Times New Roman"/>
                <w:color w:val="000000"/>
                <w:sz w:val="24"/>
                <w:szCs w:val="24"/>
              </w:rPr>
            </w:pPr>
            <w:r w:rsidRPr="005E13AB">
              <w:rPr>
                <w:rFonts w:ascii="Times New Roman" w:hAnsi="Times New Roman" w:cs="Times New Roman"/>
                <w:color w:val="000000"/>
                <w:sz w:val="24"/>
                <w:szCs w:val="24"/>
              </w:rPr>
              <w:t>Fabricación de productos metálicos</w:t>
            </w:r>
          </w:p>
        </w:tc>
        <w:tc>
          <w:tcPr>
            <w:tcW w:w="1417" w:type="dxa"/>
            <w:tcBorders>
              <w:top w:val="nil"/>
              <w:left w:val="nil"/>
              <w:bottom w:val="single" w:sz="4" w:space="0" w:color="auto"/>
              <w:right w:val="single" w:sz="4" w:space="0" w:color="auto"/>
            </w:tcBorders>
            <w:shd w:val="clear" w:color="auto" w:fill="auto"/>
            <w:noWrap/>
            <w:hideMark/>
          </w:tcPr>
          <w:p w14:paraId="18597390" w14:textId="77777777" w:rsidR="00BE740F" w:rsidRPr="005E13AB" w:rsidRDefault="00BE740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0.934</w:t>
            </w:r>
          </w:p>
        </w:tc>
        <w:tc>
          <w:tcPr>
            <w:tcW w:w="1418" w:type="dxa"/>
            <w:tcBorders>
              <w:top w:val="nil"/>
              <w:left w:val="nil"/>
              <w:bottom w:val="single" w:sz="4" w:space="0" w:color="auto"/>
              <w:right w:val="single" w:sz="4" w:space="0" w:color="auto"/>
            </w:tcBorders>
            <w:shd w:val="clear" w:color="auto" w:fill="auto"/>
            <w:noWrap/>
            <w:hideMark/>
          </w:tcPr>
          <w:p w14:paraId="3AB30D5E" w14:textId="77777777" w:rsidR="00BE740F" w:rsidRPr="005E13AB" w:rsidRDefault="00BE740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1.111</w:t>
            </w:r>
          </w:p>
        </w:tc>
        <w:tc>
          <w:tcPr>
            <w:tcW w:w="1459" w:type="dxa"/>
            <w:tcBorders>
              <w:top w:val="nil"/>
              <w:left w:val="nil"/>
              <w:bottom w:val="single" w:sz="4" w:space="0" w:color="auto"/>
              <w:right w:val="single" w:sz="4" w:space="0" w:color="auto"/>
            </w:tcBorders>
            <w:shd w:val="clear" w:color="auto" w:fill="auto"/>
            <w:noWrap/>
            <w:hideMark/>
          </w:tcPr>
          <w:p w14:paraId="02148F84" w14:textId="77777777" w:rsidR="00BE740F" w:rsidRPr="005E13AB" w:rsidRDefault="00BE740F" w:rsidP="00677205">
            <w:pPr>
              <w:spacing w:after="0" w:line="240" w:lineRule="auto"/>
              <w:jc w:val="center"/>
              <w:rPr>
                <w:rFonts w:ascii="Times New Roman" w:hAnsi="Times New Roman" w:cs="Times New Roman"/>
                <w:bCs/>
                <w:color w:val="000000"/>
                <w:sz w:val="24"/>
                <w:szCs w:val="24"/>
              </w:rPr>
            </w:pPr>
            <w:r w:rsidRPr="005E13AB">
              <w:rPr>
                <w:rFonts w:ascii="Times New Roman" w:hAnsi="Times New Roman" w:cs="Times New Roman"/>
                <w:bCs/>
                <w:color w:val="000000"/>
                <w:sz w:val="24"/>
                <w:szCs w:val="24"/>
              </w:rPr>
              <w:t>1.037</w:t>
            </w:r>
          </w:p>
        </w:tc>
      </w:tr>
      <w:tr w:rsidR="00BE740F" w:rsidRPr="005E13AB" w14:paraId="2B58B996" w14:textId="77777777" w:rsidTr="003E2FF0">
        <w:trPr>
          <w:trHeight w:val="282"/>
        </w:trPr>
        <w:tc>
          <w:tcPr>
            <w:tcW w:w="567" w:type="dxa"/>
            <w:tcBorders>
              <w:top w:val="nil"/>
              <w:left w:val="single" w:sz="4" w:space="0" w:color="auto"/>
              <w:bottom w:val="single" w:sz="4" w:space="0" w:color="auto"/>
              <w:right w:val="single" w:sz="4" w:space="0" w:color="auto"/>
            </w:tcBorders>
            <w:shd w:val="clear" w:color="auto" w:fill="auto"/>
            <w:noWrap/>
            <w:hideMark/>
          </w:tcPr>
          <w:p w14:paraId="490E61B2" w14:textId="77777777" w:rsidR="00BE740F" w:rsidRPr="005E13AB" w:rsidRDefault="00BE740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8</w:t>
            </w:r>
          </w:p>
        </w:tc>
        <w:tc>
          <w:tcPr>
            <w:tcW w:w="4253" w:type="dxa"/>
            <w:tcBorders>
              <w:top w:val="nil"/>
              <w:left w:val="nil"/>
              <w:bottom w:val="single" w:sz="4" w:space="0" w:color="auto"/>
              <w:right w:val="single" w:sz="4" w:space="0" w:color="auto"/>
            </w:tcBorders>
            <w:shd w:val="clear" w:color="auto" w:fill="auto"/>
            <w:noWrap/>
            <w:hideMark/>
          </w:tcPr>
          <w:p w14:paraId="47C6C29B" w14:textId="77777777" w:rsidR="00BE740F" w:rsidRPr="005E13AB" w:rsidRDefault="00BE740F" w:rsidP="00677205">
            <w:pPr>
              <w:spacing w:after="0" w:line="240" w:lineRule="auto"/>
              <w:rPr>
                <w:rFonts w:ascii="Times New Roman" w:hAnsi="Times New Roman" w:cs="Times New Roman"/>
                <w:color w:val="000000"/>
                <w:sz w:val="24"/>
                <w:szCs w:val="24"/>
              </w:rPr>
            </w:pPr>
            <w:r w:rsidRPr="005E13AB">
              <w:rPr>
                <w:rFonts w:ascii="Times New Roman" w:hAnsi="Times New Roman" w:cs="Times New Roman"/>
                <w:color w:val="000000"/>
                <w:sz w:val="24"/>
                <w:szCs w:val="24"/>
              </w:rPr>
              <w:t>Industria del papel</w:t>
            </w:r>
          </w:p>
        </w:tc>
        <w:tc>
          <w:tcPr>
            <w:tcW w:w="1417" w:type="dxa"/>
            <w:tcBorders>
              <w:top w:val="nil"/>
              <w:left w:val="nil"/>
              <w:bottom w:val="single" w:sz="4" w:space="0" w:color="auto"/>
              <w:right w:val="single" w:sz="4" w:space="0" w:color="auto"/>
            </w:tcBorders>
            <w:shd w:val="clear" w:color="auto" w:fill="auto"/>
            <w:noWrap/>
            <w:hideMark/>
          </w:tcPr>
          <w:p w14:paraId="2F247F17" w14:textId="77777777" w:rsidR="00BE740F" w:rsidRPr="005E13AB" w:rsidRDefault="00BE740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0.837</w:t>
            </w:r>
          </w:p>
        </w:tc>
        <w:tc>
          <w:tcPr>
            <w:tcW w:w="1418" w:type="dxa"/>
            <w:tcBorders>
              <w:top w:val="nil"/>
              <w:left w:val="nil"/>
              <w:bottom w:val="single" w:sz="4" w:space="0" w:color="auto"/>
              <w:right w:val="single" w:sz="4" w:space="0" w:color="auto"/>
            </w:tcBorders>
            <w:shd w:val="clear" w:color="auto" w:fill="auto"/>
            <w:noWrap/>
            <w:hideMark/>
          </w:tcPr>
          <w:p w14:paraId="262C5379" w14:textId="77777777" w:rsidR="00BE740F" w:rsidRPr="005E13AB" w:rsidRDefault="00BE740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1.227</w:t>
            </w:r>
          </w:p>
        </w:tc>
        <w:tc>
          <w:tcPr>
            <w:tcW w:w="1459" w:type="dxa"/>
            <w:tcBorders>
              <w:top w:val="nil"/>
              <w:left w:val="nil"/>
              <w:bottom w:val="single" w:sz="4" w:space="0" w:color="auto"/>
              <w:right w:val="single" w:sz="4" w:space="0" w:color="auto"/>
            </w:tcBorders>
            <w:shd w:val="clear" w:color="auto" w:fill="auto"/>
            <w:noWrap/>
            <w:hideMark/>
          </w:tcPr>
          <w:p w14:paraId="0D8B12B1" w14:textId="77777777" w:rsidR="00BE740F" w:rsidRPr="005E13AB" w:rsidRDefault="00BE740F" w:rsidP="00677205">
            <w:pPr>
              <w:spacing w:after="0" w:line="240" w:lineRule="auto"/>
              <w:jc w:val="center"/>
              <w:rPr>
                <w:rFonts w:ascii="Times New Roman" w:hAnsi="Times New Roman" w:cs="Times New Roman"/>
                <w:bCs/>
                <w:color w:val="000000"/>
                <w:sz w:val="24"/>
                <w:szCs w:val="24"/>
              </w:rPr>
            </w:pPr>
            <w:r w:rsidRPr="005E13AB">
              <w:rPr>
                <w:rFonts w:ascii="Times New Roman" w:hAnsi="Times New Roman" w:cs="Times New Roman"/>
                <w:bCs/>
                <w:color w:val="000000"/>
                <w:sz w:val="24"/>
                <w:szCs w:val="24"/>
              </w:rPr>
              <w:t>1.027</w:t>
            </w:r>
          </w:p>
        </w:tc>
      </w:tr>
      <w:tr w:rsidR="00BE740F" w:rsidRPr="005E13AB" w14:paraId="6DEFA18B" w14:textId="77777777" w:rsidTr="003E2FF0">
        <w:trPr>
          <w:trHeight w:val="366"/>
        </w:trPr>
        <w:tc>
          <w:tcPr>
            <w:tcW w:w="567" w:type="dxa"/>
            <w:tcBorders>
              <w:top w:val="nil"/>
              <w:left w:val="single" w:sz="4" w:space="0" w:color="auto"/>
              <w:bottom w:val="single" w:sz="4" w:space="0" w:color="auto"/>
              <w:right w:val="single" w:sz="4" w:space="0" w:color="auto"/>
            </w:tcBorders>
            <w:shd w:val="clear" w:color="auto" w:fill="auto"/>
            <w:noWrap/>
            <w:hideMark/>
          </w:tcPr>
          <w:p w14:paraId="05D48C8F" w14:textId="77777777" w:rsidR="00BE740F" w:rsidRPr="005E13AB" w:rsidRDefault="00BE740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13</w:t>
            </w:r>
          </w:p>
        </w:tc>
        <w:tc>
          <w:tcPr>
            <w:tcW w:w="4253" w:type="dxa"/>
            <w:tcBorders>
              <w:top w:val="nil"/>
              <w:left w:val="nil"/>
              <w:bottom w:val="single" w:sz="4" w:space="0" w:color="auto"/>
              <w:right w:val="single" w:sz="4" w:space="0" w:color="auto"/>
            </w:tcBorders>
            <w:shd w:val="clear" w:color="auto" w:fill="auto"/>
            <w:noWrap/>
            <w:hideMark/>
          </w:tcPr>
          <w:p w14:paraId="4620EDFD" w14:textId="458493B9" w:rsidR="00BE740F" w:rsidRPr="005E13AB" w:rsidRDefault="00BE740F" w:rsidP="00677205">
            <w:pPr>
              <w:spacing w:after="0" w:line="240" w:lineRule="auto"/>
              <w:rPr>
                <w:rFonts w:ascii="Times New Roman" w:hAnsi="Times New Roman" w:cs="Times New Roman"/>
                <w:color w:val="000000"/>
                <w:sz w:val="24"/>
                <w:szCs w:val="24"/>
              </w:rPr>
            </w:pPr>
            <w:r w:rsidRPr="005E13AB">
              <w:rPr>
                <w:rFonts w:ascii="Times New Roman" w:hAnsi="Times New Roman" w:cs="Times New Roman"/>
                <w:color w:val="000000"/>
                <w:sz w:val="24"/>
                <w:szCs w:val="24"/>
              </w:rPr>
              <w:t>Fabricación de productos a base de minerales no metálicos</w:t>
            </w:r>
          </w:p>
        </w:tc>
        <w:tc>
          <w:tcPr>
            <w:tcW w:w="1417" w:type="dxa"/>
            <w:tcBorders>
              <w:top w:val="nil"/>
              <w:left w:val="nil"/>
              <w:bottom w:val="single" w:sz="4" w:space="0" w:color="auto"/>
              <w:right w:val="single" w:sz="4" w:space="0" w:color="auto"/>
            </w:tcBorders>
            <w:shd w:val="clear" w:color="auto" w:fill="auto"/>
            <w:noWrap/>
            <w:hideMark/>
          </w:tcPr>
          <w:p w14:paraId="7856EAE8" w14:textId="77777777" w:rsidR="00BE740F" w:rsidRPr="005E13AB" w:rsidRDefault="00BE740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0.833</w:t>
            </w:r>
          </w:p>
        </w:tc>
        <w:tc>
          <w:tcPr>
            <w:tcW w:w="1418" w:type="dxa"/>
            <w:tcBorders>
              <w:top w:val="nil"/>
              <w:left w:val="nil"/>
              <w:bottom w:val="single" w:sz="4" w:space="0" w:color="auto"/>
              <w:right w:val="single" w:sz="4" w:space="0" w:color="auto"/>
            </w:tcBorders>
            <w:shd w:val="clear" w:color="auto" w:fill="auto"/>
            <w:noWrap/>
            <w:hideMark/>
          </w:tcPr>
          <w:p w14:paraId="397ECAFB" w14:textId="77777777" w:rsidR="00BE740F" w:rsidRPr="005E13AB" w:rsidRDefault="00BE740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1.228</w:t>
            </w:r>
          </w:p>
        </w:tc>
        <w:tc>
          <w:tcPr>
            <w:tcW w:w="1459" w:type="dxa"/>
            <w:tcBorders>
              <w:top w:val="nil"/>
              <w:left w:val="nil"/>
              <w:bottom w:val="single" w:sz="4" w:space="0" w:color="auto"/>
              <w:right w:val="single" w:sz="4" w:space="0" w:color="auto"/>
            </w:tcBorders>
            <w:shd w:val="clear" w:color="auto" w:fill="auto"/>
            <w:noWrap/>
            <w:hideMark/>
          </w:tcPr>
          <w:p w14:paraId="503DCD09" w14:textId="77777777" w:rsidR="00BE740F" w:rsidRPr="005E13AB" w:rsidRDefault="00BE740F" w:rsidP="00677205">
            <w:pPr>
              <w:spacing w:after="0" w:line="240" w:lineRule="auto"/>
              <w:jc w:val="center"/>
              <w:rPr>
                <w:rFonts w:ascii="Times New Roman" w:hAnsi="Times New Roman" w:cs="Times New Roman"/>
                <w:bCs/>
                <w:color w:val="000000"/>
                <w:sz w:val="24"/>
                <w:szCs w:val="24"/>
              </w:rPr>
            </w:pPr>
            <w:r w:rsidRPr="005E13AB">
              <w:rPr>
                <w:rFonts w:ascii="Times New Roman" w:hAnsi="Times New Roman" w:cs="Times New Roman"/>
                <w:bCs/>
                <w:color w:val="000000"/>
                <w:sz w:val="24"/>
                <w:szCs w:val="24"/>
              </w:rPr>
              <w:t>1.023</w:t>
            </w:r>
          </w:p>
        </w:tc>
      </w:tr>
      <w:tr w:rsidR="00BE740F" w:rsidRPr="005E13AB" w14:paraId="1AD09893" w14:textId="77777777" w:rsidTr="003E2FF0">
        <w:trPr>
          <w:trHeight w:val="505"/>
        </w:trPr>
        <w:tc>
          <w:tcPr>
            <w:tcW w:w="567" w:type="dxa"/>
            <w:tcBorders>
              <w:top w:val="nil"/>
              <w:left w:val="single" w:sz="4" w:space="0" w:color="auto"/>
              <w:bottom w:val="single" w:sz="4" w:space="0" w:color="auto"/>
              <w:right w:val="single" w:sz="4" w:space="0" w:color="auto"/>
            </w:tcBorders>
            <w:shd w:val="clear" w:color="auto" w:fill="auto"/>
            <w:noWrap/>
            <w:hideMark/>
          </w:tcPr>
          <w:p w14:paraId="1D153215" w14:textId="77777777" w:rsidR="00BE740F" w:rsidRPr="005E13AB" w:rsidRDefault="00BE740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6</w:t>
            </w:r>
          </w:p>
        </w:tc>
        <w:tc>
          <w:tcPr>
            <w:tcW w:w="4253" w:type="dxa"/>
            <w:tcBorders>
              <w:top w:val="nil"/>
              <w:left w:val="nil"/>
              <w:bottom w:val="single" w:sz="4" w:space="0" w:color="auto"/>
              <w:right w:val="single" w:sz="4" w:space="0" w:color="auto"/>
            </w:tcBorders>
            <w:shd w:val="clear" w:color="auto" w:fill="auto"/>
            <w:noWrap/>
            <w:hideMark/>
          </w:tcPr>
          <w:p w14:paraId="512F0859" w14:textId="0A23FD59" w:rsidR="00BE740F" w:rsidRPr="005E13AB" w:rsidRDefault="00BE740F" w:rsidP="00677205">
            <w:pPr>
              <w:spacing w:after="0" w:line="240" w:lineRule="auto"/>
              <w:rPr>
                <w:rFonts w:ascii="Times New Roman" w:hAnsi="Times New Roman" w:cs="Times New Roman"/>
                <w:color w:val="000000"/>
                <w:sz w:val="24"/>
                <w:szCs w:val="24"/>
              </w:rPr>
            </w:pPr>
            <w:r w:rsidRPr="005E13AB">
              <w:rPr>
                <w:rFonts w:ascii="Times New Roman" w:hAnsi="Times New Roman" w:cs="Times New Roman"/>
                <w:color w:val="000000"/>
                <w:sz w:val="24"/>
                <w:szCs w:val="24"/>
              </w:rPr>
              <w:t>Fabricación de productos de cuero, piel y materiales sucedáneos, excepto prendas de vestir</w:t>
            </w:r>
          </w:p>
        </w:tc>
        <w:tc>
          <w:tcPr>
            <w:tcW w:w="1417" w:type="dxa"/>
            <w:tcBorders>
              <w:top w:val="nil"/>
              <w:left w:val="nil"/>
              <w:bottom w:val="single" w:sz="4" w:space="0" w:color="auto"/>
              <w:right w:val="single" w:sz="4" w:space="0" w:color="auto"/>
            </w:tcBorders>
            <w:shd w:val="clear" w:color="auto" w:fill="auto"/>
            <w:noWrap/>
            <w:hideMark/>
          </w:tcPr>
          <w:p w14:paraId="14602B6E" w14:textId="77777777" w:rsidR="00BE740F" w:rsidRPr="005E13AB" w:rsidRDefault="00BE740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0.937</w:t>
            </w:r>
          </w:p>
        </w:tc>
        <w:tc>
          <w:tcPr>
            <w:tcW w:w="1418" w:type="dxa"/>
            <w:tcBorders>
              <w:top w:val="nil"/>
              <w:left w:val="nil"/>
              <w:bottom w:val="single" w:sz="4" w:space="0" w:color="auto"/>
              <w:right w:val="single" w:sz="4" w:space="0" w:color="auto"/>
            </w:tcBorders>
            <w:shd w:val="clear" w:color="auto" w:fill="auto"/>
            <w:noWrap/>
            <w:hideMark/>
          </w:tcPr>
          <w:p w14:paraId="486EE06B" w14:textId="77777777" w:rsidR="00BE740F" w:rsidRPr="005E13AB" w:rsidRDefault="00BE740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1.058</w:t>
            </w:r>
          </w:p>
        </w:tc>
        <w:tc>
          <w:tcPr>
            <w:tcW w:w="1459" w:type="dxa"/>
            <w:tcBorders>
              <w:top w:val="nil"/>
              <w:left w:val="nil"/>
              <w:bottom w:val="single" w:sz="4" w:space="0" w:color="auto"/>
              <w:right w:val="single" w:sz="4" w:space="0" w:color="auto"/>
            </w:tcBorders>
            <w:shd w:val="clear" w:color="auto" w:fill="auto"/>
            <w:noWrap/>
            <w:hideMark/>
          </w:tcPr>
          <w:p w14:paraId="60A45152" w14:textId="77777777" w:rsidR="00BE740F" w:rsidRPr="005E13AB" w:rsidRDefault="00BE740F" w:rsidP="00677205">
            <w:pPr>
              <w:spacing w:after="0" w:line="240" w:lineRule="auto"/>
              <w:jc w:val="center"/>
              <w:rPr>
                <w:rFonts w:ascii="Times New Roman" w:hAnsi="Times New Roman" w:cs="Times New Roman"/>
                <w:bCs/>
                <w:color w:val="000000"/>
                <w:sz w:val="24"/>
                <w:szCs w:val="24"/>
              </w:rPr>
            </w:pPr>
            <w:r w:rsidRPr="005E13AB">
              <w:rPr>
                <w:rFonts w:ascii="Times New Roman" w:hAnsi="Times New Roman" w:cs="Times New Roman"/>
                <w:bCs/>
                <w:color w:val="000000"/>
                <w:sz w:val="24"/>
                <w:szCs w:val="24"/>
              </w:rPr>
              <w:t>0.991</w:t>
            </w:r>
          </w:p>
        </w:tc>
      </w:tr>
      <w:tr w:rsidR="00BE740F" w:rsidRPr="005E13AB" w14:paraId="25F36837" w14:textId="77777777" w:rsidTr="003E2FF0">
        <w:trPr>
          <w:trHeight w:val="291"/>
        </w:trPr>
        <w:tc>
          <w:tcPr>
            <w:tcW w:w="567" w:type="dxa"/>
            <w:tcBorders>
              <w:top w:val="nil"/>
              <w:left w:val="single" w:sz="4" w:space="0" w:color="auto"/>
              <w:bottom w:val="single" w:sz="4" w:space="0" w:color="auto"/>
              <w:right w:val="single" w:sz="4" w:space="0" w:color="auto"/>
            </w:tcBorders>
            <w:shd w:val="clear" w:color="auto" w:fill="auto"/>
            <w:noWrap/>
            <w:hideMark/>
          </w:tcPr>
          <w:p w14:paraId="4F79F473" w14:textId="77777777" w:rsidR="00BE740F" w:rsidRPr="005E13AB" w:rsidRDefault="00BE740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5</w:t>
            </w:r>
          </w:p>
        </w:tc>
        <w:tc>
          <w:tcPr>
            <w:tcW w:w="4253" w:type="dxa"/>
            <w:tcBorders>
              <w:top w:val="nil"/>
              <w:left w:val="nil"/>
              <w:bottom w:val="single" w:sz="4" w:space="0" w:color="auto"/>
              <w:right w:val="single" w:sz="4" w:space="0" w:color="auto"/>
            </w:tcBorders>
            <w:shd w:val="clear" w:color="auto" w:fill="auto"/>
            <w:noWrap/>
            <w:hideMark/>
          </w:tcPr>
          <w:p w14:paraId="14A3D0B2" w14:textId="21BAEA58" w:rsidR="00BE740F" w:rsidRPr="005E13AB" w:rsidRDefault="00BE740F" w:rsidP="00677205">
            <w:pPr>
              <w:spacing w:after="0" w:line="240" w:lineRule="auto"/>
              <w:rPr>
                <w:rFonts w:ascii="Times New Roman" w:hAnsi="Times New Roman" w:cs="Times New Roman"/>
                <w:color w:val="000000"/>
                <w:sz w:val="24"/>
                <w:szCs w:val="24"/>
              </w:rPr>
            </w:pPr>
            <w:r w:rsidRPr="005E13AB">
              <w:rPr>
                <w:rFonts w:ascii="Times New Roman" w:hAnsi="Times New Roman" w:cs="Times New Roman"/>
                <w:color w:val="000000"/>
                <w:sz w:val="24"/>
                <w:szCs w:val="24"/>
              </w:rPr>
              <w:t>Fabricación de prendas de vestir</w:t>
            </w:r>
          </w:p>
        </w:tc>
        <w:tc>
          <w:tcPr>
            <w:tcW w:w="1417" w:type="dxa"/>
            <w:tcBorders>
              <w:top w:val="nil"/>
              <w:left w:val="nil"/>
              <w:bottom w:val="single" w:sz="4" w:space="0" w:color="auto"/>
              <w:right w:val="single" w:sz="4" w:space="0" w:color="auto"/>
            </w:tcBorders>
            <w:shd w:val="clear" w:color="auto" w:fill="auto"/>
            <w:noWrap/>
            <w:hideMark/>
          </w:tcPr>
          <w:p w14:paraId="6B8A0C3C" w14:textId="77777777" w:rsidR="00BE740F" w:rsidRPr="005E13AB" w:rsidRDefault="00BE740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0.983</w:t>
            </w:r>
          </w:p>
        </w:tc>
        <w:tc>
          <w:tcPr>
            <w:tcW w:w="1418" w:type="dxa"/>
            <w:tcBorders>
              <w:top w:val="nil"/>
              <w:left w:val="nil"/>
              <w:bottom w:val="single" w:sz="4" w:space="0" w:color="auto"/>
              <w:right w:val="single" w:sz="4" w:space="0" w:color="auto"/>
            </w:tcBorders>
            <w:shd w:val="clear" w:color="auto" w:fill="auto"/>
            <w:noWrap/>
            <w:hideMark/>
          </w:tcPr>
          <w:p w14:paraId="2A045641" w14:textId="77777777" w:rsidR="00BE740F" w:rsidRPr="005E13AB" w:rsidRDefault="00BE740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1.007</w:t>
            </w:r>
          </w:p>
        </w:tc>
        <w:tc>
          <w:tcPr>
            <w:tcW w:w="1459" w:type="dxa"/>
            <w:tcBorders>
              <w:top w:val="nil"/>
              <w:left w:val="nil"/>
              <w:bottom w:val="single" w:sz="4" w:space="0" w:color="auto"/>
              <w:right w:val="single" w:sz="4" w:space="0" w:color="auto"/>
            </w:tcBorders>
            <w:shd w:val="clear" w:color="auto" w:fill="auto"/>
            <w:noWrap/>
            <w:hideMark/>
          </w:tcPr>
          <w:p w14:paraId="036DCA38" w14:textId="77777777" w:rsidR="00BE740F" w:rsidRPr="005E13AB" w:rsidRDefault="00BE740F" w:rsidP="00677205">
            <w:pPr>
              <w:spacing w:after="0" w:line="240" w:lineRule="auto"/>
              <w:jc w:val="center"/>
              <w:rPr>
                <w:rFonts w:ascii="Times New Roman" w:hAnsi="Times New Roman" w:cs="Times New Roman"/>
                <w:bCs/>
                <w:color w:val="000000"/>
                <w:sz w:val="24"/>
                <w:szCs w:val="24"/>
              </w:rPr>
            </w:pPr>
            <w:r w:rsidRPr="005E13AB">
              <w:rPr>
                <w:rFonts w:ascii="Times New Roman" w:hAnsi="Times New Roman" w:cs="Times New Roman"/>
                <w:bCs/>
                <w:color w:val="000000"/>
                <w:sz w:val="24"/>
                <w:szCs w:val="24"/>
              </w:rPr>
              <w:t>0.990</w:t>
            </w:r>
          </w:p>
        </w:tc>
      </w:tr>
      <w:tr w:rsidR="00BE740F" w:rsidRPr="005E13AB" w14:paraId="59A22974" w14:textId="77777777" w:rsidTr="003E2FF0">
        <w:trPr>
          <w:trHeight w:val="456"/>
        </w:trPr>
        <w:tc>
          <w:tcPr>
            <w:tcW w:w="567" w:type="dxa"/>
            <w:tcBorders>
              <w:top w:val="nil"/>
              <w:left w:val="single" w:sz="4" w:space="0" w:color="auto"/>
              <w:bottom w:val="single" w:sz="4" w:space="0" w:color="auto"/>
              <w:right w:val="single" w:sz="4" w:space="0" w:color="auto"/>
            </w:tcBorders>
            <w:shd w:val="clear" w:color="auto" w:fill="auto"/>
            <w:noWrap/>
            <w:hideMark/>
          </w:tcPr>
          <w:p w14:paraId="05F1BD5B" w14:textId="77777777" w:rsidR="00BE740F" w:rsidRPr="005E13AB" w:rsidRDefault="00BE740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4</w:t>
            </w:r>
          </w:p>
        </w:tc>
        <w:tc>
          <w:tcPr>
            <w:tcW w:w="4253" w:type="dxa"/>
            <w:tcBorders>
              <w:top w:val="nil"/>
              <w:left w:val="nil"/>
              <w:bottom w:val="single" w:sz="4" w:space="0" w:color="auto"/>
              <w:right w:val="single" w:sz="4" w:space="0" w:color="auto"/>
            </w:tcBorders>
            <w:shd w:val="clear" w:color="auto" w:fill="auto"/>
            <w:noWrap/>
            <w:hideMark/>
          </w:tcPr>
          <w:p w14:paraId="25FA0874" w14:textId="1ABCEF7D" w:rsidR="00BE740F" w:rsidRPr="005E13AB" w:rsidRDefault="00BE740F" w:rsidP="00677205">
            <w:pPr>
              <w:spacing w:after="0" w:line="240" w:lineRule="auto"/>
              <w:rPr>
                <w:rFonts w:ascii="Times New Roman" w:hAnsi="Times New Roman" w:cs="Times New Roman"/>
                <w:color w:val="000000"/>
                <w:sz w:val="24"/>
                <w:szCs w:val="24"/>
              </w:rPr>
            </w:pPr>
            <w:r w:rsidRPr="005E13AB">
              <w:rPr>
                <w:rFonts w:ascii="Times New Roman" w:hAnsi="Times New Roman" w:cs="Times New Roman"/>
                <w:color w:val="000000"/>
                <w:sz w:val="24"/>
                <w:szCs w:val="24"/>
              </w:rPr>
              <w:t>Confección de productos textiles, excepto prendas de vestir</w:t>
            </w:r>
          </w:p>
        </w:tc>
        <w:tc>
          <w:tcPr>
            <w:tcW w:w="1417" w:type="dxa"/>
            <w:tcBorders>
              <w:top w:val="nil"/>
              <w:left w:val="nil"/>
              <w:bottom w:val="single" w:sz="4" w:space="0" w:color="auto"/>
              <w:right w:val="single" w:sz="4" w:space="0" w:color="auto"/>
            </w:tcBorders>
            <w:shd w:val="clear" w:color="auto" w:fill="auto"/>
            <w:noWrap/>
            <w:hideMark/>
          </w:tcPr>
          <w:p w14:paraId="04230D0E" w14:textId="77777777" w:rsidR="00BE740F" w:rsidRPr="005E13AB" w:rsidRDefault="00BE740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0.886</w:t>
            </w:r>
          </w:p>
        </w:tc>
        <w:tc>
          <w:tcPr>
            <w:tcW w:w="1418" w:type="dxa"/>
            <w:tcBorders>
              <w:top w:val="nil"/>
              <w:left w:val="nil"/>
              <w:bottom w:val="single" w:sz="4" w:space="0" w:color="auto"/>
              <w:right w:val="single" w:sz="4" w:space="0" w:color="auto"/>
            </w:tcBorders>
            <w:shd w:val="clear" w:color="auto" w:fill="auto"/>
            <w:noWrap/>
            <w:hideMark/>
          </w:tcPr>
          <w:p w14:paraId="4FB88D6E" w14:textId="77777777" w:rsidR="00BE740F" w:rsidRPr="005E13AB" w:rsidRDefault="00BE740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1.074</w:t>
            </w:r>
          </w:p>
        </w:tc>
        <w:tc>
          <w:tcPr>
            <w:tcW w:w="1459" w:type="dxa"/>
            <w:tcBorders>
              <w:top w:val="nil"/>
              <w:left w:val="nil"/>
              <w:bottom w:val="single" w:sz="4" w:space="0" w:color="auto"/>
              <w:right w:val="single" w:sz="4" w:space="0" w:color="auto"/>
            </w:tcBorders>
            <w:shd w:val="clear" w:color="auto" w:fill="auto"/>
            <w:noWrap/>
            <w:hideMark/>
          </w:tcPr>
          <w:p w14:paraId="76168967" w14:textId="77777777" w:rsidR="00BE740F" w:rsidRPr="005E13AB" w:rsidRDefault="00BE740F" w:rsidP="00677205">
            <w:pPr>
              <w:spacing w:after="0" w:line="240" w:lineRule="auto"/>
              <w:jc w:val="center"/>
              <w:rPr>
                <w:rFonts w:ascii="Times New Roman" w:hAnsi="Times New Roman" w:cs="Times New Roman"/>
                <w:bCs/>
                <w:color w:val="000000"/>
                <w:sz w:val="24"/>
                <w:szCs w:val="24"/>
              </w:rPr>
            </w:pPr>
            <w:r w:rsidRPr="005E13AB">
              <w:rPr>
                <w:rFonts w:ascii="Times New Roman" w:hAnsi="Times New Roman" w:cs="Times New Roman"/>
                <w:bCs/>
                <w:color w:val="000000"/>
                <w:sz w:val="24"/>
                <w:szCs w:val="24"/>
              </w:rPr>
              <w:t>0.952</w:t>
            </w:r>
          </w:p>
        </w:tc>
      </w:tr>
      <w:tr w:rsidR="00BE740F" w:rsidRPr="005E13AB" w14:paraId="2FBF0A93" w14:textId="77777777" w:rsidTr="003E2FF0">
        <w:trPr>
          <w:trHeight w:val="226"/>
        </w:trPr>
        <w:tc>
          <w:tcPr>
            <w:tcW w:w="567" w:type="dxa"/>
            <w:tcBorders>
              <w:top w:val="nil"/>
              <w:left w:val="single" w:sz="4" w:space="0" w:color="auto"/>
              <w:bottom w:val="single" w:sz="4" w:space="0" w:color="auto"/>
              <w:right w:val="single" w:sz="4" w:space="0" w:color="auto"/>
            </w:tcBorders>
            <w:shd w:val="clear" w:color="auto" w:fill="auto"/>
            <w:noWrap/>
            <w:hideMark/>
          </w:tcPr>
          <w:p w14:paraId="3D1D3CDA" w14:textId="5D3C46C1" w:rsidR="00BE740F" w:rsidRPr="005E13AB" w:rsidRDefault="00BE740F" w:rsidP="00677205">
            <w:pPr>
              <w:spacing w:after="0" w:line="240" w:lineRule="auto"/>
              <w:jc w:val="center"/>
              <w:rPr>
                <w:rFonts w:ascii="Times New Roman" w:hAnsi="Times New Roman" w:cs="Times New Roman"/>
                <w:color w:val="000000"/>
                <w:sz w:val="24"/>
                <w:szCs w:val="24"/>
              </w:rPr>
            </w:pPr>
          </w:p>
        </w:tc>
        <w:tc>
          <w:tcPr>
            <w:tcW w:w="4253" w:type="dxa"/>
            <w:tcBorders>
              <w:top w:val="nil"/>
              <w:left w:val="nil"/>
              <w:bottom w:val="single" w:sz="4" w:space="0" w:color="auto"/>
              <w:right w:val="single" w:sz="4" w:space="0" w:color="auto"/>
            </w:tcBorders>
            <w:shd w:val="clear" w:color="auto" w:fill="auto"/>
            <w:noWrap/>
            <w:hideMark/>
          </w:tcPr>
          <w:p w14:paraId="25B45EC0" w14:textId="1E06C200" w:rsidR="00BE740F" w:rsidRPr="0048214A" w:rsidRDefault="003E2FF0" w:rsidP="00677205">
            <w:pPr>
              <w:spacing w:after="0" w:line="240" w:lineRule="auto"/>
              <w:jc w:val="center"/>
              <w:rPr>
                <w:rFonts w:ascii="Times New Roman" w:hAnsi="Times New Roman" w:cs="Times New Roman"/>
                <w:bCs/>
                <w:i/>
                <w:color w:val="000000"/>
                <w:sz w:val="24"/>
                <w:szCs w:val="24"/>
              </w:rPr>
            </w:pPr>
            <w:r w:rsidRPr="0048214A">
              <w:rPr>
                <w:rFonts w:ascii="Times New Roman" w:hAnsi="Times New Roman" w:cs="Times New Roman"/>
                <w:bCs/>
                <w:i/>
                <w:color w:val="000000"/>
                <w:sz w:val="24"/>
                <w:szCs w:val="24"/>
              </w:rPr>
              <w:t>M</w:t>
            </w:r>
            <w:r w:rsidR="00BE740F" w:rsidRPr="0048214A">
              <w:rPr>
                <w:rFonts w:ascii="Times New Roman" w:hAnsi="Times New Roman" w:cs="Times New Roman"/>
                <w:bCs/>
                <w:i/>
                <w:color w:val="000000"/>
                <w:sz w:val="24"/>
                <w:szCs w:val="24"/>
              </w:rPr>
              <w:t>ean</w:t>
            </w:r>
          </w:p>
        </w:tc>
        <w:tc>
          <w:tcPr>
            <w:tcW w:w="1417" w:type="dxa"/>
            <w:tcBorders>
              <w:top w:val="nil"/>
              <w:left w:val="nil"/>
              <w:bottom w:val="single" w:sz="4" w:space="0" w:color="auto"/>
              <w:right w:val="single" w:sz="4" w:space="0" w:color="auto"/>
            </w:tcBorders>
            <w:shd w:val="clear" w:color="auto" w:fill="auto"/>
            <w:noWrap/>
            <w:hideMark/>
          </w:tcPr>
          <w:p w14:paraId="13A3A047" w14:textId="77777777" w:rsidR="00BE740F" w:rsidRPr="005E13AB" w:rsidRDefault="00BE740F" w:rsidP="00677205">
            <w:pPr>
              <w:spacing w:after="0" w:line="240" w:lineRule="auto"/>
              <w:jc w:val="center"/>
              <w:rPr>
                <w:rFonts w:ascii="Times New Roman" w:hAnsi="Times New Roman" w:cs="Times New Roman"/>
                <w:bCs/>
                <w:color w:val="000000"/>
                <w:sz w:val="24"/>
                <w:szCs w:val="24"/>
              </w:rPr>
            </w:pPr>
            <w:r w:rsidRPr="005E13AB">
              <w:rPr>
                <w:rFonts w:ascii="Times New Roman" w:hAnsi="Times New Roman" w:cs="Times New Roman"/>
                <w:bCs/>
                <w:color w:val="000000"/>
                <w:sz w:val="24"/>
                <w:szCs w:val="24"/>
              </w:rPr>
              <w:t>0.962</w:t>
            </w:r>
          </w:p>
        </w:tc>
        <w:tc>
          <w:tcPr>
            <w:tcW w:w="1418" w:type="dxa"/>
            <w:tcBorders>
              <w:top w:val="nil"/>
              <w:left w:val="nil"/>
              <w:bottom w:val="single" w:sz="4" w:space="0" w:color="auto"/>
              <w:right w:val="single" w:sz="4" w:space="0" w:color="auto"/>
            </w:tcBorders>
            <w:shd w:val="clear" w:color="auto" w:fill="auto"/>
            <w:noWrap/>
            <w:hideMark/>
          </w:tcPr>
          <w:p w14:paraId="074883EF" w14:textId="77777777" w:rsidR="00BE740F" w:rsidRPr="005E13AB" w:rsidRDefault="00BE740F" w:rsidP="00677205">
            <w:pPr>
              <w:spacing w:after="0" w:line="240" w:lineRule="auto"/>
              <w:jc w:val="center"/>
              <w:rPr>
                <w:rFonts w:ascii="Times New Roman" w:hAnsi="Times New Roman" w:cs="Times New Roman"/>
                <w:bCs/>
                <w:color w:val="000000"/>
                <w:sz w:val="24"/>
                <w:szCs w:val="24"/>
              </w:rPr>
            </w:pPr>
            <w:r w:rsidRPr="005E13AB">
              <w:rPr>
                <w:rFonts w:ascii="Times New Roman" w:hAnsi="Times New Roman" w:cs="Times New Roman"/>
                <w:bCs/>
                <w:color w:val="000000"/>
                <w:sz w:val="24"/>
                <w:szCs w:val="24"/>
              </w:rPr>
              <w:t>1.132</w:t>
            </w:r>
          </w:p>
        </w:tc>
        <w:tc>
          <w:tcPr>
            <w:tcW w:w="1459" w:type="dxa"/>
            <w:tcBorders>
              <w:top w:val="nil"/>
              <w:left w:val="nil"/>
              <w:bottom w:val="single" w:sz="4" w:space="0" w:color="auto"/>
              <w:right w:val="single" w:sz="4" w:space="0" w:color="auto"/>
            </w:tcBorders>
            <w:shd w:val="clear" w:color="auto" w:fill="auto"/>
            <w:noWrap/>
            <w:hideMark/>
          </w:tcPr>
          <w:p w14:paraId="03FA2DE3" w14:textId="77777777" w:rsidR="00BE740F" w:rsidRPr="005E13AB" w:rsidRDefault="00BE740F" w:rsidP="00677205">
            <w:pPr>
              <w:spacing w:after="0" w:line="240" w:lineRule="auto"/>
              <w:jc w:val="center"/>
              <w:rPr>
                <w:rFonts w:ascii="Times New Roman" w:hAnsi="Times New Roman" w:cs="Times New Roman"/>
                <w:bCs/>
                <w:color w:val="000000"/>
                <w:sz w:val="24"/>
                <w:szCs w:val="24"/>
              </w:rPr>
            </w:pPr>
            <w:r w:rsidRPr="005E13AB">
              <w:rPr>
                <w:rFonts w:ascii="Times New Roman" w:hAnsi="Times New Roman" w:cs="Times New Roman"/>
                <w:bCs/>
                <w:color w:val="000000"/>
                <w:sz w:val="24"/>
                <w:szCs w:val="24"/>
              </w:rPr>
              <w:t>1.090</w:t>
            </w:r>
          </w:p>
        </w:tc>
      </w:tr>
    </w:tbl>
    <w:p w14:paraId="4F056A37" w14:textId="4F1E41B0" w:rsidR="00BE740F" w:rsidRPr="00125FDD" w:rsidRDefault="005D1861" w:rsidP="00AF16CF">
      <w:pPr>
        <w:spacing w:after="0" w:line="240" w:lineRule="auto"/>
        <w:jc w:val="center"/>
        <w:rPr>
          <w:rFonts w:ascii="Times New Roman" w:hAnsi="Times New Roman" w:cs="Times New Roman"/>
          <w:sz w:val="24"/>
          <w:szCs w:val="24"/>
        </w:rPr>
      </w:pPr>
      <w:r w:rsidRPr="00125FDD">
        <w:rPr>
          <w:rFonts w:ascii="Times New Roman" w:hAnsi="Times New Roman" w:cs="Times New Roman"/>
          <w:sz w:val="24"/>
          <w:szCs w:val="24"/>
        </w:rPr>
        <w:t>Fuente: Elaboración propia</w:t>
      </w:r>
    </w:p>
    <w:p w14:paraId="1DC89E64" w14:textId="77777777" w:rsidR="00C07C58" w:rsidRPr="00125FDD" w:rsidRDefault="00C07C58" w:rsidP="00E40E52">
      <w:pPr>
        <w:autoSpaceDE w:val="0"/>
        <w:autoSpaceDN w:val="0"/>
        <w:adjustRightInd w:val="0"/>
        <w:spacing w:after="0" w:line="360" w:lineRule="auto"/>
        <w:jc w:val="both"/>
        <w:rPr>
          <w:rFonts w:ascii="Times New Roman" w:hAnsi="Times New Roman" w:cs="Times New Roman"/>
          <w:sz w:val="24"/>
          <w:szCs w:val="24"/>
        </w:rPr>
      </w:pPr>
    </w:p>
    <w:tbl>
      <w:tblPr>
        <w:tblW w:w="9114" w:type="dxa"/>
        <w:tblInd w:w="75" w:type="dxa"/>
        <w:tblLayout w:type="fixed"/>
        <w:tblCellMar>
          <w:left w:w="70" w:type="dxa"/>
          <w:right w:w="70" w:type="dxa"/>
        </w:tblCellMar>
        <w:tblLook w:val="04A0" w:firstRow="1" w:lastRow="0" w:firstColumn="1" w:lastColumn="0" w:noHBand="0" w:noVBand="1"/>
      </w:tblPr>
      <w:tblGrid>
        <w:gridCol w:w="414"/>
        <w:gridCol w:w="4280"/>
        <w:gridCol w:w="1518"/>
        <w:gridCol w:w="1381"/>
        <w:gridCol w:w="1521"/>
      </w:tblGrid>
      <w:tr w:rsidR="00945C83" w:rsidRPr="00707809" w14:paraId="0C896913" w14:textId="77777777" w:rsidTr="003C72D3">
        <w:trPr>
          <w:trHeight w:val="891"/>
        </w:trPr>
        <w:tc>
          <w:tcPr>
            <w:tcW w:w="9114" w:type="dxa"/>
            <w:gridSpan w:val="5"/>
            <w:tcBorders>
              <w:top w:val="nil"/>
              <w:left w:val="nil"/>
              <w:bottom w:val="nil"/>
              <w:right w:val="nil"/>
            </w:tcBorders>
            <w:shd w:val="clear" w:color="auto" w:fill="auto"/>
            <w:hideMark/>
          </w:tcPr>
          <w:p w14:paraId="60B4F5BF" w14:textId="77777777" w:rsidR="00AF16CF" w:rsidRDefault="00AF16CF" w:rsidP="00677205">
            <w:pPr>
              <w:spacing w:after="0" w:line="240" w:lineRule="auto"/>
              <w:jc w:val="center"/>
              <w:rPr>
                <w:rFonts w:ascii="Times New Roman" w:eastAsia="Times New Roman" w:hAnsi="Times New Roman" w:cs="Times New Roman"/>
                <w:bCs/>
                <w:color w:val="000000"/>
                <w:sz w:val="24"/>
                <w:szCs w:val="24"/>
                <w:lang w:val="en-US" w:eastAsia="es-MX"/>
              </w:rPr>
            </w:pPr>
          </w:p>
          <w:p w14:paraId="765A9816" w14:textId="56CAED8E" w:rsidR="00945C83" w:rsidRPr="005E13AB" w:rsidRDefault="00945C83" w:rsidP="00677205">
            <w:pPr>
              <w:spacing w:after="0" w:line="240" w:lineRule="auto"/>
              <w:jc w:val="center"/>
              <w:rPr>
                <w:rFonts w:ascii="Times New Roman" w:eastAsia="Times New Roman" w:hAnsi="Times New Roman" w:cs="Times New Roman"/>
                <w:bCs/>
                <w:color w:val="000000"/>
                <w:sz w:val="24"/>
                <w:szCs w:val="24"/>
                <w:lang w:val="en-US" w:eastAsia="es-MX"/>
              </w:rPr>
            </w:pPr>
            <w:r w:rsidRPr="0048214A">
              <w:rPr>
                <w:rFonts w:ascii="Times New Roman" w:eastAsia="Times New Roman" w:hAnsi="Times New Roman" w:cs="Times New Roman"/>
                <w:b/>
                <w:bCs/>
                <w:color w:val="000000"/>
                <w:sz w:val="24"/>
                <w:szCs w:val="24"/>
                <w:lang w:val="en-US" w:eastAsia="es-MX"/>
              </w:rPr>
              <w:t>Tabl</w:t>
            </w:r>
            <w:r w:rsidR="003C72D3" w:rsidRPr="0048214A">
              <w:rPr>
                <w:rFonts w:ascii="Times New Roman" w:eastAsia="Times New Roman" w:hAnsi="Times New Roman" w:cs="Times New Roman"/>
                <w:b/>
                <w:bCs/>
                <w:color w:val="000000"/>
                <w:sz w:val="24"/>
                <w:szCs w:val="24"/>
                <w:lang w:val="en-US" w:eastAsia="es-MX"/>
              </w:rPr>
              <w:t>a</w:t>
            </w:r>
            <w:r w:rsidRPr="0048214A">
              <w:rPr>
                <w:rFonts w:ascii="Times New Roman" w:eastAsia="Times New Roman" w:hAnsi="Times New Roman" w:cs="Times New Roman"/>
                <w:b/>
                <w:bCs/>
                <w:color w:val="000000"/>
                <w:sz w:val="24"/>
                <w:szCs w:val="24"/>
                <w:lang w:val="en-US" w:eastAsia="es-MX"/>
              </w:rPr>
              <w:t xml:space="preserve"> </w:t>
            </w:r>
            <w:r w:rsidR="006D7A5F">
              <w:rPr>
                <w:rFonts w:ascii="Times New Roman" w:eastAsia="Times New Roman" w:hAnsi="Times New Roman" w:cs="Times New Roman"/>
                <w:b/>
                <w:bCs/>
                <w:color w:val="000000"/>
                <w:sz w:val="24"/>
                <w:szCs w:val="24"/>
                <w:lang w:val="en-US" w:eastAsia="es-MX"/>
              </w:rPr>
              <w:t>5</w:t>
            </w:r>
            <w:r w:rsidRPr="005E13AB">
              <w:rPr>
                <w:rFonts w:ascii="Times New Roman" w:eastAsia="Times New Roman" w:hAnsi="Times New Roman" w:cs="Times New Roman"/>
                <w:bCs/>
                <w:color w:val="000000"/>
                <w:sz w:val="24"/>
                <w:szCs w:val="24"/>
                <w:lang w:val="en-US" w:eastAsia="es-MX"/>
              </w:rPr>
              <w:t xml:space="preserve">. </w:t>
            </w:r>
            <w:r w:rsidRPr="0048214A">
              <w:rPr>
                <w:rFonts w:ascii="Times New Roman" w:eastAsia="Times New Roman" w:hAnsi="Times New Roman" w:cs="Times New Roman"/>
                <w:bCs/>
                <w:i/>
                <w:color w:val="000000"/>
                <w:sz w:val="24"/>
                <w:szCs w:val="24"/>
                <w:lang w:val="en-US" w:eastAsia="es-MX"/>
              </w:rPr>
              <w:t>Geometric mean changes in technical efficiency, technology and Malmquist productivity by Manufacturing Subsector 1988-2013</w:t>
            </w:r>
          </w:p>
        </w:tc>
      </w:tr>
      <w:tr w:rsidR="00945C83" w:rsidRPr="005E13AB" w14:paraId="63B21C1F" w14:textId="77777777" w:rsidTr="003C72D3">
        <w:trPr>
          <w:trHeight w:val="636"/>
        </w:trPr>
        <w:tc>
          <w:tcPr>
            <w:tcW w:w="414" w:type="dxa"/>
            <w:tcBorders>
              <w:top w:val="single" w:sz="4" w:space="0" w:color="auto"/>
              <w:left w:val="single" w:sz="4" w:space="0" w:color="auto"/>
              <w:bottom w:val="single" w:sz="4" w:space="0" w:color="auto"/>
              <w:right w:val="single" w:sz="4" w:space="0" w:color="auto"/>
            </w:tcBorders>
            <w:shd w:val="clear" w:color="auto" w:fill="auto"/>
            <w:noWrap/>
            <w:hideMark/>
          </w:tcPr>
          <w:p w14:paraId="0E90B2BB" w14:textId="2ADB74BD" w:rsidR="00945C83" w:rsidRPr="005E13AB" w:rsidRDefault="00945C83" w:rsidP="00677205">
            <w:pPr>
              <w:spacing w:after="0" w:line="240" w:lineRule="auto"/>
              <w:jc w:val="center"/>
              <w:rPr>
                <w:rFonts w:ascii="Times New Roman" w:eastAsia="Times New Roman" w:hAnsi="Times New Roman" w:cs="Times New Roman"/>
                <w:color w:val="000000"/>
                <w:sz w:val="24"/>
                <w:szCs w:val="24"/>
                <w:lang w:val="en-US" w:eastAsia="es-MX"/>
              </w:rPr>
            </w:pPr>
          </w:p>
        </w:tc>
        <w:tc>
          <w:tcPr>
            <w:tcW w:w="4280" w:type="dxa"/>
            <w:tcBorders>
              <w:top w:val="single" w:sz="4" w:space="0" w:color="auto"/>
              <w:left w:val="nil"/>
              <w:bottom w:val="single" w:sz="4" w:space="0" w:color="auto"/>
              <w:right w:val="single" w:sz="4" w:space="0" w:color="auto"/>
            </w:tcBorders>
            <w:shd w:val="clear" w:color="000000" w:fill="D8D8D8"/>
            <w:noWrap/>
            <w:hideMark/>
          </w:tcPr>
          <w:p w14:paraId="60256595" w14:textId="77777777" w:rsidR="00945C83" w:rsidRPr="0048214A" w:rsidRDefault="00945C83" w:rsidP="00677205">
            <w:pPr>
              <w:spacing w:after="0" w:line="240" w:lineRule="auto"/>
              <w:jc w:val="center"/>
              <w:rPr>
                <w:rFonts w:ascii="Times New Roman" w:eastAsia="Times New Roman" w:hAnsi="Times New Roman" w:cs="Times New Roman"/>
                <w:b/>
                <w:bCs/>
                <w:color w:val="000000"/>
                <w:sz w:val="24"/>
                <w:szCs w:val="24"/>
                <w:lang w:eastAsia="es-MX"/>
              </w:rPr>
            </w:pPr>
            <w:r w:rsidRPr="0048214A">
              <w:rPr>
                <w:rFonts w:ascii="Times New Roman" w:eastAsia="Times New Roman" w:hAnsi="Times New Roman" w:cs="Times New Roman"/>
                <w:b/>
                <w:bCs/>
                <w:color w:val="000000"/>
                <w:sz w:val="24"/>
                <w:szCs w:val="24"/>
                <w:lang w:eastAsia="es-MX"/>
              </w:rPr>
              <w:t>Manufacturing Subsector</w:t>
            </w:r>
          </w:p>
        </w:tc>
        <w:tc>
          <w:tcPr>
            <w:tcW w:w="1518" w:type="dxa"/>
            <w:tcBorders>
              <w:top w:val="single" w:sz="8" w:space="0" w:color="auto"/>
              <w:left w:val="nil"/>
              <w:bottom w:val="single" w:sz="8" w:space="0" w:color="auto"/>
              <w:right w:val="single" w:sz="8" w:space="0" w:color="auto"/>
            </w:tcBorders>
            <w:shd w:val="clear" w:color="000000" w:fill="D8D8D8"/>
            <w:hideMark/>
          </w:tcPr>
          <w:p w14:paraId="15B6E112" w14:textId="401A3EBE" w:rsidR="00945C83" w:rsidRPr="0048214A" w:rsidRDefault="00945C83" w:rsidP="00677205">
            <w:pPr>
              <w:spacing w:after="0" w:line="240" w:lineRule="auto"/>
              <w:jc w:val="center"/>
              <w:rPr>
                <w:rFonts w:ascii="Times New Roman" w:eastAsia="Times New Roman" w:hAnsi="Times New Roman" w:cs="Times New Roman"/>
                <w:b/>
                <w:bCs/>
                <w:color w:val="000000"/>
                <w:sz w:val="24"/>
                <w:szCs w:val="24"/>
                <w:lang w:eastAsia="es-MX"/>
              </w:rPr>
            </w:pPr>
            <w:r w:rsidRPr="0048214A">
              <w:rPr>
                <w:rFonts w:ascii="Times New Roman" w:eastAsia="Times New Roman" w:hAnsi="Times New Roman" w:cs="Times New Roman"/>
                <w:b/>
                <w:bCs/>
                <w:color w:val="000000"/>
                <w:sz w:val="24"/>
                <w:szCs w:val="24"/>
                <w:lang w:eastAsia="es-MX"/>
              </w:rPr>
              <w:t>Technical efficiency change index</w:t>
            </w:r>
          </w:p>
        </w:tc>
        <w:tc>
          <w:tcPr>
            <w:tcW w:w="1381" w:type="dxa"/>
            <w:tcBorders>
              <w:top w:val="single" w:sz="8" w:space="0" w:color="auto"/>
              <w:left w:val="nil"/>
              <w:bottom w:val="single" w:sz="8" w:space="0" w:color="auto"/>
              <w:right w:val="single" w:sz="8" w:space="0" w:color="auto"/>
            </w:tcBorders>
            <w:shd w:val="clear" w:color="000000" w:fill="D8D8D8"/>
            <w:hideMark/>
          </w:tcPr>
          <w:p w14:paraId="23E51E26" w14:textId="103C394A" w:rsidR="00945C83" w:rsidRPr="0048214A" w:rsidRDefault="00945C83" w:rsidP="00677205">
            <w:pPr>
              <w:spacing w:after="0" w:line="240" w:lineRule="auto"/>
              <w:jc w:val="center"/>
              <w:rPr>
                <w:rFonts w:ascii="Times New Roman" w:eastAsia="Times New Roman" w:hAnsi="Times New Roman" w:cs="Times New Roman"/>
                <w:b/>
                <w:bCs/>
                <w:color w:val="000000"/>
                <w:sz w:val="24"/>
                <w:szCs w:val="24"/>
                <w:lang w:eastAsia="es-MX"/>
              </w:rPr>
            </w:pPr>
            <w:r w:rsidRPr="0048214A">
              <w:rPr>
                <w:rFonts w:ascii="Times New Roman" w:eastAsia="Times New Roman" w:hAnsi="Times New Roman" w:cs="Times New Roman"/>
                <w:b/>
                <w:bCs/>
                <w:color w:val="000000"/>
                <w:sz w:val="24"/>
                <w:szCs w:val="24"/>
                <w:lang w:eastAsia="es-MX"/>
              </w:rPr>
              <w:t>Technology change index</w:t>
            </w:r>
          </w:p>
        </w:tc>
        <w:tc>
          <w:tcPr>
            <w:tcW w:w="1521" w:type="dxa"/>
            <w:tcBorders>
              <w:top w:val="single" w:sz="8" w:space="0" w:color="auto"/>
              <w:left w:val="nil"/>
              <w:bottom w:val="single" w:sz="8" w:space="0" w:color="auto"/>
              <w:right w:val="single" w:sz="8" w:space="0" w:color="auto"/>
            </w:tcBorders>
            <w:shd w:val="clear" w:color="000000" w:fill="D8D8D8"/>
            <w:hideMark/>
          </w:tcPr>
          <w:p w14:paraId="27C24A88" w14:textId="77777777" w:rsidR="00945C83" w:rsidRPr="0048214A" w:rsidRDefault="00945C83" w:rsidP="00677205">
            <w:pPr>
              <w:spacing w:after="0" w:line="240" w:lineRule="auto"/>
              <w:jc w:val="center"/>
              <w:rPr>
                <w:rFonts w:ascii="Times New Roman" w:eastAsia="Times New Roman" w:hAnsi="Times New Roman" w:cs="Times New Roman"/>
                <w:b/>
                <w:bCs/>
                <w:color w:val="000000"/>
                <w:sz w:val="24"/>
                <w:szCs w:val="24"/>
                <w:lang w:eastAsia="es-MX"/>
              </w:rPr>
            </w:pPr>
            <w:r w:rsidRPr="0048214A">
              <w:rPr>
                <w:rFonts w:ascii="Times New Roman" w:eastAsia="Times New Roman" w:hAnsi="Times New Roman" w:cs="Times New Roman"/>
                <w:b/>
                <w:bCs/>
                <w:color w:val="000000"/>
                <w:sz w:val="24"/>
                <w:szCs w:val="24"/>
                <w:lang w:eastAsia="es-MX"/>
              </w:rPr>
              <w:t>Malmquist productivity change index</w:t>
            </w:r>
          </w:p>
        </w:tc>
      </w:tr>
      <w:tr w:rsidR="001D258F" w:rsidRPr="005E13AB" w14:paraId="4F7ED128" w14:textId="77777777" w:rsidTr="003C72D3">
        <w:trPr>
          <w:trHeight w:val="265"/>
        </w:trPr>
        <w:tc>
          <w:tcPr>
            <w:tcW w:w="414" w:type="dxa"/>
            <w:tcBorders>
              <w:top w:val="nil"/>
              <w:left w:val="single" w:sz="4" w:space="0" w:color="auto"/>
              <w:bottom w:val="single" w:sz="4" w:space="0" w:color="auto"/>
              <w:right w:val="single" w:sz="4" w:space="0" w:color="auto"/>
            </w:tcBorders>
            <w:shd w:val="clear" w:color="auto" w:fill="auto"/>
            <w:noWrap/>
            <w:hideMark/>
          </w:tcPr>
          <w:p w14:paraId="42EDAD80" w14:textId="77777777" w:rsidR="001D258F" w:rsidRPr="005E13AB" w:rsidRDefault="001D258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9</w:t>
            </w:r>
          </w:p>
        </w:tc>
        <w:tc>
          <w:tcPr>
            <w:tcW w:w="4280" w:type="dxa"/>
            <w:tcBorders>
              <w:top w:val="nil"/>
              <w:left w:val="nil"/>
              <w:bottom w:val="single" w:sz="4" w:space="0" w:color="auto"/>
              <w:right w:val="single" w:sz="4" w:space="0" w:color="auto"/>
            </w:tcBorders>
            <w:shd w:val="clear" w:color="auto" w:fill="auto"/>
            <w:noWrap/>
            <w:hideMark/>
          </w:tcPr>
          <w:p w14:paraId="3325D1FB" w14:textId="77777777" w:rsidR="001D258F" w:rsidRPr="005E13AB" w:rsidRDefault="001D258F" w:rsidP="00677205">
            <w:pPr>
              <w:spacing w:after="0" w:line="240" w:lineRule="auto"/>
              <w:rPr>
                <w:rFonts w:ascii="Times New Roman" w:hAnsi="Times New Roman" w:cs="Times New Roman"/>
                <w:color w:val="000000"/>
                <w:sz w:val="24"/>
                <w:szCs w:val="24"/>
              </w:rPr>
            </w:pPr>
            <w:r w:rsidRPr="005E13AB">
              <w:rPr>
                <w:rFonts w:ascii="Times New Roman" w:hAnsi="Times New Roman" w:cs="Times New Roman"/>
                <w:color w:val="000000"/>
                <w:sz w:val="24"/>
                <w:szCs w:val="24"/>
              </w:rPr>
              <w:t>Impresión e industrias conexas</w:t>
            </w:r>
          </w:p>
        </w:tc>
        <w:tc>
          <w:tcPr>
            <w:tcW w:w="1518" w:type="dxa"/>
            <w:tcBorders>
              <w:top w:val="single" w:sz="4" w:space="0" w:color="auto"/>
              <w:left w:val="nil"/>
              <w:bottom w:val="single" w:sz="4" w:space="0" w:color="auto"/>
              <w:right w:val="single" w:sz="4" w:space="0" w:color="auto"/>
            </w:tcBorders>
            <w:shd w:val="clear" w:color="auto" w:fill="auto"/>
            <w:noWrap/>
            <w:hideMark/>
          </w:tcPr>
          <w:p w14:paraId="4CF552CA" w14:textId="716E8E0B" w:rsidR="001D258F" w:rsidRPr="005E13AB" w:rsidRDefault="001D258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sz w:val="24"/>
                <w:szCs w:val="24"/>
              </w:rPr>
              <w:t>1.294</w:t>
            </w:r>
          </w:p>
        </w:tc>
        <w:tc>
          <w:tcPr>
            <w:tcW w:w="1381" w:type="dxa"/>
            <w:tcBorders>
              <w:top w:val="single" w:sz="4" w:space="0" w:color="auto"/>
              <w:left w:val="nil"/>
              <w:bottom w:val="single" w:sz="4" w:space="0" w:color="auto"/>
              <w:right w:val="single" w:sz="4" w:space="0" w:color="auto"/>
            </w:tcBorders>
            <w:shd w:val="clear" w:color="auto" w:fill="auto"/>
            <w:noWrap/>
            <w:hideMark/>
          </w:tcPr>
          <w:p w14:paraId="7A75E998" w14:textId="394C24BF" w:rsidR="001D258F" w:rsidRPr="005E13AB" w:rsidRDefault="001D258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sz w:val="24"/>
                <w:szCs w:val="24"/>
              </w:rPr>
              <w:t>1.070</w:t>
            </w:r>
          </w:p>
        </w:tc>
        <w:tc>
          <w:tcPr>
            <w:tcW w:w="1521" w:type="dxa"/>
            <w:tcBorders>
              <w:top w:val="single" w:sz="4" w:space="0" w:color="auto"/>
              <w:left w:val="nil"/>
              <w:bottom w:val="single" w:sz="4" w:space="0" w:color="auto"/>
              <w:right w:val="single" w:sz="4" w:space="0" w:color="auto"/>
            </w:tcBorders>
            <w:shd w:val="clear" w:color="auto" w:fill="auto"/>
            <w:noWrap/>
            <w:hideMark/>
          </w:tcPr>
          <w:p w14:paraId="188F60BC" w14:textId="77777777" w:rsidR="001D258F" w:rsidRPr="005E13AB" w:rsidRDefault="001D258F" w:rsidP="00677205">
            <w:pPr>
              <w:spacing w:after="0" w:line="240" w:lineRule="auto"/>
              <w:jc w:val="center"/>
              <w:rPr>
                <w:rFonts w:ascii="Times New Roman" w:hAnsi="Times New Roman" w:cs="Times New Roman"/>
                <w:bCs/>
                <w:color w:val="000000"/>
                <w:sz w:val="24"/>
                <w:szCs w:val="24"/>
              </w:rPr>
            </w:pPr>
            <w:r w:rsidRPr="005E13AB">
              <w:rPr>
                <w:rFonts w:ascii="Times New Roman" w:hAnsi="Times New Roman" w:cs="Times New Roman"/>
                <w:sz w:val="24"/>
                <w:szCs w:val="24"/>
              </w:rPr>
              <w:t>1.385</w:t>
            </w:r>
          </w:p>
        </w:tc>
      </w:tr>
      <w:tr w:rsidR="001D258F" w:rsidRPr="005E13AB" w14:paraId="5FB0C690" w14:textId="77777777" w:rsidTr="003C72D3">
        <w:trPr>
          <w:trHeight w:val="500"/>
        </w:trPr>
        <w:tc>
          <w:tcPr>
            <w:tcW w:w="414" w:type="dxa"/>
            <w:tcBorders>
              <w:top w:val="nil"/>
              <w:left w:val="single" w:sz="4" w:space="0" w:color="auto"/>
              <w:bottom w:val="single" w:sz="4" w:space="0" w:color="auto"/>
              <w:right w:val="single" w:sz="4" w:space="0" w:color="auto"/>
            </w:tcBorders>
            <w:shd w:val="clear" w:color="auto" w:fill="auto"/>
            <w:noWrap/>
            <w:hideMark/>
          </w:tcPr>
          <w:p w14:paraId="4F2AC299" w14:textId="77777777" w:rsidR="001D258F" w:rsidRPr="005E13AB" w:rsidRDefault="001D258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18</w:t>
            </w:r>
          </w:p>
        </w:tc>
        <w:tc>
          <w:tcPr>
            <w:tcW w:w="4280" w:type="dxa"/>
            <w:tcBorders>
              <w:top w:val="nil"/>
              <w:left w:val="nil"/>
              <w:bottom w:val="single" w:sz="4" w:space="0" w:color="auto"/>
              <w:right w:val="single" w:sz="4" w:space="0" w:color="auto"/>
            </w:tcBorders>
            <w:shd w:val="clear" w:color="auto" w:fill="auto"/>
            <w:noWrap/>
            <w:hideMark/>
          </w:tcPr>
          <w:p w14:paraId="367843F8" w14:textId="392A8AD4" w:rsidR="001D258F" w:rsidRPr="005E13AB" w:rsidRDefault="001D258F" w:rsidP="00677205">
            <w:pPr>
              <w:spacing w:after="0" w:line="240" w:lineRule="auto"/>
              <w:rPr>
                <w:rFonts w:ascii="Times New Roman" w:hAnsi="Times New Roman" w:cs="Times New Roman"/>
                <w:color w:val="000000"/>
                <w:sz w:val="24"/>
                <w:szCs w:val="24"/>
              </w:rPr>
            </w:pPr>
            <w:r w:rsidRPr="005E13AB">
              <w:rPr>
                <w:rFonts w:ascii="Times New Roman" w:hAnsi="Times New Roman" w:cs="Times New Roman"/>
                <w:color w:val="000000"/>
                <w:sz w:val="24"/>
                <w:szCs w:val="24"/>
              </w:rPr>
              <w:t>Fabricación de equipo de generación eléctrica y aparatos y accesorios eléctricos</w:t>
            </w:r>
          </w:p>
        </w:tc>
        <w:tc>
          <w:tcPr>
            <w:tcW w:w="1518" w:type="dxa"/>
            <w:tcBorders>
              <w:top w:val="nil"/>
              <w:left w:val="nil"/>
              <w:bottom w:val="single" w:sz="4" w:space="0" w:color="auto"/>
              <w:right w:val="single" w:sz="4" w:space="0" w:color="auto"/>
            </w:tcBorders>
            <w:shd w:val="clear" w:color="auto" w:fill="auto"/>
            <w:noWrap/>
            <w:hideMark/>
          </w:tcPr>
          <w:p w14:paraId="3ED45982" w14:textId="301CBFE2" w:rsidR="001D258F" w:rsidRPr="005E13AB" w:rsidRDefault="001D258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sz w:val="24"/>
                <w:szCs w:val="24"/>
              </w:rPr>
              <w:t>1.060</w:t>
            </w:r>
          </w:p>
        </w:tc>
        <w:tc>
          <w:tcPr>
            <w:tcW w:w="1381" w:type="dxa"/>
            <w:tcBorders>
              <w:top w:val="nil"/>
              <w:left w:val="nil"/>
              <w:bottom w:val="single" w:sz="4" w:space="0" w:color="auto"/>
              <w:right w:val="single" w:sz="4" w:space="0" w:color="auto"/>
            </w:tcBorders>
            <w:shd w:val="clear" w:color="auto" w:fill="auto"/>
            <w:noWrap/>
            <w:hideMark/>
          </w:tcPr>
          <w:p w14:paraId="737AB6F3" w14:textId="59FA04E9" w:rsidR="001D258F" w:rsidRPr="005E13AB" w:rsidRDefault="001D258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sz w:val="24"/>
                <w:szCs w:val="24"/>
              </w:rPr>
              <w:t>1.095</w:t>
            </w:r>
          </w:p>
        </w:tc>
        <w:tc>
          <w:tcPr>
            <w:tcW w:w="1521" w:type="dxa"/>
            <w:tcBorders>
              <w:top w:val="nil"/>
              <w:left w:val="nil"/>
              <w:bottom w:val="single" w:sz="4" w:space="0" w:color="auto"/>
              <w:right w:val="single" w:sz="4" w:space="0" w:color="auto"/>
            </w:tcBorders>
            <w:shd w:val="clear" w:color="auto" w:fill="auto"/>
            <w:noWrap/>
            <w:hideMark/>
          </w:tcPr>
          <w:p w14:paraId="45C9899B" w14:textId="77777777" w:rsidR="001D258F" w:rsidRPr="005E13AB" w:rsidRDefault="001D258F" w:rsidP="00677205">
            <w:pPr>
              <w:spacing w:after="0" w:line="240" w:lineRule="auto"/>
              <w:jc w:val="center"/>
              <w:rPr>
                <w:rFonts w:ascii="Times New Roman" w:hAnsi="Times New Roman" w:cs="Times New Roman"/>
                <w:bCs/>
                <w:color w:val="000000"/>
                <w:sz w:val="24"/>
                <w:szCs w:val="24"/>
              </w:rPr>
            </w:pPr>
            <w:r w:rsidRPr="005E13AB">
              <w:rPr>
                <w:rFonts w:ascii="Times New Roman" w:hAnsi="Times New Roman" w:cs="Times New Roman"/>
                <w:sz w:val="24"/>
                <w:szCs w:val="24"/>
              </w:rPr>
              <w:t>1.161</w:t>
            </w:r>
          </w:p>
        </w:tc>
      </w:tr>
      <w:tr w:rsidR="001D258F" w:rsidRPr="005E13AB" w14:paraId="112DD686" w14:textId="77777777" w:rsidTr="003C72D3">
        <w:trPr>
          <w:trHeight w:val="274"/>
        </w:trPr>
        <w:tc>
          <w:tcPr>
            <w:tcW w:w="414" w:type="dxa"/>
            <w:tcBorders>
              <w:top w:val="nil"/>
              <w:left w:val="single" w:sz="4" w:space="0" w:color="auto"/>
              <w:bottom w:val="single" w:sz="4" w:space="0" w:color="auto"/>
              <w:right w:val="single" w:sz="4" w:space="0" w:color="auto"/>
            </w:tcBorders>
            <w:shd w:val="clear" w:color="auto" w:fill="auto"/>
            <w:noWrap/>
            <w:hideMark/>
          </w:tcPr>
          <w:p w14:paraId="1BBE788D" w14:textId="77777777" w:rsidR="001D258F" w:rsidRPr="005E13AB" w:rsidRDefault="001D258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14</w:t>
            </w:r>
          </w:p>
        </w:tc>
        <w:tc>
          <w:tcPr>
            <w:tcW w:w="4280" w:type="dxa"/>
            <w:tcBorders>
              <w:top w:val="nil"/>
              <w:left w:val="nil"/>
              <w:bottom w:val="single" w:sz="4" w:space="0" w:color="auto"/>
              <w:right w:val="single" w:sz="4" w:space="0" w:color="auto"/>
            </w:tcBorders>
            <w:shd w:val="clear" w:color="auto" w:fill="auto"/>
            <w:noWrap/>
            <w:hideMark/>
          </w:tcPr>
          <w:p w14:paraId="752384D3" w14:textId="77777777" w:rsidR="001D258F" w:rsidRPr="005E13AB" w:rsidRDefault="001D258F" w:rsidP="00677205">
            <w:pPr>
              <w:spacing w:after="0" w:line="240" w:lineRule="auto"/>
              <w:rPr>
                <w:rFonts w:ascii="Times New Roman" w:hAnsi="Times New Roman" w:cs="Times New Roman"/>
                <w:color w:val="000000"/>
                <w:sz w:val="24"/>
                <w:szCs w:val="24"/>
              </w:rPr>
            </w:pPr>
            <w:r w:rsidRPr="005E13AB">
              <w:rPr>
                <w:rFonts w:ascii="Times New Roman" w:hAnsi="Times New Roman" w:cs="Times New Roman"/>
                <w:color w:val="000000"/>
                <w:sz w:val="24"/>
                <w:szCs w:val="24"/>
              </w:rPr>
              <w:t>Industrias metálicas básicas</w:t>
            </w:r>
          </w:p>
        </w:tc>
        <w:tc>
          <w:tcPr>
            <w:tcW w:w="1518" w:type="dxa"/>
            <w:tcBorders>
              <w:top w:val="nil"/>
              <w:left w:val="nil"/>
              <w:bottom w:val="single" w:sz="4" w:space="0" w:color="auto"/>
              <w:right w:val="single" w:sz="4" w:space="0" w:color="auto"/>
            </w:tcBorders>
            <w:shd w:val="clear" w:color="auto" w:fill="auto"/>
            <w:noWrap/>
            <w:hideMark/>
          </w:tcPr>
          <w:p w14:paraId="6EAB770E" w14:textId="679B473E" w:rsidR="001D258F" w:rsidRPr="005E13AB" w:rsidRDefault="001D258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sz w:val="24"/>
                <w:szCs w:val="24"/>
              </w:rPr>
              <w:t>1.030</w:t>
            </w:r>
          </w:p>
        </w:tc>
        <w:tc>
          <w:tcPr>
            <w:tcW w:w="1381" w:type="dxa"/>
            <w:tcBorders>
              <w:top w:val="nil"/>
              <w:left w:val="nil"/>
              <w:bottom w:val="single" w:sz="4" w:space="0" w:color="auto"/>
              <w:right w:val="single" w:sz="4" w:space="0" w:color="auto"/>
            </w:tcBorders>
            <w:shd w:val="clear" w:color="auto" w:fill="auto"/>
            <w:noWrap/>
            <w:hideMark/>
          </w:tcPr>
          <w:p w14:paraId="43033D36" w14:textId="4B09053E" w:rsidR="001D258F" w:rsidRPr="005E13AB" w:rsidRDefault="001D258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sz w:val="24"/>
                <w:szCs w:val="24"/>
              </w:rPr>
              <w:t>1.115</w:t>
            </w:r>
          </w:p>
        </w:tc>
        <w:tc>
          <w:tcPr>
            <w:tcW w:w="1521" w:type="dxa"/>
            <w:tcBorders>
              <w:top w:val="nil"/>
              <w:left w:val="nil"/>
              <w:bottom w:val="single" w:sz="4" w:space="0" w:color="auto"/>
              <w:right w:val="single" w:sz="4" w:space="0" w:color="auto"/>
            </w:tcBorders>
            <w:shd w:val="clear" w:color="auto" w:fill="auto"/>
            <w:noWrap/>
            <w:hideMark/>
          </w:tcPr>
          <w:p w14:paraId="6E501476" w14:textId="77777777" w:rsidR="001D258F" w:rsidRPr="005E13AB" w:rsidRDefault="001D258F" w:rsidP="00677205">
            <w:pPr>
              <w:spacing w:after="0" w:line="240" w:lineRule="auto"/>
              <w:jc w:val="center"/>
              <w:rPr>
                <w:rFonts w:ascii="Times New Roman" w:hAnsi="Times New Roman" w:cs="Times New Roman"/>
                <w:bCs/>
                <w:color w:val="000000"/>
                <w:sz w:val="24"/>
                <w:szCs w:val="24"/>
              </w:rPr>
            </w:pPr>
            <w:r w:rsidRPr="005E13AB">
              <w:rPr>
                <w:rFonts w:ascii="Times New Roman" w:hAnsi="Times New Roman" w:cs="Times New Roman"/>
                <w:sz w:val="24"/>
                <w:szCs w:val="24"/>
              </w:rPr>
              <w:t>1.148</w:t>
            </w:r>
          </w:p>
        </w:tc>
      </w:tr>
      <w:tr w:rsidR="001D258F" w:rsidRPr="005E13AB" w14:paraId="3212EFF8" w14:textId="77777777" w:rsidTr="003C72D3">
        <w:trPr>
          <w:trHeight w:val="350"/>
        </w:trPr>
        <w:tc>
          <w:tcPr>
            <w:tcW w:w="414" w:type="dxa"/>
            <w:tcBorders>
              <w:top w:val="nil"/>
              <w:left w:val="single" w:sz="4" w:space="0" w:color="auto"/>
              <w:bottom w:val="single" w:sz="4" w:space="0" w:color="auto"/>
              <w:right w:val="single" w:sz="4" w:space="0" w:color="auto"/>
            </w:tcBorders>
            <w:shd w:val="clear" w:color="auto" w:fill="auto"/>
            <w:noWrap/>
            <w:hideMark/>
          </w:tcPr>
          <w:p w14:paraId="268B9CA3" w14:textId="77777777" w:rsidR="001D258F" w:rsidRPr="005E13AB" w:rsidRDefault="001D258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11</w:t>
            </w:r>
          </w:p>
        </w:tc>
        <w:tc>
          <w:tcPr>
            <w:tcW w:w="4280" w:type="dxa"/>
            <w:tcBorders>
              <w:top w:val="nil"/>
              <w:left w:val="nil"/>
              <w:bottom w:val="single" w:sz="4" w:space="0" w:color="auto"/>
              <w:right w:val="single" w:sz="4" w:space="0" w:color="auto"/>
            </w:tcBorders>
            <w:shd w:val="clear" w:color="auto" w:fill="auto"/>
            <w:noWrap/>
            <w:hideMark/>
          </w:tcPr>
          <w:p w14:paraId="5504D768" w14:textId="341AEEB2" w:rsidR="001D258F" w:rsidRPr="005E13AB" w:rsidRDefault="001D258F" w:rsidP="00677205">
            <w:pPr>
              <w:spacing w:after="0" w:line="240" w:lineRule="auto"/>
              <w:rPr>
                <w:rFonts w:ascii="Times New Roman" w:hAnsi="Times New Roman" w:cs="Times New Roman"/>
                <w:color w:val="000000"/>
                <w:sz w:val="24"/>
                <w:szCs w:val="24"/>
              </w:rPr>
            </w:pPr>
            <w:r w:rsidRPr="005E13AB">
              <w:rPr>
                <w:rFonts w:ascii="Times New Roman" w:hAnsi="Times New Roman" w:cs="Times New Roman"/>
                <w:color w:val="000000"/>
                <w:sz w:val="24"/>
                <w:szCs w:val="24"/>
              </w:rPr>
              <w:t>Industria química</w:t>
            </w:r>
          </w:p>
        </w:tc>
        <w:tc>
          <w:tcPr>
            <w:tcW w:w="1518" w:type="dxa"/>
            <w:tcBorders>
              <w:top w:val="nil"/>
              <w:left w:val="nil"/>
              <w:bottom w:val="single" w:sz="4" w:space="0" w:color="auto"/>
              <w:right w:val="single" w:sz="4" w:space="0" w:color="auto"/>
            </w:tcBorders>
            <w:shd w:val="clear" w:color="auto" w:fill="auto"/>
            <w:noWrap/>
            <w:hideMark/>
          </w:tcPr>
          <w:p w14:paraId="35C8817B" w14:textId="0843EDF9" w:rsidR="001D258F" w:rsidRPr="005E13AB" w:rsidRDefault="001D258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sz w:val="24"/>
                <w:szCs w:val="24"/>
              </w:rPr>
              <w:t>1.000</w:t>
            </w:r>
          </w:p>
        </w:tc>
        <w:tc>
          <w:tcPr>
            <w:tcW w:w="1381" w:type="dxa"/>
            <w:tcBorders>
              <w:top w:val="nil"/>
              <w:left w:val="nil"/>
              <w:bottom w:val="single" w:sz="4" w:space="0" w:color="auto"/>
              <w:right w:val="single" w:sz="4" w:space="0" w:color="auto"/>
            </w:tcBorders>
            <w:shd w:val="clear" w:color="auto" w:fill="auto"/>
            <w:noWrap/>
            <w:hideMark/>
          </w:tcPr>
          <w:p w14:paraId="681C1736" w14:textId="310D0BA0" w:rsidR="001D258F" w:rsidRPr="005E13AB" w:rsidRDefault="001D258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sz w:val="24"/>
                <w:szCs w:val="24"/>
              </w:rPr>
              <w:t>1.115</w:t>
            </w:r>
          </w:p>
        </w:tc>
        <w:tc>
          <w:tcPr>
            <w:tcW w:w="1521" w:type="dxa"/>
            <w:tcBorders>
              <w:top w:val="nil"/>
              <w:left w:val="nil"/>
              <w:bottom w:val="single" w:sz="4" w:space="0" w:color="auto"/>
              <w:right w:val="single" w:sz="4" w:space="0" w:color="auto"/>
            </w:tcBorders>
            <w:shd w:val="clear" w:color="auto" w:fill="auto"/>
            <w:noWrap/>
            <w:hideMark/>
          </w:tcPr>
          <w:p w14:paraId="18B3500E" w14:textId="77777777" w:rsidR="001D258F" w:rsidRPr="005E13AB" w:rsidRDefault="001D258F" w:rsidP="00677205">
            <w:pPr>
              <w:spacing w:after="0" w:line="240" w:lineRule="auto"/>
              <w:jc w:val="center"/>
              <w:rPr>
                <w:rFonts w:ascii="Times New Roman" w:hAnsi="Times New Roman" w:cs="Times New Roman"/>
                <w:bCs/>
                <w:color w:val="000000"/>
                <w:sz w:val="24"/>
                <w:szCs w:val="24"/>
              </w:rPr>
            </w:pPr>
            <w:r w:rsidRPr="005E13AB">
              <w:rPr>
                <w:rFonts w:ascii="Times New Roman" w:hAnsi="Times New Roman" w:cs="Times New Roman"/>
                <w:sz w:val="24"/>
                <w:szCs w:val="24"/>
              </w:rPr>
              <w:t>1.115</w:t>
            </w:r>
          </w:p>
        </w:tc>
      </w:tr>
      <w:tr w:rsidR="001D258F" w:rsidRPr="005E13AB" w14:paraId="3FB3BA0E" w14:textId="77777777" w:rsidTr="003C72D3">
        <w:trPr>
          <w:trHeight w:val="274"/>
        </w:trPr>
        <w:tc>
          <w:tcPr>
            <w:tcW w:w="414" w:type="dxa"/>
            <w:tcBorders>
              <w:top w:val="nil"/>
              <w:left w:val="single" w:sz="4" w:space="0" w:color="auto"/>
              <w:bottom w:val="single" w:sz="4" w:space="0" w:color="auto"/>
              <w:right w:val="single" w:sz="4" w:space="0" w:color="auto"/>
            </w:tcBorders>
            <w:shd w:val="clear" w:color="auto" w:fill="auto"/>
            <w:noWrap/>
            <w:hideMark/>
          </w:tcPr>
          <w:p w14:paraId="1B8CD07E" w14:textId="77777777" w:rsidR="001D258F" w:rsidRPr="005E13AB" w:rsidRDefault="001D258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16</w:t>
            </w:r>
          </w:p>
        </w:tc>
        <w:tc>
          <w:tcPr>
            <w:tcW w:w="4280" w:type="dxa"/>
            <w:tcBorders>
              <w:top w:val="nil"/>
              <w:left w:val="nil"/>
              <w:bottom w:val="single" w:sz="4" w:space="0" w:color="auto"/>
              <w:right w:val="single" w:sz="4" w:space="0" w:color="auto"/>
            </w:tcBorders>
            <w:shd w:val="clear" w:color="auto" w:fill="auto"/>
            <w:noWrap/>
            <w:hideMark/>
          </w:tcPr>
          <w:p w14:paraId="04272B9F" w14:textId="77777777" w:rsidR="001D258F" w:rsidRPr="005E13AB" w:rsidRDefault="001D258F" w:rsidP="00677205">
            <w:pPr>
              <w:spacing w:after="0" w:line="240" w:lineRule="auto"/>
              <w:rPr>
                <w:rFonts w:ascii="Times New Roman" w:hAnsi="Times New Roman" w:cs="Times New Roman"/>
                <w:color w:val="000000"/>
                <w:sz w:val="24"/>
                <w:szCs w:val="24"/>
              </w:rPr>
            </w:pPr>
            <w:r w:rsidRPr="005E13AB">
              <w:rPr>
                <w:rFonts w:ascii="Times New Roman" w:hAnsi="Times New Roman" w:cs="Times New Roman"/>
                <w:color w:val="000000"/>
                <w:sz w:val="24"/>
                <w:szCs w:val="24"/>
              </w:rPr>
              <w:t>Fabricación de maquinaria y equipo</w:t>
            </w:r>
          </w:p>
        </w:tc>
        <w:tc>
          <w:tcPr>
            <w:tcW w:w="1518" w:type="dxa"/>
            <w:tcBorders>
              <w:top w:val="nil"/>
              <w:left w:val="nil"/>
              <w:bottom w:val="single" w:sz="4" w:space="0" w:color="auto"/>
              <w:right w:val="single" w:sz="4" w:space="0" w:color="auto"/>
            </w:tcBorders>
            <w:shd w:val="clear" w:color="auto" w:fill="auto"/>
            <w:noWrap/>
            <w:hideMark/>
          </w:tcPr>
          <w:p w14:paraId="6DC12EED" w14:textId="5C83CC5E" w:rsidR="001D258F" w:rsidRPr="005E13AB" w:rsidRDefault="001D258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sz w:val="24"/>
                <w:szCs w:val="24"/>
              </w:rPr>
              <w:t>1.006</w:t>
            </w:r>
          </w:p>
        </w:tc>
        <w:tc>
          <w:tcPr>
            <w:tcW w:w="1381" w:type="dxa"/>
            <w:tcBorders>
              <w:top w:val="nil"/>
              <w:left w:val="nil"/>
              <w:bottom w:val="single" w:sz="4" w:space="0" w:color="auto"/>
              <w:right w:val="single" w:sz="4" w:space="0" w:color="auto"/>
            </w:tcBorders>
            <w:shd w:val="clear" w:color="auto" w:fill="auto"/>
            <w:noWrap/>
            <w:hideMark/>
          </w:tcPr>
          <w:p w14:paraId="273234D5" w14:textId="47442AC8" w:rsidR="001D258F" w:rsidRPr="005E13AB" w:rsidRDefault="001D258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sz w:val="24"/>
                <w:szCs w:val="24"/>
              </w:rPr>
              <w:t>1.108</w:t>
            </w:r>
          </w:p>
        </w:tc>
        <w:tc>
          <w:tcPr>
            <w:tcW w:w="1521" w:type="dxa"/>
            <w:tcBorders>
              <w:top w:val="nil"/>
              <w:left w:val="nil"/>
              <w:bottom w:val="single" w:sz="4" w:space="0" w:color="auto"/>
              <w:right w:val="single" w:sz="4" w:space="0" w:color="auto"/>
            </w:tcBorders>
            <w:shd w:val="clear" w:color="auto" w:fill="auto"/>
            <w:noWrap/>
            <w:hideMark/>
          </w:tcPr>
          <w:p w14:paraId="4C21973C" w14:textId="77777777" w:rsidR="001D258F" w:rsidRPr="005E13AB" w:rsidRDefault="001D258F" w:rsidP="00677205">
            <w:pPr>
              <w:spacing w:after="0" w:line="240" w:lineRule="auto"/>
              <w:jc w:val="center"/>
              <w:rPr>
                <w:rFonts w:ascii="Times New Roman" w:hAnsi="Times New Roman" w:cs="Times New Roman"/>
                <w:bCs/>
                <w:color w:val="000000"/>
                <w:sz w:val="24"/>
                <w:szCs w:val="24"/>
              </w:rPr>
            </w:pPr>
            <w:r w:rsidRPr="005E13AB">
              <w:rPr>
                <w:rFonts w:ascii="Times New Roman" w:hAnsi="Times New Roman" w:cs="Times New Roman"/>
                <w:sz w:val="24"/>
                <w:szCs w:val="24"/>
              </w:rPr>
              <w:t>1.115</w:t>
            </w:r>
          </w:p>
        </w:tc>
      </w:tr>
      <w:tr w:rsidR="001D258F" w:rsidRPr="005E13AB" w14:paraId="31393988" w14:textId="77777777" w:rsidTr="003C72D3">
        <w:trPr>
          <w:trHeight w:val="274"/>
        </w:trPr>
        <w:tc>
          <w:tcPr>
            <w:tcW w:w="414" w:type="dxa"/>
            <w:tcBorders>
              <w:top w:val="nil"/>
              <w:left w:val="single" w:sz="4" w:space="0" w:color="auto"/>
              <w:bottom w:val="single" w:sz="4" w:space="0" w:color="auto"/>
              <w:right w:val="single" w:sz="4" w:space="0" w:color="auto"/>
            </w:tcBorders>
            <w:shd w:val="clear" w:color="auto" w:fill="auto"/>
            <w:noWrap/>
            <w:hideMark/>
          </w:tcPr>
          <w:p w14:paraId="6CF57C15" w14:textId="77777777" w:rsidR="001D258F" w:rsidRPr="005E13AB" w:rsidRDefault="001D258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19</w:t>
            </w:r>
          </w:p>
        </w:tc>
        <w:tc>
          <w:tcPr>
            <w:tcW w:w="4280" w:type="dxa"/>
            <w:tcBorders>
              <w:top w:val="nil"/>
              <w:left w:val="nil"/>
              <w:bottom w:val="single" w:sz="4" w:space="0" w:color="auto"/>
              <w:right w:val="single" w:sz="4" w:space="0" w:color="auto"/>
            </w:tcBorders>
            <w:shd w:val="clear" w:color="auto" w:fill="auto"/>
            <w:noWrap/>
            <w:hideMark/>
          </w:tcPr>
          <w:p w14:paraId="20A61908" w14:textId="1D2A256E" w:rsidR="001D258F" w:rsidRPr="005E13AB" w:rsidRDefault="001D258F" w:rsidP="00677205">
            <w:pPr>
              <w:spacing w:after="0" w:line="240" w:lineRule="auto"/>
              <w:rPr>
                <w:rFonts w:ascii="Times New Roman" w:hAnsi="Times New Roman" w:cs="Times New Roman"/>
                <w:color w:val="000000"/>
                <w:sz w:val="24"/>
                <w:szCs w:val="24"/>
              </w:rPr>
            </w:pPr>
            <w:r w:rsidRPr="005E13AB">
              <w:rPr>
                <w:rFonts w:ascii="Times New Roman" w:hAnsi="Times New Roman" w:cs="Times New Roman"/>
                <w:color w:val="000000"/>
                <w:sz w:val="24"/>
                <w:szCs w:val="24"/>
              </w:rPr>
              <w:t>Fabricación de equipo de transporte</w:t>
            </w:r>
          </w:p>
        </w:tc>
        <w:tc>
          <w:tcPr>
            <w:tcW w:w="1518" w:type="dxa"/>
            <w:tcBorders>
              <w:top w:val="nil"/>
              <w:left w:val="nil"/>
              <w:bottom w:val="single" w:sz="4" w:space="0" w:color="auto"/>
              <w:right w:val="single" w:sz="4" w:space="0" w:color="auto"/>
            </w:tcBorders>
            <w:shd w:val="clear" w:color="auto" w:fill="auto"/>
            <w:noWrap/>
            <w:hideMark/>
          </w:tcPr>
          <w:p w14:paraId="1F1B14DC" w14:textId="74EAC094" w:rsidR="001D258F" w:rsidRPr="005E13AB" w:rsidRDefault="001D258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sz w:val="24"/>
                <w:szCs w:val="24"/>
              </w:rPr>
              <w:t>1.000</w:t>
            </w:r>
          </w:p>
        </w:tc>
        <w:tc>
          <w:tcPr>
            <w:tcW w:w="1381" w:type="dxa"/>
            <w:tcBorders>
              <w:top w:val="nil"/>
              <w:left w:val="nil"/>
              <w:bottom w:val="single" w:sz="4" w:space="0" w:color="auto"/>
              <w:right w:val="single" w:sz="4" w:space="0" w:color="auto"/>
            </w:tcBorders>
            <w:shd w:val="clear" w:color="auto" w:fill="auto"/>
            <w:noWrap/>
            <w:hideMark/>
          </w:tcPr>
          <w:p w14:paraId="6CFC044D" w14:textId="6CEAE2E0" w:rsidR="001D258F" w:rsidRPr="005E13AB" w:rsidRDefault="001D258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sz w:val="24"/>
                <w:szCs w:val="24"/>
              </w:rPr>
              <w:t>1.115</w:t>
            </w:r>
          </w:p>
        </w:tc>
        <w:tc>
          <w:tcPr>
            <w:tcW w:w="1521" w:type="dxa"/>
            <w:tcBorders>
              <w:top w:val="nil"/>
              <w:left w:val="nil"/>
              <w:bottom w:val="single" w:sz="4" w:space="0" w:color="auto"/>
              <w:right w:val="single" w:sz="4" w:space="0" w:color="auto"/>
            </w:tcBorders>
            <w:shd w:val="clear" w:color="auto" w:fill="auto"/>
            <w:noWrap/>
            <w:hideMark/>
          </w:tcPr>
          <w:p w14:paraId="1B3DE9A6" w14:textId="77777777" w:rsidR="001D258F" w:rsidRPr="005E13AB" w:rsidRDefault="001D258F" w:rsidP="00677205">
            <w:pPr>
              <w:spacing w:after="0" w:line="240" w:lineRule="auto"/>
              <w:jc w:val="center"/>
              <w:rPr>
                <w:rFonts w:ascii="Times New Roman" w:hAnsi="Times New Roman" w:cs="Times New Roman"/>
                <w:bCs/>
                <w:color w:val="000000"/>
                <w:sz w:val="24"/>
                <w:szCs w:val="24"/>
              </w:rPr>
            </w:pPr>
            <w:r w:rsidRPr="005E13AB">
              <w:rPr>
                <w:rFonts w:ascii="Times New Roman" w:hAnsi="Times New Roman" w:cs="Times New Roman"/>
                <w:sz w:val="24"/>
                <w:szCs w:val="24"/>
              </w:rPr>
              <w:t>1.115</w:t>
            </w:r>
          </w:p>
        </w:tc>
      </w:tr>
      <w:tr w:rsidR="001D258F" w:rsidRPr="005E13AB" w14:paraId="2A8FE587" w14:textId="77777777" w:rsidTr="003C72D3">
        <w:trPr>
          <w:trHeight w:val="334"/>
        </w:trPr>
        <w:tc>
          <w:tcPr>
            <w:tcW w:w="414" w:type="dxa"/>
            <w:tcBorders>
              <w:top w:val="nil"/>
              <w:left w:val="single" w:sz="4" w:space="0" w:color="auto"/>
              <w:bottom w:val="single" w:sz="4" w:space="0" w:color="auto"/>
              <w:right w:val="single" w:sz="4" w:space="0" w:color="auto"/>
            </w:tcBorders>
            <w:shd w:val="clear" w:color="auto" w:fill="auto"/>
            <w:noWrap/>
            <w:hideMark/>
          </w:tcPr>
          <w:p w14:paraId="7B60E108" w14:textId="77777777" w:rsidR="001D258F" w:rsidRPr="005E13AB" w:rsidRDefault="001D258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2</w:t>
            </w:r>
          </w:p>
        </w:tc>
        <w:tc>
          <w:tcPr>
            <w:tcW w:w="4280" w:type="dxa"/>
            <w:tcBorders>
              <w:top w:val="nil"/>
              <w:left w:val="nil"/>
              <w:bottom w:val="single" w:sz="4" w:space="0" w:color="auto"/>
              <w:right w:val="single" w:sz="4" w:space="0" w:color="auto"/>
            </w:tcBorders>
            <w:shd w:val="clear" w:color="auto" w:fill="auto"/>
            <w:noWrap/>
            <w:hideMark/>
          </w:tcPr>
          <w:p w14:paraId="4EA5ECD0" w14:textId="77777777" w:rsidR="001D258F" w:rsidRPr="005E13AB" w:rsidRDefault="001D258F" w:rsidP="00677205">
            <w:pPr>
              <w:spacing w:after="0" w:line="240" w:lineRule="auto"/>
              <w:rPr>
                <w:rFonts w:ascii="Times New Roman" w:hAnsi="Times New Roman" w:cs="Times New Roman"/>
                <w:color w:val="000000"/>
                <w:sz w:val="24"/>
                <w:szCs w:val="24"/>
              </w:rPr>
            </w:pPr>
            <w:r w:rsidRPr="005E13AB">
              <w:rPr>
                <w:rFonts w:ascii="Times New Roman" w:hAnsi="Times New Roman" w:cs="Times New Roman"/>
                <w:color w:val="000000"/>
                <w:sz w:val="24"/>
                <w:szCs w:val="24"/>
              </w:rPr>
              <w:t>Industria de las bebidas y del tabaco</w:t>
            </w:r>
          </w:p>
        </w:tc>
        <w:tc>
          <w:tcPr>
            <w:tcW w:w="1518" w:type="dxa"/>
            <w:tcBorders>
              <w:top w:val="nil"/>
              <w:left w:val="nil"/>
              <w:bottom w:val="single" w:sz="4" w:space="0" w:color="auto"/>
              <w:right w:val="single" w:sz="4" w:space="0" w:color="auto"/>
            </w:tcBorders>
            <w:shd w:val="clear" w:color="auto" w:fill="auto"/>
            <w:noWrap/>
            <w:hideMark/>
          </w:tcPr>
          <w:p w14:paraId="4E7AB99C" w14:textId="0A0EA7FC" w:rsidR="001D258F" w:rsidRPr="005E13AB" w:rsidRDefault="001D258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sz w:val="24"/>
                <w:szCs w:val="24"/>
              </w:rPr>
              <w:t>0.951</w:t>
            </w:r>
          </w:p>
        </w:tc>
        <w:tc>
          <w:tcPr>
            <w:tcW w:w="1381" w:type="dxa"/>
            <w:tcBorders>
              <w:top w:val="nil"/>
              <w:left w:val="nil"/>
              <w:bottom w:val="single" w:sz="4" w:space="0" w:color="auto"/>
              <w:right w:val="single" w:sz="4" w:space="0" w:color="auto"/>
            </w:tcBorders>
            <w:shd w:val="clear" w:color="auto" w:fill="auto"/>
            <w:noWrap/>
            <w:hideMark/>
          </w:tcPr>
          <w:p w14:paraId="552F6B8A" w14:textId="6F4F24B8" w:rsidR="001D258F" w:rsidRPr="005E13AB" w:rsidRDefault="001D258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sz w:val="24"/>
                <w:szCs w:val="24"/>
              </w:rPr>
              <w:t>1.113</w:t>
            </w:r>
          </w:p>
        </w:tc>
        <w:tc>
          <w:tcPr>
            <w:tcW w:w="1521" w:type="dxa"/>
            <w:tcBorders>
              <w:top w:val="nil"/>
              <w:left w:val="nil"/>
              <w:bottom w:val="single" w:sz="4" w:space="0" w:color="auto"/>
              <w:right w:val="single" w:sz="4" w:space="0" w:color="auto"/>
            </w:tcBorders>
            <w:shd w:val="clear" w:color="auto" w:fill="auto"/>
            <w:noWrap/>
            <w:hideMark/>
          </w:tcPr>
          <w:p w14:paraId="173D6D1E" w14:textId="77777777" w:rsidR="001D258F" w:rsidRPr="005E13AB" w:rsidRDefault="001D258F" w:rsidP="00677205">
            <w:pPr>
              <w:spacing w:after="0" w:line="240" w:lineRule="auto"/>
              <w:jc w:val="center"/>
              <w:rPr>
                <w:rFonts w:ascii="Times New Roman" w:hAnsi="Times New Roman" w:cs="Times New Roman"/>
                <w:bCs/>
                <w:color w:val="000000"/>
                <w:sz w:val="24"/>
                <w:szCs w:val="24"/>
              </w:rPr>
            </w:pPr>
            <w:r w:rsidRPr="005E13AB">
              <w:rPr>
                <w:rFonts w:ascii="Times New Roman" w:hAnsi="Times New Roman" w:cs="Times New Roman"/>
                <w:sz w:val="24"/>
                <w:szCs w:val="24"/>
              </w:rPr>
              <w:t>1.058</w:t>
            </w:r>
          </w:p>
        </w:tc>
      </w:tr>
      <w:tr w:rsidR="001D258F" w:rsidRPr="005E13AB" w14:paraId="23DE7AEF" w14:textId="77777777" w:rsidTr="003C72D3">
        <w:trPr>
          <w:trHeight w:val="267"/>
        </w:trPr>
        <w:tc>
          <w:tcPr>
            <w:tcW w:w="414" w:type="dxa"/>
            <w:tcBorders>
              <w:top w:val="nil"/>
              <w:left w:val="single" w:sz="4" w:space="0" w:color="auto"/>
              <w:bottom w:val="single" w:sz="4" w:space="0" w:color="auto"/>
              <w:right w:val="single" w:sz="4" w:space="0" w:color="auto"/>
            </w:tcBorders>
            <w:shd w:val="clear" w:color="auto" w:fill="auto"/>
            <w:noWrap/>
            <w:hideMark/>
          </w:tcPr>
          <w:p w14:paraId="6D652669" w14:textId="77777777" w:rsidR="001D258F" w:rsidRPr="005E13AB" w:rsidRDefault="001D258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3</w:t>
            </w:r>
          </w:p>
        </w:tc>
        <w:tc>
          <w:tcPr>
            <w:tcW w:w="4280" w:type="dxa"/>
            <w:tcBorders>
              <w:top w:val="nil"/>
              <w:left w:val="nil"/>
              <w:bottom w:val="single" w:sz="4" w:space="0" w:color="auto"/>
              <w:right w:val="single" w:sz="4" w:space="0" w:color="auto"/>
            </w:tcBorders>
            <w:shd w:val="clear" w:color="auto" w:fill="auto"/>
            <w:noWrap/>
            <w:hideMark/>
          </w:tcPr>
          <w:p w14:paraId="5C7F7717" w14:textId="4A408D32" w:rsidR="001D258F" w:rsidRPr="005E13AB" w:rsidRDefault="001D258F" w:rsidP="00677205">
            <w:pPr>
              <w:spacing w:after="0" w:line="240" w:lineRule="auto"/>
              <w:rPr>
                <w:rFonts w:ascii="Times New Roman" w:hAnsi="Times New Roman" w:cs="Times New Roman"/>
                <w:color w:val="000000"/>
                <w:sz w:val="24"/>
                <w:szCs w:val="24"/>
              </w:rPr>
            </w:pPr>
            <w:r w:rsidRPr="005E13AB">
              <w:rPr>
                <w:rFonts w:ascii="Times New Roman" w:hAnsi="Times New Roman" w:cs="Times New Roman"/>
                <w:color w:val="000000"/>
                <w:sz w:val="24"/>
                <w:szCs w:val="24"/>
              </w:rPr>
              <w:t>Fabricación de insumos textiles</w:t>
            </w:r>
          </w:p>
        </w:tc>
        <w:tc>
          <w:tcPr>
            <w:tcW w:w="1518" w:type="dxa"/>
            <w:tcBorders>
              <w:top w:val="nil"/>
              <w:left w:val="nil"/>
              <w:bottom w:val="single" w:sz="4" w:space="0" w:color="auto"/>
              <w:right w:val="single" w:sz="4" w:space="0" w:color="auto"/>
            </w:tcBorders>
            <w:shd w:val="clear" w:color="auto" w:fill="auto"/>
            <w:noWrap/>
            <w:hideMark/>
          </w:tcPr>
          <w:p w14:paraId="21088B65" w14:textId="297595CD" w:rsidR="001D258F" w:rsidRPr="005E13AB" w:rsidRDefault="001D258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sz w:val="24"/>
                <w:szCs w:val="24"/>
              </w:rPr>
              <w:t>0.917</w:t>
            </w:r>
          </w:p>
        </w:tc>
        <w:tc>
          <w:tcPr>
            <w:tcW w:w="1381" w:type="dxa"/>
            <w:tcBorders>
              <w:top w:val="nil"/>
              <w:left w:val="nil"/>
              <w:bottom w:val="single" w:sz="4" w:space="0" w:color="auto"/>
              <w:right w:val="single" w:sz="4" w:space="0" w:color="auto"/>
            </w:tcBorders>
            <w:shd w:val="clear" w:color="auto" w:fill="auto"/>
            <w:noWrap/>
            <w:hideMark/>
          </w:tcPr>
          <w:p w14:paraId="5FD85398" w14:textId="1F009CC3" w:rsidR="001D258F" w:rsidRPr="005E13AB" w:rsidRDefault="001D258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sz w:val="24"/>
                <w:szCs w:val="24"/>
              </w:rPr>
              <w:t>1.149</w:t>
            </w:r>
          </w:p>
        </w:tc>
        <w:tc>
          <w:tcPr>
            <w:tcW w:w="1521" w:type="dxa"/>
            <w:tcBorders>
              <w:top w:val="nil"/>
              <w:left w:val="nil"/>
              <w:bottom w:val="single" w:sz="4" w:space="0" w:color="auto"/>
              <w:right w:val="single" w:sz="4" w:space="0" w:color="auto"/>
            </w:tcBorders>
            <w:shd w:val="clear" w:color="auto" w:fill="auto"/>
            <w:noWrap/>
            <w:hideMark/>
          </w:tcPr>
          <w:p w14:paraId="090BC703" w14:textId="77777777" w:rsidR="001D258F" w:rsidRPr="005E13AB" w:rsidRDefault="001D258F" w:rsidP="00677205">
            <w:pPr>
              <w:spacing w:after="0" w:line="240" w:lineRule="auto"/>
              <w:jc w:val="center"/>
              <w:rPr>
                <w:rFonts w:ascii="Times New Roman" w:hAnsi="Times New Roman" w:cs="Times New Roman"/>
                <w:bCs/>
                <w:color w:val="000000"/>
                <w:sz w:val="24"/>
                <w:szCs w:val="24"/>
              </w:rPr>
            </w:pPr>
            <w:r w:rsidRPr="005E13AB">
              <w:rPr>
                <w:rFonts w:ascii="Times New Roman" w:hAnsi="Times New Roman" w:cs="Times New Roman"/>
                <w:sz w:val="24"/>
                <w:szCs w:val="24"/>
              </w:rPr>
              <w:t>1.054</w:t>
            </w:r>
          </w:p>
        </w:tc>
      </w:tr>
      <w:tr w:rsidR="001D258F" w:rsidRPr="005E13AB" w14:paraId="0E48C2B7" w14:textId="77777777" w:rsidTr="003C72D3">
        <w:trPr>
          <w:trHeight w:val="299"/>
        </w:trPr>
        <w:tc>
          <w:tcPr>
            <w:tcW w:w="414" w:type="dxa"/>
            <w:tcBorders>
              <w:top w:val="nil"/>
              <w:left w:val="single" w:sz="4" w:space="0" w:color="auto"/>
              <w:bottom w:val="single" w:sz="4" w:space="0" w:color="auto"/>
              <w:right w:val="single" w:sz="4" w:space="0" w:color="auto"/>
            </w:tcBorders>
            <w:shd w:val="clear" w:color="auto" w:fill="auto"/>
            <w:noWrap/>
            <w:hideMark/>
          </w:tcPr>
          <w:p w14:paraId="291EE92F" w14:textId="77777777" w:rsidR="001D258F" w:rsidRPr="005E13AB" w:rsidRDefault="001D258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1</w:t>
            </w:r>
          </w:p>
        </w:tc>
        <w:tc>
          <w:tcPr>
            <w:tcW w:w="4280" w:type="dxa"/>
            <w:tcBorders>
              <w:top w:val="nil"/>
              <w:left w:val="nil"/>
              <w:bottom w:val="single" w:sz="4" w:space="0" w:color="auto"/>
              <w:right w:val="single" w:sz="4" w:space="0" w:color="auto"/>
            </w:tcBorders>
            <w:shd w:val="clear" w:color="auto" w:fill="auto"/>
            <w:noWrap/>
            <w:hideMark/>
          </w:tcPr>
          <w:p w14:paraId="21E4790E" w14:textId="758A9CA9" w:rsidR="001D258F" w:rsidRPr="005E13AB" w:rsidRDefault="001D258F" w:rsidP="00677205">
            <w:pPr>
              <w:spacing w:after="0" w:line="240" w:lineRule="auto"/>
              <w:rPr>
                <w:rFonts w:ascii="Times New Roman" w:hAnsi="Times New Roman" w:cs="Times New Roman"/>
                <w:color w:val="000000"/>
                <w:sz w:val="24"/>
                <w:szCs w:val="24"/>
              </w:rPr>
            </w:pPr>
            <w:r w:rsidRPr="005E13AB">
              <w:rPr>
                <w:rFonts w:ascii="Times New Roman" w:hAnsi="Times New Roman" w:cs="Times New Roman"/>
                <w:color w:val="000000"/>
                <w:sz w:val="24"/>
                <w:szCs w:val="24"/>
              </w:rPr>
              <w:t>Industria alimentaria</w:t>
            </w:r>
          </w:p>
        </w:tc>
        <w:tc>
          <w:tcPr>
            <w:tcW w:w="1518" w:type="dxa"/>
            <w:tcBorders>
              <w:top w:val="nil"/>
              <w:left w:val="nil"/>
              <w:bottom w:val="single" w:sz="4" w:space="0" w:color="auto"/>
              <w:right w:val="single" w:sz="4" w:space="0" w:color="auto"/>
            </w:tcBorders>
            <w:shd w:val="clear" w:color="auto" w:fill="auto"/>
            <w:noWrap/>
            <w:hideMark/>
          </w:tcPr>
          <w:p w14:paraId="5504E4C7" w14:textId="77777777" w:rsidR="001D258F" w:rsidRPr="005E13AB" w:rsidRDefault="001D258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sz w:val="24"/>
                <w:szCs w:val="24"/>
              </w:rPr>
              <w:t>0.955</w:t>
            </w:r>
          </w:p>
        </w:tc>
        <w:tc>
          <w:tcPr>
            <w:tcW w:w="1381" w:type="dxa"/>
            <w:tcBorders>
              <w:top w:val="nil"/>
              <w:left w:val="nil"/>
              <w:bottom w:val="single" w:sz="4" w:space="0" w:color="auto"/>
              <w:right w:val="single" w:sz="4" w:space="0" w:color="auto"/>
            </w:tcBorders>
            <w:shd w:val="clear" w:color="auto" w:fill="auto"/>
            <w:noWrap/>
            <w:hideMark/>
          </w:tcPr>
          <w:p w14:paraId="37C98634" w14:textId="61A8E598" w:rsidR="001D258F" w:rsidRPr="005E13AB" w:rsidRDefault="001D258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sz w:val="24"/>
                <w:szCs w:val="24"/>
              </w:rPr>
              <w:t>1.096</w:t>
            </w:r>
          </w:p>
        </w:tc>
        <w:tc>
          <w:tcPr>
            <w:tcW w:w="1521" w:type="dxa"/>
            <w:tcBorders>
              <w:top w:val="nil"/>
              <w:left w:val="nil"/>
              <w:bottom w:val="single" w:sz="4" w:space="0" w:color="auto"/>
              <w:right w:val="single" w:sz="4" w:space="0" w:color="auto"/>
            </w:tcBorders>
            <w:shd w:val="clear" w:color="auto" w:fill="auto"/>
            <w:noWrap/>
            <w:hideMark/>
          </w:tcPr>
          <w:p w14:paraId="492E3F8C" w14:textId="77777777" w:rsidR="001D258F" w:rsidRPr="005E13AB" w:rsidRDefault="001D258F" w:rsidP="00677205">
            <w:pPr>
              <w:spacing w:after="0" w:line="240" w:lineRule="auto"/>
              <w:jc w:val="center"/>
              <w:rPr>
                <w:rFonts w:ascii="Times New Roman" w:hAnsi="Times New Roman" w:cs="Times New Roman"/>
                <w:bCs/>
                <w:color w:val="000000"/>
                <w:sz w:val="24"/>
                <w:szCs w:val="24"/>
              </w:rPr>
            </w:pPr>
            <w:r w:rsidRPr="005E13AB">
              <w:rPr>
                <w:rFonts w:ascii="Times New Roman" w:hAnsi="Times New Roman" w:cs="Times New Roman"/>
                <w:sz w:val="24"/>
                <w:szCs w:val="24"/>
              </w:rPr>
              <w:t>1.047</w:t>
            </w:r>
          </w:p>
        </w:tc>
      </w:tr>
      <w:tr w:rsidR="001D258F" w:rsidRPr="005E13AB" w14:paraId="6717BF81" w14:textId="77777777" w:rsidTr="003C72D3">
        <w:trPr>
          <w:trHeight w:val="289"/>
        </w:trPr>
        <w:tc>
          <w:tcPr>
            <w:tcW w:w="414" w:type="dxa"/>
            <w:tcBorders>
              <w:top w:val="nil"/>
              <w:left w:val="single" w:sz="4" w:space="0" w:color="auto"/>
              <w:bottom w:val="single" w:sz="4" w:space="0" w:color="auto"/>
              <w:right w:val="single" w:sz="4" w:space="0" w:color="auto"/>
            </w:tcBorders>
            <w:shd w:val="clear" w:color="auto" w:fill="auto"/>
            <w:noWrap/>
            <w:hideMark/>
          </w:tcPr>
          <w:p w14:paraId="1862ACB1" w14:textId="77777777" w:rsidR="001D258F" w:rsidRPr="005E13AB" w:rsidRDefault="001D258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7</w:t>
            </w:r>
          </w:p>
        </w:tc>
        <w:tc>
          <w:tcPr>
            <w:tcW w:w="4280" w:type="dxa"/>
            <w:tcBorders>
              <w:top w:val="nil"/>
              <w:left w:val="nil"/>
              <w:bottom w:val="single" w:sz="4" w:space="0" w:color="auto"/>
              <w:right w:val="single" w:sz="4" w:space="0" w:color="auto"/>
            </w:tcBorders>
            <w:shd w:val="clear" w:color="auto" w:fill="auto"/>
            <w:noWrap/>
            <w:hideMark/>
          </w:tcPr>
          <w:p w14:paraId="1C87BD59" w14:textId="277CEF22" w:rsidR="001D258F" w:rsidRPr="005E13AB" w:rsidRDefault="001D258F" w:rsidP="00677205">
            <w:pPr>
              <w:spacing w:after="0" w:line="240" w:lineRule="auto"/>
              <w:rPr>
                <w:rFonts w:ascii="Times New Roman" w:hAnsi="Times New Roman" w:cs="Times New Roman"/>
                <w:color w:val="000000"/>
                <w:sz w:val="24"/>
                <w:szCs w:val="24"/>
              </w:rPr>
            </w:pPr>
            <w:r w:rsidRPr="005E13AB">
              <w:rPr>
                <w:rFonts w:ascii="Times New Roman" w:hAnsi="Times New Roman" w:cs="Times New Roman"/>
                <w:color w:val="000000"/>
                <w:sz w:val="24"/>
                <w:szCs w:val="24"/>
              </w:rPr>
              <w:t>Industria de la madera</w:t>
            </w:r>
          </w:p>
        </w:tc>
        <w:tc>
          <w:tcPr>
            <w:tcW w:w="1518" w:type="dxa"/>
            <w:tcBorders>
              <w:top w:val="nil"/>
              <w:left w:val="nil"/>
              <w:bottom w:val="single" w:sz="4" w:space="0" w:color="auto"/>
              <w:right w:val="single" w:sz="4" w:space="0" w:color="auto"/>
            </w:tcBorders>
            <w:shd w:val="clear" w:color="auto" w:fill="auto"/>
            <w:noWrap/>
            <w:hideMark/>
          </w:tcPr>
          <w:p w14:paraId="1E77B7E8" w14:textId="7EEEA8F0" w:rsidR="001D258F" w:rsidRPr="005E13AB" w:rsidRDefault="001D258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sz w:val="24"/>
                <w:szCs w:val="24"/>
              </w:rPr>
              <w:t>0.979</w:t>
            </w:r>
          </w:p>
        </w:tc>
        <w:tc>
          <w:tcPr>
            <w:tcW w:w="1381" w:type="dxa"/>
            <w:tcBorders>
              <w:top w:val="nil"/>
              <w:left w:val="nil"/>
              <w:bottom w:val="single" w:sz="4" w:space="0" w:color="auto"/>
              <w:right w:val="single" w:sz="4" w:space="0" w:color="auto"/>
            </w:tcBorders>
            <w:shd w:val="clear" w:color="auto" w:fill="auto"/>
            <w:noWrap/>
            <w:hideMark/>
          </w:tcPr>
          <w:p w14:paraId="71D6F813" w14:textId="24D40B3B" w:rsidR="001D258F" w:rsidRPr="005E13AB" w:rsidRDefault="001D258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sz w:val="24"/>
                <w:szCs w:val="24"/>
              </w:rPr>
              <w:t>1.067</w:t>
            </w:r>
          </w:p>
        </w:tc>
        <w:tc>
          <w:tcPr>
            <w:tcW w:w="1521" w:type="dxa"/>
            <w:tcBorders>
              <w:top w:val="nil"/>
              <w:left w:val="nil"/>
              <w:bottom w:val="single" w:sz="4" w:space="0" w:color="auto"/>
              <w:right w:val="single" w:sz="4" w:space="0" w:color="auto"/>
            </w:tcBorders>
            <w:shd w:val="clear" w:color="auto" w:fill="auto"/>
            <w:noWrap/>
            <w:hideMark/>
          </w:tcPr>
          <w:p w14:paraId="5EF7E4F7" w14:textId="77777777" w:rsidR="001D258F" w:rsidRPr="005E13AB" w:rsidRDefault="001D258F" w:rsidP="00677205">
            <w:pPr>
              <w:spacing w:after="0" w:line="240" w:lineRule="auto"/>
              <w:jc w:val="center"/>
              <w:rPr>
                <w:rFonts w:ascii="Times New Roman" w:hAnsi="Times New Roman" w:cs="Times New Roman"/>
                <w:bCs/>
                <w:color w:val="000000"/>
                <w:sz w:val="24"/>
                <w:szCs w:val="24"/>
              </w:rPr>
            </w:pPr>
            <w:r w:rsidRPr="005E13AB">
              <w:rPr>
                <w:rFonts w:ascii="Times New Roman" w:hAnsi="Times New Roman" w:cs="Times New Roman"/>
                <w:sz w:val="24"/>
                <w:szCs w:val="24"/>
              </w:rPr>
              <w:t>1.044</w:t>
            </w:r>
          </w:p>
        </w:tc>
      </w:tr>
      <w:tr w:rsidR="001D258F" w:rsidRPr="005E13AB" w14:paraId="035A7C1B" w14:textId="77777777" w:rsidTr="003C72D3">
        <w:trPr>
          <w:trHeight w:val="366"/>
        </w:trPr>
        <w:tc>
          <w:tcPr>
            <w:tcW w:w="414" w:type="dxa"/>
            <w:tcBorders>
              <w:top w:val="nil"/>
              <w:left w:val="single" w:sz="4" w:space="0" w:color="auto"/>
              <w:bottom w:val="single" w:sz="4" w:space="0" w:color="auto"/>
              <w:right w:val="single" w:sz="4" w:space="0" w:color="auto"/>
            </w:tcBorders>
            <w:shd w:val="clear" w:color="auto" w:fill="auto"/>
            <w:noWrap/>
            <w:hideMark/>
          </w:tcPr>
          <w:p w14:paraId="151AA7A9" w14:textId="77777777" w:rsidR="001D258F" w:rsidRPr="005E13AB" w:rsidRDefault="001D258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13</w:t>
            </w:r>
          </w:p>
        </w:tc>
        <w:tc>
          <w:tcPr>
            <w:tcW w:w="4280" w:type="dxa"/>
            <w:tcBorders>
              <w:top w:val="nil"/>
              <w:left w:val="nil"/>
              <w:bottom w:val="single" w:sz="4" w:space="0" w:color="auto"/>
              <w:right w:val="single" w:sz="4" w:space="0" w:color="auto"/>
            </w:tcBorders>
            <w:shd w:val="clear" w:color="auto" w:fill="auto"/>
            <w:noWrap/>
            <w:hideMark/>
          </w:tcPr>
          <w:p w14:paraId="3A9EB22C" w14:textId="75BF9CA3" w:rsidR="001D258F" w:rsidRPr="005E13AB" w:rsidRDefault="001D258F" w:rsidP="00677205">
            <w:pPr>
              <w:spacing w:after="0" w:line="240" w:lineRule="auto"/>
              <w:rPr>
                <w:rFonts w:ascii="Times New Roman" w:hAnsi="Times New Roman" w:cs="Times New Roman"/>
                <w:color w:val="000000"/>
                <w:sz w:val="24"/>
                <w:szCs w:val="24"/>
              </w:rPr>
            </w:pPr>
            <w:r w:rsidRPr="005E13AB">
              <w:rPr>
                <w:rFonts w:ascii="Times New Roman" w:hAnsi="Times New Roman" w:cs="Times New Roman"/>
                <w:color w:val="000000"/>
                <w:sz w:val="24"/>
                <w:szCs w:val="24"/>
              </w:rPr>
              <w:t>Fabricación de productos a base de minerales no metálicos</w:t>
            </w:r>
          </w:p>
        </w:tc>
        <w:tc>
          <w:tcPr>
            <w:tcW w:w="1518" w:type="dxa"/>
            <w:tcBorders>
              <w:top w:val="nil"/>
              <w:left w:val="nil"/>
              <w:bottom w:val="single" w:sz="4" w:space="0" w:color="auto"/>
              <w:right w:val="single" w:sz="4" w:space="0" w:color="auto"/>
            </w:tcBorders>
            <w:shd w:val="clear" w:color="auto" w:fill="auto"/>
            <w:noWrap/>
            <w:hideMark/>
          </w:tcPr>
          <w:p w14:paraId="7526092A" w14:textId="77777777" w:rsidR="001D258F" w:rsidRPr="005E13AB" w:rsidRDefault="001D258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sz w:val="24"/>
                <w:szCs w:val="24"/>
              </w:rPr>
              <w:t>0.925</w:t>
            </w:r>
          </w:p>
        </w:tc>
        <w:tc>
          <w:tcPr>
            <w:tcW w:w="1381" w:type="dxa"/>
            <w:tcBorders>
              <w:top w:val="nil"/>
              <w:left w:val="nil"/>
              <w:bottom w:val="single" w:sz="4" w:space="0" w:color="auto"/>
              <w:right w:val="single" w:sz="4" w:space="0" w:color="auto"/>
            </w:tcBorders>
            <w:shd w:val="clear" w:color="auto" w:fill="auto"/>
            <w:noWrap/>
            <w:hideMark/>
          </w:tcPr>
          <w:p w14:paraId="4F3A7F87" w14:textId="52E920FC" w:rsidR="001D258F" w:rsidRPr="005E13AB" w:rsidRDefault="001D258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sz w:val="24"/>
                <w:szCs w:val="24"/>
              </w:rPr>
              <w:t>1.127</w:t>
            </w:r>
          </w:p>
        </w:tc>
        <w:tc>
          <w:tcPr>
            <w:tcW w:w="1521" w:type="dxa"/>
            <w:tcBorders>
              <w:top w:val="nil"/>
              <w:left w:val="nil"/>
              <w:bottom w:val="single" w:sz="4" w:space="0" w:color="auto"/>
              <w:right w:val="single" w:sz="4" w:space="0" w:color="auto"/>
            </w:tcBorders>
            <w:shd w:val="clear" w:color="auto" w:fill="auto"/>
            <w:noWrap/>
            <w:hideMark/>
          </w:tcPr>
          <w:p w14:paraId="123B2DD8" w14:textId="77777777" w:rsidR="001D258F" w:rsidRPr="005E13AB" w:rsidRDefault="001D258F" w:rsidP="00677205">
            <w:pPr>
              <w:spacing w:after="0" w:line="240" w:lineRule="auto"/>
              <w:jc w:val="center"/>
              <w:rPr>
                <w:rFonts w:ascii="Times New Roman" w:hAnsi="Times New Roman" w:cs="Times New Roman"/>
                <w:bCs/>
                <w:color w:val="000000"/>
                <w:sz w:val="24"/>
                <w:szCs w:val="24"/>
              </w:rPr>
            </w:pPr>
            <w:r w:rsidRPr="005E13AB">
              <w:rPr>
                <w:rFonts w:ascii="Times New Roman" w:hAnsi="Times New Roman" w:cs="Times New Roman"/>
                <w:sz w:val="24"/>
                <w:szCs w:val="24"/>
              </w:rPr>
              <w:t>1.043</w:t>
            </w:r>
          </w:p>
        </w:tc>
      </w:tr>
      <w:tr w:rsidR="001D258F" w:rsidRPr="005E13AB" w14:paraId="77D5FD3F" w14:textId="77777777" w:rsidTr="003C72D3">
        <w:trPr>
          <w:trHeight w:val="505"/>
        </w:trPr>
        <w:tc>
          <w:tcPr>
            <w:tcW w:w="414" w:type="dxa"/>
            <w:tcBorders>
              <w:top w:val="nil"/>
              <w:left w:val="single" w:sz="4" w:space="0" w:color="auto"/>
              <w:bottom w:val="single" w:sz="4" w:space="0" w:color="auto"/>
              <w:right w:val="single" w:sz="4" w:space="0" w:color="auto"/>
            </w:tcBorders>
            <w:shd w:val="clear" w:color="auto" w:fill="auto"/>
            <w:noWrap/>
            <w:hideMark/>
          </w:tcPr>
          <w:p w14:paraId="4157D9F8" w14:textId="77777777" w:rsidR="001D258F" w:rsidRPr="005E13AB" w:rsidRDefault="001D258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6</w:t>
            </w:r>
          </w:p>
        </w:tc>
        <w:tc>
          <w:tcPr>
            <w:tcW w:w="4280" w:type="dxa"/>
            <w:tcBorders>
              <w:top w:val="nil"/>
              <w:left w:val="nil"/>
              <w:bottom w:val="single" w:sz="4" w:space="0" w:color="auto"/>
              <w:right w:val="single" w:sz="4" w:space="0" w:color="auto"/>
            </w:tcBorders>
            <w:shd w:val="clear" w:color="auto" w:fill="auto"/>
            <w:noWrap/>
            <w:hideMark/>
          </w:tcPr>
          <w:p w14:paraId="6251E7D7" w14:textId="54A3427B" w:rsidR="001D258F" w:rsidRPr="005E13AB" w:rsidRDefault="001D258F" w:rsidP="00677205">
            <w:pPr>
              <w:spacing w:after="0" w:line="240" w:lineRule="auto"/>
              <w:rPr>
                <w:rFonts w:ascii="Times New Roman" w:hAnsi="Times New Roman" w:cs="Times New Roman"/>
                <w:color w:val="000000"/>
                <w:sz w:val="24"/>
                <w:szCs w:val="24"/>
              </w:rPr>
            </w:pPr>
            <w:r w:rsidRPr="005E13AB">
              <w:rPr>
                <w:rFonts w:ascii="Times New Roman" w:hAnsi="Times New Roman" w:cs="Times New Roman"/>
                <w:color w:val="000000"/>
                <w:sz w:val="24"/>
                <w:szCs w:val="24"/>
              </w:rPr>
              <w:t>Fabricación de productos de cuero, piel y materiales sucedáneos, excepto prendas de vestir</w:t>
            </w:r>
          </w:p>
        </w:tc>
        <w:tc>
          <w:tcPr>
            <w:tcW w:w="1518" w:type="dxa"/>
            <w:tcBorders>
              <w:top w:val="nil"/>
              <w:left w:val="nil"/>
              <w:bottom w:val="single" w:sz="4" w:space="0" w:color="auto"/>
              <w:right w:val="single" w:sz="4" w:space="0" w:color="auto"/>
            </w:tcBorders>
            <w:shd w:val="clear" w:color="auto" w:fill="auto"/>
            <w:noWrap/>
            <w:hideMark/>
          </w:tcPr>
          <w:p w14:paraId="7B3820C2" w14:textId="163A47D8" w:rsidR="001D258F" w:rsidRPr="005E13AB" w:rsidRDefault="001D258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sz w:val="24"/>
                <w:szCs w:val="24"/>
              </w:rPr>
              <w:t>1.002</w:t>
            </w:r>
          </w:p>
        </w:tc>
        <w:tc>
          <w:tcPr>
            <w:tcW w:w="1381" w:type="dxa"/>
            <w:tcBorders>
              <w:top w:val="nil"/>
              <w:left w:val="nil"/>
              <w:bottom w:val="single" w:sz="4" w:space="0" w:color="auto"/>
              <w:right w:val="single" w:sz="4" w:space="0" w:color="auto"/>
            </w:tcBorders>
            <w:shd w:val="clear" w:color="auto" w:fill="auto"/>
            <w:noWrap/>
            <w:hideMark/>
          </w:tcPr>
          <w:p w14:paraId="334DA3C5" w14:textId="54E2F72B" w:rsidR="001D258F" w:rsidRPr="005E13AB" w:rsidRDefault="001D258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sz w:val="24"/>
                <w:szCs w:val="24"/>
              </w:rPr>
              <w:t>1.039</w:t>
            </w:r>
          </w:p>
        </w:tc>
        <w:tc>
          <w:tcPr>
            <w:tcW w:w="1521" w:type="dxa"/>
            <w:tcBorders>
              <w:top w:val="nil"/>
              <w:left w:val="nil"/>
              <w:bottom w:val="single" w:sz="4" w:space="0" w:color="auto"/>
              <w:right w:val="single" w:sz="4" w:space="0" w:color="auto"/>
            </w:tcBorders>
            <w:shd w:val="clear" w:color="auto" w:fill="auto"/>
            <w:noWrap/>
            <w:hideMark/>
          </w:tcPr>
          <w:p w14:paraId="4490889E" w14:textId="77777777" w:rsidR="001D258F" w:rsidRPr="005E13AB" w:rsidRDefault="001D258F" w:rsidP="00677205">
            <w:pPr>
              <w:spacing w:after="0" w:line="240" w:lineRule="auto"/>
              <w:jc w:val="center"/>
              <w:rPr>
                <w:rFonts w:ascii="Times New Roman" w:hAnsi="Times New Roman" w:cs="Times New Roman"/>
                <w:bCs/>
                <w:color w:val="000000"/>
                <w:sz w:val="24"/>
                <w:szCs w:val="24"/>
              </w:rPr>
            </w:pPr>
            <w:r w:rsidRPr="005E13AB">
              <w:rPr>
                <w:rFonts w:ascii="Times New Roman" w:hAnsi="Times New Roman" w:cs="Times New Roman"/>
                <w:sz w:val="24"/>
                <w:szCs w:val="24"/>
              </w:rPr>
              <w:t>1.041</w:t>
            </w:r>
          </w:p>
        </w:tc>
      </w:tr>
      <w:tr w:rsidR="001D258F" w:rsidRPr="005E13AB" w14:paraId="07932975" w14:textId="77777777" w:rsidTr="003C72D3">
        <w:trPr>
          <w:trHeight w:val="354"/>
        </w:trPr>
        <w:tc>
          <w:tcPr>
            <w:tcW w:w="414" w:type="dxa"/>
            <w:tcBorders>
              <w:top w:val="nil"/>
              <w:left w:val="single" w:sz="4" w:space="0" w:color="auto"/>
              <w:bottom w:val="single" w:sz="4" w:space="0" w:color="auto"/>
              <w:right w:val="single" w:sz="4" w:space="0" w:color="auto"/>
            </w:tcBorders>
            <w:shd w:val="clear" w:color="auto" w:fill="auto"/>
            <w:noWrap/>
            <w:hideMark/>
          </w:tcPr>
          <w:p w14:paraId="676150A5" w14:textId="77777777" w:rsidR="001D258F" w:rsidRPr="005E13AB" w:rsidRDefault="001D258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21</w:t>
            </w:r>
          </w:p>
        </w:tc>
        <w:tc>
          <w:tcPr>
            <w:tcW w:w="4280" w:type="dxa"/>
            <w:tcBorders>
              <w:top w:val="nil"/>
              <w:left w:val="nil"/>
              <w:bottom w:val="single" w:sz="4" w:space="0" w:color="auto"/>
              <w:right w:val="single" w:sz="4" w:space="0" w:color="auto"/>
            </w:tcBorders>
            <w:shd w:val="clear" w:color="auto" w:fill="auto"/>
            <w:noWrap/>
            <w:hideMark/>
          </w:tcPr>
          <w:p w14:paraId="1B5FC666" w14:textId="22311453" w:rsidR="001D258F" w:rsidRPr="005E13AB" w:rsidRDefault="001D258F" w:rsidP="00677205">
            <w:pPr>
              <w:spacing w:after="0" w:line="240" w:lineRule="auto"/>
              <w:rPr>
                <w:rFonts w:ascii="Times New Roman" w:hAnsi="Times New Roman" w:cs="Times New Roman"/>
                <w:color w:val="000000"/>
                <w:sz w:val="24"/>
                <w:szCs w:val="24"/>
              </w:rPr>
            </w:pPr>
            <w:r w:rsidRPr="005E13AB">
              <w:rPr>
                <w:rFonts w:ascii="Times New Roman" w:hAnsi="Times New Roman" w:cs="Times New Roman"/>
                <w:color w:val="000000"/>
                <w:sz w:val="24"/>
                <w:szCs w:val="24"/>
              </w:rPr>
              <w:t>Otras industrias manufactureras</w:t>
            </w:r>
          </w:p>
        </w:tc>
        <w:tc>
          <w:tcPr>
            <w:tcW w:w="1518" w:type="dxa"/>
            <w:tcBorders>
              <w:top w:val="nil"/>
              <w:left w:val="nil"/>
              <w:bottom w:val="single" w:sz="4" w:space="0" w:color="auto"/>
              <w:right w:val="single" w:sz="4" w:space="0" w:color="auto"/>
            </w:tcBorders>
            <w:shd w:val="clear" w:color="auto" w:fill="auto"/>
            <w:noWrap/>
            <w:hideMark/>
          </w:tcPr>
          <w:p w14:paraId="444B0594" w14:textId="4FE5769D" w:rsidR="001D258F" w:rsidRPr="005E13AB" w:rsidRDefault="001D258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sz w:val="24"/>
                <w:szCs w:val="24"/>
              </w:rPr>
              <w:t>0.978</w:t>
            </w:r>
          </w:p>
        </w:tc>
        <w:tc>
          <w:tcPr>
            <w:tcW w:w="1381" w:type="dxa"/>
            <w:tcBorders>
              <w:top w:val="nil"/>
              <w:left w:val="nil"/>
              <w:bottom w:val="single" w:sz="4" w:space="0" w:color="auto"/>
              <w:right w:val="single" w:sz="4" w:space="0" w:color="auto"/>
            </w:tcBorders>
            <w:shd w:val="clear" w:color="auto" w:fill="auto"/>
            <w:noWrap/>
            <w:hideMark/>
          </w:tcPr>
          <w:p w14:paraId="0D21E665" w14:textId="3104434C" w:rsidR="001D258F" w:rsidRPr="005E13AB" w:rsidRDefault="001D258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sz w:val="24"/>
                <w:szCs w:val="24"/>
              </w:rPr>
              <w:t>1.065</w:t>
            </w:r>
          </w:p>
        </w:tc>
        <w:tc>
          <w:tcPr>
            <w:tcW w:w="1521" w:type="dxa"/>
            <w:tcBorders>
              <w:top w:val="nil"/>
              <w:left w:val="nil"/>
              <w:bottom w:val="single" w:sz="4" w:space="0" w:color="auto"/>
              <w:right w:val="single" w:sz="4" w:space="0" w:color="auto"/>
            </w:tcBorders>
            <w:shd w:val="clear" w:color="auto" w:fill="auto"/>
            <w:noWrap/>
            <w:hideMark/>
          </w:tcPr>
          <w:p w14:paraId="68906C2F" w14:textId="77777777" w:rsidR="001D258F" w:rsidRPr="005E13AB" w:rsidRDefault="001D258F" w:rsidP="00677205">
            <w:pPr>
              <w:spacing w:after="0" w:line="240" w:lineRule="auto"/>
              <w:jc w:val="center"/>
              <w:rPr>
                <w:rFonts w:ascii="Times New Roman" w:hAnsi="Times New Roman" w:cs="Times New Roman"/>
                <w:bCs/>
                <w:color w:val="000000"/>
                <w:sz w:val="24"/>
                <w:szCs w:val="24"/>
              </w:rPr>
            </w:pPr>
            <w:r w:rsidRPr="005E13AB">
              <w:rPr>
                <w:rFonts w:ascii="Times New Roman" w:hAnsi="Times New Roman" w:cs="Times New Roman"/>
                <w:sz w:val="24"/>
                <w:szCs w:val="24"/>
              </w:rPr>
              <w:t>1.041</w:t>
            </w:r>
          </w:p>
        </w:tc>
      </w:tr>
      <w:tr w:rsidR="001D258F" w:rsidRPr="005E13AB" w14:paraId="54C1D0A6" w14:textId="77777777" w:rsidTr="003C72D3">
        <w:trPr>
          <w:trHeight w:val="274"/>
        </w:trPr>
        <w:tc>
          <w:tcPr>
            <w:tcW w:w="414" w:type="dxa"/>
            <w:tcBorders>
              <w:top w:val="nil"/>
              <w:left w:val="single" w:sz="4" w:space="0" w:color="auto"/>
              <w:bottom w:val="single" w:sz="4" w:space="0" w:color="auto"/>
              <w:right w:val="single" w:sz="4" w:space="0" w:color="auto"/>
            </w:tcBorders>
            <w:shd w:val="clear" w:color="auto" w:fill="auto"/>
            <w:noWrap/>
            <w:hideMark/>
          </w:tcPr>
          <w:p w14:paraId="33AA33F0" w14:textId="77777777" w:rsidR="001D258F" w:rsidRPr="005E13AB" w:rsidRDefault="001D258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lastRenderedPageBreak/>
              <w:t>20</w:t>
            </w:r>
          </w:p>
        </w:tc>
        <w:tc>
          <w:tcPr>
            <w:tcW w:w="4280" w:type="dxa"/>
            <w:tcBorders>
              <w:top w:val="nil"/>
              <w:left w:val="nil"/>
              <w:bottom w:val="single" w:sz="4" w:space="0" w:color="auto"/>
              <w:right w:val="single" w:sz="4" w:space="0" w:color="auto"/>
            </w:tcBorders>
            <w:shd w:val="clear" w:color="auto" w:fill="auto"/>
            <w:noWrap/>
            <w:hideMark/>
          </w:tcPr>
          <w:p w14:paraId="23974E23" w14:textId="77777777" w:rsidR="001D258F" w:rsidRPr="005E13AB" w:rsidRDefault="001D258F" w:rsidP="00677205">
            <w:pPr>
              <w:spacing w:after="0" w:line="240" w:lineRule="auto"/>
              <w:rPr>
                <w:rFonts w:ascii="Times New Roman" w:hAnsi="Times New Roman" w:cs="Times New Roman"/>
                <w:color w:val="000000"/>
                <w:sz w:val="24"/>
                <w:szCs w:val="24"/>
              </w:rPr>
            </w:pPr>
            <w:r w:rsidRPr="005E13AB">
              <w:rPr>
                <w:rFonts w:ascii="Times New Roman" w:hAnsi="Times New Roman" w:cs="Times New Roman"/>
                <w:color w:val="000000"/>
                <w:sz w:val="24"/>
                <w:szCs w:val="24"/>
              </w:rPr>
              <w:t>Fabricación de muebles y productos relacionados</w:t>
            </w:r>
          </w:p>
        </w:tc>
        <w:tc>
          <w:tcPr>
            <w:tcW w:w="1518" w:type="dxa"/>
            <w:tcBorders>
              <w:top w:val="nil"/>
              <w:left w:val="nil"/>
              <w:bottom w:val="single" w:sz="4" w:space="0" w:color="auto"/>
              <w:right w:val="single" w:sz="4" w:space="0" w:color="auto"/>
            </w:tcBorders>
            <w:shd w:val="clear" w:color="auto" w:fill="auto"/>
            <w:noWrap/>
            <w:hideMark/>
          </w:tcPr>
          <w:p w14:paraId="7E9D6748" w14:textId="0B96816C" w:rsidR="001D258F" w:rsidRPr="005E13AB" w:rsidRDefault="001D258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sz w:val="24"/>
                <w:szCs w:val="24"/>
              </w:rPr>
              <w:t>0.993</w:t>
            </w:r>
          </w:p>
        </w:tc>
        <w:tc>
          <w:tcPr>
            <w:tcW w:w="1381" w:type="dxa"/>
            <w:tcBorders>
              <w:top w:val="nil"/>
              <w:left w:val="nil"/>
              <w:bottom w:val="single" w:sz="4" w:space="0" w:color="auto"/>
              <w:right w:val="single" w:sz="4" w:space="0" w:color="auto"/>
            </w:tcBorders>
            <w:shd w:val="clear" w:color="auto" w:fill="auto"/>
            <w:noWrap/>
            <w:hideMark/>
          </w:tcPr>
          <w:p w14:paraId="77903BCD" w14:textId="27EFB24D" w:rsidR="001D258F" w:rsidRPr="005E13AB" w:rsidRDefault="001D258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sz w:val="24"/>
                <w:szCs w:val="24"/>
              </w:rPr>
              <w:t>1.040</w:t>
            </w:r>
          </w:p>
        </w:tc>
        <w:tc>
          <w:tcPr>
            <w:tcW w:w="1521" w:type="dxa"/>
            <w:tcBorders>
              <w:top w:val="nil"/>
              <w:left w:val="nil"/>
              <w:bottom w:val="single" w:sz="4" w:space="0" w:color="auto"/>
              <w:right w:val="single" w:sz="4" w:space="0" w:color="auto"/>
            </w:tcBorders>
            <w:shd w:val="clear" w:color="auto" w:fill="auto"/>
            <w:noWrap/>
            <w:hideMark/>
          </w:tcPr>
          <w:p w14:paraId="7353110B" w14:textId="77777777" w:rsidR="001D258F" w:rsidRPr="005E13AB" w:rsidRDefault="001D258F" w:rsidP="00677205">
            <w:pPr>
              <w:spacing w:after="0" w:line="240" w:lineRule="auto"/>
              <w:jc w:val="center"/>
              <w:rPr>
                <w:rFonts w:ascii="Times New Roman" w:hAnsi="Times New Roman" w:cs="Times New Roman"/>
                <w:bCs/>
                <w:color w:val="000000"/>
                <w:sz w:val="24"/>
                <w:szCs w:val="24"/>
              </w:rPr>
            </w:pPr>
            <w:r w:rsidRPr="005E13AB">
              <w:rPr>
                <w:rFonts w:ascii="Times New Roman" w:hAnsi="Times New Roman" w:cs="Times New Roman"/>
                <w:sz w:val="24"/>
                <w:szCs w:val="24"/>
              </w:rPr>
              <w:t>1.033</w:t>
            </w:r>
          </w:p>
        </w:tc>
      </w:tr>
      <w:tr w:rsidR="001D258F" w:rsidRPr="005E13AB" w14:paraId="3B7DD5E2" w14:textId="77777777" w:rsidTr="003C72D3">
        <w:trPr>
          <w:trHeight w:val="344"/>
        </w:trPr>
        <w:tc>
          <w:tcPr>
            <w:tcW w:w="414" w:type="dxa"/>
            <w:tcBorders>
              <w:top w:val="nil"/>
              <w:left w:val="single" w:sz="4" w:space="0" w:color="auto"/>
              <w:bottom w:val="single" w:sz="4" w:space="0" w:color="auto"/>
              <w:right w:val="single" w:sz="4" w:space="0" w:color="auto"/>
            </w:tcBorders>
            <w:shd w:val="clear" w:color="auto" w:fill="auto"/>
            <w:noWrap/>
            <w:hideMark/>
          </w:tcPr>
          <w:p w14:paraId="2A6E61AC" w14:textId="77777777" w:rsidR="001D258F" w:rsidRPr="005E13AB" w:rsidRDefault="001D258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12</w:t>
            </w:r>
          </w:p>
        </w:tc>
        <w:tc>
          <w:tcPr>
            <w:tcW w:w="4280" w:type="dxa"/>
            <w:tcBorders>
              <w:top w:val="nil"/>
              <w:left w:val="nil"/>
              <w:bottom w:val="single" w:sz="4" w:space="0" w:color="auto"/>
              <w:right w:val="single" w:sz="4" w:space="0" w:color="auto"/>
            </w:tcBorders>
            <w:shd w:val="clear" w:color="auto" w:fill="auto"/>
            <w:noWrap/>
            <w:hideMark/>
          </w:tcPr>
          <w:p w14:paraId="67A5D681" w14:textId="77777777" w:rsidR="001D258F" w:rsidRPr="005E13AB" w:rsidRDefault="001D258F" w:rsidP="00677205">
            <w:pPr>
              <w:spacing w:after="0" w:line="240" w:lineRule="auto"/>
              <w:rPr>
                <w:rFonts w:ascii="Times New Roman" w:hAnsi="Times New Roman" w:cs="Times New Roman"/>
                <w:color w:val="000000"/>
                <w:sz w:val="24"/>
                <w:szCs w:val="24"/>
              </w:rPr>
            </w:pPr>
            <w:r w:rsidRPr="005E13AB">
              <w:rPr>
                <w:rFonts w:ascii="Times New Roman" w:hAnsi="Times New Roman" w:cs="Times New Roman"/>
                <w:color w:val="000000"/>
                <w:sz w:val="24"/>
                <w:szCs w:val="24"/>
              </w:rPr>
              <w:t>Industria del plástico y del hule</w:t>
            </w:r>
          </w:p>
        </w:tc>
        <w:tc>
          <w:tcPr>
            <w:tcW w:w="1518" w:type="dxa"/>
            <w:tcBorders>
              <w:top w:val="nil"/>
              <w:left w:val="nil"/>
              <w:bottom w:val="single" w:sz="4" w:space="0" w:color="auto"/>
              <w:right w:val="single" w:sz="4" w:space="0" w:color="auto"/>
            </w:tcBorders>
            <w:shd w:val="clear" w:color="auto" w:fill="auto"/>
            <w:noWrap/>
            <w:hideMark/>
          </w:tcPr>
          <w:p w14:paraId="6022F697" w14:textId="3197F1F1" w:rsidR="001D258F" w:rsidRPr="005E13AB" w:rsidRDefault="001D258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sz w:val="24"/>
                <w:szCs w:val="24"/>
              </w:rPr>
              <w:t>0.911</w:t>
            </w:r>
          </w:p>
        </w:tc>
        <w:tc>
          <w:tcPr>
            <w:tcW w:w="1381" w:type="dxa"/>
            <w:tcBorders>
              <w:top w:val="nil"/>
              <w:left w:val="nil"/>
              <w:bottom w:val="single" w:sz="4" w:space="0" w:color="auto"/>
              <w:right w:val="single" w:sz="4" w:space="0" w:color="auto"/>
            </w:tcBorders>
            <w:shd w:val="clear" w:color="auto" w:fill="auto"/>
            <w:noWrap/>
            <w:hideMark/>
          </w:tcPr>
          <w:p w14:paraId="385AF5FE" w14:textId="2D296658" w:rsidR="001D258F" w:rsidRPr="005E13AB" w:rsidRDefault="001D258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sz w:val="24"/>
                <w:szCs w:val="24"/>
              </w:rPr>
              <w:t>1.122</w:t>
            </w:r>
          </w:p>
        </w:tc>
        <w:tc>
          <w:tcPr>
            <w:tcW w:w="1521" w:type="dxa"/>
            <w:tcBorders>
              <w:top w:val="nil"/>
              <w:left w:val="nil"/>
              <w:bottom w:val="single" w:sz="4" w:space="0" w:color="auto"/>
              <w:right w:val="single" w:sz="4" w:space="0" w:color="auto"/>
            </w:tcBorders>
            <w:shd w:val="clear" w:color="auto" w:fill="auto"/>
            <w:noWrap/>
            <w:hideMark/>
          </w:tcPr>
          <w:p w14:paraId="149BE3C6" w14:textId="77777777" w:rsidR="001D258F" w:rsidRPr="005E13AB" w:rsidRDefault="001D258F" w:rsidP="00677205">
            <w:pPr>
              <w:spacing w:after="0" w:line="240" w:lineRule="auto"/>
              <w:jc w:val="center"/>
              <w:rPr>
                <w:rFonts w:ascii="Times New Roman" w:hAnsi="Times New Roman" w:cs="Times New Roman"/>
                <w:bCs/>
                <w:color w:val="000000"/>
                <w:sz w:val="24"/>
                <w:szCs w:val="24"/>
              </w:rPr>
            </w:pPr>
            <w:r w:rsidRPr="005E13AB">
              <w:rPr>
                <w:rFonts w:ascii="Times New Roman" w:hAnsi="Times New Roman" w:cs="Times New Roman"/>
                <w:sz w:val="24"/>
                <w:szCs w:val="24"/>
              </w:rPr>
              <w:t>1.021</w:t>
            </w:r>
          </w:p>
        </w:tc>
      </w:tr>
      <w:tr w:rsidR="001D258F" w:rsidRPr="005E13AB" w14:paraId="0E0EA137" w14:textId="77777777" w:rsidTr="003C72D3">
        <w:trPr>
          <w:trHeight w:val="363"/>
        </w:trPr>
        <w:tc>
          <w:tcPr>
            <w:tcW w:w="414" w:type="dxa"/>
            <w:tcBorders>
              <w:top w:val="nil"/>
              <w:left w:val="single" w:sz="4" w:space="0" w:color="auto"/>
              <w:bottom w:val="single" w:sz="4" w:space="0" w:color="auto"/>
              <w:right w:val="single" w:sz="4" w:space="0" w:color="auto"/>
            </w:tcBorders>
            <w:shd w:val="clear" w:color="auto" w:fill="auto"/>
            <w:noWrap/>
            <w:hideMark/>
          </w:tcPr>
          <w:p w14:paraId="6583065B" w14:textId="77777777" w:rsidR="001D258F" w:rsidRPr="005E13AB" w:rsidRDefault="001D258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15</w:t>
            </w:r>
          </w:p>
        </w:tc>
        <w:tc>
          <w:tcPr>
            <w:tcW w:w="4280" w:type="dxa"/>
            <w:tcBorders>
              <w:top w:val="nil"/>
              <w:left w:val="nil"/>
              <w:bottom w:val="single" w:sz="4" w:space="0" w:color="auto"/>
              <w:right w:val="single" w:sz="4" w:space="0" w:color="auto"/>
            </w:tcBorders>
            <w:shd w:val="clear" w:color="auto" w:fill="auto"/>
            <w:noWrap/>
            <w:hideMark/>
          </w:tcPr>
          <w:p w14:paraId="6E97C74B" w14:textId="284815DD" w:rsidR="001D258F" w:rsidRPr="005E13AB" w:rsidRDefault="001D258F" w:rsidP="00677205">
            <w:pPr>
              <w:spacing w:after="0" w:line="240" w:lineRule="auto"/>
              <w:rPr>
                <w:rFonts w:ascii="Times New Roman" w:hAnsi="Times New Roman" w:cs="Times New Roman"/>
                <w:color w:val="000000"/>
                <w:sz w:val="24"/>
                <w:szCs w:val="24"/>
              </w:rPr>
            </w:pPr>
            <w:r w:rsidRPr="005E13AB">
              <w:rPr>
                <w:rFonts w:ascii="Times New Roman" w:hAnsi="Times New Roman" w:cs="Times New Roman"/>
                <w:color w:val="000000"/>
                <w:sz w:val="24"/>
                <w:szCs w:val="24"/>
              </w:rPr>
              <w:t>Fabricación de productos metálicos</w:t>
            </w:r>
          </w:p>
        </w:tc>
        <w:tc>
          <w:tcPr>
            <w:tcW w:w="1518" w:type="dxa"/>
            <w:tcBorders>
              <w:top w:val="nil"/>
              <w:left w:val="nil"/>
              <w:bottom w:val="single" w:sz="4" w:space="0" w:color="auto"/>
              <w:right w:val="single" w:sz="4" w:space="0" w:color="auto"/>
            </w:tcBorders>
            <w:shd w:val="clear" w:color="auto" w:fill="auto"/>
            <w:noWrap/>
            <w:hideMark/>
          </w:tcPr>
          <w:p w14:paraId="4FC57A36" w14:textId="707B753B" w:rsidR="001D258F" w:rsidRPr="005E13AB" w:rsidRDefault="001D258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sz w:val="24"/>
                <w:szCs w:val="24"/>
              </w:rPr>
              <w:t>0.940</w:t>
            </w:r>
          </w:p>
        </w:tc>
        <w:tc>
          <w:tcPr>
            <w:tcW w:w="1381" w:type="dxa"/>
            <w:tcBorders>
              <w:top w:val="nil"/>
              <w:left w:val="nil"/>
              <w:bottom w:val="single" w:sz="4" w:space="0" w:color="auto"/>
              <w:right w:val="single" w:sz="4" w:space="0" w:color="auto"/>
            </w:tcBorders>
            <w:shd w:val="clear" w:color="auto" w:fill="auto"/>
            <w:noWrap/>
            <w:hideMark/>
          </w:tcPr>
          <w:p w14:paraId="65EE4E18" w14:textId="4B4D503E" w:rsidR="001D258F" w:rsidRPr="005E13AB" w:rsidRDefault="001D258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sz w:val="24"/>
                <w:szCs w:val="24"/>
              </w:rPr>
              <w:t>1.081</w:t>
            </w:r>
          </w:p>
        </w:tc>
        <w:tc>
          <w:tcPr>
            <w:tcW w:w="1521" w:type="dxa"/>
            <w:tcBorders>
              <w:top w:val="nil"/>
              <w:left w:val="nil"/>
              <w:bottom w:val="single" w:sz="4" w:space="0" w:color="auto"/>
              <w:right w:val="single" w:sz="4" w:space="0" w:color="auto"/>
            </w:tcBorders>
            <w:shd w:val="clear" w:color="auto" w:fill="auto"/>
            <w:noWrap/>
            <w:hideMark/>
          </w:tcPr>
          <w:p w14:paraId="0236DED1" w14:textId="77777777" w:rsidR="001D258F" w:rsidRPr="005E13AB" w:rsidRDefault="001D258F" w:rsidP="00677205">
            <w:pPr>
              <w:spacing w:after="0" w:line="240" w:lineRule="auto"/>
              <w:jc w:val="center"/>
              <w:rPr>
                <w:rFonts w:ascii="Times New Roman" w:hAnsi="Times New Roman" w:cs="Times New Roman"/>
                <w:bCs/>
                <w:color w:val="000000"/>
                <w:sz w:val="24"/>
                <w:szCs w:val="24"/>
              </w:rPr>
            </w:pPr>
            <w:r w:rsidRPr="005E13AB">
              <w:rPr>
                <w:rFonts w:ascii="Times New Roman" w:hAnsi="Times New Roman" w:cs="Times New Roman"/>
                <w:sz w:val="24"/>
                <w:szCs w:val="24"/>
              </w:rPr>
              <w:t>1.016</w:t>
            </w:r>
          </w:p>
        </w:tc>
      </w:tr>
      <w:tr w:rsidR="001D258F" w:rsidRPr="005E13AB" w14:paraId="2A59FEC0" w14:textId="77777777" w:rsidTr="003C72D3">
        <w:trPr>
          <w:trHeight w:val="282"/>
        </w:trPr>
        <w:tc>
          <w:tcPr>
            <w:tcW w:w="414" w:type="dxa"/>
            <w:tcBorders>
              <w:top w:val="nil"/>
              <w:left w:val="single" w:sz="4" w:space="0" w:color="auto"/>
              <w:bottom w:val="single" w:sz="4" w:space="0" w:color="auto"/>
              <w:right w:val="single" w:sz="4" w:space="0" w:color="auto"/>
            </w:tcBorders>
            <w:shd w:val="clear" w:color="auto" w:fill="auto"/>
            <w:noWrap/>
            <w:hideMark/>
          </w:tcPr>
          <w:p w14:paraId="624B71AE" w14:textId="77777777" w:rsidR="001D258F" w:rsidRPr="005E13AB" w:rsidRDefault="001D258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8</w:t>
            </w:r>
          </w:p>
        </w:tc>
        <w:tc>
          <w:tcPr>
            <w:tcW w:w="4280" w:type="dxa"/>
            <w:tcBorders>
              <w:top w:val="nil"/>
              <w:left w:val="nil"/>
              <w:bottom w:val="single" w:sz="4" w:space="0" w:color="auto"/>
              <w:right w:val="single" w:sz="4" w:space="0" w:color="auto"/>
            </w:tcBorders>
            <w:shd w:val="clear" w:color="auto" w:fill="auto"/>
            <w:noWrap/>
            <w:hideMark/>
          </w:tcPr>
          <w:p w14:paraId="0355019F" w14:textId="77777777" w:rsidR="001D258F" w:rsidRPr="005E13AB" w:rsidRDefault="001D258F" w:rsidP="00677205">
            <w:pPr>
              <w:spacing w:after="0" w:line="240" w:lineRule="auto"/>
              <w:rPr>
                <w:rFonts w:ascii="Times New Roman" w:hAnsi="Times New Roman" w:cs="Times New Roman"/>
                <w:color w:val="000000"/>
                <w:sz w:val="24"/>
                <w:szCs w:val="24"/>
              </w:rPr>
            </w:pPr>
            <w:r w:rsidRPr="005E13AB">
              <w:rPr>
                <w:rFonts w:ascii="Times New Roman" w:hAnsi="Times New Roman" w:cs="Times New Roman"/>
                <w:color w:val="000000"/>
                <w:sz w:val="24"/>
                <w:szCs w:val="24"/>
              </w:rPr>
              <w:t>Industria del papel</w:t>
            </w:r>
          </w:p>
        </w:tc>
        <w:tc>
          <w:tcPr>
            <w:tcW w:w="1518" w:type="dxa"/>
            <w:tcBorders>
              <w:top w:val="nil"/>
              <w:left w:val="nil"/>
              <w:bottom w:val="single" w:sz="4" w:space="0" w:color="auto"/>
              <w:right w:val="single" w:sz="4" w:space="0" w:color="auto"/>
            </w:tcBorders>
            <w:shd w:val="clear" w:color="auto" w:fill="auto"/>
            <w:noWrap/>
            <w:hideMark/>
          </w:tcPr>
          <w:p w14:paraId="6F2BE954" w14:textId="700C4572" w:rsidR="001D258F" w:rsidRPr="005E13AB" w:rsidRDefault="001D258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sz w:val="24"/>
                <w:szCs w:val="24"/>
              </w:rPr>
              <w:t>0.894</w:t>
            </w:r>
          </w:p>
        </w:tc>
        <w:tc>
          <w:tcPr>
            <w:tcW w:w="1381" w:type="dxa"/>
            <w:tcBorders>
              <w:top w:val="nil"/>
              <w:left w:val="nil"/>
              <w:bottom w:val="single" w:sz="4" w:space="0" w:color="auto"/>
              <w:right w:val="single" w:sz="4" w:space="0" w:color="auto"/>
            </w:tcBorders>
            <w:shd w:val="clear" w:color="auto" w:fill="auto"/>
            <w:noWrap/>
            <w:hideMark/>
          </w:tcPr>
          <w:p w14:paraId="02A3410B" w14:textId="77777777" w:rsidR="001D258F" w:rsidRPr="005E13AB" w:rsidRDefault="001D258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sz w:val="24"/>
                <w:szCs w:val="24"/>
              </w:rPr>
              <w:t>1.123</w:t>
            </w:r>
          </w:p>
        </w:tc>
        <w:tc>
          <w:tcPr>
            <w:tcW w:w="1521" w:type="dxa"/>
            <w:tcBorders>
              <w:top w:val="nil"/>
              <w:left w:val="nil"/>
              <w:bottom w:val="single" w:sz="4" w:space="0" w:color="auto"/>
              <w:right w:val="single" w:sz="4" w:space="0" w:color="auto"/>
            </w:tcBorders>
            <w:shd w:val="clear" w:color="auto" w:fill="auto"/>
            <w:noWrap/>
            <w:hideMark/>
          </w:tcPr>
          <w:p w14:paraId="4C030169" w14:textId="77777777" w:rsidR="001D258F" w:rsidRPr="005E13AB" w:rsidRDefault="001D258F" w:rsidP="00677205">
            <w:pPr>
              <w:spacing w:after="0" w:line="240" w:lineRule="auto"/>
              <w:jc w:val="center"/>
              <w:rPr>
                <w:rFonts w:ascii="Times New Roman" w:hAnsi="Times New Roman" w:cs="Times New Roman"/>
                <w:bCs/>
                <w:color w:val="000000"/>
                <w:sz w:val="24"/>
                <w:szCs w:val="24"/>
              </w:rPr>
            </w:pPr>
            <w:r w:rsidRPr="005E13AB">
              <w:rPr>
                <w:rFonts w:ascii="Times New Roman" w:hAnsi="Times New Roman" w:cs="Times New Roman"/>
                <w:sz w:val="24"/>
                <w:szCs w:val="24"/>
              </w:rPr>
              <w:t>1.004</w:t>
            </w:r>
          </w:p>
        </w:tc>
      </w:tr>
      <w:tr w:rsidR="001D258F" w:rsidRPr="005E13AB" w14:paraId="11CC5C6D" w14:textId="77777777" w:rsidTr="003C72D3">
        <w:trPr>
          <w:trHeight w:val="774"/>
        </w:trPr>
        <w:tc>
          <w:tcPr>
            <w:tcW w:w="414" w:type="dxa"/>
            <w:tcBorders>
              <w:top w:val="nil"/>
              <w:left w:val="single" w:sz="4" w:space="0" w:color="auto"/>
              <w:bottom w:val="single" w:sz="4" w:space="0" w:color="auto"/>
              <w:right w:val="single" w:sz="4" w:space="0" w:color="auto"/>
            </w:tcBorders>
            <w:shd w:val="clear" w:color="auto" w:fill="auto"/>
            <w:noWrap/>
            <w:hideMark/>
          </w:tcPr>
          <w:p w14:paraId="598EE1EB" w14:textId="77777777" w:rsidR="001D258F" w:rsidRPr="005E13AB" w:rsidRDefault="001D258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17</w:t>
            </w:r>
          </w:p>
        </w:tc>
        <w:tc>
          <w:tcPr>
            <w:tcW w:w="4280" w:type="dxa"/>
            <w:tcBorders>
              <w:top w:val="nil"/>
              <w:left w:val="nil"/>
              <w:bottom w:val="single" w:sz="4" w:space="0" w:color="auto"/>
              <w:right w:val="single" w:sz="4" w:space="0" w:color="auto"/>
            </w:tcBorders>
            <w:shd w:val="clear" w:color="auto" w:fill="auto"/>
            <w:noWrap/>
            <w:hideMark/>
          </w:tcPr>
          <w:p w14:paraId="597DC9DD" w14:textId="570C7D7D" w:rsidR="001D258F" w:rsidRPr="005E13AB" w:rsidRDefault="001D258F" w:rsidP="00677205">
            <w:pPr>
              <w:spacing w:after="0" w:line="240" w:lineRule="auto"/>
              <w:rPr>
                <w:rFonts w:ascii="Times New Roman" w:hAnsi="Times New Roman" w:cs="Times New Roman"/>
                <w:color w:val="000000"/>
                <w:sz w:val="24"/>
                <w:szCs w:val="24"/>
              </w:rPr>
            </w:pPr>
            <w:r w:rsidRPr="005E13AB">
              <w:rPr>
                <w:rFonts w:ascii="Times New Roman" w:hAnsi="Times New Roman" w:cs="Times New Roman"/>
                <w:color w:val="000000"/>
                <w:sz w:val="24"/>
                <w:szCs w:val="24"/>
              </w:rPr>
              <w:t xml:space="preserve">Fabricación de equipo de computación, comunicación, medición y de otros equipos, componentes y </w:t>
            </w:r>
            <w:r w:rsidR="002616D3" w:rsidRPr="005E13AB">
              <w:rPr>
                <w:rFonts w:ascii="Times New Roman" w:hAnsi="Times New Roman" w:cs="Times New Roman"/>
                <w:color w:val="000000"/>
                <w:sz w:val="24"/>
                <w:szCs w:val="24"/>
              </w:rPr>
              <w:t>accesorios electrónicos</w:t>
            </w:r>
          </w:p>
        </w:tc>
        <w:tc>
          <w:tcPr>
            <w:tcW w:w="1518" w:type="dxa"/>
            <w:tcBorders>
              <w:top w:val="nil"/>
              <w:left w:val="nil"/>
              <w:bottom w:val="single" w:sz="4" w:space="0" w:color="auto"/>
              <w:right w:val="single" w:sz="4" w:space="0" w:color="auto"/>
            </w:tcBorders>
            <w:shd w:val="clear" w:color="auto" w:fill="auto"/>
            <w:noWrap/>
            <w:hideMark/>
          </w:tcPr>
          <w:p w14:paraId="49B606CA" w14:textId="6B2BA21D" w:rsidR="001D258F" w:rsidRPr="005E13AB" w:rsidRDefault="001D258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sz w:val="24"/>
                <w:szCs w:val="24"/>
              </w:rPr>
              <w:t>0.953</w:t>
            </w:r>
          </w:p>
        </w:tc>
        <w:tc>
          <w:tcPr>
            <w:tcW w:w="1381" w:type="dxa"/>
            <w:tcBorders>
              <w:top w:val="nil"/>
              <w:left w:val="nil"/>
              <w:bottom w:val="single" w:sz="4" w:space="0" w:color="auto"/>
              <w:right w:val="single" w:sz="4" w:space="0" w:color="auto"/>
            </w:tcBorders>
            <w:shd w:val="clear" w:color="auto" w:fill="auto"/>
            <w:noWrap/>
            <w:hideMark/>
          </w:tcPr>
          <w:p w14:paraId="672F559D" w14:textId="03F71765" w:rsidR="001D258F" w:rsidRPr="005E13AB" w:rsidRDefault="001D258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sz w:val="24"/>
                <w:szCs w:val="24"/>
              </w:rPr>
              <w:t>1.046</w:t>
            </w:r>
          </w:p>
        </w:tc>
        <w:tc>
          <w:tcPr>
            <w:tcW w:w="1521" w:type="dxa"/>
            <w:tcBorders>
              <w:top w:val="nil"/>
              <w:left w:val="nil"/>
              <w:bottom w:val="single" w:sz="4" w:space="0" w:color="auto"/>
              <w:right w:val="single" w:sz="4" w:space="0" w:color="auto"/>
            </w:tcBorders>
            <w:shd w:val="clear" w:color="auto" w:fill="auto"/>
            <w:noWrap/>
            <w:hideMark/>
          </w:tcPr>
          <w:p w14:paraId="1DF446E6" w14:textId="77777777" w:rsidR="001D258F" w:rsidRPr="005E13AB" w:rsidRDefault="001D258F" w:rsidP="00677205">
            <w:pPr>
              <w:spacing w:after="0" w:line="240" w:lineRule="auto"/>
              <w:jc w:val="center"/>
              <w:rPr>
                <w:rFonts w:ascii="Times New Roman" w:hAnsi="Times New Roman" w:cs="Times New Roman"/>
                <w:sz w:val="24"/>
                <w:szCs w:val="24"/>
              </w:rPr>
            </w:pPr>
            <w:r w:rsidRPr="005E13AB">
              <w:rPr>
                <w:rFonts w:ascii="Times New Roman" w:hAnsi="Times New Roman" w:cs="Times New Roman"/>
                <w:sz w:val="24"/>
                <w:szCs w:val="24"/>
              </w:rPr>
              <w:t>0.997</w:t>
            </w:r>
          </w:p>
          <w:p w14:paraId="3F509762" w14:textId="77777777" w:rsidR="001D258F" w:rsidRPr="005E13AB" w:rsidRDefault="001D258F" w:rsidP="00677205">
            <w:pPr>
              <w:spacing w:after="0" w:line="240" w:lineRule="auto"/>
              <w:jc w:val="center"/>
              <w:rPr>
                <w:rFonts w:ascii="Times New Roman" w:hAnsi="Times New Roman" w:cs="Times New Roman"/>
                <w:bCs/>
                <w:color w:val="000000"/>
                <w:sz w:val="24"/>
                <w:szCs w:val="24"/>
              </w:rPr>
            </w:pPr>
          </w:p>
        </w:tc>
      </w:tr>
      <w:tr w:rsidR="001D258F" w:rsidRPr="005E13AB" w14:paraId="436D56D4" w14:textId="77777777" w:rsidTr="003C72D3">
        <w:trPr>
          <w:trHeight w:val="291"/>
        </w:trPr>
        <w:tc>
          <w:tcPr>
            <w:tcW w:w="414" w:type="dxa"/>
            <w:tcBorders>
              <w:top w:val="nil"/>
              <w:left w:val="single" w:sz="4" w:space="0" w:color="auto"/>
              <w:bottom w:val="single" w:sz="4" w:space="0" w:color="auto"/>
              <w:right w:val="single" w:sz="4" w:space="0" w:color="auto"/>
            </w:tcBorders>
            <w:shd w:val="clear" w:color="auto" w:fill="auto"/>
            <w:noWrap/>
            <w:hideMark/>
          </w:tcPr>
          <w:p w14:paraId="6802828F" w14:textId="77777777" w:rsidR="001D258F" w:rsidRPr="005E13AB" w:rsidRDefault="001D258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5</w:t>
            </w:r>
          </w:p>
        </w:tc>
        <w:tc>
          <w:tcPr>
            <w:tcW w:w="4280" w:type="dxa"/>
            <w:tcBorders>
              <w:top w:val="nil"/>
              <w:left w:val="nil"/>
              <w:bottom w:val="single" w:sz="4" w:space="0" w:color="auto"/>
              <w:right w:val="single" w:sz="4" w:space="0" w:color="auto"/>
            </w:tcBorders>
            <w:shd w:val="clear" w:color="auto" w:fill="auto"/>
            <w:noWrap/>
            <w:hideMark/>
          </w:tcPr>
          <w:p w14:paraId="4357944C" w14:textId="39491DB0" w:rsidR="001D258F" w:rsidRPr="005E13AB" w:rsidRDefault="001D258F" w:rsidP="00677205">
            <w:pPr>
              <w:spacing w:after="0" w:line="240" w:lineRule="auto"/>
              <w:rPr>
                <w:rFonts w:ascii="Times New Roman" w:hAnsi="Times New Roman" w:cs="Times New Roman"/>
                <w:color w:val="000000"/>
                <w:sz w:val="24"/>
                <w:szCs w:val="24"/>
              </w:rPr>
            </w:pPr>
            <w:r w:rsidRPr="005E13AB">
              <w:rPr>
                <w:rFonts w:ascii="Times New Roman" w:hAnsi="Times New Roman" w:cs="Times New Roman"/>
                <w:color w:val="000000"/>
                <w:sz w:val="24"/>
                <w:szCs w:val="24"/>
              </w:rPr>
              <w:t>Fabricación de prendas de vestir</w:t>
            </w:r>
          </w:p>
        </w:tc>
        <w:tc>
          <w:tcPr>
            <w:tcW w:w="1518" w:type="dxa"/>
            <w:tcBorders>
              <w:top w:val="nil"/>
              <w:left w:val="nil"/>
              <w:bottom w:val="single" w:sz="4" w:space="0" w:color="auto"/>
              <w:right w:val="single" w:sz="4" w:space="0" w:color="auto"/>
            </w:tcBorders>
            <w:shd w:val="clear" w:color="auto" w:fill="auto"/>
            <w:noWrap/>
            <w:hideMark/>
          </w:tcPr>
          <w:p w14:paraId="11E0F41D" w14:textId="4504B1EB" w:rsidR="001D258F" w:rsidRPr="005E13AB" w:rsidRDefault="001D258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sz w:val="24"/>
                <w:szCs w:val="24"/>
              </w:rPr>
              <w:t>0.980</w:t>
            </w:r>
          </w:p>
        </w:tc>
        <w:tc>
          <w:tcPr>
            <w:tcW w:w="1381" w:type="dxa"/>
            <w:tcBorders>
              <w:top w:val="nil"/>
              <w:left w:val="nil"/>
              <w:bottom w:val="single" w:sz="4" w:space="0" w:color="auto"/>
              <w:right w:val="single" w:sz="4" w:space="0" w:color="auto"/>
            </w:tcBorders>
            <w:shd w:val="clear" w:color="auto" w:fill="auto"/>
            <w:noWrap/>
            <w:hideMark/>
          </w:tcPr>
          <w:p w14:paraId="7E01C177" w14:textId="602A5B10" w:rsidR="001D258F" w:rsidRPr="005E13AB" w:rsidRDefault="001D258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sz w:val="24"/>
                <w:szCs w:val="24"/>
              </w:rPr>
              <w:t>0.999</w:t>
            </w:r>
          </w:p>
        </w:tc>
        <w:tc>
          <w:tcPr>
            <w:tcW w:w="1521" w:type="dxa"/>
            <w:tcBorders>
              <w:top w:val="nil"/>
              <w:left w:val="nil"/>
              <w:bottom w:val="single" w:sz="4" w:space="0" w:color="auto"/>
              <w:right w:val="single" w:sz="4" w:space="0" w:color="auto"/>
            </w:tcBorders>
            <w:shd w:val="clear" w:color="auto" w:fill="auto"/>
            <w:noWrap/>
            <w:hideMark/>
          </w:tcPr>
          <w:p w14:paraId="2467F6A1" w14:textId="77777777" w:rsidR="001D258F" w:rsidRPr="005E13AB" w:rsidRDefault="001D258F" w:rsidP="00677205">
            <w:pPr>
              <w:spacing w:after="0" w:line="240" w:lineRule="auto"/>
              <w:jc w:val="center"/>
              <w:rPr>
                <w:rFonts w:ascii="Times New Roman" w:hAnsi="Times New Roman" w:cs="Times New Roman"/>
                <w:bCs/>
                <w:color w:val="000000"/>
                <w:sz w:val="24"/>
                <w:szCs w:val="24"/>
              </w:rPr>
            </w:pPr>
            <w:r w:rsidRPr="005E13AB">
              <w:rPr>
                <w:rFonts w:ascii="Times New Roman" w:hAnsi="Times New Roman" w:cs="Times New Roman"/>
                <w:sz w:val="24"/>
                <w:szCs w:val="24"/>
              </w:rPr>
              <w:t>0.980</w:t>
            </w:r>
          </w:p>
        </w:tc>
      </w:tr>
      <w:tr w:rsidR="001D258F" w:rsidRPr="005E13AB" w14:paraId="4F49E55C" w14:textId="77777777" w:rsidTr="003C72D3">
        <w:trPr>
          <w:trHeight w:val="456"/>
        </w:trPr>
        <w:tc>
          <w:tcPr>
            <w:tcW w:w="414" w:type="dxa"/>
            <w:tcBorders>
              <w:top w:val="nil"/>
              <w:left w:val="single" w:sz="4" w:space="0" w:color="auto"/>
              <w:bottom w:val="single" w:sz="4" w:space="0" w:color="auto"/>
              <w:right w:val="single" w:sz="4" w:space="0" w:color="auto"/>
            </w:tcBorders>
            <w:shd w:val="clear" w:color="auto" w:fill="auto"/>
            <w:noWrap/>
            <w:hideMark/>
          </w:tcPr>
          <w:p w14:paraId="54A8E2C6" w14:textId="77777777" w:rsidR="001D258F" w:rsidRPr="005E13AB" w:rsidRDefault="001D258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color w:val="000000"/>
                <w:sz w:val="24"/>
                <w:szCs w:val="24"/>
              </w:rPr>
              <w:t>4</w:t>
            </w:r>
          </w:p>
        </w:tc>
        <w:tc>
          <w:tcPr>
            <w:tcW w:w="4280" w:type="dxa"/>
            <w:tcBorders>
              <w:top w:val="nil"/>
              <w:left w:val="nil"/>
              <w:bottom w:val="single" w:sz="4" w:space="0" w:color="auto"/>
              <w:right w:val="single" w:sz="4" w:space="0" w:color="auto"/>
            </w:tcBorders>
            <w:shd w:val="clear" w:color="auto" w:fill="auto"/>
            <w:noWrap/>
            <w:hideMark/>
          </w:tcPr>
          <w:p w14:paraId="6E10A503" w14:textId="53F454B8" w:rsidR="001D258F" w:rsidRPr="005E13AB" w:rsidRDefault="001D258F" w:rsidP="00677205">
            <w:pPr>
              <w:spacing w:after="0" w:line="240" w:lineRule="auto"/>
              <w:rPr>
                <w:rFonts w:ascii="Times New Roman" w:hAnsi="Times New Roman" w:cs="Times New Roman"/>
                <w:color w:val="000000"/>
                <w:sz w:val="24"/>
                <w:szCs w:val="24"/>
              </w:rPr>
            </w:pPr>
            <w:r w:rsidRPr="005E13AB">
              <w:rPr>
                <w:rFonts w:ascii="Times New Roman" w:hAnsi="Times New Roman" w:cs="Times New Roman"/>
                <w:color w:val="000000"/>
                <w:sz w:val="24"/>
                <w:szCs w:val="24"/>
              </w:rPr>
              <w:t>Confección de productos textiles, excepto prendas de vestir</w:t>
            </w:r>
          </w:p>
        </w:tc>
        <w:tc>
          <w:tcPr>
            <w:tcW w:w="1518" w:type="dxa"/>
            <w:tcBorders>
              <w:top w:val="nil"/>
              <w:left w:val="nil"/>
              <w:bottom w:val="single" w:sz="4" w:space="0" w:color="auto"/>
              <w:right w:val="single" w:sz="4" w:space="0" w:color="auto"/>
            </w:tcBorders>
            <w:shd w:val="clear" w:color="auto" w:fill="auto"/>
            <w:noWrap/>
            <w:hideMark/>
          </w:tcPr>
          <w:p w14:paraId="0F975130" w14:textId="5F6303DD" w:rsidR="001D258F" w:rsidRPr="005E13AB" w:rsidRDefault="001D258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sz w:val="24"/>
                <w:szCs w:val="24"/>
              </w:rPr>
              <w:t>0.850</w:t>
            </w:r>
          </w:p>
        </w:tc>
        <w:tc>
          <w:tcPr>
            <w:tcW w:w="1381" w:type="dxa"/>
            <w:tcBorders>
              <w:top w:val="nil"/>
              <w:left w:val="nil"/>
              <w:bottom w:val="single" w:sz="4" w:space="0" w:color="auto"/>
              <w:right w:val="single" w:sz="4" w:space="0" w:color="auto"/>
            </w:tcBorders>
            <w:shd w:val="clear" w:color="auto" w:fill="auto"/>
            <w:noWrap/>
            <w:hideMark/>
          </w:tcPr>
          <w:p w14:paraId="3B1263E6" w14:textId="74981A23" w:rsidR="001D258F" w:rsidRPr="005E13AB" w:rsidRDefault="001D258F" w:rsidP="00677205">
            <w:pPr>
              <w:spacing w:after="0" w:line="240" w:lineRule="auto"/>
              <w:jc w:val="center"/>
              <w:rPr>
                <w:rFonts w:ascii="Times New Roman" w:hAnsi="Times New Roman" w:cs="Times New Roman"/>
                <w:color w:val="000000"/>
                <w:sz w:val="24"/>
                <w:szCs w:val="24"/>
              </w:rPr>
            </w:pPr>
            <w:r w:rsidRPr="005E13AB">
              <w:rPr>
                <w:rFonts w:ascii="Times New Roman" w:hAnsi="Times New Roman" w:cs="Times New Roman"/>
                <w:sz w:val="24"/>
                <w:szCs w:val="24"/>
              </w:rPr>
              <w:t>1.052</w:t>
            </w:r>
          </w:p>
        </w:tc>
        <w:tc>
          <w:tcPr>
            <w:tcW w:w="1521" w:type="dxa"/>
            <w:tcBorders>
              <w:top w:val="nil"/>
              <w:left w:val="nil"/>
              <w:bottom w:val="single" w:sz="4" w:space="0" w:color="auto"/>
              <w:right w:val="single" w:sz="4" w:space="0" w:color="auto"/>
            </w:tcBorders>
            <w:shd w:val="clear" w:color="auto" w:fill="auto"/>
            <w:noWrap/>
            <w:hideMark/>
          </w:tcPr>
          <w:p w14:paraId="4B8F30A4" w14:textId="77777777" w:rsidR="001D258F" w:rsidRPr="005E13AB" w:rsidRDefault="001D258F" w:rsidP="00677205">
            <w:pPr>
              <w:spacing w:after="0" w:line="240" w:lineRule="auto"/>
              <w:jc w:val="center"/>
              <w:rPr>
                <w:rFonts w:ascii="Times New Roman" w:hAnsi="Times New Roman" w:cs="Times New Roman"/>
                <w:bCs/>
                <w:color w:val="000000"/>
                <w:sz w:val="24"/>
                <w:szCs w:val="24"/>
              </w:rPr>
            </w:pPr>
            <w:r w:rsidRPr="005E13AB">
              <w:rPr>
                <w:rFonts w:ascii="Times New Roman" w:hAnsi="Times New Roman" w:cs="Times New Roman"/>
                <w:sz w:val="24"/>
                <w:szCs w:val="24"/>
              </w:rPr>
              <w:t>0.894</w:t>
            </w:r>
          </w:p>
        </w:tc>
      </w:tr>
      <w:tr w:rsidR="00945C83" w:rsidRPr="005E13AB" w14:paraId="312207F0" w14:textId="77777777" w:rsidTr="003C72D3">
        <w:trPr>
          <w:trHeight w:val="226"/>
        </w:trPr>
        <w:tc>
          <w:tcPr>
            <w:tcW w:w="414" w:type="dxa"/>
            <w:tcBorders>
              <w:top w:val="nil"/>
              <w:left w:val="single" w:sz="4" w:space="0" w:color="auto"/>
              <w:bottom w:val="single" w:sz="4" w:space="0" w:color="auto"/>
              <w:right w:val="single" w:sz="4" w:space="0" w:color="auto"/>
            </w:tcBorders>
            <w:shd w:val="clear" w:color="auto" w:fill="auto"/>
            <w:noWrap/>
            <w:hideMark/>
          </w:tcPr>
          <w:p w14:paraId="60F0D5D5" w14:textId="0A2F9D4A" w:rsidR="00945C83" w:rsidRPr="005E13AB" w:rsidRDefault="00945C83" w:rsidP="00677205">
            <w:pPr>
              <w:spacing w:after="0" w:line="240" w:lineRule="auto"/>
              <w:jc w:val="center"/>
              <w:rPr>
                <w:rFonts w:ascii="Times New Roman" w:hAnsi="Times New Roman" w:cs="Times New Roman"/>
                <w:color w:val="000000"/>
                <w:sz w:val="24"/>
                <w:szCs w:val="24"/>
              </w:rPr>
            </w:pPr>
          </w:p>
        </w:tc>
        <w:tc>
          <w:tcPr>
            <w:tcW w:w="4280" w:type="dxa"/>
            <w:tcBorders>
              <w:top w:val="nil"/>
              <w:left w:val="nil"/>
              <w:bottom w:val="single" w:sz="4" w:space="0" w:color="auto"/>
              <w:right w:val="single" w:sz="4" w:space="0" w:color="auto"/>
            </w:tcBorders>
            <w:shd w:val="clear" w:color="auto" w:fill="auto"/>
            <w:noWrap/>
            <w:hideMark/>
          </w:tcPr>
          <w:p w14:paraId="12483D4D" w14:textId="744AE6E6" w:rsidR="00945C83" w:rsidRPr="0048214A" w:rsidRDefault="00230FC1" w:rsidP="00677205">
            <w:pPr>
              <w:spacing w:after="0" w:line="240" w:lineRule="auto"/>
              <w:jc w:val="center"/>
              <w:rPr>
                <w:rFonts w:ascii="Times New Roman" w:hAnsi="Times New Roman" w:cs="Times New Roman"/>
                <w:bCs/>
                <w:i/>
                <w:color w:val="000000"/>
                <w:sz w:val="24"/>
                <w:szCs w:val="24"/>
              </w:rPr>
            </w:pPr>
            <w:r w:rsidRPr="0048214A">
              <w:rPr>
                <w:rFonts w:ascii="Times New Roman" w:hAnsi="Times New Roman" w:cs="Times New Roman"/>
                <w:bCs/>
                <w:i/>
                <w:color w:val="000000"/>
                <w:sz w:val="24"/>
                <w:szCs w:val="24"/>
              </w:rPr>
              <w:t>M</w:t>
            </w:r>
            <w:r w:rsidR="00945C83" w:rsidRPr="0048214A">
              <w:rPr>
                <w:rFonts w:ascii="Times New Roman" w:hAnsi="Times New Roman" w:cs="Times New Roman"/>
                <w:bCs/>
                <w:i/>
                <w:color w:val="000000"/>
                <w:sz w:val="24"/>
                <w:szCs w:val="24"/>
              </w:rPr>
              <w:t>ean</w:t>
            </w:r>
          </w:p>
        </w:tc>
        <w:tc>
          <w:tcPr>
            <w:tcW w:w="1518" w:type="dxa"/>
            <w:tcBorders>
              <w:top w:val="nil"/>
              <w:left w:val="nil"/>
              <w:bottom w:val="single" w:sz="4" w:space="0" w:color="auto"/>
              <w:right w:val="single" w:sz="4" w:space="0" w:color="auto"/>
            </w:tcBorders>
            <w:shd w:val="clear" w:color="auto" w:fill="auto"/>
            <w:noWrap/>
            <w:hideMark/>
          </w:tcPr>
          <w:p w14:paraId="78645C2E" w14:textId="77777777" w:rsidR="00945C83" w:rsidRPr="005E13AB" w:rsidRDefault="001D258F" w:rsidP="00677205">
            <w:pPr>
              <w:spacing w:after="0" w:line="240" w:lineRule="auto"/>
              <w:jc w:val="center"/>
              <w:rPr>
                <w:rFonts w:ascii="Times New Roman" w:hAnsi="Times New Roman" w:cs="Times New Roman"/>
                <w:bCs/>
                <w:color w:val="000000"/>
                <w:sz w:val="24"/>
                <w:szCs w:val="24"/>
              </w:rPr>
            </w:pPr>
            <w:r w:rsidRPr="005E13AB">
              <w:rPr>
                <w:rFonts w:ascii="Times New Roman" w:hAnsi="Times New Roman" w:cs="Times New Roman"/>
                <w:bCs/>
                <w:color w:val="000000"/>
                <w:sz w:val="24"/>
                <w:szCs w:val="24"/>
              </w:rPr>
              <w:t>0.977</w:t>
            </w:r>
          </w:p>
        </w:tc>
        <w:tc>
          <w:tcPr>
            <w:tcW w:w="1381" w:type="dxa"/>
            <w:tcBorders>
              <w:top w:val="nil"/>
              <w:left w:val="nil"/>
              <w:bottom w:val="single" w:sz="4" w:space="0" w:color="auto"/>
              <w:right w:val="single" w:sz="4" w:space="0" w:color="auto"/>
            </w:tcBorders>
            <w:shd w:val="clear" w:color="auto" w:fill="auto"/>
            <w:noWrap/>
            <w:hideMark/>
          </w:tcPr>
          <w:p w14:paraId="3D314D2B" w14:textId="77777777" w:rsidR="00945C83" w:rsidRPr="005E13AB" w:rsidRDefault="00945C83" w:rsidP="00677205">
            <w:pPr>
              <w:spacing w:after="0" w:line="240" w:lineRule="auto"/>
              <w:jc w:val="center"/>
              <w:rPr>
                <w:rFonts w:ascii="Times New Roman" w:hAnsi="Times New Roman" w:cs="Times New Roman"/>
                <w:bCs/>
                <w:color w:val="000000"/>
                <w:sz w:val="24"/>
                <w:szCs w:val="24"/>
              </w:rPr>
            </w:pPr>
            <w:r w:rsidRPr="005E13AB">
              <w:rPr>
                <w:rFonts w:ascii="Times New Roman" w:hAnsi="Times New Roman" w:cs="Times New Roman"/>
                <w:bCs/>
                <w:color w:val="000000"/>
                <w:sz w:val="24"/>
                <w:szCs w:val="24"/>
              </w:rPr>
              <w:t>1.</w:t>
            </w:r>
            <w:r w:rsidR="001D258F" w:rsidRPr="005E13AB">
              <w:rPr>
                <w:rFonts w:ascii="Times New Roman" w:hAnsi="Times New Roman" w:cs="Times New Roman"/>
                <w:bCs/>
                <w:color w:val="000000"/>
                <w:sz w:val="24"/>
                <w:szCs w:val="24"/>
              </w:rPr>
              <w:t>086</w:t>
            </w:r>
          </w:p>
        </w:tc>
        <w:tc>
          <w:tcPr>
            <w:tcW w:w="1521" w:type="dxa"/>
            <w:tcBorders>
              <w:top w:val="nil"/>
              <w:left w:val="nil"/>
              <w:bottom w:val="single" w:sz="4" w:space="0" w:color="auto"/>
              <w:right w:val="single" w:sz="4" w:space="0" w:color="auto"/>
            </w:tcBorders>
            <w:shd w:val="clear" w:color="auto" w:fill="auto"/>
            <w:noWrap/>
            <w:hideMark/>
          </w:tcPr>
          <w:p w14:paraId="276A3939" w14:textId="77777777" w:rsidR="00945C83" w:rsidRPr="005E13AB" w:rsidRDefault="00945C83" w:rsidP="00677205">
            <w:pPr>
              <w:spacing w:after="0" w:line="240" w:lineRule="auto"/>
              <w:jc w:val="center"/>
              <w:rPr>
                <w:rFonts w:ascii="Times New Roman" w:hAnsi="Times New Roman" w:cs="Times New Roman"/>
                <w:bCs/>
                <w:color w:val="000000"/>
                <w:sz w:val="24"/>
                <w:szCs w:val="24"/>
              </w:rPr>
            </w:pPr>
            <w:r w:rsidRPr="005E13AB">
              <w:rPr>
                <w:rFonts w:ascii="Times New Roman" w:hAnsi="Times New Roman" w:cs="Times New Roman"/>
                <w:bCs/>
                <w:color w:val="000000"/>
                <w:sz w:val="24"/>
                <w:szCs w:val="24"/>
              </w:rPr>
              <w:t>1.0</w:t>
            </w:r>
            <w:r w:rsidR="001D258F" w:rsidRPr="005E13AB">
              <w:rPr>
                <w:rFonts w:ascii="Times New Roman" w:hAnsi="Times New Roman" w:cs="Times New Roman"/>
                <w:bCs/>
                <w:color w:val="000000"/>
                <w:sz w:val="24"/>
                <w:szCs w:val="24"/>
              </w:rPr>
              <w:t>62</w:t>
            </w:r>
          </w:p>
        </w:tc>
      </w:tr>
    </w:tbl>
    <w:p w14:paraId="728603DA" w14:textId="1805CA04" w:rsidR="00AB3942" w:rsidRDefault="003C72D3" w:rsidP="0048214A">
      <w:pPr>
        <w:spacing w:after="0" w:line="240" w:lineRule="auto"/>
        <w:jc w:val="center"/>
        <w:rPr>
          <w:rFonts w:ascii="Times New Roman" w:hAnsi="Times New Roman" w:cs="Times New Roman"/>
          <w:sz w:val="24"/>
          <w:szCs w:val="24"/>
        </w:rPr>
      </w:pPr>
      <w:r w:rsidRPr="00125FDD">
        <w:rPr>
          <w:rFonts w:ascii="Times New Roman" w:hAnsi="Times New Roman" w:cs="Times New Roman"/>
          <w:sz w:val="24"/>
          <w:szCs w:val="24"/>
        </w:rPr>
        <w:t>Fuente: Elaboración propia</w:t>
      </w:r>
    </w:p>
    <w:p w14:paraId="3123ACE8" w14:textId="40AD15A0" w:rsidR="00F01EDD" w:rsidRDefault="00F01EDD" w:rsidP="0048214A">
      <w:pPr>
        <w:spacing w:after="0" w:line="240" w:lineRule="auto"/>
        <w:jc w:val="center"/>
        <w:rPr>
          <w:rFonts w:ascii="Times New Roman" w:hAnsi="Times New Roman" w:cs="Times New Roman"/>
          <w:sz w:val="24"/>
          <w:szCs w:val="24"/>
        </w:rPr>
      </w:pPr>
    </w:p>
    <w:p w14:paraId="4B2370B1" w14:textId="29A720C7" w:rsidR="00F01EDD" w:rsidRDefault="00F01EDD" w:rsidP="0048214A">
      <w:pPr>
        <w:spacing w:after="0" w:line="240" w:lineRule="auto"/>
        <w:jc w:val="center"/>
        <w:rPr>
          <w:rFonts w:ascii="Times New Roman" w:hAnsi="Times New Roman" w:cs="Times New Roman"/>
          <w:sz w:val="24"/>
          <w:szCs w:val="24"/>
        </w:rPr>
      </w:pPr>
    </w:p>
    <w:p w14:paraId="0BA12A0B" w14:textId="40D6A0DE" w:rsidR="00F01EDD" w:rsidRDefault="00F01EDD" w:rsidP="0048214A">
      <w:pPr>
        <w:spacing w:after="0" w:line="240" w:lineRule="auto"/>
        <w:jc w:val="center"/>
        <w:rPr>
          <w:rFonts w:ascii="Times New Roman" w:hAnsi="Times New Roman" w:cs="Times New Roman"/>
          <w:sz w:val="24"/>
          <w:szCs w:val="24"/>
        </w:rPr>
      </w:pPr>
    </w:p>
    <w:p w14:paraId="04E63952" w14:textId="0F31BC02" w:rsidR="00F01EDD" w:rsidRDefault="00F01EDD" w:rsidP="0048214A">
      <w:pPr>
        <w:spacing w:after="0" w:line="240" w:lineRule="auto"/>
        <w:jc w:val="center"/>
        <w:rPr>
          <w:rFonts w:ascii="Times New Roman" w:hAnsi="Times New Roman" w:cs="Times New Roman"/>
          <w:sz w:val="24"/>
          <w:szCs w:val="24"/>
        </w:rPr>
      </w:pPr>
    </w:p>
    <w:p w14:paraId="02065B91" w14:textId="48F37E0D" w:rsidR="00F01EDD" w:rsidRDefault="00F01EDD" w:rsidP="0048214A">
      <w:pPr>
        <w:spacing w:after="0" w:line="240" w:lineRule="auto"/>
        <w:jc w:val="center"/>
        <w:rPr>
          <w:rFonts w:ascii="Times New Roman" w:hAnsi="Times New Roman" w:cs="Times New Roman"/>
          <w:sz w:val="24"/>
          <w:szCs w:val="24"/>
        </w:rPr>
      </w:pPr>
    </w:p>
    <w:p w14:paraId="4037914A" w14:textId="2ECDA930" w:rsidR="00F01EDD" w:rsidRDefault="00F01EDD" w:rsidP="0048214A">
      <w:pPr>
        <w:spacing w:after="0" w:line="240" w:lineRule="auto"/>
        <w:jc w:val="center"/>
        <w:rPr>
          <w:rFonts w:ascii="Times New Roman" w:hAnsi="Times New Roman" w:cs="Times New Roman"/>
          <w:sz w:val="24"/>
          <w:szCs w:val="24"/>
        </w:rPr>
      </w:pPr>
    </w:p>
    <w:p w14:paraId="22E06018" w14:textId="14D34167" w:rsidR="00F01EDD" w:rsidRDefault="00F01EDD" w:rsidP="0048214A">
      <w:pPr>
        <w:spacing w:after="0" w:line="240" w:lineRule="auto"/>
        <w:jc w:val="center"/>
        <w:rPr>
          <w:rFonts w:ascii="Times New Roman" w:hAnsi="Times New Roman" w:cs="Times New Roman"/>
          <w:sz w:val="24"/>
          <w:szCs w:val="24"/>
        </w:rPr>
      </w:pPr>
    </w:p>
    <w:p w14:paraId="0780C73E" w14:textId="72683930" w:rsidR="00F01EDD" w:rsidRDefault="00F01EDD" w:rsidP="0048214A">
      <w:pPr>
        <w:spacing w:after="0" w:line="240" w:lineRule="auto"/>
        <w:jc w:val="center"/>
        <w:rPr>
          <w:rFonts w:ascii="Times New Roman" w:hAnsi="Times New Roman" w:cs="Times New Roman"/>
          <w:sz w:val="24"/>
          <w:szCs w:val="24"/>
        </w:rPr>
      </w:pPr>
    </w:p>
    <w:p w14:paraId="2366D1F6" w14:textId="3A919705" w:rsidR="00F01EDD" w:rsidRDefault="00F01EDD" w:rsidP="0048214A">
      <w:pPr>
        <w:spacing w:after="0" w:line="240" w:lineRule="auto"/>
        <w:jc w:val="center"/>
        <w:rPr>
          <w:rFonts w:ascii="Times New Roman" w:hAnsi="Times New Roman" w:cs="Times New Roman"/>
          <w:sz w:val="24"/>
          <w:szCs w:val="24"/>
        </w:rPr>
      </w:pPr>
    </w:p>
    <w:p w14:paraId="7E5B6DAF" w14:textId="148BCEBC" w:rsidR="00F01EDD" w:rsidRDefault="00F01EDD" w:rsidP="0048214A">
      <w:pPr>
        <w:spacing w:after="0" w:line="240" w:lineRule="auto"/>
        <w:jc w:val="center"/>
        <w:rPr>
          <w:rFonts w:ascii="Times New Roman" w:hAnsi="Times New Roman" w:cs="Times New Roman"/>
          <w:sz w:val="24"/>
          <w:szCs w:val="24"/>
        </w:rPr>
      </w:pPr>
    </w:p>
    <w:p w14:paraId="5286B506" w14:textId="14DB7FE6" w:rsidR="00F01EDD" w:rsidRDefault="00F01EDD" w:rsidP="0048214A">
      <w:pPr>
        <w:spacing w:after="0" w:line="240" w:lineRule="auto"/>
        <w:jc w:val="center"/>
        <w:rPr>
          <w:rFonts w:ascii="Times New Roman" w:hAnsi="Times New Roman" w:cs="Times New Roman"/>
          <w:sz w:val="24"/>
          <w:szCs w:val="24"/>
        </w:rPr>
      </w:pPr>
    </w:p>
    <w:p w14:paraId="43C6506E" w14:textId="2A085671" w:rsidR="00F01EDD" w:rsidRDefault="00F01EDD" w:rsidP="0048214A">
      <w:pPr>
        <w:spacing w:after="0" w:line="240" w:lineRule="auto"/>
        <w:jc w:val="center"/>
        <w:rPr>
          <w:rFonts w:ascii="Times New Roman" w:hAnsi="Times New Roman" w:cs="Times New Roman"/>
          <w:sz w:val="24"/>
          <w:szCs w:val="24"/>
        </w:rPr>
      </w:pPr>
    </w:p>
    <w:p w14:paraId="1CE8F5A9" w14:textId="3025083F" w:rsidR="00F01EDD" w:rsidRDefault="00F01EDD" w:rsidP="0048214A">
      <w:pPr>
        <w:spacing w:after="0" w:line="240" w:lineRule="auto"/>
        <w:jc w:val="center"/>
        <w:rPr>
          <w:rFonts w:ascii="Times New Roman" w:hAnsi="Times New Roman" w:cs="Times New Roman"/>
          <w:sz w:val="24"/>
          <w:szCs w:val="24"/>
        </w:rPr>
      </w:pPr>
    </w:p>
    <w:p w14:paraId="17BA270A" w14:textId="5B786F6A" w:rsidR="00F01EDD" w:rsidRDefault="00F01EDD" w:rsidP="0048214A">
      <w:pPr>
        <w:spacing w:after="0" w:line="240" w:lineRule="auto"/>
        <w:jc w:val="center"/>
        <w:rPr>
          <w:rFonts w:ascii="Times New Roman" w:hAnsi="Times New Roman" w:cs="Times New Roman"/>
          <w:sz w:val="24"/>
          <w:szCs w:val="24"/>
        </w:rPr>
      </w:pPr>
    </w:p>
    <w:p w14:paraId="36572BF8" w14:textId="493EA99A" w:rsidR="00F01EDD" w:rsidRDefault="00F01EDD" w:rsidP="0048214A">
      <w:pPr>
        <w:spacing w:after="0" w:line="240" w:lineRule="auto"/>
        <w:jc w:val="center"/>
        <w:rPr>
          <w:rFonts w:ascii="Times New Roman" w:hAnsi="Times New Roman" w:cs="Times New Roman"/>
          <w:sz w:val="24"/>
          <w:szCs w:val="24"/>
        </w:rPr>
      </w:pPr>
    </w:p>
    <w:p w14:paraId="03FD50FD" w14:textId="2818BDCC" w:rsidR="00F01EDD" w:rsidRDefault="00F01EDD" w:rsidP="0048214A">
      <w:pPr>
        <w:spacing w:after="0" w:line="240" w:lineRule="auto"/>
        <w:jc w:val="center"/>
        <w:rPr>
          <w:rFonts w:ascii="Times New Roman" w:hAnsi="Times New Roman" w:cs="Times New Roman"/>
          <w:sz w:val="24"/>
          <w:szCs w:val="24"/>
        </w:rPr>
      </w:pPr>
    </w:p>
    <w:p w14:paraId="58360450" w14:textId="2B505CA9" w:rsidR="00F01EDD" w:rsidRDefault="00F01EDD" w:rsidP="0048214A">
      <w:pPr>
        <w:spacing w:after="0" w:line="240" w:lineRule="auto"/>
        <w:jc w:val="center"/>
        <w:rPr>
          <w:rFonts w:ascii="Times New Roman" w:hAnsi="Times New Roman" w:cs="Times New Roman"/>
          <w:sz w:val="24"/>
          <w:szCs w:val="24"/>
        </w:rPr>
      </w:pPr>
    </w:p>
    <w:p w14:paraId="44FF92F1" w14:textId="1BB4EF56" w:rsidR="00F01EDD" w:rsidRDefault="00F01EDD" w:rsidP="0048214A">
      <w:pPr>
        <w:spacing w:after="0" w:line="240" w:lineRule="auto"/>
        <w:jc w:val="center"/>
        <w:rPr>
          <w:rFonts w:ascii="Times New Roman" w:hAnsi="Times New Roman" w:cs="Times New Roman"/>
          <w:sz w:val="24"/>
          <w:szCs w:val="24"/>
        </w:rPr>
      </w:pPr>
    </w:p>
    <w:p w14:paraId="074E6A2C" w14:textId="664BC8BD" w:rsidR="00F01EDD" w:rsidRDefault="00F01EDD" w:rsidP="0048214A">
      <w:pPr>
        <w:spacing w:after="0" w:line="240" w:lineRule="auto"/>
        <w:jc w:val="center"/>
        <w:rPr>
          <w:rFonts w:ascii="Times New Roman" w:hAnsi="Times New Roman" w:cs="Times New Roman"/>
          <w:sz w:val="24"/>
          <w:szCs w:val="24"/>
        </w:rPr>
      </w:pPr>
    </w:p>
    <w:p w14:paraId="0460E1B1" w14:textId="13BEED6A" w:rsidR="00F01EDD" w:rsidRDefault="00F01EDD" w:rsidP="0048214A">
      <w:pPr>
        <w:spacing w:after="0" w:line="240" w:lineRule="auto"/>
        <w:jc w:val="center"/>
        <w:rPr>
          <w:rFonts w:ascii="Times New Roman" w:hAnsi="Times New Roman" w:cs="Times New Roman"/>
          <w:sz w:val="24"/>
          <w:szCs w:val="24"/>
        </w:rPr>
      </w:pPr>
    </w:p>
    <w:p w14:paraId="1EA6B222" w14:textId="7C0C85C9" w:rsidR="00F01EDD" w:rsidRDefault="00F01EDD" w:rsidP="0048214A">
      <w:pPr>
        <w:spacing w:after="0" w:line="240" w:lineRule="auto"/>
        <w:jc w:val="center"/>
        <w:rPr>
          <w:rFonts w:ascii="Times New Roman" w:hAnsi="Times New Roman" w:cs="Times New Roman"/>
          <w:sz w:val="24"/>
          <w:szCs w:val="24"/>
        </w:rPr>
      </w:pPr>
    </w:p>
    <w:p w14:paraId="07755C25" w14:textId="3C5CAF1D" w:rsidR="00F01EDD" w:rsidRDefault="00F01EDD" w:rsidP="0048214A">
      <w:pPr>
        <w:spacing w:after="0" w:line="240" w:lineRule="auto"/>
        <w:jc w:val="center"/>
        <w:rPr>
          <w:rFonts w:ascii="Times New Roman" w:hAnsi="Times New Roman" w:cs="Times New Roman"/>
          <w:sz w:val="24"/>
          <w:szCs w:val="24"/>
        </w:rPr>
      </w:pPr>
    </w:p>
    <w:p w14:paraId="4AB6C3CD" w14:textId="60826843" w:rsidR="00F01EDD" w:rsidRDefault="00F01EDD" w:rsidP="0048214A">
      <w:pPr>
        <w:spacing w:after="0" w:line="240" w:lineRule="auto"/>
        <w:jc w:val="center"/>
        <w:rPr>
          <w:rFonts w:ascii="Times New Roman" w:hAnsi="Times New Roman" w:cs="Times New Roman"/>
          <w:sz w:val="24"/>
          <w:szCs w:val="24"/>
        </w:rPr>
      </w:pPr>
    </w:p>
    <w:p w14:paraId="05E6B58C" w14:textId="7ECF8237" w:rsidR="00F01EDD" w:rsidRDefault="00F01EDD" w:rsidP="0048214A">
      <w:pPr>
        <w:spacing w:after="0" w:line="240" w:lineRule="auto"/>
        <w:jc w:val="center"/>
        <w:rPr>
          <w:rFonts w:ascii="Times New Roman" w:hAnsi="Times New Roman" w:cs="Times New Roman"/>
          <w:sz w:val="24"/>
          <w:szCs w:val="24"/>
        </w:rPr>
      </w:pPr>
    </w:p>
    <w:p w14:paraId="79C36752" w14:textId="585FB1FE" w:rsidR="00F01EDD" w:rsidRDefault="00F01EDD" w:rsidP="0048214A">
      <w:pPr>
        <w:spacing w:after="0" w:line="240" w:lineRule="auto"/>
        <w:jc w:val="center"/>
        <w:rPr>
          <w:rFonts w:ascii="Times New Roman" w:hAnsi="Times New Roman" w:cs="Times New Roman"/>
          <w:sz w:val="24"/>
          <w:szCs w:val="24"/>
        </w:rPr>
      </w:pPr>
    </w:p>
    <w:p w14:paraId="6A3C4B31" w14:textId="261D828D" w:rsidR="00F01EDD" w:rsidRDefault="00F01EDD" w:rsidP="0048214A">
      <w:pPr>
        <w:spacing w:after="0" w:line="240" w:lineRule="auto"/>
        <w:jc w:val="center"/>
        <w:rPr>
          <w:rFonts w:ascii="Times New Roman" w:hAnsi="Times New Roman" w:cs="Times New Roman"/>
          <w:sz w:val="24"/>
          <w:szCs w:val="24"/>
        </w:rPr>
      </w:pPr>
    </w:p>
    <w:p w14:paraId="55261657" w14:textId="3133ED82" w:rsidR="00F01EDD" w:rsidRDefault="00F01EDD" w:rsidP="0048214A">
      <w:pPr>
        <w:spacing w:after="0" w:line="240" w:lineRule="auto"/>
        <w:jc w:val="center"/>
        <w:rPr>
          <w:rFonts w:ascii="Times New Roman" w:hAnsi="Times New Roman" w:cs="Times New Roman"/>
          <w:sz w:val="24"/>
          <w:szCs w:val="24"/>
        </w:rPr>
      </w:pPr>
    </w:p>
    <w:p w14:paraId="302B6F44" w14:textId="0D5851C8" w:rsidR="00F01EDD" w:rsidRDefault="00F01EDD" w:rsidP="0048214A">
      <w:pPr>
        <w:spacing w:after="0" w:line="240" w:lineRule="auto"/>
        <w:jc w:val="center"/>
        <w:rPr>
          <w:rFonts w:ascii="Times New Roman" w:hAnsi="Times New Roman" w:cs="Times New Roman"/>
          <w:sz w:val="24"/>
          <w:szCs w:val="24"/>
        </w:rPr>
      </w:pPr>
    </w:p>
    <w:p w14:paraId="1046237A" w14:textId="6DCBAD2D" w:rsidR="00F01EDD" w:rsidRDefault="00F01EDD" w:rsidP="0048214A">
      <w:pPr>
        <w:spacing w:after="0" w:line="240" w:lineRule="auto"/>
        <w:jc w:val="center"/>
        <w:rPr>
          <w:rFonts w:ascii="Times New Roman" w:hAnsi="Times New Roman" w:cs="Times New Roman"/>
          <w:sz w:val="24"/>
          <w:szCs w:val="24"/>
        </w:rPr>
      </w:pPr>
    </w:p>
    <w:p w14:paraId="15A27A40" w14:textId="1538AC77" w:rsidR="00F01EDD" w:rsidRDefault="00F01EDD" w:rsidP="0048214A">
      <w:pPr>
        <w:spacing w:after="0" w:line="240" w:lineRule="auto"/>
        <w:jc w:val="center"/>
        <w:rPr>
          <w:rFonts w:ascii="Times New Roman" w:hAnsi="Times New Roman" w:cs="Times New Roman"/>
          <w:sz w:val="24"/>
          <w:szCs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F01EDD" w:rsidRPr="00EF7450" w14:paraId="2DB707B0" w14:textId="77777777" w:rsidTr="008B55B5">
        <w:tc>
          <w:tcPr>
            <w:tcW w:w="3045" w:type="dxa"/>
            <w:shd w:val="clear" w:color="auto" w:fill="auto"/>
            <w:tcMar>
              <w:top w:w="100" w:type="dxa"/>
              <w:left w:w="100" w:type="dxa"/>
              <w:bottom w:w="100" w:type="dxa"/>
              <w:right w:w="100" w:type="dxa"/>
            </w:tcMar>
          </w:tcPr>
          <w:p w14:paraId="588E3043" w14:textId="77777777" w:rsidR="00F01EDD" w:rsidRPr="0048642A" w:rsidRDefault="00F01EDD" w:rsidP="008B55B5">
            <w:pPr>
              <w:pStyle w:val="Ttulo3"/>
              <w:widowControl w:val="0"/>
              <w:spacing w:before="0" w:line="240" w:lineRule="auto"/>
              <w:rPr>
                <w:sz w:val="20"/>
                <w:szCs w:val="20"/>
              </w:rPr>
            </w:pPr>
            <w:r>
              <w:rPr>
                <w:sz w:val="20"/>
                <w:szCs w:val="20"/>
              </w:rPr>
              <w:lastRenderedPageBreak/>
              <w:t>Rol de Contribución</w:t>
            </w:r>
          </w:p>
        </w:tc>
        <w:tc>
          <w:tcPr>
            <w:tcW w:w="6315" w:type="dxa"/>
            <w:shd w:val="clear" w:color="auto" w:fill="auto"/>
            <w:tcMar>
              <w:top w:w="100" w:type="dxa"/>
              <w:left w:w="100" w:type="dxa"/>
              <w:bottom w:w="100" w:type="dxa"/>
              <w:right w:w="100" w:type="dxa"/>
            </w:tcMar>
          </w:tcPr>
          <w:p w14:paraId="61DE718D" w14:textId="284620B0" w:rsidR="00F01EDD" w:rsidRPr="0048642A" w:rsidRDefault="00F01EDD" w:rsidP="008B55B5">
            <w:pPr>
              <w:pStyle w:val="Ttulo3"/>
              <w:widowControl w:val="0"/>
              <w:spacing w:before="0" w:line="240" w:lineRule="auto"/>
              <w:rPr>
                <w:sz w:val="20"/>
                <w:szCs w:val="20"/>
              </w:rPr>
            </w:pPr>
            <w:bookmarkStart w:id="1" w:name="_btsjgdfgjwkr" w:colFirst="0" w:colLast="0"/>
            <w:bookmarkEnd w:id="1"/>
            <w:r>
              <w:rPr>
                <w:sz w:val="20"/>
                <w:szCs w:val="20"/>
              </w:rPr>
              <w:t>Autor (es)</w:t>
            </w:r>
          </w:p>
        </w:tc>
      </w:tr>
      <w:tr w:rsidR="00F01EDD" w:rsidRPr="00EF7450" w14:paraId="0DBF52E7" w14:textId="77777777" w:rsidTr="008B55B5">
        <w:tc>
          <w:tcPr>
            <w:tcW w:w="3045" w:type="dxa"/>
            <w:shd w:val="clear" w:color="auto" w:fill="auto"/>
            <w:tcMar>
              <w:top w:w="100" w:type="dxa"/>
              <w:left w:w="100" w:type="dxa"/>
              <w:bottom w:w="100" w:type="dxa"/>
              <w:right w:w="100" w:type="dxa"/>
            </w:tcMar>
          </w:tcPr>
          <w:p w14:paraId="61AEC021" w14:textId="77777777" w:rsidR="00F01EDD" w:rsidRPr="0048642A" w:rsidRDefault="00F01EDD" w:rsidP="008B55B5">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080D9FFD" w14:textId="77777777" w:rsidR="00F01EDD" w:rsidRPr="0048642A" w:rsidRDefault="00F01EDD" w:rsidP="008B55B5">
            <w:pPr>
              <w:widowControl w:val="0"/>
              <w:spacing w:line="240" w:lineRule="auto"/>
              <w:rPr>
                <w:sz w:val="18"/>
                <w:szCs w:val="18"/>
              </w:rPr>
            </w:pPr>
            <w:r>
              <w:rPr>
                <w:sz w:val="18"/>
                <w:szCs w:val="18"/>
              </w:rPr>
              <w:t>Angélica María Vázquez Rojas</w:t>
            </w:r>
          </w:p>
        </w:tc>
      </w:tr>
      <w:tr w:rsidR="00F01EDD" w:rsidRPr="00EF7450" w14:paraId="6228111C" w14:textId="77777777" w:rsidTr="008B55B5">
        <w:tc>
          <w:tcPr>
            <w:tcW w:w="3045" w:type="dxa"/>
            <w:shd w:val="clear" w:color="auto" w:fill="auto"/>
            <w:tcMar>
              <w:top w:w="100" w:type="dxa"/>
              <w:left w:w="100" w:type="dxa"/>
              <w:bottom w:w="100" w:type="dxa"/>
              <w:right w:w="100" w:type="dxa"/>
            </w:tcMar>
          </w:tcPr>
          <w:p w14:paraId="7FDC1EE9" w14:textId="77777777" w:rsidR="00F01EDD" w:rsidRPr="0048642A" w:rsidRDefault="00F01EDD" w:rsidP="008B55B5">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3A9ADD49" w14:textId="77777777" w:rsidR="00F01EDD" w:rsidRPr="0048642A" w:rsidRDefault="00F01EDD" w:rsidP="008B55B5">
            <w:pPr>
              <w:widowControl w:val="0"/>
              <w:spacing w:line="240" w:lineRule="auto"/>
              <w:rPr>
                <w:sz w:val="18"/>
                <w:szCs w:val="18"/>
              </w:rPr>
            </w:pPr>
            <w:r>
              <w:rPr>
                <w:sz w:val="18"/>
                <w:szCs w:val="18"/>
              </w:rPr>
              <w:t>Angélica María Vázquez Rojas</w:t>
            </w:r>
          </w:p>
        </w:tc>
      </w:tr>
      <w:tr w:rsidR="00F01EDD" w:rsidRPr="00EF7450" w14:paraId="71F81650" w14:textId="77777777" w:rsidTr="008B55B5">
        <w:tc>
          <w:tcPr>
            <w:tcW w:w="3045" w:type="dxa"/>
            <w:shd w:val="clear" w:color="auto" w:fill="auto"/>
            <w:tcMar>
              <w:top w:w="100" w:type="dxa"/>
              <w:left w:w="100" w:type="dxa"/>
              <w:bottom w:w="100" w:type="dxa"/>
              <w:right w:w="100" w:type="dxa"/>
            </w:tcMar>
          </w:tcPr>
          <w:p w14:paraId="362545F9" w14:textId="77777777" w:rsidR="00F01EDD" w:rsidRPr="0048642A" w:rsidRDefault="00F01EDD" w:rsidP="008B55B5">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4EFA4363" w14:textId="77777777" w:rsidR="00F01EDD" w:rsidRPr="0048642A" w:rsidRDefault="00F01EDD" w:rsidP="008B55B5">
            <w:pPr>
              <w:widowControl w:val="0"/>
              <w:spacing w:line="240" w:lineRule="auto"/>
              <w:rPr>
                <w:sz w:val="18"/>
                <w:szCs w:val="18"/>
              </w:rPr>
            </w:pPr>
            <w:r>
              <w:rPr>
                <w:sz w:val="18"/>
                <w:szCs w:val="18"/>
              </w:rPr>
              <w:t>No aplica</w:t>
            </w:r>
          </w:p>
        </w:tc>
      </w:tr>
      <w:tr w:rsidR="00F01EDD" w:rsidRPr="00EF7450" w14:paraId="43D80778" w14:textId="77777777" w:rsidTr="008B55B5">
        <w:tc>
          <w:tcPr>
            <w:tcW w:w="3045" w:type="dxa"/>
            <w:shd w:val="clear" w:color="auto" w:fill="auto"/>
            <w:tcMar>
              <w:top w:w="100" w:type="dxa"/>
              <w:left w:w="100" w:type="dxa"/>
              <w:bottom w:w="100" w:type="dxa"/>
              <w:right w:w="100" w:type="dxa"/>
            </w:tcMar>
          </w:tcPr>
          <w:p w14:paraId="557CE3BD" w14:textId="77777777" w:rsidR="00F01EDD" w:rsidRPr="0048642A" w:rsidRDefault="00F01EDD" w:rsidP="008B55B5">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33399A0F" w14:textId="77777777" w:rsidR="00F01EDD" w:rsidRPr="0048642A" w:rsidRDefault="00F01EDD" w:rsidP="008B55B5">
            <w:pPr>
              <w:widowControl w:val="0"/>
              <w:spacing w:line="240" w:lineRule="auto"/>
              <w:rPr>
                <w:sz w:val="18"/>
                <w:szCs w:val="18"/>
              </w:rPr>
            </w:pPr>
            <w:r>
              <w:rPr>
                <w:sz w:val="18"/>
                <w:szCs w:val="18"/>
              </w:rPr>
              <w:t>Angélica María Vázquez Rojas</w:t>
            </w:r>
          </w:p>
        </w:tc>
      </w:tr>
      <w:tr w:rsidR="00F01EDD" w:rsidRPr="00EF7450" w14:paraId="100149B5" w14:textId="77777777" w:rsidTr="008B55B5">
        <w:tc>
          <w:tcPr>
            <w:tcW w:w="3045" w:type="dxa"/>
            <w:shd w:val="clear" w:color="auto" w:fill="auto"/>
            <w:tcMar>
              <w:top w:w="100" w:type="dxa"/>
              <w:left w:w="100" w:type="dxa"/>
              <w:bottom w:w="100" w:type="dxa"/>
              <w:right w:w="100" w:type="dxa"/>
            </w:tcMar>
          </w:tcPr>
          <w:p w14:paraId="51A34E26" w14:textId="77777777" w:rsidR="00F01EDD" w:rsidRPr="0048642A" w:rsidRDefault="00F01EDD" w:rsidP="008B55B5">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00F9F38E" w14:textId="77777777" w:rsidR="00F01EDD" w:rsidRPr="0048642A" w:rsidRDefault="00F01EDD" w:rsidP="008B55B5">
            <w:pPr>
              <w:widowControl w:val="0"/>
              <w:spacing w:line="240" w:lineRule="auto"/>
              <w:rPr>
                <w:sz w:val="18"/>
                <w:szCs w:val="18"/>
              </w:rPr>
            </w:pPr>
            <w:r>
              <w:rPr>
                <w:sz w:val="18"/>
                <w:szCs w:val="18"/>
              </w:rPr>
              <w:t>Angélica María Vázquez Rojas</w:t>
            </w:r>
          </w:p>
        </w:tc>
      </w:tr>
      <w:tr w:rsidR="00F01EDD" w:rsidRPr="00EF7450" w14:paraId="272136BF" w14:textId="77777777" w:rsidTr="008B55B5">
        <w:tc>
          <w:tcPr>
            <w:tcW w:w="3045" w:type="dxa"/>
            <w:shd w:val="clear" w:color="auto" w:fill="auto"/>
            <w:tcMar>
              <w:top w:w="100" w:type="dxa"/>
              <w:left w:w="100" w:type="dxa"/>
              <w:bottom w:w="100" w:type="dxa"/>
              <w:right w:w="100" w:type="dxa"/>
            </w:tcMar>
          </w:tcPr>
          <w:p w14:paraId="1C75644C" w14:textId="77777777" w:rsidR="00F01EDD" w:rsidRPr="0048642A" w:rsidRDefault="00F01EDD" w:rsidP="008B55B5">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5E9577C9" w14:textId="77777777" w:rsidR="00F01EDD" w:rsidRPr="0048642A" w:rsidRDefault="00F01EDD" w:rsidP="008B55B5">
            <w:pPr>
              <w:widowControl w:val="0"/>
              <w:spacing w:line="240" w:lineRule="auto"/>
              <w:rPr>
                <w:sz w:val="18"/>
                <w:szCs w:val="18"/>
              </w:rPr>
            </w:pPr>
            <w:r>
              <w:rPr>
                <w:sz w:val="18"/>
                <w:szCs w:val="18"/>
              </w:rPr>
              <w:t>Angélica María Vázquez Rojas, Diana Xóchitl González Gómez</w:t>
            </w:r>
          </w:p>
        </w:tc>
      </w:tr>
      <w:tr w:rsidR="00F01EDD" w:rsidRPr="00EF7450" w14:paraId="2081F9C3" w14:textId="77777777" w:rsidTr="008B55B5">
        <w:tc>
          <w:tcPr>
            <w:tcW w:w="3045" w:type="dxa"/>
            <w:shd w:val="clear" w:color="auto" w:fill="auto"/>
            <w:tcMar>
              <w:top w:w="100" w:type="dxa"/>
              <w:left w:w="100" w:type="dxa"/>
              <w:bottom w:w="100" w:type="dxa"/>
              <w:right w:w="100" w:type="dxa"/>
            </w:tcMar>
          </w:tcPr>
          <w:p w14:paraId="403DFB94" w14:textId="77777777" w:rsidR="00F01EDD" w:rsidRPr="0048642A" w:rsidRDefault="00F01EDD" w:rsidP="008B55B5">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24E92D77" w14:textId="77777777" w:rsidR="00F01EDD" w:rsidRPr="0048642A" w:rsidRDefault="00F01EDD" w:rsidP="008B55B5">
            <w:pPr>
              <w:widowControl w:val="0"/>
              <w:spacing w:line="240" w:lineRule="auto"/>
              <w:rPr>
                <w:sz w:val="18"/>
                <w:szCs w:val="18"/>
              </w:rPr>
            </w:pPr>
            <w:r>
              <w:rPr>
                <w:sz w:val="18"/>
                <w:szCs w:val="18"/>
              </w:rPr>
              <w:t>Angélica María Vázquez Rojas</w:t>
            </w:r>
          </w:p>
        </w:tc>
      </w:tr>
      <w:tr w:rsidR="00F01EDD" w:rsidRPr="00EF7450" w14:paraId="17EB9D3A" w14:textId="77777777" w:rsidTr="008B55B5">
        <w:tc>
          <w:tcPr>
            <w:tcW w:w="3045" w:type="dxa"/>
            <w:shd w:val="clear" w:color="auto" w:fill="auto"/>
            <w:tcMar>
              <w:top w:w="100" w:type="dxa"/>
              <w:left w:w="100" w:type="dxa"/>
              <w:bottom w:w="100" w:type="dxa"/>
              <w:right w:w="100" w:type="dxa"/>
            </w:tcMar>
          </w:tcPr>
          <w:p w14:paraId="355764EA" w14:textId="77777777" w:rsidR="00F01EDD" w:rsidRPr="0048642A" w:rsidRDefault="00F01EDD" w:rsidP="008B55B5">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74C72BE3" w14:textId="77777777" w:rsidR="00F01EDD" w:rsidRPr="0048642A" w:rsidRDefault="00F01EDD" w:rsidP="008B55B5">
            <w:pPr>
              <w:widowControl w:val="0"/>
              <w:spacing w:line="240" w:lineRule="auto"/>
              <w:rPr>
                <w:sz w:val="18"/>
                <w:szCs w:val="18"/>
              </w:rPr>
            </w:pPr>
            <w:r>
              <w:rPr>
                <w:sz w:val="18"/>
                <w:szCs w:val="18"/>
              </w:rPr>
              <w:t>No aplica</w:t>
            </w:r>
          </w:p>
        </w:tc>
      </w:tr>
      <w:tr w:rsidR="00F01EDD" w:rsidRPr="00EF7450" w14:paraId="22397E65" w14:textId="77777777" w:rsidTr="008B55B5">
        <w:tc>
          <w:tcPr>
            <w:tcW w:w="3045" w:type="dxa"/>
            <w:shd w:val="clear" w:color="auto" w:fill="auto"/>
            <w:tcMar>
              <w:top w:w="100" w:type="dxa"/>
              <w:left w:w="100" w:type="dxa"/>
              <w:bottom w:w="100" w:type="dxa"/>
              <w:right w:w="100" w:type="dxa"/>
            </w:tcMar>
          </w:tcPr>
          <w:p w14:paraId="44FB73FD" w14:textId="77777777" w:rsidR="00F01EDD" w:rsidRPr="0048642A" w:rsidRDefault="00F01EDD" w:rsidP="008B55B5">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7D9D9A68" w14:textId="77777777" w:rsidR="00F01EDD" w:rsidRPr="0048642A" w:rsidRDefault="00F01EDD" w:rsidP="008B55B5">
            <w:pPr>
              <w:widowControl w:val="0"/>
              <w:spacing w:line="240" w:lineRule="auto"/>
              <w:rPr>
                <w:sz w:val="18"/>
                <w:szCs w:val="18"/>
              </w:rPr>
            </w:pPr>
            <w:r>
              <w:rPr>
                <w:sz w:val="18"/>
                <w:szCs w:val="18"/>
              </w:rPr>
              <w:t>Angélica María Vázquez Rojas</w:t>
            </w:r>
          </w:p>
        </w:tc>
      </w:tr>
      <w:tr w:rsidR="00F01EDD" w:rsidRPr="00EF7450" w14:paraId="205C1376" w14:textId="77777777" w:rsidTr="008B55B5">
        <w:tc>
          <w:tcPr>
            <w:tcW w:w="3045" w:type="dxa"/>
            <w:shd w:val="clear" w:color="auto" w:fill="auto"/>
            <w:tcMar>
              <w:top w:w="100" w:type="dxa"/>
              <w:left w:w="100" w:type="dxa"/>
              <w:bottom w:w="100" w:type="dxa"/>
              <w:right w:w="100" w:type="dxa"/>
            </w:tcMar>
          </w:tcPr>
          <w:p w14:paraId="12B2B0DA" w14:textId="77777777" w:rsidR="00F01EDD" w:rsidRPr="0048642A" w:rsidRDefault="00F01EDD" w:rsidP="008B55B5">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6C374B99" w14:textId="77777777" w:rsidR="00F01EDD" w:rsidRPr="0048642A" w:rsidRDefault="00F01EDD" w:rsidP="008B55B5">
            <w:pPr>
              <w:widowControl w:val="0"/>
              <w:spacing w:line="240" w:lineRule="auto"/>
              <w:rPr>
                <w:sz w:val="18"/>
                <w:szCs w:val="18"/>
              </w:rPr>
            </w:pPr>
            <w:r>
              <w:rPr>
                <w:sz w:val="18"/>
                <w:szCs w:val="18"/>
              </w:rPr>
              <w:t>Angélica María Vázquez Rojas, Diana Xóchitl González Gómez</w:t>
            </w:r>
          </w:p>
        </w:tc>
      </w:tr>
      <w:tr w:rsidR="00F01EDD" w:rsidRPr="00EF7450" w14:paraId="6426A8E1" w14:textId="77777777" w:rsidTr="008B55B5">
        <w:tc>
          <w:tcPr>
            <w:tcW w:w="3045" w:type="dxa"/>
            <w:shd w:val="clear" w:color="auto" w:fill="auto"/>
            <w:tcMar>
              <w:top w:w="100" w:type="dxa"/>
              <w:left w:w="100" w:type="dxa"/>
              <w:bottom w:w="100" w:type="dxa"/>
              <w:right w:w="100" w:type="dxa"/>
            </w:tcMar>
          </w:tcPr>
          <w:p w14:paraId="0763587B" w14:textId="77777777" w:rsidR="00F01EDD" w:rsidRPr="0048642A" w:rsidRDefault="00F01EDD" w:rsidP="008B55B5">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09462C85" w14:textId="77777777" w:rsidR="00F01EDD" w:rsidRPr="0048642A" w:rsidRDefault="00F01EDD" w:rsidP="008B55B5">
            <w:pPr>
              <w:widowControl w:val="0"/>
              <w:spacing w:line="240" w:lineRule="auto"/>
              <w:rPr>
                <w:sz w:val="18"/>
                <w:szCs w:val="18"/>
              </w:rPr>
            </w:pPr>
            <w:r>
              <w:rPr>
                <w:sz w:val="18"/>
                <w:szCs w:val="18"/>
              </w:rPr>
              <w:t>Angélica María Vázquez Rojas, Diana Xóchitl González Gómez</w:t>
            </w:r>
          </w:p>
        </w:tc>
      </w:tr>
      <w:tr w:rsidR="00F01EDD" w:rsidRPr="00EF7450" w14:paraId="70A44692" w14:textId="77777777" w:rsidTr="008B55B5">
        <w:tc>
          <w:tcPr>
            <w:tcW w:w="3045" w:type="dxa"/>
            <w:shd w:val="clear" w:color="auto" w:fill="auto"/>
            <w:tcMar>
              <w:top w:w="100" w:type="dxa"/>
              <w:left w:w="100" w:type="dxa"/>
              <w:bottom w:w="100" w:type="dxa"/>
              <w:right w:w="100" w:type="dxa"/>
            </w:tcMar>
          </w:tcPr>
          <w:p w14:paraId="3A29B347" w14:textId="77777777" w:rsidR="00F01EDD" w:rsidRPr="0048642A" w:rsidRDefault="00F01EDD" w:rsidP="008B55B5">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6CCF8814" w14:textId="77777777" w:rsidR="00F01EDD" w:rsidRPr="0048642A" w:rsidRDefault="00F01EDD" w:rsidP="008B55B5">
            <w:pPr>
              <w:widowControl w:val="0"/>
              <w:spacing w:line="240" w:lineRule="auto"/>
              <w:rPr>
                <w:sz w:val="18"/>
                <w:szCs w:val="18"/>
              </w:rPr>
            </w:pPr>
            <w:r>
              <w:rPr>
                <w:sz w:val="18"/>
                <w:szCs w:val="18"/>
              </w:rPr>
              <w:t>Angélica María Vázquez Rojas</w:t>
            </w:r>
          </w:p>
        </w:tc>
      </w:tr>
      <w:tr w:rsidR="00F01EDD" w:rsidRPr="00EF7450" w14:paraId="3A4657CD" w14:textId="77777777" w:rsidTr="008B55B5">
        <w:tc>
          <w:tcPr>
            <w:tcW w:w="3045" w:type="dxa"/>
            <w:shd w:val="clear" w:color="auto" w:fill="auto"/>
            <w:tcMar>
              <w:top w:w="100" w:type="dxa"/>
              <w:left w:w="100" w:type="dxa"/>
              <w:bottom w:w="100" w:type="dxa"/>
              <w:right w:w="100" w:type="dxa"/>
            </w:tcMar>
          </w:tcPr>
          <w:p w14:paraId="6934510A" w14:textId="77777777" w:rsidR="00F01EDD" w:rsidRPr="0048642A" w:rsidRDefault="00F01EDD" w:rsidP="008B55B5">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1715CC2B" w14:textId="77777777" w:rsidR="00F01EDD" w:rsidRPr="0048642A" w:rsidRDefault="00F01EDD" w:rsidP="008B55B5">
            <w:pPr>
              <w:widowControl w:val="0"/>
              <w:spacing w:line="240" w:lineRule="auto"/>
              <w:rPr>
                <w:sz w:val="18"/>
                <w:szCs w:val="18"/>
              </w:rPr>
            </w:pPr>
            <w:r>
              <w:rPr>
                <w:sz w:val="18"/>
                <w:szCs w:val="18"/>
              </w:rPr>
              <w:t>Angélica María Vázquez Rojas</w:t>
            </w:r>
          </w:p>
        </w:tc>
      </w:tr>
      <w:tr w:rsidR="00F01EDD" w:rsidRPr="00EF7450" w14:paraId="1755F688" w14:textId="77777777" w:rsidTr="008B55B5">
        <w:tc>
          <w:tcPr>
            <w:tcW w:w="3045" w:type="dxa"/>
            <w:shd w:val="clear" w:color="auto" w:fill="auto"/>
            <w:tcMar>
              <w:top w:w="100" w:type="dxa"/>
              <w:left w:w="100" w:type="dxa"/>
              <w:bottom w:w="100" w:type="dxa"/>
              <w:right w:w="100" w:type="dxa"/>
            </w:tcMar>
          </w:tcPr>
          <w:p w14:paraId="37A32692" w14:textId="77777777" w:rsidR="00F01EDD" w:rsidRPr="0048642A" w:rsidRDefault="00F01EDD" w:rsidP="008B55B5">
            <w:pPr>
              <w:widowControl w:val="0"/>
              <w:spacing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090B7361" w14:textId="77777777" w:rsidR="00F01EDD" w:rsidRPr="0048642A" w:rsidRDefault="00F01EDD" w:rsidP="008B55B5">
            <w:pPr>
              <w:widowControl w:val="0"/>
              <w:spacing w:line="240" w:lineRule="auto"/>
              <w:rPr>
                <w:sz w:val="18"/>
                <w:szCs w:val="18"/>
              </w:rPr>
            </w:pPr>
            <w:r>
              <w:rPr>
                <w:sz w:val="18"/>
                <w:szCs w:val="18"/>
              </w:rPr>
              <w:t>No aplica</w:t>
            </w:r>
          </w:p>
        </w:tc>
      </w:tr>
    </w:tbl>
    <w:p w14:paraId="3A3D0D96" w14:textId="77777777" w:rsidR="00F01EDD" w:rsidRPr="00125FDD" w:rsidRDefault="00F01EDD" w:rsidP="00F01EDD">
      <w:pPr>
        <w:spacing w:after="0" w:line="240" w:lineRule="auto"/>
        <w:rPr>
          <w:rFonts w:ascii="Times New Roman" w:hAnsi="Times New Roman" w:cs="Times New Roman"/>
          <w:sz w:val="24"/>
          <w:szCs w:val="24"/>
        </w:rPr>
      </w:pPr>
    </w:p>
    <w:sectPr w:rsidR="00F01EDD" w:rsidRPr="00125FDD" w:rsidSect="0048214A">
      <w:headerReference w:type="default" r:id="rId11"/>
      <w:footerReference w:type="default" r:id="rId12"/>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83E93" w14:textId="77777777" w:rsidR="00374428" w:rsidRDefault="00374428" w:rsidP="00C650F2">
      <w:pPr>
        <w:spacing w:after="0" w:line="240" w:lineRule="auto"/>
      </w:pPr>
      <w:r>
        <w:separator/>
      </w:r>
    </w:p>
  </w:endnote>
  <w:endnote w:type="continuationSeparator" w:id="0">
    <w:p w14:paraId="4B0661D6" w14:textId="77777777" w:rsidR="00374428" w:rsidRDefault="00374428" w:rsidP="00C65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6038303"/>
      <w:docPartObj>
        <w:docPartGallery w:val="Page Numbers (Bottom of Page)"/>
        <w:docPartUnique/>
      </w:docPartObj>
    </w:sdtPr>
    <w:sdtEndPr/>
    <w:sdtContent>
      <w:p w14:paraId="4D31D73B" w14:textId="2AC00233" w:rsidR="00F46C81" w:rsidRDefault="00F46C81" w:rsidP="0048214A">
        <w:pPr>
          <w:pStyle w:val="Piedepgina"/>
          <w:jc w:val="center"/>
        </w:pPr>
        <w:r w:rsidRPr="009C5B37">
          <w:rPr>
            <w:rFonts w:ascii="Calibri" w:hAnsi="Calibri" w:cs="Calibri"/>
            <w:b/>
          </w:rPr>
          <w:t>Vol. 7, Núm. 13                   Enero – Junio 2018                   DOI:</w:t>
        </w:r>
        <w:r w:rsidR="001E5CCB">
          <w:rPr>
            <w:rFonts w:ascii="Calibri" w:hAnsi="Calibri" w:cs="Calibri"/>
            <w:b/>
          </w:rPr>
          <w:t xml:space="preserve"> </w:t>
        </w:r>
        <w:hyperlink r:id="rId1" w:history="1">
          <w:r w:rsidR="001E5CCB" w:rsidRPr="001E5CCB">
            <w:rPr>
              <w:rFonts w:ascii="Calibri" w:hAnsi="Calibri" w:cs="Calibri"/>
              <w:b/>
            </w:rPr>
            <w:t>10.23913/ricea.v7i13.112</w:t>
          </w:r>
        </w:hyperlink>
      </w:p>
    </w:sdtContent>
  </w:sdt>
  <w:p w14:paraId="0C1AE407" w14:textId="77777777" w:rsidR="00F46C81" w:rsidRDefault="00F46C8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4B7B6" w14:textId="77777777" w:rsidR="00374428" w:rsidRDefault="00374428" w:rsidP="00C650F2">
      <w:pPr>
        <w:spacing w:after="0" w:line="240" w:lineRule="auto"/>
      </w:pPr>
      <w:r>
        <w:separator/>
      </w:r>
    </w:p>
  </w:footnote>
  <w:footnote w:type="continuationSeparator" w:id="0">
    <w:p w14:paraId="3788D30D" w14:textId="77777777" w:rsidR="00374428" w:rsidRDefault="00374428" w:rsidP="00C650F2">
      <w:pPr>
        <w:spacing w:after="0" w:line="240" w:lineRule="auto"/>
      </w:pPr>
      <w:r>
        <w:continuationSeparator/>
      </w:r>
    </w:p>
  </w:footnote>
  <w:footnote w:id="1">
    <w:p w14:paraId="3D7B3965" w14:textId="77777777" w:rsidR="00F46C81" w:rsidRPr="00587DD1" w:rsidRDefault="00F46C81" w:rsidP="00C650F2">
      <w:pPr>
        <w:pStyle w:val="Textonotapie"/>
        <w:spacing w:line="240" w:lineRule="auto"/>
        <w:jc w:val="both"/>
        <w:rPr>
          <w:rFonts w:ascii="Times New Roman" w:hAnsi="Times New Roman"/>
          <w:sz w:val="18"/>
          <w:szCs w:val="18"/>
          <w:lang w:val="es-ES"/>
        </w:rPr>
      </w:pPr>
      <w:r w:rsidRPr="00587DD1">
        <w:rPr>
          <w:rStyle w:val="Refdenotaalpie"/>
          <w:rFonts w:ascii="Times New Roman" w:hAnsi="Times New Roman"/>
          <w:sz w:val="18"/>
          <w:szCs w:val="18"/>
        </w:rPr>
        <w:footnoteRef/>
      </w:r>
      <w:r w:rsidRPr="00587DD1">
        <w:rPr>
          <w:rFonts w:ascii="Times New Roman" w:hAnsi="Times New Roman"/>
          <w:sz w:val="18"/>
          <w:szCs w:val="18"/>
        </w:rPr>
        <w:t xml:space="preserve"> </w:t>
      </w:r>
      <w:r w:rsidRPr="00587DD1">
        <w:rPr>
          <w:rFonts w:ascii="Times New Roman" w:hAnsi="Times New Roman"/>
          <w:sz w:val="18"/>
          <w:szCs w:val="18"/>
          <w:lang w:val="es-ES"/>
        </w:rPr>
        <w:t>Färe, Grosskopf y Lovell (1994) propusieron una ampliación de esta aproximación de forma que se puede des</w:t>
      </w:r>
      <w:r>
        <w:rPr>
          <w:rFonts w:ascii="Times New Roman" w:hAnsi="Times New Roman"/>
          <w:sz w:val="18"/>
          <w:szCs w:val="18"/>
          <w:lang w:val="es-ES"/>
        </w:rPr>
        <w:t>agregar</w:t>
      </w:r>
      <w:r w:rsidRPr="00587DD1">
        <w:rPr>
          <w:rFonts w:ascii="Times New Roman" w:hAnsi="Times New Roman"/>
          <w:sz w:val="18"/>
          <w:szCs w:val="18"/>
          <w:lang w:val="es-ES"/>
        </w:rPr>
        <w:t xml:space="preserve"> el cambio en la eficiencia técnica en dos componentes: cambio en la eficiencia técnica pura y cambio en la eficiencia de escala</w:t>
      </w:r>
      <w:r>
        <w:rPr>
          <w:rFonts w:ascii="Times New Roman" w:hAnsi="Times New Roman"/>
          <w:sz w:val="18"/>
          <w:szCs w:val="18"/>
          <w:lang w:val="es-ES"/>
        </w:rPr>
        <w:t xml:space="preserve"> (bajo el supuesto de rendimientos variables a escala)</w:t>
      </w:r>
      <w:r w:rsidRPr="00587DD1">
        <w:rPr>
          <w:rFonts w:ascii="Times New Roman" w:hAnsi="Times New Roman"/>
          <w:sz w:val="18"/>
          <w:szCs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410F1" w14:textId="271068D2" w:rsidR="00F46C81" w:rsidRDefault="00F46C81" w:rsidP="0048214A">
    <w:pPr>
      <w:pStyle w:val="Encabezado"/>
      <w:jc w:val="center"/>
    </w:pPr>
    <w:r>
      <w:rPr>
        <w:noProof/>
        <w:lang w:eastAsia="es-MX"/>
      </w:rPr>
      <w:drawing>
        <wp:inline distT="0" distB="0" distL="0" distR="0" wp14:anchorId="3B920333" wp14:editId="6B919D3B">
          <wp:extent cx="5400675" cy="600075"/>
          <wp:effectExtent l="0" t="0" r="9525" b="9525"/>
          <wp:docPr id="6" name="Imagen 6" descr="riceanuevoform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ceanuevoforma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000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304E6"/>
    <w:multiLevelType w:val="multilevel"/>
    <w:tmpl w:val="FD344E82"/>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52CA5DEB"/>
    <w:multiLevelType w:val="hybridMultilevel"/>
    <w:tmpl w:val="1F705712"/>
    <w:lvl w:ilvl="0" w:tplc="66A2F47E">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A3978F7"/>
    <w:multiLevelType w:val="multilevel"/>
    <w:tmpl w:val="C7E087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6D70FE3"/>
    <w:multiLevelType w:val="multilevel"/>
    <w:tmpl w:val="79EE0534"/>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6BB540F9"/>
    <w:multiLevelType w:val="multilevel"/>
    <w:tmpl w:val="9926BF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76773A7"/>
    <w:multiLevelType w:val="hybridMultilevel"/>
    <w:tmpl w:val="62667802"/>
    <w:lvl w:ilvl="0" w:tplc="E0DCE89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230"/>
    <w:rsid w:val="0000443D"/>
    <w:rsid w:val="00012490"/>
    <w:rsid w:val="00013B77"/>
    <w:rsid w:val="000150FC"/>
    <w:rsid w:val="00020CBD"/>
    <w:rsid w:val="00025BD5"/>
    <w:rsid w:val="00026B33"/>
    <w:rsid w:val="00026C30"/>
    <w:rsid w:val="0003312B"/>
    <w:rsid w:val="00035BDF"/>
    <w:rsid w:val="00036A18"/>
    <w:rsid w:val="00042177"/>
    <w:rsid w:val="00044AE5"/>
    <w:rsid w:val="00045B2D"/>
    <w:rsid w:val="00046B56"/>
    <w:rsid w:val="000520BB"/>
    <w:rsid w:val="00062280"/>
    <w:rsid w:val="00071F68"/>
    <w:rsid w:val="000758A0"/>
    <w:rsid w:val="00077F6A"/>
    <w:rsid w:val="00081BCB"/>
    <w:rsid w:val="000900DF"/>
    <w:rsid w:val="00091E25"/>
    <w:rsid w:val="00095965"/>
    <w:rsid w:val="00096582"/>
    <w:rsid w:val="000A1DAC"/>
    <w:rsid w:val="000A3835"/>
    <w:rsid w:val="000A3931"/>
    <w:rsid w:val="000A6440"/>
    <w:rsid w:val="000A6448"/>
    <w:rsid w:val="000B11DB"/>
    <w:rsid w:val="000B2520"/>
    <w:rsid w:val="000B679E"/>
    <w:rsid w:val="000C0C6D"/>
    <w:rsid w:val="000D2650"/>
    <w:rsid w:val="000D4B90"/>
    <w:rsid w:val="000D6317"/>
    <w:rsid w:val="000E3A56"/>
    <w:rsid w:val="000E6C0F"/>
    <w:rsid w:val="000F1600"/>
    <w:rsid w:val="000F1728"/>
    <w:rsid w:val="000F2A4F"/>
    <w:rsid w:val="000F409F"/>
    <w:rsid w:val="000F40B0"/>
    <w:rsid w:val="000F6DCF"/>
    <w:rsid w:val="000F6EF1"/>
    <w:rsid w:val="000F71A6"/>
    <w:rsid w:val="00101E25"/>
    <w:rsid w:val="00106C54"/>
    <w:rsid w:val="0010756A"/>
    <w:rsid w:val="00116F81"/>
    <w:rsid w:val="001207D8"/>
    <w:rsid w:val="001226F6"/>
    <w:rsid w:val="001228C5"/>
    <w:rsid w:val="00124287"/>
    <w:rsid w:val="00125449"/>
    <w:rsid w:val="00125FDD"/>
    <w:rsid w:val="0013007D"/>
    <w:rsid w:val="00136A05"/>
    <w:rsid w:val="00140CD8"/>
    <w:rsid w:val="001453C0"/>
    <w:rsid w:val="00153224"/>
    <w:rsid w:val="00162FF1"/>
    <w:rsid w:val="001660AA"/>
    <w:rsid w:val="00167BE7"/>
    <w:rsid w:val="001730E9"/>
    <w:rsid w:val="001739A4"/>
    <w:rsid w:val="00176933"/>
    <w:rsid w:val="00177C44"/>
    <w:rsid w:val="00183B39"/>
    <w:rsid w:val="001850B5"/>
    <w:rsid w:val="00185B77"/>
    <w:rsid w:val="001879F8"/>
    <w:rsid w:val="00195DAA"/>
    <w:rsid w:val="00197C8A"/>
    <w:rsid w:val="001A2DE6"/>
    <w:rsid w:val="001B579A"/>
    <w:rsid w:val="001B5E30"/>
    <w:rsid w:val="001B78EA"/>
    <w:rsid w:val="001B7CD6"/>
    <w:rsid w:val="001C0603"/>
    <w:rsid w:val="001C1667"/>
    <w:rsid w:val="001C354A"/>
    <w:rsid w:val="001C3F25"/>
    <w:rsid w:val="001C7644"/>
    <w:rsid w:val="001D258F"/>
    <w:rsid w:val="001D7B8D"/>
    <w:rsid w:val="001E042D"/>
    <w:rsid w:val="001E2D60"/>
    <w:rsid w:val="001E4E49"/>
    <w:rsid w:val="001E5CCB"/>
    <w:rsid w:val="001E7431"/>
    <w:rsid w:val="001F1788"/>
    <w:rsid w:val="0020029B"/>
    <w:rsid w:val="002016CE"/>
    <w:rsid w:val="00202A69"/>
    <w:rsid w:val="00206310"/>
    <w:rsid w:val="00207EB7"/>
    <w:rsid w:val="002100EB"/>
    <w:rsid w:val="00225A27"/>
    <w:rsid w:val="002268EE"/>
    <w:rsid w:val="002273E3"/>
    <w:rsid w:val="00230889"/>
    <w:rsid w:val="00230FC1"/>
    <w:rsid w:val="00234C0F"/>
    <w:rsid w:val="002420A2"/>
    <w:rsid w:val="002455AB"/>
    <w:rsid w:val="00245694"/>
    <w:rsid w:val="0024741F"/>
    <w:rsid w:val="0024783F"/>
    <w:rsid w:val="0025152A"/>
    <w:rsid w:val="00254CD6"/>
    <w:rsid w:val="0025553F"/>
    <w:rsid w:val="00257378"/>
    <w:rsid w:val="002616D3"/>
    <w:rsid w:val="00264C2A"/>
    <w:rsid w:val="00265734"/>
    <w:rsid w:val="0026776C"/>
    <w:rsid w:val="002753BF"/>
    <w:rsid w:val="00277D7C"/>
    <w:rsid w:val="00281953"/>
    <w:rsid w:val="0028589A"/>
    <w:rsid w:val="002873C0"/>
    <w:rsid w:val="0029275D"/>
    <w:rsid w:val="00296681"/>
    <w:rsid w:val="00296894"/>
    <w:rsid w:val="002968D7"/>
    <w:rsid w:val="002A6302"/>
    <w:rsid w:val="002B7539"/>
    <w:rsid w:val="002B75EF"/>
    <w:rsid w:val="002C44E1"/>
    <w:rsid w:val="002C6F22"/>
    <w:rsid w:val="002C74FA"/>
    <w:rsid w:val="002D1D91"/>
    <w:rsid w:val="002D4F2C"/>
    <w:rsid w:val="002D5B98"/>
    <w:rsid w:val="002D7238"/>
    <w:rsid w:val="002D763A"/>
    <w:rsid w:val="002E3FD3"/>
    <w:rsid w:val="002E63E6"/>
    <w:rsid w:val="002E7843"/>
    <w:rsid w:val="00301EEC"/>
    <w:rsid w:val="003037A1"/>
    <w:rsid w:val="00306B6F"/>
    <w:rsid w:val="0031283C"/>
    <w:rsid w:val="003132E6"/>
    <w:rsid w:val="003176DE"/>
    <w:rsid w:val="00321795"/>
    <w:rsid w:val="003302A4"/>
    <w:rsid w:val="003417AC"/>
    <w:rsid w:val="00344726"/>
    <w:rsid w:val="00350A74"/>
    <w:rsid w:val="003520D4"/>
    <w:rsid w:val="003606A0"/>
    <w:rsid w:val="003619F5"/>
    <w:rsid w:val="003634AD"/>
    <w:rsid w:val="00365ACC"/>
    <w:rsid w:val="00367484"/>
    <w:rsid w:val="003728AC"/>
    <w:rsid w:val="00373185"/>
    <w:rsid w:val="00374428"/>
    <w:rsid w:val="00377224"/>
    <w:rsid w:val="003801F8"/>
    <w:rsid w:val="00380D3E"/>
    <w:rsid w:val="003810FE"/>
    <w:rsid w:val="00393BE9"/>
    <w:rsid w:val="00394D2A"/>
    <w:rsid w:val="003A1ECA"/>
    <w:rsid w:val="003A42D0"/>
    <w:rsid w:val="003A64F5"/>
    <w:rsid w:val="003A732B"/>
    <w:rsid w:val="003A737C"/>
    <w:rsid w:val="003B026D"/>
    <w:rsid w:val="003B12E9"/>
    <w:rsid w:val="003C2A16"/>
    <w:rsid w:val="003C5498"/>
    <w:rsid w:val="003C59F1"/>
    <w:rsid w:val="003C72D3"/>
    <w:rsid w:val="003C7B18"/>
    <w:rsid w:val="003E2FF0"/>
    <w:rsid w:val="003E33B1"/>
    <w:rsid w:val="003E54DF"/>
    <w:rsid w:val="003E6D84"/>
    <w:rsid w:val="003F7768"/>
    <w:rsid w:val="003F7A90"/>
    <w:rsid w:val="00405328"/>
    <w:rsid w:val="0040574A"/>
    <w:rsid w:val="00416782"/>
    <w:rsid w:val="004212F6"/>
    <w:rsid w:val="00423729"/>
    <w:rsid w:val="00424D36"/>
    <w:rsid w:val="00432C14"/>
    <w:rsid w:val="004476B8"/>
    <w:rsid w:val="0045596D"/>
    <w:rsid w:val="00456FB5"/>
    <w:rsid w:val="004577DF"/>
    <w:rsid w:val="0046061A"/>
    <w:rsid w:val="00462060"/>
    <w:rsid w:val="00463B46"/>
    <w:rsid w:val="004663F7"/>
    <w:rsid w:val="004666AE"/>
    <w:rsid w:val="0047167A"/>
    <w:rsid w:val="004736FB"/>
    <w:rsid w:val="00473F48"/>
    <w:rsid w:val="00474CE4"/>
    <w:rsid w:val="00475321"/>
    <w:rsid w:val="0048214A"/>
    <w:rsid w:val="00482318"/>
    <w:rsid w:val="00484470"/>
    <w:rsid w:val="00485183"/>
    <w:rsid w:val="00486287"/>
    <w:rsid w:val="0048655D"/>
    <w:rsid w:val="00487BC2"/>
    <w:rsid w:val="00491091"/>
    <w:rsid w:val="0049177E"/>
    <w:rsid w:val="004947D2"/>
    <w:rsid w:val="00496A02"/>
    <w:rsid w:val="004A1DFB"/>
    <w:rsid w:val="004A2DDA"/>
    <w:rsid w:val="004A381E"/>
    <w:rsid w:val="004B4312"/>
    <w:rsid w:val="004C0506"/>
    <w:rsid w:val="004C3E7E"/>
    <w:rsid w:val="004C610C"/>
    <w:rsid w:val="004D1AB4"/>
    <w:rsid w:val="004D571E"/>
    <w:rsid w:val="004E02D3"/>
    <w:rsid w:val="004E09B8"/>
    <w:rsid w:val="004E4401"/>
    <w:rsid w:val="004F0CFE"/>
    <w:rsid w:val="004F45AB"/>
    <w:rsid w:val="004F7CBB"/>
    <w:rsid w:val="0050008C"/>
    <w:rsid w:val="00502001"/>
    <w:rsid w:val="005028DC"/>
    <w:rsid w:val="0051046B"/>
    <w:rsid w:val="0051281E"/>
    <w:rsid w:val="00515859"/>
    <w:rsid w:val="00516153"/>
    <w:rsid w:val="005211F7"/>
    <w:rsid w:val="005222FF"/>
    <w:rsid w:val="0053069B"/>
    <w:rsid w:val="00534A2A"/>
    <w:rsid w:val="00535F75"/>
    <w:rsid w:val="00550F55"/>
    <w:rsid w:val="00550FE9"/>
    <w:rsid w:val="0055350F"/>
    <w:rsid w:val="00555400"/>
    <w:rsid w:val="00557558"/>
    <w:rsid w:val="00561FA9"/>
    <w:rsid w:val="0056577B"/>
    <w:rsid w:val="00565CC3"/>
    <w:rsid w:val="005717BA"/>
    <w:rsid w:val="0057291D"/>
    <w:rsid w:val="0057295F"/>
    <w:rsid w:val="00572E76"/>
    <w:rsid w:val="005758F1"/>
    <w:rsid w:val="0057675E"/>
    <w:rsid w:val="00577F19"/>
    <w:rsid w:val="00580F57"/>
    <w:rsid w:val="00581C3D"/>
    <w:rsid w:val="00586EEE"/>
    <w:rsid w:val="00591196"/>
    <w:rsid w:val="00596B14"/>
    <w:rsid w:val="005A1E24"/>
    <w:rsid w:val="005A484D"/>
    <w:rsid w:val="005A6578"/>
    <w:rsid w:val="005B2711"/>
    <w:rsid w:val="005B554B"/>
    <w:rsid w:val="005B79EB"/>
    <w:rsid w:val="005C4CA3"/>
    <w:rsid w:val="005C5A7D"/>
    <w:rsid w:val="005C5B7A"/>
    <w:rsid w:val="005D1861"/>
    <w:rsid w:val="005D6AEC"/>
    <w:rsid w:val="005D6E18"/>
    <w:rsid w:val="005E13AB"/>
    <w:rsid w:val="005E2281"/>
    <w:rsid w:val="005E258C"/>
    <w:rsid w:val="005E3E6D"/>
    <w:rsid w:val="005E5F87"/>
    <w:rsid w:val="005F13D0"/>
    <w:rsid w:val="005F4578"/>
    <w:rsid w:val="005F540A"/>
    <w:rsid w:val="005F6CF7"/>
    <w:rsid w:val="00602B0C"/>
    <w:rsid w:val="00610C46"/>
    <w:rsid w:val="00611FFD"/>
    <w:rsid w:val="006175DD"/>
    <w:rsid w:val="006178C3"/>
    <w:rsid w:val="006179F3"/>
    <w:rsid w:val="00622602"/>
    <w:rsid w:val="00622D52"/>
    <w:rsid w:val="00627C5C"/>
    <w:rsid w:val="00633C93"/>
    <w:rsid w:val="00642C09"/>
    <w:rsid w:val="006432B9"/>
    <w:rsid w:val="00644DBA"/>
    <w:rsid w:val="00645ECC"/>
    <w:rsid w:val="00654D9C"/>
    <w:rsid w:val="00655460"/>
    <w:rsid w:val="00660878"/>
    <w:rsid w:val="0066338B"/>
    <w:rsid w:val="006665C0"/>
    <w:rsid w:val="00671F0C"/>
    <w:rsid w:val="00677205"/>
    <w:rsid w:val="00677F7B"/>
    <w:rsid w:val="006813D0"/>
    <w:rsid w:val="00681A0E"/>
    <w:rsid w:val="00682C79"/>
    <w:rsid w:val="00695601"/>
    <w:rsid w:val="00697679"/>
    <w:rsid w:val="006A0454"/>
    <w:rsid w:val="006B3906"/>
    <w:rsid w:val="006C1F35"/>
    <w:rsid w:val="006C7328"/>
    <w:rsid w:val="006D1B2B"/>
    <w:rsid w:val="006D200E"/>
    <w:rsid w:val="006D22A9"/>
    <w:rsid w:val="006D5EE9"/>
    <w:rsid w:val="006D7A5F"/>
    <w:rsid w:val="006E5160"/>
    <w:rsid w:val="006E7CC2"/>
    <w:rsid w:val="006F3A5D"/>
    <w:rsid w:val="006F76C7"/>
    <w:rsid w:val="007014AF"/>
    <w:rsid w:val="007035CB"/>
    <w:rsid w:val="0070527E"/>
    <w:rsid w:val="00707645"/>
    <w:rsid w:val="00707809"/>
    <w:rsid w:val="0071226B"/>
    <w:rsid w:val="00721904"/>
    <w:rsid w:val="007349E3"/>
    <w:rsid w:val="00735702"/>
    <w:rsid w:val="00744EDB"/>
    <w:rsid w:val="007469E6"/>
    <w:rsid w:val="00753269"/>
    <w:rsid w:val="00760C9D"/>
    <w:rsid w:val="00760CB2"/>
    <w:rsid w:val="007643A2"/>
    <w:rsid w:val="007646B8"/>
    <w:rsid w:val="007652B5"/>
    <w:rsid w:val="00767662"/>
    <w:rsid w:val="00767C61"/>
    <w:rsid w:val="00777F34"/>
    <w:rsid w:val="00781D64"/>
    <w:rsid w:val="0078339D"/>
    <w:rsid w:val="00796025"/>
    <w:rsid w:val="00796ED5"/>
    <w:rsid w:val="00797184"/>
    <w:rsid w:val="007A0AD2"/>
    <w:rsid w:val="007A33A8"/>
    <w:rsid w:val="007B6950"/>
    <w:rsid w:val="007B7EA1"/>
    <w:rsid w:val="007C17C1"/>
    <w:rsid w:val="007C1FD9"/>
    <w:rsid w:val="007C2F33"/>
    <w:rsid w:val="007C713C"/>
    <w:rsid w:val="007D10E8"/>
    <w:rsid w:val="007D43DF"/>
    <w:rsid w:val="007E1901"/>
    <w:rsid w:val="007E3230"/>
    <w:rsid w:val="007E62FB"/>
    <w:rsid w:val="007E7915"/>
    <w:rsid w:val="007E7B16"/>
    <w:rsid w:val="0080713A"/>
    <w:rsid w:val="0082015F"/>
    <w:rsid w:val="00825B1F"/>
    <w:rsid w:val="0084453D"/>
    <w:rsid w:val="00862BF8"/>
    <w:rsid w:val="00862F0F"/>
    <w:rsid w:val="00863023"/>
    <w:rsid w:val="00870474"/>
    <w:rsid w:val="0087329E"/>
    <w:rsid w:val="008741D0"/>
    <w:rsid w:val="00882118"/>
    <w:rsid w:val="00883FD0"/>
    <w:rsid w:val="00884DF4"/>
    <w:rsid w:val="008860E5"/>
    <w:rsid w:val="00886F9E"/>
    <w:rsid w:val="008902B7"/>
    <w:rsid w:val="0089225A"/>
    <w:rsid w:val="00893C47"/>
    <w:rsid w:val="008955DE"/>
    <w:rsid w:val="008A00A5"/>
    <w:rsid w:val="008A1A89"/>
    <w:rsid w:val="008B0AB8"/>
    <w:rsid w:val="008B25B6"/>
    <w:rsid w:val="008C2AE9"/>
    <w:rsid w:val="008C4662"/>
    <w:rsid w:val="008C6C4A"/>
    <w:rsid w:val="008D47B1"/>
    <w:rsid w:val="008D56B5"/>
    <w:rsid w:val="008D7518"/>
    <w:rsid w:val="008E0C4B"/>
    <w:rsid w:val="008E1507"/>
    <w:rsid w:val="008F2327"/>
    <w:rsid w:val="008F4788"/>
    <w:rsid w:val="008F4FD6"/>
    <w:rsid w:val="008F68AB"/>
    <w:rsid w:val="008F6BC6"/>
    <w:rsid w:val="008F7303"/>
    <w:rsid w:val="00900E01"/>
    <w:rsid w:val="00902E43"/>
    <w:rsid w:val="00903F4E"/>
    <w:rsid w:val="00904AAC"/>
    <w:rsid w:val="00912061"/>
    <w:rsid w:val="009259D2"/>
    <w:rsid w:val="009278DF"/>
    <w:rsid w:val="00930D07"/>
    <w:rsid w:val="00930E15"/>
    <w:rsid w:val="0093144A"/>
    <w:rsid w:val="00934ED4"/>
    <w:rsid w:val="00940059"/>
    <w:rsid w:val="00943290"/>
    <w:rsid w:val="0094451D"/>
    <w:rsid w:val="00945C83"/>
    <w:rsid w:val="00950A27"/>
    <w:rsid w:val="00954D8D"/>
    <w:rsid w:val="009615A5"/>
    <w:rsid w:val="00961654"/>
    <w:rsid w:val="00972F84"/>
    <w:rsid w:val="00974881"/>
    <w:rsid w:val="00974C57"/>
    <w:rsid w:val="00976D31"/>
    <w:rsid w:val="009805FB"/>
    <w:rsid w:val="009829AA"/>
    <w:rsid w:val="00983114"/>
    <w:rsid w:val="0098516D"/>
    <w:rsid w:val="0099717A"/>
    <w:rsid w:val="00997D44"/>
    <w:rsid w:val="009A07D2"/>
    <w:rsid w:val="009A5C1B"/>
    <w:rsid w:val="009B259B"/>
    <w:rsid w:val="009B2AE2"/>
    <w:rsid w:val="009C1C3F"/>
    <w:rsid w:val="009C3123"/>
    <w:rsid w:val="009C644D"/>
    <w:rsid w:val="009C6A3D"/>
    <w:rsid w:val="009D2B14"/>
    <w:rsid w:val="009D34DC"/>
    <w:rsid w:val="009D3638"/>
    <w:rsid w:val="009D5819"/>
    <w:rsid w:val="009F6444"/>
    <w:rsid w:val="009F7387"/>
    <w:rsid w:val="00A0011F"/>
    <w:rsid w:val="00A05ADA"/>
    <w:rsid w:val="00A06BB9"/>
    <w:rsid w:val="00A11FF2"/>
    <w:rsid w:val="00A22A79"/>
    <w:rsid w:val="00A330A4"/>
    <w:rsid w:val="00A33303"/>
    <w:rsid w:val="00A34AE5"/>
    <w:rsid w:val="00A379DD"/>
    <w:rsid w:val="00A445BF"/>
    <w:rsid w:val="00A45141"/>
    <w:rsid w:val="00A45578"/>
    <w:rsid w:val="00A53EF4"/>
    <w:rsid w:val="00A55A98"/>
    <w:rsid w:val="00A65064"/>
    <w:rsid w:val="00A71A8D"/>
    <w:rsid w:val="00A72366"/>
    <w:rsid w:val="00A7284B"/>
    <w:rsid w:val="00A74B9D"/>
    <w:rsid w:val="00A76161"/>
    <w:rsid w:val="00A76867"/>
    <w:rsid w:val="00A80E5E"/>
    <w:rsid w:val="00A842DC"/>
    <w:rsid w:val="00A907ED"/>
    <w:rsid w:val="00A92231"/>
    <w:rsid w:val="00A922C6"/>
    <w:rsid w:val="00A930FC"/>
    <w:rsid w:val="00A94374"/>
    <w:rsid w:val="00A95834"/>
    <w:rsid w:val="00A95C67"/>
    <w:rsid w:val="00AA186B"/>
    <w:rsid w:val="00AA765F"/>
    <w:rsid w:val="00AA7FB2"/>
    <w:rsid w:val="00AB33B8"/>
    <w:rsid w:val="00AB3942"/>
    <w:rsid w:val="00AB6D7F"/>
    <w:rsid w:val="00AB7AA3"/>
    <w:rsid w:val="00AC04C8"/>
    <w:rsid w:val="00AC114E"/>
    <w:rsid w:val="00AC294C"/>
    <w:rsid w:val="00AC4FCC"/>
    <w:rsid w:val="00AD5895"/>
    <w:rsid w:val="00AD738C"/>
    <w:rsid w:val="00AD75E9"/>
    <w:rsid w:val="00AE0F0F"/>
    <w:rsid w:val="00AE3761"/>
    <w:rsid w:val="00AF16CF"/>
    <w:rsid w:val="00B01CCC"/>
    <w:rsid w:val="00B042ED"/>
    <w:rsid w:val="00B04FA8"/>
    <w:rsid w:val="00B12308"/>
    <w:rsid w:val="00B13E2E"/>
    <w:rsid w:val="00B234E0"/>
    <w:rsid w:val="00B46D3F"/>
    <w:rsid w:val="00B4732C"/>
    <w:rsid w:val="00B50C04"/>
    <w:rsid w:val="00B5142D"/>
    <w:rsid w:val="00B5706D"/>
    <w:rsid w:val="00B7249B"/>
    <w:rsid w:val="00B740B5"/>
    <w:rsid w:val="00B74703"/>
    <w:rsid w:val="00B76374"/>
    <w:rsid w:val="00B763A3"/>
    <w:rsid w:val="00B77BD1"/>
    <w:rsid w:val="00B814E3"/>
    <w:rsid w:val="00B82E1B"/>
    <w:rsid w:val="00B843B2"/>
    <w:rsid w:val="00B95446"/>
    <w:rsid w:val="00B97E4C"/>
    <w:rsid w:val="00BA196F"/>
    <w:rsid w:val="00BA259E"/>
    <w:rsid w:val="00BA3411"/>
    <w:rsid w:val="00BA633C"/>
    <w:rsid w:val="00BA7F4D"/>
    <w:rsid w:val="00BA7FC7"/>
    <w:rsid w:val="00BB7893"/>
    <w:rsid w:val="00BC1E77"/>
    <w:rsid w:val="00BC289B"/>
    <w:rsid w:val="00BC36EC"/>
    <w:rsid w:val="00BC6789"/>
    <w:rsid w:val="00BD3D19"/>
    <w:rsid w:val="00BD4DFA"/>
    <w:rsid w:val="00BD6248"/>
    <w:rsid w:val="00BE15C6"/>
    <w:rsid w:val="00BE1BDD"/>
    <w:rsid w:val="00BE740F"/>
    <w:rsid w:val="00BF7C9F"/>
    <w:rsid w:val="00C02EF9"/>
    <w:rsid w:val="00C07C58"/>
    <w:rsid w:val="00C17B7E"/>
    <w:rsid w:val="00C211A4"/>
    <w:rsid w:val="00C34D8D"/>
    <w:rsid w:val="00C40F36"/>
    <w:rsid w:val="00C4144F"/>
    <w:rsid w:val="00C417A4"/>
    <w:rsid w:val="00C41B1F"/>
    <w:rsid w:val="00C42217"/>
    <w:rsid w:val="00C535A4"/>
    <w:rsid w:val="00C54EA3"/>
    <w:rsid w:val="00C602BE"/>
    <w:rsid w:val="00C61051"/>
    <w:rsid w:val="00C650F2"/>
    <w:rsid w:val="00C654D8"/>
    <w:rsid w:val="00C73CF4"/>
    <w:rsid w:val="00C741D5"/>
    <w:rsid w:val="00C74C06"/>
    <w:rsid w:val="00C75A01"/>
    <w:rsid w:val="00C762FB"/>
    <w:rsid w:val="00C85660"/>
    <w:rsid w:val="00C8577C"/>
    <w:rsid w:val="00C917B7"/>
    <w:rsid w:val="00C970B8"/>
    <w:rsid w:val="00CA231C"/>
    <w:rsid w:val="00CA68BC"/>
    <w:rsid w:val="00CA7E0B"/>
    <w:rsid w:val="00CB16BD"/>
    <w:rsid w:val="00CB19BD"/>
    <w:rsid w:val="00CC13F0"/>
    <w:rsid w:val="00CC2A67"/>
    <w:rsid w:val="00CC335C"/>
    <w:rsid w:val="00CE0F6E"/>
    <w:rsid w:val="00CE1AAB"/>
    <w:rsid w:val="00CE1E75"/>
    <w:rsid w:val="00CE3B6B"/>
    <w:rsid w:val="00D109CB"/>
    <w:rsid w:val="00D11990"/>
    <w:rsid w:val="00D12E0F"/>
    <w:rsid w:val="00D149BB"/>
    <w:rsid w:val="00D24141"/>
    <w:rsid w:val="00D27E11"/>
    <w:rsid w:val="00D37543"/>
    <w:rsid w:val="00D43E83"/>
    <w:rsid w:val="00D43F49"/>
    <w:rsid w:val="00D465B3"/>
    <w:rsid w:val="00D46EAE"/>
    <w:rsid w:val="00D56A24"/>
    <w:rsid w:val="00D57367"/>
    <w:rsid w:val="00D57A76"/>
    <w:rsid w:val="00D6060A"/>
    <w:rsid w:val="00D63D81"/>
    <w:rsid w:val="00D70B57"/>
    <w:rsid w:val="00D711ED"/>
    <w:rsid w:val="00D74D6F"/>
    <w:rsid w:val="00D765FA"/>
    <w:rsid w:val="00D812A8"/>
    <w:rsid w:val="00D9093A"/>
    <w:rsid w:val="00D94CE0"/>
    <w:rsid w:val="00DA0BDF"/>
    <w:rsid w:val="00DA2642"/>
    <w:rsid w:val="00DA295B"/>
    <w:rsid w:val="00DA783E"/>
    <w:rsid w:val="00DB02B4"/>
    <w:rsid w:val="00DB07A0"/>
    <w:rsid w:val="00DB0D39"/>
    <w:rsid w:val="00DB1A0F"/>
    <w:rsid w:val="00DB2941"/>
    <w:rsid w:val="00DB64C3"/>
    <w:rsid w:val="00DB691A"/>
    <w:rsid w:val="00DC1E5E"/>
    <w:rsid w:val="00DC5402"/>
    <w:rsid w:val="00DD58E0"/>
    <w:rsid w:val="00DE7598"/>
    <w:rsid w:val="00DF0828"/>
    <w:rsid w:val="00DF24A8"/>
    <w:rsid w:val="00DF3D48"/>
    <w:rsid w:val="00E01FA3"/>
    <w:rsid w:val="00E12BA3"/>
    <w:rsid w:val="00E14F92"/>
    <w:rsid w:val="00E16ED4"/>
    <w:rsid w:val="00E26107"/>
    <w:rsid w:val="00E3389D"/>
    <w:rsid w:val="00E34014"/>
    <w:rsid w:val="00E345FF"/>
    <w:rsid w:val="00E37B74"/>
    <w:rsid w:val="00E40E52"/>
    <w:rsid w:val="00E518EF"/>
    <w:rsid w:val="00E60616"/>
    <w:rsid w:val="00E63CCB"/>
    <w:rsid w:val="00E82E74"/>
    <w:rsid w:val="00E83113"/>
    <w:rsid w:val="00E8409F"/>
    <w:rsid w:val="00E85D89"/>
    <w:rsid w:val="00E919A4"/>
    <w:rsid w:val="00E97B3A"/>
    <w:rsid w:val="00EA7172"/>
    <w:rsid w:val="00EA7454"/>
    <w:rsid w:val="00EB48B1"/>
    <w:rsid w:val="00EC119D"/>
    <w:rsid w:val="00EC386C"/>
    <w:rsid w:val="00EC5F69"/>
    <w:rsid w:val="00ED1F66"/>
    <w:rsid w:val="00ED5CC2"/>
    <w:rsid w:val="00EE0B55"/>
    <w:rsid w:val="00EE149D"/>
    <w:rsid w:val="00EE3198"/>
    <w:rsid w:val="00EF4792"/>
    <w:rsid w:val="00EF4B09"/>
    <w:rsid w:val="00EF5016"/>
    <w:rsid w:val="00F01EDD"/>
    <w:rsid w:val="00F16E94"/>
    <w:rsid w:val="00F17F43"/>
    <w:rsid w:val="00F36F3F"/>
    <w:rsid w:val="00F42370"/>
    <w:rsid w:val="00F46C81"/>
    <w:rsid w:val="00F46ECB"/>
    <w:rsid w:val="00F477E3"/>
    <w:rsid w:val="00F526DB"/>
    <w:rsid w:val="00F57379"/>
    <w:rsid w:val="00F577C2"/>
    <w:rsid w:val="00F64579"/>
    <w:rsid w:val="00F7158E"/>
    <w:rsid w:val="00F77ACD"/>
    <w:rsid w:val="00F82158"/>
    <w:rsid w:val="00F8350A"/>
    <w:rsid w:val="00F85381"/>
    <w:rsid w:val="00F91E79"/>
    <w:rsid w:val="00F9635E"/>
    <w:rsid w:val="00F975D9"/>
    <w:rsid w:val="00FA3FBC"/>
    <w:rsid w:val="00FB5711"/>
    <w:rsid w:val="00FB73D4"/>
    <w:rsid w:val="00FC047A"/>
    <w:rsid w:val="00FC49A1"/>
    <w:rsid w:val="00FC60C2"/>
    <w:rsid w:val="00FC7F7F"/>
    <w:rsid w:val="00FD23A8"/>
    <w:rsid w:val="00FD6F1F"/>
    <w:rsid w:val="00FE0F90"/>
    <w:rsid w:val="00FE2C6D"/>
    <w:rsid w:val="00FE2E79"/>
    <w:rsid w:val="00FF4EFE"/>
    <w:rsid w:val="00FF5E41"/>
    <w:rsid w:val="00FF788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58D657"/>
  <w15:docId w15:val="{414D3A71-2B56-45FB-8E66-C520A70C0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42DC"/>
  </w:style>
  <w:style w:type="paragraph" w:styleId="Ttulo2">
    <w:name w:val="heading 2"/>
    <w:basedOn w:val="Normal"/>
    <w:next w:val="Normal"/>
    <w:link w:val="Ttulo2Car"/>
    <w:uiPriority w:val="9"/>
    <w:unhideWhenUsed/>
    <w:qFormat/>
    <w:rsid w:val="00026B3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F01ED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278DF"/>
    <w:pPr>
      <w:ind w:left="720"/>
      <w:contextualSpacing/>
    </w:pPr>
  </w:style>
  <w:style w:type="paragraph" w:styleId="Textonotapie">
    <w:name w:val="footnote text"/>
    <w:basedOn w:val="Normal"/>
    <w:link w:val="TextonotapieCar"/>
    <w:uiPriority w:val="99"/>
    <w:unhideWhenUsed/>
    <w:rsid w:val="00C650F2"/>
    <w:rPr>
      <w:rFonts w:ascii="Calibri" w:eastAsia="Calibri" w:hAnsi="Calibri" w:cs="Times New Roman"/>
      <w:sz w:val="20"/>
      <w:szCs w:val="20"/>
      <w:lang w:val="es-ES_tradnl"/>
    </w:rPr>
  </w:style>
  <w:style w:type="character" w:customStyle="1" w:styleId="TextonotapieCar">
    <w:name w:val="Texto nota pie Car"/>
    <w:basedOn w:val="Fuentedeprrafopredeter"/>
    <w:link w:val="Textonotapie"/>
    <w:uiPriority w:val="99"/>
    <w:rsid w:val="00C650F2"/>
    <w:rPr>
      <w:rFonts w:ascii="Calibri" w:eastAsia="Calibri" w:hAnsi="Calibri" w:cs="Times New Roman"/>
      <w:sz w:val="20"/>
      <w:szCs w:val="20"/>
      <w:lang w:val="es-ES_tradnl"/>
    </w:rPr>
  </w:style>
  <w:style w:type="character" w:styleId="Refdenotaalpie">
    <w:name w:val="footnote reference"/>
    <w:basedOn w:val="Fuentedeprrafopredeter"/>
    <w:uiPriority w:val="99"/>
    <w:unhideWhenUsed/>
    <w:rsid w:val="00C650F2"/>
    <w:rPr>
      <w:vertAlign w:val="superscript"/>
    </w:rPr>
  </w:style>
  <w:style w:type="character" w:customStyle="1" w:styleId="hps">
    <w:name w:val="hps"/>
    <w:basedOn w:val="Fuentedeprrafopredeter"/>
    <w:rsid w:val="00C650F2"/>
  </w:style>
  <w:style w:type="paragraph" w:styleId="Textodeglobo">
    <w:name w:val="Balloon Text"/>
    <w:basedOn w:val="Normal"/>
    <w:link w:val="TextodegloboCar"/>
    <w:uiPriority w:val="99"/>
    <w:semiHidden/>
    <w:unhideWhenUsed/>
    <w:rsid w:val="00C650F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650F2"/>
    <w:rPr>
      <w:rFonts w:ascii="Tahoma" w:hAnsi="Tahoma" w:cs="Tahoma"/>
      <w:sz w:val="16"/>
      <w:szCs w:val="16"/>
    </w:rPr>
  </w:style>
  <w:style w:type="table" w:customStyle="1" w:styleId="Sombreadoclaro-nfasis11">
    <w:name w:val="Sombreado claro - Énfasis 11"/>
    <w:basedOn w:val="Tablanormal"/>
    <w:uiPriority w:val="60"/>
    <w:rsid w:val="001A2DE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cimalAligned">
    <w:name w:val="Decimal Aligned"/>
    <w:basedOn w:val="Normal"/>
    <w:uiPriority w:val="40"/>
    <w:qFormat/>
    <w:rsid w:val="00BE740F"/>
    <w:pPr>
      <w:tabs>
        <w:tab w:val="decimal" w:pos="360"/>
      </w:tabs>
    </w:pPr>
    <w:rPr>
      <w:rFonts w:eastAsiaTheme="minorEastAsia"/>
      <w:lang w:val="es-ES"/>
    </w:rPr>
  </w:style>
  <w:style w:type="table" w:styleId="Sombreadomedio2-nfasis5">
    <w:name w:val="Medium Shading 2 Accent 5"/>
    <w:basedOn w:val="Tablanormal"/>
    <w:uiPriority w:val="64"/>
    <w:rsid w:val="00BE740F"/>
    <w:pPr>
      <w:spacing w:after="0" w:line="240" w:lineRule="auto"/>
    </w:pPr>
    <w:rPr>
      <w:rFonts w:eastAsiaTheme="minorEastAsia"/>
      <w:lang w:val="es-E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Lines="0" w:beforeAutospacing="0" w:afterLines="0" w:afterAutospacing="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cabezado">
    <w:name w:val="header"/>
    <w:basedOn w:val="Normal"/>
    <w:link w:val="EncabezadoCar"/>
    <w:uiPriority w:val="99"/>
    <w:unhideWhenUsed/>
    <w:rsid w:val="001B579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579A"/>
  </w:style>
  <w:style w:type="paragraph" w:styleId="Piedepgina">
    <w:name w:val="footer"/>
    <w:basedOn w:val="Normal"/>
    <w:link w:val="PiedepginaCar"/>
    <w:uiPriority w:val="99"/>
    <w:unhideWhenUsed/>
    <w:rsid w:val="001B579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B579A"/>
  </w:style>
  <w:style w:type="paragraph" w:styleId="Bibliografa">
    <w:name w:val="Bibliography"/>
    <w:basedOn w:val="Normal"/>
    <w:next w:val="Normal"/>
    <w:uiPriority w:val="37"/>
    <w:unhideWhenUsed/>
    <w:rsid w:val="001E042D"/>
    <w:pPr>
      <w:spacing w:after="160" w:line="259" w:lineRule="auto"/>
    </w:pPr>
  </w:style>
  <w:style w:type="table" w:customStyle="1" w:styleId="Tablanormal21">
    <w:name w:val="Tabla normal 21"/>
    <w:basedOn w:val="Tablanormal"/>
    <w:uiPriority w:val="99"/>
    <w:rsid w:val="000B11D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decuadrcula7concolores1">
    <w:name w:val="Tabla de cuadrícula 7 con colores1"/>
    <w:basedOn w:val="Tablanormal"/>
    <w:uiPriority w:val="52"/>
    <w:rsid w:val="001C764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adecuadrcula1clara1">
    <w:name w:val="Tabla de cuadrícula 1 clara1"/>
    <w:basedOn w:val="Tablanormal"/>
    <w:uiPriority w:val="99"/>
    <w:rsid w:val="001C76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Cuadrculadetablaclara1">
    <w:name w:val="Cuadrícula de tabla clara1"/>
    <w:basedOn w:val="Tablanormal"/>
    <w:uiPriority w:val="99"/>
    <w:rsid w:val="001C76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59"/>
    <w:rsid w:val="001C7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C74C06"/>
    <w:rPr>
      <w:color w:val="0000FF" w:themeColor="hyperlink"/>
      <w:u w:val="single"/>
    </w:rPr>
  </w:style>
  <w:style w:type="character" w:styleId="Refdecomentario">
    <w:name w:val="annotation reference"/>
    <w:basedOn w:val="Fuentedeprrafopredeter"/>
    <w:uiPriority w:val="99"/>
    <w:semiHidden/>
    <w:unhideWhenUsed/>
    <w:rsid w:val="008C6C4A"/>
    <w:rPr>
      <w:sz w:val="16"/>
      <w:szCs w:val="16"/>
    </w:rPr>
  </w:style>
  <w:style w:type="paragraph" w:styleId="Textocomentario">
    <w:name w:val="annotation text"/>
    <w:basedOn w:val="Normal"/>
    <w:link w:val="TextocomentarioCar"/>
    <w:uiPriority w:val="99"/>
    <w:semiHidden/>
    <w:unhideWhenUsed/>
    <w:rsid w:val="008C6C4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6C4A"/>
    <w:rPr>
      <w:sz w:val="20"/>
      <w:szCs w:val="20"/>
    </w:rPr>
  </w:style>
  <w:style w:type="paragraph" w:styleId="Asuntodelcomentario">
    <w:name w:val="annotation subject"/>
    <w:basedOn w:val="Textocomentario"/>
    <w:next w:val="Textocomentario"/>
    <w:link w:val="AsuntodelcomentarioCar"/>
    <w:uiPriority w:val="99"/>
    <w:semiHidden/>
    <w:unhideWhenUsed/>
    <w:rsid w:val="008C6C4A"/>
    <w:rPr>
      <w:b/>
      <w:bCs/>
    </w:rPr>
  </w:style>
  <w:style w:type="character" w:customStyle="1" w:styleId="AsuntodelcomentarioCar">
    <w:name w:val="Asunto del comentario Car"/>
    <w:basedOn w:val="TextocomentarioCar"/>
    <w:link w:val="Asuntodelcomentario"/>
    <w:uiPriority w:val="99"/>
    <w:semiHidden/>
    <w:rsid w:val="008C6C4A"/>
    <w:rPr>
      <w:b/>
      <w:bCs/>
      <w:sz w:val="20"/>
      <w:szCs w:val="20"/>
    </w:rPr>
  </w:style>
  <w:style w:type="character" w:customStyle="1" w:styleId="Ttulo2Car">
    <w:name w:val="Título 2 Car"/>
    <w:basedOn w:val="Fuentedeprrafopredeter"/>
    <w:link w:val="Ttulo2"/>
    <w:uiPriority w:val="9"/>
    <w:rsid w:val="00026B33"/>
    <w:rPr>
      <w:rFonts w:asciiTheme="majorHAnsi" w:eastAsiaTheme="majorEastAsia" w:hAnsiTheme="majorHAnsi" w:cstheme="majorBidi"/>
      <w:color w:val="365F91" w:themeColor="accent1" w:themeShade="BF"/>
      <w:sz w:val="26"/>
      <w:szCs w:val="26"/>
    </w:rPr>
  </w:style>
  <w:style w:type="character" w:styleId="Textodelmarcadordeposicin">
    <w:name w:val="Placeholder Text"/>
    <w:basedOn w:val="Fuentedeprrafopredeter"/>
    <w:uiPriority w:val="99"/>
    <w:semiHidden/>
    <w:rsid w:val="00707809"/>
    <w:rPr>
      <w:color w:val="808080"/>
    </w:rPr>
  </w:style>
  <w:style w:type="character" w:customStyle="1" w:styleId="Ttulo3Car">
    <w:name w:val="Título 3 Car"/>
    <w:basedOn w:val="Fuentedeprrafopredeter"/>
    <w:link w:val="Ttulo3"/>
    <w:uiPriority w:val="9"/>
    <w:semiHidden/>
    <w:rsid w:val="00F01ED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056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llinalli@yahoo.com.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diana_xgg@hotmail.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ea.v7i13.1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angelica\Desktop\articulo%20sobre%20industria%20manufacturera\ponencia%20sobre%20ind%20manufacturera\resultados%20del%20indice%20de%20malmquist%20manufactur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radarChart>
        <c:radarStyle val="marker"/>
        <c:varyColors val="0"/>
        <c:ser>
          <c:idx val="0"/>
          <c:order val="0"/>
          <c:spPr>
            <a:ln w="57150"/>
          </c:spPr>
          <c:marker>
            <c:symbol val="none"/>
          </c:marker>
          <c:cat>
            <c:strRef>
              <c:f>'datos organizados'!$B$3:$B$22</c:f>
              <c:strCache>
                <c:ptCount val="20"/>
                <c:pt idx="0">
                  <c:v>Impresión e industrias conexas</c:v>
                </c:pt>
                <c:pt idx="1">
                  <c:v>Industrias metálicas básicas</c:v>
                </c:pt>
                <c:pt idx="2">
                  <c:v>Industria química  </c:v>
                </c:pt>
                <c:pt idx="3">
                  <c:v>Fabricación de maquinaria y equipo</c:v>
                </c:pt>
                <c:pt idx="4">
                  <c:v>Fabricación de equipo de generación eléctrica y aparatos y accesorios eléctricos </c:v>
                </c:pt>
                <c:pt idx="5">
                  <c:v>Otras industrias manufactureras </c:v>
                </c:pt>
                <c:pt idx="6">
                  <c:v>Industria de las bebidas y del tabaco</c:v>
                </c:pt>
                <c:pt idx="7">
                  <c:v>Industria de la madera </c:v>
                </c:pt>
                <c:pt idx="8">
                  <c:v>Fabricación de equipo de computación, comunicación, medición y de otros equipos, componentes y accesorios  electrónicos </c:v>
                </c:pt>
                <c:pt idx="9">
                  <c:v>Fabricación de muebles y productos relacionados</c:v>
                </c:pt>
                <c:pt idx="10">
                  <c:v>Fabricación de equipo de transporte </c:v>
                </c:pt>
                <c:pt idx="11">
                  <c:v>Industria del plástico y del hule </c:v>
                </c:pt>
                <c:pt idx="12">
                  <c:v>Industria alimentaria </c:v>
                </c:pt>
                <c:pt idx="13">
                  <c:v>Fabricación de insumos textiles  </c:v>
                </c:pt>
                <c:pt idx="14">
                  <c:v>Fabricación de productos metálicos </c:v>
                </c:pt>
                <c:pt idx="15">
                  <c:v>Industria del papel</c:v>
                </c:pt>
                <c:pt idx="16">
                  <c:v>Fabricación de productos a base de minerales no metalicos </c:v>
                </c:pt>
                <c:pt idx="17">
                  <c:v>Fabricación de productos de cuero, piel y materiales sucedáneos, excepto prendas de vestir </c:v>
                </c:pt>
                <c:pt idx="18">
                  <c:v>Fabricación de prendas de vestir </c:v>
                </c:pt>
                <c:pt idx="19">
                  <c:v>Confección de productos textiles, excepto prendas de vestir </c:v>
                </c:pt>
              </c:strCache>
            </c:strRef>
          </c:cat>
          <c:val>
            <c:numRef>
              <c:f>'datos organizados'!$E$3:$E$22</c:f>
              <c:numCache>
                <c:formatCode>#,##0.000</c:formatCode>
                <c:ptCount val="20"/>
                <c:pt idx="0">
                  <c:v>1.45</c:v>
                </c:pt>
                <c:pt idx="1">
                  <c:v>1.248999999999995</c:v>
                </c:pt>
                <c:pt idx="2">
                  <c:v>1.22</c:v>
                </c:pt>
                <c:pt idx="3">
                  <c:v>1.137999999999995</c:v>
                </c:pt>
                <c:pt idx="4">
                  <c:v>1.133999999999995</c:v>
                </c:pt>
                <c:pt idx="5">
                  <c:v>1.127999999999995</c:v>
                </c:pt>
                <c:pt idx="6">
                  <c:v>1.1060000000000001</c:v>
                </c:pt>
                <c:pt idx="7">
                  <c:v>1.0960000000000001</c:v>
                </c:pt>
                <c:pt idx="8">
                  <c:v>1.0920000000000001</c:v>
                </c:pt>
                <c:pt idx="9">
                  <c:v>1.069</c:v>
                </c:pt>
                <c:pt idx="10">
                  <c:v>1.0569999999999959</c:v>
                </c:pt>
                <c:pt idx="11">
                  <c:v>1.0489999999999959</c:v>
                </c:pt>
                <c:pt idx="12">
                  <c:v>1.0449999999999959</c:v>
                </c:pt>
                <c:pt idx="13">
                  <c:v>1.036999999999995</c:v>
                </c:pt>
                <c:pt idx="14">
                  <c:v>1.036999999999995</c:v>
                </c:pt>
                <c:pt idx="15">
                  <c:v>1.026999999999995</c:v>
                </c:pt>
                <c:pt idx="16">
                  <c:v>1.022999999999995</c:v>
                </c:pt>
                <c:pt idx="17">
                  <c:v>0.99099999999999999</c:v>
                </c:pt>
                <c:pt idx="18">
                  <c:v>0.99</c:v>
                </c:pt>
                <c:pt idx="19">
                  <c:v>0.95200000000000096</c:v>
                </c:pt>
              </c:numCache>
            </c:numRef>
          </c:val>
          <c:extLst>
            <c:ext xmlns:c16="http://schemas.microsoft.com/office/drawing/2014/chart" uri="{C3380CC4-5D6E-409C-BE32-E72D297353CC}">
              <c16:uniqueId val="{00000000-754D-4186-8037-718EC5D09C48}"/>
            </c:ext>
          </c:extLst>
        </c:ser>
        <c:dLbls>
          <c:showLegendKey val="0"/>
          <c:showVal val="0"/>
          <c:showCatName val="0"/>
          <c:showSerName val="0"/>
          <c:showPercent val="0"/>
          <c:showBubbleSize val="0"/>
        </c:dLbls>
        <c:axId val="304545360"/>
        <c:axId val="304543680"/>
      </c:radarChart>
      <c:catAx>
        <c:axId val="304545360"/>
        <c:scaling>
          <c:orientation val="minMax"/>
        </c:scaling>
        <c:delete val="0"/>
        <c:axPos val="b"/>
        <c:majorGridlines/>
        <c:numFmt formatCode="General" sourceLinked="0"/>
        <c:majorTickMark val="out"/>
        <c:minorTickMark val="none"/>
        <c:tickLblPos val="nextTo"/>
        <c:crossAx val="304543680"/>
        <c:crosses val="autoZero"/>
        <c:auto val="1"/>
        <c:lblAlgn val="ctr"/>
        <c:lblOffset val="100"/>
        <c:noMultiLvlLbl val="0"/>
      </c:catAx>
      <c:valAx>
        <c:axId val="304543680"/>
        <c:scaling>
          <c:orientation val="minMax"/>
        </c:scaling>
        <c:delete val="0"/>
        <c:axPos val="l"/>
        <c:majorGridlines/>
        <c:numFmt formatCode="#,##0.000" sourceLinked="1"/>
        <c:majorTickMark val="cross"/>
        <c:minorTickMark val="none"/>
        <c:tickLblPos val="nextTo"/>
        <c:crossAx val="304545360"/>
        <c:crosses val="autoZero"/>
        <c:crossBetween val="between"/>
      </c:valAx>
    </c:plotArea>
    <c:plotVisOnly val="1"/>
    <c:dispBlanksAs val="gap"/>
    <c:showDLblsOverMax val="0"/>
  </c:chart>
  <c:txPr>
    <a:bodyPr/>
    <a:lstStyle/>
    <a:p>
      <a:pPr>
        <a:defRPr sz="900">
          <a:latin typeface="Agency FB"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8357B-F56A-494D-98DC-E19C8863F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7856</Words>
  <Characters>43210</Characters>
  <Application>Microsoft Office Word</Application>
  <DocSecurity>0</DocSecurity>
  <Lines>360</Lines>
  <Paragraphs>101</Paragraphs>
  <ScaleCrop>false</ScaleCrop>
  <HeadingPairs>
    <vt:vector size="2" baseType="variant">
      <vt:variant>
        <vt:lpstr>Título</vt:lpstr>
      </vt:variant>
      <vt:variant>
        <vt:i4>1</vt:i4>
      </vt:variant>
    </vt:vector>
  </HeadingPairs>
  <TitlesOfParts>
    <vt:vector size="1" baseType="lpstr">
      <vt:lpstr/>
    </vt:vector>
  </TitlesOfParts>
  <Company>SNTE</Company>
  <LinksUpToDate>false</LinksUpToDate>
  <CharactersWithSpaces>50965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SNTE</dc:creator>
  <cp:lastModifiedBy>Naira Niktè Santillan</cp:lastModifiedBy>
  <cp:revision>6</cp:revision>
  <cp:lastPrinted>2017-11-02T19:02:00Z</cp:lastPrinted>
  <dcterms:created xsi:type="dcterms:W3CDTF">2018-05-14T14:47:00Z</dcterms:created>
  <dcterms:modified xsi:type="dcterms:W3CDTF">2018-05-14T22:55:00Z</dcterms:modified>
</cp:coreProperties>
</file>