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08" w:rsidRPr="00A44A48" w:rsidRDefault="00D95875" w:rsidP="00A44A48">
      <w:pPr>
        <w:spacing w:after="0"/>
        <w:contextualSpacing/>
        <w:jc w:val="right"/>
        <w:rPr>
          <w:rFonts w:ascii="Calibri" w:eastAsia="Times New Roman" w:hAnsi="Calibri" w:cs="Calibri"/>
          <w:b/>
          <w:bCs/>
          <w:color w:val="000000"/>
          <w:sz w:val="36"/>
          <w:szCs w:val="36"/>
          <w:lang w:eastAsia="es-MX"/>
        </w:rPr>
      </w:pPr>
      <w:r w:rsidRPr="00A44A48">
        <w:rPr>
          <w:rFonts w:ascii="Calibri" w:eastAsia="Times New Roman" w:hAnsi="Calibri" w:cs="Calibri"/>
          <w:b/>
          <w:bCs/>
          <w:color w:val="000000"/>
          <w:sz w:val="36"/>
          <w:szCs w:val="36"/>
          <w:lang w:eastAsia="es-MX"/>
        </w:rPr>
        <w:t xml:space="preserve">Transferencias </w:t>
      </w:r>
      <w:r w:rsidR="00A010A0" w:rsidRPr="00A44A48">
        <w:rPr>
          <w:rFonts w:ascii="Calibri" w:eastAsia="Times New Roman" w:hAnsi="Calibri" w:cs="Calibri"/>
          <w:b/>
          <w:bCs/>
          <w:color w:val="000000"/>
          <w:sz w:val="36"/>
          <w:szCs w:val="36"/>
          <w:lang w:eastAsia="es-MX"/>
        </w:rPr>
        <w:t>directas</w:t>
      </w:r>
      <w:r w:rsidRPr="00A44A48">
        <w:rPr>
          <w:rFonts w:ascii="Calibri" w:eastAsia="Times New Roman" w:hAnsi="Calibri" w:cs="Calibri"/>
          <w:b/>
          <w:bCs/>
          <w:color w:val="000000"/>
          <w:sz w:val="36"/>
          <w:szCs w:val="36"/>
          <w:lang w:eastAsia="es-MX"/>
        </w:rPr>
        <w:t xml:space="preserve"> y su contribución a la reducción de la desigualdad en México</w:t>
      </w:r>
    </w:p>
    <w:p w:rsidR="00D95875" w:rsidRPr="00F01350" w:rsidRDefault="00A44A48" w:rsidP="00A44A48">
      <w:pPr>
        <w:spacing w:after="0"/>
        <w:contextualSpacing/>
        <w:jc w:val="right"/>
        <w:rPr>
          <w:rFonts w:ascii="Calibri" w:eastAsia="Times New Roman" w:hAnsi="Calibri" w:cs="Calibri"/>
          <w:b/>
          <w:bCs/>
          <w:i/>
          <w:color w:val="000000"/>
          <w:sz w:val="28"/>
          <w:szCs w:val="36"/>
          <w:lang w:val="en-US" w:eastAsia="es-MX"/>
        </w:rPr>
      </w:pPr>
      <w:r w:rsidRPr="00F01350">
        <w:rPr>
          <w:rFonts w:ascii="Calibri" w:eastAsia="Times New Roman" w:hAnsi="Calibri" w:cs="Calibri"/>
          <w:b/>
          <w:bCs/>
          <w:color w:val="000000"/>
          <w:sz w:val="36"/>
          <w:szCs w:val="36"/>
          <w:lang w:val="en-US" w:eastAsia="es-MX"/>
        </w:rPr>
        <w:br/>
      </w:r>
      <w:r w:rsidR="00F93AF8" w:rsidRPr="00F01350">
        <w:rPr>
          <w:rFonts w:ascii="Calibri" w:eastAsia="Times New Roman" w:hAnsi="Calibri" w:cs="Calibri"/>
          <w:b/>
          <w:bCs/>
          <w:i/>
          <w:color w:val="000000"/>
          <w:sz w:val="28"/>
          <w:szCs w:val="36"/>
          <w:lang w:val="en-US" w:eastAsia="es-MX"/>
        </w:rPr>
        <w:t xml:space="preserve">Direct </w:t>
      </w:r>
      <w:r w:rsidR="000D304B" w:rsidRPr="00F01350">
        <w:rPr>
          <w:rFonts w:ascii="Calibri" w:eastAsia="Times New Roman" w:hAnsi="Calibri" w:cs="Calibri"/>
          <w:b/>
          <w:bCs/>
          <w:i/>
          <w:color w:val="000000"/>
          <w:sz w:val="28"/>
          <w:szCs w:val="36"/>
          <w:lang w:val="en-US" w:eastAsia="es-MX"/>
        </w:rPr>
        <w:t>Transfers and their contribution to reducing inequality in Mexico</w:t>
      </w:r>
    </w:p>
    <w:p w:rsidR="00A44A48" w:rsidRPr="00A44A48" w:rsidRDefault="00A44A48" w:rsidP="00A44A48">
      <w:pPr>
        <w:spacing w:after="0"/>
        <w:contextualSpacing/>
        <w:jc w:val="right"/>
        <w:rPr>
          <w:rFonts w:ascii="Calibri" w:eastAsia="Times New Roman" w:hAnsi="Calibri" w:cs="Calibri"/>
          <w:b/>
          <w:bCs/>
          <w:i/>
          <w:color w:val="000000"/>
          <w:sz w:val="28"/>
          <w:szCs w:val="36"/>
          <w:lang w:eastAsia="es-MX"/>
        </w:rPr>
      </w:pPr>
      <w:r w:rsidRPr="00F01350">
        <w:rPr>
          <w:rFonts w:ascii="Calibri" w:eastAsia="Times New Roman" w:hAnsi="Calibri" w:cs="Calibri"/>
          <w:b/>
          <w:bCs/>
          <w:i/>
          <w:color w:val="000000"/>
          <w:sz w:val="28"/>
          <w:szCs w:val="36"/>
          <w:lang w:eastAsia="es-MX"/>
        </w:rPr>
        <w:br/>
      </w:r>
      <w:proofErr w:type="spellStart"/>
      <w:r w:rsidRPr="00A44A48">
        <w:rPr>
          <w:rFonts w:ascii="Calibri" w:eastAsia="Times New Roman" w:hAnsi="Calibri" w:cs="Calibri"/>
          <w:b/>
          <w:bCs/>
          <w:i/>
          <w:color w:val="000000"/>
          <w:sz w:val="28"/>
          <w:szCs w:val="36"/>
          <w:lang w:eastAsia="es-MX"/>
        </w:rPr>
        <w:t>Transferências</w:t>
      </w:r>
      <w:proofErr w:type="spellEnd"/>
      <w:r w:rsidRPr="00A44A48">
        <w:rPr>
          <w:rFonts w:ascii="Calibri" w:eastAsia="Times New Roman" w:hAnsi="Calibri" w:cs="Calibri"/>
          <w:b/>
          <w:bCs/>
          <w:i/>
          <w:color w:val="000000"/>
          <w:sz w:val="28"/>
          <w:szCs w:val="36"/>
          <w:lang w:eastAsia="es-MX"/>
        </w:rPr>
        <w:t xml:space="preserve"> </w:t>
      </w:r>
      <w:proofErr w:type="spellStart"/>
      <w:r w:rsidRPr="00A44A48">
        <w:rPr>
          <w:rFonts w:ascii="Calibri" w:eastAsia="Times New Roman" w:hAnsi="Calibri" w:cs="Calibri"/>
          <w:b/>
          <w:bCs/>
          <w:i/>
          <w:color w:val="000000"/>
          <w:sz w:val="28"/>
          <w:szCs w:val="36"/>
          <w:lang w:eastAsia="es-MX"/>
        </w:rPr>
        <w:t>diretas</w:t>
      </w:r>
      <w:proofErr w:type="spellEnd"/>
      <w:r w:rsidRPr="00A44A48">
        <w:rPr>
          <w:rFonts w:ascii="Calibri" w:eastAsia="Times New Roman" w:hAnsi="Calibri" w:cs="Calibri"/>
          <w:b/>
          <w:bCs/>
          <w:i/>
          <w:color w:val="000000"/>
          <w:sz w:val="28"/>
          <w:szCs w:val="36"/>
          <w:lang w:eastAsia="es-MX"/>
        </w:rPr>
        <w:t xml:space="preserve"> e </w:t>
      </w:r>
      <w:proofErr w:type="spellStart"/>
      <w:r w:rsidRPr="00A44A48">
        <w:rPr>
          <w:rFonts w:ascii="Calibri" w:eastAsia="Times New Roman" w:hAnsi="Calibri" w:cs="Calibri"/>
          <w:b/>
          <w:bCs/>
          <w:i/>
          <w:color w:val="000000"/>
          <w:sz w:val="28"/>
          <w:szCs w:val="36"/>
          <w:lang w:eastAsia="es-MX"/>
        </w:rPr>
        <w:t>sua</w:t>
      </w:r>
      <w:proofErr w:type="spellEnd"/>
      <w:r w:rsidRPr="00A44A48">
        <w:rPr>
          <w:rFonts w:ascii="Calibri" w:eastAsia="Times New Roman" w:hAnsi="Calibri" w:cs="Calibri"/>
          <w:b/>
          <w:bCs/>
          <w:i/>
          <w:color w:val="000000"/>
          <w:sz w:val="28"/>
          <w:szCs w:val="36"/>
          <w:lang w:eastAsia="es-MX"/>
        </w:rPr>
        <w:t xml:space="preserve"> </w:t>
      </w:r>
      <w:proofErr w:type="spellStart"/>
      <w:r w:rsidRPr="00A44A48">
        <w:rPr>
          <w:rFonts w:ascii="Calibri" w:eastAsia="Times New Roman" w:hAnsi="Calibri" w:cs="Calibri"/>
          <w:b/>
          <w:bCs/>
          <w:i/>
          <w:color w:val="000000"/>
          <w:sz w:val="28"/>
          <w:szCs w:val="36"/>
          <w:lang w:eastAsia="es-MX"/>
        </w:rPr>
        <w:t>contribuição</w:t>
      </w:r>
      <w:proofErr w:type="spellEnd"/>
      <w:r w:rsidRPr="00A44A48">
        <w:rPr>
          <w:rFonts w:ascii="Calibri" w:eastAsia="Times New Roman" w:hAnsi="Calibri" w:cs="Calibri"/>
          <w:b/>
          <w:bCs/>
          <w:i/>
          <w:color w:val="000000"/>
          <w:sz w:val="28"/>
          <w:szCs w:val="36"/>
          <w:lang w:eastAsia="es-MX"/>
        </w:rPr>
        <w:t xml:space="preserve"> para a </w:t>
      </w:r>
      <w:proofErr w:type="spellStart"/>
      <w:r w:rsidRPr="00A44A48">
        <w:rPr>
          <w:rFonts w:ascii="Calibri" w:eastAsia="Times New Roman" w:hAnsi="Calibri" w:cs="Calibri"/>
          <w:b/>
          <w:bCs/>
          <w:i/>
          <w:color w:val="000000"/>
          <w:sz w:val="28"/>
          <w:szCs w:val="36"/>
          <w:lang w:eastAsia="es-MX"/>
        </w:rPr>
        <w:t>redução</w:t>
      </w:r>
      <w:proofErr w:type="spellEnd"/>
      <w:r w:rsidRPr="00A44A48">
        <w:rPr>
          <w:rFonts w:ascii="Calibri" w:eastAsia="Times New Roman" w:hAnsi="Calibri" w:cs="Calibri"/>
          <w:b/>
          <w:bCs/>
          <w:i/>
          <w:color w:val="000000"/>
          <w:sz w:val="28"/>
          <w:szCs w:val="36"/>
          <w:lang w:eastAsia="es-MX"/>
        </w:rPr>
        <w:t xml:space="preserve"> da </w:t>
      </w:r>
      <w:proofErr w:type="spellStart"/>
      <w:r w:rsidRPr="00A44A48">
        <w:rPr>
          <w:rFonts w:ascii="Calibri" w:eastAsia="Times New Roman" w:hAnsi="Calibri" w:cs="Calibri"/>
          <w:b/>
          <w:bCs/>
          <w:i/>
          <w:color w:val="000000"/>
          <w:sz w:val="28"/>
          <w:szCs w:val="36"/>
          <w:lang w:eastAsia="es-MX"/>
        </w:rPr>
        <w:t>desigualdade</w:t>
      </w:r>
      <w:proofErr w:type="spellEnd"/>
      <w:r w:rsidRPr="00A44A48">
        <w:rPr>
          <w:rFonts w:ascii="Calibri" w:eastAsia="Times New Roman" w:hAnsi="Calibri" w:cs="Calibri"/>
          <w:b/>
          <w:bCs/>
          <w:i/>
          <w:color w:val="000000"/>
          <w:sz w:val="28"/>
          <w:szCs w:val="36"/>
          <w:lang w:eastAsia="es-MX"/>
        </w:rPr>
        <w:t xml:space="preserve"> no México</w:t>
      </w:r>
    </w:p>
    <w:p w:rsidR="00294FEB" w:rsidRPr="00F01350" w:rsidRDefault="00294FEB" w:rsidP="00CA2628">
      <w:pPr>
        <w:spacing w:after="0" w:line="360" w:lineRule="auto"/>
        <w:contextualSpacing/>
        <w:rPr>
          <w:rFonts w:ascii="Times New Roman" w:hAnsi="Times New Roman" w:cs="Times New Roman"/>
          <w:sz w:val="24"/>
          <w:szCs w:val="24"/>
        </w:rPr>
      </w:pPr>
    </w:p>
    <w:p w:rsidR="00294FEB" w:rsidRPr="00A44A48" w:rsidRDefault="00294FEB" w:rsidP="00A44A48">
      <w:pPr>
        <w:spacing w:after="0"/>
        <w:ind w:left="708" w:hanging="708"/>
        <w:contextualSpacing/>
        <w:jc w:val="right"/>
        <w:rPr>
          <w:rFonts w:ascii="Calibri" w:eastAsia="Calibri" w:hAnsi="Calibri" w:cs="Calibri"/>
          <w:b/>
          <w:sz w:val="24"/>
          <w:lang w:val="es-ES"/>
        </w:rPr>
      </w:pPr>
      <w:r w:rsidRPr="00A44A48">
        <w:rPr>
          <w:rFonts w:ascii="Calibri" w:eastAsia="Calibri" w:hAnsi="Calibri" w:cs="Calibri"/>
          <w:b/>
          <w:sz w:val="24"/>
          <w:lang w:val="es-ES"/>
        </w:rPr>
        <w:t>Irene Barboza Carrasco</w:t>
      </w:r>
    </w:p>
    <w:p w:rsidR="00F93AF8" w:rsidRPr="00A44A48" w:rsidRDefault="00294FEB" w:rsidP="00A44A48">
      <w:pPr>
        <w:spacing w:after="0"/>
        <w:contextualSpacing/>
        <w:jc w:val="right"/>
        <w:rPr>
          <w:rFonts w:ascii="Calibri" w:eastAsia="Calibri" w:hAnsi="Calibri" w:cs="Calibri"/>
          <w:bCs/>
          <w:sz w:val="24"/>
          <w:lang w:val="es-ES_tradnl" w:eastAsia="es-MX"/>
        </w:rPr>
      </w:pPr>
      <w:r w:rsidRPr="00A44A48">
        <w:rPr>
          <w:rFonts w:ascii="Calibri" w:eastAsia="Calibri" w:hAnsi="Calibri" w:cs="Calibri"/>
          <w:bCs/>
          <w:sz w:val="24"/>
          <w:lang w:val="es-ES_tradnl" w:eastAsia="es-MX"/>
        </w:rPr>
        <w:t>Centro de Estudios para el Desarrollo Municipal y Políticas Públicas</w:t>
      </w:r>
      <w:r w:rsidR="00A44A48" w:rsidRPr="00A44A48">
        <w:rPr>
          <w:rFonts w:ascii="Calibri" w:eastAsia="Calibri" w:hAnsi="Calibri" w:cs="Calibri"/>
          <w:bCs/>
          <w:sz w:val="24"/>
          <w:lang w:val="es-ES_tradnl" w:eastAsia="es-MX"/>
        </w:rPr>
        <w:t xml:space="preserve">, </w:t>
      </w:r>
      <w:r w:rsidRPr="00A44A48">
        <w:rPr>
          <w:rFonts w:ascii="Calibri" w:eastAsia="Calibri" w:hAnsi="Calibri" w:cs="Calibri"/>
          <w:bCs/>
          <w:sz w:val="24"/>
          <w:lang w:val="es-ES_tradnl" w:eastAsia="es-MX"/>
        </w:rPr>
        <w:t>Universidad Autónoma de Chiapas</w:t>
      </w:r>
      <w:r w:rsidR="00A44A48" w:rsidRPr="00A44A48">
        <w:rPr>
          <w:rFonts w:ascii="Calibri" w:eastAsia="Calibri" w:hAnsi="Calibri" w:cs="Calibri"/>
          <w:bCs/>
          <w:sz w:val="24"/>
          <w:lang w:val="es-ES_tradnl" w:eastAsia="es-MX"/>
        </w:rPr>
        <w:t>, México</w:t>
      </w:r>
    </w:p>
    <w:p w:rsidR="00294FEB" w:rsidRPr="00A44A48" w:rsidRDefault="00154D7D" w:rsidP="00A44A48">
      <w:pPr>
        <w:spacing w:after="0"/>
        <w:contextualSpacing/>
        <w:jc w:val="right"/>
        <w:rPr>
          <w:rStyle w:val="Hipervnculo"/>
          <w:rFonts w:ascii="Calibri" w:eastAsia="Calibri" w:hAnsi="Calibri" w:cs="Calibri"/>
          <w:bCs/>
          <w:color w:val="FF0000"/>
          <w:u w:val="none"/>
        </w:rPr>
      </w:pPr>
      <w:hyperlink r:id="rId8" w:history="1">
        <w:r w:rsidR="00294FEB" w:rsidRPr="00A44A48">
          <w:rPr>
            <w:rStyle w:val="Hipervnculo"/>
            <w:rFonts w:ascii="Calibri" w:eastAsia="Calibri" w:hAnsi="Calibri" w:cs="Calibri"/>
            <w:bCs/>
            <w:color w:val="FF0000"/>
            <w:sz w:val="24"/>
            <w:u w:val="none"/>
          </w:rPr>
          <w:t>irene.barboza@unach.mx</w:t>
        </w:r>
      </w:hyperlink>
    </w:p>
    <w:p w:rsidR="00294FEB" w:rsidRDefault="00294FEB" w:rsidP="00A44A48">
      <w:pPr>
        <w:spacing w:after="0"/>
        <w:contextualSpacing/>
        <w:jc w:val="right"/>
        <w:rPr>
          <w:rStyle w:val="A8"/>
          <w:rFonts w:ascii="Times New Roman" w:hAnsi="Times New Roman" w:cs="Times New Roman"/>
          <w:sz w:val="24"/>
          <w:szCs w:val="24"/>
        </w:rPr>
      </w:pPr>
    </w:p>
    <w:p w:rsidR="00294FEB" w:rsidRPr="00A44A48" w:rsidRDefault="00294FEB" w:rsidP="00A44A48">
      <w:pPr>
        <w:spacing w:after="0"/>
        <w:ind w:left="708" w:hanging="708"/>
        <w:contextualSpacing/>
        <w:jc w:val="right"/>
        <w:rPr>
          <w:rFonts w:ascii="Calibri" w:eastAsia="Calibri" w:hAnsi="Calibri" w:cs="Calibri"/>
          <w:b/>
          <w:sz w:val="24"/>
          <w:lang w:val="es-ES"/>
        </w:rPr>
      </w:pPr>
      <w:r w:rsidRPr="00A44A48">
        <w:rPr>
          <w:rFonts w:ascii="Calibri" w:eastAsia="Calibri" w:hAnsi="Calibri" w:cs="Calibri"/>
          <w:b/>
          <w:sz w:val="24"/>
          <w:lang w:val="es-ES"/>
        </w:rPr>
        <w:t xml:space="preserve">Julio Guillén Velázquez  </w:t>
      </w:r>
    </w:p>
    <w:p w:rsidR="00A44A48" w:rsidRPr="00A44A48" w:rsidRDefault="00A44A48" w:rsidP="00A44A48">
      <w:pPr>
        <w:spacing w:after="0"/>
        <w:contextualSpacing/>
        <w:jc w:val="right"/>
        <w:rPr>
          <w:rFonts w:ascii="Calibri" w:eastAsia="Calibri" w:hAnsi="Calibri" w:cs="Calibri"/>
          <w:bCs/>
          <w:sz w:val="24"/>
          <w:lang w:val="es-ES_tradnl" w:eastAsia="es-MX"/>
        </w:rPr>
      </w:pPr>
      <w:r w:rsidRPr="00A44A48">
        <w:rPr>
          <w:rFonts w:ascii="Calibri" w:eastAsia="Calibri" w:hAnsi="Calibri" w:cs="Calibri"/>
          <w:bCs/>
          <w:sz w:val="24"/>
          <w:lang w:val="es-ES_tradnl" w:eastAsia="es-MX"/>
        </w:rPr>
        <w:t>Centro de Estudios para el Desarrollo Municipal y Políticas Públicas, Universidad Autónoma de Chiapas, México</w:t>
      </w:r>
    </w:p>
    <w:p w:rsidR="00F93AF8" w:rsidRPr="00A44A48" w:rsidRDefault="00154D7D" w:rsidP="00A44A48">
      <w:pPr>
        <w:spacing w:after="0"/>
        <w:contextualSpacing/>
        <w:jc w:val="right"/>
        <w:rPr>
          <w:rStyle w:val="Hipervnculo"/>
          <w:rFonts w:ascii="Calibri" w:eastAsia="Calibri" w:hAnsi="Calibri" w:cs="Calibri"/>
          <w:bCs/>
          <w:color w:val="FF0000"/>
          <w:u w:val="none"/>
        </w:rPr>
      </w:pPr>
      <w:hyperlink r:id="rId9" w:history="1">
        <w:r w:rsidR="00294FEB" w:rsidRPr="00A44A48">
          <w:rPr>
            <w:rStyle w:val="Hipervnculo"/>
            <w:rFonts w:ascii="Calibri" w:eastAsia="Calibri" w:hAnsi="Calibri" w:cs="Calibri"/>
            <w:bCs/>
            <w:color w:val="FF0000"/>
            <w:sz w:val="24"/>
            <w:u w:val="none"/>
          </w:rPr>
          <w:t>guillenv@unach.mx</w:t>
        </w:r>
      </w:hyperlink>
    </w:p>
    <w:p w:rsidR="00294FEB" w:rsidRPr="00294FEB" w:rsidRDefault="00294FEB" w:rsidP="00A44A48">
      <w:pPr>
        <w:spacing w:after="0"/>
        <w:contextualSpacing/>
        <w:jc w:val="right"/>
        <w:rPr>
          <w:rFonts w:ascii="Times New Roman" w:hAnsi="Times New Roman" w:cs="Times New Roman"/>
          <w:sz w:val="24"/>
          <w:szCs w:val="24"/>
        </w:rPr>
      </w:pPr>
    </w:p>
    <w:p w:rsidR="00294FEB" w:rsidRPr="00A44A48" w:rsidRDefault="00294FEB" w:rsidP="00A44A48">
      <w:pPr>
        <w:spacing w:after="0"/>
        <w:ind w:left="708" w:hanging="708"/>
        <w:contextualSpacing/>
        <w:jc w:val="right"/>
        <w:rPr>
          <w:rFonts w:ascii="Calibri" w:eastAsia="Calibri" w:hAnsi="Calibri" w:cs="Calibri"/>
          <w:b/>
          <w:sz w:val="24"/>
          <w:lang w:val="es-ES"/>
        </w:rPr>
      </w:pPr>
      <w:r w:rsidRPr="00A44A48">
        <w:rPr>
          <w:rFonts w:ascii="Calibri" w:eastAsia="Calibri" w:hAnsi="Calibri" w:cs="Calibri"/>
          <w:b/>
          <w:sz w:val="24"/>
          <w:lang w:val="es-ES"/>
        </w:rPr>
        <w:t>Octavio Grajales Castillejos</w:t>
      </w:r>
    </w:p>
    <w:p w:rsidR="00A44A48" w:rsidRPr="00A44A48" w:rsidRDefault="00A44A48" w:rsidP="00A44A48">
      <w:pPr>
        <w:spacing w:after="0"/>
        <w:contextualSpacing/>
        <w:jc w:val="right"/>
        <w:rPr>
          <w:rFonts w:ascii="Calibri" w:eastAsia="Calibri" w:hAnsi="Calibri" w:cs="Calibri"/>
          <w:bCs/>
          <w:sz w:val="24"/>
          <w:lang w:val="es-ES_tradnl" w:eastAsia="es-MX"/>
        </w:rPr>
      </w:pPr>
      <w:r w:rsidRPr="00A44A48">
        <w:rPr>
          <w:rFonts w:ascii="Calibri" w:eastAsia="Calibri" w:hAnsi="Calibri" w:cs="Calibri"/>
          <w:bCs/>
          <w:sz w:val="24"/>
          <w:lang w:val="es-ES_tradnl" w:eastAsia="es-MX"/>
        </w:rPr>
        <w:t>Centro de Estudios para el Desarrollo Municipal y Políticas Públicas, Universidad Autónoma de Chiapas, México</w:t>
      </w:r>
    </w:p>
    <w:p w:rsidR="00294FEB" w:rsidRPr="00A44A48" w:rsidRDefault="00154D7D" w:rsidP="00A44A48">
      <w:pPr>
        <w:spacing w:after="0"/>
        <w:contextualSpacing/>
        <w:jc w:val="right"/>
        <w:rPr>
          <w:rStyle w:val="Hipervnculo"/>
          <w:rFonts w:ascii="Calibri" w:eastAsia="Calibri" w:hAnsi="Calibri" w:cs="Calibri"/>
          <w:bCs/>
          <w:color w:val="FF0000"/>
          <w:u w:val="none"/>
        </w:rPr>
      </w:pPr>
      <w:hyperlink r:id="rId10" w:history="1">
        <w:r w:rsidR="00294FEB" w:rsidRPr="00A44A48">
          <w:rPr>
            <w:rStyle w:val="Hipervnculo"/>
            <w:rFonts w:ascii="Calibri" w:eastAsia="Calibri" w:hAnsi="Calibri" w:cs="Calibri"/>
            <w:bCs/>
            <w:color w:val="FF0000"/>
            <w:sz w:val="24"/>
            <w:u w:val="none"/>
          </w:rPr>
          <w:t>estadi@unach.mx</w:t>
        </w:r>
      </w:hyperlink>
    </w:p>
    <w:p w:rsidR="00294FEB" w:rsidRPr="00294FEB" w:rsidRDefault="00294FEB" w:rsidP="00294FEB">
      <w:pPr>
        <w:spacing w:after="0" w:line="360" w:lineRule="auto"/>
        <w:contextualSpacing/>
        <w:jc w:val="center"/>
        <w:rPr>
          <w:rFonts w:ascii="Times New Roman" w:hAnsi="Times New Roman" w:cs="Times New Roman"/>
          <w:sz w:val="24"/>
          <w:szCs w:val="24"/>
        </w:rPr>
      </w:pPr>
    </w:p>
    <w:p w:rsidR="00294FEB" w:rsidRPr="00A44A48" w:rsidRDefault="00A44A48" w:rsidP="00A44A48">
      <w:pPr>
        <w:spacing w:after="160" w:line="360" w:lineRule="auto"/>
        <w:jc w:val="both"/>
        <w:rPr>
          <w:rFonts w:ascii="Calibri" w:eastAsia="Times New Roman" w:hAnsi="Calibri" w:cs="Calibri"/>
          <w:b/>
          <w:bCs/>
          <w:color w:val="000000"/>
          <w:sz w:val="28"/>
          <w:szCs w:val="28"/>
          <w:lang w:val="es-ES_tradnl" w:eastAsia="es-MX"/>
        </w:rPr>
      </w:pPr>
      <w:r>
        <w:rPr>
          <w:rFonts w:ascii="Times New Roman" w:hAnsi="Times New Roman" w:cs="Times New Roman"/>
          <w:b/>
          <w:sz w:val="24"/>
          <w:szCs w:val="24"/>
        </w:rPr>
        <w:br/>
      </w:r>
      <w:r w:rsidR="00294FEB" w:rsidRPr="00A44A48">
        <w:rPr>
          <w:rFonts w:ascii="Calibri" w:eastAsia="Times New Roman" w:hAnsi="Calibri" w:cs="Calibri"/>
          <w:b/>
          <w:bCs/>
          <w:color w:val="000000"/>
          <w:sz w:val="28"/>
          <w:szCs w:val="28"/>
          <w:lang w:val="es-ES_tradnl" w:eastAsia="es-MX"/>
        </w:rPr>
        <w:t>Resumen</w:t>
      </w:r>
    </w:p>
    <w:p w:rsidR="0017753A" w:rsidRDefault="00294FEB" w:rsidP="00651FAE">
      <w:pPr>
        <w:autoSpaceDE w:val="0"/>
        <w:autoSpaceDN w:val="0"/>
        <w:adjustRightInd w:val="0"/>
        <w:spacing w:after="0" w:line="360" w:lineRule="auto"/>
        <w:contextualSpacing/>
        <w:jc w:val="both"/>
        <w:rPr>
          <w:rFonts w:ascii="Times New Roman" w:hAnsi="Times New Roman" w:cs="Times New Roman"/>
          <w:sz w:val="24"/>
          <w:szCs w:val="24"/>
        </w:rPr>
      </w:pPr>
      <w:r w:rsidRPr="00294FEB">
        <w:rPr>
          <w:rStyle w:val="A8"/>
          <w:rFonts w:ascii="Times New Roman" w:hAnsi="Times New Roman" w:cs="Times New Roman"/>
          <w:sz w:val="24"/>
          <w:szCs w:val="24"/>
        </w:rPr>
        <w:t>En sociedades con</w:t>
      </w:r>
      <w:r w:rsidR="004C5641">
        <w:rPr>
          <w:rStyle w:val="A8"/>
          <w:rFonts w:ascii="Times New Roman" w:hAnsi="Times New Roman" w:cs="Times New Roman"/>
          <w:sz w:val="24"/>
          <w:szCs w:val="24"/>
        </w:rPr>
        <w:t xml:space="preserve"> un</w:t>
      </w:r>
      <w:r w:rsidRPr="00294FEB">
        <w:rPr>
          <w:rStyle w:val="A8"/>
          <w:rFonts w:ascii="Times New Roman" w:hAnsi="Times New Roman" w:cs="Times New Roman"/>
          <w:sz w:val="24"/>
          <w:szCs w:val="24"/>
        </w:rPr>
        <w:t xml:space="preserve"> alto nivel de desigualdad</w:t>
      </w:r>
      <w:r w:rsidR="004C5641">
        <w:rPr>
          <w:rStyle w:val="A8"/>
          <w:rFonts w:ascii="Times New Roman" w:hAnsi="Times New Roman" w:cs="Times New Roman"/>
          <w:sz w:val="24"/>
          <w:szCs w:val="24"/>
        </w:rPr>
        <w:t>,</w:t>
      </w:r>
      <w:r w:rsidRPr="00294FEB">
        <w:rPr>
          <w:rStyle w:val="A8"/>
          <w:rFonts w:ascii="Times New Roman" w:hAnsi="Times New Roman" w:cs="Times New Roman"/>
          <w:sz w:val="24"/>
          <w:szCs w:val="24"/>
        </w:rPr>
        <w:t xml:space="preserve"> el Estado implement</w:t>
      </w:r>
      <w:r>
        <w:rPr>
          <w:rStyle w:val="A8"/>
          <w:rFonts w:ascii="Times New Roman" w:hAnsi="Times New Roman" w:cs="Times New Roman"/>
          <w:sz w:val="24"/>
          <w:szCs w:val="24"/>
        </w:rPr>
        <w:t>a</w:t>
      </w:r>
      <w:r w:rsidRPr="00294FEB">
        <w:rPr>
          <w:rStyle w:val="A8"/>
          <w:rFonts w:ascii="Times New Roman" w:hAnsi="Times New Roman" w:cs="Times New Roman"/>
          <w:sz w:val="24"/>
          <w:szCs w:val="24"/>
        </w:rPr>
        <w:t xml:space="preserve"> medidas para disminuirlas</w:t>
      </w:r>
      <w:r w:rsidR="004C5641">
        <w:rPr>
          <w:rStyle w:val="A8"/>
          <w:rFonts w:ascii="Times New Roman" w:hAnsi="Times New Roman" w:cs="Times New Roman"/>
          <w:sz w:val="24"/>
          <w:szCs w:val="24"/>
        </w:rPr>
        <w:t>.</w:t>
      </w:r>
      <w:r w:rsidR="004C5641" w:rsidRPr="00294FEB">
        <w:rPr>
          <w:rStyle w:val="A8"/>
          <w:rFonts w:ascii="Times New Roman" w:hAnsi="Times New Roman" w:cs="Times New Roman"/>
          <w:sz w:val="24"/>
          <w:szCs w:val="24"/>
        </w:rPr>
        <w:t xml:space="preserve"> </w:t>
      </w:r>
      <w:r w:rsidR="004C5641">
        <w:rPr>
          <w:rStyle w:val="A8"/>
          <w:rFonts w:ascii="Times New Roman" w:hAnsi="Times New Roman" w:cs="Times New Roman"/>
          <w:sz w:val="24"/>
          <w:szCs w:val="24"/>
        </w:rPr>
        <w:t xml:space="preserve">Puede </w:t>
      </w:r>
      <w:r w:rsidRPr="00294FEB">
        <w:rPr>
          <w:rStyle w:val="A8"/>
          <w:rFonts w:ascii="Times New Roman" w:hAnsi="Times New Roman" w:cs="Times New Roman"/>
          <w:sz w:val="24"/>
          <w:szCs w:val="24"/>
        </w:rPr>
        <w:t>utilizar herramienta</w:t>
      </w:r>
      <w:r w:rsidR="0017753A">
        <w:rPr>
          <w:rStyle w:val="A8"/>
          <w:rFonts w:ascii="Times New Roman" w:hAnsi="Times New Roman" w:cs="Times New Roman"/>
          <w:sz w:val="24"/>
          <w:szCs w:val="24"/>
        </w:rPr>
        <w:t>s como el gasto social directo (</w:t>
      </w:r>
      <w:r w:rsidRPr="00294FEB">
        <w:rPr>
          <w:rStyle w:val="A8"/>
          <w:rFonts w:ascii="Times New Roman" w:hAnsi="Times New Roman" w:cs="Times New Roman"/>
          <w:sz w:val="24"/>
          <w:szCs w:val="24"/>
        </w:rPr>
        <w:t>transferencias en efectivo y en especie</w:t>
      </w:r>
      <w:r w:rsidR="0017753A">
        <w:rPr>
          <w:rStyle w:val="A8"/>
          <w:rFonts w:ascii="Times New Roman" w:hAnsi="Times New Roman" w:cs="Times New Roman"/>
          <w:sz w:val="24"/>
          <w:szCs w:val="24"/>
        </w:rPr>
        <w:t>)</w:t>
      </w:r>
      <w:r w:rsidRPr="00294FEB">
        <w:rPr>
          <w:rStyle w:val="A8"/>
          <w:rFonts w:ascii="Times New Roman" w:hAnsi="Times New Roman" w:cs="Times New Roman"/>
          <w:sz w:val="24"/>
          <w:szCs w:val="24"/>
        </w:rPr>
        <w:t>, impuestos y gastos fiscales</w:t>
      </w:r>
      <w:r w:rsidR="00274AA2">
        <w:rPr>
          <w:rStyle w:val="A8"/>
          <w:rFonts w:ascii="Times New Roman" w:hAnsi="Times New Roman" w:cs="Times New Roman"/>
          <w:sz w:val="24"/>
          <w:szCs w:val="24"/>
        </w:rPr>
        <w:t>. E</w:t>
      </w:r>
      <w:r w:rsidRPr="00294FEB">
        <w:rPr>
          <w:rStyle w:val="A8"/>
          <w:rFonts w:ascii="Times New Roman" w:hAnsi="Times New Roman" w:cs="Times New Roman"/>
          <w:sz w:val="24"/>
          <w:szCs w:val="24"/>
        </w:rPr>
        <w:t>l gasto social se ha convertido en la principal herramienta en México para reducir la desigualdad,</w:t>
      </w:r>
      <w:r w:rsidR="004C5641">
        <w:rPr>
          <w:rStyle w:val="A8"/>
          <w:rFonts w:ascii="Times New Roman" w:hAnsi="Times New Roman" w:cs="Times New Roman"/>
          <w:sz w:val="24"/>
          <w:szCs w:val="24"/>
        </w:rPr>
        <w:t xml:space="preserve"> si bien</w:t>
      </w:r>
      <w:r w:rsidRPr="00294FEB">
        <w:rPr>
          <w:rStyle w:val="A8"/>
          <w:rFonts w:ascii="Times New Roman" w:hAnsi="Times New Roman" w:cs="Times New Roman"/>
          <w:sz w:val="24"/>
          <w:szCs w:val="24"/>
        </w:rPr>
        <w:t xml:space="preserve"> el resultado no es completamente satisfactorio</w:t>
      </w:r>
      <w:r w:rsidR="00274AA2">
        <w:rPr>
          <w:rStyle w:val="A8"/>
          <w:rFonts w:ascii="Times New Roman" w:hAnsi="Times New Roman" w:cs="Times New Roman"/>
          <w:sz w:val="24"/>
          <w:szCs w:val="24"/>
        </w:rPr>
        <w:t>. E</w:t>
      </w:r>
      <w:r>
        <w:rPr>
          <w:rStyle w:val="A8"/>
          <w:rFonts w:ascii="Times New Roman" w:hAnsi="Times New Roman" w:cs="Times New Roman"/>
          <w:sz w:val="24"/>
          <w:szCs w:val="24"/>
        </w:rPr>
        <w:t xml:space="preserve">l objetivo </w:t>
      </w:r>
      <w:r w:rsidR="00274AA2">
        <w:rPr>
          <w:rStyle w:val="A8"/>
          <w:rFonts w:ascii="Times New Roman" w:hAnsi="Times New Roman" w:cs="Times New Roman"/>
          <w:sz w:val="24"/>
          <w:szCs w:val="24"/>
        </w:rPr>
        <w:t xml:space="preserve">del documento fue </w:t>
      </w:r>
      <w:r w:rsidRPr="00CA2628">
        <w:rPr>
          <w:rStyle w:val="A8"/>
          <w:rFonts w:ascii="Times New Roman" w:hAnsi="Times New Roman" w:cs="Times New Roman"/>
          <w:sz w:val="24"/>
          <w:szCs w:val="24"/>
        </w:rPr>
        <w:t>mostrar los sectores de la población que más beneficios obtienen ante las transferencias externas</w:t>
      </w:r>
      <w:r>
        <w:rPr>
          <w:rStyle w:val="A8"/>
          <w:rFonts w:ascii="Times New Roman" w:hAnsi="Times New Roman" w:cs="Times New Roman"/>
          <w:sz w:val="24"/>
          <w:szCs w:val="24"/>
        </w:rPr>
        <w:t xml:space="preserve">, como pueden ser las transferencias gubernamentales realizadas a </w:t>
      </w:r>
      <w:r>
        <w:rPr>
          <w:rStyle w:val="A8"/>
          <w:rFonts w:ascii="Times New Roman" w:hAnsi="Times New Roman" w:cs="Times New Roman"/>
          <w:sz w:val="24"/>
          <w:szCs w:val="24"/>
        </w:rPr>
        <w:lastRenderedPageBreak/>
        <w:t>través del gasto social</w:t>
      </w:r>
      <w:r w:rsidRPr="00CA2628">
        <w:rPr>
          <w:rStyle w:val="A8"/>
          <w:rFonts w:ascii="Times New Roman" w:hAnsi="Times New Roman" w:cs="Times New Roman"/>
          <w:sz w:val="24"/>
          <w:szCs w:val="24"/>
        </w:rPr>
        <w:t xml:space="preserve">. </w:t>
      </w:r>
      <w:r w:rsidR="00274AA2">
        <w:rPr>
          <w:rFonts w:ascii="Times New Roman" w:eastAsia="Times New Roman" w:hAnsi="Times New Roman" w:cs="Times New Roman"/>
          <w:sz w:val="24"/>
          <w:szCs w:val="24"/>
          <w:lang w:eastAsia="es-MX"/>
        </w:rPr>
        <w:t>Para el análisis</w:t>
      </w:r>
      <w:r w:rsidR="004C5641">
        <w:rPr>
          <w:rFonts w:ascii="Times New Roman" w:eastAsia="Times New Roman" w:hAnsi="Times New Roman" w:cs="Times New Roman"/>
          <w:sz w:val="24"/>
          <w:szCs w:val="24"/>
          <w:lang w:eastAsia="es-MX"/>
        </w:rPr>
        <w:t>,</w:t>
      </w:r>
      <w:r w:rsidR="00274AA2">
        <w:rPr>
          <w:rFonts w:ascii="Times New Roman" w:eastAsia="Times New Roman" w:hAnsi="Times New Roman" w:cs="Times New Roman"/>
          <w:sz w:val="24"/>
          <w:szCs w:val="24"/>
          <w:lang w:eastAsia="es-MX"/>
        </w:rPr>
        <w:t xml:space="preserve"> se utilizaron </w:t>
      </w:r>
      <w:r w:rsidR="00274AA2" w:rsidRPr="00CA2628">
        <w:rPr>
          <w:rFonts w:ascii="Times New Roman" w:hAnsi="Times New Roman" w:cs="Times New Roman"/>
          <w:sz w:val="24"/>
          <w:szCs w:val="24"/>
        </w:rPr>
        <w:t>los multiplicadores contables</w:t>
      </w:r>
      <w:r w:rsidR="00274AA2">
        <w:rPr>
          <w:rFonts w:ascii="Times New Roman" w:hAnsi="Times New Roman" w:cs="Times New Roman"/>
          <w:sz w:val="24"/>
          <w:szCs w:val="24"/>
        </w:rPr>
        <w:t xml:space="preserve"> obtenidos de </w:t>
      </w:r>
      <w:r w:rsidR="00274AA2" w:rsidRPr="00CA2628">
        <w:rPr>
          <w:rFonts w:ascii="Times New Roman" w:hAnsi="Times New Roman" w:cs="Times New Roman"/>
          <w:sz w:val="24"/>
          <w:szCs w:val="24"/>
        </w:rPr>
        <w:t xml:space="preserve">una de matriz de contabilidad social </w:t>
      </w:r>
      <w:r w:rsidR="00274AA2">
        <w:rPr>
          <w:rFonts w:ascii="Times New Roman" w:hAnsi="Times New Roman" w:cs="Times New Roman"/>
          <w:sz w:val="24"/>
          <w:szCs w:val="24"/>
        </w:rPr>
        <w:t>construida para el año</w:t>
      </w:r>
      <w:r w:rsidR="00274AA2" w:rsidRPr="00CA2628">
        <w:rPr>
          <w:rFonts w:ascii="Times New Roman" w:hAnsi="Times New Roman" w:cs="Times New Roman"/>
          <w:sz w:val="24"/>
          <w:szCs w:val="24"/>
        </w:rPr>
        <w:t xml:space="preserve"> 2012</w:t>
      </w:r>
      <w:r w:rsidR="00274AA2">
        <w:rPr>
          <w:rFonts w:ascii="Times New Roman" w:hAnsi="Times New Roman" w:cs="Times New Roman"/>
          <w:sz w:val="24"/>
          <w:szCs w:val="24"/>
        </w:rPr>
        <w:t>, también se</w:t>
      </w:r>
      <w:r w:rsidR="008D35EE">
        <w:rPr>
          <w:rFonts w:ascii="Times New Roman" w:hAnsi="Times New Roman" w:cs="Times New Roman"/>
          <w:sz w:val="24"/>
          <w:szCs w:val="24"/>
        </w:rPr>
        <w:t xml:space="preserve"> realizó la descomposición de los mismos para analizar las</w:t>
      </w:r>
      <w:r w:rsidR="008D35EE" w:rsidRPr="00CA2628">
        <w:rPr>
          <w:rFonts w:ascii="Times New Roman" w:hAnsi="Times New Roman" w:cs="Times New Roman"/>
          <w:sz w:val="24"/>
          <w:szCs w:val="24"/>
        </w:rPr>
        <w:t xml:space="preserve"> transferencias directas, efectos cruzados y efectos circulares</w:t>
      </w:r>
      <w:r w:rsidR="008D35EE">
        <w:rPr>
          <w:rFonts w:ascii="Times New Roman" w:hAnsi="Times New Roman" w:cs="Times New Roman"/>
          <w:sz w:val="24"/>
          <w:szCs w:val="24"/>
        </w:rPr>
        <w:t>.</w:t>
      </w:r>
      <w:r w:rsidR="0017753A">
        <w:rPr>
          <w:rFonts w:ascii="Times New Roman" w:hAnsi="Times New Roman" w:cs="Times New Roman"/>
          <w:sz w:val="24"/>
          <w:szCs w:val="24"/>
        </w:rPr>
        <w:t xml:space="preserve"> </w:t>
      </w:r>
    </w:p>
    <w:p w:rsidR="0017753A" w:rsidRDefault="0017753A" w:rsidP="00651FAE">
      <w:pPr>
        <w:autoSpaceDE w:val="0"/>
        <w:autoSpaceDN w:val="0"/>
        <w:adjustRightInd w:val="0"/>
        <w:spacing w:after="0" w:line="360" w:lineRule="auto"/>
        <w:contextualSpacing/>
        <w:jc w:val="both"/>
        <w:rPr>
          <w:rFonts w:ascii="Times New Roman" w:hAnsi="Times New Roman" w:cs="Times New Roman"/>
          <w:sz w:val="24"/>
          <w:szCs w:val="24"/>
        </w:rPr>
      </w:pPr>
    </w:p>
    <w:p w:rsidR="00651FAE" w:rsidRDefault="008D35EE"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Los resultados muestran </w:t>
      </w:r>
      <w:r w:rsidR="002D2C5B" w:rsidRPr="00CA2628">
        <w:rPr>
          <w:rFonts w:ascii="Times New Roman" w:hAnsi="Times New Roman" w:cs="Times New Roman"/>
          <w:sz w:val="24"/>
          <w:szCs w:val="24"/>
        </w:rPr>
        <w:t xml:space="preserve">que los hogares </w:t>
      </w:r>
      <w:r w:rsidR="002D2C5B">
        <w:rPr>
          <w:rFonts w:ascii="Times New Roman" w:hAnsi="Times New Roman" w:cs="Times New Roman"/>
          <w:sz w:val="24"/>
          <w:szCs w:val="24"/>
        </w:rPr>
        <w:t>del d</w:t>
      </w:r>
      <w:r w:rsidR="002D2C5B" w:rsidRPr="00CA2628">
        <w:rPr>
          <w:rFonts w:ascii="Times New Roman" w:hAnsi="Times New Roman" w:cs="Times New Roman"/>
          <w:sz w:val="24"/>
          <w:szCs w:val="24"/>
        </w:rPr>
        <w:t>ecil I</w:t>
      </w:r>
      <w:r w:rsidR="002D2C5B">
        <w:rPr>
          <w:rFonts w:ascii="Times New Roman" w:hAnsi="Times New Roman" w:cs="Times New Roman"/>
          <w:sz w:val="24"/>
          <w:szCs w:val="24"/>
        </w:rPr>
        <w:t xml:space="preserve"> </w:t>
      </w:r>
      <w:r w:rsidR="002D2C5B" w:rsidRPr="00CA2628">
        <w:rPr>
          <w:rFonts w:ascii="Times New Roman" w:hAnsi="Times New Roman" w:cs="Times New Roman"/>
          <w:sz w:val="24"/>
          <w:szCs w:val="24"/>
        </w:rPr>
        <w:t xml:space="preserve">impulsan fuertemente la economía si </w:t>
      </w:r>
      <w:r w:rsidR="002D2C5B">
        <w:rPr>
          <w:rFonts w:ascii="Times New Roman" w:hAnsi="Times New Roman" w:cs="Times New Roman"/>
          <w:sz w:val="24"/>
          <w:szCs w:val="24"/>
        </w:rPr>
        <w:t>reciben la inyección exógena unitaria</w:t>
      </w:r>
      <w:r w:rsidR="004C5641">
        <w:rPr>
          <w:rFonts w:ascii="Times New Roman" w:hAnsi="Times New Roman" w:cs="Times New Roman"/>
          <w:sz w:val="24"/>
          <w:szCs w:val="24"/>
        </w:rPr>
        <w:t>,</w:t>
      </w:r>
      <w:r w:rsidR="002D2C5B">
        <w:rPr>
          <w:rFonts w:ascii="Times New Roman" w:hAnsi="Times New Roman" w:cs="Times New Roman"/>
          <w:sz w:val="24"/>
          <w:szCs w:val="24"/>
        </w:rPr>
        <w:t xml:space="preserve"> ya</w:t>
      </w:r>
      <w:r w:rsidR="002D2C5B" w:rsidRPr="00CA2628">
        <w:rPr>
          <w:rFonts w:ascii="Times New Roman" w:hAnsi="Times New Roman" w:cs="Times New Roman"/>
          <w:sz w:val="24"/>
          <w:szCs w:val="24"/>
        </w:rPr>
        <w:t xml:space="preserve"> que presentan altas propensiones medias a consumir</w:t>
      </w:r>
      <w:r w:rsidR="004C5641">
        <w:rPr>
          <w:rFonts w:ascii="Times New Roman" w:hAnsi="Times New Roman" w:cs="Times New Roman"/>
          <w:sz w:val="24"/>
          <w:szCs w:val="24"/>
        </w:rPr>
        <w:t>.</w:t>
      </w:r>
      <w:r w:rsidR="002D2C5B" w:rsidRPr="00CA2628">
        <w:rPr>
          <w:rFonts w:ascii="Times New Roman" w:hAnsi="Times New Roman" w:cs="Times New Roman"/>
          <w:sz w:val="24"/>
          <w:szCs w:val="24"/>
        </w:rPr>
        <w:t xml:space="preserve"> </w:t>
      </w:r>
      <w:r w:rsidR="004C5641">
        <w:rPr>
          <w:rFonts w:ascii="Times New Roman" w:hAnsi="Times New Roman" w:cs="Times New Roman"/>
          <w:sz w:val="24"/>
          <w:szCs w:val="24"/>
        </w:rPr>
        <w:t>S</w:t>
      </w:r>
      <w:r w:rsidR="004C5641" w:rsidRPr="00CA2628">
        <w:rPr>
          <w:rFonts w:ascii="Times New Roman" w:hAnsi="Times New Roman" w:cs="Times New Roman"/>
          <w:sz w:val="24"/>
          <w:szCs w:val="24"/>
        </w:rPr>
        <w:t xml:space="preserve">u </w:t>
      </w:r>
      <w:r w:rsidR="002D2C5B" w:rsidRPr="00CA2628">
        <w:rPr>
          <w:rFonts w:ascii="Times New Roman" w:hAnsi="Times New Roman" w:cs="Times New Roman"/>
          <w:sz w:val="24"/>
          <w:szCs w:val="24"/>
        </w:rPr>
        <w:t xml:space="preserve">contribución es mayor que si se </w:t>
      </w:r>
      <w:r w:rsidR="00A7305B">
        <w:rPr>
          <w:rFonts w:ascii="Times New Roman" w:hAnsi="Times New Roman" w:cs="Times New Roman"/>
          <w:sz w:val="24"/>
          <w:szCs w:val="24"/>
        </w:rPr>
        <w:t>apoya</w:t>
      </w:r>
      <w:r w:rsidR="002D2C5B" w:rsidRPr="00CA2628">
        <w:rPr>
          <w:rFonts w:ascii="Times New Roman" w:hAnsi="Times New Roman" w:cs="Times New Roman"/>
          <w:sz w:val="24"/>
          <w:szCs w:val="24"/>
        </w:rPr>
        <w:t xml:space="preserve"> cualquier actividad </w:t>
      </w:r>
      <w:proofErr w:type="gramStart"/>
      <w:r w:rsidR="002D2C5B" w:rsidRPr="00CA2628">
        <w:rPr>
          <w:rFonts w:ascii="Times New Roman" w:hAnsi="Times New Roman" w:cs="Times New Roman"/>
          <w:sz w:val="24"/>
          <w:szCs w:val="24"/>
        </w:rPr>
        <w:t>productiva</w:t>
      </w:r>
      <w:r w:rsidR="004C5641">
        <w:rPr>
          <w:rFonts w:ascii="Times New Roman" w:hAnsi="Times New Roman" w:cs="Times New Roman"/>
          <w:sz w:val="24"/>
          <w:szCs w:val="24"/>
        </w:rPr>
        <w:t>,.</w:t>
      </w:r>
      <w:proofErr w:type="gramEnd"/>
      <w:r w:rsidR="004C5641">
        <w:rPr>
          <w:rFonts w:ascii="Times New Roman" w:hAnsi="Times New Roman" w:cs="Times New Roman"/>
          <w:sz w:val="24"/>
          <w:szCs w:val="24"/>
        </w:rPr>
        <w:t xml:space="preserve"> El </w:t>
      </w:r>
      <w:r w:rsidR="00BF26BB">
        <w:rPr>
          <w:rFonts w:ascii="Times New Roman" w:hAnsi="Times New Roman" w:cs="Times New Roman"/>
          <w:sz w:val="24"/>
          <w:szCs w:val="24"/>
        </w:rPr>
        <w:t xml:space="preserve">efecto </w:t>
      </w:r>
      <w:r w:rsidR="002D2C5B">
        <w:rPr>
          <w:rFonts w:ascii="Times New Roman" w:hAnsi="Times New Roman" w:cs="Times New Roman"/>
          <w:sz w:val="24"/>
          <w:szCs w:val="24"/>
        </w:rPr>
        <w:t xml:space="preserve">contrario sucede </w:t>
      </w:r>
      <w:r w:rsidR="00BF26BB">
        <w:rPr>
          <w:rFonts w:ascii="Times New Roman" w:hAnsi="Times New Roman" w:cs="Times New Roman"/>
          <w:sz w:val="24"/>
          <w:szCs w:val="24"/>
        </w:rPr>
        <w:t>con</w:t>
      </w:r>
      <w:r w:rsidR="002D2C5B">
        <w:rPr>
          <w:rFonts w:ascii="Times New Roman" w:hAnsi="Times New Roman" w:cs="Times New Roman"/>
          <w:sz w:val="24"/>
          <w:szCs w:val="24"/>
        </w:rPr>
        <w:t xml:space="preserve"> el decil IX y X. </w:t>
      </w:r>
      <w:r w:rsidR="00227F54">
        <w:rPr>
          <w:rFonts w:ascii="Times New Roman" w:hAnsi="Times New Roman" w:cs="Times New Roman"/>
          <w:sz w:val="24"/>
          <w:szCs w:val="24"/>
        </w:rPr>
        <w:t>Además,</w:t>
      </w:r>
      <w:r w:rsidR="002D2C5B">
        <w:rPr>
          <w:rFonts w:ascii="Times New Roman" w:hAnsi="Times New Roman" w:cs="Times New Roman"/>
          <w:sz w:val="24"/>
          <w:szCs w:val="24"/>
        </w:rPr>
        <w:t xml:space="preserve"> l</w:t>
      </w:r>
      <w:r w:rsidR="002D2C5B" w:rsidRPr="00CA2628">
        <w:rPr>
          <w:rFonts w:ascii="Times New Roman" w:hAnsi="Times New Roman" w:cs="Times New Roman"/>
          <w:sz w:val="24"/>
          <w:szCs w:val="24"/>
        </w:rPr>
        <w:t>os hogares de</w:t>
      </w:r>
      <w:r w:rsidR="00651FAE">
        <w:rPr>
          <w:rFonts w:ascii="Times New Roman" w:hAnsi="Times New Roman" w:cs="Times New Roman"/>
          <w:sz w:val="24"/>
          <w:szCs w:val="24"/>
        </w:rPr>
        <w:t xml:space="preserve">l </w:t>
      </w:r>
      <w:r w:rsidR="002D2C5B" w:rsidRPr="00CA2628">
        <w:rPr>
          <w:rFonts w:ascii="Times New Roman" w:hAnsi="Times New Roman" w:cs="Times New Roman"/>
          <w:sz w:val="24"/>
          <w:szCs w:val="24"/>
        </w:rPr>
        <w:t>decil X se ben</w:t>
      </w:r>
      <w:r w:rsidR="00651FAE">
        <w:rPr>
          <w:rFonts w:ascii="Times New Roman" w:hAnsi="Times New Roman" w:cs="Times New Roman"/>
          <w:sz w:val="24"/>
          <w:szCs w:val="24"/>
        </w:rPr>
        <w:t xml:space="preserve">efician considerablemente </w:t>
      </w:r>
      <w:r w:rsidR="002D2C5B" w:rsidRPr="00CA2628">
        <w:rPr>
          <w:rFonts w:ascii="Times New Roman" w:hAnsi="Times New Roman" w:cs="Times New Roman"/>
          <w:sz w:val="24"/>
          <w:szCs w:val="24"/>
        </w:rPr>
        <w:t>cuando el resto de las cuentas endógenas son estimuladas</w:t>
      </w:r>
      <w:r w:rsidR="004C5641">
        <w:rPr>
          <w:rFonts w:ascii="Times New Roman" w:hAnsi="Times New Roman" w:cs="Times New Roman"/>
          <w:sz w:val="24"/>
          <w:szCs w:val="24"/>
        </w:rPr>
        <w:t xml:space="preserve"> y</w:t>
      </w:r>
      <w:r w:rsidR="004C5641" w:rsidRPr="00CA2628">
        <w:rPr>
          <w:rFonts w:ascii="Times New Roman" w:hAnsi="Times New Roman" w:cs="Times New Roman"/>
          <w:sz w:val="24"/>
          <w:szCs w:val="24"/>
        </w:rPr>
        <w:t xml:space="preserve"> </w:t>
      </w:r>
      <w:r w:rsidR="002D2C5B" w:rsidRPr="00CA2628">
        <w:rPr>
          <w:rFonts w:ascii="Times New Roman" w:hAnsi="Times New Roman" w:cs="Times New Roman"/>
          <w:sz w:val="24"/>
          <w:szCs w:val="24"/>
        </w:rPr>
        <w:t>capta</w:t>
      </w:r>
      <w:r w:rsidR="00651FAE">
        <w:rPr>
          <w:rFonts w:ascii="Times New Roman" w:hAnsi="Times New Roman" w:cs="Times New Roman"/>
          <w:sz w:val="24"/>
          <w:szCs w:val="24"/>
        </w:rPr>
        <w:t>n</w:t>
      </w:r>
      <w:r w:rsidR="002D2C5B" w:rsidRPr="00CA2628">
        <w:rPr>
          <w:rFonts w:ascii="Times New Roman" w:hAnsi="Times New Roman" w:cs="Times New Roman"/>
          <w:sz w:val="24"/>
          <w:szCs w:val="24"/>
        </w:rPr>
        <w:t xml:space="preserve"> ingreso</w:t>
      </w:r>
      <w:r w:rsidR="00651FAE">
        <w:rPr>
          <w:rFonts w:ascii="Times New Roman" w:hAnsi="Times New Roman" w:cs="Times New Roman"/>
          <w:sz w:val="24"/>
          <w:szCs w:val="24"/>
        </w:rPr>
        <w:t>s</w:t>
      </w:r>
      <w:r w:rsidR="002D2C5B" w:rsidRPr="00CA2628">
        <w:rPr>
          <w:rFonts w:ascii="Times New Roman" w:hAnsi="Times New Roman" w:cs="Times New Roman"/>
          <w:sz w:val="24"/>
          <w:szCs w:val="24"/>
        </w:rPr>
        <w:t xml:space="preserve"> por los factores productivos que poseen, </w:t>
      </w:r>
      <w:r w:rsidR="00651FAE">
        <w:rPr>
          <w:rFonts w:ascii="Times New Roman" w:hAnsi="Times New Roman" w:cs="Times New Roman"/>
          <w:sz w:val="24"/>
          <w:szCs w:val="24"/>
        </w:rPr>
        <w:t xml:space="preserve">principalmente </w:t>
      </w:r>
      <w:r w:rsidR="002D2C5B" w:rsidRPr="00CA2628">
        <w:rPr>
          <w:rFonts w:ascii="Times New Roman" w:hAnsi="Times New Roman" w:cs="Times New Roman"/>
          <w:sz w:val="24"/>
          <w:szCs w:val="24"/>
        </w:rPr>
        <w:t xml:space="preserve">el capital. </w:t>
      </w:r>
      <w:r w:rsidR="00651FAE">
        <w:rPr>
          <w:rFonts w:ascii="Times New Roman" w:hAnsi="Times New Roman" w:cs="Times New Roman"/>
          <w:sz w:val="24"/>
          <w:szCs w:val="24"/>
        </w:rPr>
        <w:t>A través de la descomposición de multiplicadores</w:t>
      </w:r>
      <w:r w:rsidR="004C5641">
        <w:rPr>
          <w:rFonts w:ascii="Times New Roman" w:hAnsi="Times New Roman" w:cs="Times New Roman"/>
          <w:sz w:val="24"/>
          <w:szCs w:val="24"/>
        </w:rPr>
        <w:t>,</w:t>
      </w:r>
      <w:r w:rsidR="00651FAE">
        <w:rPr>
          <w:rFonts w:ascii="Times New Roman" w:hAnsi="Times New Roman" w:cs="Times New Roman"/>
          <w:sz w:val="24"/>
          <w:szCs w:val="24"/>
        </w:rPr>
        <w:t xml:space="preserve"> se muestra </w:t>
      </w:r>
      <w:r w:rsidR="004C5641">
        <w:rPr>
          <w:rFonts w:ascii="Times New Roman" w:hAnsi="Times New Roman" w:cs="Times New Roman"/>
          <w:sz w:val="24"/>
          <w:szCs w:val="24"/>
        </w:rPr>
        <w:t>con</w:t>
      </w:r>
      <w:r w:rsidR="004C5641" w:rsidRPr="00CA2628">
        <w:rPr>
          <w:rFonts w:ascii="Times New Roman" w:hAnsi="Times New Roman" w:cs="Times New Roman"/>
          <w:sz w:val="24"/>
          <w:szCs w:val="24"/>
        </w:rPr>
        <w:t xml:space="preserve"> </w:t>
      </w:r>
      <w:r w:rsidR="00651FAE" w:rsidRPr="00CA2628">
        <w:rPr>
          <w:rFonts w:ascii="Times New Roman" w:hAnsi="Times New Roman" w:cs="Times New Roman"/>
          <w:sz w:val="24"/>
          <w:szCs w:val="24"/>
        </w:rPr>
        <w:t>detalle la desigualdad del ingreso entre los hogares</w:t>
      </w:r>
      <w:r w:rsidR="004C5641">
        <w:rPr>
          <w:rFonts w:ascii="Times New Roman" w:hAnsi="Times New Roman" w:cs="Times New Roman"/>
          <w:sz w:val="24"/>
          <w:szCs w:val="24"/>
        </w:rPr>
        <w:t>.</w:t>
      </w:r>
      <w:r w:rsidR="004C5641" w:rsidRPr="00CA2628">
        <w:rPr>
          <w:rFonts w:ascii="Times New Roman" w:hAnsi="Times New Roman" w:cs="Times New Roman"/>
          <w:sz w:val="24"/>
          <w:szCs w:val="24"/>
        </w:rPr>
        <w:t xml:space="preserve"> </w:t>
      </w:r>
      <w:r w:rsidR="004C5641">
        <w:rPr>
          <w:rFonts w:ascii="Times New Roman" w:hAnsi="Times New Roman" w:cs="Times New Roman"/>
          <w:sz w:val="24"/>
          <w:szCs w:val="24"/>
        </w:rPr>
        <w:t>U</w:t>
      </w:r>
      <w:r w:rsidR="004C5641" w:rsidRPr="00CA2628">
        <w:rPr>
          <w:rFonts w:ascii="Times New Roman" w:hAnsi="Times New Roman" w:cs="Times New Roman"/>
          <w:sz w:val="24"/>
          <w:szCs w:val="24"/>
        </w:rPr>
        <w:t xml:space="preserve">na </w:t>
      </w:r>
      <w:r w:rsidR="00651FAE" w:rsidRPr="00CA2628">
        <w:rPr>
          <w:rFonts w:ascii="Times New Roman" w:hAnsi="Times New Roman" w:cs="Times New Roman"/>
          <w:sz w:val="24"/>
          <w:szCs w:val="24"/>
        </w:rPr>
        <w:t xml:space="preserve">inyección exógena unitaria en el decil X genera multiplicadores pequeños en el resto de los </w:t>
      </w:r>
      <w:r w:rsidR="00227F54" w:rsidRPr="00CA2628">
        <w:rPr>
          <w:rFonts w:ascii="Times New Roman" w:hAnsi="Times New Roman" w:cs="Times New Roman"/>
          <w:sz w:val="24"/>
          <w:szCs w:val="24"/>
        </w:rPr>
        <w:t>hogares,</w:t>
      </w:r>
      <w:r w:rsidR="00651FAE" w:rsidRPr="00CA2628">
        <w:rPr>
          <w:rFonts w:ascii="Times New Roman" w:hAnsi="Times New Roman" w:cs="Times New Roman"/>
          <w:sz w:val="24"/>
          <w:szCs w:val="24"/>
        </w:rPr>
        <w:t xml:space="preserve"> pero altos sobre sí mismos</w:t>
      </w:r>
      <w:r w:rsidR="004C5641">
        <w:rPr>
          <w:rFonts w:ascii="Times New Roman" w:hAnsi="Times New Roman" w:cs="Times New Roman"/>
          <w:sz w:val="24"/>
          <w:szCs w:val="24"/>
        </w:rPr>
        <w:t>.</w:t>
      </w:r>
      <w:r w:rsidR="004C5641" w:rsidRPr="00CA2628">
        <w:rPr>
          <w:rFonts w:ascii="Times New Roman" w:hAnsi="Times New Roman" w:cs="Times New Roman"/>
          <w:sz w:val="24"/>
          <w:szCs w:val="24"/>
        </w:rPr>
        <w:t xml:space="preserve"> </w:t>
      </w:r>
      <w:r w:rsidR="004C5641">
        <w:rPr>
          <w:rFonts w:ascii="Times New Roman" w:hAnsi="Times New Roman" w:cs="Times New Roman"/>
          <w:sz w:val="24"/>
          <w:szCs w:val="24"/>
        </w:rPr>
        <w:t xml:space="preserve">Lo </w:t>
      </w:r>
      <w:r w:rsidR="00651FAE">
        <w:rPr>
          <w:rFonts w:ascii="Times New Roman" w:hAnsi="Times New Roman" w:cs="Times New Roman"/>
          <w:sz w:val="24"/>
          <w:szCs w:val="24"/>
        </w:rPr>
        <w:t>contrario sucede en el decil I</w:t>
      </w:r>
      <w:r w:rsidR="00651FAE" w:rsidRPr="00CA2628">
        <w:rPr>
          <w:rFonts w:ascii="Times New Roman" w:hAnsi="Times New Roman" w:cs="Times New Roman"/>
          <w:sz w:val="24"/>
          <w:szCs w:val="24"/>
        </w:rPr>
        <w:t>,</w:t>
      </w:r>
      <w:r w:rsidR="00651FAE">
        <w:rPr>
          <w:rFonts w:ascii="Times New Roman" w:hAnsi="Times New Roman" w:cs="Times New Roman"/>
          <w:sz w:val="24"/>
          <w:szCs w:val="24"/>
        </w:rPr>
        <w:t xml:space="preserve"> </w:t>
      </w:r>
      <w:r w:rsidR="004C5641">
        <w:rPr>
          <w:rFonts w:ascii="Times New Roman" w:hAnsi="Times New Roman" w:cs="Times New Roman"/>
          <w:sz w:val="24"/>
          <w:szCs w:val="24"/>
        </w:rPr>
        <w:t>en el que</w:t>
      </w:r>
      <w:r w:rsidR="004C5641" w:rsidRPr="00CA2628">
        <w:rPr>
          <w:rFonts w:ascii="Times New Roman" w:hAnsi="Times New Roman" w:cs="Times New Roman"/>
          <w:sz w:val="24"/>
          <w:szCs w:val="24"/>
        </w:rPr>
        <w:t xml:space="preserve"> </w:t>
      </w:r>
      <w:r w:rsidR="00651FAE" w:rsidRPr="00CA2628">
        <w:rPr>
          <w:rFonts w:ascii="Times New Roman" w:hAnsi="Times New Roman" w:cs="Times New Roman"/>
          <w:sz w:val="24"/>
          <w:szCs w:val="24"/>
        </w:rPr>
        <w:t>las transferencias</w:t>
      </w:r>
      <w:r w:rsidR="004C5641">
        <w:rPr>
          <w:rFonts w:ascii="Times New Roman" w:hAnsi="Times New Roman" w:cs="Times New Roman"/>
          <w:sz w:val="24"/>
          <w:szCs w:val="24"/>
        </w:rPr>
        <w:t xml:space="preserve"> de</w:t>
      </w:r>
      <w:r w:rsidR="00651FAE" w:rsidRPr="00CA2628">
        <w:rPr>
          <w:rFonts w:ascii="Times New Roman" w:hAnsi="Times New Roman" w:cs="Times New Roman"/>
          <w:sz w:val="24"/>
          <w:szCs w:val="24"/>
        </w:rPr>
        <w:t xml:space="preserve"> efectos multiplicadores</w:t>
      </w:r>
      <w:r w:rsidR="004C5641">
        <w:rPr>
          <w:rFonts w:ascii="Times New Roman" w:hAnsi="Times New Roman" w:cs="Times New Roman"/>
          <w:sz w:val="24"/>
          <w:szCs w:val="24"/>
        </w:rPr>
        <w:t xml:space="preserve"> son</w:t>
      </w:r>
      <w:r w:rsidR="00651FAE" w:rsidRPr="00CA2628">
        <w:rPr>
          <w:rFonts w:ascii="Times New Roman" w:hAnsi="Times New Roman" w:cs="Times New Roman"/>
          <w:sz w:val="24"/>
          <w:szCs w:val="24"/>
        </w:rPr>
        <w:t xml:space="preserve"> más grandes sobre el resto de los hogares y pequeños sobre sí mismos</w:t>
      </w:r>
      <w:r w:rsidR="00651FAE">
        <w:rPr>
          <w:rFonts w:ascii="Times New Roman" w:hAnsi="Times New Roman" w:cs="Times New Roman"/>
          <w:sz w:val="24"/>
          <w:szCs w:val="24"/>
        </w:rPr>
        <w:t>.</w:t>
      </w:r>
    </w:p>
    <w:p w:rsidR="00651FAE" w:rsidRDefault="00651FAE" w:rsidP="00651FAE">
      <w:pPr>
        <w:autoSpaceDE w:val="0"/>
        <w:autoSpaceDN w:val="0"/>
        <w:adjustRightInd w:val="0"/>
        <w:spacing w:after="0" w:line="360" w:lineRule="auto"/>
        <w:contextualSpacing/>
        <w:jc w:val="both"/>
        <w:rPr>
          <w:rFonts w:ascii="Times New Roman" w:hAnsi="Times New Roman" w:cs="Times New Roman"/>
          <w:sz w:val="24"/>
          <w:szCs w:val="24"/>
        </w:rPr>
      </w:pPr>
    </w:p>
    <w:p w:rsidR="00651FAE" w:rsidRDefault="00F57A71" w:rsidP="00A44A48">
      <w:pPr>
        <w:spacing w:after="0" w:line="360" w:lineRule="auto"/>
        <w:ind w:firstLine="708"/>
        <w:contextualSpacing/>
        <w:jc w:val="both"/>
        <w:rPr>
          <w:rStyle w:val="A8"/>
          <w:rFonts w:ascii="Times New Roman" w:eastAsia="Calibri" w:hAnsi="Times New Roman" w:cs="Times New Roman"/>
          <w:sz w:val="24"/>
          <w:szCs w:val="24"/>
        </w:rPr>
      </w:pPr>
      <w:r>
        <w:rPr>
          <w:rStyle w:val="A8"/>
          <w:rFonts w:ascii="Times New Roman" w:eastAsia="Calibri" w:hAnsi="Times New Roman" w:cs="Times New Roman"/>
          <w:sz w:val="24"/>
          <w:szCs w:val="24"/>
        </w:rPr>
        <w:t>En conclusión,</w:t>
      </w:r>
      <w:r w:rsidR="0017753A">
        <w:rPr>
          <w:rStyle w:val="A8"/>
          <w:rFonts w:ascii="Times New Roman" w:eastAsia="Calibri" w:hAnsi="Times New Roman" w:cs="Times New Roman"/>
          <w:sz w:val="24"/>
          <w:szCs w:val="24"/>
        </w:rPr>
        <w:t xml:space="preserve"> las</w:t>
      </w:r>
      <w:r w:rsidR="00651FAE">
        <w:rPr>
          <w:rStyle w:val="A8"/>
          <w:rFonts w:ascii="Times New Roman" w:eastAsia="Calibri" w:hAnsi="Times New Roman" w:cs="Times New Roman"/>
          <w:sz w:val="24"/>
          <w:szCs w:val="24"/>
        </w:rPr>
        <w:t xml:space="preserve"> transferencias monetarias y en especie para atender los hogares de bajos ingresos ha</w:t>
      </w:r>
      <w:r>
        <w:rPr>
          <w:rStyle w:val="A8"/>
          <w:rFonts w:ascii="Times New Roman" w:eastAsia="Calibri" w:hAnsi="Times New Roman" w:cs="Times New Roman"/>
          <w:sz w:val="24"/>
          <w:szCs w:val="24"/>
        </w:rPr>
        <w:t>n</w:t>
      </w:r>
      <w:r w:rsidR="00651FAE">
        <w:rPr>
          <w:rStyle w:val="A8"/>
          <w:rFonts w:ascii="Times New Roman" w:eastAsia="Calibri" w:hAnsi="Times New Roman" w:cs="Times New Roman"/>
          <w:sz w:val="24"/>
          <w:szCs w:val="24"/>
        </w:rPr>
        <w:t xml:space="preserve"> impuls</w:t>
      </w:r>
      <w:r>
        <w:rPr>
          <w:rStyle w:val="A8"/>
          <w:rFonts w:ascii="Times New Roman" w:eastAsia="Calibri" w:hAnsi="Times New Roman" w:cs="Times New Roman"/>
          <w:sz w:val="24"/>
          <w:szCs w:val="24"/>
        </w:rPr>
        <w:t>ado</w:t>
      </w:r>
      <w:r w:rsidR="00651FAE">
        <w:rPr>
          <w:rStyle w:val="A8"/>
          <w:rFonts w:ascii="Times New Roman" w:eastAsia="Calibri" w:hAnsi="Times New Roman" w:cs="Times New Roman"/>
          <w:sz w:val="24"/>
          <w:szCs w:val="24"/>
        </w:rPr>
        <w:t xml:space="preserve"> la economía</w:t>
      </w:r>
      <w:r w:rsidR="004C5641">
        <w:rPr>
          <w:rStyle w:val="A8"/>
          <w:rFonts w:ascii="Times New Roman" w:eastAsia="Calibri" w:hAnsi="Times New Roman" w:cs="Times New Roman"/>
          <w:sz w:val="24"/>
          <w:szCs w:val="24"/>
        </w:rPr>
        <w:t>,</w:t>
      </w:r>
      <w:r w:rsidR="00651FAE">
        <w:rPr>
          <w:rStyle w:val="A8"/>
          <w:rFonts w:ascii="Times New Roman" w:eastAsia="Calibri" w:hAnsi="Times New Roman" w:cs="Times New Roman"/>
          <w:sz w:val="24"/>
          <w:szCs w:val="24"/>
        </w:rPr>
        <w:t xml:space="preserve"> al incrementar el consumo de bienes y servicios. </w:t>
      </w:r>
      <w:r w:rsidR="0017753A">
        <w:rPr>
          <w:rStyle w:val="A8"/>
          <w:rFonts w:ascii="Times New Roman" w:eastAsia="Calibri" w:hAnsi="Times New Roman" w:cs="Times New Roman"/>
          <w:sz w:val="24"/>
          <w:szCs w:val="24"/>
        </w:rPr>
        <w:t>L</w:t>
      </w:r>
      <w:r w:rsidR="00651FAE" w:rsidRPr="008E4C5F">
        <w:rPr>
          <w:rStyle w:val="A8"/>
          <w:rFonts w:ascii="Times New Roman" w:eastAsia="Calibri" w:hAnsi="Times New Roman" w:cs="Times New Roman"/>
          <w:sz w:val="24"/>
          <w:szCs w:val="24"/>
        </w:rPr>
        <w:t xml:space="preserve">os </w:t>
      </w:r>
      <w:r w:rsidR="00651FAE">
        <w:rPr>
          <w:rStyle w:val="A8"/>
          <w:rFonts w:ascii="Times New Roman" w:eastAsia="Calibri" w:hAnsi="Times New Roman" w:cs="Times New Roman"/>
          <w:sz w:val="24"/>
          <w:szCs w:val="24"/>
        </w:rPr>
        <w:t xml:space="preserve">hogares ubicados en los deciles de bajos ingresos </w:t>
      </w:r>
      <w:r w:rsidR="00651FAE" w:rsidRPr="008E4C5F">
        <w:rPr>
          <w:rStyle w:val="A8"/>
          <w:rFonts w:ascii="Times New Roman" w:eastAsia="Calibri" w:hAnsi="Times New Roman" w:cs="Times New Roman"/>
          <w:sz w:val="24"/>
          <w:szCs w:val="24"/>
        </w:rPr>
        <w:t>presentan una mayor capacidad</w:t>
      </w:r>
      <w:r w:rsidR="00651FAE">
        <w:rPr>
          <w:rStyle w:val="A8"/>
          <w:rFonts w:ascii="Times New Roman" w:eastAsia="Calibri" w:hAnsi="Times New Roman" w:cs="Times New Roman"/>
          <w:sz w:val="24"/>
          <w:szCs w:val="24"/>
        </w:rPr>
        <w:t xml:space="preserve"> </w:t>
      </w:r>
      <w:r w:rsidR="00651FAE" w:rsidRPr="008E4C5F">
        <w:rPr>
          <w:rStyle w:val="A8"/>
          <w:rFonts w:ascii="Times New Roman" w:eastAsia="Calibri" w:hAnsi="Times New Roman" w:cs="Times New Roman"/>
          <w:sz w:val="24"/>
          <w:szCs w:val="24"/>
        </w:rPr>
        <w:t xml:space="preserve">que </w:t>
      </w:r>
      <w:r w:rsidR="00651FAE">
        <w:rPr>
          <w:rStyle w:val="A8"/>
          <w:rFonts w:ascii="Times New Roman" w:eastAsia="Calibri" w:hAnsi="Times New Roman" w:cs="Times New Roman"/>
          <w:sz w:val="24"/>
          <w:szCs w:val="24"/>
        </w:rPr>
        <w:t>los</w:t>
      </w:r>
      <w:r w:rsidR="00651FAE" w:rsidRPr="008E4C5F">
        <w:rPr>
          <w:rStyle w:val="A8"/>
          <w:rFonts w:ascii="Times New Roman" w:eastAsia="Calibri" w:hAnsi="Times New Roman" w:cs="Times New Roman"/>
          <w:sz w:val="24"/>
          <w:szCs w:val="24"/>
        </w:rPr>
        <w:t xml:space="preserve"> grupos de </w:t>
      </w:r>
      <w:r w:rsidR="00651FAE">
        <w:rPr>
          <w:rStyle w:val="A8"/>
          <w:rFonts w:ascii="Times New Roman" w:eastAsia="Calibri" w:hAnsi="Times New Roman" w:cs="Times New Roman"/>
          <w:sz w:val="24"/>
          <w:szCs w:val="24"/>
        </w:rPr>
        <w:t>ingresos</w:t>
      </w:r>
      <w:r w:rsidR="00651FAE" w:rsidRPr="008E4C5F">
        <w:rPr>
          <w:rStyle w:val="A8"/>
          <w:rFonts w:ascii="Times New Roman" w:eastAsia="Calibri" w:hAnsi="Times New Roman" w:cs="Times New Roman"/>
          <w:sz w:val="24"/>
          <w:szCs w:val="24"/>
        </w:rPr>
        <w:t xml:space="preserve"> alt</w:t>
      </w:r>
      <w:r w:rsidR="00651FAE">
        <w:rPr>
          <w:rStyle w:val="A8"/>
          <w:rFonts w:ascii="Times New Roman" w:eastAsia="Calibri" w:hAnsi="Times New Roman" w:cs="Times New Roman"/>
          <w:sz w:val="24"/>
          <w:szCs w:val="24"/>
        </w:rPr>
        <w:t>o</w:t>
      </w:r>
      <w:r w:rsidR="00651FAE" w:rsidRPr="008E4C5F">
        <w:rPr>
          <w:rStyle w:val="A8"/>
          <w:rFonts w:ascii="Times New Roman" w:eastAsia="Calibri" w:hAnsi="Times New Roman" w:cs="Times New Roman"/>
          <w:sz w:val="24"/>
          <w:szCs w:val="24"/>
        </w:rPr>
        <w:t xml:space="preserve">s para generar </w:t>
      </w:r>
      <w:r w:rsidR="00651FAE">
        <w:rPr>
          <w:rStyle w:val="A8"/>
          <w:rFonts w:ascii="Times New Roman" w:eastAsia="Calibri" w:hAnsi="Times New Roman" w:cs="Times New Roman"/>
          <w:sz w:val="24"/>
          <w:szCs w:val="24"/>
        </w:rPr>
        <w:t>beneficios a la economía</w:t>
      </w:r>
      <w:r w:rsidR="004C5641">
        <w:rPr>
          <w:rStyle w:val="A8"/>
          <w:rFonts w:ascii="Times New Roman" w:eastAsia="Calibri" w:hAnsi="Times New Roman" w:cs="Times New Roman"/>
          <w:sz w:val="24"/>
          <w:szCs w:val="24"/>
        </w:rPr>
        <w:t>,</w:t>
      </w:r>
      <w:r w:rsidR="00651FAE">
        <w:rPr>
          <w:rStyle w:val="A8"/>
          <w:rFonts w:ascii="Times New Roman" w:eastAsia="Calibri" w:hAnsi="Times New Roman" w:cs="Times New Roman"/>
          <w:sz w:val="24"/>
          <w:szCs w:val="24"/>
        </w:rPr>
        <w:t xml:space="preserve"> al incrementar los ingresos de las actividades, factores e instituciones, pero </w:t>
      </w:r>
      <w:r>
        <w:rPr>
          <w:rStyle w:val="A8"/>
          <w:rFonts w:ascii="Times New Roman" w:eastAsia="Calibri" w:hAnsi="Times New Roman" w:cs="Times New Roman"/>
          <w:sz w:val="24"/>
          <w:szCs w:val="24"/>
        </w:rPr>
        <w:t>tienen</w:t>
      </w:r>
      <w:r w:rsidR="00651FAE">
        <w:rPr>
          <w:rStyle w:val="A8"/>
          <w:rFonts w:ascii="Times New Roman" w:eastAsia="Calibri" w:hAnsi="Times New Roman" w:cs="Times New Roman"/>
          <w:sz w:val="24"/>
          <w:szCs w:val="24"/>
        </w:rPr>
        <w:t xml:space="preserve"> poca capacidad de beneficiarse cuando el resto de la economía es estimulada. </w:t>
      </w:r>
    </w:p>
    <w:p w:rsidR="00651FAE" w:rsidRDefault="00F57A71" w:rsidP="00651FAE">
      <w:pPr>
        <w:autoSpaceDE w:val="0"/>
        <w:autoSpaceDN w:val="0"/>
        <w:adjustRightInd w:val="0"/>
        <w:spacing w:after="0" w:line="360" w:lineRule="auto"/>
        <w:contextualSpacing/>
        <w:jc w:val="both"/>
        <w:rPr>
          <w:rFonts w:ascii="Times New Roman" w:hAnsi="Times New Roman" w:cs="Times New Roman"/>
          <w:sz w:val="24"/>
          <w:szCs w:val="24"/>
        </w:rPr>
      </w:pPr>
      <w:r w:rsidRPr="00A44A48">
        <w:rPr>
          <w:rFonts w:ascii="Calibri" w:eastAsia="Times New Roman" w:hAnsi="Calibri" w:cs="Calibri"/>
          <w:b/>
          <w:bCs/>
          <w:color w:val="000000"/>
          <w:sz w:val="28"/>
          <w:szCs w:val="28"/>
          <w:lang w:val="es-ES_tradnl" w:eastAsia="es-MX"/>
        </w:rPr>
        <w:t>Palabras clave:</w:t>
      </w:r>
      <w:r>
        <w:rPr>
          <w:rFonts w:ascii="Times New Roman" w:hAnsi="Times New Roman" w:cs="Times New Roman"/>
          <w:sz w:val="24"/>
          <w:szCs w:val="24"/>
        </w:rPr>
        <w:t xml:space="preserve"> Transferencias, desigualdad, multiplicadores contables, matriz de contabilidad social, hogares</w:t>
      </w:r>
    </w:p>
    <w:p w:rsidR="00A44A48" w:rsidRDefault="00A44A48" w:rsidP="00F57A71">
      <w:pPr>
        <w:autoSpaceDE w:val="0"/>
        <w:autoSpaceDN w:val="0"/>
        <w:adjustRightInd w:val="0"/>
        <w:spacing w:after="0" w:line="360" w:lineRule="auto"/>
        <w:contextualSpacing/>
        <w:jc w:val="both"/>
        <w:rPr>
          <w:rFonts w:ascii="Calibri" w:eastAsia="Times New Roman" w:hAnsi="Calibri" w:cs="Calibri"/>
          <w:b/>
          <w:bCs/>
          <w:color w:val="000000"/>
          <w:sz w:val="28"/>
          <w:szCs w:val="28"/>
          <w:lang w:val="es-ES_tradnl" w:eastAsia="es-MX"/>
        </w:rPr>
      </w:pPr>
    </w:p>
    <w:p w:rsidR="00F13409" w:rsidRDefault="00F13409" w:rsidP="00F57A71">
      <w:pPr>
        <w:autoSpaceDE w:val="0"/>
        <w:autoSpaceDN w:val="0"/>
        <w:adjustRightInd w:val="0"/>
        <w:spacing w:after="0" w:line="360" w:lineRule="auto"/>
        <w:contextualSpacing/>
        <w:jc w:val="both"/>
        <w:rPr>
          <w:rFonts w:ascii="Calibri" w:eastAsia="Times New Roman" w:hAnsi="Calibri" w:cs="Calibri"/>
          <w:b/>
          <w:bCs/>
          <w:color w:val="000000"/>
          <w:sz w:val="28"/>
          <w:szCs w:val="28"/>
          <w:lang w:val="en-US" w:eastAsia="es-MX"/>
        </w:rPr>
      </w:pPr>
    </w:p>
    <w:p w:rsidR="00F13409" w:rsidRDefault="00F13409" w:rsidP="00F57A71">
      <w:pPr>
        <w:autoSpaceDE w:val="0"/>
        <w:autoSpaceDN w:val="0"/>
        <w:adjustRightInd w:val="0"/>
        <w:spacing w:after="0" w:line="360" w:lineRule="auto"/>
        <w:contextualSpacing/>
        <w:jc w:val="both"/>
        <w:rPr>
          <w:rFonts w:ascii="Calibri" w:eastAsia="Times New Roman" w:hAnsi="Calibri" w:cs="Calibri"/>
          <w:b/>
          <w:bCs/>
          <w:color w:val="000000"/>
          <w:sz w:val="28"/>
          <w:szCs w:val="28"/>
          <w:lang w:val="en-US" w:eastAsia="es-MX"/>
        </w:rPr>
      </w:pPr>
    </w:p>
    <w:p w:rsidR="00F13409" w:rsidRDefault="00F13409" w:rsidP="00F57A71">
      <w:pPr>
        <w:autoSpaceDE w:val="0"/>
        <w:autoSpaceDN w:val="0"/>
        <w:adjustRightInd w:val="0"/>
        <w:spacing w:after="0" w:line="360" w:lineRule="auto"/>
        <w:contextualSpacing/>
        <w:jc w:val="both"/>
        <w:rPr>
          <w:rFonts w:ascii="Calibri" w:eastAsia="Times New Roman" w:hAnsi="Calibri" w:cs="Calibri"/>
          <w:b/>
          <w:bCs/>
          <w:color w:val="000000"/>
          <w:sz w:val="28"/>
          <w:szCs w:val="28"/>
          <w:lang w:val="en-US" w:eastAsia="es-MX"/>
        </w:rPr>
      </w:pPr>
    </w:p>
    <w:p w:rsidR="00F13409" w:rsidRDefault="00F13409" w:rsidP="00F57A71">
      <w:pPr>
        <w:autoSpaceDE w:val="0"/>
        <w:autoSpaceDN w:val="0"/>
        <w:adjustRightInd w:val="0"/>
        <w:spacing w:after="0" w:line="360" w:lineRule="auto"/>
        <w:contextualSpacing/>
        <w:jc w:val="both"/>
        <w:rPr>
          <w:rFonts w:ascii="Calibri" w:eastAsia="Times New Roman" w:hAnsi="Calibri" w:cs="Calibri"/>
          <w:b/>
          <w:bCs/>
          <w:color w:val="000000"/>
          <w:sz w:val="28"/>
          <w:szCs w:val="28"/>
          <w:lang w:val="en-US" w:eastAsia="es-MX"/>
        </w:rPr>
      </w:pPr>
    </w:p>
    <w:p w:rsidR="00F57A71" w:rsidRPr="00F01350" w:rsidRDefault="00A44A48" w:rsidP="00F57A71">
      <w:pPr>
        <w:autoSpaceDE w:val="0"/>
        <w:autoSpaceDN w:val="0"/>
        <w:adjustRightInd w:val="0"/>
        <w:spacing w:after="0" w:line="360" w:lineRule="auto"/>
        <w:contextualSpacing/>
        <w:jc w:val="both"/>
        <w:rPr>
          <w:rFonts w:ascii="Calibri" w:eastAsia="Times New Roman" w:hAnsi="Calibri" w:cs="Calibri"/>
          <w:b/>
          <w:bCs/>
          <w:color w:val="000000"/>
          <w:sz w:val="28"/>
          <w:szCs w:val="28"/>
          <w:lang w:val="en-US" w:eastAsia="es-MX"/>
        </w:rPr>
      </w:pPr>
      <w:r w:rsidRPr="00F01350">
        <w:rPr>
          <w:rFonts w:ascii="Calibri" w:eastAsia="Times New Roman" w:hAnsi="Calibri" w:cs="Calibri"/>
          <w:b/>
          <w:bCs/>
          <w:color w:val="000000"/>
          <w:sz w:val="28"/>
          <w:szCs w:val="28"/>
          <w:lang w:val="en-US" w:eastAsia="es-MX"/>
        </w:rPr>
        <w:lastRenderedPageBreak/>
        <w:t>Abstract</w:t>
      </w:r>
    </w:p>
    <w:p w:rsidR="00F57A71" w:rsidRPr="00F57A71" w:rsidRDefault="00F57A71" w:rsidP="00F57A71">
      <w:pPr>
        <w:autoSpaceDE w:val="0"/>
        <w:autoSpaceDN w:val="0"/>
        <w:adjustRightInd w:val="0"/>
        <w:spacing w:after="0" w:line="360" w:lineRule="auto"/>
        <w:contextualSpacing/>
        <w:jc w:val="both"/>
        <w:rPr>
          <w:rFonts w:ascii="Times New Roman" w:hAnsi="Times New Roman" w:cs="Times New Roman"/>
          <w:sz w:val="24"/>
          <w:szCs w:val="24"/>
          <w:lang w:val="en-US"/>
        </w:rPr>
      </w:pPr>
      <w:r w:rsidRPr="00F57A71">
        <w:rPr>
          <w:rFonts w:ascii="Times New Roman" w:hAnsi="Times New Roman" w:cs="Times New Roman"/>
          <w:sz w:val="24"/>
          <w:szCs w:val="24"/>
          <w:lang w:val="en-US"/>
        </w:rPr>
        <w:t>In societies with a high level of inequality</w:t>
      </w:r>
      <w:r w:rsidR="004C5641">
        <w:rPr>
          <w:rFonts w:ascii="Times New Roman" w:hAnsi="Times New Roman" w:cs="Times New Roman"/>
          <w:sz w:val="24"/>
          <w:szCs w:val="24"/>
          <w:lang w:val="en-US"/>
        </w:rPr>
        <w:t>,</w:t>
      </w:r>
      <w:r w:rsidRPr="00F57A71">
        <w:rPr>
          <w:rFonts w:ascii="Times New Roman" w:hAnsi="Times New Roman" w:cs="Times New Roman"/>
          <w:sz w:val="24"/>
          <w:szCs w:val="24"/>
          <w:lang w:val="en-US"/>
        </w:rPr>
        <w:t xml:space="preserve"> the State implements measures to reduce them</w:t>
      </w:r>
      <w:r w:rsidR="004C5641">
        <w:rPr>
          <w:rFonts w:ascii="Times New Roman" w:hAnsi="Times New Roman" w:cs="Times New Roman"/>
          <w:sz w:val="24"/>
          <w:szCs w:val="24"/>
          <w:lang w:val="en-US"/>
        </w:rPr>
        <w:t>.</w:t>
      </w:r>
      <w:r w:rsidR="004C5641" w:rsidRPr="00F57A71">
        <w:rPr>
          <w:rFonts w:ascii="Times New Roman" w:hAnsi="Times New Roman" w:cs="Times New Roman"/>
          <w:sz w:val="24"/>
          <w:szCs w:val="24"/>
          <w:lang w:val="en-US"/>
        </w:rPr>
        <w:t xml:space="preserve"> </w:t>
      </w:r>
      <w:r w:rsidR="004C5641">
        <w:rPr>
          <w:rFonts w:ascii="Times New Roman" w:hAnsi="Times New Roman" w:cs="Times New Roman"/>
          <w:sz w:val="24"/>
          <w:szCs w:val="24"/>
          <w:lang w:val="en-US"/>
        </w:rPr>
        <w:t>I</w:t>
      </w:r>
      <w:r w:rsidR="004C5641" w:rsidRPr="00F57A71">
        <w:rPr>
          <w:rFonts w:ascii="Times New Roman" w:hAnsi="Times New Roman" w:cs="Times New Roman"/>
          <w:sz w:val="24"/>
          <w:szCs w:val="24"/>
          <w:lang w:val="en-US"/>
        </w:rPr>
        <w:t xml:space="preserve">t </w:t>
      </w:r>
      <w:r w:rsidRPr="00F57A71">
        <w:rPr>
          <w:rFonts w:ascii="Times New Roman" w:hAnsi="Times New Roman" w:cs="Times New Roman"/>
          <w:sz w:val="24"/>
          <w:szCs w:val="24"/>
          <w:lang w:val="en-US"/>
        </w:rPr>
        <w:t xml:space="preserve">can use tools such as direct social spending (cash and in-kind transfers), taxes and fiscal expenditures. Social spending has become the main tool in Mexico to reduce inequality, </w:t>
      </w:r>
      <w:r w:rsidR="004C5641">
        <w:rPr>
          <w:rFonts w:ascii="Times New Roman" w:hAnsi="Times New Roman" w:cs="Times New Roman"/>
          <w:sz w:val="24"/>
          <w:szCs w:val="24"/>
          <w:lang w:val="en-US"/>
        </w:rPr>
        <w:t xml:space="preserve">even if </w:t>
      </w:r>
      <w:r w:rsidRPr="00F57A71">
        <w:rPr>
          <w:rFonts w:ascii="Times New Roman" w:hAnsi="Times New Roman" w:cs="Times New Roman"/>
          <w:sz w:val="24"/>
          <w:szCs w:val="24"/>
          <w:lang w:val="en-US"/>
        </w:rPr>
        <w:t xml:space="preserve">the result is not completely satisfactory. The purpose of this paper was </w:t>
      </w:r>
      <w:r w:rsidR="004C5641">
        <w:rPr>
          <w:rFonts w:ascii="Times New Roman" w:hAnsi="Times New Roman" w:cs="Times New Roman"/>
          <w:sz w:val="24"/>
          <w:szCs w:val="24"/>
          <w:lang w:val="en-US"/>
        </w:rPr>
        <w:t xml:space="preserve">to </w:t>
      </w:r>
      <w:r w:rsidRPr="00F57A71">
        <w:rPr>
          <w:rFonts w:ascii="Times New Roman" w:hAnsi="Times New Roman" w:cs="Times New Roman"/>
          <w:sz w:val="24"/>
          <w:szCs w:val="24"/>
          <w:lang w:val="en-US"/>
        </w:rPr>
        <w:t xml:space="preserve">show the sectors of people that benefit </w:t>
      </w:r>
      <w:r w:rsidR="004C5641">
        <w:rPr>
          <w:rFonts w:ascii="Times New Roman" w:hAnsi="Times New Roman" w:cs="Times New Roman"/>
          <w:sz w:val="24"/>
          <w:szCs w:val="24"/>
          <w:lang w:val="en-US"/>
        </w:rPr>
        <w:t xml:space="preserve">the most </w:t>
      </w:r>
      <w:r w:rsidRPr="00F57A71">
        <w:rPr>
          <w:rFonts w:ascii="Times New Roman" w:hAnsi="Times New Roman" w:cs="Times New Roman"/>
          <w:sz w:val="24"/>
          <w:szCs w:val="24"/>
          <w:lang w:val="en-US"/>
        </w:rPr>
        <w:t>from foreign transfers, such as government transfers through social spending. For the analysis</w:t>
      </w:r>
      <w:r w:rsidR="004C5641">
        <w:rPr>
          <w:rFonts w:ascii="Times New Roman" w:hAnsi="Times New Roman" w:cs="Times New Roman"/>
          <w:sz w:val="24"/>
          <w:szCs w:val="24"/>
          <w:lang w:val="en-US"/>
        </w:rPr>
        <w:t>,</w:t>
      </w:r>
      <w:r w:rsidRPr="00F57A71">
        <w:rPr>
          <w:rFonts w:ascii="Times New Roman" w:hAnsi="Times New Roman" w:cs="Times New Roman"/>
          <w:sz w:val="24"/>
          <w:szCs w:val="24"/>
          <w:lang w:val="en-US"/>
        </w:rPr>
        <w:t xml:space="preserve"> we used the accounting multipliers obtained from a social accounting matrix built for the year 2012, the decomposition of them were </w:t>
      </w:r>
      <w:r w:rsidR="004C5641">
        <w:rPr>
          <w:rFonts w:ascii="Times New Roman" w:hAnsi="Times New Roman" w:cs="Times New Roman"/>
          <w:sz w:val="24"/>
          <w:szCs w:val="24"/>
          <w:lang w:val="en-US"/>
        </w:rPr>
        <w:t xml:space="preserve">also </w:t>
      </w:r>
      <w:r w:rsidRPr="00F57A71">
        <w:rPr>
          <w:rFonts w:ascii="Times New Roman" w:hAnsi="Times New Roman" w:cs="Times New Roman"/>
          <w:sz w:val="24"/>
          <w:szCs w:val="24"/>
          <w:lang w:val="en-US"/>
        </w:rPr>
        <w:t>performed to analyze the direct transfers, cross effects and circular effects.</w:t>
      </w:r>
    </w:p>
    <w:p w:rsidR="00F57A71" w:rsidRPr="00F57A71" w:rsidRDefault="00F57A71" w:rsidP="00F57A71">
      <w:pPr>
        <w:autoSpaceDE w:val="0"/>
        <w:autoSpaceDN w:val="0"/>
        <w:adjustRightInd w:val="0"/>
        <w:spacing w:after="0" w:line="360" w:lineRule="auto"/>
        <w:contextualSpacing/>
        <w:jc w:val="both"/>
        <w:rPr>
          <w:rFonts w:ascii="Times New Roman" w:hAnsi="Times New Roman" w:cs="Times New Roman"/>
          <w:sz w:val="24"/>
          <w:szCs w:val="24"/>
          <w:lang w:val="en-US"/>
        </w:rPr>
      </w:pPr>
    </w:p>
    <w:p w:rsidR="00F57A71" w:rsidRPr="00F57A71" w:rsidRDefault="00F57A71" w:rsidP="00A44A48">
      <w:pPr>
        <w:autoSpaceDE w:val="0"/>
        <w:autoSpaceDN w:val="0"/>
        <w:adjustRightInd w:val="0"/>
        <w:spacing w:after="0" w:line="360" w:lineRule="auto"/>
        <w:ind w:firstLine="708"/>
        <w:contextualSpacing/>
        <w:jc w:val="both"/>
        <w:rPr>
          <w:rFonts w:ascii="Times New Roman" w:hAnsi="Times New Roman" w:cs="Times New Roman"/>
          <w:sz w:val="24"/>
          <w:szCs w:val="24"/>
          <w:lang w:val="en-US"/>
        </w:rPr>
      </w:pPr>
      <w:r w:rsidRPr="00F57A71">
        <w:rPr>
          <w:rFonts w:ascii="Times New Roman" w:hAnsi="Times New Roman" w:cs="Times New Roman"/>
          <w:sz w:val="24"/>
          <w:szCs w:val="24"/>
          <w:lang w:val="en-US"/>
        </w:rPr>
        <w:t>The results show that the households of decile I strongly boost the economy if they receive the unitary exogenous injection</w:t>
      </w:r>
      <w:r w:rsidR="004C5641">
        <w:rPr>
          <w:rFonts w:ascii="Times New Roman" w:hAnsi="Times New Roman" w:cs="Times New Roman"/>
          <w:sz w:val="24"/>
          <w:szCs w:val="24"/>
          <w:lang w:val="en-US"/>
        </w:rPr>
        <w:t>,</w:t>
      </w:r>
      <w:r w:rsidRPr="00F57A71">
        <w:rPr>
          <w:rFonts w:ascii="Times New Roman" w:hAnsi="Times New Roman" w:cs="Times New Roman"/>
          <w:sz w:val="24"/>
          <w:szCs w:val="24"/>
          <w:lang w:val="en-US"/>
        </w:rPr>
        <w:t xml:space="preserve"> because they have high</w:t>
      </w:r>
      <w:r w:rsidR="004C5641">
        <w:rPr>
          <w:rFonts w:ascii="Times New Roman" w:hAnsi="Times New Roman" w:cs="Times New Roman"/>
          <w:sz w:val="24"/>
          <w:szCs w:val="24"/>
          <w:lang w:val="en-US"/>
        </w:rPr>
        <w:t>er</w:t>
      </w:r>
      <w:r w:rsidRPr="00F57A71">
        <w:rPr>
          <w:rFonts w:ascii="Times New Roman" w:hAnsi="Times New Roman" w:cs="Times New Roman"/>
          <w:sz w:val="24"/>
          <w:szCs w:val="24"/>
          <w:lang w:val="en-US"/>
        </w:rPr>
        <w:t xml:space="preserve"> average propensities to consume</w:t>
      </w:r>
      <w:r w:rsidR="004C5641">
        <w:rPr>
          <w:rFonts w:ascii="Times New Roman" w:hAnsi="Times New Roman" w:cs="Times New Roman"/>
          <w:sz w:val="24"/>
          <w:szCs w:val="24"/>
          <w:lang w:val="en-US"/>
        </w:rPr>
        <w:t>.</w:t>
      </w:r>
      <w:r w:rsidR="004C5641" w:rsidRPr="00F57A71">
        <w:rPr>
          <w:rFonts w:ascii="Times New Roman" w:hAnsi="Times New Roman" w:cs="Times New Roman"/>
          <w:sz w:val="24"/>
          <w:szCs w:val="24"/>
          <w:lang w:val="en-US"/>
        </w:rPr>
        <w:t xml:space="preserve"> </w:t>
      </w:r>
      <w:r w:rsidR="004C5641">
        <w:rPr>
          <w:rFonts w:ascii="Times New Roman" w:hAnsi="Times New Roman" w:cs="Times New Roman"/>
          <w:sz w:val="24"/>
          <w:szCs w:val="24"/>
          <w:lang w:val="en-US"/>
        </w:rPr>
        <w:t>T</w:t>
      </w:r>
      <w:r w:rsidR="004C5641" w:rsidRPr="00F57A71">
        <w:rPr>
          <w:rFonts w:ascii="Times New Roman" w:hAnsi="Times New Roman" w:cs="Times New Roman"/>
          <w:sz w:val="24"/>
          <w:szCs w:val="24"/>
          <w:lang w:val="en-US"/>
        </w:rPr>
        <w:t xml:space="preserve">heir </w:t>
      </w:r>
      <w:r w:rsidRPr="00F57A71">
        <w:rPr>
          <w:rFonts w:ascii="Times New Roman" w:hAnsi="Times New Roman" w:cs="Times New Roman"/>
          <w:sz w:val="24"/>
          <w:szCs w:val="24"/>
          <w:lang w:val="en-US"/>
        </w:rPr>
        <w:t>contribution is greater than if they support any productive activity</w:t>
      </w:r>
      <w:r w:rsidR="004C5641">
        <w:rPr>
          <w:rFonts w:ascii="Times New Roman" w:hAnsi="Times New Roman" w:cs="Times New Roman"/>
          <w:sz w:val="24"/>
          <w:szCs w:val="24"/>
          <w:lang w:val="en-US"/>
        </w:rPr>
        <w:t>.</w:t>
      </w:r>
      <w:r w:rsidR="004C5641" w:rsidRPr="00F57A71">
        <w:rPr>
          <w:rFonts w:ascii="Times New Roman" w:hAnsi="Times New Roman" w:cs="Times New Roman"/>
          <w:sz w:val="24"/>
          <w:szCs w:val="24"/>
          <w:lang w:val="en-US"/>
        </w:rPr>
        <w:t xml:space="preserve"> </w:t>
      </w:r>
      <w:r w:rsidR="004C5641">
        <w:rPr>
          <w:rFonts w:ascii="Times New Roman" w:hAnsi="Times New Roman" w:cs="Times New Roman"/>
          <w:sz w:val="24"/>
          <w:szCs w:val="24"/>
          <w:lang w:val="en-US"/>
        </w:rPr>
        <w:t>T</w:t>
      </w:r>
      <w:r w:rsidR="004C5641" w:rsidRPr="00F57A71">
        <w:rPr>
          <w:rFonts w:ascii="Times New Roman" w:hAnsi="Times New Roman" w:cs="Times New Roman"/>
          <w:sz w:val="24"/>
          <w:szCs w:val="24"/>
          <w:lang w:val="en-US"/>
        </w:rPr>
        <w:t xml:space="preserve">he </w:t>
      </w:r>
      <w:r w:rsidRPr="00F57A71">
        <w:rPr>
          <w:rFonts w:ascii="Times New Roman" w:hAnsi="Times New Roman" w:cs="Times New Roman"/>
          <w:sz w:val="24"/>
          <w:szCs w:val="24"/>
          <w:lang w:val="en-US"/>
        </w:rPr>
        <w:t>opposite effect happens with the decile IX and X. In addition, the households of the decile X benefit considerably when the rest of the endogenous accounts were stimulated</w:t>
      </w:r>
      <w:r w:rsidR="004C5641">
        <w:rPr>
          <w:rFonts w:ascii="Times New Roman" w:hAnsi="Times New Roman" w:cs="Times New Roman"/>
          <w:sz w:val="24"/>
          <w:szCs w:val="24"/>
          <w:lang w:val="en-US"/>
        </w:rPr>
        <w:t>.</w:t>
      </w:r>
      <w:r w:rsidR="004C5641" w:rsidRPr="00F57A71">
        <w:rPr>
          <w:rFonts w:ascii="Times New Roman" w:hAnsi="Times New Roman" w:cs="Times New Roman"/>
          <w:sz w:val="24"/>
          <w:szCs w:val="24"/>
          <w:lang w:val="en-US"/>
        </w:rPr>
        <w:t xml:space="preserve"> </w:t>
      </w:r>
      <w:r w:rsidR="004C5641">
        <w:rPr>
          <w:rFonts w:ascii="Times New Roman" w:hAnsi="Times New Roman" w:cs="Times New Roman"/>
          <w:sz w:val="24"/>
          <w:szCs w:val="24"/>
          <w:lang w:val="en-US"/>
        </w:rPr>
        <w:t>T</w:t>
      </w:r>
      <w:r w:rsidR="004C5641" w:rsidRPr="00F57A71">
        <w:rPr>
          <w:rFonts w:ascii="Times New Roman" w:hAnsi="Times New Roman" w:cs="Times New Roman"/>
          <w:sz w:val="24"/>
          <w:szCs w:val="24"/>
          <w:lang w:val="en-US"/>
        </w:rPr>
        <w:t xml:space="preserve">hey </w:t>
      </w:r>
      <w:r w:rsidRPr="00F57A71">
        <w:rPr>
          <w:rFonts w:ascii="Times New Roman" w:hAnsi="Times New Roman" w:cs="Times New Roman"/>
          <w:sz w:val="24"/>
          <w:szCs w:val="24"/>
          <w:lang w:val="en-US"/>
        </w:rPr>
        <w:t xml:space="preserve">capture income </w:t>
      </w:r>
      <w:r w:rsidR="004775D3">
        <w:rPr>
          <w:rFonts w:ascii="Times New Roman" w:hAnsi="Times New Roman" w:cs="Times New Roman"/>
          <w:sz w:val="24"/>
          <w:szCs w:val="24"/>
          <w:lang w:val="en-US"/>
        </w:rPr>
        <w:t>with</w:t>
      </w:r>
      <w:r w:rsidR="004775D3" w:rsidRPr="00F57A71">
        <w:rPr>
          <w:rFonts w:ascii="Times New Roman" w:hAnsi="Times New Roman" w:cs="Times New Roman"/>
          <w:sz w:val="24"/>
          <w:szCs w:val="24"/>
          <w:lang w:val="en-US"/>
        </w:rPr>
        <w:t xml:space="preserve"> </w:t>
      </w:r>
      <w:r w:rsidRPr="00F57A71">
        <w:rPr>
          <w:rFonts w:ascii="Times New Roman" w:hAnsi="Times New Roman" w:cs="Times New Roman"/>
          <w:sz w:val="24"/>
          <w:szCs w:val="24"/>
          <w:lang w:val="en-US"/>
        </w:rPr>
        <w:t xml:space="preserve">the productive factors they possess, mainly the capital. </w:t>
      </w:r>
      <w:r w:rsidR="004775D3">
        <w:rPr>
          <w:rFonts w:ascii="Times New Roman" w:hAnsi="Times New Roman" w:cs="Times New Roman"/>
          <w:sz w:val="24"/>
          <w:szCs w:val="24"/>
          <w:lang w:val="en-US"/>
        </w:rPr>
        <w:t>T</w:t>
      </w:r>
      <w:r w:rsidR="004775D3" w:rsidRPr="00F57A71">
        <w:rPr>
          <w:rFonts w:ascii="Times New Roman" w:hAnsi="Times New Roman" w:cs="Times New Roman"/>
          <w:sz w:val="24"/>
          <w:szCs w:val="24"/>
          <w:lang w:val="en-US"/>
        </w:rPr>
        <w:t xml:space="preserve">he </w:t>
      </w:r>
      <w:r w:rsidRPr="00F57A71">
        <w:rPr>
          <w:rFonts w:ascii="Times New Roman" w:hAnsi="Times New Roman" w:cs="Times New Roman"/>
          <w:sz w:val="24"/>
          <w:szCs w:val="24"/>
          <w:lang w:val="en-US"/>
        </w:rPr>
        <w:t>inequality between income households is showed in detail</w:t>
      </w:r>
      <w:r w:rsidR="004775D3">
        <w:rPr>
          <w:rFonts w:ascii="Times New Roman" w:hAnsi="Times New Roman" w:cs="Times New Roman"/>
          <w:sz w:val="24"/>
          <w:szCs w:val="24"/>
          <w:lang w:val="en-US"/>
        </w:rPr>
        <w:t xml:space="preserve"> t</w:t>
      </w:r>
      <w:r w:rsidR="004775D3" w:rsidRPr="00F57A71">
        <w:rPr>
          <w:rFonts w:ascii="Times New Roman" w:hAnsi="Times New Roman" w:cs="Times New Roman"/>
          <w:sz w:val="24"/>
          <w:szCs w:val="24"/>
          <w:lang w:val="en-US"/>
        </w:rPr>
        <w:t>hrough the multipliers decomposition</w:t>
      </w:r>
      <w:r w:rsidR="004775D3">
        <w:rPr>
          <w:rFonts w:ascii="Times New Roman" w:hAnsi="Times New Roman" w:cs="Times New Roman"/>
          <w:sz w:val="24"/>
          <w:szCs w:val="24"/>
          <w:lang w:val="en-US"/>
        </w:rPr>
        <w:t>.</w:t>
      </w:r>
      <w:r w:rsidRPr="00F57A71">
        <w:rPr>
          <w:rFonts w:ascii="Times New Roman" w:hAnsi="Times New Roman" w:cs="Times New Roman"/>
          <w:sz w:val="24"/>
          <w:szCs w:val="24"/>
          <w:lang w:val="en-US"/>
        </w:rPr>
        <w:t xml:space="preserve"> </w:t>
      </w:r>
      <w:r w:rsidR="004775D3">
        <w:rPr>
          <w:rFonts w:ascii="Times New Roman" w:hAnsi="Times New Roman" w:cs="Times New Roman"/>
          <w:sz w:val="24"/>
          <w:szCs w:val="24"/>
          <w:lang w:val="en-US"/>
        </w:rPr>
        <w:t>A</w:t>
      </w:r>
      <w:r w:rsidR="004775D3" w:rsidRPr="00F57A71">
        <w:rPr>
          <w:rFonts w:ascii="Times New Roman" w:hAnsi="Times New Roman" w:cs="Times New Roman"/>
          <w:sz w:val="24"/>
          <w:szCs w:val="24"/>
          <w:lang w:val="en-US"/>
        </w:rPr>
        <w:t xml:space="preserve"> </w:t>
      </w:r>
      <w:r w:rsidRPr="00F57A71">
        <w:rPr>
          <w:rFonts w:ascii="Times New Roman" w:hAnsi="Times New Roman" w:cs="Times New Roman"/>
          <w:sz w:val="24"/>
          <w:szCs w:val="24"/>
          <w:lang w:val="en-US"/>
        </w:rPr>
        <w:t>unitary exogenous injection in the decile X generates small multipliers in the rest of the households</w:t>
      </w:r>
      <w:r w:rsidR="004775D3">
        <w:rPr>
          <w:rFonts w:ascii="Times New Roman" w:hAnsi="Times New Roman" w:cs="Times New Roman"/>
          <w:sz w:val="24"/>
          <w:szCs w:val="24"/>
          <w:lang w:val="en-US"/>
        </w:rPr>
        <w:t>,</w:t>
      </w:r>
      <w:r w:rsidRPr="00F57A71">
        <w:rPr>
          <w:rFonts w:ascii="Times New Roman" w:hAnsi="Times New Roman" w:cs="Times New Roman"/>
          <w:sz w:val="24"/>
          <w:szCs w:val="24"/>
          <w:lang w:val="en-US"/>
        </w:rPr>
        <w:t xml:space="preserve"> but high on themselves</w:t>
      </w:r>
      <w:r w:rsidR="004775D3">
        <w:rPr>
          <w:rFonts w:ascii="Times New Roman" w:hAnsi="Times New Roman" w:cs="Times New Roman"/>
          <w:sz w:val="24"/>
          <w:szCs w:val="24"/>
          <w:lang w:val="en-US"/>
        </w:rPr>
        <w:t>.</w:t>
      </w:r>
      <w:r w:rsidR="004775D3" w:rsidRPr="00F57A71">
        <w:rPr>
          <w:rFonts w:ascii="Times New Roman" w:hAnsi="Times New Roman" w:cs="Times New Roman"/>
          <w:sz w:val="24"/>
          <w:szCs w:val="24"/>
          <w:lang w:val="en-US"/>
        </w:rPr>
        <w:t xml:space="preserve"> </w:t>
      </w:r>
      <w:r w:rsidR="004775D3">
        <w:rPr>
          <w:rFonts w:ascii="Times New Roman" w:hAnsi="Times New Roman" w:cs="Times New Roman"/>
          <w:sz w:val="24"/>
          <w:szCs w:val="24"/>
          <w:lang w:val="en-US"/>
        </w:rPr>
        <w:t>T</w:t>
      </w:r>
      <w:r w:rsidR="004775D3" w:rsidRPr="00F57A71">
        <w:rPr>
          <w:rFonts w:ascii="Times New Roman" w:hAnsi="Times New Roman" w:cs="Times New Roman"/>
          <w:sz w:val="24"/>
          <w:szCs w:val="24"/>
          <w:lang w:val="en-US"/>
        </w:rPr>
        <w:t xml:space="preserve">he </w:t>
      </w:r>
      <w:r w:rsidRPr="00F57A71">
        <w:rPr>
          <w:rFonts w:ascii="Times New Roman" w:hAnsi="Times New Roman" w:cs="Times New Roman"/>
          <w:sz w:val="24"/>
          <w:szCs w:val="24"/>
          <w:lang w:val="en-US"/>
        </w:rPr>
        <w:t>opposite effect happens in decile I, where transfers generate larger effects on the rest of households</w:t>
      </w:r>
      <w:r w:rsidR="004775D3">
        <w:rPr>
          <w:rFonts w:ascii="Times New Roman" w:hAnsi="Times New Roman" w:cs="Times New Roman"/>
          <w:sz w:val="24"/>
          <w:szCs w:val="24"/>
          <w:lang w:val="en-US"/>
        </w:rPr>
        <w:t>,</w:t>
      </w:r>
      <w:r w:rsidRPr="00F57A71">
        <w:rPr>
          <w:rFonts w:ascii="Times New Roman" w:hAnsi="Times New Roman" w:cs="Times New Roman"/>
          <w:sz w:val="24"/>
          <w:szCs w:val="24"/>
          <w:lang w:val="en-US"/>
        </w:rPr>
        <w:t xml:space="preserve"> and small ones on themselves.</w:t>
      </w:r>
    </w:p>
    <w:p w:rsidR="00F57A71" w:rsidRPr="00F57A71" w:rsidRDefault="00F57A71" w:rsidP="00F57A71">
      <w:pPr>
        <w:autoSpaceDE w:val="0"/>
        <w:autoSpaceDN w:val="0"/>
        <w:adjustRightInd w:val="0"/>
        <w:spacing w:after="0" w:line="360" w:lineRule="auto"/>
        <w:contextualSpacing/>
        <w:jc w:val="both"/>
        <w:rPr>
          <w:rFonts w:ascii="Times New Roman" w:hAnsi="Times New Roman" w:cs="Times New Roman"/>
          <w:sz w:val="24"/>
          <w:szCs w:val="24"/>
          <w:lang w:val="en-US"/>
        </w:rPr>
      </w:pPr>
    </w:p>
    <w:p w:rsidR="00651FAE" w:rsidRPr="00F57A71" w:rsidRDefault="00F57A71" w:rsidP="00A44A48">
      <w:pPr>
        <w:autoSpaceDE w:val="0"/>
        <w:autoSpaceDN w:val="0"/>
        <w:adjustRightInd w:val="0"/>
        <w:spacing w:after="0" w:line="360" w:lineRule="auto"/>
        <w:ind w:firstLine="708"/>
        <w:contextualSpacing/>
        <w:jc w:val="both"/>
        <w:rPr>
          <w:rFonts w:ascii="Times New Roman" w:hAnsi="Times New Roman" w:cs="Times New Roman"/>
          <w:sz w:val="24"/>
          <w:szCs w:val="24"/>
          <w:lang w:val="en-US"/>
        </w:rPr>
      </w:pPr>
      <w:r w:rsidRPr="00F57A71">
        <w:rPr>
          <w:rFonts w:ascii="Times New Roman" w:hAnsi="Times New Roman" w:cs="Times New Roman"/>
          <w:sz w:val="24"/>
          <w:szCs w:val="24"/>
          <w:lang w:val="en-US"/>
        </w:rPr>
        <w:t>In conclusion, monetary and in-kind transfers to assist low-income households have boosted the economy by increasing consumption of goods and services. Households in low-income deciles are more able than high-income groups to generate profits for the economy by increasing income from activities, factors, and institutions, but they had little capacity to benefit when the rest of the economy is stimulated.</w:t>
      </w:r>
    </w:p>
    <w:p w:rsidR="00294FEB" w:rsidRDefault="00294FEB" w:rsidP="00CA2628">
      <w:pPr>
        <w:spacing w:after="0" w:line="360" w:lineRule="auto"/>
        <w:contextualSpacing/>
        <w:rPr>
          <w:rFonts w:ascii="Times New Roman" w:hAnsi="Times New Roman" w:cs="Times New Roman"/>
          <w:b/>
          <w:sz w:val="24"/>
          <w:szCs w:val="24"/>
          <w:lang w:val="en-US"/>
        </w:rPr>
      </w:pPr>
    </w:p>
    <w:p w:rsidR="00F57A71" w:rsidRPr="00F57A71" w:rsidRDefault="00F57A71" w:rsidP="00CA2628">
      <w:pPr>
        <w:spacing w:after="0" w:line="360" w:lineRule="auto"/>
        <w:contextualSpacing/>
        <w:rPr>
          <w:rFonts w:ascii="Times New Roman" w:hAnsi="Times New Roman" w:cs="Times New Roman"/>
          <w:sz w:val="24"/>
          <w:szCs w:val="24"/>
          <w:lang w:val="en-US"/>
        </w:rPr>
      </w:pPr>
      <w:r w:rsidRPr="00F01350">
        <w:rPr>
          <w:rFonts w:ascii="Calibri" w:eastAsia="Times New Roman" w:hAnsi="Calibri" w:cs="Calibri"/>
          <w:b/>
          <w:bCs/>
          <w:color w:val="000000"/>
          <w:sz w:val="28"/>
          <w:szCs w:val="28"/>
          <w:lang w:val="en-US" w:eastAsia="es-MX"/>
        </w:rPr>
        <w:t>Key words:</w:t>
      </w:r>
      <w:r>
        <w:rPr>
          <w:rFonts w:ascii="Times New Roman" w:hAnsi="Times New Roman" w:cs="Times New Roman"/>
          <w:sz w:val="24"/>
          <w:szCs w:val="24"/>
          <w:lang w:val="en-US"/>
        </w:rPr>
        <w:t xml:space="preserve"> </w:t>
      </w:r>
      <w:r w:rsidRPr="00F57A71">
        <w:rPr>
          <w:rFonts w:ascii="Times New Roman" w:hAnsi="Times New Roman" w:cs="Times New Roman"/>
          <w:sz w:val="24"/>
          <w:szCs w:val="24"/>
          <w:lang w:val="en-US"/>
        </w:rPr>
        <w:t>Transfers, inequality, accounting multipliers, social accounting matrix, households</w:t>
      </w:r>
    </w:p>
    <w:p w:rsidR="00A44A48" w:rsidRPr="00F01350" w:rsidRDefault="00A44A48" w:rsidP="00CA2628">
      <w:pPr>
        <w:spacing w:after="0" w:line="360" w:lineRule="auto"/>
        <w:contextualSpacing/>
        <w:rPr>
          <w:rFonts w:ascii="Calibri" w:eastAsia="Times New Roman" w:hAnsi="Calibri" w:cs="Calibri"/>
          <w:b/>
          <w:bCs/>
          <w:color w:val="000000"/>
          <w:sz w:val="28"/>
          <w:szCs w:val="28"/>
          <w:lang w:val="en-US" w:eastAsia="es-MX"/>
        </w:rPr>
      </w:pPr>
    </w:p>
    <w:p w:rsidR="00F57A71" w:rsidRP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r w:rsidRPr="00A44A48">
        <w:rPr>
          <w:rFonts w:ascii="Calibri" w:eastAsia="Times New Roman" w:hAnsi="Calibri" w:cs="Calibri"/>
          <w:b/>
          <w:bCs/>
          <w:color w:val="000000"/>
          <w:sz w:val="28"/>
          <w:szCs w:val="28"/>
          <w:lang w:val="es-ES_tradnl" w:eastAsia="es-MX"/>
        </w:rPr>
        <w:lastRenderedPageBreak/>
        <w:t>Resumo</w:t>
      </w:r>
    </w:p>
    <w:p w:rsidR="00A44A48" w:rsidRPr="00F01350" w:rsidRDefault="00A44A48" w:rsidP="00A44A48">
      <w:pPr>
        <w:spacing w:after="0" w:line="360" w:lineRule="auto"/>
        <w:contextualSpacing/>
        <w:rPr>
          <w:rFonts w:ascii="Times New Roman" w:hAnsi="Times New Roman" w:cs="Times New Roman"/>
          <w:sz w:val="24"/>
          <w:szCs w:val="24"/>
        </w:rPr>
      </w:pPr>
      <w:r w:rsidRPr="00F01350">
        <w:rPr>
          <w:rFonts w:ascii="Times New Roman" w:hAnsi="Times New Roman" w:cs="Times New Roman"/>
          <w:sz w:val="24"/>
          <w:szCs w:val="24"/>
        </w:rPr>
        <w:t xml:space="preserve">Em sociedades </w:t>
      </w:r>
      <w:proofErr w:type="spellStart"/>
      <w:r w:rsidRPr="00F01350">
        <w:rPr>
          <w:rFonts w:ascii="Times New Roman" w:hAnsi="Times New Roman" w:cs="Times New Roman"/>
          <w:sz w:val="24"/>
          <w:szCs w:val="24"/>
        </w:rPr>
        <w:t>com</w:t>
      </w:r>
      <w:proofErr w:type="spellEnd"/>
      <w:r w:rsidRPr="00F01350">
        <w:rPr>
          <w:rFonts w:ascii="Times New Roman" w:hAnsi="Times New Roman" w:cs="Times New Roman"/>
          <w:sz w:val="24"/>
          <w:szCs w:val="24"/>
        </w:rPr>
        <w:t xml:space="preserve"> alto </w:t>
      </w:r>
      <w:proofErr w:type="spellStart"/>
      <w:r w:rsidRPr="00F01350">
        <w:rPr>
          <w:rFonts w:ascii="Times New Roman" w:hAnsi="Times New Roman" w:cs="Times New Roman"/>
          <w:sz w:val="24"/>
          <w:szCs w:val="24"/>
        </w:rPr>
        <w:t>nível</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desigualdade</w:t>
      </w:r>
      <w:proofErr w:type="spellEnd"/>
      <w:r w:rsidRPr="00F01350">
        <w:rPr>
          <w:rFonts w:ascii="Times New Roman" w:hAnsi="Times New Roman" w:cs="Times New Roman"/>
          <w:sz w:val="24"/>
          <w:szCs w:val="24"/>
        </w:rPr>
        <w:t xml:space="preserve">, o Estado implementa medidas para </w:t>
      </w:r>
      <w:proofErr w:type="spellStart"/>
      <w:r w:rsidRPr="00F01350">
        <w:rPr>
          <w:rFonts w:ascii="Times New Roman" w:hAnsi="Times New Roman" w:cs="Times New Roman"/>
          <w:sz w:val="24"/>
          <w:szCs w:val="24"/>
        </w:rPr>
        <w:t>reduzi</w:t>
      </w:r>
      <w:proofErr w:type="spellEnd"/>
      <w:r w:rsidRPr="00F01350">
        <w:rPr>
          <w:rFonts w:ascii="Times New Roman" w:hAnsi="Times New Roman" w:cs="Times New Roman"/>
          <w:sz w:val="24"/>
          <w:szCs w:val="24"/>
        </w:rPr>
        <w:t xml:space="preserve">-las. </w:t>
      </w:r>
      <w:proofErr w:type="spellStart"/>
      <w:r w:rsidRPr="00F01350">
        <w:rPr>
          <w:rFonts w:ascii="Times New Roman" w:hAnsi="Times New Roman" w:cs="Times New Roman"/>
          <w:sz w:val="24"/>
          <w:szCs w:val="24"/>
        </w:rPr>
        <w:t>Você</w:t>
      </w:r>
      <w:proofErr w:type="spellEnd"/>
      <w:r w:rsidRPr="00F01350">
        <w:rPr>
          <w:rFonts w:ascii="Times New Roman" w:hAnsi="Times New Roman" w:cs="Times New Roman"/>
          <w:sz w:val="24"/>
          <w:szCs w:val="24"/>
        </w:rPr>
        <w:t xml:space="preserve"> pode usar </w:t>
      </w:r>
      <w:proofErr w:type="spellStart"/>
      <w:r w:rsidRPr="00F01350">
        <w:rPr>
          <w:rFonts w:ascii="Times New Roman" w:hAnsi="Times New Roman" w:cs="Times New Roman"/>
          <w:sz w:val="24"/>
          <w:szCs w:val="24"/>
        </w:rPr>
        <w:t>ferramentas</w:t>
      </w:r>
      <w:proofErr w:type="spellEnd"/>
      <w:r w:rsidRPr="00F01350">
        <w:rPr>
          <w:rFonts w:ascii="Times New Roman" w:hAnsi="Times New Roman" w:cs="Times New Roman"/>
          <w:sz w:val="24"/>
          <w:szCs w:val="24"/>
        </w:rPr>
        <w:t xml:space="preserve"> como </w:t>
      </w:r>
      <w:proofErr w:type="spellStart"/>
      <w:r w:rsidRPr="00F01350">
        <w:rPr>
          <w:rFonts w:ascii="Times New Roman" w:hAnsi="Times New Roman" w:cs="Times New Roman"/>
          <w:sz w:val="24"/>
          <w:szCs w:val="24"/>
        </w:rPr>
        <w:t>despesas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sociais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diretas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em </w:t>
      </w:r>
      <w:proofErr w:type="spellStart"/>
      <w:r w:rsidRPr="00F01350">
        <w:rPr>
          <w:rFonts w:ascii="Times New Roman" w:hAnsi="Times New Roman" w:cs="Times New Roman"/>
          <w:sz w:val="24"/>
          <w:szCs w:val="24"/>
        </w:rPr>
        <w:t>dinheiro</w:t>
      </w:r>
      <w:proofErr w:type="spellEnd"/>
      <w:r w:rsidRPr="00F01350">
        <w:rPr>
          <w:rFonts w:ascii="Times New Roman" w:hAnsi="Times New Roman" w:cs="Times New Roman"/>
          <w:sz w:val="24"/>
          <w:szCs w:val="24"/>
        </w:rPr>
        <w:t xml:space="preserve"> e em </w:t>
      </w:r>
      <w:proofErr w:type="spellStart"/>
      <w:r w:rsidRPr="00F01350">
        <w:rPr>
          <w:rFonts w:ascii="Times New Roman" w:hAnsi="Times New Roman" w:cs="Times New Roman"/>
          <w:sz w:val="24"/>
          <w:szCs w:val="24"/>
        </w:rPr>
        <w:t>espécie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impostos</w:t>
      </w:r>
      <w:proofErr w:type="spellEnd"/>
      <w:r w:rsidRPr="00F01350">
        <w:rPr>
          <w:rFonts w:ascii="Times New Roman" w:hAnsi="Times New Roman" w:cs="Times New Roman"/>
          <w:sz w:val="24"/>
          <w:szCs w:val="24"/>
        </w:rPr>
        <w:t xml:space="preserve"> e </w:t>
      </w:r>
      <w:proofErr w:type="spellStart"/>
      <w:r w:rsidRPr="00F01350">
        <w:rPr>
          <w:rFonts w:ascii="Times New Roman" w:hAnsi="Times New Roman" w:cs="Times New Roman"/>
          <w:sz w:val="24"/>
          <w:szCs w:val="24"/>
        </w:rPr>
        <w:t>despesas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tributárias</w:t>
      </w:r>
      <w:proofErr w:type="spellEnd"/>
      <w:r w:rsidRPr="00F01350">
        <w:rPr>
          <w:rFonts w:ascii="Times New Roman" w:hAnsi="Times New Roman" w:cs="Times New Roman"/>
          <w:sz w:val="24"/>
          <w:szCs w:val="24"/>
        </w:rPr>
        <w:t xml:space="preserve">. A </w:t>
      </w:r>
      <w:proofErr w:type="spellStart"/>
      <w:r w:rsidRPr="00F01350">
        <w:rPr>
          <w:rFonts w:ascii="Times New Roman" w:hAnsi="Times New Roman" w:cs="Times New Roman"/>
          <w:sz w:val="24"/>
          <w:szCs w:val="24"/>
        </w:rPr>
        <w:t>despesa</w:t>
      </w:r>
      <w:proofErr w:type="spellEnd"/>
      <w:r w:rsidRPr="00F01350">
        <w:rPr>
          <w:rFonts w:ascii="Times New Roman" w:hAnsi="Times New Roman" w:cs="Times New Roman"/>
          <w:sz w:val="24"/>
          <w:szCs w:val="24"/>
        </w:rPr>
        <w:t xml:space="preserve"> social </w:t>
      </w:r>
      <w:proofErr w:type="spellStart"/>
      <w:r w:rsidRPr="00F01350">
        <w:rPr>
          <w:rFonts w:ascii="Times New Roman" w:hAnsi="Times New Roman" w:cs="Times New Roman"/>
          <w:sz w:val="24"/>
          <w:szCs w:val="24"/>
        </w:rPr>
        <w:t>tornou</w:t>
      </w:r>
      <w:proofErr w:type="spellEnd"/>
      <w:r w:rsidRPr="00F01350">
        <w:rPr>
          <w:rFonts w:ascii="Times New Roman" w:hAnsi="Times New Roman" w:cs="Times New Roman"/>
          <w:sz w:val="24"/>
          <w:szCs w:val="24"/>
        </w:rPr>
        <w:t xml:space="preserve">-se </w:t>
      </w:r>
      <w:proofErr w:type="spellStart"/>
      <w:r w:rsidRPr="00F01350">
        <w:rPr>
          <w:rFonts w:ascii="Times New Roman" w:hAnsi="Times New Roman" w:cs="Times New Roman"/>
          <w:sz w:val="24"/>
          <w:szCs w:val="24"/>
        </w:rPr>
        <w:t>a</w:t>
      </w:r>
      <w:proofErr w:type="spellEnd"/>
      <w:r w:rsidRPr="00F01350">
        <w:rPr>
          <w:rFonts w:ascii="Times New Roman" w:hAnsi="Times New Roman" w:cs="Times New Roman"/>
          <w:sz w:val="24"/>
          <w:szCs w:val="24"/>
        </w:rPr>
        <w:t xml:space="preserve"> principal </w:t>
      </w:r>
      <w:proofErr w:type="spellStart"/>
      <w:r w:rsidRPr="00F01350">
        <w:rPr>
          <w:rFonts w:ascii="Times New Roman" w:hAnsi="Times New Roman" w:cs="Times New Roman"/>
          <w:sz w:val="24"/>
          <w:szCs w:val="24"/>
        </w:rPr>
        <w:t>ferramenta</w:t>
      </w:r>
      <w:proofErr w:type="spellEnd"/>
      <w:r w:rsidRPr="00F01350">
        <w:rPr>
          <w:rFonts w:ascii="Times New Roman" w:hAnsi="Times New Roman" w:cs="Times New Roman"/>
          <w:sz w:val="24"/>
          <w:szCs w:val="24"/>
        </w:rPr>
        <w:t xml:space="preserve"> no México para </w:t>
      </w:r>
      <w:proofErr w:type="spellStart"/>
      <w:r w:rsidRPr="00F01350">
        <w:rPr>
          <w:rFonts w:ascii="Times New Roman" w:hAnsi="Times New Roman" w:cs="Times New Roman"/>
          <w:sz w:val="24"/>
          <w:szCs w:val="24"/>
        </w:rPr>
        <w:t>reduzir</w:t>
      </w:r>
      <w:proofErr w:type="spellEnd"/>
      <w:r w:rsidRPr="00F01350">
        <w:rPr>
          <w:rFonts w:ascii="Times New Roman" w:hAnsi="Times New Roman" w:cs="Times New Roman"/>
          <w:sz w:val="24"/>
          <w:szCs w:val="24"/>
        </w:rPr>
        <w:t xml:space="preserve"> a </w:t>
      </w:r>
      <w:proofErr w:type="spellStart"/>
      <w:r w:rsidRPr="00F01350">
        <w:rPr>
          <w:rFonts w:ascii="Times New Roman" w:hAnsi="Times New Roman" w:cs="Times New Roman"/>
          <w:sz w:val="24"/>
          <w:szCs w:val="24"/>
        </w:rPr>
        <w:t>desigualdade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embora</w:t>
      </w:r>
      <w:proofErr w:type="spellEnd"/>
      <w:r w:rsidRPr="00F01350">
        <w:rPr>
          <w:rFonts w:ascii="Times New Roman" w:hAnsi="Times New Roman" w:cs="Times New Roman"/>
          <w:sz w:val="24"/>
          <w:szCs w:val="24"/>
        </w:rPr>
        <w:t xml:space="preserve"> o resultado </w:t>
      </w:r>
      <w:proofErr w:type="spellStart"/>
      <w:r w:rsidRPr="00F01350">
        <w:rPr>
          <w:rFonts w:ascii="Times New Roman" w:hAnsi="Times New Roman" w:cs="Times New Roman"/>
          <w:sz w:val="24"/>
          <w:szCs w:val="24"/>
        </w:rPr>
        <w:t>não</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seja</w:t>
      </w:r>
      <w:proofErr w:type="spellEnd"/>
      <w:r w:rsidRPr="00F01350">
        <w:rPr>
          <w:rFonts w:ascii="Times New Roman" w:hAnsi="Times New Roman" w:cs="Times New Roman"/>
          <w:sz w:val="24"/>
          <w:szCs w:val="24"/>
        </w:rPr>
        <w:t xml:space="preserve"> completamente </w:t>
      </w:r>
      <w:proofErr w:type="spellStart"/>
      <w:r w:rsidRPr="00F01350">
        <w:rPr>
          <w:rFonts w:ascii="Times New Roman" w:hAnsi="Times New Roman" w:cs="Times New Roman"/>
          <w:sz w:val="24"/>
          <w:szCs w:val="24"/>
        </w:rPr>
        <w:t>satisfatório</w:t>
      </w:r>
      <w:proofErr w:type="spellEnd"/>
      <w:r w:rsidRPr="00F01350">
        <w:rPr>
          <w:rFonts w:ascii="Times New Roman" w:hAnsi="Times New Roman" w:cs="Times New Roman"/>
          <w:sz w:val="24"/>
          <w:szCs w:val="24"/>
        </w:rPr>
        <w:t xml:space="preserve">. O objetivo do documento </w:t>
      </w:r>
      <w:proofErr w:type="spellStart"/>
      <w:r w:rsidRPr="00F01350">
        <w:rPr>
          <w:rFonts w:ascii="Times New Roman" w:hAnsi="Times New Roman" w:cs="Times New Roman"/>
          <w:sz w:val="24"/>
          <w:szCs w:val="24"/>
        </w:rPr>
        <w:t>foi</w:t>
      </w:r>
      <w:proofErr w:type="spellEnd"/>
      <w:r w:rsidRPr="00F01350">
        <w:rPr>
          <w:rFonts w:ascii="Times New Roman" w:hAnsi="Times New Roman" w:cs="Times New Roman"/>
          <w:sz w:val="24"/>
          <w:szCs w:val="24"/>
        </w:rPr>
        <w:t xml:space="preserve"> mostrar os </w:t>
      </w:r>
      <w:proofErr w:type="spellStart"/>
      <w:r w:rsidRPr="00F01350">
        <w:rPr>
          <w:rFonts w:ascii="Times New Roman" w:hAnsi="Times New Roman" w:cs="Times New Roman"/>
          <w:sz w:val="24"/>
          <w:szCs w:val="24"/>
        </w:rPr>
        <w:t>setores</w:t>
      </w:r>
      <w:proofErr w:type="spellEnd"/>
      <w:r w:rsidRPr="00F01350">
        <w:rPr>
          <w:rFonts w:ascii="Times New Roman" w:hAnsi="Times New Roman" w:cs="Times New Roman"/>
          <w:sz w:val="24"/>
          <w:szCs w:val="24"/>
        </w:rPr>
        <w:t xml:space="preserve"> da </w:t>
      </w:r>
      <w:proofErr w:type="spellStart"/>
      <w:r w:rsidRPr="00F01350">
        <w:rPr>
          <w:rFonts w:ascii="Times New Roman" w:hAnsi="Times New Roman" w:cs="Times New Roman"/>
          <w:sz w:val="24"/>
          <w:szCs w:val="24"/>
        </w:rPr>
        <w:t>população</w:t>
      </w:r>
      <w:proofErr w:type="spellEnd"/>
      <w:r w:rsidRPr="00F01350">
        <w:rPr>
          <w:rFonts w:ascii="Times New Roman" w:hAnsi="Times New Roman" w:cs="Times New Roman"/>
          <w:sz w:val="24"/>
          <w:szCs w:val="24"/>
        </w:rPr>
        <w:t xml:space="preserve"> que </w:t>
      </w:r>
      <w:proofErr w:type="spellStart"/>
      <w:r w:rsidRPr="00F01350">
        <w:rPr>
          <w:rFonts w:ascii="Times New Roman" w:hAnsi="Times New Roman" w:cs="Times New Roman"/>
          <w:sz w:val="24"/>
          <w:szCs w:val="24"/>
        </w:rPr>
        <w:t>mais</w:t>
      </w:r>
      <w:proofErr w:type="spellEnd"/>
      <w:r w:rsidRPr="00F01350">
        <w:rPr>
          <w:rFonts w:ascii="Times New Roman" w:hAnsi="Times New Roman" w:cs="Times New Roman"/>
          <w:sz w:val="24"/>
          <w:szCs w:val="24"/>
        </w:rPr>
        <w:t xml:space="preserve"> se </w:t>
      </w:r>
      <w:proofErr w:type="spellStart"/>
      <w:r w:rsidRPr="00F01350">
        <w:rPr>
          <w:rFonts w:ascii="Times New Roman" w:hAnsi="Times New Roman" w:cs="Times New Roman"/>
          <w:sz w:val="24"/>
          <w:szCs w:val="24"/>
        </w:rPr>
        <w:t>beneficiam</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externas, como as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governamentais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feitas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através</w:t>
      </w:r>
      <w:proofErr w:type="spellEnd"/>
      <w:r w:rsidRPr="00F01350">
        <w:rPr>
          <w:rFonts w:ascii="Times New Roman" w:hAnsi="Times New Roman" w:cs="Times New Roman"/>
          <w:sz w:val="24"/>
          <w:szCs w:val="24"/>
        </w:rPr>
        <w:t xml:space="preserve"> de gastos </w:t>
      </w:r>
      <w:proofErr w:type="spellStart"/>
      <w:r w:rsidRPr="00F01350">
        <w:rPr>
          <w:rFonts w:ascii="Times New Roman" w:hAnsi="Times New Roman" w:cs="Times New Roman"/>
          <w:sz w:val="24"/>
          <w:szCs w:val="24"/>
        </w:rPr>
        <w:t>sociais</w:t>
      </w:r>
      <w:proofErr w:type="spellEnd"/>
      <w:r w:rsidRPr="00F01350">
        <w:rPr>
          <w:rFonts w:ascii="Times New Roman" w:hAnsi="Times New Roman" w:cs="Times New Roman"/>
          <w:sz w:val="24"/>
          <w:szCs w:val="24"/>
        </w:rPr>
        <w:t xml:space="preserve">. Para a </w:t>
      </w:r>
      <w:proofErr w:type="spellStart"/>
      <w:r w:rsidRPr="00F01350">
        <w:rPr>
          <w:rFonts w:ascii="Times New Roman" w:hAnsi="Times New Roman" w:cs="Times New Roman"/>
          <w:sz w:val="24"/>
          <w:szCs w:val="24"/>
        </w:rPr>
        <w:t>análise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foram</w:t>
      </w:r>
      <w:proofErr w:type="spellEnd"/>
      <w:r w:rsidRPr="00F01350">
        <w:rPr>
          <w:rFonts w:ascii="Times New Roman" w:hAnsi="Times New Roman" w:cs="Times New Roman"/>
          <w:sz w:val="24"/>
          <w:szCs w:val="24"/>
        </w:rPr>
        <w:t xml:space="preserve"> utilizados os multiplicadores </w:t>
      </w:r>
      <w:proofErr w:type="spellStart"/>
      <w:r w:rsidRPr="00F01350">
        <w:rPr>
          <w:rFonts w:ascii="Times New Roman" w:hAnsi="Times New Roman" w:cs="Times New Roman"/>
          <w:sz w:val="24"/>
          <w:szCs w:val="24"/>
        </w:rPr>
        <w:t>contábeis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obtidos</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uma</w:t>
      </w:r>
      <w:proofErr w:type="spellEnd"/>
      <w:r w:rsidRPr="00F01350">
        <w:rPr>
          <w:rFonts w:ascii="Times New Roman" w:hAnsi="Times New Roman" w:cs="Times New Roman"/>
          <w:sz w:val="24"/>
          <w:szCs w:val="24"/>
        </w:rPr>
        <w:t xml:space="preserve"> matriz de </w:t>
      </w:r>
      <w:proofErr w:type="spellStart"/>
      <w:r w:rsidRPr="00F01350">
        <w:rPr>
          <w:rFonts w:ascii="Times New Roman" w:hAnsi="Times New Roman" w:cs="Times New Roman"/>
          <w:sz w:val="24"/>
          <w:szCs w:val="24"/>
        </w:rPr>
        <w:t>contabilidade</w:t>
      </w:r>
      <w:proofErr w:type="spellEnd"/>
      <w:r w:rsidRPr="00F01350">
        <w:rPr>
          <w:rFonts w:ascii="Times New Roman" w:hAnsi="Times New Roman" w:cs="Times New Roman"/>
          <w:sz w:val="24"/>
          <w:szCs w:val="24"/>
        </w:rPr>
        <w:t xml:space="preserve"> social </w:t>
      </w:r>
      <w:proofErr w:type="spellStart"/>
      <w:r w:rsidRPr="00F01350">
        <w:rPr>
          <w:rFonts w:ascii="Times New Roman" w:hAnsi="Times New Roman" w:cs="Times New Roman"/>
          <w:sz w:val="24"/>
          <w:szCs w:val="24"/>
        </w:rPr>
        <w:t>construída</w:t>
      </w:r>
      <w:proofErr w:type="spellEnd"/>
      <w:r w:rsidRPr="00F01350">
        <w:rPr>
          <w:rFonts w:ascii="Times New Roman" w:hAnsi="Times New Roman" w:cs="Times New Roman"/>
          <w:sz w:val="24"/>
          <w:szCs w:val="24"/>
        </w:rPr>
        <w:t xml:space="preserve"> para o ano de 2012, </w:t>
      </w:r>
      <w:proofErr w:type="spellStart"/>
      <w:r w:rsidRPr="00F01350">
        <w:rPr>
          <w:rFonts w:ascii="Times New Roman" w:hAnsi="Times New Roman" w:cs="Times New Roman"/>
          <w:sz w:val="24"/>
          <w:szCs w:val="24"/>
        </w:rPr>
        <w:t>bem</w:t>
      </w:r>
      <w:proofErr w:type="spellEnd"/>
      <w:r w:rsidRPr="00F01350">
        <w:rPr>
          <w:rFonts w:ascii="Times New Roman" w:hAnsi="Times New Roman" w:cs="Times New Roman"/>
          <w:sz w:val="24"/>
          <w:szCs w:val="24"/>
        </w:rPr>
        <w:t xml:space="preserve"> como a </w:t>
      </w:r>
      <w:proofErr w:type="spellStart"/>
      <w:r w:rsidRPr="00F01350">
        <w:rPr>
          <w:rFonts w:ascii="Times New Roman" w:hAnsi="Times New Roman" w:cs="Times New Roman"/>
          <w:sz w:val="24"/>
          <w:szCs w:val="24"/>
        </w:rPr>
        <w:t>decomposição</w:t>
      </w:r>
      <w:proofErr w:type="spellEnd"/>
      <w:r w:rsidRPr="00F01350">
        <w:rPr>
          <w:rFonts w:ascii="Times New Roman" w:hAnsi="Times New Roman" w:cs="Times New Roman"/>
          <w:sz w:val="24"/>
          <w:szCs w:val="24"/>
        </w:rPr>
        <w:t xml:space="preserve"> do mesmo para </w:t>
      </w:r>
      <w:proofErr w:type="spellStart"/>
      <w:r w:rsidRPr="00F01350">
        <w:rPr>
          <w:rFonts w:ascii="Times New Roman" w:hAnsi="Times New Roman" w:cs="Times New Roman"/>
          <w:sz w:val="24"/>
          <w:szCs w:val="24"/>
        </w:rPr>
        <w:t>analisar</w:t>
      </w:r>
      <w:proofErr w:type="spellEnd"/>
      <w:r w:rsidRPr="00F01350">
        <w:rPr>
          <w:rFonts w:ascii="Times New Roman" w:hAnsi="Times New Roman" w:cs="Times New Roman"/>
          <w:sz w:val="24"/>
          <w:szCs w:val="24"/>
        </w:rPr>
        <w:t xml:space="preserve"> as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diretas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efeitos</w:t>
      </w:r>
      <w:proofErr w:type="spellEnd"/>
      <w:r w:rsidRPr="00F01350">
        <w:rPr>
          <w:rFonts w:ascii="Times New Roman" w:hAnsi="Times New Roman" w:cs="Times New Roman"/>
          <w:sz w:val="24"/>
          <w:szCs w:val="24"/>
        </w:rPr>
        <w:t xml:space="preserve"> cruzados e </w:t>
      </w:r>
      <w:proofErr w:type="spellStart"/>
      <w:r w:rsidRPr="00F01350">
        <w:rPr>
          <w:rFonts w:ascii="Times New Roman" w:hAnsi="Times New Roman" w:cs="Times New Roman"/>
          <w:sz w:val="24"/>
          <w:szCs w:val="24"/>
        </w:rPr>
        <w:t>efeitos</w:t>
      </w:r>
      <w:proofErr w:type="spellEnd"/>
      <w:r w:rsidRPr="00F01350">
        <w:rPr>
          <w:rFonts w:ascii="Times New Roman" w:hAnsi="Times New Roman" w:cs="Times New Roman"/>
          <w:sz w:val="24"/>
          <w:szCs w:val="24"/>
        </w:rPr>
        <w:t xml:space="preserve"> circulares.</w:t>
      </w:r>
    </w:p>
    <w:p w:rsidR="00A44A48" w:rsidRPr="00F01350" w:rsidRDefault="00A44A48" w:rsidP="00A44A48">
      <w:pPr>
        <w:spacing w:after="0" w:line="360" w:lineRule="auto"/>
        <w:contextualSpacing/>
        <w:rPr>
          <w:rFonts w:ascii="Times New Roman" w:hAnsi="Times New Roman" w:cs="Times New Roman"/>
          <w:sz w:val="24"/>
          <w:szCs w:val="24"/>
        </w:rPr>
      </w:pPr>
    </w:p>
    <w:p w:rsidR="00A44A48" w:rsidRPr="00F01350" w:rsidRDefault="00A44A48" w:rsidP="00A44A48">
      <w:pPr>
        <w:spacing w:after="0" w:line="360" w:lineRule="auto"/>
        <w:contextualSpacing/>
        <w:rPr>
          <w:rFonts w:ascii="Times New Roman" w:hAnsi="Times New Roman" w:cs="Times New Roman"/>
          <w:sz w:val="24"/>
          <w:szCs w:val="24"/>
        </w:rPr>
      </w:pPr>
      <w:r w:rsidRPr="00F01350">
        <w:rPr>
          <w:rFonts w:ascii="Times New Roman" w:hAnsi="Times New Roman" w:cs="Times New Roman"/>
          <w:sz w:val="24"/>
          <w:szCs w:val="24"/>
        </w:rPr>
        <w:t xml:space="preserve">Os resultados </w:t>
      </w:r>
      <w:proofErr w:type="spellStart"/>
      <w:r w:rsidRPr="00F01350">
        <w:rPr>
          <w:rFonts w:ascii="Times New Roman" w:hAnsi="Times New Roman" w:cs="Times New Roman"/>
          <w:sz w:val="24"/>
          <w:szCs w:val="24"/>
        </w:rPr>
        <w:t>mostram</w:t>
      </w:r>
      <w:proofErr w:type="spellEnd"/>
      <w:r w:rsidRPr="00F01350">
        <w:rPr>
          <w:rFonts w:ascii="Times New Roman" w:hAnsi="Times New Roman" w:cs="Times New Roman"/>
          <w:sz w:val="24"/>
          <w:szCs w:val="24"/>
        </w:rPr>
        <w:t xml:space="preserve"> que os agregados familiares no </w:t>
      </w:r>
      <w:proofErr w:type="spellStart"/>
      <w:r w:rsidRPr="00F01350">
        <w:rPr>
          <w:rFonts w:ascii="Times New Roman" w:hAnsi="Times New Roman" w:cs="Times New Roman"/>
          <w:sz w:val="24"/>
          <w:szCs w:val="24"/>
        </w:rPr>
        <w:t>deto</w:t>
      </w:r>
      <w:proofErr w:type="spellEnd"/>
      <w:r w:rsidRPr="00F01350">
        <w:rPr>
          <w:rFonts w:ascii="Times New Roman" w:hAnsi="Times New Roman" w:cs="Times New Roman"/>
          <w:sz w:val="24"/>
          <w:szCs w:val="24"/>
        </w:rPr>
        <w:t xml:space="preserve"> I </w:t>
      </w:r>
      <w:proofErr w:type="spellStart"/>
      <w:r w:rsidRPr="00F01350">
        <w:rPr>
          <w:rFonts w:ascii="Times New Roman" w:hAnsi="Times New Roman" w:cs="Times New Roman"/>
          <w:sz w:val="24"/>
          <w:szCs w:val="24"/>
        </w:rPr>
        <w:t>impulsionam</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fortemente</w:t>
      </w:r>
      <w:proofErr w:type="spellEnd"/>
      <w:r w:rsidRPr="00F01350">
        <w:rPr>
          <w:rFonts w:ascii="Times New Roman" w:hAnsi="Times New Roman" w:cs="Times New Roman"/>
          <w:sz w:val="24"/>
          <w:szCs w:val="24"/>
        </w:rPr>
        <w:t xml:space="preserve"> a </w:t>
      </w:r>
      <w:proofErr w:type="spellStart"/>
      <w:r w:rsidRPr="00F01350">
        <w:rPr>
          <w:rFonts w:ascii="Times New Roman" w:hAnsi="Times New Roman" w:cs="Times New Roman"/>
          <w:sz w:val="24"/>
          <w:szCs w:val="24"/>
        </w:rPr>
        <w:t>economia</w:t>
      </w:r>
      <w:proofErr w:type="spellEnd"/>
      <w:r w:rsidRPr="00F01350">
        <w:rPr>
          <w:rFonts w:ascii="Times New Roman" w:hAnsi="Times New Roman" w:cs="Times New Roman"/>
          <w:sz w:val="24"/>
          <w:szCs w:val="24"/>
        </w:rPr>
        <w:t xml:space="preserve"> se </w:t>
      </w:r>
      <w:proofErr w:type="spellStart"/>
      <w:r w:rsidRPr="00F01350">
        <w:rPr>
          <w:rFonts w:ascii="Times New Roman" w:hAnsi="Times New Roman" w:cs="Times New Roman"/>
          <w:sz w:val="24"/>
          <w:szCs w:val="24"/>
        </w:rPr>
        <w:t>receberem</w:t>
      </w:r>
      <w:proofErr w:type="spellEnd"/>
      <w:r w:rsidRPr="00F01350">
        <w:rPr>
          <w:rFonts w:ascii="Times New Roman" w:hAnsi="Times New Roman" w:cs="Times New Roman"/>
          <w:sz w:val="24"/>
          <w:szCs w:val="24"/>
        </w:rPr>
        <w:t xml:space="preserve"> a </w:t>
      </w:r>
      <w:proofErr w:type="spellStart"/>
      <w:r w:rsidRPr="00F01350">
        <w:rPr>
          <w:rFonts w:ascii="Times New Roman" w:hAnsi="Times New Roman" w:cs="Times New Roman"/>
          <w:sz w:val="24"/>
          <w:szCs w:val="24"/>
        </w:rPr>
        <w:t>injeção</w:t>
      </w:r>
      <w:proofErr w:type="spellEnd"/>
      <w:r w:rsidRPr="00F01350">
        <w:rPr>
          <w:rFonts w:ascii="Times New Roman" w:hAnsi="Times New Roman" w:cs="Times New Roman"/>
          <w:sz w:val="24"/>
          <w:szCs w:val="24"/>
        </w:rPr>
        <w:t xml:space="preserve"> exógena da </w:t>
      </w:r>
      <w:proofErr w:type="spellStart"/>
      <w:r w:rsidRPr="00F01350">
        <w:rPr>
          <w:rFonts w:ascii="Times New Roman" w:hAnsi="Times New Roman" w:cs="Times New Roman"/>
          <w:sz w:val="24"/>
          <w:szCs w:val="24"/>
        </w:rPr>
        <w:t>unidade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uma</w:t>
      </w:r>
      <w:proofErr w:type="spellEnd"/>
      <w:r w:rsidRPr="00F01350">
        <w:rPr>
          <w:rFonts w:ascii="Times New Roman" w:hAnsi="Times New Roman" w:cs="Times New Roman"/>
          <w:sz w:val="24"/>
          <w:szCs w:val="24"/>
        </w:rPr>
        <w:t xml:space="preserve"> vez que </w:t>
      </w:r>
      <w:proofErr w:type="spellStart"/>
      <w:r w:rsidRPr="00F01350">
        <w:rPr>
          <w:rFonts w:ascii="Times New Roman" w:hAnsi="Times New Roman" w:cs="Times New Roman"/>
          <w:sz w:val="24"/>
          <w:szCs w:val="24"/>
        </w:rPr>
        <w:t>possuem</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propensões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médias</w:t>
      </w:r>
      <w:proofErr w:type="spellEnd"/>
      <w:r w:rsidRPr="00F01350">
        <w:rPr>
          <w:rFonts w:ascii="Times New Roman" w:hAnsi="Times New Roman" w:cs="Times New Roman"/>
          <w:sz w:val="24"/>
          <w:szCs w:val="24"/>
        </w:rPr>
        <w:t xml:space="preserve"> elevadas a consumir. </w:t>
      </w:r>
      <w:proofErr w:type="spellStart"/>
      <w:r w:rsidRPr="00F01350">
        <w:rPr>
          <w:rFonts w:ascii="Times New Roman" w:hAnsi="Times New Roman" w:cs="Times New Roman"/>
          <w:sz w:val="24"/>
          <w:szCs w:val="24"/>
        </w:rPr>
        <w:t>Sua</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contribuição</w:t>
      </w:r>
      <w:proofErr w:type="spellEnd"/>
      <w:r w:rsidRPr="00F01350">
        <w:rPr>
          <w:rFonts w:ascii="Times New Roman" w:hAnsi="Times New Roman" w:cs="Times New Roman"/>
          <w:sz w:val="24"/>
          <w:szCs w:val="24"/>
        </w:rPr>
        <w:t xml:space="preserve"> é </w:t>
      </w:r>
      <w:proofErr w:type="spellStart"/>
      <w:r w:rsidRPr="00F01350">
        <w:rPr>
          <w:rFonts w:ascii="Times New Roman" w:hAnsi="Times New Roman" w:cs="Times New Roman"/>
          <w:sz w:val="24"/>
          <w:szCs w:val="24"/>
        </w:rPr>
        <w:t>maior</w:t>
      </w:r>
      <w:proofErr w:type="spellEnd"/>
      <w:r w:rsidRPr="00F01350">
        <w:rPr>
          <w:rFonts w:ascii="Times New Roman" w:hAnsi="Times New Roman" w:cs="Times New Roman"/>
          <w:sz w:val="24"/>
          <w:szCs w:val="24"/>
        </w:rPr>
        <w:t xml:space="preserve"> do que se </w:t>
      </w:r>
      <w:proofErr w:type="spellStart"/>
      <w:r w:rsidRPr="00F01350">
        <w:rPr>
          <w:rFonts w:ascii="Times New Roman" w:hAnsi="Times New Roman" w:cs="Times New Roman"/>
          <w:sz w:val="24"/>
          <w:szCs w:val="24"/>
        </w:rPr>
        <w:t>você</w:t>
      </w:r>
      <w:proofErr w:type="spellEnd"/>
      <w:r w:rsidRPr="00F01350">
        <w:rPr>
          <w:rFonts w:ascii="Times New Roman" w:hAnsi="Times New Roman" w:cs="Times New Roman"/>
          <w:sz w:val="24"/>
          <w:szCs w:val="24"/>
        </w:rPr>
        <w:t xml:space="preserve"> suportar </w:t>
      </w:r>
      <w:proofErr w:type="spellStart"/>
      <w:r w:rsidRPr="00F01350">
        <w:rPr>
          <w:rFonts w:ascii="Times New Roman" w:hAnsi="Times New Roman" w:cs="Times New Roman"/>
          <w:sz w:val="24"/>
          <w:szCs w:val="24"/>
        </w:rPr>
        <w:t>qualquer</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atividade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produtiva</w:t>
      </w:r>
      <w:proofErr w:type="spellEnd"/>
      <w:r w:rsidRPr="00F01350">
        <w:rPr>
          <w:rFonts w:ascii="Times New Roman" w:hAnsi="Times New Roman" w:cs="Times New Roman"/>
          <w:sz w:val="24"/>
          <w:szCs w:val="24"/>
        </w:rPr>
        <w:t xml:space="preserve">. O </w:t>
      </w:r>
      <w:proofErr w:type="spellStart"/>
      <w:r w:rsidRPr="00F01350">
        <w:rPr>
          <w:rFonts w:ascii="Times New Roman" w:hAnsi="Times New Roman" w:cs="Times New Roman"/>
          <w:sz w:val="24"/>
          <w:szCs w:val="24"/>
        </w:rPr>
        <w:t>efeito</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oposto</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ocorre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com</w:t>
      </w:r>
      <w:proofErr w:type="spellEnd"/>
      <w:r w:rsidRPr="00F01350">
        <w:rPr>
          <w:rFonts w:ascii="Times New Roman" w:hAnsi="Times New Roman" w:cs="Times New Roman"/>
          <w:sz w:val="24"/>
          <w:szCs w:val="24"/>
        </w:rPr>
        <w:t xml:space="preserve"> os deciles IX e X. </w:t>
      </w:r>
      <w:proofErr w:type="spellStart"/>
      <w:r w:rsidRPr="00F01350">
        <w:rPr>
          <w:rFonts w:ascii="Times New Roman" w:hAnsi="Times New Roman" w:cs="Times New Roman"/>
          <w:sz w:val="24"/>
          <w:szCs w:val="24"/>
        </w:rPr>
        <w:t>Além</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disso</w:t>
      </w:r>
      <w:proofErr w:type="spellEnd"/>
      <w:r w:rsidRPr="00F01350">
        <w:rPr>
          <w:rFonts w:ascii="Times New Roman" w:hAnsi="Times New Roman" w:cs="Times New Roman"/>
          <w:sz w:val="24"/>
          <w:szCs w:val="24"/>
        </w:rPr>
        <w:t xml:space="preserve">, os agregados familiares no </w:t>
      </w:r>
      <w:proofErr w:type="spellStart"/>
      <w:r w:rsidRPr="00F01350">
        <w:rPr>
          <w:rFonts w:ascii="Times New Roman" w:hAnsi="Times New Roman" w:cs="Times New Roman"/>
          <w:sz w:val="24"/>
          <w:szCs w:val="24"/>
        </w:rPr>
        <w:t>décile</w:t>
      </w:r>
      <w:proofErr w:type="spellEnd"/>
      <w:r w:rsidRPr="00F01350">
        <w:rPr>
          <w:rFonts w:ascii="Times New Roman" w:hAnsi="Times New Roman" w:cs="Times New Roman"/>
          <w:sz w:val="24"/>
          <w:szCs w:val="24"/>
        </w:rPr>
        <w:t xml:space="preserve"> X </w:t>
      </w:r>
      <w:proofErr w:type="spellStart"/>
      <w:r w:rsidRPr="00F01350">
        <w:rPr>
          <w:rFonts w:ascii="Times New Roman" w:hAnsi="Times New Roman" w:cs="Times New Roman"/>
          <w:sz w:val="24"/>
          <w:szCs w:val="24"/>
        </w:rPr>
        <w:t>beneficiam</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consideravelmente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quando</w:t>
      </w:r>
      <w:proofErr w:type="spellEnd"/>
      <w:r w:rsidRPr="00F01350">
        <w:rPr>
          <w:rFonts w:ascii="Times New Roman" w:hAnsi="Times New Roman" w:cs="Times New Roman"/>
          <w:sz w:val="24"/>
          <w:szCs w:val="24"/>
        </w:rPr>
        <w:t xml:space="preserve"> o resto das contas endógenas </w:t>
      </w:r>
      <w:proofErr w:type="spellStart"/>
      <w:r w:rsidRPr="00F01350">
        <w:rPr>
          <w:rFonts w:ascii="Times New Roman" w:hAnsi="Times New Roman" w:cs="Times New Roman"/>
          <w:sz w:val="24"/>
          <w:szCs w:val="24"/>
        </w:rPr>
        <w:t>são</w:t>
      </w:r>
      <w:proofErr w:type="spellEnd"/>
      <w:r w:rsidRPr="00F01350">
        <w:rPr>
          <w:rFonts w:ascii="Times New Roman" w:hAnsi="Times New Roman" w:cs="Times New Roman"/>
          <w:sz w:val="24"/>
          <w:szCs w:val="24"/>
        </w:rPr>
        <w:t xml:space="preserve"> estimuladas e </w:t>
      </w:r>
      <w:proofErr w:type="spellStart"/>
      <w:r w:rsidRPr="00F01350">
        <w:rPr>
          <w:rFonts w:ascii="Times New Roman" w:hAnsi="Times New Roman" w:cs="Times New Roman"/>
          <w:sz w:val="24"/>
          <w:szCs w:val="24"/>
        </w:rPr>
        <w:t>recebem</w:t>
      </w:r>
      <w:proofErr w:type="spellEnd"/>
      <w:r w:rsidRPr="00F01350">
        <w:rPr>
          <w:rFonts w:ascii="Times New Roman" w:hAnsi="Times New Roman" w:cs="Times New Roman"/>
          <w:sz w:val="24"/>
          <w:szCs w:val="24"/>
        </w:rPr>
        <w:t xml:space="preserve"> renda dos </w:t>
      </w:r>
      <w:proofErr w:type="spellStart"/>
      <w:r w:rsidRPr="00F01350">
        <w:rPr>
          <w:rFonts w:ascii="Times New Roman" w:hAnsi="Times New Roman" w:cs="Times New Roman"/>
          <w:sz w:val="24"/>
          <w:szCs w:val="24"/>
        </w:rPr>
        <w:t>fatores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produtivos</w:t>
      </w:r>
      <w:proofErr w:type="spellEnd"/>
      <w:r w:rsidRPr="00F01350">
        <w:rPr>
          <w:rFonts w:ascii="Times New Roman" w:hAnsi="Times New Roman" w:cs="Times New Roman"/>
          <w:sz w:val="24"/>
          <w:szCs w:val="24"/>
        </w:rPr>
        <w:t xml:space="preserve"> que </w:t>
      </w:r>
      <w:proofErr w:type="spellStart"/>
      <w:r w:rsidRPr="00F01350">
        <w:rPr>
          <w:rFonts w:ascii="Times New Roman" w:hAnsi="Times New Roman" w:cs="Times New Roman"/>
          <w:sz w:val="24"/>
          <w:szCs w:val="24"/>
        </w:rPr>
        <w:t>possuem</w:t>
      </w:r>
      <w:proofErr w:type="spellEnd"/>
      <w:r w:rsidRPr="00F01350">
        <w:rPr>
          <w:rFonts w:ascii="Times New Roman" w:hAnsi="Times New Roman" w:cs="Times New Roman"/>
          <w:sz w:val="24"/>
          <w:szCs w:val="24"/>
        </w:rPr>
        <w:t xml:space="preserve">, principalmente o capital. </w:t>
      </w:r>
      <w:proofErr w:type="spellStart"/>
      <w:r w:rsidRPr="00F01350">
        <w:rPr>
          <w:rFonts w:ascii="Times New Roman" w:hAnsi="Times New Roman" w:cs="Times New Roman"/>
          <w:sz w:val="24"/>
          <w:szCs w:val="24"/>
        </w:rPr>
        <w:t>Através</w:t>
      </w:r>
      <w:proofErr w:type="spellEnd"/>
      <w:r w:rsidRPr="00F01350">
        <w:rPr>
          <w:rFonts w:ascii="Times New Roman" w:hAnsi="Times New Roman" w:cs="Times New Roman"/>
          <w:sz w:val="24"/>
          <w:szCs w:val="24"/>
        </w:rPr>
        <w:t xml:space="preserve"> da </w:t>
      </w:r>
      <w:proofErr w:type="spellStart"/>
      <w:r w:rsidRPr="00F01350">
        <w:rPr>
          <w:rFonts w:ascii="Times New Roman" w:hAnsi="Times New Roman" w:cs="Times New Roman"/>
          <w:sz w:val="24"/>
          <w:szCs w:val="24"/>
        </w:rPr>
        <w:t>decomposição</w:t>
      </w:r>
      <w:proofErr w:type="spellEnd"/>
      <w:r w:rsidRPr="00F01350">
        <w:rPr>
          <w:rFonts w:ascii="Times New Roman" w:hAnsi="Times New Roman" w:cs="Times New Roman"/>
          <w:sz w:val="24"/>
          <w:szCs w:val="24"/>
        </w:rPr>
        <w:t xml:space="preserve"> de multiplicadores, a </w:t>
      </w:r>
      <w:proofErr w:type="spellStart"/>
      <w:r w:rsidRPr="00F01350">
        <w:rPr>
          <w:rFonts w:ascii="Times New Roman" w:hAnsi="Times New Roman" w:cs="Times New Roman"/>
          <w:sz w:val="24"/>
          <w:szCs w:val="24"/>
        </w:rPr>
        <w:t>desigualdade</w:t>
      </w:r>
      <w:proofErr w:type="spellEnd"/>
      <w:r w:rsidRPr="00F01350">
        <w:rPr>
          <w:rFonts w:ascii="Times New Roman" w:hAnsi="Times New Roman" w:cs="Times New Roman"/>
          <w:sz w:val="24"/>
          <w:szCs w:val="24"/>
        </w:rPr>
        <w:t xml:space="preserve"> de renda entre </w:t>
      </w:r>
      <w:proofErr w:type="spellStart"/>
      <w:r w:rsidRPr="00F01350">
        <w:rPr>
          <w:rFonts w:ascii="Times New Roman" w:hAnsi="Times New Roman" w:cs="Times New Roman"/>
          <w:sz w:val="24"/>
          <w:szCs w:val="24"/>
        </w:rPr>
        <w:t>famílias</w:t>
      </w:r>
      <w:proofErr w:type="spellEnd"/>
      <w:r w:rsidRPr="00F01350">
        <w:rPr>
          <w:rFonts w:ascii="Times New Roman" w:hAnsi="Times New Roman" w:cs="Times New Roman"/>
          <w:sz w:val="24"/>
          <w:szCs w:val="24"/>
        </w:rPr>
        <w:t xml:space="preserve"> é mostrada em </w:t>
      </w:r>
      <w:proofErr w:type="spellStart"/>
      <w:r w:rsidRPr="00F01350">
        <w:rPr>
          <w:rFonts w:ascii="Times New Roman" w:hAnsi="Times New Roman" w:cs="Times New Roman"/>
          <w:sz w:val="24"/>
          <w:szCs w:val="24"/>
        </w:rPr>
        <w:t>detalhes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Uma</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unidade</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injeção</w:t>
      </w:r>
      <w:proofErr w:type="spellEnd"/>
      <w:r w:rsidRPr="00F01350">
        <w:rPr>
          <w:rFonts w:ascii="Times New Roman" w:hAnsi="Times New Roman" w:cs="Times New Roman"/>
          <w:sz w:val="24"/>
          <w:szCs w:val="24"/>
        </w:rPr>
        <w:t xml:space="preserve"> exógena em </w:t>
      </w:r>
      <w:proofErr w:type="spellStart"/>
      <w:r w:rsidRPr="00F01350">
        <w:rPr>
          <w:rFonts w:ascii="Times New Roman" w:hAnsi="Times New Roman" w:cs="Times New Roman"/>
          <w:sz w:val="24"/>
          <w:szCs w:val="24"/>
        </w:rPr>
        <w:t>decile</w:t>
      </w:r>
      <w:proofErr w:type="spellEnd"/>
      <w:r w:rsidRPr="00F01350">
        <w:rPr>
          <w:rFonts w:ascii="Times New Roman" w:hAnsi="Times New Roman" w:cs="Times New Roman"/>
          <w:sz w:val="24"/>
          <w:szCs w:val="24"/>
        </w:rPr>
        <w:t xml:space="preserve"> X </w:t>
      </w:r>
      <w:proofErr w:type="spellStart"/>
      <w:r w:rsidRPr="00F01350">
        <w:rPr>
          <w:rFonts w:ascii="Times New Roman" w:hAnsi="Times New Roman" w:cs="Times New Roman"/>
          <w:sz w:val="24"/>
          <w:szCs w:val="24"/>
        </w:rPr>
        <w:t>gera</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pequenos</w:t>
      </w:r>
      <w:proofErr w:type="spellEnd"/>
      <w:r w:rsidRPr="00F01350">
        <w:rPr>
          <w:rFonts w:ascii="Times New Roman" w:hAnsi="Times New Roman" w:cs="Times New Roman"/>
          <w:sz w:val="24"/>
          <w:szCs w:val="24"/>
        </w:rPr>
        <w:t xml:space="preserve"> multiplicadores no resto das </w:t>
      </w:r>
      <w:proofErr w:type="spellStart"/>
      <w:r w:rsidRPr="00F01350">
        <w:rPr>
          <w:rFonts w:ascii="Times New Roman" w:hAnsi="Times New Roman" w:cs="Times New Roman"/>
          <w:sz w:val="24"/>
          <w:szCs w:val="24"/>
        </w:rPr>
        <w:t>famílias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mas</w:t>
      </w:r>
      <w:proofErr w:type="spellEnd"/>
      <w:r w:rsidRPr="00F01350">
        <w:rPr>
          <w:rFonts w:ascii="Times New Roman" w:hAnsi="Times New Roman" w:cs="Times New Roman"/>
          <w:sz w:val="24"/>
          <w:szCs w:val="24"/>
        </w:rPr>
        <w:t xml:space="preserve"> alta em si mesmas. </w:t>
      </w:r>
      <w:proofErr w:type="spellStart"/>
      <w:r w:rsidRPr="00F01350">
        <w:rPr>
          <w:rFonts w:ascii="Times New Roman" w:hAnsi="Times New Roman" w:cs="Times New Roman"/>
          <w:sz w:val="24"/>
          <w:szCs w:val="24"/>
        </w:rPr>
        <w:t>Ocorre</w:t>
      </w:r>
      <w:proofErr w:type="spellEnd"/>
      <w:r w:rsidRPr="00F01350">
        <w:rPr>
          <w:rFonts w:ascii="Times New Roman" w:hAnsi="Times New Roman" w:cs="Times New Roman"/>
          <w:sz w:val="24"/>
          <w:szCs w:val="24"/>
        </w:rPr>
        <w:t xml:space="preserve"> o </w:t>
      </w:r>
      <w:proofErr w:type="spellStart"/>
      <w:r w:rsidRPr="00F01350">
        <w:rPr>
          <w:rFonts w:ascii="Times New Roman" w:hAnsi="Times New Roman" w:cs="Times New Roman"/>
          <w:sz w:val="24"/>
          <w:szCs w:val="24"/>
        </w:rPr>
        <w:t>contrário</w:t>
      </w:r>
      <w:proofErr w:type="spellEnd"/>
      <w:r w:rsidRPr="00F01350">
        <w:rPr>
          <w:rFonts w:ascii="Times New Roman" w:hAnsi="Times New Roman" w:cs="Times New Roman"/>
          <w:sz w:val="24"/>
          <w:szCs w:val="24"/>
        </w:rPr>
        <w:t xml:space="preserve"> no </w:t>
      </w:r>
      <w:proofErr w:type="spellStart"/>
      <w:r w:rsidRPr="00F01350">
        <w:rPr>
          <w:rFonts w:ascii="Times New Roman" w:hAnsi="Times New Roman" w:cs="Times New Roman"/>
          <w:sz w:val="24"/>
          <w:szCs w:val="24"/>
        </w:rPr>
        <w:t>décile</w:t>
      </w:r>
      <w:proofErr w:type="spellEnd"/>
      <w:r w:rsidRPr="00F01350">
        <w:rPr>
          <w:rFonts w:ascii="Times New Roman" w:hAnsi="Times New Roman" w:cs="Times New Roman"/>
          <w:sz w:val="24"/>
          <w:szCs w:val="24"/>
        </w:rPr>
        <w:t xml:space="preserve"> I, no </w:t>
      </w:r>
      <w:proofErr w:type="spellStart"/>
      <w:r w:rsidRPr="00F01350">
        <w:rPr>
          <w:rFonts w:ascii="Times New Roman" w:hAnsi="Times New Roman" w:cs="Times New Roman"/>
          <w:sz w:val="24"/>
          <w:szCs w:val="24"/>
        </w:rPr>
        <w:t>qual</w:t>
      </w:r>
      <w:proofErr w:type="spellEnd"/>
      <w:r w:rsidRPr="00F01350">
        <w:rPr>
          <w:rFonts w:ascii="Times New Roman" w:hAnsi="Times New Roman" w:cs="Times New Roman"/>
          <w:sz w:val="24"/>
          <w:szCs w:val="24"/>
        </w:rPr>
        <w:t xml:space="preserve"> as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efeitos</w:t>
      </w:r>
      <w:proofErr w:type="spellEnd"/>
      <w:r w:rsidRPr="00F01350">
        <w:rPr>
          <w:rFonts w:ascii="Times New Roman" w:hAnsi="Times New Roman" w:cs="Times New Roman"/>
          <w:sz w:val="24"/>
          <w:szCs w:val="24"/>
        </w:rPr>
        <w:t xml:space="preserve"> multiplicadores </w:t>
      </w:r>
      <w:proofErr w:type="spellStart"/>
      <w:r w:rsidRPr="00F01350">
        <w:rPr>
          <w:rFonts w:ascii="Times New Roman" w:hAnsi="Times New Roman" w:cs="Times New Roman"/>
          <w:sz w:val="24"/>
          <w:szCs w:val="24"/>
        </w:rPr>
        <w:t>são</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maiores</w:t>
      </w:r>
      <w:proofErr w:type="spellEnd"/>
      <w:r w:rsidRPr="00F01350">
        <w:rPr>
          <w:rFonts w:ascii="Times New Roman" w:hAnsi="Times New Roman" w:cs="Times New Roman"/>
          <w:sz w:val="24"/>
          <w:szCs w:val="24"/>
        </w:rPr>
        <w:t xml:space="preserve"> no resto das </w:t>
      </w:r>
      <w:proofErr w:type="spellStart"/>
      <w:r w:rsidRPr="00F01350">
        <w:rPr>
          <w:rFonts w:ascii="Times New Roman" w:hAnsi="Times New Roman" w:cs="Times New Roman"/>
          <w:sz w:val="24"/>
          <w:szCs w:val="24"/>
        </w:rPr>
        <w:t>famílias</w:t>
      </w:r>
      <w:proofErr w:type="spellEnd"/>
      <w:r w:rsidRPr="00F01350">
        <w:rPr>
          <w:rFonts w:ascii="Times New Roman" w:hAnsi="Times New Roman" w:cs="Times New Roman"/>
          <w:sz w:val="24"/>
          <w:szCs w:val="24"/>
        </w:rPr>
        <w:t xml:space="preserve"> e </w:t>
      </w:r>
      <w:proofErr w:type="spellStart"/>
      <w:r w:rsidRPr="00F01350">
        <w:rPr>
          <w:rFonts w:ascii="Times New Roman" w:hAnsi="Times New Roman" w:cs="Times New Roman"/>
          <w:sz w:val="24"/>
          <w:szCs w:val="24"/>
        </w:rPr>
        <w:t>pequenas</w:t>
      </w:r>
      <w:proofErr w:type="spellEnd"/>
      <w:r w:rsidRPr="00F01350">
        <w:rPr>
          <w:rFonts w:ascii="Times New Roman" w:hAnsi="Times New Roman" w:cs="Times New Roman"/>
          <w:sz w:val="24"/>
          <w:szCs w:val="24"/>
        </w:rPr>
        <w:t xml:space="preserve"> em si mesmas.</w:t>
      </w:r>
    </w:p>
    <w:p w:rsidR="00A44A48" w:rsidRPr="00F01350" w:rsidRDefault="00A44A48" w:rsidP="00A44A48">
      <w:pPr>
        <w:spacing w:after="0" w:line="360" w:lineRule="auto"/>
        <w:contextualSpacing/>
        <w:rPr>
          <w:rFonts w:ascii="Times New Roman" w:hAnsi="Times New Roman" w:cs="Times New Roman"/>
          <w:sz w:val="24"/>
          <w:szCs w:val="24"/>
        </w:rPr>
      </w:pPr>
    </w:p>
    <w:p w:rsidR="00A44A48" w:rsidRPr="00F01350" w:rsidRDefault="00A44A48" w:rsidP="00A44A48">
      <w:pPr>
        <w:spacing w:after="0" w:line="360" w:lineRule="auto"/>
        <w:contextualSpacing/>
        <w:rPr>
          <w:rFonts w:ascii="Times New Roman" w:hAnsi="Times New Roman" w:cs="Times New Roman"/>
          <w:sz w:val="24"/>
          <w:szCs w:val="24"/>
        </w:rPr>
      </w:pPr>
      <w:r w:rsidRPr="00F01350">
        <w:rPr>
          <w:rFonts w:ascii="Times New Roman" w:hAnsi="Times New Roman" w:cs="Times New Roman"/>
          <w:sz w:val="24"/>
          <w:szCs w:val="24"/>
        </w:rPr>
        <w:t xml:space="preserve">Em </w:t>
      </w:r>
      <w:proofErr w:type="spellStart"/>
      <w:r w:rsidRPr="00F01350">
        <w:rPr>
          <w:rFonts w:ascii="Times New Roman" w:hAnsi="Times New Roman" w:cs="Times New Roman"/>
          <w:sz w:val="24"/>
          <w:szCs w:val="24"/>
        </w:rPr>
        <w:t>conclusão</w:t>
      </w:r>
      <w:proofErr w:type="spellEnd"/>
      <w:r w:rsidRPr="00F01350">
        <w:rPr>
          <w:rFonts w:ascii="Times New Roman" w:hAnsi="Times New Roman" w:cs="Times New Roman"/>
          <w:sz w:val="24"/>
          <w:szCs w:val="24"/>
        </w:rPr>
        <w:t xml:space="preserve">, as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monetárias</w:t>
      </w:r>
      <w:proofErr w:type="spellEnd"/>
      <w:r w:rsidRPr="00F01350">
        <w:rPr>
          <w:rFonts w:ascii="Times New Roman" w:hAnsi="Times New Roman" w:cs="Times New Roman"/>
          <w:sz w:val="24"/>
          <w:szCs w:val="24"/>
        </w:rPr>
        <w:t xml:space="preserve"> e em </w:t>
      </w:r>
      <w:proofErr w:type="spellStart"/>
      <w:r w:rsidRPr="00F01350">
        <w:rPr>
          <w:rFonts w:ascii="Times New Roman" w:hAnsi="Times New Roman" w:cs="Times New Roman"/>
          <w:sz w:val="24"/>
          <w:szCs w:val="24"/>
        </w:rPr>
        <w:t>espécie</w:t>
      </w:r>
      <w:proofErr w:type="spellEnd"/>
      <w:r w:rsidRPr="00F01350">
        <w:rPr>
          <w:rFonts w:ascii="Times New Roman" w:hAnsi="Times New Roman" w:cs="Times New Roman"/>
          <w:sz w:val="24"/>
          <w:szCs w:val="24"/>
        </w:rPr>
        <w:t xml:space="preserve"> para atender </w:t>
      </w:r>
      <w:proofErr w:type="spellStart"/>
      <w:r w:rsidRPr="00F01350">
        <w:rPr>
          <w:rFonts w:ascii="Times New Roman" w:hAnsi="Times New Roman" w:cs="Times New Roman"/>
          <w:sz w:val="24"/>
          <w:szCs w:val="24"/>
        </w:rPr>
        <w:t>famílias</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baixa</w:t>
      </w:r>
      <w:proofErr w:type="spellEnd"/>
      <w:r w:rsidRPr="00F01350">
        <w:rPr>
          <w:rFonts w:ascii="Times New Roman" w:hAnsi="Times New Roman" w:cs="Times New Roman"/>
          <w:sz w:val="24"/>
          <w:szCs w:val="24"/>
        </w:rPr>
        <w:t xml:space="preserve"> renda </w:t>
      </w:r>
      <w:proofErr w:type="spellStart"/>
      <w:r w:rsidRPr="00F01350">
        <w:rPr>
          <w:rFonts w:ascii="Times New Roman" w:hAnsi="Times New Roman" w:cs="Times New Roman"/>
          <w:sz w:val="24"/>
          <w:szCs w:val="24"/>
        </w:rPr>
        <w:t>impulsionaram</w:t>
      </w:r>
      <w:proofErr w:type="spellEnd"/>
      <w:r w:rsidRPr="00F01350">
        <w:rPr>
          <w:rFonts w:ascii="Times New Roman" w:hAnsi="Times New Roman" w:cs="Times New Roman"/>
          <w:sz w:val="24"/>
          <w:szCs w:val="24"/>
        </w:rPr>
        <w:t xml:space="preserve"> a </w:t>
      </w:r>
      <w:proofErr w:type="spellStart"/>
      <w:r w:rsidRPr="00F01350">
        <w:rPr>
          <w:rFonts w:ascii="Times New Roman" w:hAnsi="Times New Roman" w:cs="Times New Roman"/>
          <w:sz w:val="24"/>
          <w:szCs w:val="24"/>
        </w:rPr>
        <w:t>economia</w:t>
      </w:r>
      <w:proofErr w:type="spellEnd"/>
      <w:r w:rsidRPr="00F01350">
        <w:rPr>
          <w:rFonts w:ascii="Times New Roman" w:hAnsi="Times New Roman" w:cs="Times New Roman"/>
          <w:sz w:val="24"/>
          <w:szCs w:val="24"/>
        </w:rPr>
        <w:t xml:space="preserve"> aumentando o consumo de </w:t>
      </w:r>
      <w:proofErr w:type="spellStart"/>
      <w:r w:rsidRPr="00F01350">
        <w:rPr>
          <w:rFonts w:ascii="Times New Roman" w:hAnsi="Times New Roman" w:cs="Times New Roman"/>
          <w:sz w:val="24"/>
          <w:szCs w:val="24"/>
        </w:rPr>
        <w:t>bens</w:t>
      </w:r>
      <w:proofErr w:type="spellEnd"/>
      <w:r w:rsidRPr="00F01350">
        <w:rPr>
          <w:rFonts w:ascii="Times New Roman" w:hAnsi="Times New Roman" w:cs="Times New Roman"/>
          <w:sz w:val="24"/>
          <w:szCs w:val="24"/>
        </w:rPr>
        <w:t xml:space="preserve"> e </w:t>
      </w:r>
      <w:proofErr w:type="spellStart"/>
      <w:r w:rsidRPr="00F01350">
        <w:rPr>
          <w:rFonts w:ascii="Times New Roman" w:hAnsi="Times New Roman" w:cs="Times New Roman"/>
          <w:sz w:val="24"/>
          <w:szCs w:val="24"/>
        </w:rPr>
        <w:t>serviços</w:t>
      </w:r>
      <w:proofErr w:type="spellEnd"/>
      <w:r w:rsidRPr="00F01350">
        <w:rPr>
          <w:rFonts w:ascii="Times New Roman" w:hAnsi="Times New Roman" w:cs="Times New Roman"/>
          <w:sz w:val="24"/>
          <w:szCs w:val="24"/>
        </w:rPr>
        <w:t xml:space="preserve">. As </w:t>
      </w:r>
      <w:proofErr w:type="spellStart"/>
      <w:r w:rsidRPr="00F01350">
        <w:rPr>
          <w:rFonts w:ascii="Times New Roman" w:hAnsi="Times New Roman" w:cs="Times New Roman"/>
          <w:sz w:val="24"/>
          <w:szCs w:val="24"/>
        </w:rPr>
        <w:t>famílias</w:t>
      </w:r>
      <w:proofErr w:type="spellEnd"/>
      <w:r w:rsidRPr="00F01350">
        <w:rPr>
          <w:rFonts w:ascii="Times New Roman" w:hAnsi="Times New Roman" w:cs="Times New Roman"/>
          <w:sz w:val="24"/>
          <w:szCs w:val="24"/>
        </w:rPr>
        <w:t xml:space="preserve"> localizadas nos </w:t>
      </w:r>
      <w:proofErr w:type="spellStart"/>
      <w:r w:rsidRPr="00F01350">
        <w:rPr>
          <w:rFonts w:ascii="Times New Roman" w:hAnsi="Times New Roman" w:cs="Times New Roman"/>
          <w:sz w:val="24"/>
          <w:szCs w:val="24"/>
        </w:rPr>
        <w:t>decompostos</w:t>
      </w:r>
      <w:proofErr w:type="spellEnd"/>
      <w:r w:rsidRPr="00F01350">
        <w:rPr>
          <w:rFonts w:ascii="Times New Roman" w:hAnsi="Times New Roman" w:cs="Times New Roman"/>
          <w:sz w:val="24"/>
          <w:szCs w:val="24"/>
        </w:rPr>
        <w:t xml:space="preserve"> de </w:t>
      </w:r>
      <w:proofErr w:type="spellStart"/>
      <w:r w:rsidRPr="00F01350">
        <w:rPr>
          <w:rFonts w:ascii="Times New Roman" w:hAnsi="Times New Roman" w:cs="Times New Roman"/>
          <w:sz w:val="24"/>
          <w:szCs w:val="24"/>
        </w:rPr>
        <w:t>baixa</w:t>
      </w:r>
      <w:proofErr w:type="spellEnd"/>
      <w:r w:rsidRPr="00F01350">
        <w:rPr>
          <w:rFonts w:ascii="Times New Roman" w:hAnsi="Times New Roman" w:cs="Times New Roman"/>
          <w:sz w:val="24"/>
          <w:szCs w:val="24"/>
        </w:rPr>
        <w:t xml:space="preserve"> renda </w:t>
      </w:r>
      <w:proofErr w:type="spellStart"/>
      <w:r w:rsidRPr="00F01350">
        <w:rPr>
          <w:rFonts w:ascii="Times New Roman" w:hAnsi="Times New Roman" w:cs="Times New Roman"/>
          <w:sz w:val="24"/>
          <w:szCs w:val="24"/>
        </w:rPr>
        <w:t>têm</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uma</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capacidade</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maior</w:t>
      </w:r>
      <w:proofErr w:type="spellEnd"/>
      <w:r w:rsidRPr="00F01350">
        <w:rPr>
          <w:rFonts w:ascii="Times New Roman" w:hAnsi="Times New Roman" w:cs="Times New Roman"/>
          <w:sz w:val="24"/>
          <w:szCs w:val="24"/>
        </w:rPr>
        <w:t xml:space="preserve"> que os grupos de renda alta para </w:t>
      </w:r>
      <w:proofErr w:type="spellStart"/>
      <w:r w:rsidRPr="00F01350">
        <w:rPr>
          <w:rFonts w:ascii="Times New Roman" w:hAnsi="Times New Roman" w:cs="Times New Roman"/>
          <w:sz w:val="24"/>
          <w:szCs w:val="24"/>
        </w:rPr>
        <w:t>gerar</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benefícios</w:t>
      </w:r>
      <w:proofErr w:type="spellEnd"/>
      <w:r w:rsidRPr="00F01350">
        <w:rPr>
          <w:rFonts w:ascii="Times New Roman" w:hAnsi="Times New Roman" w:cs="Times New Roman"/>
          <w:sz w:val="24"/>
          <w:szCs w:val="24"/>
        </w:rPr>
        <w:t xml:space="preserve"> para a </w:t>
      </w:r>
      <w:proofErr w:type="spellStart"/>
      <w:r w:rsidRPr="00F01350">
        <w:rPr>
          <w:rFonts w:ascii="Times New Roman" w:hAnsi="Times New Roman" w:cs="Times New Roman"/>
          <w:sz w:val="24"/>
          <w:szCs w:val="24"/>
        </w:rPr>
        <w:t>economia</w:t>
      </w:r>
      <w:proofErr w:type="spellEnd"/>
      <w:r w:rsidRPr="00F01350">
        <w:rPr>
          <w:rFonts w:ascii="Times New Roman" w:hAnsi="Times New Roman" w:cs="Times New Roman"/>
          <w:sz w:val="24"/>
          <w:szCs w:val="24"/>
        </w:rPr>
        <w:t xml:space="preserve">, aumentando a renda de </w:t>
      </w:r>
      <w:proofErr w:type="spellStart"/>
      <w:r w:rsidRPr="00F01350">
        <w:rPr>
          <w:rFonts w:ascii="Times New Roman" w:hAnsi="Times New Roman" w:cs="Times New Roman"/>
          <w:sz w:val="24"/>
          <w:szCs w:val="24"/>
        </w:rPr>
        <w:t>atividades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fatores</w:t>
      </w:r>
      <w:proofErr w:type="spellEnd"/>
      <w:r w:rsidRPr="00F01350">
        <w:rPr>
          <w:rFonts w:ascii="Times New Roman" w:hAnsi="Times New Roman" w:cs="Times New Roman"/>
          <w:sz w:val="24"/>
          <w:szCs w:val="24"/>
        </w:rPr>
        <w:t xml:space="preserve"> e </w:t>
      </w:r>
      <w:proofErr w:type="spellStart"/>
      <w:r w:rsidRPr="00F01350">
        <w:rPr>
          <w:rFonts w:ascii="Times New Roman" w:hAnsi="Times New Roman" w:cs="Times New Roman"/>
          <w:sz w:val="24"/>
          <w:szCs w:val="24"/>
        </w:rPr>
        <w:t>instituições</w:t>
      </w:r>
      <w:proofErr w:type="spellEnd"/>
      <w:r w:rsidRPr="00F01350">
        <w:rPr>
          <w:rFonts w:ascii="Times New Roman" w:hAnsi="Times New Roman" w:cs="Times New Roman"/>
          <w:sz w:val="24"/>
          <w:szCs w:val="24"/>
        </w:rPr>
        <w:t xml:space="preserve">, mas </w:t>
      </w:r>
      <w:proofErr w:type="spellStart"/>
      <w:r w:rsidRPr="00F01350">
        <w:rPr>
          <w:rFonts w:ascii="Times New Roman" w:hAnsi="Times New Roman" w:cs="Times New Roman"/>
          <w:sz w:val="24"/>
          <w:szCs w:val="24"/>
        </w:rPr>
        <w:t>têm</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pouca</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capacidade</w:t>
      </w:r>
      <w:proofErr w:type="spellEnd"/>
      <w:r w:rsidRPr="00F01350">
        <w:rPr>
          <w:rFonts w:ascii="Times New Roman" w:hAnsi="Times New Roman" w:cs="Times New Roman"/>
          <w:sz w:val="24"/>
          <w:szCs w:val="24"/>
        </w:rPr>
        <w:t xml:space="preserve"> para </w:t>
      </w:r>
      <w:proofErr w:type="spellStart"/>
      <w:r w:rsidRPr="00F01350">
        <w:rPr>
          <w:rFonts w:ascii="Times New Roman" w:hAnsi="Times New Roman" w:cs="Times New Roman"/>
          <w:sz w:val="24"/>
          <w:szCs w:val="24"/>
        </w:rPr>
        <w:t>se</w:t>
      </w:r>
      <w:proofErr w:type="spellEnd"/>
      <w:r w:rsidRPr="00F01350">
        <w:rPr>
          <w:rFonts w:ascii="Times New Roman" w:hAnsi="Times New Roman" w:cs="Times New Roman"/>
          <w:sz w:val="24"/>
          <w:szCs w:val="24"/>
        </w:rPr>
        <w:t xml:space="preserve"> beneficiar </w:t>
      </w:r>
      <w:proofErr w:type="spellStart"/>
      <w:r w:rsidRPr="00F01350">
        <w:rPr>
          <w:rFonts w:ascii="Times New Roman" w:hAnsi="Times New Roman" w:cs="Times New Roman"/>
          <w:sz w:val="24"/>
          <w:szCs w:val="24"/>
        </w:rPr>
        <w:t>quando</w:t>
      </w:r>
      <w:proofErr w:type="spellEnd"/>
      <w:r w:rsidRPr="00F01350">
        <w:rPr>
          <w:rFonts w:ascii="Times New Roman" w:hAnsi="Times New Roman" w:cs="Times New Roman"/>
          <w:sz w:val="24"/>
          <w:szCs w:val="24"/>
        </w:rPr>
        <w:t xml:space="preserve"> o resto da </w:t>
      </w:r>
      <w:proofErr w:type="spellStart"/>
      <w:r w:rsidRPr="00F01350">
        <w:rPr>
          <w:rFonts w:ascii="Times New Roman" w:hAnsi="Times New Roman" w:cs="Times New Roman"/>
          <w:sz w:val="24"/>
          <w:szCs w:val="24"/>
        </w:rPr>
        <w:t>economia</w:t>
      </w:r>
      <w:proofErr w:type="spellEnd"/>
      <w:r w:rsidRPr="00F01350">
        <w:rPr>
          <w:rFonts w:ascii="Times New Roman" w:hAnsi="Times New Roman" w:cs="Times New Roman"/>
          <w:sz w:val="24"/>
          <w:szCs w:val="24"/>
        </w:rPr>
        <w:t xml:space="preserve"> é estimulado.</w:t>
      </w:r>
    </w:p>
    <w:p w:rsidR="00F57A71" w:rsidRPr="00F01350" w:rsidRDefault="00A44A48" w:rsidP="00A44A48">
      <w:pPr>
        <w:spacing w:after="0" w:line="360" w:lineRule="auto"/>
        <w:contextualSpacing/>
        <w:rPr>
          <w:rFonts w:ascii="Times New Roman" w:hAnsi="Times New Roman" w:cs="Times New Roman"/>
          <w:sz w:val="24"/>
          <w:szCs w:val="24"/>
        </w:rPr>
      </w:pPr>
      <w:proofErr w:type="spellStart"/>
      <w:r w:rsidRPr="00A44A48">
        <w:rPr>
          <w:rFonts w:ascii="Calibri" w:eastAsia="Times New Roman" w:hAnsi="Calibri" w:cs="Calibri"/>
          <w:b/>
          <w:bCs/>
          <w:color w:val="000000"/>
          <w:sz w:val="28"/>
          <w:szCs w:val="28"/>
          <w:lang w:val="es-ES_tradnl" w:eastAsia="es-MX"/>
        </w:rPr>
        <w:t>Palavras</w:t>
      </w:r>
      <w:proofErr w:type="spellEnd"/>
      <w:r w:rsidRPr="00A44A48">
        <w:rPr>
          <w:rFonts w:ascii="Calibri" w:eastAsia="Times New Roman" w:hAnsi="Calibri" w:cs="Calibri"/>
          <w:b/>
          <w:bCs/>
          <w:color w:val="000000"/>
          <w:sz w:val="28"/>
          <w:szCs w:val="28"/>
          <w:lang w:val="es-ES_tradnl" w:eastAsia="es-MX"/>
        </w:rPr>
        <w:t>-chave:</w:t>
      </w:r>
      <w:r w:rsidRPr="00F01350">
        <w:rPr>
          <w:rFonts w:ascii="Times New Roman" w:hAnsi="Times New Roman" w:cs="Times New Roman"/>
          <w:b/>
          <w:sz w:val="24"/>
          <w:szCs w:val="24"/>
        </w:rPr>
        <w:t xml:space="preserve"> </w:t>
      </w:r>
      <w:proofErr w:type="spellStart"/>
      <w:r w:rsidRPr="00F01350">
        <w:rPr>
          <w:rFonts w:ascii="Times New Roman" w:hAnsi="Times New Roman" w:cs="Times New Roman"/>
          <w:sz w:val="24"/>
          <w:szCs w:val="24"/>
        </w:rPr>
        <w:t>transferências</w:t>
      </w:r>
      <w:proofErr w:type="spellEnd"/>
      <w:r w:rsidRPr="00F01350">
        <w:rPr>
          <w:rFonts w:ascii="Times New Roman" w:hAnsi="Times New Roman" w:cs="Times New Roman"/>
          <w:sz w:val="24"/>
          <w:szCs w:val="24"/>
        </w:rPr>
        <w:t xml:space="preserve">, </w:t>
      </w:r>
      <w:proofErr w:type="spellStart"/>
      <w:r w:rsidRPr="00F01350">
        <w:rPr>
          <w:rFonts w:ascii="Times New Roman" w:hAnsi="Times New Roman" w:cs="Times New Roman"/>
          <w:sz w:val="24"/>
          <w:szCs w:val="24"/>
        </w:rPr>
        <w:t>desigualdade</w:t>
      </w:r>
      <w:proofErr w:type="spellEnd"/>
      <w:r w:rsidRPr="00F01350">
        <w:rPr>
          <w:rFonts w:ascii="Times New Roman" w:hAnsi="Times New Roman" w:cs="Times New Roman"/>
          <w:sz w:val="24"/>
          <w:szCs w:val="24"/>
        </w:rPr>
        <w:t xml:space="preserve">, multiplicadores </w:t>
      </w:r>
      <w:proofErr w:type="spellStart"/>
      <w:r w:rsidRPr="00F01350">
        <w:rPr>
          <w:rFonts w:ascii="Times New Roman" w:hAnsi="Times New Roman" w:cs="Times New Roman"/>
          <w:sz w:val="24"/>
          <w:szCs w:val="24"/>
        </w:rPr>
        <w:t>contábeis</w:t>
      </w:r>
      <w:proofErr w:type="spellEnd"/>
      <w:r w:rsidRPr="00F01350">
        <w:rPr>
          <w:rFonts w:ascii="Times New Roman" w:hAnsi="Times New Roman" w:cs="Times New Roman"/>
          <w:sz w:val="24"/>
          <w:szCs w:val="24"/>
        </w:rPr>
        <w:t xml:space="preserve">, matriz de </w:t>
      </w:r>
      <w:proofErr w:type="spellStart"/>
      <w:r w:rsidRPr="00F01350">
        <w:rPr>
          <w:rFonts w:ascii="Times New Roman" w:hAnsi="Times New Roman" w:cs="Times New Roman"/>
          <w:sz w:val="24"/>
          <w:szCs w:val="24"/>
        </w:rPr>
        <w:t>contabilidade</w:t>
      </w:r>
      <w:proofErr w:type="spellEnd"/>
      <w:r w:rsidRPr="00F01350">
        <w:rPr>
          <w:rFonts w:ascii="Times New Roman" w:hAnsi="Times New Roman" w:cs="Times New Roman"/>
          <w:sz w:val="24"/>
          <w:szCs w:val="24"/>
        </w:rPr>
        <w:t xml:space="preserve"> social, </w:t>
      </w:r>
      <w:proofErr w:type="spellStart"/>
      <w:r w:rsidRPr="00F01350">
        <w:rPr>
          <w:rFonts w:ascii="Times New Roman" w:hAnsi="Times New Roman" w:cs="Times New Roman"/>
          <w:sz w:val="24"/>
          <w:szCs w:val="24"/>
        </w:rPr>
        <w:t>famílias</w:t>
      </w:r>
      <w:proofErr w:type="spellEnd"/>
      <w:r w:rsidRPr="00F01350">
        <w:rPr>
          <w:rFonts w:ascii="Times New Roman" w:hAnsi="Times New Roman" w:cs="Times New Roman"/>
          <w:sz w:val="24"/>
          <w:szCs w:val="24"/>
        </w:rPr>
        <w:t>.</w:t>
      </w:r>
    </w:p>
    <w:p w:rsidR="00A44A48" w:rsidRDefault="00A44A48" w:rsidP="00A44A48">
      <w:pPr>
        <w:spacing w:before="120" w:after="240" w:line="360" w:lineRule="auto"/>
        <w:jc w:val="both"/>
        <w:rPr>
          <w:rFonts w:ascii="Arial" w:hAnsi="Arial" w:cs="Arial"/>
          <w:sz w:val="24"/>
          <w:szCs w:val="24"/>
        </w:rPr>
      </w:pPr>
      <w:r w:rsidRPr="004C1977">
        <w:rPr>
          <w:rFonts w:ascii="Times New Roman" w:hAnsi="Times New Roman"/>
          <w:b/>
          <w:color w:val="000000"/>
          <w:sz w:val="24"/>
        </w:rPr>
        <w:lastRenderedPageBreak/>
        <w:t>Fecha Recepción:</w:t>
      </w:r>
      <w:r w:rsidRPr="004C1977">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sidRPr="004C1977">
        <w:rPr>
          <w:rFonts w:ascii="Times New Roman" w:hAnsi="Times New Roman"/>
          <w:color w:val="000000"/>
          <w:sz w:val="24"/>
        </w:rPr>
        <w:t xml:space="preserve"> 201</w:t>
      </w:r>
      <w:r>
        <w:rPr>
          <w:rFonts w:ascii="Times New Roman" w:hAnsi="Times New Roman"/>
          <w:color w:val="000000"/>
          <w:sz w:val="24"/>
        </w:rPr>
        <w:t>6</w:t>
      </w:r>
      <w:r w:rsidRPr="004C1977">
        <w:rPr>
          <w:rFonts w:ascii="Times New Roman" w:hAnsi="Times New Roman"/>
          <w:color w:val="000000"/>
          <w:sz w:val="24"/>
        </w:rPr>
        <w:t xml:space="preserve">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r>
        <w:rPr>
          <w:rFonts w:ascii="Times New Roman" w:hAnsi="Times New Roman"/>
          <w:color w:val="000000"/>
          <w:sz w:val="24"/>
        </w:rPr>
        <w:t>Abril</w:t>
      </w:r>
      <w:r w:rsidRPr="004C1977">
        <w:rPr>
          <w:rFonts w:ascii="Times New Roman" w:hAnsi="Times New Roman"/>
          <w:color w:val="000000"/>
          <w:sz w:val="24"/>
        </w:rPr>
        <w:t xml:space="preserve"> 2017</w:t>
      </w:r>
      <w:r w:rsidRPr="004C1977">
        <w:rPr>
          <w:rFonts w:ascii="Times New Roman" w:hAnsi="Times New Roman"/>
          <w:color w:val="000000"/>
          <w:sz w:val="24"/>
        </w:rPr>
        <w:br/>
      </w:r>
      <w:r w:rsidR="00154D7D">
        <w:pict>
          <v:rect id="_x0000_i1025" style="width:446.5pt;height:1.5pt" o:hralign="center" o:hrstd="t" o:hr="t" fillcolor="#a0a0a0" stroked="f"/>
        </w:pict>
      </w:r>
    </w:p>
    <w:p w:rsid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p>
    <w:p w:rsidR="00D95875" w:rsidRP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r w:rsidRPr="00A44A48">
        <w:rPr>
          <w:rFonts w:ascii="Calibri" w:eastAsia="Times New Roman" w:hAnsi="Calibri" w:cs="Calibri"/>
          <w:b/>
          <w:bCs/>
          <w:color w:val="000000"/>
          <w:sz w:val="28"/>
          <w:szCs w:val="28"/>
          <w:lang w:val="es-ES_tradnl" w:eastAsia="es-MX"/>
        </w:rPr>
        <w:t>Introducción</w:t>
      </w:r>
    </w:p>
    <w:p w:rsidR="00C81754" w:rsidRPr="00A00449" w:rsidRDefault="00A228F7" w:rsidP="00A00449">
      <w:pPr>
        <w:pStyle w:val="Pa0"/>
        <w:spacing w:line="360" w:lineRule="auto"/>
        <w:contextualSpacing/>
        <w:jc w:val="both"/>
        <w:rPr>
          <w:rStyle w:val="A8"/>
          <w:rFonts w:cs="Times New Roman"/>
          <w:sz w:val="24"/>
          <w:szCs w:val="24"/>
        </w:rPr>
      </w:pPr>
      <w:r w:rsidRPr="00A00449">
        <w:rPr>
          <w:rStyle w:val="A8"/>
          <w:rFonts w:cs="Times New Roman"/>
          <w:sz w:val="24"/>
          <w:szCs w:val="24"/>
        </w:rPr>
        <w:t>Analizar la desigualdad en el mundo y sobre todo en México es muy complejo, debido a que se hace referencia a un concepto que puede involucrar componentes políticos, económicos, sociales, culturales</w:t>
      </w:r>
      <w:r w:rsidR="004775D3">
        <w:rPr>
          <w:rStyle w:val="A8"/>
          <w:rFonts w:cs="Times New Roman"/>
          <w:sz w:val="24"/>
          <w:szCs w:val="24"/>
        </w:rPr>
        <w:t xml:space="preserve"> y</w:t>
      </w:r>
      <w:r w:rsidRPr="00A00449">
        <w:rPr>
          <w:rStyle w:val="A8"/>
          <w:rFonts w:cs="Times New Roman"/>
          <w:sz w:val="24"/>
          <w:szCs w:val="24"/>
        </w:rPr>
        <w:t xml:space="preserve"> humanos, entre otros. Aunque también es complejo investigar la desigualdad económica, es más común realizarla, y se ha generalizado su estudio para evidenciar la relación entre la producción de la riqueza y su distribución o</w:t>
      </w:r>
      <w:r w:rsidR="004775D3">
        <w:rPr>
          <w:rStyle w:val="A8"/>
          <w:rFonts w:cs="Times New Roman"/>
          <w:sz w:val="24"/>
          <w:szCs w:val="24"/>
        </w:rPr>
        <w:t>,</w:t>
      </w:r>
      <w:r w:rsidRPr="00A00449">
        <w:rPr>
          <w:rStyle w:val="A8"/>
          <w:rFonts w:cs="Times New Roman"/>
          <w:sz w:val="24"/>
          <w:szCs w:val="24"/>
        </w:rPr>
        <w:t xml:space="preserve"> bien</w:t>
      </w:r>
      <w:r w:rsidR="004775D3">
        <w:rPr>
          <w:rStyle w:val="A8"/>
          <w:rFonts w:cs="Times New Roman"/>
          <w:sz w:val="24"/>
          <w:szCs w:val="24"/>
        </w:rPr>
        <w:t>,</w:t>
      </w:r>
      <w:r w:rsidRPr="00A00449">
        <w:rPr>
          <w:rStyle w:val="A8"/>
          <w:rFonts w:cs="Times New Roman"/>
          <w:sz w:val="24"/>
          <w:szCs w:val="24"/>
        </w:rPr>
        <w:t xml:space="preserve"> </w:t>
      </w:r>
      <w:r w:rsidR="00C81754" w:rsidRPr="00A00449">
        <w:rPr>
          <w:rStyle w:val="A8"/>
          <w:rFonts w:cs="Times New Roman"/>
          <w:sz w:val="24"/>
          <w:szCs w:val="24"/>
        </w:rPr>
        <w:t>para conocer la magnitud existente en la riqueza y el ingreso de</w:t>
      </w:r>
      <w:r w:rsidRPr="00A00449">
        <w:rPr>
          <w:rStyle w:val="A8"/>
          <w:rFonts w:cs="Times New Roman"/>
          <w:sz w:val="24"/>
          <w:szCs w:val="24"/>
        </w:rPr>
        <w:t xml:space="preserve"> </w:t>
      </w:r>
      <w:r w:rsidR="00C81754" w:rsidRPr="00A00449">
        <w:rPr>
          <w:rStyle w:val="A8"/>
          <w:rFonts w:cs="Times New Roman"/>
          <w:sz w:val="24"/>
          <w:szCs w:val="24"/>
        </w:rPr>
        <w:t>los</w:t>
      </w:r>
      <w:r w:rsidRPr="00A00449">
        <w:rPr>
          <w:rStyle w:val="A8"/>
          <w:rFonts w:cs="Times New Roman"/>
          <w:sz w:val="24"/>
          <w:szCs w:val="24"/>
        </w:rPr>
        <w:t xml:space="preserve"> grupo</w:t>
      </w:r>
      <w:r w:rsidR="00C81754" w:rsidRPr="00A00449">
        <w:rPr>
          <w:rStyle w:val="A8"/>
          <w:rFonts w:cs="Times New Roman"/>
          <w:sz w:val="24"/>
          <w:szCs w:val="24"/>
        </w:rPr>
        <w:t>s</w:t>
      </w:r>
      <w:r w:rsidRPr="00A00449">
        <w:rPr>
          <w:rStyle w:val="A8"/>
          <w:rFonts w:cs="Times New Roman"/>
          <w:sz w:val="24"/>
          <w:szCs w:val="24"/>
        </w:rPr>
        <w:t xml:space="preserve"> social</w:t>
      </w:r>
      <w:r w:rsidR="00C81754" w:rsidRPr="00A00449">
        <w:rPr>
          <w:rStyle w:val="A8"/>
          <w:rFonts w:cs="Times New Roman"/>
          <w:sz w:val="24"/>
          <w:szCs w:val="24"/>
        </w:rPr>
        <w:t>es</w:t>
      </w:r>
      <w:r w:rsidRPr="00A00449">
        <w:rPr>
          <w:rStyle w:val="A8"/>
          <w:rFonts w:cs="Times New Roman"/>
          <w:sz w:val="24"/>
          <w:szCs w:val="24"/>
        </w:rPr>
        <w:t xml:space="preserve"> </w:t>
      </w:r>
      <w:r w:rsidR="00C81754" w:rsidRPr="00A00449">
        <w:rPr>
          <w:rStyle w:val="A8"/>
          <w:rFonts w:cs="Times New Roman"/>
          <w:sz w:val="24"/>
          <w:szCs w:val="24"/>
        </w:rPr>
        <w:t>más</w:t>
      </w:r>
      <w:r w:rsidRPr="00A00449">
        <w:rPr>
          <w:rStyle w:val="A8"/>
          <w:rFonts w:cs="Times New Roman"/>
          <w:sz w:val="24"/>
          <w:szCs w:val="24"/>
        </w:rPr>
        <w:t xml:space="preserve"> rico</w:t>
      </w:r>
      <w:r w:rsidR="00C81754" w:rsidRPr="00A00449">
        <w:rPr>
          <w:rStyle w:val="A8"/>
          <w:rFonts w:cs="Times New Roman"/>
          <w:sz w:val="24"/>
          <w:szCs w:val="24"/>
        </w:rPr>
        <w:t>s y los</w:t>
      </w:r>
      <w:r w:rsidRPr="00A00449">
        <w:rPr>
          <w:rStyle w:val="A8"/>
          <w:rFonts w:cs="Times New Roman"/>
          <w:sz w:val="24"/>
          <w:szCs w:val="24"/>
        </w:rPr>
        <w:t xml:space="preserve"> más pobre</w:t>
      </w:r>
      <w:r w:rsidR="00C81754" w:rsidRPr="00A00449">
        <w:rPr>
          <w:rStyle w:val="A8"/>
          <w:rFonts w:cs="Times New Roman"/>
          <w:sz w:val="24"/>
          <w:szCs w:val="24"/>
        </w:rPr>
        <w:t>s</w:t>
      </w:r>
      <w:r w:rsidRPr="00A00449">
        <w:rPr>
          <w:rStyle w:val="A8"/>
          <w:rFonts w:cs="Times New Roman"/>
          <w:sz w:val="24"/>
          <w:szCs w:val="24"/>
        </w:rPr>
        <w:t xml:space="preserve">. </w:t>
      </w:r>
    </w:p>
    <w:p w:rsidR="00C81754" w:rsidRPr="00A00449" w:rsidRDefault="00C81754" w:rsidP="00A00449">
      <w:pPr>
        <w:pStyle w:val="Pa0"/>
        <w:spacing w:line="360" w:lineRule="auto"/>
        <w:contextualSpacing/>
        <w:jc w:val="both"/>
        <w:rPr>
          <w:rStyle w:val="A8"/>
          <w:rFonts w:cs="Times New Roman"/>
          <w:sz w:val="24"/>
          <w:szCs w:val="24"/>
        </w:rPr>
      </w:pPr>
    </w:p>
    <w:p w:rsidR="000E2C9A" w:rsidRPr="00E50342" w:rsidRDefault="000648BE" w:rsidP="00A44A48">
      <w:pPr>
        <w:pStyle w:val="Pa0"/>
        <w:spacing w:line="360" w:lineRule="auto"/>
        <w:ind w:firstLine="708"/>
        <w:contextualSpacing/>
        <w:jc w:val="both"/>
        <w:rPr>
          <w:rStyle w:val="A8"/>
          <w:rFonts w:asciiTheme="minorHAnsi" w:hAnsiTheme="minorHAnsi" w:cs="Times New Roman"/>
          <w:sz w:val="24"/>
          <w:szCs w:val="24"/>
        </w:rPr>
      </w:pPr>
      <w:r w:rsidRPr="00A00449">
        <w:rPr>
          <w:rStyle w:val="A8"/>
          <w:rFonts w:cs="Times New Roman"/>
          <w:sz w:val="24"/>
          <w:szCs w:val="24"/>
        </w:rPr>
        <w:t>La desigualdad económica es un fenómeno que ocurre a nivel mundial</w:t>
      </w:r>
      <w:r w:rsidR="004775D3">
        <w:rPr>
          <w:rStyle w:val="A8"/>
          <w:rFonts w:cs="Times New Roman"/>
          <w:sz w:val="24"/>
          <w:szCs w:val="24"/>
        </w:rPr>
        <w:t>.</w:t>
      </w:r>
      <w:r w:rsidRPr="00A00449">
        <w:rPr>
          <w:rStyle w:val="A8"/>
          <w:rFonts w:cs="Times New Roman"/>
          <w:sz w:val="24"/>
          <w:szCs w:val="24"/>
        </w:rPr>
        <w:t xml:space="preserve"> </w:t>
      </w:r>
      <w:r w:rsidR="004775D3">
        <w:rPr>
          <w:rStyle w:val="A8"/>
          <w:rFonts w:cs="Times New Roman"/>
          <w:sz w:val="24"/>
          <w:szCs w:val="24"/>
        </w:rPr>
        <w:t>I</w:t>
      </w:r>
      <w:r w:rsidR="004775D3" w:rsidRPr="00A00449">
        <w:rPr>
          <w:rStyle w:val="A8"/>
          <w:rFonts w:cs="Times New Roman"/>
          <w:sz w:val="24"/>
          <w:szCs w:val="24"/>
        </w:rPr>
        <w:t xml:space="preserve">ncluso </w:t>
      </w:r>
      <w:r w:rsidRPr="00A00449">
        <w:rPr>
          <w:rStyle w:val="A8"/>
          <w:rFonts w:cs="Times New Roman"/>
          <w:sz w:val="24"/>
          <w:szCs w:val="24"/>
        </w:rPr>
        <w:t>los países</w:t>
      </w:r>
      <w:r w:rsidR="00313714" w:rsidRPr="00A00449">
        <w:rPr>
          <w:rStyle w:val="A8"/>
          <w:rFonts w:cs="Times New Roman"/>
          <w:sz w:val="24"/>
          <w:szCs w:val="24"/>
        </w:rPr>
        <w:t xml:space="preserve"> con indicadores de </w:t>
      </w:r>
      <w:r w:rsidRPr="00A00449">
        <w:rPr>
          <w:rStyle w:val="A8"/>
          <w:rFonts w:cs="Times New Roman"/>
          <w:sz w:val="24"/>
          <w:szCs w:val="24"/>
        </w:rPr>
        <w:t>desarrollo</w:t>
      </w:r>
      <w:r w:rsidR="00313714" w:rsidRPr="00A00449">
        <w:rPr>
          <w:rStyle w:val="A8"/>
          <w:rFonts w:cs="Times New Roman"/>
          <w:sz w:val="24"/>
          <w:szCs w:val="24"/>
        </w:rPr>
        <w:t xml:space="preserve"> elevados</w:t>
      </w:r>
      <w:r w:rsidRPr="00A00449">
        <w:rPr>
          <w:rStyle w:val="A8"/>
          <w:rFonts w:cs="Times New Roman"/>
          <w:sz w:val="24"/>
          <w:szCs w:val="24"/>
        </w:rPr>
        <w:t xml:space="preserve"> también se enfrentan a condiciones crecientes de acumulación de riqueza en manos de pocas personas, al tiempo que excluyen importantes sectores de su sociedad</w:t>
      </w:r>
      <w:r w:rsidR="00245F54">
        <w:rPr>
          <w:rStyle w:val="A8"/>
          <w:rFonts w:cs="Times New Roman"/>
          <w:sz w:val="24"/>
          <w:szCs w:val="24"/>
        </w:rPr>
        <w:t>. A</w:t>
      </w:r>
      <w:r w:rsidR="001B605F" w:rsidRPr="00464B07">
        <w:rPr>
          <w:rStyle w:val="A8"/>
          <w:rFonts w:cs="Times New Roman"/>
          <w:sz w:val="24"/>
          <w:szCs w:val="24"/>
        </w:rPr>
        <w:t>lgunos autores consideran</w:t>
      </w:r>
      <w:r w:rsidR="00245F54">
        <w:rPr>
          <w:rStyle w:val="A8"/>
          <w:rFonts w:cs="Times New Roman"/>
          <w:sz w:val="24"/>
          <w:szCs w:val="24"/>
        </w:rPr>
        <w:t xml:space="preserve"> la desigualdad como </w:t>
      </w:r>
      <w:r w:rsidR="001B605F" w:rsidRPr="00464B07">
        <w:rPr>
          <w:rStyle w:val="A8"/>
          <w:rFonts w:cs="Times New Roman"/>
          <w:sz w:val="24"/>
          <w:szCs w:val="24"/>
        </w:rPr>
        <w:t>necesaria o inevitable en el proceso de crecimiento económico</w:t>
      </w:r>
      <w:r w:rsidR="00DD58C8">
        <w:rPr>
          <w:rStyle w:val="A8"/>
          <w:rFonts w:cs="Times New Roman"/>
          <w:sz w:val="24"/>
          <w:szCs w:val="24"/>
        </w:rPr>
        <w:t xml:space="preserve"> y desarrollo</w:t>
      </w:r>
      <w:r w:rsidR="004775D3">
        <w:rPr>
          <w:rStyle w:val="A8"/>
          <w:rFonts w:cs="Times New Roman"/>
          <w:sz w:val="24"/>
          <w:szCs w:val="24"/>
        </w:rPr>
        <w:t>.</w:t>
      </w:r>
      <w:r w:rsidR="004775D3" w:rsidRPr="00464B07">
        <w:rPr>
          <w:rStyle w:val="A8"/>
          <w:rFonts w:cs="Times New Roman"/>
          <w:sz w:val="24"/>
          <w:szCs w:val="24"/>
        </w:rPr>
        <w:t xml:space="preserve"> </w:t>
      </w:r>
      <w:r w:rsidR="001B605F" w:rsidRPr="00464B07">
        <w:rPr>
          <w:rStyle w:val="A8"/>
          <w:rFonts w:cs="Times New Roman"/>
          <w:sz w:val="24"/>
          <w:szCs w:val="24"/>
        </w:rPr>
        <w:t>Kuznets (1963) menciona que una distribución desigual del ingreso en los países desarrollados no impidió su rápido crecimiento económico</w:t>
      </w:r>
      <w:r w:rsidR="004775D3">
        <w:rPr>
          <w:rStyle w:val="A8"/>
          <w:rFonts w:cs="Times New Roman"/>
          <w:sz w:val="24"/>
          <w:szCs w:val="24"/>
        </w:rPr>
        <w:t>.</w:t>
      </w:r>
      <w:r w:rsidR="004775D3" w:rsidRPr="00464B07">
        <w:rPr>
          <w:rStyle w:val="A8"/>
          <w:rFonts w:cs="Times New Roman"/>
          <w:sz w:val="24"/>
          <w:szCs w:val="24"/>
        </w:rPr>
        <w:t xml:space="preserve"> </w:t>
      </w:r>
      <w:r w:rsidR="004775D3">
        <w:rPr>
          <w:rStyle w:val="A8"/>
          <w:rFonts w:cs="Times New Roman"/>
          <w:sz w:val="24"/>
          <w:szCs w:val="24"/>
        </w:rPr>
        <w:t>E</w:t>
      </w:r>
      <w:r w:rsidR="001B605F" w:rsidRPr="00464B07">
        <w:rPr>
          <w:rStyle w:val="A8"/>
          <w:rFonts w:cs="Times New Roman"/>
          <w:sz w:val="24"/>
          <w:szCs w:val="24"/>
        </w:rPr>
        <w:t xml:space="preserve">l autor dice que puede ser favorable si los ingresos </w:t>
      </w:r>
      <w:r w:rsidR="00F755F1" w:rsidRPr="00464B07">
        <w:rPr>
          <w:rStyle w:val="A8"/>
          <w:rFonts w:cs="Times New Roman"/>
          <w:sz w:val="24"/>
          <w:szCs w:val="24"/>
        </w:rPr>
        <w:t xml:space="preserve">elevados provienen de </w:t>
      </w:r>
      <w:r w:rsidR="001B605F" w:rsidRPr="00464B07">
        <w:rPr>
          <w:rStyle w:val="A8"/>
          <w:rFonts w:cs="Times New Roman"/>
          <w:sz w:val="24"/>
          <w:szCs w:val="24"/>
        </w:rPr>
        <w:t>actividades consideradas útiles p</w:t>
      </w:r>
      <w:r w:rsidR="00F755F1" w:rsidRPr="00464B07">
        <w:rPr>
          <w:rStyle w:val="A8"/>
          <w:rFonts w:cs="Times New Roman"/>
          <w:sz w:val="24"/>
          <w:szCs w:val="24"/>
        </w:rPr>
        <w:t>ara</w:t>
      </w:r>
      <w:r w:rsidR="001B605F" w:rsidRPr="00464B07">
        <w:rPr>
          <w:rStyle w:val="A8"/>
          <w:rFonts w:cs="Times New Roman"/>
          <w:sz w:val="24"/>
          <w:szCs w:val="24"/>
        </w:rPr>
        <w:t xml:space="preserve"> la sociedad</w:t>
      </w:r>
      <w:r w:rsidR="004775D3">
        <w:rPr>
          <w:rStyle w:val="A8"/>
          <w:rFonts w:cs="Times New Roman"/>
          <w:sz w:val="24"/>
          <w:szCs w:val="24"/>
        </w:rPr>
        <w:t>:</w:t>
      </w:r>
      <w:r w:rsidR="004775D3" w:rsidRPr="00464B07">
        <w:rPr>
          <w:rStyle w:val="A8"/>
          <w:rFonts w:cs="Times New Roman"/>
          <w:sz w:val="24"/>
          <w:szCs w:val="24"/>
        </w:rPr>
        <w:t xml:space="preserve"> </w:t>
      </w:r>
      <w:r w:rsidR="001B605F" w:rsidRPr="00464B07">
        <w:rPr>
          <w:rStyle w:val="A8"/>
          <w:rFonts w:cs="Times New Roman"/>
          <w:sz w:val="24"/>
          <w:szCs w:val="24"/>
        </w:rPr>
        <w:t xml:space="preserve">si </w:t>
      </w:r>
      <w:r w:rsidR="00464B07" w:rsidRPr="00464B07">
        <w:rPr>
          <w:rStyle w:val="A8"/>
          <w:rFonts w:cs="Times New Roman"/>
          <w:sz w:val="24"/>
          <w:szCs w:val="24"/>
        </w:rPr>
        <w:t xml:space="preserve">los </w:t>
      </w:r>
      <w:r w:rsidR="001B605F" w:rsidRPr="00464B07">
        <w:rPr>
          <w:rStyle w:val="A8"/>
          <w:rFonts w:cs="Times New Roman"/>
          <w:sz w:val="24"/>
          <w:szCs w:val="24"/>
        </w:rPr>
        <w:t>estratos</w:t>
      </w:r>
      <w:r w:rsidR="00464B07">
        <w:rPr>
          <w:rStyle w:val="A8"/>
          <w:rFonts w:cs="Times New Roman"/>
          <w:sz w:val="24"/>
          <w:szCs w:val="24"/>
        </w:rPr>
        <w:t xml:space="preserve"> sociales</w:t>
      </w:r>
      <w:r w:rsidR="001B605F" w:rsidRPr="00464B07">
        <w:rPr>
          <w:rStyle w:val="A8"/>
          <w:rFonts w:cs="Times New Roman"/>
          <w:sz w:val="24"/>
          <w:szCs w:val="24"/>
        </w:rPr>
        <w:t xml:space="preserve"> de </w:t>
      </w:r>
      <w:r w:rsidR="00464B07">
        <w:rPr>
          <w:rStyle w:val="A8"/>
          <w:rFonts w:cs="Times New Roman"/>
          <w:sz w:val="24"/>
          <w:szCs w:val="24"/>
        </w:rPr>
        <w:t xml:space="preserve">mayores </w:t>
      </w:r>
      <w:r w:rsidR="001B605F" w:rsidRPr="00464B07">
        <w:rPr>
          <w:rStyle w:val="A8"/>
          <w:rFonts w:cs="Times New Roman"/>
          <w:sz w:val="24"/>
          <w:szCs w:val="24"/>
        </w:rPr>
        <w:t xml:space="preserve">ingresos ahorran e invierten </w:t>
      </w:r>
      <w:r w:rsidR="00F755F1" w:rsidRPr="00464B07">
        <w:rPr>
          <w:rStyle w:val="A8"/>
          <w:rFonts w:cs="Times New Roman"/>
          <w:sz w:val="24"/>
          <w:szCs w:val="24"/>
        </w:rPr>
        <w:t>de acuerdo</w:t>
      </w:r>
      <w:r w:rsidR="001B605F" w:rsidRPr="00464B07">
        <w:rPr>
          <w:rStyle w:val="A8"/>
          <w:rFonts w:cs="Times New Roman"/>
          <w:sz w:val="24"/>
          <w:szCs w:val="24"/>
        </w:rPr>
        <w:t xml:space="preserve"> </w:t>
      </w:r>
      <w:r w:rsidR="00F755F1" w:rsidRPr="00464B07">
        <w:rPr>
          <w:rStyle w:val="A8"/>
          <w:rFonts w:cs="Times New Roman"/>
          <w:sz w:val="24"/>
          <w:szCs w:val="24"/>
        </w:rPr>
        <w:t>a</w:t>
      </w:r>
      <w:r w:rsidR="001B605F" w:rsidRPr="00464B07">
        <w:rPr>
          <w:rStyle w:val="A8"/>
          <w:rFonts w:cs="Times New Roman"/>
          <w:sz w:val="24"/>
          <w:szCs w:val="24"/>
        </w:rPr>
        <w:t xml:space="preserve"> criterios de rendimiento social; si se toman </w:t>
      </w:r>
      <w:r w:rsidR="00464B07">
        <w:rPr>
          <w:rStyle w:val="A8"/>
          <w:rFonts w:cs="Times New Roman"/>
          <w:sz w:val="24"/>
          <w:szCs w:val="24"/>
        </w:rPr>
        <w:t>decisiones</w:t>
      </w:r>
      <w:r w:rsidR="001B605F" w:rsidRPr="00464B07">
        <w:rPr>
          <w:rStyle w:val="A8"/>
          <w:rFonts w:cs="Times New Roman"/>
          <w:sz w:val="24"/>
          <w:szCs w:val="24"/>
        </w:rPr>
        <w:t xml:space="preserve"> </w:t>
      </w:r>
      <w:r w:rsidR="00F755F1" w:rsidRPr="00464B07">
        <w:rPr>
          <w:rStyle w:val="A8"/>
          <w:rFonts w:cs="Times New Roman"/>
          <w:sz w:val="24"/>
          <w:szCs w:val="24"/>
        </w:rPr>
        <w:t>relacionadas</w:t>
      </w:r>
      <w:r w:rsidR="001B605F" w:rsidRPr="00464B07">
        <w:rPr>
          <w:rStyle w:val="A8"/>
          <w:rFonts w:cs="Times New Roman"/>
          <w:sz w:val="24"/>
          <w:szCs w:val="24"/>
        </w:rPr>
        <w:t xml:space="preserve"> </w:t>
      </w:r>
      <w:r w:rsidR="00464B07">
        <w:rPr>
          <w:rStyle w:val="A8"/>
          <w:rFonts w:cs="Times New Roman"/>
          <w:sz w:val="24"/>
          <w:szCs w:val="24"/>
        </w:rPr>
        <w:t xml:space="preserve">con la igualdad de oportunidades </w:t>
      </w:r>
      <w:r w:rsidR="001B605F" w:rsidRPr="00464B07">
        <w:rPr>
          <w:rStyle w:val="A8"/>
          <w:rFonts w:cs="Times New Roman"/>
          <w:sz w:val="24"/>
          <w:szCs w:val="24"/>
        </w:rPr>
        <w:t>económica; y</w:t>
      </w:r>
      <w:r w:rsidR="004775D3">
        <w:rPr>
          <w:rStyle w:val="A8"/>
          <w:rFonts w:cs="Times New Roman"/>
          <w:sz w:val="24"/>
          <w:szCs w:val="24"/>
        </w:rPr>
        <w:t>,</w:t>
      </w:r>
      <w:r w:rsidR="001B605F" w:rsidRPr="00464B07">
        <w:rPr>
          <w:rStyle w:val="A8"/>
          <w:rFonts w:cs="Times New Roman"/>
          <w:sz w:val="24"/>
          <w:szCs w:val="24"/>
        </w:rPr>
        <w:t xml:space="preserve"> si existe un consenso social </w:t>
      </w:r>
      <w:r w:rsidR="00464B07">
        <w:rPr>
          <w:rStyle w:val="A8"/>
          <w:rFonts w:cs="Times New Roman"/>
          <w:sz w:val="24"/>
          <w:szCs w:val="24"/>
        </w:rPr>
        <w:t>de</w:t>
      </w:r>
      <w:r w:rsidR="001B605F" w:rsidRPr="00464B07">
        <w:rPr>
          <w:rStyle w:val="A8"/>
          <w:rFonts w:cs="Times New Roman"/>
          <w:sz w:val="24"/>
          <w:szCs w:val="24"/>
        </w:rPr>
        <w:t xml:space="preserve"> </w:t>
      </w:r>
      <w:r w:rsidR="00464B07">
        <w:rPr>
          <w:rStyle w:val="A8"/>
          <w:rFonts w:cs="Times New Roman"/>
          <w:sz w:val="24"/>
          <w:szCs w:val="24"/>
        </w:rPr>
        <w:t xml:space="preserve">la </w:t>
      </w:r>
      <w:r w:rsidR="001B605F" w:rsidRPr="00464B07">
        <w:rPr>
          <w:rStyle w:val="A8"/>
          <w:rFonts w:cs="Times New Roman"/>
          <w:sz w:val="24"/>
          <w:szCs w:val="24"/>
        </w:rPr>
        <w:t>economía que se alcanzará mediante el uso del ingreso</w:t>
      </w:r>
      <w:r w:rsidR="00464B07" w:rsidRPr="00464B07">
        <w:rPr>
          <w:rStyle w:val="A8"/>
          <w:rFonts w:cs="Times New Roman"/>
          <w:sz w:val="24"/>
          <w:szCs w:val="24"/>
        </w:rPr>
        <w:t xml:space="preserve">, </w:t>
      </w:r>
      <w:r w:rsidR="004775D3">
        <w:rPr>
          <w:rStyle w:val="A8"/>
          <w:rFonts w:cs="Times New Roman"/>
          <w:sz w:val="24"/>
          <w:szCs w:val="24"/>
        </w:rPr>
        <w:t xml:space="preserve">pues </w:t>
      </w:r>
      <w:r w:rsidR="00464B07" w:rsidRPr="00464B07">
        <w:rPr>
          <w:rStyle w:val="A8"/>
          <w:rFonts w:cs="Times New Roman"/>
          <w:sz w:val="24"/>
          <w:szCs w:val="24"/>
        </w:rPr>
        <w:t>en</w:t>
      </w:r>
      <w:r w:rsidR="004775D3">
        <w:rPr>
          <w:rStyle w:val="A8"/>
          <w:rFonts w:cs="Times New Roman"/>
          <w:sz w:val="24"/>
          <w:szCs w:val="24"/>
        </w:rPr>
        <w:t xml:space="preserve"> el</w:t>
      </w:r>
      <w:r w:rsidR="00464B07" w:rsidRPr="00464B07">
        <w:rPr>
          <w:rStyle w:val="A8"/>
          <w:rFonts w:cs="Times New Roman"/>
          <w:sz w:val="24"/>
          <w:szCs w:val="24"/>
        </w:rPr>
        <w:t xml:space="preserve"> caso contrario</w:t>
      </w:r>
      <w:r w:rsidR="004775D3">
        <w:rPr>
          <w:rStyle w:val="A8"/>
          <w:rFonts w:cs="Times New Roman"/>
          <w:sz w:val="24"/>
          <w:szCs w:val="24"/>
        </w:rPr>
        <w:t>,</w:t>
      </w:r>
      <w:r w:rsidR="00464B07" w:rsidRPr="00464B07">
        <w:rPr>
          <w:rStyle w:val="A8"/>
          <w:rFonts w:cs="Times New Roman"/>
          <w:sz w:val="24"/>
          <w:szCs w:val="24"/>
        </w:rPr>
        <w:t xml:space="preserve"> será un obstáculo</w:t>
      </w:r>
      <w:r w:rsidR="001B605F" w:rsidRPr="00464B07">
        <w:rPr>
          <w:rStyle w:val="A8"/>
          <w:rFonts w:cs="Times New Roman"/>
          <w:sz w:val="24"/>
          <w:szCs w:val="24"/>
        </w:rPr>
        <w:t>.</w:t>
      </w:r>
      <w:r w:rsidR="008B4EE9">
        <w:rPr>
          <w:rStyle w:val="A8"/>
          <w:rFonts w:cs="Times New Roman"/>
          <w:sz w:val="24"/>
          <w:szCs w:val="24"/>
        </w:rPr>
        <w:t xml:space="preserve"> Otros autores han demostrado que la desigualdad del ingreso no favorece el crecimiento económico, </w:t>
      </w:r>
      <w:r w:rsidR="00E50342">
        <w:rPr>
          <w:rStyle w:val="A8"/>
          <w:rFonts w:cs="Times New Roman"/>
          <w:sz w:val="24"/>
          <w:szCs w:val="24"/>
        </w:rPr>
        <w:t xml:space="preserve">que </w:t>
      </w:r>
      <w:r w:rsidR="00E50342">
        <w:t>es perjudicial</w:t>
      </w:r>
      <w:r w:rsidR="004775D3">
        <w:t>y</w:t>
      </w:r>
      <w:r w:rsidR="00E50342">
        <w:t xml:space="preserve"> que </w:t>
      </w:r>
      <w:r w:rsidR="008B4EE9">
        <w:t xml:space="preserve">lo </w:t>
      </w:r>
      <w:r w:rsidR="008B4EE9">
        <w:rPr>
          <w:rFonts w:eastAsia="Times New Roman"/>
          <w:sz w:val="25"/>
          <w:szCs w:val="25"/>
          <w:lang w:eastAsia="es-MX"/>
        </w:rPr>
        <w:t xml:space="preserve">afecta de manera negativa, </w:t>
      </w:r>
      <w:r w:rsidR="00E50342">
        <w:rPr>
          <w:rFonts w:eastAsia="Times New Roman"/>
          <w:sz w:val="25"/>
          <w:szCs w:val="25"/>
          <w:lang w:eastAsia="es-MX"/>
        </w:rPr>
        <w:t>(</w:t>
      </w:r>
      <w:r w:rsidR="00E50342">
        <w:t xml:space="preserve">Delbianco, Dabús, y Carballo, 2014; </w:t>
      </w:r>
      <w:r w:rsidR="00245F54">
        <w:t>Ostry, Berg</w:t>
      </w:r>
      <w:r w:rsidR="00E50342">
        <w:t xml:space="preserve"> </w:t>
      </w:r>
      <w:r w:rsidR="00E50342" w:rsidRPr="00E50342">
        <w:t>y</w:t>
      </w:r>
      <w:r w:rsidR="00E50342">
        <w:t xml:space="preserve"> Tsangarides,</w:t>
      </w:r>
      <w:r w:rsidR="00E50342" w:rsidRPr="00E50342">
        <w:t xml:space="preserve"> 2014</w:t>
      </w:r>
      <w:r w:rsidR="00E50342">
        <w:t>)</w:t>
      </w:r>
      <w:r w:rsidR="008D5E94">
        <w:t xml:space="preserve">. </w:t>
      </w:r>
      <w:r w:rsidR="00245F54">
        <w:t>Además,</w:t>
      </w:r>
      <w:r w:rsidR="002922EE">
        <w:t xml:space="preserve"> existen factores que incrementan</w:t>
      </w:r>
      <w:r w:rsidR="00245F54">
        <w:t xml:space="preserve"> la desigualdad como la corrupción, al</w:t>
      </w:r>
      <w:r w:rsidR="002922EE">
        <w:t xml:space="preserve"> favorecer políticas y concesiones </w:t>
      </w:r>
      <w:r w:rsidR="00245F54">
        <w:t>que permiten la concentración de las ganancias en pocas manos, lo que también contribuye al detrimento del bienestar social</w:t>
      </w:r>
      <w:r w:rsidR="00227F54">
        <w:t xml:space="preserve"> (Palacios, 2014)</w:t>
      </w:r>
      <w:r w:rsidR="00245F54">
        <w:t>. Por lo expuesto</w:t>
      </w:r>
      <w:r w:rsidR="004775D3" w:rsidRPr="004775D3">
        <w:t xml:space="preserve"> </w:t>
      </w:r>
      <w:r w:rsidR="004775D3">
        <w:t>anteriormente,</w:t>
      </w:r>
      <w:r w:rsidR="00245F54">
        <w:t xml:space="preserve"> l</w:t>
      </w:r>
      <w:r w:rsidR="00245F54" w:rsidRPr="00A00449">
        <w:rPr>
          <w:rStyle w:val="A8"/>
          <w:rFonts w:cs="Times New Roman"/>
          <w:sz w:val="24"/>
          <w:szCs w:val="24"/>
        </w:rPr>
        <w:t>a</w:t>
      </w:r>
      <w:r w:rsidR="00245F54" w:rsidRPr="00CA2628">
        <w:rPr>
          <w:rStyle w:val="A8"/>
          <w:rFonts w:cs="Times New Roman"/>
          <w:sz w:val="24"/>
          <w:szCs w:val="24"/>
        </w:rPr>
        <w:t xml:space="preserve"> medición de la desigualdad económica </w:t>
      </w:r>
      <w:r w:rsidR="00245F54">
        <w:rPr>
          <w:rStyle w:val="A8"/>
          <w:rFonts w:cs="Times New Roman"/>
          <w:sz w:val="24"/>
          <w:szCs w:val="24"/>
        </w:rPr>
        <w:t>es importante</w:t>
      </w:r>
      <w:r w:rsidR="004775D3">
        <w:rPr>
          <w:rStyle w:val="A8"/>
          <w:rFonts w:cs="Times New Roman"/>
          <w:sz w:val="24"/>
          <w:szCs w:val="24"/>
        </w:rPr>
        <w:t>,</w:t>
      </w:r>
      <w:r w:rsidR="00245F54">
        <w:rPr>
          <w:rStyle w:val="A8"/>
          <w:rFonts w:cs="Times New Roman"/>
          <w:sz w:val="24"/>
          <w:szCs w:val="24"/>
        </w:rPr>
        <w:t xml:space="preserve"> porque </w:t>
      </w:r>
      <w:r w:rsidR="00245F54" w:rsidRPr="00CA2628">
        <w:rPr>
          <w:rStyle w:val="A8"/>
          <w:rFonts w:cs="Times New Roman"/>
          <w:sz w:val="24"/>
          <w:szCs w:val="24"/>
        </w:rPr>
        <w:t xml:space="preserve">hace evidente </w:t>
      </w:r>
      <w:r w:rsidR="004775D3" w:rsidRPr="00CA2628">
        <w:rPr>
          <w:rStyle w:val="A8"/>
          <w:rFonts w:cs="Times New Roman"/>
          <w:sz w:val="24"/>
          <w:szCs w:val="24"/>
        </w:rPr>
        <w:t>c</w:t>
      </w:r>
      <w:r w:rsidR="004775D3">
        <w:rPr>
          <w:rStyle w:val="A8"/>
          <w:rFonts w:cs="Times New Roman"/>
          <w:sz w:val="24"/>
          <w:szCs w:val="24"/>
        </w:rPr>
        <w:t>ó</w:t>
      </w:r>
      <w:r w:rsidR="004775D3" w:rsidRPr="00CA2628">
        <w:rPr>
          <w:rStyle w:val="A8"/>
          <w:rFonts w:cs="Times New Roman"/>
          <w:sz w:val="24"/>
          <w:szCs w:val="24"/>
        </w:rPr>
        <w:t xml:space="preserve">mo </w:t>
      </w:r>
      <w:r w:rsidR="00245F54" w:rsidRPr="00CA2628">
        <w:rPr>
          <w:rStyle w:val="A8"/>
          <w:rFonts w:cs="Times New Roman"/>
          <w:sz w:val="24"/>
          <w:szCs w:val="24"/>
        </w:rPr>
        <w:t xml:space="preserve">algunas variables de interés para elaborar </w:t>
      </w:r>
      <w:r w:rsidR="00245F54" w:rsidRPr="00CA2628">
        <w:rPr>
          <w:rStyle w:val="A8"/>
          <w:rFonts w:cs="Times New Roman"/>
          <w:sz w:val="24"/>
          <w:szCs w:val="24"/>
        </w:rPr>
        <w:lastRenderedPageBreak/>
        <w:t>políticas públicas y</w:t>
      </w:r>
      <w:r w:rsidR="004775D3">
        <w:rPr>
          <w:rStyle w:val="A8"/>
          <w:rFonts w:cs="Times New Roman"/>
          <w:sz w:val="24"/>
          <w:szCs w:val="24"/>
        </w:rPr>
        <w:t>,</w:t>
      </w:r>
      <w:r w:rsidR="00245F54" w:rsidRPr="00CA2628">
        <w:rPr>
          <w:rStyle w:val="A8"/>
          <w:rFonts w:cs="Times New Roman"/>
          <w:sz w:val="24"/>
          <w:szCs w:val="24"/>
        </w:rPr>
        <w:t xml:space="preserve"> sobre todo</w:t>
      </w:r>
      <w:r w:rsidR="004775D3">
        <w:rPr>
          <w:rStyle w:val="A8"/>
          <w:rFonts w:cs="Times New Roman"/>
          <w:sz w:val="24"/>
          <w:szCs w:val="24"/>
        </w:rPr>
        <w:t>,</w:t>
      </w:r>
      <w:r w:rsidR="00245F54" w:rsidRPr="00CA2628">
        <w:rPr>
          <w:rStyle w:val="A8"/>
          <w:rFonts w:cs="Times New Roman"/>
          <w:sz w:val="24"/>
          <w:szCs w:val="24"/>
        </w:rPr>
        <w:t xml:space="preserve"> políticas sociales tienen un comportamiento sesgado entre distintos grupos poblacionales.</w:t>
      </w:r>
    </w:p>
    <w:p w:rsidR="004B6999" w:rsidRDefault="004B6999" w:rsidP="004B6999">
      <w:pPr>
        <w:pStyle w:val="Default"/>
      </w:pPr>
    </w:p>
    <w:p w:rsidR="00AF4F74" w:rsidRPr="00A00449" w:rsidRDefault="00E21C4D" w:rsidP="00A44A48">
      <w:pPr>
        <w:pStyle w:val="Pa0"/>
        <w:spacing w:line="360" w:lineRule="auto"/>
        <w:ind w:firstLine="708"/>
        <w:contextualSpacing/>
        <w:jc w:val="both"/>
        <w:rPr>
          <w:rStyle w:val="A8"/>
          <w:rFonts w:asciiTheme="minorHAnsi" w:hAnsiTheme="minorHAnsi" w:cs="Times New Roman"/>
          <w:sz w:val="24"/>
          <w:szCs w:val="24"/>
        </w:rPr>
      </w:pPr>
      <w:r w:rsidRPr="00CA2628">
        <w:rPr>
          <w:rStyle w:val="A8"/>
          <w:rFonts w:cs="Times New Roman"/>
          <w:sz w:val="24"/>
          <w:szCs w:val="24"/>
        </w:rPr>
        <w:t xml:space="preserve">La variable más utilizada para </w:t>
      </w:r>
      <w:r>
        <w:rPr>
          <w:rStyle w:val="A8"/>
          <w:rFonts w:cs="Times New Roman"/>
          <w:sz w:val="24"/>
          <w:szCs w:val="24"/>
        </w:rPr>
        <w:t xml:space="preserve">realizar este tipo de </w:t>
      </w:r>
      <w:r w:rsidRPr="00CA2628">
        <w:rPr>
          <w:rStyle w:val="A8"/>
          <w:rFonts w:cs="Times New Roman"/>
          <w:sz w:val="24"/>
          <w:szCs w:val="24"/>
        </w:rPr>
        <w:t>análisis es el ingreso,</w:t>
      </w:r>
      <w:r>
        <w:rPr>
          <w:rStyle w:val="A8"/>
          <w:rFonts w:cs="Times New Roman"/>
          <w:sz w:val="24"/>
          <w:szCs w:val="24"/>
        </w:rPr>
        <w:t xml:space="preserve"> aunque</w:t>
      </w:r>
      <w:r w:rsidRPr="00CA2628">
        <w:rPr>
          <w:rStyle w:val="A8"/>
          <w:rFonts w:cs="Times New Roman"/>
          <w:sz w:val="24"/>
          <w:szCs w:val="24"/>
        </w:rPr>
        <w:t xml:space="preserve"> actualmente también se contempla el </w:t>
      </w:r>
      <w:r w:rsidR="007C1376" w:rsidRPr="00CA2628">
        <w:rPr>
          <w:rStyle w:val="A8"/>
          <w:rFonts w:cs="Times New Roman"/>
          <w:sz w:val="24"/>
          <w:szCs w:val="24"/>
        </w:rPr>
        <w:t>Índice</w:t>
      </w:r>
      <w:r w:rsidRPr="00CA2628">
        <w:rPr>
          <w:rStyle w:val="A8"/>
          <w:rFonts w:cs="Times New Roman"/>
          <w:sz w:val="24"/>
          <w:szCs w:val="24"/>
        </w:rPr>
        <w:t xml:space="preserve"> de Desarrollo Humano generado por el P</w:t>
      </w:r>
      <w:r w:rsidR="008F646E">
        <w:rPr>
          <w:rStyle w:val="A8"/>
          <w:rFonts w:cs="Times New Roman"/>
          <w:sz w:val="24"/>
          <w:szCs w:val="24"/>
        </w:rPr>
        <w:t xml:space="preserve">rograma de las </w:t>
      </w:r>
      <w:r w:rsidRPr="00CA2628">
        <w:rPr>
          <w:rStyle w:val="A8"/>
          <w:rFonts w:cs="Times New Roman"/>
          <w:sz w:val="24"/>
          <w:szCs w:val="24"/>
        </w:rPr>
        <w:t>N</w:t>
      </w:r>
      <w:r w:rsidR="008F646E">
        <w:rPr>
          <w:rStyle w:val="A8"/>
          <w:rFonts w:cs="Times New Roman"/>
          <w:sz w:val="24"/>
          <w:szCs w:val="24"/>
        </w:rPr>
        <w:t xml:space="preserve">aciones </w:t>
      </w:r>
      <w:r w:rsidRPr="00CA2628">
        <w:rPr>
          <w:rStyle w:val="A8"/>
          <w:rFonts w:cs="Times New Roman"/>
          <w:sz w:val="24"/>
          <w:szCs w:val="24"/>
        </w:rPr>
        <w:t>U</w:t>
      </w:r>
      <w:r w:rsidR="008F646E">
        <w:rPr>
          <w:rStyle w:val="A8"/>
          <w:rFonts w:cs="Times New Roman"/>
          <w:sz w:val="24"/>
          <w:szCs w:val="24"/>
        </w:rPr>
        <w:t xml:space="preserve">nidad para el </w:t>
      </w:r>
      <w:r w:rsidRPr="00CA2628">
        <w:rPr>
          <w:rStyle w:val="A8"/>
          <w:rFonts w:cs="Times New Roman"/>
          <w:sz w:val="24"/>
          <w:szCs w:val="24"/>
        </w:rPr>
        <w:t>D</w:t>
      </w:r>
      <w:r w:rsidR="008F646E">
        <w:rPr>
          <w:rStyle w:val="A8"/>
          <w:rFonts w:cs="Times New Roman"/>
          <w:sz w:val="24"/>
          <w:szCs w:val="24"/>
        </w:rPr>
        <w:t>esarrollo (PNUD)</w:t>
      </w:r>
      <w:r w:rsidR="004775D3">
        <w:rPr>
          <w:rStyle w:val="A8"/>
          <w:rFonts w:cs="Times New Roman"/>
          <w:sz w:val="24"/>
          <w:szCs w:val="24"/>
        </w:rPr>
        <w:t>,</w:t>
      </w:r>
      <w:r w:rsidRPr="00CA2628">
        <w:rPr>
          <w:rStyle w:val="A8"/>
          <w:rFonts w:cs="Times New Roman"/>
          <w:sz w:val="24"/>
          <w:szCs w:val="24"/>
        </w:rPr>
        <w:t xml:space="preserve"> </w:t>
      </w:r>
      <w:r w:rsidR="004775D3">
        <w:rPr>
          <w:rStyle w:val="A8"/>
          <w:rFonts w:cs="Times New Roman"/>
          <w:sz w:val="24"/>
          <w:szCs w:val="24"/>
        </w:rPr>
        <w:t>en el que</w:t>
      </w:r>
      <w:r w:rsidR="004775D3" w:rsidRPr="00CA2628">
        <w:rPr>
          <w:rStyle w:val="A8"/>
          <w:rFonts w:cs="Times New Roman"/>
          <w:sz w:val="24"/>
          <w:szCs w:val="24"/>
        </w:rPr>
        <w:t xml:space="preserve"> </w:t>
      </w:r>
      <w:r w:rsidRPr="00CA2628">
        <w:rPr>
          <w:rStyle w:val="A8"/>
          <w:rFonts w:cs="Times New Roman"/>
          <w:sz w:val="24"/>
          <w:szCs w:val="24"/>
        </w:rPr>
        <w:t>el ingreso es uno de sus componentes</w:t>
      </w:r>
      <w:r w:rsidR="004775D3">
        <w:rPr>
          <w:rStyle w:val="A8"/>
          <w:rFonts w:cs="Times New Roman"/>
          <w:sz w:val="24"/>
          <w:szCs w:val="24"/>
        </w:rPr>
        <w:t>.</w:t>
      </w:r>
      <w:r w:rsidRPr="00A00449">
        <w:rPr>
          <w:rStyle w:val="A8"/>
          <w:rFonts w:cs="Times New Roman"/>
          <w:sz w:val="24"/>
          <w:szCs w:val="24"/>
        </w:rPr>
        <w:t xml:space="preserve"> </w:t>
      </w:r>
      <w:r w:rsidR="00AF4F74" w:rsidRPr="00A00449">
        <w:rPr>
          <w:rStyle w:val="A8"/>
          <w:rFonts w:cs="Times New Roman"/>
          <w:sz w:val="24"/>
          <w:szCs w:val="24"/>
        </w:rPr>
        <w:t>Para medir el grado de desigualdad en la distribución del ingreso, existen diferentes métodos entre los que se pueden mencionar: medidas estadísticas (rango de variación, desviación media relativa, varianza, coeficiente de variación, varianza de los logaritmos), curva de Lorenz y coeficiente de Gini o coeficiente de concentración de Gini,</w:t>
      </w:r>
      <w:r w:rsidRPr="00A00449">
        <w:rPr>
          <w:rStyle w:val="A8"/>
          <w:rFonts w:cs="Times New Roman"/>
          <w:sz w:val="24"/>
          <w:szCs w:val="24"/>
        </w:rPr>
        <w:t xml:space="preserve"> i</w:t>
      </w:r>
      <w:r w:rsidR="00AF4F74" w:rsidRPr="00A00449">
        <w:rPr>
          <w:rStyle w:val="A8"/>
          <w:rFonts w:cs="Times New Roman"/>
          <w:sz w:val="24"/>
          <w:szCs w:val="24"/>
        </w:rPr>
        <w:t xml:space="preserve">ndicadores basados en funciones de utilidad (índice de Dalton e indíce de Atkinson), indicadores basados en la entropía (índice </w:t>
      </w:r>
      <w:r w:rsidR="00245F54">
        <w:rPr>
          <w:rStyle w:val="A8"/>
          <w:rFonts w:cs="Times New Roman"/>
          <w:sz w:val="24"/>
          <w:szCs w:val="24"/>
        </w:rPr>
        <w:t xml:space="preserve">Theil) e índice Palma </w:t>
      </w:r>
      <w:r w:rsidR="00D764F0">
        <w:rPr>
          <w:rStyle w:val="A8"/>
          <w:rFonts w:cs="Times New Roman"/>
          <w:sz w:val="24"/>
          <w:szCs w:val="24"/>
        </w:rPr>
        <w:t>(Mancero</w:t>
      </w:r>
      <w:r w:rsidR="00AF4F74" w:rsidRPr="00A00449">
        <w:rPr>
          <w:rStyle w:val="A8"/>
          <w:rFonts w:cs="Times New Roman"/>
          <w:sz w:val="24"/>
          <w:szCs w:val="24"/>
        </w:rPr>
        <w:t>,</w:t>
      </w:r>
      <w:r w:rsidR="00FD45C5">
        <w:rPr>
          <w:rStyle w:val="A8"/>
          <w:rFonts w:cs="Times New Roman"/>
          <w:sz w:val="24"/>
          <w:szCs w:val="24"/>
        </w:rPr>
        <w:t xml:space="preserve"> 2000</w:t>
      </w:r>
      <w:r w:rsidR="00AF4F74" w:rsidRPr="00A00449">
        <w:rPr>
          <w:rStyle w:val="A8"/>
          <w:rFonts w:cs="Times New Roman"/>
          <w:sz w:val="24"/>
          <w:szCs w:val="24"/>
        </w:rPr>
        <w:t>)</w:t>
      </w:r>
    </w:p>
    <w:p w:rsidR="0010585C" w:rsidRDefault="0010585C" w:rsidP="0010585C">
      <w:pPr>
        <w:autoSpaceDE w:val="0"/>
        <w:autoSpaceDN w:val="0"/>
        <w:adjustRightInd w:val="0"/>
        <w:spacing w:after="0"/>
        <w:jc w:val="both"/>
        <w:rPr>
          <w:rFonts w:ascii="Arial" w:hAnsi="Arial" w:cs="Arial"/>
          <w:sz w:val="24"/>
          <w:szCs w:val="24"/>
          <w:lang w:eastAsia="es-MX"/>
        </w:rPr>
      </w:pPr>
    </w:p>
    <w:p w:rsidR="00F633E3" w:rsidRPr="00CA2628" w:rsidRDefault="0010585C" w:rsidP="00A44A48">
      <w:pPr>
        <w:pStyle w:val="Pa0"/>
        <w:spacing w:line="360" w:lineRule="auto"/>
        <w:ind w:firstLine="708"/>
        <w:contextualSpacing/>
        <w:jc w:val="both"/>
      </w:pPr>
      <w:r>
        <w:rPr>
          <w:rStyle w:val="A8"/>
          <w:rFonts w:cs="Times New Roman"/>
          <w:sz w:val="24"/>
          <w:szCs w:val="24"/>
        </w:rPr>
        <w:t xml:space="preserve">En sociedades con </w:t>
      </w:r>
      <w:r w:rsidR="004775D3">
        <w:rPr>
          <w:rStyle w:val="A8"/>
          <w:rFonts w:cs="Times New Roman"/>
          <w:sz w:val="24"/>
          <w:szCs w:val="24"/>
        </w:rPr>
        <w:t xml:space="preserve">un </w:t>
      </w:r>
      <w:r>
        <w:rPr>
          <w:rStyle w:val="A8"/>
          <w:rFonts w:cs="Times New Roman"/>
          <w:sz w:val="24"/>
          <w:szCs w:val="24"/>
        </w:rPr>
        <w:t>alto nivel de desigualdad</w:t>
      </w:r>
      <w:r w:rsidR="004775D3">
        <w:rPr>
          <w:rStyle w:val="A8"/>
          <w:rFonts w:cs="Times New Roman"/>
          <w:sz w:val="24"/>
          <w:szCs w:val="24"/>
        </w:rPr>
        <w:t>, se</w:t>
      </w:r>
      <w:r>
        <w:rPr>
          <w:rStyle w:val="A8"/>
          <w:rFonts w:cs="Times New Roman"/>
          <w:sz w:val="24"/>
          <w:szCs w:val="24"/>
        </w:rPr>
        <w:t xml:space="preserve"> da lugar a que el Estado implemente medidas para disminuirlas a través de </w:t>
      </w:r>
      <w:r w:rsidRPr="00CA2628">
        <w:rPr>
          <w:rStyle w:val="A8"/>
          <w:rFonts w:cs="Times New Roman"/>
          <w:sz w:val="24"/>
          <w:szCs w:val="24"/>
        </w:rPr>
        <w:t>políticas redistributivas</w:t>
      </w:r>
      <w:r w:rsidR="004775D3">
        <w:rPr>
          <w:rStyle w:val="A8"/>
          <w:rFonts w:cs="Times New Roman"/>
          <w:sz w:val="24"/>
          <w:szCs w:val="24"/>
        </w:rPr>
        <w:t xml:space="preserve">. Para </w:t>
      </w:r>
      <w:r>
        <w:rPr>
          <w:rStyle w:val="A8"/>
          <w:rFonts w:cs="Times New Roman"/>
          <w:sz w:val="24"/>
          <w:szCs w:val="24"/>
        </w:rPr>
        <w:t>ello</w:t>
      </w:r>
      <w:r w:rsidR="004775D3">
        <w:rPr>
          <w:rStyle w:val="A8"/>
          <w:rFonts w:cs="Times New Roman"/>
          <w:sz w:val="24"/>
          <w:szCs w:val="24"/>
        </w:rPr>
        <w:t>,</w:t>
      </w:r>
      <w:r>
        <w:rPr>
          <w:rStyle w:val="A8"/>
          <w:rFonts w:cs="Times New Roman"/>
          <w:sz w:val="24"/>
          <w:szCs w:val="24"/>
        </w:rPr>
        <w:t xml:space="preserve"> puede utilizar herramientas como </w:t>
      </w:r>
      <w:r w:rsidRPr="00CA2628">
        <w:rPr>
          <w:rStyle w:val="A8"/>
          <w:rFonts w:cs="Times New Roman"/>
          <w:sz w:val="24"/>
          <w:szCs w:val="24"/>
        </w:rPr>
        <w:t>el gasto social directo (transferencias en efectivo y en especie), impuestos y gastos fiscales (</w:t>
      </w:r>
      <w:r w:rsidRPr="00A00449">
        <w:rPr>
          <w:rStyle w:val="A8"/>
          <w:rFonts w:cs="Times New Roman"/>
          <w:sz w:val="24"/>
          <w:szCs w:val="24"/>
        </w:rPr>
        <w:t>Alvarado y Campos</w:t>
      </w:r>
      <w:r w:rsidRPr="00CA2628">
        <w:rPr>
          <w:rStyle w:val="A8"/>
          <w:rFonts w:cs="Times New Roman"/>
          <w:sz w:val="24"/>
          <w:szCs w:val="24"/>
        </w:rPr>
        <w:t>, 2009)</w:t>
      </w:r>
      <w:r w:rsidR="00A637DA">
        <w:rPr>
          <w:rStyle w:val="A8"/>
          <w:rFonts w:cs="Times New Roman"/>
          <w:sz w:val="24"/>
          <w:szCs w:val="24"/>
        </w:rPr>
        <w:t xml:space="preserve">. También el PNUD, 2016 menciona que </w:t>
      </w:r>
      <w:r w:rsidR="004775D3">
        <w:rPr>
          <w:rStyle w:val="A8"/>
          <w:rFonts w:cs="Times New Roman"/>
          <w:sz w:val="24"/>
          <w:szCs w:val="24"/>
        </w:rPr>
        <w:t>el</w:t>
      </w:r>
      <w:r w:rsidR="004775D3" w:rsidRPr="00A00449">
        <w:rPr>
          <w:rStyle w:val="A8"/>
          <w:rFonts w:cs="Times New Roman"/>
          <w:sz w:val="24"/>
          <w:szCs w:val="24"/>
        </w:rPr>
        <w:t xml:space="preserve"> </w:t>
      </w:r>
      <w:r w:rsidR="00A637DA" w:rsidRPr="00A00449">
        <w:rPr>
          <w:rStyle w:val="A8"/>
          <w:rFonts w:cs="Times New Roman"/>
          <w:sz w:val="24"/>
          <w:szCs w:val="24"/>
        </w:rPr>
        <w:t>objetivo del gasto social es reducir la desigualdad, lo cual se refleja en</w:t>
      </w:r>
      <w:r w:rsidR="004775D3">
        <w:rPr>
          <w:rStyle w:val="A8"/>
          <w:rFonts w:cs="Times New Roman"/>
          <w:sz w:val="24"/>
          <w:szCs w:val="24"/>
        </w:rPr>
        <w:t xml:space="preserve"> los</w:t>
      </w:r>
      <w:r w:rsidR="00A637DA" w:rsidRPr="00A00449">
        <w:rPr>
          <w:rStyle w:val="A8"/>
          <w:rFonts w:cs="Times New Roman"/>
          <w:sz w:val="24"/>
          <w:szCs w:val="24"/>
        </w:rPr>
        <w:t xml:space="preserve"> aumentos de los indicadores del nivel de vida de la población en el corto,</w:t>
      </w:r>
      <w:r w:rsidR="00A637DA" w:rsidRPr="00A637DA">
        <w:rPr>
          <w:rStyle w:val="A8"/>
          <w:rFonts w:cs="Times New Roman"/>
          <w:sz w:val="24"/>
          <w:szCs w:val="24"/>
        </w:rPr>
        <w:t xml:space="preserve"> </w:t>
      </w:r>
      <w:r w:rsidR="00A637DA">
        <w:rPr>
          <w:rStyle w:val="A8"/>
          <w:rFonts w:cs="Times New Roman"/>
          <w:sz w:val="24"/>
          <w:szCs w:val="24"/>
        </w:rPr>
        <w:t>mediano o largo plazo,</w:t>
      </w:r>
      <w:r w:rsidR="00A637DA" w:rsidRPr="00CA2628">
        <w:rPr>
          <w:rStyle w:val="A8"/>
          <w:rFonts w:cs="Times New Roman"/>
          <w:sz w:val="24"/>
          <w:szCs w:val="24"/>
        </w:rPr>
        <w:t xml:space="preserve"> resultado de políticas implementadas para lograr impactos sociales, económicos o de redistribución del ingreso</w:t>
      </w:r>
      <w:r w:rsidR="00A637DA">
        <w:rPr>
          <w:rStyle w:val="A8"/>
          <w:rFonts w:cs="Times New Roman"/>
          <w:sz w:val="24"/>
          <w:szCs w:val="24"/>
        </w:rPr>
        <w:t>. En las últimas décadas</w:t>
      </w:r>
      <w:r w:rsidR="004775D3">
        <w:rPr>
          <w:rStyle w:val="A8"/>
          <w:rFonts w:cs="Times New Roman"/>
          <w:sz w:val="24"/>
          <w:szCs w:val="24"/>
        </w:rPr>
        <w:t>,</w:t>
      </w:r>
      <w:r w:rsidR="00A637DA">
        <w:rPr>
          <w:rStyle w:val="A8"/>
          <w:rFonts w:cs="Times New Roman"/>
          <w:sz w:val="24"/>
          <w:szCs w:val="24"/>
        </w:rPr>
        <w:t xml:space="preserve"> el gasto social se ha convertido en la principal herramienta en México para</w:t>
      </w:r>
      <w:r w:rsidRPr="00CA2628">
        <w:rPr>
          <w:rStyle w:val="A8"/>
          <w:rFonts w:cs="Times New Roman"/>
          <w:sz w:val="24"/>
          <w:szCs w:val="24"/>
        </w:rPr>
        <w:t xml:space="preserve"> reducir la desigualdad,</w:t>
      </w:r>
      <w:r w:rsidR="00A637DA">
        <w:rPr>
          <w:rStyle w:val="A8"/>
          <w:rFonts w:cs="Times New Roman"/>
          <w:sz w:val="24"/>
          <w:szCs w:val="24"/>
        </w:rPr>
        <w:t xml:space="preserve"> </w:t>
      </w:r>
      <w:r w:rsidR="00E86A42">
        <w:rPr>
          <w:rStyle w:val="A8"/>
          <w:rFonts w:cs="Times New Roman"/>
          <w:sz w:val="24"/>
          <w:szCs w:val="24"/>
        </w:rPr>
        <w:t>y el resultado no es completamente satisfactorio debido a que “</w:t>
      </w:r>
      <w:r w:rsidR="00DF781F" w:rsidRPr="00CA2628">
        <w:rPr>
          <w:rStyle w:val="A8"/>
          <w:rFonts w:cs="Times New Roman"/>
          <w:sz w:val="24"/>
          <w:szCs w:val="24"/>
        </w:rPr>
        <w:t>e</w:t>
      </w:r>
      <w:r w:rsidR="00CA2628">
        <w:rPr>
          <w:color w:val="000000"/>
        </w:rPr>
        <w:t xml:space="preserve">l </w:t>
      </w:r>
      <w:r w:rsidR="00F633E3" w:rsidRPr="00CA2628">
        <w:rPr>
          <w:color w:val="000000"/>
        </w:rPr>
        <w:t>gasto público en desarrollo humano en México tiene un sesgo pro-rico y el componente con el mayor sesgo en esta dirección son las transferencias al ingreso, un ejemplo de ello son los subsidios a la energía</w:t>
      </w:r>
      <w:r w:rsidR="00E86A42">
        <w:rPr>
          <w:color w:val="000000"/>
        </w:rPr>
        <w:t xml:space="preserve">” (PNUD, </w:t>
      </w:r>
      <w:r w:rsidR="00F633E3" w:rsidRPr="00CA2628">
        <w:rPr>
          <w:color w:val="000000"/>
        </w:rPr>
        <w:t>2016</w:t>
      </w:r>
      <w:r w:rsidR="002B12C8">
        <w:rPr>
          <w:color w:val="000000"/>
        </w:rPr>
        <w:t>,</w:t>
      </w:r>
      <w:r w:rsidR="002B12C8" w:rsidRPr="002B12C8">
        <w:t xml:space="preserve"> </w:t>
      </w:r>
      <w:r w:rsidR="002B12C8" w:rsidRPr="002B12C8">
        <w:rPr>
          <w:color w:val="000000"/>
        </w:rPr>
        <w:t>p.69</w:t>
      </w:r>
      <w:r w:rsidR="00F633E3" w:rsidRPr="00CA2628">
        <w:rPr>
          <w:color w:val="000000"/>
        </w:rPr>
        <w:t xml:space="preserve">). </w:t>
      </w:r>
    </w:p>
    <w:p w:rsidR="00826BC9" w:rsidRDefault="00826BC9" w:rsidP="00CA2628">
      <w:pPr>
        <w:autoSpaceDE w:val="0"/>
        <w:autoSpaceDN w:val="0"/>
        <w:adjustRightInd w:val="0"/>
        <w:spacing w:after="0" w:line="360" w:lineRule="auto"/>
        <w:contextualSpacing/>
        <w:rPr>
          <w:rStyle w:val="A8"/>
          <w:rFonts w:ascii="Times New Roman" w:hAnsi="Times New Roman" w:cs="Times New Roman"/>
          <w:sz w:val="24"/>
          <w:szCs w:val="24"/>
        </w:rPr>
      </w:pPr>
    </w:p>
    <w:p w:rsidR="002922EE" w:rsidRDefault="000C37E7" w:rsidP="00A44A48">
      <w:pPr>
        <w:autoSpaceDE w:val="0"/>
        <w:autoSpaceDN w:val="0"/>
        <w:adjustRightInd w:val="0"/>
        <w:spacing w:after="0" w:line="360" w:lineRule="auto"/>
        <w:ind w:firstLine="708"/>
        <w:contextualSpacing/>
        <w:jc w:val="both"/>
        <w:rPr>
          <w:rStyle w:val="A8"/>
          <w:rFonts w:ascii="Times New Roman" w:hAnsi="Times New Roman" w:cs="Times New Roman"/>
          <w:sz w:val="24"/>
          <w:szCs w:val="24"/>
        </w:rPr>
      </w:pPr>
      <w:r>
        <w:rPr>
          <w:rStyle w:val="A8"/>
          <w:rFonts w:ascii="Times New Roman" w:hAnsi="Times New Roman" w:cs="Times New Roman"/>
          <w:sz w:val="24"/>
          <w:szCs w:val="24"/>
        </w:rPr>
        <w:t>Otro factor analizado que afecta la distribución del ingreso son las reformas fiscales</w:t>
      </w:r>
      <w:r w:rsidR="004775D3">
        <w:rPr>
          <w:rStyle w:val="A8"/>
          <w:rFonts w:ascii="Times New Roman" w:hAnsi="Times New Roman" w:cs="Times New Roman"/>
          <w:sz w:val="24"/>
          <w:szCs w:val="24"/>
        </w:rPr>
        <w:t xml:space="preserve">. </w:t>
      </w:r>
      <w:r w:rsidR="00DE2AC7">
        <w:rPr>
          <w:rStyle w:val="A8"/>
          <w:rFonts w:ascii="Times New Roman" w:hAnsi="Times New Roman" w:cs="Times New Roman"/>
          <w:sz w:val="24"/>
          <w:szCs w:val="24"/>
        </w:rPr>
        <w:t>Casares, García, Ruiz y Sobarzo</w:t>
      </w:r>
      <w:r w:rsidR="00C27328" w:rsidRPr="00C27328">
        <w:rPr>
          <w:rStyle w:val="A8"/>
          <w:rFonts w:ascii="Times New Roman" w:hAnsi="Times New Roman" w:cs="Times New Roman"/>
          <w:sz w:val="24"/>
          <w:szCs w:val="24"/>
        </w:rPr>
        <w:t xml:space="preserve"> (201</w:t>
      </w:r>
      <w:r w:rsidR="00DE2AC7">
        <w:rPr>
          <w:rStyle w:val="A8"/>
          <w:rFonts w:ascii="Times New Roman" w:hAnsi="Times New Roman" w:cs="Times New Roman"/>
          <w:sz w:val="24"/>
          <w:szCs w:val="24"/>
        </w:rPr>
        <w:t>5</w:t>
      </w:r>
      <w:r w:rsidR="00C27328" w:rsidRPr="00C27328">
        <w:rPr>
          <w:rStyle w:val="A8"/>
          <w:rFonts w:ascii="Times New Roman" w:hAnsi="Times New Roman" w:cs="Times New Roman"/>
          <w:sz w:val="24"/>
          <w:szCs w:val="24"/>
        </w:rPr>
        <w:t>)</w:t>
      </w:r>
      <w:r w:rsidR="00C27328">
        <w:rPr>
          <w:rStyle w:val="A8"/>
          <w:rFonts w:ascii="Times New Roman" w:hAnsi="Times New Roman" w:cs="Times New Roman"/>
          <w:sz w:val="24"/>
          <w:szCs w:val="24"/>
        </w:rPr>
        <w:t xml:space="preserve"> mencionan que</w:t>
      </w:r>
      <w:r>
        <w:rPr>
          <w:rStyle w:val="A8"/>
          <w:rFonts w:ascii="Times New Roman" w:hAnsi="Times New Roman" w:cs="Times New Roman"/>
          <w:sz w:val="24"/>
          <w:szCs w:val="24"/>
        </w:rPr>
        <w:t xml:space="preserve"> las</w:t>
      </w:r>
      <w:r w:rsidR="00C27328">
        <w:rPr>
          <w:rStyle w:val="A8"/>
          <w:rFonts w:ascii="Times New Roman" w:hAnsi="Times New Roman" w:cs="Times New Roman"/>
          <w:sz w:val="24"/>
          <w:szCs w:val="24"/>
        </w:rPr>
        <w:t xml:space="preserve"> </w:t>
      </w:r>
      <w:r w:rsidRPr="000C37E7">
        <w:rPr>
          <w:rStyle w:val="A8"/>
          <w:rFonts w:ascii="Times New Roman" w:hAnsi="Times New Roman" w:cs="Times New Roman"/>
          <w:sz w:val="24"/>
          <w:szCs w:val="24"/>
        </w:rPr>
        <w:t>reformas dirigidas a gravar el consumo serían más eficientes que</w:t>
      </w:r>
      <w:r w:rsidR="004775D3">
        <w:rPr>
          <w:rStyle w:val="A8"/>
          <w:rFonts w:ascii="Times New Roman" w:hAnsi="Times New Roman" w:cs="Times New Roman"/>
          <w:sz w:val="24"/>
          <w:szCs w:val="24"/>
        </w:rPr>
        <w:t xml:space="preserve"> las</w:t>
      </w:r>
      <w:r w:rsidRPr="000C37E7">
        <w:rPr>
          <w:rStyle w:val="A8"/>
          <w:rFonts w:ascii="Times New Roman" w:hAnsi="Times New Roman" w:cs="Times New Roman"/>
          <w:sz w:val="24"/>
          <w:szCs w:val="24"/>
        </w:rPr>
        <w:t xml:space="preserve"> reformas dirigidas a gravar el ingreso</w:t>
      </w:r>
      <w:r w:rsidR="004775D3">
        <w:rPr>
          <w:rStyle w:val="A8"/>
          <w:rFonts w:ascii="Times New Roman" w:hAnsi="Times New Roman" w:cs="Times New Roman"/>
          <w:sz w:val="24"/>
          <w:szCs w:val="24"/>
        </w:rPr>
        <w:t>.</w:t>
      </w:r>
      <w:r w:rsidR="004775D3" w:rsidRPr="000C37E7">
        <w:rPr>
          <w:rStyle w:val="A8"/>
          <w:rFonts w:ascii="Times New Roman" w:hAnsi="Times New Roman" w:cs="Times New Roman"/>
          <w:sz w:val="24"/>
          <w:szCs w:val="24"/>
        </w:rPr>
        <w:t xml:space="preserve"> </w:t>
      </w:r>
      <w:r w:rsidR="004775D3">
        <w:rPr>
          <w:rStyle w:val="A8"/>
          <w:rFonts w:ascii="Times New Roman" w:hAnsi="Times New Roman" w:cs="Times New Roman"/>
          <w:sz w:val="24"/>
          <w:szCs w:val="24"/>
        </w:rPr>
        <w:t xml:space="preserve">Sin embargo, </w:t>
      </w:r>
      <w:r>
        <w:rPr>
          <w:rStyle w:val="A8"/>
          <w:rFonts w:ascii="Times New Roman" w:hAnsi="Times New Roman" w:cs="Times New Roman"/>
          <w:sz w:val="24"/>
          <w:szCs w:val="24"/>
        </w:rPr>
        <w:t>aplicarlas afectaría</w:t>
      </w:r>
      <w:r w:rsidRPr="000C37E7">
        <w:rPr>
          <w:rStyle w:val="A8"/>
          <w:rFonts w:ascii="Times New Roman" w:hAnsi="Times New Roman" w:cs="Times New Roman"/>
          <w:sz w:val="24"/>
          <w:szCs w:val="24"/>
        </w:rPr>
        <w:t xml:space="preserve"> el ritmo de actividad económica.</w:t>
      </w:r>
      <w:r w:rsidR="00DE2AC7">
        <w:rPr>
          <w:rStyle w:val="A8"/>
          <w:rFonts w:ascii="Times New Roman" w:hAnsi="Times New Roman" w:cs="Times New Roman"/>
          <w:sz w:val="24"/>
          <w:szCs w:val="24"/>
        </w:rPr>
        <w:t xml:space="preserve"> También mencionan que g</w:t>
      </w:r>
      <w:r w:rsidR="00C27328" w:rsidRPr="00DE2AC7">
        <w:rPr>
          <w:rStyle w:val="A8"/>
          <w:rFonts w:ascii="Times New Roman" w:hAnsi="Times New Roman" w:cs="Times New Roman"/>
          <w:sz w:val="24"/>
          <w:szCs w:val="24"/>
        </w:rPr>
        <w:t xml:space="preserve">ravar el consumo </w:t>
      </w:r>
      <w:r w:rsidR="00C27328" w:rsidRPr="00DE2AC7">
        <w:rPr>
          <w:rStyle w:val="A8"/>
          <w:rFonts w:ascii="Times New Roman" w:hAnsi="Times New Roman" w:cs="Times New Roman"/>
          <w:sz w:val="24"/>
          <w:szCs w:val="24"/>
        </w:rPr>
        <w:lastRenderedPageBreak/>
        <w:t>es menos equitativo que gravar el ingreso</w:t>
      </w:r>
      <w:r w:rsidR="00DE2AC7">
        <w:rPr>
          <w:rStyle w:val="A8"/>
          <w:rFonts w:ascii="Times New Roman" w:hAnsi="Times New Roman" w:cs="Times New Roman"/>
          <w:sz w:val="24"/>
          <w:szCs w:val="24"/>
        </w:rPr>
        <w:t>, por lo que sugieren modificar el</w:t>
      </w:r>
      <w:r w:rsidR="00C27328" w:rsidRPr="00DE2AC7">
        <w:rPr>
          <w:rStyle w:val="A8"/>
          <w:rFonts w:ascii="Times New Roman" w:hAnsi="Times New Roman" w:cs="Times New Roman"/>
          <w:sz w:val="24"/>
          <w:szCs w:val="24"/>
        </w:rPr>
        <w:t xml:space="preserve"> esquema de transferencias para ser más eficiente en el logro de una mayor equidad. </w:t>
      </w:r>
    </w:p>
    <w:p w:rsidR="002922EE" w:rsidRDefault="002922EE" w:rsidP="00507FAF">
      <w:pPr>
        <w:autoSpaceDE w:val="0"/>
        <w:autoSpaceDN w:val="0"/>
        <w:adjustRightInd w:val="0"/>
        <w:spacing w:after="0" w:line="360" w:lineRule="auto"/>
        <w:contextualSpacing/>
        <w:jc w:val="both"/>
        <w:rPr>
          <w:rStyle w:val="A8"/>
          <w:rFonts w:ascii="Times New Roman" w:hAnsi="Times New Roman" w:cs="Times New Roman"/>
          <w:sz w:val="24"/>
          <w:szCs w:val="24"/>
        </w:rPr>
      </w:pPr>
    </w:p>
    <w:p w:rsidR="00C27328" w:rsidRDefault="002922EE" w:rsidP="00A44A48">
      <w:pPr>
        <w:autoSpaceDE w:val="0"/>
        <w:autoSpaceDN w:val="0"/>
        <w:adjustRightInd w:val="0"/>
        <w:spacing w:after="0" w:line="360" w:lineRule="auto"/>
        <w:ind w:firstLine="708"/>
        <w:contextualSpacing/>
        <w:jc w:val="both"/>
        <w:rPr>
          <w:rStyle w:val="A8"/>
          <w:rFonts w:ascii="Times New Roman" w:hAnsi="Times New Roman" w:cs="Times New Roman"/>
          <w:sz w:val="24"/>
          <w:szCs w:val="24"/>
        </w:rPr>
      </w:pPr>
      <w:r>
        <w:rPr>
          <w:rStyle w:val="A8"/>
          <w:rFonts w:ascii="Times New Roman" w:hAnsi="Times New Roman" w:cs="Times New Roman"/>
          <w:sz w:val="24"/>
          <w:szCs w:val="24"/>
        </w:rPr>
        <w:t>El Banco Mundial (2006) sugiere que l</w:t>
      </w:r>
      <w:r w:rsidR="00507FAF">
        <w:rPr>
          <w:rStyle w:val="A8"/>
          <w:rFonts w:ascii="Times New Roman" w:hAnsi="Times New Roman" w:cs="Times New Roman"/>
          <w:sz w:val="24"/>
          <w:szCs w:val="24"/>
        </w:rPr>
        <w:t>a</w:t>
      </w:r>
      <w:r w:rsidR="00507FAF" w:rsidRPr="00507FAF">
        <w:rPr>
          <w:rStyle w:val="A8"/>
          <w:rFonts w:ascii="Times New Roman" w:hAnsi="Times New Roman" w:cs="Times New Roman"/>
          <w:sz w:val="24"/>
          <w:szCs w:val="24"/>
        </w:rPr>
        <w:t>s diferencias en los retornos de los factores de producción</w:t>
      </w:r>
      <w:r w:rsidR="00507FAF">
        <w:rPr>
          <w:rStyle w:val="A8"/>
          <w:rFonts w:ascii="Times New Roman" w:hAnsi="Times New Roman" w:cs="Times New Roman"/>
          <w:sz w:val="24"/>
          <w:szCs w:val="24"/>
        </w:rPr>
        <w:t xml:space="preserve">, como </w:t>
      </w:r>
      <w:r w:rsidR="00507FAF" w:rsidRPr="00507FAF">
        <w:rPr>
          <w:rStyle w:val="A8"/>
          <w:rFonts w:ascii="Times New Roman" w:hAnsi="Times New Roman" w:cs="Times New Roman"/>
          <w:sz w:val="24"/>
          <w:szCs w:val="24"/>
        </w:rPr>
        <w:t>resultado de la distribució</w:t>
      </w:r>
      <w:r w:rsidR="00507FAF">
        <w:rPr>
          <w:rStyle w:val="A8"/>
          <w:rFonts w:ascii="Times New Roman" w:hAnsi="Times New Roman" w:cs="Times New Roman"/>
          <w:sz w:val="24"/>
          <w:szCs w:val="24"/>
        </w:rPr>
        <w:t xml:space="preserve">n desigual del capital humano, entre otros, explican la mitad de </w:t>
      </w:r>
      <w:r w:rsidR="00507FAF" w:rsidRPr="00507FAF">
        <w:rPr>
          <w:rStyle w:val="A8"/>
          <w:rFonts w:ascii="Times New Roman" w:hAnsi="Times New Roman" w:cs="Times New Roman"/>
          <w:sz w:val="24"/>
          <w:szCs w:val="24"/>
        </w:rPr>
        <w:t xml:space="preserve">diferencia </w:t>
      </w:r>
      <w:r w:rsidR="00507FAF">
        <w:rPr>
          <w:rStyle w:val="A8"/>
          <w:rFonts w:ascii="Times New Roman" w:hAnsi="Times New Roman" w:cs="Times New Roman"/>
          <w:sz w:val="24"/>
          <w:szCs w:val="24"/>
        </w:rPr>
        <w:t>existente entre</w:t>
      </w:r>
      <w:r w:rsidR="00507FAF" w:rsidRPr="00507FAF">
        <w:rPr>
          <w:rStyle w:val="A8"/>
          <w:rFonts w:ascii="Times New Roman" w:hAnsi="Times New Roman" w:cs="Times New Roman"/>
          <w:sz w:val="24"/>
          <w:szCs w:val="24"/>
        </w:rPr>
        <w:t xml:space="preserve"> la desigualdad en el ingreso</w:t>
      </w:r>
      <w:r w:rsidR="004775D3">
        <w:rPr>
          <w:rStyle w:val="A8"/>
          <w:rFonts w:ascii="Times New Roman" w:hAnsi="Times New Roman" w:cs="Times New Roman"/>
          <w:sz w:val="24"/>
          <w:szCs w:val="24"/>
        </w:rPr>
        <w:t xml:space="preserve">. La </w:t>
      </w:r>
      <w:r w:rsidR="00507FAF">
        <w:rPr>
          <w:rStyle w:val="A8"/>
          <w:rFonts w:ascii="Times New Roman" w:hAnsi="Times New Roman" w:cs="Times New Roman"/>
          <w:sz w:val="24"/>
          <w:szCs w:val="24"/>
        </w:rPr>
        <w:t xml:space="preserve">otra mitad </w:t>
      </w:r>
      <w:r w:rsidR="00507FAF" w:rsidRPr="00507FAF">
        <w:rPr>
          <w:rStyle w:val="A8"/>
          <w:rFonts w:ascii="Times New Roman" w:hAnsi="Times New Roman" w:cs="Times New Roman"/>
          <w:sz w:val="24"/>
          <w:szCs w:val="24"/>
        </w:rPr>
        <w:t xml:space="preserve">resulta de la naturaleza, por lo general, no progresiva del sistema latinoamericano de transferencias </w:t>
      </w:r>
      <w:r w:rsidR="00507FAF">
        <w:rPr>
          <w:rStyle w:val="A8"/>
          <w:rFonts w:ascii="Times New Roman" w:hAnsi="Times New Roman" w:cs="Times New Roman"/>
          <w:sz w:val="24"/>
          <w:szCs w:val="24"/>
        </w:rPr>
        <w:t>en los países de</w:t>
      </w:r>
      <w:r w:rsidR="00507FAF" w:rsidRPr="00507FAF">
        <w:rPr>
          <w:rStyle w:val="A8"/>
          <w:rFonts w:ascii="Times New Roman" w:hAnsi="Times New Roman" w:cs="Times New Roman"/>
          <w:sz w:val="24"/>
          <w:szCs w:val="24"/>
        </w:rPr>
        <w:t xml:space="preserve"> América Latina y países contemporáneos de la OCDE</w:t>
      </w:r>
      <w:r>
        <w:rPr>
          <w:rStyle w:val="A8"/>
          <w:rFonts w:ascii="Times New Roman" w:hAnsi="Times New Roman" w:cs="Times New Roman"/>
          <w:sz w:val="24"/>
          <w:szCs w:val="24"/>
        </w:rPr>
        <w:t xml:space="preserve">. </w:t>
      </w:r>
    </w:p>
    <w:p w:rsidR="002922EE" w:rsidRDefault="002922EE" w:rsidP="00507FAF">
      <w:pPr>
        <w:autoSpaceDE w:val="0"/>
        <w:autoSpaceDN w:val="0"/>
        <w:adjustRightInd w:val="0"/>
        <w:spacing w:after="0" w:line="360" w:lineRule="auto"/>
        <w:contextualSpacing/>
        <w:jc w:val="both"/>
        <w:rPr>
          <w:rStyle w:val="A8"/>
          <w:rFonts w:ascii="Times New Roman" w:hAnsi="Times New Roman" w:cs="Times New Roman"/>
          <w:sz w:val="24"/>
          <w:szCs w:val="24"/>
        </w:rPr>
      </w:pPr>
    </w:p>
    <w:p w:rsidR="003A339E" w:rsidRDefault="00A00449" w:rsidP="00A44A48">
      <w:pPr>
        <w:autoSpaceDE w:val="0"/>
        <w:autoSpaceDN w:val="0"/>
        <w:adjustRightInd w:val="0"/>
        <w:spacing w:after="0" w:line="360" w:lineRule="auto"/>
        <w:ind w:firstLine="708"/>
        <w:contextualSpacing/>
        <w:jc w:val="both"/>
        <w:rPr>
          <w:rStyle w:val="A8"/>
          <w:rFonts w:ascii="Times New Roman" w:hAnsi="Times New Roman" w:cs="Times New Roman"/>
          <w:sz w:val="24"/>
          <w:szCs w:val="24"/>
        </w:rPr>
      </w:pPr>
      <w:r>
        <w:rPr>
          <w:rStyle w:val="A8"/>
          <w:rFonts w:ascii="Times New Roman" w:hAnsi="Times New Roman" w:cs="Times New Roman"/>
          <w:sz w:val="24"/>
          <w:szCs w:val="24"/>
        </w:rPr>
        <w:t>Ante los resultados obtenidos por las políticas sociales implementadas en México para reducir la desigualdad</w:t>
      </w:r>
      <w:r w:rsidR="00847717">
        <w:rPr>
          <w:rStyle w:val="A8"/>
          <w:rFonts w:ascii="Times New Roman" w:hAnsi="Times New Roman" w:cs="Times New Roman"/>
          <w:sz w:val="24"/>
          <w:szCs w:val="24"/>
        </w:rPr>
        <w:t>,</w:t>
      </w:r>
      <w:r>
        <w:rPr>
          <w:rStyle w:val="A8"/>
          <w:rFonts w:ascii="Times New Roman" w:hAnsi="Times New Roman" w:cs="Times New Roman"/>
          <w:sz w:val="24"/>
          <w:szCs w:val="24"/>
        </w:rPr>
        <w:t xml:space="preserve"> se presenta </w:t>
      </w:r>
      <w:r w:rsidR="00BC0796" w:rsidRPr="00CA2628">
        <w:rPr>
          <w:rStyle w:val="A8"/>
          <w:rFonts w:ascii="Times New Roman" w:hAnsi="Times New Roman" w:cs="Times New Roman"/>
          <w:sz w:val="24"/>
          <w:szCs w:val="24"/>
        </w:rPr>
        <w:t>este trabajo</w:t>
      </w:r>
      <w:r>
        <w:rPr>
          <w:rStyle w:val="A8"/>
          <w:rFonts w:ascii="Times New Roman" w:hAnsi="Times New Roman" w:cs="Times New Roman"/>
          <w:sz w:val="24"/>
          <w:szCs w:val="24"/>
        </w:rPr>
        <w:t xml:space="preserve"> con el objetivo de</w:t>
      </w:r>
      <w:r w:rsidR="00BC0796" w:rsidRPr="00CA2628">
        <w:rPr>
          <w:rStyle w:val="A8"/>
          <w:rFonts w:ascii="Times New Roman" w:hAnsi="Times New Roman" w:cs="Times New Roman"/>
          <w:sz w:val="24"/>
          <w:szCs w:val="24"/>
        </w:rPr>
        <w:t xml:space="preserve"> mostrar los sectores de la población que más beneficios obtienen ante las transferencias externas</w:t>
      </w:r>
      <w:r w:rsidR="00BA4FB7">
        <w:rPr>
          <w:rStyle w:val="A8"/>
          <w:rFonts w:ascii="Times New Roman" w:hAnsi="Times New Roman" w:cs="Times New Roman"/>
          <w:sz w:val="24"/>
          <w:szCs w:val="24"/>
        </w:rPr>
        <w:t xml:space="preserve">, como pueden ser las </w:t>
      </w:r>
      <w:r w:rsidR="002922EE">
        <w:rPr>
          <w:rStyle w:val="A8"/>
          <w:rFonts w:ascii="Times New Roman" w:hAnsi="Times New Roman" w:cs="Times New Roman"/>
          <w:sz w:val="24"/>
          <w:szCs w:val="24"/>
        </w:rPr>
        <w:t>transferencias gubernamentales</w:t>
      </w:r>
      <w:r w:rsidR="00BA4FB7">
        <w:rPr>
          <w:rStyle w:val="A8"/>
          <w:rFonts w:ascii="Times New Roman" w:hAnsi="Times New Roman" w:cs="Times New Roman"/>
          <w:sz w:val="24"/>
          <w:szCs w:val="24"/>
        </w:rPr>
        <w:t xml:space="preserve"> </w:t>
      </w:r>
      <w:r w:rsidR="00847717">
        <w:rPr>
          <w:rStyle w:val="A8"/>
          <w:rFonts w:ascii="Times New Roman" w:hAnsi="Times New Roman" w:cs="Times New Roman"/>
          <w:sz w:val="24"/>
          <w:szCs w:val="24"/>
        </w:rPr>
        <w:t>realizadas</w:t>
      </w:r>
      <w:r w:rsidR="00BA4FB7">
        <w:rPr>
          <w:rStyle w:val="A8"/>
          <w:rFonts w:ascii="Times New Roman" w:hAnsi="Times New Roman" w:cs="Times New Roman"/>
          <w:sz w:val="24"/>
          <w:szCs w:val="24"/>
        </w:rPr>
        <w:t xml:space="preserve"> a tra</w:t>
      </w:r>
      <w:r w:rsidR="00847717">
        <w:rPr>
          <w:rStyle w:val="A8"/>
          <w:rFonts w:ascii="Times New Roman" w:hAnsi="Times New Roman" w:cs="Times New Roman"/>
          <w:sz w:val="24"/>
          <w:szCs w:val="24"/>
        </w:rPr>
        <w:t>vés del gasto social</w:t>
      </w:r>
      <w:r w:rsidR="00BC0796" w:rsidRPr="00CA2628">
        <w:rPr>
          <w:rStyle w:val="A8"/>
          <w:rFonts w:ascii="Times New Roman" w:hAnsi="Times New Roman" w:cs="Times New Roman"/>
          <w:sz w:val="24"/>
          <w:szCs w:val="24"/>
        </w:rPr>
        <w:t xml:space="preserve">. No se hace referencia a </w:t>
      </w:r>
      <w:r w:rsidR="004775D3">
        <w:rPr>
          <w:rStyle w:val="A8"/>
          <w:rFonts w:ascii="Times New Roman" w:hAnsi="Times New Roman" w:cs="Times New Roman"/>
          <w:sz w:val="24"/>
          <w:szCs w:val="24"/>
        </w:rPr>
        <w:t>algú</w:t>
      </w:r>
      <w:r w:rsidR="004775D3" w:rsidRPr="00CA2628">
        <w:rPr>
          <w:rStyle w:val="A8"/>
          <w:rFonts w:ascii="Times New Roman" w:hAnsi="Times New Roman" w:cs="Times New Roman"/>
          <w:sz w:val="24"/>
          <w:szCs w:val="24"/>
        </w:rPr>
        <w:t xml:space="preserve">n </w:t>
      </w:r>
      <w:r w:rsidR="00BC0796" w:rsidRPr="00CA2628">
        <w:rPr>
          <w:rStyle w:val="A8"/>
          <w:rFonts w:ascii="Times New Roman" w:hAnsi="Times New Roman" w:cs="Times New Roman"/>
          <w:sz w:val="24"/>
          <w:szCs w:val="24"/>
        </w:rPr>
        <w:t xml:space="preserve">tipo </w:t>
      </w:r>
      <w:r w:rsidR="002922EE" w:rsidRPr="00CA2628">
        <w:rPr>
          <w:rStyle w:val="A8"/>
          <w:rFonts w:ascii="Times New Roman" w:hAnsi="Times New Roman" w:cs="Times New Roman"/>
          <w:sz w:val="24"/>
          <w:szCs w:val="24"/>
        </w:rPr>
        <w:t>específico</w:t>
      </w:r>
      <w:r w:rsidR="00BC0796" w:rsidRPr="00CA2628">
        <w:rPr>
          <w:rStyle w:val="A8"/>
          <w:rFonts w:ascii="Times New Roman" w:hAnsi="Times New Roman" w:cs="Times New Roman"/>
          <w:sz w:val="24"/>
          <w:szCs w:val="24"/>
        </w:rPr>
        <w:t xml:space="preserve"> de transferencia</w:t>
      </w:r>
      <w:r w:rsidR="004775D3">
        <w:rPr>
          <w:rStyle w:val="A8"/>
          <w:rFonts w:ascii="Times New Roman" w:hAnsi="Times New Roman" w:cs="Times New Roman"/>
          <w:sz w:val="24"/>
          <w:szCs w:val="24"/>
        </w:rPr>
        <w:t>;</w:t>
      </w:r>
      <w:r w:rsidR="00BC0796" w:rsidRPr="00CA2628">
        <w:rPr>
          <w:rStyle w:val="A8"/>
          <w:rFonts w:ascii="Times New Roman" w:hAnsi="Times New Roman" w:cs="Times New Roman"/>
          <w:sz w:val="24"/>
          <w:szCs w:val="24"/>
        </w:rPr>
        <w:t xml:space="preserve"> solo se muestran los efectos en términos generales</w:t>
      </w:r>
      <w:r w:rsidR="005C48C9">
        <w:rPr>
          <w:rStyle w:val="A8"/>
          <w:rFonts w:ascii="Times New Roman" w:hAnsi="Times New Roman" w:cs="Times New Roman"/>
          <w:sz w:val="24"/>
          <w:szCs w:val="24"/>
        </w:rPr>
        <w:t xml:space="preserve">, lo que permite comprender </w:t>
      </w:r>
      <w:r w:rsidR="004775D3">
        <w:rPr>
          <w:rStyle w:val="A8"/>
          <w:rFonts w:ascii="Times New Roman" w:hAnsi="Times New Roman" w:cs="Times New Roman"/>
          <w:sz w:val="24"/>
          <w:szCs w:val="24"/>
        </w:rPr>
        <w:t xml:space="preserve">por qué </w:t>
      </w:r>
      <w:r w:rsidR="005C48C9">
        <w:rPr>
          <w:rStyle w:val="A8"/>
          <w:rFonts w:ascii="Times New Roman" w:hAnsi="Times New Roman" w:cs="Times New Roman"/>
          <w:sz w:val="24"/>
          <w:szCs w:val="24"/>
        </w:rPr>
        <w:t>las políticas sociales no tienen el efecto esperado.</w:t>
      </w:r>
      <w:r w:rsidR="00651FAE">
        <w:rPr>
          <w:rStyle w:val="A8"/>
          <w:rFonts w:ascii="Times New Roman" w:hAnsi="Times New Roman" w:cs="Times New Roman"/>
          <w:sz w:val="24"/>
          <w:szCs w:val="24"/>
        </w:rPr>
        <w:t xml:space="preserve"> </w:t>
      </w:r>
    </w:p>
    <w:p w:rsidR="005C48C9" w:rsidRPr="00CA2628" w:rsidRDefault="005C48C9" w:rsidP="00CA2628">
      <w:pPr>
        <w:autoSpaceDE w:val="0"/>
        <w:autoSpaceDN w:val="0"/>
        <w:adjustRightInd w:val="0"/>
        <w:spacing w:after="0" w:line="360" w:lineRule="auto"/>
        <w:contextualSpacing/>
        <w:rPr>
          <w:rFonts w:ascii="Times New Roman" w:hAnsi="Times New Roman" w:cs="Times New Roman"/>
          <w:b/>
          <w:bCs/>
          <w:sz w:val="24"/>
          <w:szCs w:val="24"/>
        </w:rPr>
      </w:pPr>
    </w:p>
    <w:p w:rsidR="003A339E" w:rsidRPr="00CA2628" w:rsidRDefault="00CA2628" w:rsidP="00CA2628">
      <w:pPr>
        <w:autoSpaceDE w:val="0"/>
        <w:autoSpaceDN w:val="0"/>
        <w:adjustRightInd w:val="0"/>
        <w:spacing w:after="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Análisis de transferencias con multiplicadores contables</w:t>
      </w:r>
      <w:r w:rsidR="00FF7FEA" w:rsidRPr="00CA2628">
        <w:rPr>
          <w:rFonts w:ascii="Times New Roman" w:hAnsi="Times New Roman" w:cs="Times New Roman"/>
          <w:b/>
          <w:bCs/>
          <w:sz w:val="24"/>
          <w:szCs w:val="24"/>
        </w:rPr>
        <w:t xml:space="preserve"> en México</w:t>
      </w:r>
    </w:p>
    <w:p w:rsidR="0089005F" w:rsidRPr="00CA2628" w:rsidRDefault="0089005F" w:rsidP="00CA2628">
      <w:pPr>
        <w:spacing w:after="0" w:line="360" w:lineRule="auto"/>
        <w:contextualSpacing/>
        <w:rPr>
          <w:rFonts w:ascii="Times New Roman" w:hAnsi="Times New Roman" w:cs="Times New Roman"/>
          <w:b/>
          <w:bCs/>
          <w:sz w:val="24"/>
          <w:szCs w:val="24"/>
        </w:rPr>
      </w:pPr>
    </w:p>
    <w:p w:rsidR="00FF7FEA" w:rsidRPr="00CA2628" w:rsidRDefault="00FF7FEA" w:rsidP="00CA2628">
      <w:pPr>
        <w:autoSpaceDE w:val="0"/>
        <w:autoSpaceDN w:val="0"/>
        <w:adjustRightInd w:val="0"/>
        <w:spacing w:after="0" w:line="360" w:lineRule="auto"/>
        <w:contextualSpacing/>
        <w:jc w:val="both"/>
        <w:rPr>
          <w:rFonts w:ascii="Times New Roman" w:hAnsi="Times New Roman" w:cs="Times New Roman"/>
          <w:sz w:val="24"/>
          <w:szCs w:val="24"/>
        </w:rPr>
      </w:pPr>
      <w:r w:rsidRPr="00CA2628">
        <w:rPr>
          <w:rFonts w:ascii="Times New Roman" w:hAnsi="Times New Roman" w:cs="Times New Roman"/>
          <w:sz w:val="24"/>
          <w:szCs w:val="24"/>
        </w:rPr>
        <w:t>Para explicar las interdependencias existentes en una economía</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se puede</w:t>
      </w:r>
      <w:r w:rsidR="00061475">
        <w:rPr>
          <w:rFonts w:ascii="Times New Roman" w:hAnsi="Times New Roman" w:cs="Times New Roman"/>
          <w:sz w:val="24"/>
          <w:szCs w:val="24"/>
        </w:rPr>
        <w:t>n</w:t>
      </w:r>
      <w:r w:rsidRPr="00CA2628">
        <w:rPr>
          <w:rFonts w:ascii="Times New Roman" w:hAnsi="Times New Roman" w:cs="Times New Roman"/>
          <w:sz w:val="24"/>
          <w:szCs w:val="24"/>
        </w:rPr>
        <w:t xml:space="preserve"> utilizar modelos de producción y gasto de coeficientes fijos, también conocidos como modelos lineales del flujo circular de la renta, que son modelos lineales derivados de una matriz de contabilidad social</w:t>
      </w:r>
      <w:r w:rsidR="00010C97">
        <w:rPr>
          <w:rFonts w:ascii="Times New Roman" w:hAnsi="Times New Roman" w:cs="Times New Roman"/>
          <w:sz w:val="24"/>
          <w:szCs w:val="24"/>
        </w:rPr>
        <w:t xml:space="preserve"> (MCS)</w:t>
      </w:r>
      <w:r w:rsidRPr="00CA2628">
        <w:rPr>
          <w:rFonts w:ascii="Times New Roman" w:hAnsi="Times New Roman" w:cs="Times New Roman"/>
          <w:sz w:val="24"/>
          <w:szCs w:val="24"/>
        </w:rPr>
        <w:t>. Su estructura es similar al modelo abierto de Leontief y genera multiplicadores contables, los cuales permiten medir los impactos de estímulos exógenos sobre el sistema económico modelado</w:t>
      </w:r>
      <w:r w:rsidR="00061475">
        <w:rPr>
          <w:rFonts w:ascii="Times New Roman" w:hAnsi="Times New Roman" w:cs="Times New Roman"/>
          <w:sz w:val="24"/>
          <w:szCs w:val="24"/>
        </w:rPr>
        <w:t>.</w:t>
      </w:r>
      <w:r w:rsidR="00061475" w:rsidRPr="00CA2628">
        <w:rPr>
          <w:rFonts w:ascii="Times New Roman" w:hAnsi="Times New Roman" w:cs="Times New Roman"/>
          <w:sz w:val="24"/>
          <w:szCs w:val="24"/>
        </w:rPr>
        <w:t xml:space="preserve"> </w:t>
      </w:r>
      <w:r w:rsidR="00061475">
        <w:rPr>
          <w:rFonts w:ascii="Times New Roman" w:hAnsi="Times New Roman" w:cs="Times New Roman"/>
          <w:sz w:val="24"/>
          <w:szCs w:val="24"/>
        </w:rPr>
        <w:t>S</w:t>
      </w:r>
      <w:r w:rsidR="00061475" w:rsidRPr="00CA2628">
        <w:rPr>
          <w:rFonts w:ascii="Times New Roman" w:hAnsi="Times New Roman" w:cs="Times New Roman"/>
          <w:sz w:val="24"/>
          <w:szCs w:val="24"/>
        </w:rPr>
        <w:t xml:space="preserve">us </w:t>
      </w:r>
      <w:r w:rsidRPr="00CA2628">
        <w:rPr>
          <w:rFonts w:ascii="Times New Roman" w:hAnsi="Times New Roman" w:cs="Times New Roman"/>
          <w:sz w:val="24"/>
          <w:szCs w:val="24"/>
        </w:rPr>
        <w:t xml:space="preserve">principales supuestos son la exogeneidad de los precios y el comportamiento lineal de los sectores productivos y agentes económicos. </w:t>
      </w:r>
      <w:r w:rsidR="003D397F" w:rsidRPr="003D397F">
        <w:rPr>
          <w:rFonts w:ascii="Times New Roman" w:hAnsi="Times New Roman" w:cs="Times New Roman"/>
          <w:sz w:val="24"/>
          <w:szCs w:val="24"/>
        </w:rPr>
        <w:t>Dependiendo del detalle de la información que alimente la MCS, los multiplicadores que se deriven de la misma, pueden calcular multiplicadores de ingreso y empleos</w:t>
      </w:r>
      <w:r w:rsidR="00061475">
        <w:rPr>
          <w:rFonts w:ascii="Times New Roman" w:hAnsi="Times New Roman" w:cs="Times New Roman"/>
          <w:sz w:val="24"/>
          <w:szCs w:val="24"/>
        </w:rPr>
        <w:t>,</w:t>
      </w:r>
      <w:r w:rsidR="003D397F" w:rsidRPr="003D397F">
        <w:rPr>
          <w:rFonts w:ascii="Times New Roman" w:hAnsi="Times New Roman" w:cs="Times New Roman"/>
          <w:sz w:val="24"/>
          <w:szCs w:val="24"/>
        </w:rPr>
        <w:t xml:space="preserve"> y son de gran utilidad para simular modificaciones en variables exógenas por el lado de la demanda (ingreso) (</w:t>
      </w:r>
      <w:r w:rsidR="00AC4B83" w:rsidRPr="00AC4B83">
        <w:rPr>
          <w:rFonts w:ascii="Times New Roman" w:hAnsi="Times New Roman" w:cs="Times New Roman"/>
          <w:sz w:val="24"/>
          <w:szCs w:val="24"/>
        </w:rPr>
        <w:t>Casare</w:t>
      </w:r>
      <w:r w:rsidR="00AC4B83">
        <w:rPr>
          <w:rFonts w:ascii="Times New Roman" w:hAnsi="Times New Roman" w:cs="Times New Roman"/>
          <w:sz w:val="24"/>
          <w:szCs w:val="24"/>
        </w:rPr>
        <w:t>s, García</w:t>
      </w:r>
      <w:r w:rsidR="00262EEC">
        <w:rPr>
          <w:rFonts w:ascii="Times New Roman" w:hAnsi="Times New Roman" w:cs="Times New Roman"/>
          <w:sz w:val="24"/>
          <w:szCs w:val="24"/>
        </w:rPr>
        <w:t xml:space="preserve"> y Sobarzo</w:t>
      </w:r>
      <w:r w:rsidR="00AC4B83">
        <w:rPr>
          <w:rFonts w:ascii="Times New Roman" w:hAnsi="Times New Roman" w:cs="Times New Roman"/>
          <w:sz w:val="24"/>
          <w:szCs w:val="24"/>
        </w:rPr>
        <w:t xml:space="preserve">, </w:t>
      </w:r>
      <w:r w:rsidR="00AC4B83" w:rsidRPr="00AC4B83">
        <w:rPr>
          <w:rFonts w:ascii="Times New Roman" w:hAnsi="Times New Roman" w:cs="Times New Roman"/>
          <w:sz w:val="24"/>
          <w:szCs w:val="24"/>
        </w:rPr>
        <w:t>2017</w:t>
      </w:r>
      <w:r w:rsidR="003D397F" w:rsidRPr="003D397F">
        <w:rPr>
          <w:rFonts w:ascii="Times New Roman" w:hAnsi="Times New Roman" w:cs="Times New Roman"/>
          <w:sz w:val="24"/>
          <w:szCs w:val="24"/>
        </w:rPr>
        <w:t xml:space="preserve">). </w:t>
      </w:r>
      <w:r w:rsidRPr="00CA2628">
        <w:rPr>
          <w:rFonts w:ascii="Times New Roman" w:hAnsi="Times New Roman" w:cs="Times New Roman"/>
          <w:sz w:val="24"/>
          <w:szCs w:val="24"/>
        </w:rPr>
        <w:t xml:space="preserve">Uno de </w:t>
      </w:r>
      <w:r w:rsidR="00061475">
        <w:rPr>
          <w:rFonts w:ascii="Times New Roman" w:hAnsi="Times New Roman" w:cs="Times New Roman"/>
          <w:sz w:val="24"/>
          <w:szCs w:val="24"/>
        </w:rPr>
        <w:t>lo</w:t>
      </w:r>
      <w:r w:rsidR="00061475" w:rsidRPr="00CA2628">
        <w:rPr>
          <w:rFonts w:ascii="Times New Roman" w:hAnsi="Times New Roman" w:cs="Times New Roman"/>
          <w:sz w:val="24"/>
          <w:szCs w:val="24"/>
        </w:rPr>
        <w:t xml:space="preserve">s </w:t>
      </w:r>
      <w:r w:rsidRPr="00CA2628">
        <w:rPr>
          <w:rFonts w:ascii="Times New Roman" w:hAnsi="Times New Roman" w:cs="Times New Roman"/>
          <w:sz w:val="24"/>
          <w:szCs w:val="24"/>
        </w:rPr>
        <w:t xml:space="preserve">principales usos de estos modelos es la identificación de los sectores económicos e </w:t>
      </w:r>
      <w:r w:rsidRPr="00CA2628">
        <w:rPr>
          <w:rFonts w:ascii="Times New Roman" w:hAnsi="Times New Roman" w:cs="Times New Roman"/>
          <w:sz w:val="24"/>
          <w:szCs w:val="24"/>
        </w:rPr>
        <w:lastRenderedPageBreak/>
        <w:t>instituciones consideradas como estratégicas por su alta capacidad para generar ingresos, así también permiten modelar los efectos de políticas económicas.</w:t>
      </w:r>
    </w:p>
    <w:p w:rsidR="00FF7FEA" w:rsidRPr="00CA2628" w:rsidRDefault="00FF7FEA" w:rsidP="00CA2628">
      <w:pPr>
        <w:autoSpaceDE w:val="0"/>
        <w:autoSpaceDN w:val="0"/>
        <w:adjustRightInd w:val="0"/>
        <w:spacing w:after="0" w:line="360" w:lineRule="auto"/>
        <w:contextualSpacing/>
        <w:jc w:val="both"/>
        <w:rPr>
          <w:rFonts w:ascii="Times New Roman" w:hAnsi="Times New Roman" w:cs="Times New Roman"/>
          <w:sz w:val="24"/>
          <w:szCs w:val="24"/>
        </w:rPr>
      </w:pPr>
    </w:p>
    <w:p w:rsidR="00FF7FEA" w:rsidRPr="00CA2628" w:rsidRDefault="00FF7FEA"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Desafortunadamente</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en México existe poca aplicación de estos modelos debido a que no existe una </w:t>
      </w:r>
      <w:r w:rsidR="00010C97">
        <w:rPr>
          <w:rFonts w:ascii="Times New Roman" w:hAnsi="Times New Roman" w:cs="Times New Roman"/>
          <w:sz w:val="24"/>
          <w:szCs w:val="24"/>
        </w:rPr>
        <w:t>MCS</w:t>
      </w:r>
      <w:r w:rsidRPr="00CA2628">
        <w:rPr>
          <w:rFonts w:ascii="Times New Roman" w:hAnsi="Times New Roman" w:cs="Times New Roman"/>
          <w:sz w:val="24"/>
          <w:szCs w:val="24"/>
        </w:rPr>
        <w:t xml:space="preserve"> </w:t>
      </w:r>
      <w:r w:rsidR="00245F54" w:rsidRPr="00CA2628">
        <w:rPr>
          <w:rFonts w:ascii="Times New Roman" w:hAnsi="Times New Roman" w:cs="Times New Roman"/>
          <w:sz w:val="24"/>
          <w:szCs w:val="24"/>
        </w:rPr>
        <w:t>oficial,</w:t>
      </w:r>
      <w:r w:rsidRPr="00CA2628">
        <w:rPr>
          <w:rFonts w:ascii="Times New Roman" w:hAnsi="Times New Roman" w:cs="Times New Roman"/>
          <w:sz w:val="24"/>
          <w:szCs w:val="24"/>
        </w:rPr>
        <w:t xml:space="preserve"> sino que cada investigador construye la suya según sus intereses</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w:t>
      </w:r>
      <w:r w:rsidR="00061475">
        <w:rPr>
          <w:rFonts w:ascii="Times New Roman" w:hAnsi="Times New Roman" w:cs="Times New Roman"/>
          <w:sz w:val="24"/>
          <w:szCs w:val="24"/>
        </w:rPr>
        <w:t>A</w:t>
      </w:r>
      <w:r w:rsidR="00061475" w:rsidRPr="00CA2628">
        <w:rPr>
          <w:rFonts w:ascii="Times New Roman" w:hAnsi="Times New Roman" w:cs="Times New Roman"/>
          <w:sz w:val="24"/>
          <w:szCs w:val="24"/>
        </w:rPr>
        <w:t>demás</w:t>
      </w:r>
      <w:r w:rsidR="00061475">
        <w:rPr>
          <w:rFonts w:ascii="Times New Roman" w:hAnsi="Times New Roman" w:cs="Times New Roman"/>
          <w:sz w:val="24"/>
          <w:szCs w:val="24"/>
        </w:rPr>
        <w:t>,</w:t>
      </w:r>
      <w:r w:rsidR="00061475" w:rsidRPr="00CA2628">
        <w:rPr>
          <w:rFonts w:ascii="Times New Roman" w:hAnsi="Times New Roman" w:cs="Times New Roman"/>
          <w:sz w:val="24"/>
          <w:szCs w:val="24"/>
        </w:rPr>
        <w:t xml:space="preserve"> </w:t>
      </w:r>
      <w:r w:rsidRPr="00CA2628">
        <w:rPr>
          <w:rFonts w:ascii="Times New Roman" w:hAnsi="Times New Roman" w:cs="Times New Roman"/>
          <w:sz w:val="24"/>
          <w:szCs w:val="24"/>
        </w:rPr>
        <w:t xml:space="preserve">se enfrenta la dificultad de obtener las matrices insumo producto (MIP) oficiales, en este caso generadas por </w:t>
      </w:r>
      <w:r w:rsidR="00C26AF6">
        <w:rPr>
          <w:rFonts w:ascii="Times New Roman" w:hAnsi="Times New Roman" w:cs="Times New Roman"/>
          <w:sz w:val="24"/>
          <w:szCs w:val="24"/>
        </w:rPr>
        <w:t xml:space="preserve">el </w:t>
      </w:r>
      <w:r w:rsidR="00C26AF6" w:rsidRPr="00C26AF6">
        <w:rPr>
          <w:rFonts w:ascii="Times New Roman" w:hAnsi="Times New Roman" w:cs="Times New Roman"/>
          <w:sz w:val="24"/>
          <w:szCs w:val="24"/>
        </w:rPr>
        <w:t>Instituto Nacional de Estadística y Geografía (INEGI)</w:t>
      </w:r>
      <w:r w:rsidRPr="00CA2628">
        <w:rPr>
          <w:rFonts w:ascii="Times New Roman" w:hAnsi="Times New Roman" w:cs="Times New Roman"/>
          <w:sz w:val="24"/>
          <w:szCs w:val="24"/>
        </w:rPr>
        <w:t>, las cuales son un componente principal de las matrices de contabilidad social, base para la elaboración de los modelos. El INEGI tiene en su base de datos MIP para los años 1970, 1975, 1978 y 1980 (las tres últimas actualizaciones de 1970), la última publicada en 1988</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w:t>
      </w:r>
      <w:r w:rsidR="00061475">
        <w:rPr>
          <w:rFonts w:ascii="Times New Roman" w:hAnsi="Times New Roman" w:cs="Times New Roman"/>
          <w:sz w:val="24"/>
          <w:szCs w:val="24"/>
        </w:rPr>
        <w:t>A</w:t>
      </w:r>
      <w:r w:rsidR="00061475" w:rsidRPr="00CA2628">
        <w:rPr>
          <w:rFonts w:ascii="Times New Roman" w:hAnsi="Times New Roman" w:cs="Times New Roman"/>
          <w:sz w:val="24"/>
          <w:szCs w:val="24"/>
        </w:rPr>
        <w:t xml:space="preserve">unque </w:t>
      </w:r>
      <w:r w:rsidRPr="00CA2628">
        <w:rPr>
          <w:rFonts w:ascii="Times New Roman" w:hAnsi="Times New Roman" w:cs="Times New Roman"/>
          <w:sz w:val="24"/>
          <w:szCs w:val="24"/>
        </w:rPr>
        <w:t xml:space="preserve">en la metodología de la MIP 2003 se hace referencia a una para el año 1985, </w:t>
      </w:r>
      <w:r w:rsidR="00061475">
        <w:rPr>
          <w:rFonts w:ascii="Times New Roman" w:hAnsi="Times New Roman" w:cs="Times New Roman"/>
          <w:sz w:val="24"/>
          <w:szCs w:val="24"/>
        </w:rPr>
        <w:t>é</w:t>
      </w:r>
      <w:r w:rsidR="00061475" w:rsidRPr="00CA2628">
        <w:rPr>
          <w:rFonts w:ascii="Times New Roman" w:hAnsi="Times New Roman" w:cs="Times New Roman"/>
          <w:sz w:val="24"/>
          <w:szCs w:val="24"/>
        </w:rPr>
        <w:t xml:space="preserve">sta </w:t>
      </w:r>
      <w:r w:rsidRPr="00CA2628">
        <w:rPr>
          <w:rFonts w:ascii="Times New Roman" w:hAnsi="Times New Roman" w:cs="Times New Roman"/>
          <w:sz w:val="24"/>
          <w:szCs w:val="24"/>
        </w:rPr>
        <w:t>no se encuentra disponible. Posterior a estas fechas</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se </w:t>
      </w:r>
      <w:r w:rsidR="00061475" w:rsidRPr="00CA2628">
        <w:rPr>
          <w:rFonts w:ascii="Times New Roman" w:hAnsi="Times New Roman" w:cs="Times New Roman"/>
          <w:sz w:val="24"/>
          <w:szCs w:val="24"/>
        </w:rPr>
        <w:t>dej</w:t>
      </w:r>
      <w:r w:rsidR="00061475">
        <w:rPr>
          <w:rFonts w:ascii="Times New Roman" w:hAnsi="Times New Roman" w:cs="Times New Roman"/>
          <w:sz w:val="24"/>
          <w:szCs w:val="24"/>
        </w:rPr>
        <w:t>aron</w:t>
      </w:r>
      <w:r w:rsidR="00061475" w:rsidRPr="00CA2628">
        <w:rPr>
          <w:rFonts w:ascii="Times New Roman" w:hAnsi="Times New Roman" w:cs="Times New Roman"/>
          <w:sz w:val="24"/>
          <w:szCs w:val="24"/>
        </w:rPr>
        <w:t xml:space="preserve"> </w:t>
      </w:r>
      <w:r w:rsidRPr="00CA2628">
        <w:rPr>
          <w:rFonts w:ascii="Times New Roman" w:hAnsi="Times New Roman" w:cs="Times New Roman"/>
          <w:sz w:val="24"/>
          <w:szCs w:val="24"/>
        </w:rPr>
        <w:t>de publicar las matrices hasta el año 2008</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cuando se emite la MIP México 2003</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w:t>
      </w:r>
      <w:r w:rsidR="00061475">
        <w:rPr>
          <w:rFonts w:ascii="Times New Roman" w:hAnsi="Times New Roman" w:cs="Times New Roman"/>
          <w:sz w:val="24"/>
          <w:szCs w:val="24"/>
        </w:rPr>
        <w:t>E</w:t>
      </w:r>
      <w:r w:rsidR="00061475" w:rsidRPr="00CA2628">
        <w:rPr>
          <w:rFonts w:ascii="Times New Roman" w:hAnsi="Times New Roman" w:cs="Times New Roman"/>
          <w:sz w:val="24"/>
          <w:szCs w:val="24"/>
        </w:rPr>
        <w:t xml:space="preserve">n </w:t>
      </w:r>
      <w:r w:rsidRPr="00CA2628">
        <w:rPr>
          <w:rFonts w:ascii="Times New Roman" w:hAnsi="Times New Roman" w:cs="Times New Roman"/>
          <w:sz w:val="24"/>
          <w:szCs w:val="24"/>
        </w:rPr>
        <w:t>últimas fechas</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se publica la MIP 2008 en 2013 y la MIP 2012 (actualización de la 2008) en 2014. </w:t>
      </w:r>
    </w:p>
    <w:p w:rsidR="00FF7FEA" w:rsidRPr="00CA2628" w:rsidRDefault="00FF7FEA" w:rsidP="00CA2628">
      <w:pPr>
        <w:autoSpaceDE w:val="0"/>
        <w:autoSpaceDN w:val="0"/>
        <w:adjustRightInd w:val="0"/>
        <w:spacing w:after="0" w:line="360" w:lineRule="auto"/>
        <w:contextualSpacing/>
        <w:jc w:val="both"/>
        <w:rPr>
          <w:rFonts w:ascii="Times New Roman" w:hAnsi="Times New Roman" w:cs="Times New Roman"/>
          <w:sz w:val="24"/>
          <w:szCs w:val="24"/>
        </w:rPr>
      </w:pPr>
    </w:p>
    <w:p w:rsidR="00FF7FEA" w:rsidRDefault="00FF7FEA"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Durante el periodo que el INEGI no publica la MIP, los investigadores para la construcción de matrices de contabilidad social realizaban actualizaciones, la adquirían en despachos privados o recurrían a instituciones internacionales como el Global Trade Analysis Project (GTAP</w:t>
      </w:r>
      <w:r w:rsidR="00061475" w:rsidRPr="00CA2628">
        <w:rPr>
          <w:rFonts w:ascii="Times New Roman" w:hAnsi="Times New Roman" w:cs="Times New Roman"/>
          <w:sz w:val="24"/>
          <w:szCs w:val="24"/>
        </w:rPr>
        <w:t>)</w:t>
      </w:r>
      <w:r w:rsidR="00061475">
        <w:rPr>
          <w:rFonts w:ascii="Times New Roman" w:hAnsi="Times New Roman" w:cs="Times New Roman"/>
          <w:sz w:val="24"/>
          <w:szCs w:val="24"/>
        </w:rPr>
        <w:t>.</w:t>
      </w:r>
      <w:r w:rsidR="00061475" w:rsidRPr="00CA2628">
        <w:rPr>
          <w:rFonts w:ascii="Times New Roman" w:hAnsi="Times New Roman" w:cs="Times New Roman"/>
          <w:sz w:val="24"/>
          <w:szCs w:val="24"/>
        </w:rPr>
        <w:t xml:space="preserve"> </w:t>
      </w:r>
      <w:r w:rsidR="00061475">
        <w:rPr>
          <w:rFonts w:ascii="Times New Roman" w:hAnsi="Times New Roman" w:cs="Times New Roman"/>
          <w:sz w:val="24"/>
          <w:szCs w:val="24"/>
        </w:rPr>
        <w:t>E</w:t>
      </w:r>
      <w:r w:rsidR="00061475" w:rsidRPr="00CA2628">
        <w:rPr>
          <w:rFonts w:ascii="Times New Roman" w:hAnsi="Times New Roman" w:cs="Times New Roman"/>
          <w:sz w:val="24"/>
          <w:szCs w:val="24"/>
        </w:rPr>
        <w:t xml:space="preserve">stas </w:t>
      </w:r>
      <w:r w:rsidRPr="00CA2628">
        <w:rPr>
          <w:rFonts w:ascii="Times New Roman" w:hAnsi="Times New Roman" w:cs="Times New Roman"/>
          <w:sz w:val="24"/>
          <w:szCs w:val="24"/>
        </w:rPr>
        <w:t>dos últimas op</w:t>
      </w:r>
      <w:r w:rsidR="00CA2628">
        <w:rPr>
          <w:rFonts w:ascii="Times New Roman" w:hAnsi="Times New Roman" w:cs="Times New Roman"/>
          <w:sz w:val="24"/>
          <w:szCs w:val="24"/>
        </w:rPr>
        <w:t>ciones implicaban altos costos.</w:t>
      </w:r>
    </w:p>
    <w:p w:rsidR="00CA2628" w:rsidRPr="00CA2628" w:rsidRDefault="00CA2628" w:rsidP="00CA2628">
      <w:pPr>
        <w:spacing w:after="0" w:line="360" w:lineRule="auto"/>
        <w:contextualSpacing/>
        <w:jc w:val="both"/>
        <w:rPr>
          <w:rFonts w:ascii="Times New Roman" w:hAnsi="Times New Roman" w:cs="Times New Roman"/>
          <w:sz w:val="24"/>
          <w:szCs w:val="24"/>
        </w:rPr>
      </w:pPr>
    </w:p>
    <w:p w:rsidR="00FF7FEA" w:rsidRPr="00CA2628" w:rsidRDefault="00FF7FEA"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A pesar de los inconvenientes para realizar este tipo análisis para México</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diversos autores han calculado multiplicadores con diferentes intereses y a niveles nacional, estatales, regional o</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incluso</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a nivel de comunidades</w:t>
      </w:r>
      <w:r w:rsidR="00061475">
        <w:rPr>
          <w:rFonts w:ascii="Times New Roman" w:hAnsi="Times New Roman" w:cs="Times New Roman"/>
          <w:sz w:val="24"/>
          <w:szCs w:val="24"/>
        </w:rPr>
        <w:t>.</w:t>
      </w:r>
      <w:r w:rsidR="00061475" w:rsidRPr="00CA2628">
        <w:rPr>
          <w:rFonts w:ascii="Times New Roman" w:hAnsi="Times New Roman" w:cs="Times New Roman"/>
          <w:sz w:val="24"/>
          <w:szCs w:val="24"/>
        </w:rPr>
        <w:t xml:space="preserve"> </w:t>
      </w:r>
      <w:r w:rsidR="00061475">
        <w:rPr>
          <w:rFonts w:ascii="Times New Roman" w:hAnsi="Times New Roman" w:cs="Times New Roman"/>
          <w:sz w:val="24"/>
          <w:szCs w:val="24"/>
        </w:rPr>
        <w:t>P</w:t>
      </w:r>
      <w:r w:rsidR="00061475" w:rsidRPr="00CA2628">
        <w:rPr>
          <w:rFonts w:ascii="Times New Roman" w:hAnsi="Times New Roman" w:cs="Times New Roman"/>
          <w:sz w:val="24"/>
          <w:szCs w:val="24"/>
        </w:rPr>
        <w:t xml:space="preserve">ara </w:t>
      </w:r>
      <w:r w:rsidRPr="00CA2628">
        <w:rPr>
          <w:rFonts w:ascii="Times New Roman" w:hAnsi="Times New Roman" w:cs="Times New Roman"/>
          <w:sz w:val="24"/>
          <w:szCs w:val="24"/>
        </w:rPr>
        <w:t>fines de este artículo</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solo se mencionan aquellos que analizan las transferencias a nivel nacional. Al hacer un análisis de transferencias directas a hogares pobres contra inyecciones sectoriales</w:t>
      </w:r>
      <w:r w:rsidR="00061475">
        <w:rPr>
          <w:rFonts w:ascii="Times New Roman" w:hAnsi="Times New Roman" w:cs="Times New Roman"/>
          <w:sz w:val="24"/>
          <w:szCs w:val="24"/>
        </w:rPr>
        <w:t>,</w:t>
      </w:r>
      <w:r w:rsidRPr="00CA2628">
        <w:rPr>
          <w:rFonts w:ascii="Times New Roman" w:hAnsi="Times New Roman" w:cs="Times New Roman"/>
          <w:sz w:val="24"/>
          <w:szCs w:val="24"/>
        </w:rPr>
        <w:t xml:space="preserve"> Núñez y Polo (2007) encuentran que las transferencias tienen un efecto multiplicativo y redistributivo más importante que los que se obtendrían con una inversión equivalente en el sector agropecuario. </w:t>
      </w:r>
    </w:p>
    <w:p w:rsidR="00FF7FEA" w:rsidRDefault="00FF7FEA" w:rsidP="00CA2628">
      <w:pPr>
        <w:spacing w:after="0" w:line="360" w:lineRule="auto"/>
        <w:contextualSpacing/>
        <w:rPr>
          <w:rFonts w:ascii="Times New Roman" w:hAnsi="Times New Roman" w:cs="Times New Roman"/>
          <w:sz w:val="24"/>
          <w:szCs w:val="24"/>
        </w:rPr>
      </w:pPr>
    </w:p>
    <w:p w:rsidR="00CA2628" w:rsidRPr="00CA2628" w:rsidRDefault="008F646E" w:rsidP="00A44A48">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Aguayo, Chapa, Ramírez y Rangel</w:t>
      </w:r>
      <w:r w:rsidRPr="00CA2628">
        <w:rPr>
          <w:rFonts w:ascii="Times New Roman" w:hAnsi="Times New Roman" w:cs="Times New Roman"/>
          <w:sz w:val="24"/>
          <w:szCs w:val="24"/>
        </w:rPr>
        <w:t xml:space="preserve"> </w:t>
      </w:r>
      <w:r w:rsidR="00CA2628" w:rsidRPr="00CA2628">
        <w:rPr>
          <w:rFonts w:ascii="Times New Roman" w:hAnsi="Times New Roman" w:cs="Times New Roman"/>
          <w:sz w:val="24"/>
          <w:szCs w:val="24"/>
        </w:rPr>
        <w:t>(2009)</w:t>
      </w:r>
      <w:r w:rsidR="00061475">
        <w:rPr>
          <w:rFonts w:ascii="Times New Roman" w:hAnsi="Times New Roman" w:cs="Times New Roman"/>
          <w:sz w:val="24"/>
          <w:szCs w:val="24"/>
        </w:rPr>
        <w:t>,</w:t>
      </w:r>
      <w:r>
        <w:rPr>
          <w:rFonts w:ascii="Times New Roman" w:hAnsi="Times New Roman" w:cs="Times New Roman"/>
          <w:sz w:val="24"/>
          <w:szCs w:val="24"/>
        </w:rPr>
        <w:t xml:space="preserve"> al realizar un análisis </w:t>
      </w:r>
      <w:r w:rsidR="00CA2628" w:rsidRPr="00CA2628">
        <w:rPr>
          <w:rFonts w:ascii="Times New Roman" w:hAnsi="Times New Roman" w:cs="Times New Roman"/>
          <w:sz w:val="24"/>
          <w:szCs w:val="24"/>
        </w:rPr>
        <w:t>de la generación y redistribución del ingreso en México a través de una matriz de contabilidad social 2004, llega</w:t>
      </w:r>
      <w:r w:rsidR="00061475">
        <w:rPr>
          <w:rFonts w:ascii="Times New Roman" w:hAnsi="Times New Roman" w:cs="Times New Roman"/>
          <w:sz w:val="24"/>
          <w:szCs w:val="24"/>
        </w:rPr>
        <w:t>n</w:t>
      </w:r>
      <w:r w:rsidR="00CA2628" w:rsidRPr="00CA2628">
        <w:rPr>
          <w:rFonts w:ascii="Times New Roman" w:hAnsi="Times New Roman" w:cs="Times New Roman"/>
          <w:sz w:val="24"/>
          <w:szCs w:val="24"/>
        </w:rPr>
        <w:t xml:space="preserve"> a </w:t>
      </w:r>
      <w:r w:rsidR="00CA2628" w:rsidRPr="00CA2628">
        <w:rPr>
          <w:rFonts w:ascii="Times New Roman" w:hAnsi="Times New Roman" w:cs="Times New Roman"/>
          <w:sz w:val="24"/>
          <w:szCs w:val="24"/>
        </w:rPr>
        <w:lastRenderedPageBreak/>
        <w:t xml:space="preserve">la conclusión de que las transferencias directas que se reparten uniformemente entre los hogares mexicanos generan </w:t>
      </w:r>
      <w:r w:rsidR="00061475">
        <w:rPr>
          <w:rFonts w:ascii="Times New Roman" w:hAnsi="Times New Roman" w:cs="Times New Roman"/>
          <w:sz w:val="24"/>
          <w:szCs w:val="24"/>
        </w:rPr>
        <w:t xml:space="preserve">un </w:t>
      </w:r>
      <w:r w:rsidR="00CA2628" w:rsidRPr="00CA2628">
        <w:rPr>
          <w:rFonts w:ascii="Times New Roman" w:hAnsi="Times New Roman" w:cs="Times New Roman"/>
          <w:sz w:val="24"/>
          <w:szCs w:val="24"/>
        </w:rPr>
        <w:t>mayor ingreso adicional en los deciles más altos por la distribución del flujo circular de la renta: los tres hogares más ricos son los que absorberían la mayor parte del pago al capital, factor productivo que es retribuido con la más alta proporción de la producción sectorial.</w:t>
      </w:r>
      <w:r w:rsidR="00BA4F80">
        <w:rPr>
          <w:rFonts w:ascii="Times New Roman" w:hAnsi="Times New Roman" w:cs="Times New Roman"/>
          <w:sz w:val="24"/>
          <w:szCs w:val="24"/>
        </w:rPr>
        <w:t xml:space="preserve"> </w:t>
      </w:r>
    </w:p>
    <w:p w:rsidR="00CA2628" w:rsidRDefault="00CA2628" w:rsidP="00CA2628">
      <w:pPr>
        <w:spacing w:after="0" w:line="360" w:lineRule="auto"/>
        <w:contextualSpacing/>
        <w:rPr>
          <w:rFonts w:ascii="Times New Roman" w:hAnsi="Times New Roman" w:cs="Times New Roman"/>
          <w:sz w:val="24"/>
          <w:szCs w:val="24"/>
        </w:rPr>
      </w:pPr>
    </w:p>
    <w:p w:rsidR="00D95875" w:rsidRP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r w:rsidRPr="00A44A48">
        <w:rPr>
          <w:rFonts w:ascii="Calibri" w:eastAsia="Times New Roman" w:hAnsi="Calibri" w:cs="Calibri"/>
          <w:b/>
          <w:bCs/>
          <w:color w:val="000000"/>
          <w:sz w:val="28"/>
          <w:szCs w:val="28"/>
          <w:lang w:val="es-ES_tradnl" w:eastAsia="es-MX"/>
        </w:rPr>
        <w:t>Método</w:t>
      </w:r>
    </w:p>
    <w:p w:rsidR="00BE70EA" w:rsidRDefault="00FE0C6F" w:rsidP="00CA2628">
      <w:pPr>
        <w:spacing w:after="0" w:line="360" w:lineRule="auto"/>
        <w:contextualSpacing/>
        <w:jc w:val="both"/>
        <w:rPr>
          <w:rFonts w:ascii="Times New Roman" w:eastAsia="Times New Roman" w:hAnsi="Times New Roman" w:cs="Times New Roman"/>
          <w:sz w:val="24"/>
          <w:szCs w:val="24"/>
          <w:lang w:eastAsia="es-MX"/>
        </w:rPr>
      </w:pPr>
      <w:r w:rsidRPr="00CA2628">
        <w:rPr>
          <w:rFonts w:ascii="Times New Roman" w:hAnsi="Times New Roman" w:cs="Times New Roman"/>
          <w:sz w:val="24"/>
          <w:szCs w:val="24"/>
        </w:rPr>
        <w:t>Para el cálculo de los multiplicadores contables, s</w:t>
      </w:r>
      <w:r w:rsidR="00D2526E" w:rsidRPr="00CA2628">
        <w:rPr>
          <w:rFonts w:ascii="Times New Roman" w:hAnsi="Times New Roman" w:cs="Times New Roman"/>
          <w:sz w:val="24"/>
          <w:szCs w:val="24"/>
        </w:rPr>
        <w:t xml:space="preserve">e construyó una de matriz de contabilidad social </w:t>
      </w:r>
      <w:r w:rsidR="00DB0EDF" w:rsidRPr="00CA2628">
        <w:rPr>
          <w:rFonts w:ascii="Times New Roman" w:hAnsi="Times New Roman" w:cs="Times New Roman"/>
          <w:sz w:val="24"/>
          <w:szCs w:val="24"/>
        </w:rPr>
        <w:t xml:space="preserve">actualizada al 2012, </w:t>
      </w:r>
      <w:r w:rsidR="009A17D2" w:rsidRPr="00CA2628">
        <w:rPr>
          <w:rFonts w:ascii="Times New Roman" w:hAnsi="Times New Roman" w:cs="Times New Roman"/>
          <w:sz w:val="24"/>
          <w:szCs w:val="24"/>
        </w:rPr>
        <w:t>re</w:t>
      </w:r>
      <w:r w:rsidR="00701C49" w:rsidRPr="00CA2628">
        <w:rPr>
          <w:rFonts w:ascii="Times New Roman" w:hAnsi="Times New Roman" w:cs="Times New Roman"/>
          <w:sz w:val="24"/>
          <w:szCs w:val="24"/>
        </w:rPr>
        <w:t>s</w:t>
      </w:r>
      <w:r w:rsidR="009A17D2" w:rsidRPr="00CA2628">
        <w:rPr>
          <w:rFonts w:ascii="Times New Roman" w:hAnsi="Times New Roman" w:cs="Times New Roman"/>
          <w:sz w:val="24"/>
          <w:szCs w:val="24"/>
        </w:rPr>
        <w:t>petando</w:t>
      </w:r>
      <w:r w:rsidR="00C929E1" w:rsidRPr="00CA2628">
        <w:rPr>
          <w:rFonts w:ascii="Times New Roman" w:hAnsi="Times New Roman" w:cs="Times New Roman"/>
          <w:sz w:val="24"/>
          <w:szCs w:val="24"/>
        </w:rPr>
        <w:t xml:space="preserve"> l</w:t>
      </w:r>
      <w:r w:rsidR="002A16E2" w:rsidRPr="00CA2628">
        <w:rPr>
          <w:rFonts w:ascii="Times New Roman" w:hAnsi="Times New Roman" w:cs="Times New Roman"/>
          <w:sz w:val="24"/>
          <w:szCs w:val="24"/>
        </w:rPr>
        <w:t>os lineamientos establecidos por</w:t>
      </w:r>
      <w:r w:rsidR="00082DBB" w:rsidRPr="00CA2628">
        <w:rPr>
          <w:rFonts w:ascii="Times New Roman" w:hAnsi="Times New Roman" w:cs="Times New Roman"/>
          <w:sz w:val="24"/>
          <w:szCs w:val="24"/>
        </w:rPr>
        <w:t xml:space="preserve"> el Sistema de C</w:t>
      </w:r>
      <w:r w:rsidR="00C929E1" w:rsidRPr="00CA2628">
        <w:rPr>
          <w:rFonts w:ascii="Times New Roman" w:hAnsi="Times New Roman" w:cs="Times New Roman"/>
          <w:sz w:val="24"/>
          <w:szCs w:val="24"/>
        </w:rPr>
        <w:t xml:space="preserve">uentas </w:t>
      </w:r>
      <w:r w:rsidR="00082DBB" w:rsidRPr="00CA2628">
        <w:rPr>
          <w:rFonts w:ascii="Times New Roman" w:hAnsi="Times New Roman" w:cs="Times New Roman"/>
          <w:sz w:val="24"/>
          <w:szCs w:val="24"/>
        </w:rPr>
        <w:t>N</w:t>
      </w:r>
      <w:r w:rsidR="00C929E1" w:rsidRPr="00CA2628">
        <w:rPr>
          <w:rFonts w:ascii="Times New Roman" w:hAnsi="Times New Roman" w:cs="Times New Roman"/>
          <w:sz w:val="24"/>
          <w:szCs w:val="24"/>
        </w:rPr>
        <w:t xml:space="preserve">acionales </w:t>
      </w:r>
      <w:r w:rsidRPr="00CA2628">
        <w:rPr>
          <w:rFonts w:ascii="Times New Roman" w:hAnsi="Times New Roman" w:cs="Times New Roman"/>
          <w:sz w:val="24"/>
          <w:szCs w:val="24"/>
        </w:rPr>
        <w:t xml:space="preserve">(SCN) 2008. </w:t>
      </w:r>
      <w:r w:rsidR="00DB0EDF" w:rsidRPr="00CA2628">
        <w:rPr>
          <w:rFonts w:ascii="Times New Roman" w:hAnsi="Times New Roman" w:cs="Times New Roman"/>
          <w:sz w:val="24"/>
          <w:szCs w:val="24"/>
        </w:rPr>
        <w:t xml:space="preserve">Las cuentas incluidas </w:t>
      </w:r>
      <w:r w:rsidR="00DB0EDF" w:rsidRPr="00CA2628">
        <w:rPr>
          <w:rFonts w:ascii="Times New Roman" w:hAnsi="Times New Roman" w:cs="Times New Roman"/>
          <w:sz w:val="24"/>
          <w:szCs w:val="24"/>
          <w:lang w:val="es-ES"/>
        </w:rPr>
        <w:t>reflejan los nueve sectores principales de la economía: agropecuario; minería; industria manufacturera; construcción; electricidad, gas y agua; comercio</w:t>
      </w:r>
      <w:r w:rsidR="009437A4" w:rsidRPr="00CA2628">
        <w:rPr>
          <w:rFonts w:ascii="Times New Roman" w:hAnsi="Times New Roman" w:cs="Times New Roman"/>
          <w:sz w:val="24"/>
          <w:szCs w:val="24"/>
          <w:lang w:val="es-ES"/>
        </w:rPr>
        <w:t xml:space="preserve">; </w:t>
      </w:r>
      <w:r w:rsidR="00DB0EDF" w:rsidRPr="00CA2628">
        <w:rPr>
          <w:rFonts w:ascii="Times New Roman" w:hAnsi="Times New Roman" w:cs="Times New Roman"/>
          <w:sz w:val="24"/>
          <w:szCs w:val="24"/>
          <w:lang w:val="es-ES"/>
        </w:rPr>
        <w:t>transporte, almacenaje y comunicaciones; servicios financieros, seguros e inmuebles</w:t>
      </w:r>
      <w:r w:rsidR="00061475">
        <w:rPr>
          <w:rFonts w:ascii="Times New Roman" w:hAnsi="Times New Roman" w:cs="Times New Roman"/>
          <w:sz w:val="24"/>
          <w:szCs w:val="24"/>
          <w:lang w:val="es-ES"/>
        </w:rPr>
        <w:t xml:space="preserve"> y</w:t>
      </w:r>
      <w:r w:rsidR="00061475" w:rsidRPr="00CA2628">
        <w:rPr>
          <w:rFonts w:ascii="Times New Roman" w:hAnsi="Times New Roman" w:cs="Times New Roman"/>
          <w:sz w:val="24"/>
          <w:szCs w:val="24"/>
          <w:lang w:val="es-ES"/>
        </w:rPr>
        <w:t xml:space="preserve"> </w:t>
      </w:r>
      <w:r w:rsidR="00DB0EDF" w:rsidRPr="00CA2628">
        <w:rPr>
          <w:rFonts w:ascii="Times New Roman" w:hAnsi="Times New Roman" w:cs="Times New Roman"/>
          <w:sz w:val="24"/>
          <w:szCs w:val="24"/>
          <w:lang w:val="es-ES"/>
        </w:rPr>
        <w:t xml:space="preserve">servicios </w:t>
      </w:r>
      <w:r w:rsidR="00F541A1" w:rsidRPr="00CA2628">
        <w:rPr>
          <w:rFonts w:ascii="Times New Roman" w:hAnsi="Times New Roman" w:cs="Times New Roman"/>
          <w:sz w:val="24"/>
          <w:szCs w:val="24"/>
          <w:lang w:val="es-ES"/>
        </w:rPr>
        <w:t>profesionales</w:t>
      </w:r>
      <w:r w:rsidR="00DB0EDF" w:rsidRPr="00CA2628">
        <w:rPr>
          <w:rFonts w:ascii="Times New Roman" w:hAnsi="Times New Roman" w:cs="Times New Roman"/>
          <w:sz w:val="24"/>
          <w:szCs w:val="24"/>
          <w:lang w:val="es-ES"/>
        </w:rPr>
        <w:t xml:space="preserve">, sociales y personales. </w:t>
      </w:r>
      <w:r w:rsidR="00245F54" w:rsidRPr="00CA2628">
        <w:rPr>
          <w:rFonts w:ascii="Times New Roman" w:hAnsi="Times New Roman" w:cs="Times New Roman"/>
          <w:sz w:val="24"/>
          <w:szCs w:val="24"/>
          <w:lang w:val="es-ES"/>
        </w:rPr>
        <w:t>Además,</w:t>
      </w:r>
      <w:r w:rsidR="00DB0EDF" w:rsidRPr="00CA2628">
        <w:rPr>
          <w:rFonts w:ascii="Times New Roman" w:hAnsi="Times New Roman" w:cs="Times New Roman"/>
          <w:sz w:val="24"/>
          <w:szCs w:val="24"/>
          <w:lang w:val="es-ES"/>
        </w:rPr>
        <w:t xml:space="preserve"> el sector manufacturero se subdividió en: alimentos, bebidas y tabaco; </w:t>
      </w:r>
      <w:r w:rsidR="00061475">
        <w:rPr>
          <w:rFonts w:ascii="Times New Roman" w:hAnsi="Times New Roman" w:cs="Times New Roman"/>
          <w:sz w:val="24"/>
          <w:szCs w:val="24"/>
          <w:lang w:val="es-ES"/>
        </w:rPr>
        <w:t>a</w:t>
      </w:r>
      <w:r w:rsidR="00061475" w:rsidRPr="00CA2628">
        <w:rPr>
          <w:rFonts w:ascii="Times New Roman" w:hAnsi="Times New Roman" w:cs="Times New Roman"/>
          <w:sz w:val="24"/>
          <w:szCs w:val="24"/>
          <w:lang w:val="es-ES"/>
        </w:rPr>
        <w:t>groindustria</w:t>
      </w:r>
      <w:r w:rsidR="00061475">
        <w:rPr>
          <w:rFonts w:ascii="Times New Roman" w:hAnsi="Times New Roman" w:cs="Times New Roman"/>
          <w:sz w:val="24"/>
          <w:szCs w:val="24"/>
          <w:lang w:val="es-ES"/>
        </w:rPr>
        <w:t>,</w:t>
      </w:r>
      <w:r w:rsidR="00061475" w:rsidRPr="00CA2628">
        <w:rPr>
          <w:rFonts w:ascii="Times New Roman" w:hAnsi="Times New Roman" w:cs="Times New Roman"/>
          <w:sz w:val="24"/>
          <w:szCs w:val="24"/>
          <w:lang w:val="es-ES"/>
        </w:rPr>
        <w:t xml:space="preserve"> </w:t>
      </w:r>
      <w:r w:rsidR="00DB0EDF" w:rsidRPr="00CA2628">
        <w:rPr>
          <w:rFonts w:ascii="Times New Roman" w:hAnsi="Times New Roman" w:cs="Times New Roman"/>
          <w:sz w:val="24"/>
          <w:szCs w:val="24"/>
          <w:lang w:val="es-ES"/>
        </w:rPr>
        <w:t>que incluye los rubros de textiles, cuero y calzado, productos de madera y productos de papel; los componentes del sector no clasificados en los subgrupos</w:t>
      </w:r>
      <w:r w:rsidR="00061475" w:rsidRPr="00061475">
        <w:rPr>
          <w:rFonts w:ascii="Times New Roman" w:hAnsi="Times New Roman" w:cs="Times New Roman"/>
          <w:sz w:val="24"/>
          <w:szCs w:val="24"/>
          <w:lang w:val="es-ES"/>
        </w:rPr>
        <w:t xml:space="preserve"> </w:t>
      </w:r>
      <w:r w:rsidR="00061475" w:rsidRPr="00CA2628">
        <w:rPr>
          <w:rFonts w:ascii="Times New Roman" w:hAnsi="Times New Roman" w:cs="Times New Roman"/>
          <w:sz w:val="24"/>
          <w:szCs w:val="24"/>
          <w:lang w:val="es-ES"/>
        </w:rPr>
        <w:t>anteriores</w:t>
      </w:r>
      <w:r w:rsidR="00DB0EDF" w:rsidRPr="00CA2628">
        <w:rPr>
          <w:rFonts w:ascii="Times New Roman" w:hAnsi="Times New Roman" w:cs="Times New Roman"/>
          <w:sz w:val="24"/>
          <w:szCs w:val="24"/>
          <w:lang w:val="es-ES"/>
        </w:rPr>
        <w:t xml:space="preserve"> se incluyeron como resto de manufacturas. E</w:t>
      </w:r>
      <w:r w:rsidR="00E8047F" w:rsidRPr="00CA2628">
        <w:rPr>
          <w:rFonts w:ascii="Times New Roman" w:hAnsi="Times New Roman" w:cs="Times New Roman"/>
          <w:sz w:val="24"/>
          <w:szCs w:val="24"/>
          <w:lang w:val="es-ES"/>
        </w:rPr>
        <w:t xml:space="preserve">n el </w:t>
      </w:r>
      <w:r w:rsidR="00061475">
        <w:rPr>
          <w:rFonts w:ascii="Times New Roman" w:hAnsi="Times New Roman" w:cs="Times New Roman"/>
          <w:sz w:val="24"/>
          <w:szCs w:val="24"/>
          <w:lang w:val="es-ES"/>
        </w:rPr>
        <w:t>C</w:t>
      </w:r>
      <w:r w:rsidR="00061475" w:rsidRPr="00CA2628">
        <w:rPr>
          <w:rFonts w:ascii="Times New Roman" w:hAnsi="Times New Roman" w:cs="Times New Roman"/>
          <w:sz w:val="24"/>
          <w:szCs w:val="24"/>
          <w:lang w:val="es-ES"/>
        </w:rPr>
        <w:t>uadro</w:t>
      </w:r>
      <w:r w:rsidR="00061475">
        <w:rPr>
          <w:rFonts w:ascii="Times New Roman" w:hAnsi="Times New Roman" w:cs="Times New Roman"/>
          <w:sz w:val="24"/>
          <w:szCs w:val="24"/>
          <w:lang w:val="es-ES"/>
        </w:rPr>
        <w:t xml:space="preserve"> </w:t>
      </w:r>
      <w:r w:rsidR="005C48C9">
        <w:rPr>
          <w:rFonts w:ascii="Times New Roman" w:hAnsi="Times New Roman" w:cs="Times New Roman"/>
          <w:sz w:val="24"/>
          <w:szCs w:val="24"/>
          <w:lang w:val="es-ES"/>
        </w:rPr>
        <w:t>1</w:t>
      </w:r>
      <w:r w:rsidR="00E8047F" w:rsidRPr="00CA2628">
        <w:rPr>
          <w:rFonts w:ascii="Times New Roman" w:hAnsi="Times New Roman" w:cs="Times New Roman"/>
          <w:sz w:val="24"/>
          <w:szCs w:val="24"/>
          <w:lang w:val="es-ES"/>
        </w:rPr>
        <w:t xml:space="preserve"> se pueden observar </w:t>
      </w:r>
      <w:r w:rsidR="00E8047F" w:rsidRPr="00CA2628">
        <w:rPr>
          <w:rFonts w:ascii="Times New Roman" w:eastAsia="Times New Roman" w:hAnsi="Times New Roman" w:cs="Times New Roman"/>
          <w:sz w:val="24"/>
          <w:szCs w:val="24"/>
          <w:lang w:eastAsia="es-MX"/>
        </w:rPr>
        <w:t>los</w:t>
      </w:r>
      <w:r w:rsidR="00BE70EA" w:rsidRPr="00CA2628">
        <w:rPr>
          <w:rFonts w:ascii="Times New Roman" w:eastAsia="Times New Roman" w:hAnsi="Times New Roman" w:cs="Times New Roman"/>
          <w:sz w:val="24"/>
          <w:szCs w:val="24"/>
          <w:lang w:eastAsia="es-MX"/>
        </w:rPr>
        <w:t xml:space="preserve"> bienes y servicios según la clasificación del </w:t>
      </w:r>
      <w:r w:rsidR="005C48C9">
        <w:rPr>
          <w:rFonts w:ascii="Times New Roman" w:eastAsia="Times New Roman" w:hAnsi="Times New Roman" w:cs="Times New Roman"/>
          <w:sz w:val="24"/>
          <w:szCs w:val="24"/>
          <w:lang w:eastAsia="es-MX"/>
        </w:rPr>
        <w:t>SCN</w:t>
      </w:r>
      <w:r w:rsidR="00BE70EA" w:rsidRPr="00CA2628">
        <w:rPr>
          <w:rFonts w:ascii="Times New Roman" w:eastAsia="Times New Roman" w:hAnsi="Times New Roman" w:cs="Times New Roman"/>
          <w:sz w:val="24"/>
          <w:szCs w:val="24"/>
          <w:lang w:eastAsia="es-MX"/>
        </w:rPr>
        <w:t xml:space="preserve"> de México</w:t>
      </w:r>
      <w:r w:rsidR="00954C09" w:rsidRPr="00CA2628">
        <w:rPr>
          <w:rFonts w:ascii="Times New Roman" w:eastAsia="Times New Roman" w:hAnsi="Times New Roman" w:cs="Times New Roman"/>
          <w:sz w:val="24"/>
          <w:szCs w:val="24"/>
          <w:lang w:eastAsia="es-MX"/>
        </w:rPr>
        <w:t>,</w:t>
      </w:r>
      <w:r w:rsidR="00E8047F" w:rsidRPr="00CA2628">
        <w:rPr>
          <w:rFonts w:ascii="Times New Roman" w:hAnsi="Times New Roman" w:cs="Times New Roman"/>
          <w:sz w:val="24"/>
          <w:szCs w:val="24"/>
          <w:lang w:val="es-ES"/>
        </w:rPr>
        <w:t xml:space="preserve"> agrupadas en las </w:t>
      </w:r>
      <w:r w:rsidR="00E8047F" w:rsidRPr="00CA2628">
        <w:rPr>
          <w:rFonts w:ascii="Times New Roman" w:eastAsia="Times New Roman" w:hAnsi="Times New Roman" w:cs="Times New Roman"/>
          <w:sz w:val="24"/>
          <w:szCs w:val="24"/>
          <w:lang w:eastAsia="es-MX"/>
        </w:rPr>
        <w:t xml:space="preserve">cuentas </w:t>
      </w:r>
      <w:r w:rsidR="00010C97">
        <w:rPr>
          <w:rFonts w:ascii="Times New Roman" w:eastAsia="Times New Roman" w:hAnsi="Times New Roman" w:cs="Times New Roman"/>
          <w:sz w:val="24"/>
          <w:szCs w:val="24"/>
          <w:lang w:eastAsia="es-MX"/>
        </w:rPr>
        <w:t>MCS</w:t>
      </w:r>
      <w:r w:rsidR="00E8047F" w:rsidRPr="00CA2628">
        <w:rPr>
          <w:rFonts w:ascii="Times New Roman" w:eastAsia="Times New Roman" w:hAnsi="Times New Roman" w:cs="Times New Roman"/>
          <w:sz w:val="24"/>
          <w:szCs w:val="24"/>
          <w:lang w:eastAsia="es-MX"/>
        </w:rPr>
        <w:t xml:space="preserve"> 2012.</w:t>
      </w:r>
      <w:r w:rsidR="00274AA2">
        <w:rPr>
          <w:rFonts w:ascii="Times New Roman" w:eastAsia="Times New Roman" w:hAnsi="Times New Roman" w:cs="Times New Roman"/>
          <w:sz w:val="24"/>
          <w:szCs w:val="24"/>
          <w:lang w:eastAsia="es-MX"/>
        </w:rPr>
        <w:t xml:space="preserve"> </w:t>
      </w:r>
    </w:p>
    <w:p w:rsidR="005C48C9" w:rsidRPr="00CA2628" w:rsidRDefault="005C48C9" w:rsidP="00CA2628">
      <w:pPr>
        <w:spacing w:after="0" w:line="360" w:lineRule="auto"/>
        <w:contextualSpacing/>
        <w:jc w:val="both"/>
        <w:rPr>
          <w:rFonts w:ascii="Times New Roman" w:hAnsi="Times New Roman" w:cs="Times New Roman"/>
          <w:sz w:val="24"/>
          <w:szCs w:val="24"/>
        </w:rPr>
      </w:pPr>
    </w:p>
    <w:p w:rsidR="00BE70EA" w:rsidRPr="00CA2628" w:rsidRDefault="00061475" w:rsidP="00CA2628">
      <w:pPr>
        <w:tabs>
          <w:tab w:val="num" w:pos="720"/>
          <w:tab w:val="num" w:pos="144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54C09" w:rsidRPr="00CA2628">
        <w:rPr>
          <w:rFonts w:ascii="Times New Roman" w:hAnsi="Times New Roman" w:cs="Times New Roman"/>
          <w:sz w:val="24"/>
          <w:szCs w:val="24"/>
        </w:rPr>
        <w:t xml:space="preserve">La </w:t>
      </w:r>
      <w:r w:rsidR="00010C97">
        <w:rPr>
          <w:rFonts w:ascii="Times New Roman" w:hAnsi="Times New Roman" w:cs="Times New Roman"/>
          <w:sz w:val="24"/>
          <w:szCs w:val="24"/>
        </w:rPr>
        <w:t>MCS</w:t>
      </w:r>
      <w:r w:rsidR="00954C09" w:rsidRPr="00CA2628">
        <w:rPr>
          <w:rFonts w:ascii="Times New Roman" w:hAnsi="Times New Roman" w:cs="Times New Roman"/>
          <w:sz w:val="24"/>
          <w:szCs w:val="24"/>
        </w:rPr>
        <w:t xml:space="preserve"> 2012 </w:t>
      </w:r>
      <w:r w:rsidR="005C48C9" w:rsidRPr="00CA2628">
        <w:rPr>
          <w:rFonts w:ascii="Times New Roman" w:hAnsi="Times New Roman" w:cs="Times New Roman"/>
          <w:sz w:val="24"/>
          <w:szCs w:val="24"/>
        </w:rPr>
        <w:t xml:space="preserve">tiene </w:t>
      </w:r>
      <w:r w:rsidR="005C48C9">
        <w:rPr>
          <w:rFonts w:ascii="Times New Roman" w:hAnsi="Times New Roman" w:cs="Times New Roman"/>
          <w:sz w:val="24"/>
          <w:szCs w:val="24"/>
        </w:rPr>
        <w:t>41 cuentas</w:t>
      </w:r>
      <w:r w:rsidR="005C48C9" w:rsidRPr="00CA2628">
        <w:rPr>
          <w:rFonts w:ascii="Times New Roman" w:hAnsi="Times New Roman" w:cs="Times New Roman"/>
          <w:sz w:val="24"/>
          <w:szCs w:val="24"/>
        </w:rPr>
        <w:t xml:space="preserve"> </w:t>
      </w:r>
      <w:r w:rsidR="00D14647">
        <w:rPr>
          <w:rFonts w:ascii="Times New Roman" w:hAnsi="Times New Roman" w:cs="Times New Roman"/>
          <w:sz w:val="24"/>
          <w:szCs w:val="24"/>
        </w:rPr>
        <w:t xml:space="preserve">e incluye aparte de las mencionadas en el </w:t>
      </w:r>
      <w:r>
        <w:rPr>
          <w:rFonts w:ascii="Times New Roman" w:hAnsi="Times New Roman" w:cs="Times New Roman"/>
          <w:sz w:val="24"/>
          <w:szCs w:val="24"/>
        </w:rPr>
        <w:t xml:space="preserve">Cuadro </w:t>
      </w:r>
      <w:r w:rsidR="00D14647">
        <w:rPr>
          <w:rFonts w:ascii="Times New Roman" w:hAnsi="Times New Roman" w:cs="Times New Roman"/>
          <w:sz w:val="24"/>
          <w:szCs w:val="24"/>
        </w:rPr>
        <w:t xml:space="preserve">1, </w:t>
      </w:r>
      <w:r w:rsidR="00954C09" w:rsidRPr="00CA2628">
        <w:rPr>
          <w:rFonts w:ascii="Times New Roman" w:hAnsi="Times New Roman" w:cs="Times New Roman"/>
          <w:sz w:val="24"/>
          <w:szCs w:val="24"/>
        </w:rPr>
        <w:t xml:space="preserve">los factores de producción (trabajo y capital), instituciones (hogares, empresas, gobierno, impuestos directos e indirectos), ahorro-inversión (capital) y una cuenta para las transacciones con el resto del mundo. Para </w:t>
      </w:r>
      <w:r w:rsidR="00005AF7" w:rsidRPr="00CA2628">
        <w:rPr>
          <w:rFonts w:ascii="Times New Roman" w:hAnsi="Times New Roman" w:cs="Times New Roman"/>
          <w:sz w:val="24"/>
          <w:szCs w:val="24"/>
        </w:rPr>
        <w:t>fines de mostrar los efectos de la</w:t>
      </w:r>
      <w:r w:rsidR="00954C09" w:rsidRPr="00CA2628">
        <w:rPr>
          <w:rFonts w:ascii="Times New Roman" w:hAnsi="Times New Roman" w:cs="Times New Roman"/>
          <w:sz w:val="24"/>
          <w:szCs w:val="24"/>
        </w:rPr>
        <w:t xml:space="preserve">s transferencias </w:t>
      </w:r>
      <w:r w:rsidR="005C48C9">
        <w:rPr>
          <w:rFonts w:ascii="Times New Roman" w:hAnsi="Times New Roman" w:cs="Times New Roman"/>
          <w:sz w:val="24"/>
          <w:szCs w:val="24"/>
        </w:rPr>
        <w:t>externas</w:t>
      </w:r>
      <w:r w:rsidR="00954C09" w:rsidRPr="00CA2628">
        <w:rPr>
          <w:rFonts w:ascii="Times New Roman" w:hAnsi="Times New Roman" w:cs="Times New Roman"/>
          <w:sz w:val="24"/>
          <w:szCs w:val="24"/>
        </w:rPr>
        <w:t xml:space="preserve">, se ha desglosado la cuenta de </w:t>
      </w:r>
      <w:r w:rsidR="00005AF7" w:rsidRPr="00CA2628">
        <w:rPr>
          <w:rFonts w:ascii="Times New Roman" w:hAnsi="Times New Roman" w:cs="Times New Roman"/>
          <w:sz w:val="24"/>
          <w:szCs w:val="24"/>
        </w:rPr>
        <w:t>hogares en deci</w:t>
      </w:r>
      <w:r w:rsidR="00954C09" w:rsidRPr="00CA2628">
        <w:rPr>
          <w:rFonts w:ascii="Times New Roman" w:hAnsi="Times New Roman" w:cs="Times New Roman"/>
          <w:sz w:val="24"/>
          <w:szCs w:val="24"/>
        </w:rPr>
        <w:t>les</w:t>
      </w:r>
      <w:r w:rsidR="00005AF7" w:rsidRPr="00CA2628">
        <w:rPr>
          <w:rFonts w:ascii="Times New Roman" w:hAnsi="Times New Roman" w:cs="Times New Roman"/>
          <w:sz w:val="24"/>
          <w:szCs w:val="24"/>
        </w:rPr>
        <w:t>.</w:t>
      </w:r>
    </w:p>
    <w:p w:rsidR="00B664D4" w:rsidRPr="00CA2628" w:rsidRDefault="00B664D4" w:rsidP="00CA2628">
      <w:pPr>
        <w:spacing w:after="0" w:line="360" w:lineRule="auto"/>
        <w:contextualSpacing/>
        <w:rPr>
          <w:rFonts w:ascii="Times New Roman" w:hAnsi="Times New Roman" w:cs="Times New Roman"/>
          <w:sz w:val="24"/>
          <w:szCs w:val="24"/>
        </w:rPr>
      </w:pPr>
    </w:p>
    <w:p w:rsidR="005B5663" w:rsidRDefault="00061475" w:rsidP="00CA2628">
      <w:pPr>
        <w:tabs>
          <w:tab w:val="num" w:pos="720"/>
          <w:tab w:val="num" w:pos="144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B0EDF" w:rsidRPr="00CA2628">
        <w:rPr>
          <w:rFonts w:ascii="Times New Roman" w:hAnsi="Times New Roman" w:cs="Times New Roman"/>
          <w:sz w:val="24"/>
          <w:szCs w:val="24"/>
        </w:rPr>
        <w:t xml:space="preserve">Los datos </w:t>
      </w:r>
      <w:r w:rsidR="00954C09" w:rsidRPr="00CA2628">
        <w:rPr>
          <w:rFonts w:ascii="Times New Roman" w:hAnsi="Times New Roman" w:cs="Times New Roman"/>
          <w:sz w:val="24"/>
          <w:szCs w:val="24"/>
        </w:rPr>
        <w:t xml:space="preserve">utilizados para la </w:t>
      </w:r>
      <w:r w:rsidR="00D22705">
        <w:rPr>
          <w:rFonts w:ascii="Times New Roman" w:hAnsi="Times New Roman" w:cs="Times New Roman"/>
          <w:sz w:val="24"/>
          <w:szCs w:val="24"/>
        </w:rPr>
        <w:t>matriz se obtuvieron de</w:t>
      </w:r>
      <w:r w:rsidR="00DB0EDF" w:rsidRPr="00CA2628">
        <w:rPr>
          <w:rFonts w:ascii="Times New Roman" w:hAnsi="Times New Roman" w:cs="Times New Roman"/>
          <w:sz w:val="24"/>
          <w:szCs w:val="24"/>
        </w:rPr>
        <w:t xml:space="preserve"> las </w:t>
      </w:r>
      <w:r w:rsidR="000E5D2D" w:rsidRPr="00CA2628">
        <w:rPr>
          <w:rFonts w:ascii="Times New Roman" w:hAnsi="Times New Roman" w:cs="Times New Roman"/>
          <w:sz w:val="24"/>
          <w:szCs w:val="24"/>
        </w:rPr>
        <w:t xml:space="preserve">Cuentas de Bienes </w:t>
      </w:r>
      <w:r w:rsidR="000E5D2D">
        <w:rPr>
          <w:rFonts w:ascii="Times New Roman" w:hAnsi="Times New Roman" w:cs="Times New Roman"/>
          <w:sz w:val="24"/>
          <w:szCs w:val="24"/>
        </w:rPr>
        <w:t>y</w:t>
      </w:r>
      <w:r w:rsidR="000E5D2D" w:rsidRPr="00CA2628">
        <w:rPr>
          <w:rFonts w:ascii="Times New Roman" w:hAnsi="Times New Roman" w:cs="Times New Roman"/>
          <w:sz w:val="24"/>
          <w:szCs w:val="24"/>
        </w:rPr>
        <w:t xml:space="preserve"> Servicios del Sistema de Cuentas Nacionales de México</w:t>
      </w:r>
      <w:r w:rsidR="000E5D2D">
        <w:rPr>
          <w:rFonts w:ascii="Times New Roman" w:hAnsi="Times New Roman" w:cs="Times New Roman"/>
          <w:sz w:val="24"/>
          <w:szCs w:val="24"/>
        </w:rPr>
        <w:t xml:space="preserve"> (INEGI, 2016a), </w:t>
      </w:r>
      <w:r w:rsidR="00DB0EDF" w:rsidRPr="00CA2628">
        <w:rPr>
          <w:rFonts w:ascii="Times New Roman" w:hAnsi="Times New Roman" w:cs="Times New Roman"/>
          <w:sz w:val="24"/>
          <w:szCs w:val="24"/>
        </w:rPr>
        <w:t xml:space="preserve">Cuentas por Sectores Institucionales </w:t>
      </w:r>
      <w:r w:rsidR="0020073B">
        <w:rPr>
          <w:rFonts w:ascii="Times New Roman" w:hAnsi="Times New Roman" w:cs="Times New Roman"/>
          <w:sz w:val="24"/>
          <w:szCs w:val="24"/>
        </w:rPr>
        <w:t>(</w:t>
      </w:r>
      <w:r w:rsidR="000E5D2D">
        <w:rPr>
          <w:rFonts w:ascii="Times New Roman" w:hAnsi="Times New Roman" w:cs="Times New Roman"/>
          <w:sz w:val="24"/>
          <w:szCs w:val="24"/>
        </w:rPr>
        <w:t xml:space="preserve">INEGI, </w:t>
      </w:r>
      <w:r w:rsidR="0020073B">
        <w:rPr>
          <w:rFonts w:ascii="Times New Roman" w:hAnsi="Times New Roman" w:cs="Times New Roman"/>
          <w:sz w:val="24"/>
          <w:szCs w:val="24"/>
        </w:rPr>
        <w:t>2016</w:t>
      </w:r>
      <w:r w:rsidR="000E5D2D">
        <w:rPr>
          <w:rFonts w:ascii="Times New Roman" w:hAnsi="Times New Roman" w:cs="Times New Roman"/>
          <w:sz w:val="24"/>
          <w:szCs w:val="24"/>
        </w:rPr>
        <w:t>b</w:t>
      </w:r>
      <w:r w:rsidR="0020073B">
        <w:rPr>
          <w:rFonts w:ascii="Times New Roman" w:hAnsi="Times New Roman" w:cs="Times New Roman"/>
          <w:sz w:val="24"/>
          <w:szCs w:val="24"/>
        </w:rPr>
        <w:t>)</w:t>
      </w:r>
      <w:r w:rsidR="00D22705">
        <w:rPr>
          <w:rFonts w:ascii="Times New Roman" w:hAnsi="Times New Roman" w:cs="Times New Roman"/>
          <w:sz w:val="24"/>
          <w:szCs w:val="24"/>
        </w:rPr>
        <w:t>, y l</w:t>
      </w:r>
      <w:r w:rsidR="00DB0EDF" w:rsidRPr="00CA2628">
        <w:rPr>
          <w:rFonts w:ascii="Times New Roman" w:hAnsi="Times New Roman" w:cs="Times New Roman"/>
          <w:sz w:val="24"/>
          <w:szCs w:val="24"/>
        </w:rPr>
        <w:t>a</w:t>
      </w:r>
      <w:r w:rsidR="00D22705">
        <w:rPr>
          <w:rFonts w:ascii="Times New Roman" w:hAnsi="Times New Roman" w:cs="Times New Roman"/>
          <w:sz w:val="24"/>
          <w:szCs w:val="24"/>
        </w:rPr>
        <w:t xml:space="preserve"> matriz insumo producto 2012</w:t>
      </w:r>
      <w:r w:rsidR="000E5D2D">
        <w:rPr>
          <w:rFonts w:ascii="Times New Roman" w:hAnsi="Times New Roman" w:cs="Times New Roman"/>
          <w:sz w:val="24"/>
          <w:szCs w:val="24"/>
        </w:rPr>
        <w:t xml:space="preserve"> (INEGI, 2014)</w:t>
      </w:r>
      <w:r w:rsidR="00D22705">
        <w:rPr>
          <w:rFonts w:ascii="Times New Roman" w:hAnsi="Times New Roman" w:cs="Times New Roman"/>
          <w:sz w:val="24"/>
          <w:szCs w:val="24"/>
        </w:rPr>
        <w:t>. D</w:t>
      </w:r>
      <w:r w:rsidR="00954C09" w:rsidRPr="00CA2628">
        <w:rPr>
          <w:rFonts w:ascii="Times New Roman" w:hAnsi="Times New Roman" w:cs="Times New Roman"/>
          <w:sz w:val="24"/>
          <w:szCs w:val="24"/>
        </w:rPr>
        <w:t xml:space="preserve">e la </w:t>
      </w:r>
      <w:r w:rsidR="00DB0EDF" w:rsidRPr="00CA2628">
        <w:rPr>
          <w:rFonts w:ascii="Times New Roman" w:hAnsi="Times New Roman" w:cs="Times New Roman"/>
          <w:sz w:val="24"/>
          <w:szCs w:val="24"/>
        </w:rPr>
        <w:t>Encuesta Nacional de Ingresos y Gastos de los Hogares</w:t>
      </w:r>
      <w:r w:rsidR="000E5D2D">
        <w:rPr>
          <w:rFonts w:ascii="Times New Roman" w:hAnsi="Times New Roman" w:cs="Times New Roman"/>
          <w:sz w:val="24"/>
          <w:szCs w:val="24"/>
        </w:rPr>
        <w:t xml:space="preserve"> 2012</w:t>
      </w:r>
      <w:r w:rsidR="00DB0EDF" w:rsidRPr="00CA2628">
        <w:rPr>
          <w:rFonts w:ascii="Times New Roman" w:hAnsi="Times New Roman" w:cs="Times New Roman"/>
          <w:sz w:val="24"/>
          <w:szCs w:val="24"/>
        </w:rPr>
        <w:t xml:space="preserve"> </w:t>
      </w:r>
      <w:r w:rsidR="00262EEC">
        <w:rPr>
          <w:rFonts w:ascii="Times New Roman" w:hAnsi="Times New Roman" w:cs="Times New Roman"/>
          <w:sz w:val="24"/>
          <w:szCs w:val="24"/>
        </w:rPr>
        <w:t>(</w:t>
      </w:r>
      <w:r w:rsidR="000E5D2D">
        <w:rPr>
          <w:rFonts w:ascii="Times New Roman" w:hAnsi="Times New Roman" w:cs="Times New Roman"/>
          <w:sz w:val="24"/>
          <w:szCs w:val="24"/>
        </w:rPr>
        <w:t xml:space="preserve">INEGI, </w:t>
      </w:r>
      <w:r w:rsidR="00DB0EDF" w:rsidRPr="00CA2628">
        <w:rPr>
          <w:rFonts w:ascii="Times New Roman" w:hAnsi="Times New Roman" w:cs="Times New Roman"/>
          <w:sz w:val="24"/>
          <w:szCs w:val="24"/>
        </w:rPr>
        <w:t>201</w:t>
      </w:r>
      <w:r w:rsidR="000E5D2D">
        <w:rPr>
          <w:rFonts w:ascii="Times New Roman" w:hAnsi="Times New Roman" w:cs="Times New Roman"/>
          <w:sz w:val="24"/>
          <w:szCs w:val="24"/>
        </w:rPr>
        <w:t>3</w:t>
      </w:r>
      <w:r w:rsidR="00262EEC">
        <w:rPr>
          <w:rFonts w:ascii="Times New Roman" w:hAnsi="Times New Roman" w:cs="Times New Roman"/>
          <w:sz w:val="24"/>
          <w:szCs w:val="24"/>
        </w:rPr>
        <w:t>)</w:t>
      </w:r>
      <w:r w:rsidR="00DB0EDF" w:rsidRPr="00CA2628">
        <w:rPr>
          <w:rFonts w:ascii="Times New Roman" w:hAnsi="Times New Roman" w:cs="Times New Roman"/>
          <w:sz w:val="24"/>
          <w:szCs w:val="24"/>
        </w:rPr>
        <w:t xml:space="preserve"> se consideró solo la estructura porcentual </w:t>
      </w:r>
      <w:r w:rsidR="00DB0EDF" w:rsidRPr="00CA2628">
        <w:rPr>
          <w:rFonts w:ascii="Times New Roman" w:hAnsi="Times New Roman" w:cs="Times New Roman"/>
          <w:sz w:val="24"/>
          <w:szCs w:val="24"/>
        </w:rPr>
        <w:lastRenderedPageBreak/>
        <w:t>en el desglose de los deciles</w:t>
      </w:r>
      <w:r w:rsidR="00D22705">
        <w:rPr>
          <w:rFonts w:ascii="Times New Roman" w:hAnsi="Times New Roman" w:cs="Times New Roman"/>
          <w:sz w:val="24"/>
          <w:szCs w:val="24"/>
        </w:rPr>
        <w:t>. P</w:t>
      </w:r>
      <w:r w:rsidR="00DB0EDF" w:rsidRPr="00CA2628">
        <w:rPr>
          <w:rFonts w:ascii="Times New Roman" w:hAnsi="Times New Roman" w:cs="Times New Roman"/>
          <w:sz w:val="24"/>
          <w:szCs w:val="24"/>
        </w:rPr>
        <w:t>ara obtener los impuestos directos del año respectivo se consideró la información que emite la Secretaría de Hacienda y Crédito Público (</w:t>
      </w:r>
      <w:r w:rsidR="000E5D2D">
        <w:rPr>
          <w:rFonts w:ascii="Times New Roman" w:hAnsi="Times New Roman" w:cs="Times New Roman"/>
          <w:sz w:val="24"/>
          <w:szCs w:val="24"/>
        </w:rPr>
        <w:t xml:space="preserve">SHCP, </w:t>
      </w:r>
      <w:r w:rsidR="00DB0EDF" w:rsidRPr="00CA2628">
        <w:rPr>
          <w:rFonts w:ascii="Times New Roman" w:hAnsi="Times New Roman" w:cs="Times New Roman"/>
          <w:sz w:val="24"/>
          <w:szCs w:val="24"/>
        </w:rPr>
        <w:t>2016).</w:t>
      </w:r>
      <w:r w:rsidR="00D22705">
        <w:rPr>
          <w:rFonts w:ascii="Times New Roman" w:hAnsi="Times New Roman" w:cs="Times New Roman"/>
          <w:sz w:val="24"/>
          <w:szCs w:val="24"/>
        </w:rPr>
        <w:t xml:space="preserve"> </w:t>
      </w:r>
    </w:p>
    <w:p w:rsidR="00F13409" w:rsidRDefault="00F13409" w:rsidP="00005036">
      <w:pPr>
        <w:spacing w:after="0" w:line="240" w:lineRule="auto"/>
        <w:contextualSpacing/>
        <w:jc w:val="center"/>
        <w:rPr>
          <w:rFonts w:ascii="Times New Roman" w:hAnsi="Times New Roman" w:cs="Times New Roman"/>
          <w:b/>
          <w:sz w:val="24"/>
          <w:szCs w:val="24"/>
        </w:rPr>
      </w:pPr>
    </w:p>
    <w:p w:rsidR="00F57A71" w:rsidRPr="00CA2628" w:rsidRDefault="00F57A71" w:rsidP="00005036">
      <w:pPr>
        <w:spacing w:after="0" w:line="240" w:lineRule="auto"/>
        <w:contextualSpacing/>
        <w:jc w:val="center"/>
        <w:rPr>
          <w:rFonts w:ascii="Times New Roman" w:hAnsi="Times New Roman" w:cs="Times New Roman"/>
          <w:sz w:val="24"/>
          <w:szCs w:val="24"/>
        </w:rPr>
      </w:pPr>
      <w:r w:rsidRPr="00005036">
        <w:rPr>
          <w:rFonts w:ascii="Times New Roman" w:hAnsi="Times New Roman" w:cs="Times New Roman"/>
          <w:b/>
          <w:sz w:val="24"/>
          <w:szCs w:val="24"/>
        </w:rPr>
        <w:t>Cuadro 1.</w:t>
      </w:r>
      <w:r>
        <w:rPr>
          <w:rFonts w:ascii="Times New Roman" w:hAnsi="Times New Roman" w:cs="Times New Roman"/>
          <w:sz w:val="24"/>
          <w:szCs w:val="24"/>
        </w:rPr>
        <w:t xml:space="preserve"> Agrupación de </w:t>
      </w:r>
      <w:r w:rsidRPr="00CA2628">
        <w:rPr>
          <w:rFonts w:ascii="Times New Roman" w:eastAsia="Times New Roman" w:hAnsi="Times New Roman" w:cs="Times New Roman"/>
          <w:sz w:val="24"/>
          <w:szCs w:val="24"/>
          <w:lang w:eastAsia="es-MX"/>
        </w:rPr>
        <w:t>Cuentas de bienes y servicios que incluye</w:t>
      </w:r>
      <w:r>
        <w:rPr>
          <w:rFonts w:ascii="Times New Roman" w:eastAsia="Times New Roman" w:hAnsi="Times New Roman" w:cs="Times New Roman"/>
          <w:sz w:val="24"/>
          <w:szCs w:val="24"/>
          <w:lang w:eastAsia="es-MX"/>
        </w:rPr>
        <w:t xml:space="preserve"> la matriz de contabilidad social México 2012</w:t>
      </w:r>
      <w:r w:rsidR="00005036">
        <w:rPr>
          <w:rFonts w:ascii="Times New Roman" w:eastAsia="Times New Roman" w:hAnsi="Times New Roman" w:cs="Times New Roman"/>
          <w:sz w:val="24"/>
          <w:szCs w:val="24"/>
          <w:lang w:eastAsia="es-MX"/>
        </w:rPr>
        <w:t>.</w:t>
      </w:r>
    </w:p>
    <w:tbl>
      <w:tblPr>
        <w:tblpPr w:leftFromText="141" w:rightFromText="141" w:vertAnchor="text" w:horzAnchor="margin" w:tblpY="208"/>
        <w:tblW w:w="5000" w:type="pct"/>
        <w:tblCellMar>
          <w:left w:w="70" w:type="dxa"/>
          <w:right w:w="70" w:type="dxa"/>
        </w:tblCellMar>
        <w:tblLook w:val="04A0" w:firstRow="1" w:lastRow="0" w:firstColumn="1" w:lastColumn="0" w:noHBand="0" w:noVBand="1"/>
      </w:tblPr>
      <w:tblGrid>
        <w:gridCol w:w="2911"/>
        <w:gridCol w:w="6633"/>
      </w:tblGrid>
      <w:tr w:rsidR="00F57A71" w:rsidRPr="00CA2628" w:rsidTr="001B605F">
        <w:trPr>
          <w:trHeight w:val="300"/>
        </w:trPr>
        <w:tc>
          <w:tcPr>
            <w:tcW w:w="1423" w:type="pct"/>
            <w:tcBorders>
              <w:top w:val="single" w:sz="4" w:space="0" w:color="auto"/>
              <w:left w:val="nil"/>
              <w:bottom w:val="single" w:sz="4" w:space="0" w:color="auto"/>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 xml:space="preserve">Cuenta </w:t>
            </w:r>
            <w:r>
              <w:rPr>
                <w:rFonts w:ascii="Times New Roman" w:eastAsia="Times New Roman" w:hAnsi="Times New Roman" w:cs="Times New Roman"/>
                <w:sz w:val="24"/>
                <w:szCs w:val="24"/>
                <w:lang w:eastAsia="es-MX"/>
              </w:rPr>
              <w:t xml:space="preserve">MCS </w:t>
            </w:r>
          </w:p>
        </w:tc>
        <w:tc>
          <w:tcPr>
            <w:tcW w:w="3577" w:type="pct"/>
            <w:tcBorders>
              <w:top w:val="single" w:sz="4" w:space="0" w:color="auto"/>
              <w:left w:val="nil"/>
              <w:bottom w:val="single" w:sz="4" w:space="0" w:color="auto"/>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Cuentas de bienes y servicios que incluye de acuerdo a la clasificación del Sistema de Cuentas Nacionales de México</w:t>
            </w:r>
          </w:p>
        </w:tc>
      </w:tr>
      <w:tr w:rsidR="00F57A71" w:rsidRPr="00CA2628" w:rsidTr="001B605F">
        <w:trPr>
          <w:trHeight w:val="300"/>
        </w:trPr>
        <w:tc>
          <w:tcPr>
            <w:tcW w:w="1423" w:type="pct"/>
            <w:tcBorders>
              <w:top w:val="single" w:sz="4" w:space="0" w:color="auto"/>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Agropecuario (AGSP)</w:t>
            </w:r>
          </w:p>
        </w:tc>
        <w:tc>
          <w:tcPr>
            <w:tcW w:w="3577" w:type="pct"/>
            <w:tcBorders>
              <w:top w:val="single" w:sz="4" w:space="0" w:color="auto"/>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11 - Agricultura, cría y explotación de animales, aprovechamiento forestal, pesca y caza</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Minería (MINE)</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21 - Minería</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424748" w:rsidP="001B605F">
            <w:pPr>
              <w:spacing w:after="0" w:line="240" w:lineRule="auto"/>
              <w:contextualSpacing/>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E</w:t>
            </w:r>
            <w:r w:rsidRPr="00CA2628">
              <w:rPr>
                <w:rFonts w:ascii="Times New Roman" w:hAnsi="Times New Roman" w:cs="Times New Roman"/>
                <w:sz w:val="24"/>
                <w:szCs w:val="24"/>
                <w:lang w:val="es-ES"/>
              </w:rPr>
              <w:t>lectricidad</w:t>
            </w:r>
            <w:r w:rsidR="00F57A71" w:rsidRPr="00CA2628">
              <w:rPr>
                <w:rFonts w:ascii="Times New Roman" w:hAnsi="Times New Roman" w:cs="Times New Roman"/>
                <w:sz w:val="24"/>
                <w:szCs w:val="24"/>
                <w:lang w:val="es-ES"/>
              </w:rPr>
              <w:t>, gas y agua</w:t>
            </w:r>
            <w:r w:rsidR="00F57A71" w:rsidRPr="00CA2628">
              <w:rPr>
                <w:rFonts w:ascii="Times New Roman" w:eastAsia="Times New Roman" w:hAnsi="Times New Roman" w:cs="Times New Roman"/>
                <w:sz w:val="24"/>
                <w:szCs w:val="24"/>
                <w:lang w:eastAsia="es-MX"/>
              </w:rPr>
              <w:t xml:space="preserve"> (EGYA)</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22 - Generación, transmisión y distribución de energía eléctrica, suministro de agua y de gas por ductos al consumidor final</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Construcción (CONS)</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23 - Construcción</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424748" w:rsidP="001B605F">
            <w:pPr>
              <w:spacing w:after="0" w:line="240" w:lineRule="auto"/>
              <w:contextualSpacing/>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A</w:t>
            </w:r>
            <w:r w:rsidRPr="00CA2628">
              <w:rPr>
                <w:rFonts w:ascii="Times New Roman" w:hAnsi="Times New Roman" w:cs="Times New Roman"/>
                <w:sz w:val="24"/>
                <w:szCs w:val="24"/>
                <w:lang w:val="es-ES"/>
              </w:rPr>
              <w:t>limentos</w:t>
            </w:r>
            <w:r w:rsidR="00F57A71" w:rsidRPr="00CA2628">
              <w:rPr>
                <w:rFonts w:ascii="Times New Roman" w:hAnsi="Times New Roman" w:cs="Times New Roman"/>
                <w:sz w:val="24"/>
                <w:szCs w:val="24"/>
                <w:lang w:val="es-ES"/>
              </w:rPr>
              <w:t>, bebidas y tabaco</w:t>
            </w:r>
            <w:r w:rsidR="00F57A71" w:rsidRPr="00CA2628">
              <w:rPr>
                <w:rFonts w:ascii="Times New Roman" w:eastAsia="Times New Roman" w:hAnsi="Times New Roman" w:cs="Times New Roman"/>
                <w:sz w:val="24"/>
                <w:szCs w:val="24"/>
                <w:lang w:eastAsia="es-MX"/>
              </w:rPr>
              <w:t xml:space="preserve"> (ALBT)</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311 Industria alimentaria</w:t>
            </w:r>
          </w:p>
          <w:p w:rsidR="00F57A71" w:rsidRPr="00CA2628" w:rsidRDefault="00F57A71" w:rsidP="001B605F">
            <w:pPr>
              <w:spacing w:after="0" w:line="240" w:lineRule="auto"/>
              <w:contextualSpacing/>
              <w:rPr>
                <w:rFonts w:ascii="Times New Roman" w:hAnsi="Times New Roman" w:cs="Times New Roman"/>
                <w:sz w:val="24"/>
                <w:szCs w:val="24"/>
              </w:rPr>
            </w:pPr>
            <w:r w:rsidRPr="00CA2628">
              <w:rPr>
                <w:rFonts w:ascii="Times New Roman" w:hAnsi="Times New Roman" w:cs="Times New Roman"/>
                <w:sz w:val="24"/>
                <w:szCs w:val="24"/>
              </w:rPr>
              <w:t>312 - Industria de las bebidas y del tabaco</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Agroindustria (AGIN)</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313 - Fabricación de insumos textiles y acabado de textiles</w:t>
            </w:r>
          </w:p>
          <w:p w:rsidR="00F57A71" w:rsidRPr="00CA2628" w:rsidRDefault="00F57A71" w:rsidP="001B605F">
            <w:pPr>
              <w:spacing w:after="0" w:line="240" w:lineRule="auto"/>
              <w:contextualSpacing/>
              <w:rPr>
                <w:rFonts w:ascii="Times New Roman" w:hAnsi="Times New Roman" w:cs="Times New Roman"/>
                <w:sz w:val="24"/>
                <w:szCs w:val="24"/>
              </w:rPr>
            </w:pPr>
            <w:r w:rsidRPr="00CA2628">
              <w:rPr>
                <w:rFonts w:ascii="Times New Roman" w:hAnsi="Times New Roman" w:cs="Times New Roman"/>
                <w:sz w:val="24"/>
                <w:szCs w:val="24"/>
              </w:rPr>
              <w:t>316 - Curtido y acabado de cuero y piel, y fabricación de productos de cuero, piel y materiales sucedáneos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321 - Industria de la madera</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322 - Industria del papel</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Resto de industrias manufacturas</w:t>
            </w:r>
            <w:r w:rsidRPr="00CA2628">
              <w:rPr>
                <w:rFonts w:ascii="Times New Roman" w:eastAsia="Times New Roman" w:hAnsi="Times New Roman" w:cs="Times New Roman"/>
                <w:sz w:val="24"/>
                <w:szCs w:val="24"/>
                <w:lang w:eastAsia="es-MX"/>
              </w:rPr>
              <w:t xml:space="preserve"> (RMAN)</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Resto de cuentas 31-33 Industrias manufactureras no incluidas en ALBT y AGIN</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 xml:space="preserve">Comercio </w:t>
            </w:r>
            <w:r w:rsidRPr="00CA2628">
              <w:rPr>
                <w:rFonts w:ascii="Times New Roman" w:eastAsia="Times New Roman" w:hAnsi="Times New Roman" w:cs="Times New Roman"/>
                <w:sz w:val="24"/>
                <w:szCs w:val="24"/>
                <w:lang w:eastAsia="es-MX"/>
              </w:rPr>
              <w:t>(COME)</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43-46 - Comercio</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Transporte, almacenaje y comunicaciones</w:t>
            </w:r>
            <w:r w:rsidRPr="00CA2628">
              <w:rPr>
                <w:rFonts w:ascii="Times New Roman" w:eastAsia="Times New Roman" w:hAnsi="Times New Roman" w:cs="Times New Roman"/>
                <w:sz w:val="24"/>
                <w:szCs w:val="24"/>
                <w:lang w:eastAsia="es-MX"/>
              </w:rPr>
              <w:t xml:space="preserve"> (TAYC)</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48-49 - Transportes, correos y almacenamiento</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51 - Información en medios masivos</w:t>
            </w:r>
          </w:p>
        </w:tc>
      </w:tr>
      <w:tr w:rsidR="00F57A71" w:rsidRPr="00CA2628" w:rsidTr="001B605F">
        <w:trPr>
          <w:trHeight w:val="300"/>
        </w:trPr>
        <w:tc>
          <w:tcPr>
            <w:tcW w:w="1423" w:type="pct"/>
            <w:tcBorders>
              <w:top w:val="nil"/>
              <w:left w:val="nil"/>
              <w:bottom w:val="nil"/>
              <w:right w:val="nil"/>
            </w:tcBorders>
            <w:shd w:val="clear" w:color="auto" w:fill="auto"/>
            <w:noWrap/>
            <w:vAlign w:val="center"/>
            <w:hideMark/>
          </w:tcPr>
          <w:p w:rsidR="00F57A71" w:rsidRPr="00CA2628" w:rsidRDefault="00424748" w:rsidP="001B605F">
            <w:pPr>
              <w:spacing w:after="0" w:line="240" w:lineRule="auto"/>
              <w:contextualSpacing/>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S</w:t>
            </w:r>
            <w:r w:rsidRPr="00CA2628">
              <w:rPr>
                <w:rFonts w:ascii="Times New Roman" w:hAnsi="Times New Roman" w:cs="Times New Roman"/>
                <w:sz w:val="24"/>
                <w:szCs w:val="24"/>
                <w:lang w:val="es-ES"/>
              </w:rPr>
              <w:t xml:space="preserve">ervicios </w:t>
            </w:r>
            <w:r w:rsidR="00F57A71" w:rsidRPr="00CA2628">
              <w:rPr>
                <w:rFonts w:ascii="Times New Roman" w:hAnsi="Times New Roman" w:cs="Times New Roman"/>
                <w:sz w:val="24"/>
                <w:szCs w:val="24"/>
                <w:lang w:val="es-ES"/>
              </w:rPr>
              <w:t>financieros, seguros e inmuebles</w:t>
            </w:r>
            <w:r w:rsidR="00F57A71" w:rsidRPr="00CA2628">
              <w:rPr>
                <w:rFonts w:ascii="Times New Roman" w:eastAsia="Times New Roman" w:hAnsi="Times New Roman" w:cs="Times New Roman"/>
                <w:sz w:val="24"/>
                <w:szCs w:val="24"/>
                <w:lang w:eastAsia="es-MX"/>
              </w:rPr>
              <w:t xml:space="preserve"> (SFSI)</w:t>
            </w:r>
          </w:p>
        </w:tc>
        <w:tc>
          <w:tcPr>
            <w:tcW w:w="3577" w:type="pct"/>
            <w:tcBorders>
              <w:top w:val="nil"/>
              <w:left w:val="nil"/>
              <w:bottom w:val="nil"/>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52 - Servicios financieros y de seguros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53 - Servicios inmobiliarios y de alquiler de bienes muebles e intangibles</w:t>
            </w:r>
          </w:p>
        </w:tc>
      </w:tr>
      <w:tr w:rsidR="00F57A71" w:rsidRPr="00CA2628" w:rsidTr="001B605F">
        <w:trPr>
          <w:trHeight w:val="300"/>
        </w:trPr>
        <w:tc>
          <w:tcPr>
            <w:tcW w:w="1423" w:type="pct"/>
            <w:tcBorders>
              <w:top w:val="nil"/>
              <w:left w:val="nil"/>
              <w:bottom w:val="single" w:sz="4" w:space="0" w:color="auto"/>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Servicios profesionales, sociales y personales</w:t>
            </w:r>
            <w:r w:rsidRPr="00CA2628">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CA2628">
              <w:rPr>
                <w:rFonts w:ascii="Times New Roman" w:eastAsia="Times New Roman" w:hAnsi="Times New Roman" w:cs="Times New Roman"/>
                <w:sz w:val="24"/>
                <w:szCs w:val="24"/>
                <w:lang w:eastAsia="es-MX"/>
              </w:rPr>
              <w:t>SPSP</w:t>
            </w:r>
            <w:r>
              <w:rPr>
                <w:rFonts w:ascii="Times New Roman" w:eastAsia="Times New Roman" w:hAnsi="Times New Roman" w:cs="Times New Roman"/>
                <w:sz w:val="24"/>
                <w:szCs w:val="24"/>
                <w:lang w:eastAsia="es-MX"/>
              </w:rPr>
              <w:t>)</w:t>
            </w:r>
          </w:p>
        </w:tc>
        <w:tc>
          <w:tcPr>
            <w:tcW w:w="3577" w:type="pct"/>
            <w:tcBorders>
              <w:top w:val="nil"/>
              <w:left w:val="nil"/>
              <w:bottom w:val="single" w:sz="4" w:space="0" w:color="auto"/>
              <w:right w:val="nil"/>
            </w:tcBorders>
            <w:shd w:val="clear" w:color="auto" w:fill="auto"/>
            <w:noWrap/>
            <w:vAlign w:val="center"/>
            <w:hideMark/>
          </w:tcPr>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54 - Servicios profesionales, científicos y técnicos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55 -</w:t>
            </w:r>
            <w:r w:rsidRPr="00CA2628">
              <w:rPr>
                <w:rFonts w:ascii="Times New Roman" w:eastAsia="Times New Roman" w:hAnsi="Times New Roman" w:cs="Times New Roman"/>
                <w:sz w:val="24"/>
                <w:szCs w:val="24"/>
                <w:lang w:eastAsia="es-MX"/>
              </w:rPr>
              <w:t xml:space="preserve"> Corporativos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56 - Servicios de apoyo a los negocios y manejo de desechos y servicios de remediación</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61 - Servicios educativos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62 - Servicios de salud y de asistencia social</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71 - Servicios de esparcimiento culturales y deportivos, y otros servicios recreativos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72 - Servicios de alojamiento temporal y de preparación de alimentos y bebidas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81 - Otros servicios excepto actividades gubernamentales</w:t>
            </w:r>
          </w:p>
          <w:p w:rsidR="00F57A71" w:rsidRPr="00CA2628" w:rsidRDefault="00F57A71" w:rsidP="001B605F">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93 - Actividades legislativas, gubernamentales, de impartición de justicia y de organismos internacionales y extraterritoriales</w:t>
            </w:r>
          </w:p>
        </w:tc>
      </w:tr>
    </w:tbl>
    <w:p w:rsidR="00F57A71" w:rsidRPr="005C48C9" w:rsidRDefault="00F57A71" w:rsidP="00005036">
      <w:pPr>
        <w:spacing w:after="0" w:line="360" w:lineRule="auto"/>
        <w:contextualSpacing/>
        <w:jc w:val="center"/>
        <w:rPr>
          <w:rFonts w:ascii="Times New Roman" w:hAnsi="Times New Roman" w:cs="Times New Roman"/>
          <w:sz w:val="24"/>
          <w:szCs w:val="24"/>
        </w:rPr>
      </w:pPr>
      <w:r w:rsidRPr="005C48C9">
        <w:rPr>
          <w:rFonts w:ascii="Times New Roman" w:hAnsi="Times New Roman" w:cs="Times New Roman"/>
          <w:sz w:val="24"/>
          <w:szCs w:val="24"/>
        </w:rPr>
        <w:t>Fuente: Elaboración propia</w:t>
      </w:r>
    </w:p>
    <w:p w:rsidR="005B5663" w:rsidRPr="00FC3AB0" w:rsidRDefault="000E5D2D" w:rsidP="00A44A48">
      <w:pPr>
        <w:spacing w:after="0" w:line="360" w:lineRule="auto"/>
        <w:ind w:firstLine="708"/>
        <w:contextualSpacing/>
        <w:jc w:val="both"/>
        <w:rPr>
          <w:rFonts w:ascii="Times New Roman" w:hAnsi="Times New Roman" w:cs="Times New Roman"/>
          <w:sz w:val="24"/>
          <w:szCs w:val="24"/>
          <w:lang w:val="es-ES"/>
        </w:rPr>
      </w:pPr>
      <w:r w:rsidRPr="00FC3AB0">
        <w:rPr>
          <w:rFonts w:ascii="Times New Roman" w:hAnsi="Times New Roman" w:cs="Times New Roman"/>
          <w:sz w:val="24"/>
          <w:szCs w:val="24"/>
          <w:lang w:val="es-ES"/>
        </w:rPr>
        <w:lastRenderedPageBreak/>
        <w:t>Para el balanceo de la MCS</w:t>
      </w:r>
      <w:r w:rsidR="00061475">
        <w:rPr>
          <w:rFonts w:ascii="Times New Roman" w:hAnsi="Times New Roman" w:cs="Times New Roman"/>
          <w:sz w:val="24"/>
          <w:szCs w:val="24"/>
          <w:lang w:val="es-ES"/>
        </w:rPr>
        <w:t>,</w:t>
      </w:r>
      <w:r w:rsidRPr="00FC3AB0">
        <w:rPr>
          <w:rFonts w:ascii="Times New Roman" w:hAnsi="Times New Roman" w:cs="Times New Roman"/>
          <w:sz w:val="24"/>
          <w:szCs w:val="24"/>
          <w:lang w:val="es-ES"/>
        </w:rPr>
        <w:t xml:space="preserve"> se utilizó</w:t>
      </w:r>
      <w:r w:rsidR="005B5663" w:rsidRPr="00FC3AB0">
        <w:rPr>
          <w:rFonts w:ascii="Times New Roman" w:hAnsi="Times New Roman" w:cs="Times New Roman"/>
          <w:sz w:val="24"/>
          <w:szCs w:val="24"/>
          <w:lang w:val="es-ES"/>
        </w:rPr>
        <w:t xml:space="preserve"> el método de entropía cruzada (</w:t>
      </w:r>
      <w:r w:rsidR="00FC3AB0" w:rsidRPr="00FC3AB0">
        <w:rPr>
          <w:rFonts w:ascii="Times New Roman" w:hAnsi="Times New Roman" w:cs="Times New Roman"/>
          <w:sz w:val="24"/>
          <w:szCs w:val="24"/>
          <w:lang w:val="es-ES"/>
        </w:rPr>
        <w:t>Robinson, Cattaneo, El-Said</w:t>
      </w:r>
      <w:r w:rsidR="00FC3AB0">
        <w:rPr>
          <w:rFonts w:ascii="Times New Roman" w:hAnsi="Times New Roman" w:cs="Times New Roman"/>
          <w:sz w:val="24"/>
          <w:szCs w:val="24"/>
          <w:lang w:val="es-ES"/>
        </w:rPr>
        <w:t>,</w:t>
      </w:r>
      <w:r w:rsidR="00FC3AB0" w:rsidRPr="00FC3AB0">
        <w:rPr>
          <w:rFonts w:ascii="Times New Roman" w:hAnsi="Times New Roman" w:cs="Times New Roman"/>
          <w:sz w:val="24"/>
          <w:szCs w:val="24"/>
          <w:lang w:val="es-ES"/>
        </w:rPr>
        <w:t xml:space="preserve"> 2000</w:t>
      </w:r>
      <w:r w:rsidR="005B5663" w:rsidRPr="00FC3AB0">
        <w:rPr>
          <w:rFonts w:ascii="Times New Roman" w:hAnsi="Times New Roman" w:cs="Times New Roman"/>
          <w:sz w:val="24"/>
          <w:szCs w:val="24"/>
          <w:lang w:val="es-ES"/>
        </w:rPr>
        <w:t>)</w:t>
      </w:r>
      <w:r w:rsidRPr="00FC3AB0">
        <w:rPr>
          <w:rFonts w:ascii="Times New Roman" w:hAnsi="Times New Roman" w:cs="Times New Roman"/>
          <w:sz w:val="24"/>
          <w:szCs w:val="24"/>
          <w:lang w:val="es-ES"/>
        </w:rPr>
        <w:t xml:space="preserve"> </w:t>
      </w:r>
      <w:r w:rsidR="005B5663" w:rsidRPr="00FC3AB0">
        <w:rPr>
          <w:rFonts w:ascii="Times New Roman" w:hAnsi="Times New Roman" w:cs="Times New Roman"/>
          <w:sz w:val="24"/>
          <w:szCs w:val="24"/>
          <w:lang w:val="es-ES"/>
        </w:rPr>
        <w:t xml:space="preserve">por </w:t>
      </w:r>
      <w:r w:rsidR="00245F54" w:rsidRPr="00FC3AB0">
        <w:rPr>
          <w:rFonts w:ascii="Times New Roman" w:hAnsi="Times New Roman" w:cs="Times New Roman"/>
          <w:sz w:val="24"/>
          <w:szCs w:val="24"/>
          <w:lang w:val="es-ES"/>
        </w:rPr>
        <w:t>las ventajas</w:t>
      </w:r>
      <w:r w:rsidR="005B5663" w:rsidRPr="00FC3AB0">
        <w:rPr>
          <w:rFonts w:ascii="Times New Roman" w:hAnsi="Times New Roman" w:cs="Times New Roman"/>
          <w:sz w:val="24"/>
          <w:szCs w:val="24"/>
          <w:lang w:val="es-ES"/>
        </w:rPr>
        <w:t xml:space="preserve"> que presenta, se programó en GAMS (General Algebraic Modeling System)</w:t>
      </w:r>
      <w:r w:rsidR="00061475">
        <w:rPr>
          <w:rFonts w:ascii="Times New Roman" w:hAnsi="Times New Roman" w:cs="Times New Roman"/>
          <w:sz w:val="24"/>
          <w:szCs w:val="24"/>
          <w:lang w:val="es-ES"/>
        </w:rPr>
        <w:t>,</w:t>
      </w:r>
      <w:r w:rsidR="005B5663" w:rsidRPr="00FC3AB0">
        <w:rPr>
          <w:rFonts w:ascii="Times New Roman" w:hAnsi="Times New Roman" w:cs="Times New Roman"/>
          <w:sz w:val="24"/>
          <w:szCs w:val="24"/>
          <w:lang w:val="es-ES"/>
        </w:rPr>
        <w:t xml:space="preserve"> usando como guía el código de Robinson y El-Said (2000)</w:t>
      </w:r>
      <w:r w:rsidR="00061475">
        <w:rPr>
          <w:rFonts w:ascii="Times New Roman" w:hAnsi="Times New Roman" w:cs="Times New Roman"/>
          <w:sz w:val="24"/>
          <w:szCs w:val="24"/>
          <w:lang w:val="es-ES"/>
        </w:rPr>
        <w:t>,</w:t>
      </w:r>
      <w:r w:rsidR="005B5663" w:rsidRPr="00FC3AB0">
        <w:rPr>
          <w:rFonts w:ascii="Times New Roman" w:hAnsi="Times New Roman" w:cs="Times New Roman"/>
          <w:sz w:val="24"/>
          <w:szCs w:val="24"/>
          <w:lang w:val="es-ES"/>
        </w:rPr>
        <w:t xml:space="preserve"> y se corrió con el programa COINIPOPT. </w:t>
      </w:r>
    </w:p>
    <w:p w:rsidR="005B5663" w:rsidRPr="005B5663" w:rsidRDefault="005B5663" w:rsidP="00CA2628">
      <w:pPr>
        <w:spacing w:after="0" w:line="360" w:lineRule="auto"/>
        <w:contextualSpacing/>
        <w:rPr>
          <w:rFonts w:ascii="Times New Roman" w:hAnsi="Times New Roman" w:cs="Times New Roman"/>
          <w:sz w:val="24"/>
          <w:szCs w:val="24"/>
        </w:rPr>
      </w:pPr>
    </w:p>
    <w:p w:rsidR="00005AF7" w:rsidRPr="00CA2628" w:rsidRDefault="00005AF7" w:rsidP="00CA2628">
      <w:pPr>
        <w:spacing w:after="0" w:line="360" w:lineRule="auto"/>
        <w:contextualSpacing/>
        <w:rPr>
          <w:rFonts w:ascii="Times New Roman" w:hAnsi="Times New Roman" w:cs="Times New Roman"/>
          <w:b/>
          <w:sz w:val="24"/>
          <w:szCs w:val="24"/>
          <w:lang w:val="es-ES"/>
        </w:rPr>
      </w:pPr>
      <w:r w:rsidRPr="00CA2628">
        <w:rPr>
          <w:rFonts w:ascii="Times New Roman" w:hAnsi="Times New Roman" w:cs="Times New Roman"/>
          <w:b/>
          <w:sz w:val="24"/>
          <w:szCs w:val="24"/>
          <w:lang w:val="es-ES"/>
        </w:rPr>
        <w:t>Matriz de multiplicadores contables</w:t>
      </w:r>
    </w:p>
    <w:p w:rsidR="00005AF7" w:rsidRPr="00CA2628" w:rsidRDefault="00005AF7" w:rsidP="00CA2628">
      <w:pPr>
        <w:spacing w:after="0" w:line="360" w:lineRule="auto"/>
        <w:contextualSpacing/>
        <w:rPr>
          <w:rFonts w:ascii="Times New Roman" w:hAnsi="Times New Roman" w:cs="Times New Roman"/>
          <w:sz w:val="24"/>
          <w:szCs w:val="24"/>
          <w:lang w:val="es-ES"/>
        </w:rPr>
      </w:pPr>
    </w:p>
    <w:p w:rsidR="00005AF7" w:rsidRPr="00CA2628" w:rsidRDefault="00005AF7" w:rsidP="00CA2628">
      <w:pPr>
        <w:spacing w:after="0" w:line="360" w:lineRule="auto"/>
        <w:contextualSpacing/>
        <w:jc w:val="both"/>
        <w:rPr>
          <w:rFonts w:ascii="Times New Roman" w:hAnsi="Times New Roman" w:cs="Times New Roman"/>
          <w:sz w:val="24"/>
          <w:szCs w:val="24"/>
          <w:lang w:val="es-ES"/>
        </w:rPr>
      </w:pPr>
      <w:r w:rsidRPr="00CA2628">
        <w:rPr>
          <w:rFonts w:ascii="Times New Roman" w:hAnsi="Times New Roman" w:cs="Times New Roman"/>
          <w:sz w:val="24"/>
          <w:szCs w:val="24"/>
          <w:lang w:val="es-ES"/>
        </w:rPr>
        <w:t xml:space="preserve">Para el cálculo de la matriz de multiplicadores contables se separan las cuentas de la </w:t>
      </w:r>
      <w:r w:rsidR="00010C97">
        <w:rPr>
          <w:rFonts w:ascii="Times New Roman" w:hAnsi="Times New Roman" w:cs="Times New Roman"/>
          <w:sz w:val="24"/>
          <w:szCs w:val="24"/>
          <w:lang w:val="es-ES"/>
        </w:rPr>
        <w:t>MCS</w:t>
      </w:r>
      <w:r w:rsidRPr="00CA2628">
        <w:rPr>
          <w:rFonts w:ascii="Times New Roman" w:hAnsi="Times New Roman" w:cs="Times New Roman"/>
          <w:sz w:val="24"/>
          <w:szCs w:val="24"/>
          <w:lang w:val="es-ES"/>
        </w:rPr>
        <w:t xml:space="preserve"> 2012 en exógenas y endógenas</w:t>
      </w:r>
      <w:r w:rsidR="00061475">
        <w:rPr>
          <w:rFonts w:ascii="Times New Roman" w:hAnsi="Times New Roman" w:cs="Times New Roman"/>
          <w:sz w:val="24"/>
          <w:szCs w:val="24"/>
          <w:lang w:val="es-ES"/>
        </w:rPr>
        <w:t>.</w:t>
      </w:r>
      <w:r w:rsidR="00061475" w:rsidRPr="00CA2628">
        <w:rPr>
          <w:rFonts w:ascii="Times New Roman" w:hAnsi="Times New Roman" w:cs="Times New Roman"/>
          <w:sz w:val="24"/>
          <w:szCs w:val="24"/>
          <w:lang w:val="es-ES"/>
        </w:rPr>
        <w:t xml:space="preserve"> </w:t>
      </w:r>
      <w:r w:rsidR="00061475">
        <w:rPr>
          <w:rFonts w:ascii="Times New Roman" w:hAnsi="Times New Roman" w:cs="Times New Roman"/>
          <w:sz w:val="24"/>
          <w:szCs w:val="24"/>
          <w:lang w:val="es-ES"/>
        </w:rPr>
        <w:t>L</w:t>
      </w:r>
      <w:r w:rsidR="00061475" w:rsidRPr="00CA2628">
        <w:rPr>
          <w:rFonts w:ascii="Times New Roman" w:hAnsi="Times New Roman" w:cs="Times New Roman"/>
          <w:sz w:val="24"/>
          <w:szCs w:val="24"/>
          <w:lang w:val="es-ES"/>
        </w:rPr>
        <w:t xml:space="preserve">as </w:t>
      </w:r>
      <w:r w:rsidRPr="00CA2628">
        <w:rPr>
          <w:rFonts w:ascii="Times New Roman" w:hAnsi="Times New Roman" w:cs="Times New Roman"/>
          <w:sz w:val="24"/>
          <w:szCs w:val="24"/>
          <w:lang w:val="es-ES"/>
        </w:rPr>
        <w:t>primeras son aquellas que registran el cambio que se desea modelar y las endógenas son las que reciben el impacto, cambiando su nivel de producción o ingreso. En nuestro caso</w:t>
      </w:r>
      <w:r w:rsidR="00FD3B0B">
        <w:rPr>
          <w:rFonts w:ascii="Times New Roman" w:hAnsi="Times New Roman" w:cs="Times New Roman"/>
          <w:sz w:val="24"/>
          <w:szCs w:val="24"/>
          <w:lang w:val="es-ES"/>
        </w:rPr>
        <w:t>,</w:t>
      </w:r>
      <w:r w:rsidRPr="00CA2628">
        <w:rPr>
          <w:rFonts w:ascii="Times New Roman" w:hAnsi="Times New Roman" w:cs="Times New Roman"/>
          <w:sz w:val="24"/>
          <w:szCs w:val="24"/>
          <w:lang w:val="es-ES"/>
        </w:rPr>
        <w:t xml:space="preserve"> las cuentas de gobierno, impuestos directos e indirectos, el capital y el resto del mundo se clasifican como cuentas exógenas.</w:t>
      </w:r>
    </w:p>
    <w:p w:rsidR="00EF3B15" w:rsidRPr="00CA2628" w:rsidRDefault="00EF3B15" w:rsidP="00CA2628">
      <w:pPr>
        <w:spacing w:after="0" w:line="360" w:lineRule="auto"/>
        <w:contextualSpacing/>
        <w:jc w:val="both"/>
        <w:rPr>
          <w:rFonts w:ascii="Times New Roman" w:hAnsi="Times New Roman" w:cs="Times New Roman"/>
          <w:sz w:val="24"/>
          <w:szCs w:val="24"/>
          <w:lang w:val="es-ES"/>
        </w:rPr>
      </w:pPr>
    </w:p>
    <w:p w:rsidR="00005AF7" w:rsidRPr="00CA2628" w:rsidRDefault="00AB6EEF" w:rsidP="00A44A48">
      <w:pPr>
        <w:spacing w:after="0" w:line="360" w:lineRule="auto"/>
        <w:ind w:firstLine="708"/>
        <w:contextualSpacing/>
        <w:jc w:val="both"/>
        <w:rPr>
          <w:rFonts w:ascii="Times New Roman" w:hAnsi="Times New Roman" w:cs="Times New Roman"/>
          <w:sz w:val="24"/>
          <w:szCs w:val="24"/>
          <w:lang w:val="es-ES"/>
        </w:rPr>
      </w:pPr>
      <w:r w:rsidRPr="00CA2628">
        <w:rPr>
          <w:rFonts w:ascii="Times New Roman" w:hAnsi="Times New Roman" w:cs="Times New Roman"/>
          <w:sz w:val="24"/>
          <w:szCs w:val="24"/>
          <w:lang w:val="es-ES"/>
        </w:rPr>
        <w:t xml:space="preserve">Si a los elementos de la matriz de transacciones de las cuentas endógenas </w:t>
      </w:r>
      <w:r w:rsidR="00005AF7" w:rsidRPr="00CA2628">
        <w:rPr>
          <w:rFonts w:ascii="Times New Roman" w:hAnsi="Times New Roman" w:cs="Times New Roman"/>
          <w:sz w:val="24"/>
          <w:szCs w:val="24"/>
          <w:lang w:val="es-ES"/>
        </w:rPr>
        <w:t>se divide entre el valor total de su columna correspondiente, la matriz resultante se denomina matriz de propensiones medias al gasto</w:t>
      </w:r>
      <w:r w:rsidRPr="00CA2628">
        <w:rPr>
          <w:rFonts w:ascii="Times New Roman" w:hAnsi="Times New Roman" w:cs="Times New Roman"/>
          <w:sz w:val="24"/>
          <w:szCs w:val="24"/>
          <w:lang w:val="es-ES"/>
        </w:rPr>
        <w:t xml:space="preserve"> que denominaremos</w:t>
      </w:r>
      <w:r w:rsidR="00005AF7" w:rsidRPr="00CA2628">
        <w:rPr>
          <w:rFonts w:ascii="Times New Roman" w:hAnsi="Times New Roman" w:cs="Times New Roman"/>
          <w:sz w:val="24"/>
          <w:szCs w:val="24"/>
          <w:lang w:val="es-ES"/>
        </w:rPr>
        <w:t xml:space="preserve"> A</w:t>
      </w:r>
      <w:r w:rsidRPr="00CA2628">
        <w:rPr>
          <w:rFonts w:ascii="Times New Roman" w:hAnsi="Times New Roman" w:cs="Times New Roman"/>
          <w:sz w:val="24"/>
          <w:szCs w:val="24"/>
          <w:vertAlign w:val="subscript"/>
          <w:lang w:val="es-ES"/>
        </w:rPr>
        <w:t>n</w:t>
      </w:r>
      <w:r w:rsidR="00005AF7" w:rsidRPr="00CA2628">
        <w:rPr>
          <w:rFonts w:ascii="Times New Roman" w:hAnsi="Times New Roman" w:cs="Times New Roman"/>
          <w:sz w:val="24"/>
          <w:szCs w:val="24"/>
          <w:lang w:val="es-ES"/>
        </w:rPr>
        <w:t xml:space="preserve">. </w:t>
      </w:r>
      <w:r w:rsidR="00A8324A" w:rsidRPr="00CA2628">
        <w:rPr>
          <w:rFonts w:ascii="Times New Roman" w:hAnsi="Times New Roman" w:cs="Times New Roman"/>
          <w:sz w:val="24"/>
          <w:szCs w:val="24"/>
          <w:lang w:val="es-ES"/>
        </w:rPr>
        <w:t xml:space="preserve">Si </w:t>
      </w:r>
      <w:r w:rsidR="00245F54" w:rsidRPr="00CA2628">
        <w:rPr>
          <w:rFonts w:ascii="Times New Roman" w:hAnsi="Times New Roman" w:cs="Times New Roman"/>
          <w:sz w:val="24"/>
          <w:szCs w:val="24"/>
          <w:lang w:val="es-ES"/>
        </w:rPr>
        <w:t>se resta</w:t>
      </w:r>
      <w:r w:rsidR="00A8324A" w:rsidRPr="00CA2628">
        <w:rPr>
          <w:rFonts w:ascii="Times New Roman" w:hAnsi="Times New Roman" w:cs="Times New Roman"/>
          <w:sz w:val="24"/>
          <w:szCs w:val="24"/>
          <w:lang w:val="es-ES"/>
        </w:rPr>
        <w:t xml:space="preserve"> la </w:t>
      </w:r>
      <w:r w:rsidR="00005AF7" w:rsidRPr="00CA2628">
        <w:rPr>
          <w:rFonts w:ascii="Times New Roman" w:hAnsi="Times New Roman" w:cs="Times New Roman"/>
          <w:sz w:val="24"/>
          <w:szCs w:val="24"/>
          <w:lang w:val="es-ES"/>
        </w:rPr>
        <w:t>matriz A</w:t>
      </w:r>
      <w:r w:rsidRPr="00CA2628">
        <w:rPr>
          <w:rFonts w:ascii="Times New Roman" w:hAnsi="Times New Roman" w:cs="Times New Roman"/>
          <w:sz w:val="24"/>
          <w:szCs w:val="24"/>
          <w:vertAlign w:val="subscript"/>
          <w:lang w:val="es-ES"/>
        </w:rPr>
        <w:t>n</w:t>
      </w:r>
      <w:r w:rsidR="00005AF7" w:rsidRPr="00CA2628">
        <w:rPr>
          <w:rFonts w:ascii="Times New Roman" w:hAnsi="Times New Roman" w:cs="Times New Roman"/>
          <w:sz w:val="24"/>
          <w:szCs w:val="24"/>
          <w:lang w:val="es-ES"/>
        </w:rPr>
        <w:t xml:space="preserve"> de una matriz identidad y al resultado se le calcula la inversa</w:t>
      </w:r>
      <w:r w:rsidR="00FD3B0B">
        <w:rPr>
          <w:rFonts w:ascii="Times New Roman" w:hAnsi="Times New Roman" w:cs="Times New Roman"/>
          <w:sz w:val="24"/>
          <w:szCs w:val="24"/>
          <w:lang w:val="es-ES"/>
        </w:rPr>
        <w:t>,</w:t>
      </w:r>
      <w:r w:rsidR="00005AF7" w:rsidRPr="00CA2628">
        <w:rPr>
          <w:rFonts w:ascii="Times New Roman" w:hAnsi="Times New Roman" w:cs="Times New Roman"/>
          <w:sz w:val="24"/>
          <w:szCs w:val="24"/>
          <w:lang w:val="es-ES"/>
        </w:rPr>
        <w:t xml:space="preserve"> se obtiene la Matriz de Multiplicadores Contables, M</w:t>
      </w:r>
      <w:r w:rsidR="00005AF7" w:rsidRPr="00CA2628">
        <w:rPr>
          <w:rFonts w:ascii="Times New Roman" w:hAnsi="Times New Roman" w:cs="Times New Roman"/>
          <w:sz w:val="24"/>
          <w:szCs w:val="24"/>
          <w:vertAlign w:val="subscript"/>
          <w:lang w:val="es-ES"/>
        </w:rPr>
        <w:t>a</w:t>
      </w:r>
      <w:r w:rsidR="00005AF7" w:rsidRPr="00CA2628">
        <w:rPr>
          <w:rFonts w:ascii="Times New Roman" w:hAnsi="Times New Roman" w:cs="Times New Roman"/>
          <w:sz w:val="24"/>
          <w:szCs w:val="24"/>
          <w:lang w:val="es-ES"/>
        </w:rPr>
        <w:t xml:space="preserve">. Lo anterior se resume en la siguiente relación: </w:t>
      </w:r>
    </w:p>
    <w:p w:rsidR="00AB6EEF" w:rsidRPr="00CA2628" w:rsidRDefault="00AB6EEF" w:rsidP="00CA2628">
      <w:pPr>
        <w:spacing w:after="0" w:line="360" w:lineRule="auto"/>
        <w:contextualSpacing/>
        <w:jc w:val="both"/>
        <w:rPr>
          <w:rFonts w:ascii="Times New Roman" w:hAnsi="Times New Roman" w:cs="Times New Roman"/>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0"/>
        <w:gridCol w:w="4010"/>
      </w:tblGrid>
      <w:tr w:rsidR="00AB6EEF" w:rsidRPr="00CA2628" w:rsidTr="00AB6EEF">
        <w:tc>
          <w:tcPr>
            <w:tcW w:w="5610" w:type="dxa"/>
          </w:tcPr>
          <w:p w:rsidR="00AB6EEF" w:rsidRPr="00CA2628" w:rsidRDefault="00154D7D" w:rsidP="00CA2628">
            <w:pPr>
              <w:autoSpaceDE w:val="0"/>
              <w:autoSpaceDN w:val="0"/>
              <w:adjustRightInd w:val="0"/>
              <w:spacing w:line="360" w:lineRule="auto"/>
              <w:contextualSpacing/>
              <w:jc w:val="both"/>
              <w:rPr>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m:rPr>
                    <m:sty m:val="p"/>
                  </m:rPr>
                  <w:rPr>
                    <w:rFonts w:ascii="Cambria Math"/>
                    <w:sz w:val="24"/>
                    <w:szCs w:val="24"/>
                  </w:rPr>
                  <m:t xml:space="preserve">= </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n</m:t>
                    </m:r>
                  </m:sub>
                </m:sSub>
                <m:r>
                  <m:rPr>
                    <m:sty m:val="p"/>
                  </m:rPr>
                  <w:rPr>
                    <w:rFonts w:ascii="Cambria Math"/>
                    <w:sz w:val="24"/>
                    <w:szCs w:val="24"/>
                  </w:rPr>
                  <m:t xml:space="preserve"> </m:t>
                </m:r>
                <m:r>
                  <m:rPr>
                    <m:sty m:val="p"/>
                  </m:rPr>
                  <w:rPr>
                    <w:rFonts w:ascii="Cambria Math" w:hAnsi="Cambria Math"/>
                    <w:sz w:val="24"/>
                    <w:szCs w:val="24"/>
                  </w:rPr>
                  <m:t>∙</m:t>
                </m:r>
                <m:r>
                  <m:rPr>
                    <m:sty m:val="p"/>
                  </m:rPr>
                  <w:rPr>
                    <w:rFonts w:ascii="Cambria Math"/>
                    <w:sz w:val="24"/>
                    <w:szCs w:val="24"/>
                  </w:rPr>
                  <m:t xml:space="preserve">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m:rPr>
                    <m:sty m:val="p"/>
                  </m:rPr>
                  <w:rPr>
                    <w:rFonts w:ascii="Cambria Math"/>
                    <w:sz w:val="24"/>
                    <w:szCs w:val="24"/>
                  </w:rPr>
                  <m:t>+</m:t>
                </m:r>
                <m:r>
                  <w:rPr>
                    <w:rFonts w:ascii="Cambria Math" w:hAnsi="Cambria Math"/>
                    <w:sz w:val="24"/>
                    <w:szCs w:val="24"/>
                  </w:rPr>
                  <m:t>x</m:t>
                </m:r>
                <m:r>
                  <m:rPr>
                    <m:sty m:val="p"/>
                  </m:rPr>
                  <w:rPr>
                    <w:rFonts w:ascii="Cambria Math"/>
                    <w:sz w:val="24"/>
                    <w:szCs w:val="24"/>
                  </w:rPr>
                  <m:t>=</m:t>
                </m:r>
                <m:sSup>
                  <m:sSupPr>
                    <m:ctrlPr>
                      <w:rPr>
                        <w:rFonts w:ascii="Cambria Math" w:hAnsi="Cambria Math"/>
                        <w:sz w:val="24"/>
                        <w:szCs w:val="24"/>
                      </w:rPr>
                    </m:ctrlPr>
                  </m:sSupPr>
                  <m:e>
                    <m:r>
                      <m:rPr>
                        <m:sty m:val="p"/>
                      </m:rPr>
                      <w:rPr>
                        <w:rFonts w:ascii="Cambria Math"/>
                        <w:sz w:val="24"/>
                        <w:szCs w:val="24"/>
                      </w:rPr>
                      <m:t>(</m:t>
                    </m:r>
                    <m:r>
                      <w:rPr>
                        <w:rFonts w:ascii="Cambria Math" w:hAnsi="Cambria Math"/>
                        <w:sz w:val="24"/>
                        <w:szCs w:val="24"/>
                      </w:rPr>
                      <m:t>I</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n</m:t>
                        </m:r>
                      </m:sub>
                    </m:sSub>
                    <m:r>
                      <m:rPr>
                        <m:sty m:val="p"/>
                      </m:rPr>
                      <w:rPr>
                        <w:rFonts w:ascii="Cambria Math"/>
                        <w:sz w:val="24"/>
                        <w:szCs w:val="24"/>
                      </w:rPr>
                      <m:t>)</m:t>
                    </m:r>
                  </m:e>
                  <m:sup>
                    <m:r>
                      <m:rPr>
                        <m:sty m:val="p"/>
                      </m:rPr>
                      <w:rPr>
                        <w:rFonts w:ascii="Cambria Math" w:hAnsi="Cambria Math"/>
                        <w:sz w:val="24"/>
                        <w:szCs w:val="24"/>
                      </w:rPr>
                      <m:t>-</m:t>
                    </m:r>
                    <m:r>
                      <m:rPr>
                        <m:sty m:val="p"/>
                      </m:rPr>
                      <w:rPr>
                        <w:rFonts w:ascii="Cambria Math"/>
                        <w:sz w:val="24"/>
                        <w:szCs w:val="24"/>
                      </w:rPr>
                      <m:t>1</m:t>
                    </m:r>
                  </m:sup>
                </m:sSup>
                <m:r>
                  <m:rPr>
                    <m:sty m:val="p"/>
                  </m:rPr>
                  <w:rPr>
                    <w:rFonts w:ascii="Cambria Math" w:hAnsi="Cambria Math"/>
                    <w:sz w:val="24"/>
                    <w:szCs w:val="24"/>
                  </w:rPr>
                  <m:t>∙</m:t>
                </m:r>
                <m:r>
                  <w:rPr>
                    <w:rFonts w:ascii="Cambria Math" w:hAnsi="Cambria Math"/>
                    <w:sz w:val="24"/>
                    <w:szCs w:val="24"/>
                  </w:rPr>
                  <m:t>x</m:t>
                </m:r>
                <m:r>
                  <m:rPr>
                    <m:sty m:val="p"/>
                  </m:rPr>
                  <w:rPr>
                    <w:rFonts w:asci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sub>
                </m:sSub>
                <m:r>
                  <m:rPr>
                    <m:sty m:val="p"/>
                  </m:rPr>
                  <w:rPr>
                    <w:rFonts w:ascii="Cambria Math" w:hAnsi="Cambria Math"/>
                    <w:sz w:val="24"/>
                    <w:szCs w:val="24"/>
                  </w:rPr>
                  <m:t>∙</m:t>
                </m:r>
                <m:r>
                  <w:rPr>
                    <w:rFonts w:ascii="Cambria Math" w:hAnsi="Cambria Math"/>
                    <w:sz w:val="24"/>
                    <w:szCs w:val="24"/>
                  </w:rPr>
                  <m:t>x</m:t>
                </m:r>
              </m:oMath>
            </m:oMathPara>
          </w:p>
        </w:tc>
        <w:tc>
          <w:tcPr>
            <w:tcW w:w="4010" w:type="dxa"/>
          </w:tcPr>
          <w:p w:rsidR="00AB6EEF" w:rsidRPr="00CA2628" w:rsidRDefault="00AB6EEF" w:rsidP="00CA2628">
            <w:pPr>
              <w:autoSpaceDE w:val="0"/>
              <w:autoSpaceDN w:val="0"/>
              <w:adjustRightInd w:val="0"/>
              <w:spacing w:line="360" w:lineRule="auto"/>
              <w:contextualSpacing/>
              <w:jc w:val="right"/>
              <w:rPr>
                <w:sz w:val="24"/>
                <w:szCs w:val="24"/>
              </w:rPr>
            </w:pPr>
            <w:r w:rsidRPr="00CA2628">
              <w:rPr>
                <w:sz w:val="24"/>
                <w:szCs w:val="24"/>
              </w:rPr>
              <w:t>(1)</w:t>
            </w:r>
          </w:p>
        </w:tc>
      </w:tr>
    </w:tbl>
    <w:p w:rsidR="00AB6EEF" w:rsidRPr="00CA2628" w:rsidRDefault="00AB6EEF"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donde I es la matriz identidad y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oMath>
      <w:r w:rsidRPr="00CA2628">
        <w:rPr>
          <w:rFonts w:ascii="Times New Roman" w:hAnsi="Times New Roman" w:cs="Times New Roman"/>
          <w:sz w:val="24"/>
          <w:szCs w:val="24"/>
        </w:rPr>
        <w:t xml:space="preserve"> es una matriz cuadrada, que contiene los efectos totales de los cambios exógen</w:t>
      </w:r>
      <w:r w:rsidR="00822A15" w:rsidRPr="00CA2628">
        <w:rPr>
          <w:rFonts w:ascii="Times New Roman" w:hAnsi="Times New Roman" w:cs="Times New Roman"/>
          <w:sz w:val="24"/>
          <w:szCs w:val="24"/>
        </w:rPr>
        <w:t>os sobre las cuentas endógenas</w:t>
      </w:r>
      <w:r w:rsidR="00FD3B0B">
        <w:rPr>
          <w:rFonts w:ascii="Times New Roman" w:hAnsi="Times New Roman" w:cs="Times New Roman"/>
          <w:sz w:val="24"/>
          <w:szCs w:val="24"/>
        </w:rPr>
        <w:t>.</w:t>
      </w:r>
      <w:r w:rsidR="00FD3B0B" w:rsidRPr="00CA2628">
        <w:rPr>
          <w:rFonts w:ascii="Times New Roman" w:hAnsi="Times New Roman" w:cs="Times New Roman"/>
          <w:sz w:val="24"/>
          <w:szCs w:val="24"/>
        </w:rPr>
        <w:t xml:space="preserve"> </w:t>
      </w:r>
      <w:r w:rsidR="00FD3B0B">
        <w:rPr>
          <w:rFonts w:ascii="Times New Roman" w:hAnsi="Times New Roman" w:cs="Times New Roman"/>
          <w:sz w:val="24"/>
          <w:szCs w:val="24"/>
        </w:rPr>
        <w:t>P</w:t>
      </w:r>
      <w:r w:rsidR="00FD3B0B" w:rsidRPr="00CA2628">
        <w:rPr>
          <w:rFonts w:ascii="Times New Roman" w:hAnsi="Times New Roman" w:cs="Times New Roman"/>
          <w:sz w:val="24"/>
          <w:szCs w:val="24"/>
        </w:rPr>
        <w:t xml:space="preserve">or </w:t>
      </w:r>
      <w:r w:rsidR="00822A15" w:rsidRPr="00CA2628">
        <w:rPr>
          <w:rFonts w:ascii="Times New Roman" w:hAnsi="Times New Roman" w:cs="Times New Roman"/>
          <w:sz w:val="24"/>
          <w:szCs w:val="24"/>
        </w:rPr>
        <w:t xml:space="preserve">tanto, cada elemento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oMath>
      <w:r w:rsidR="00822A15" w:rsidRPr="00CA2628">
        <w:rPr>
          <w:rFonts w:ascii="Times New Roman" w:hAnsi="Times New Roman" w:cs="Times New Roman"/>
          <w:sz w:val="24"/>
          <w:szCs w:val="24"/>
        </w:rPr>
        <w:t xml:space="preserve"> de la matriz representa el incremento del ingreso nacional de la cuenta </w:t>
      </w:r>
      <w:r w:rsidR="00822A15" w:rsidRPr="00A44A48">
        <w:rPr>
          <w:rFonts w:ascii="Times New Roman" w:hAnsi="Times New Roman" w:cs="Times New Roman"/>
          <w:i/>
          <w:sz w:val="24"/>
          <w:szCs w:val="24"/>
        </w:rPr>
        <w:t>i</w:t>
      </w:r>
      <w:r w:rsidR="00822A15" w:rsidRPr="00CA2628">
        <w:rPr>
          <w:rFonts w:ascii="Times New Roman" w:hAnsi="Times New Roman" w:cs="Times New Roman"/>
          <w:sz w:val="24"/>
          <w:szCs w:val="24"/>
        </w:rPr>
        <w:t xml:space="preserve"> cuando la cuenta </w:t>
      </w:r>
      <w:r w:rsidR="00822A15" w:rsidRPr="00A44A48">
        <w:rPr>
          <w:rFonts w:ascii="Times New Roman" w:hAnsi="Times New Roman" w:cs="Times New Roman"/>
          <w:i/>
          <w:sz w:val="24"/>
          <w:szCs w:val="24"/>
        </w:rPr>
        <w:t>j</w:t>
      </w:r>
      <w:r w:rsidR="00822A15" w:rsidRPr="00CA2628">
        <w:rPr>
          <w:rFonts w:ascii="Times New Roman" w:hAnsi="Times New Roman" w:cs="Times New Roman"/>
          <w:sz w:val="24"/>
          <w:szCs w:val="24"/>
        </w:rPr>
        <w:t xml:space="preserve"> recibe una inyección unitaria proveniente de una de las cuentas exógenas. </w:t>
      </w:r>
      <w:r w:rsidRPr="00CA2628">
        <w:rPr>
          <w:rFonts w:ascii="Times New Roman" w:hAnsi="Times New Roman" w:cs="Times New Roman"/>
          <w:sz w:val="24"/>
          <w:szCs w:val="24"/>
        </w:rPr>
        <w:t xml:space="preserve">El producto de la matriz de multiplicadores por el vector de inyecciones exógenas da como resultado el vector </w:t>
      </w:r>
      <m:oMath>
        <m:sSub>
          <m:sSubPr>
            <m:ctrlPr>
              <w:rPr>
                <w:rFonts w:ascii="Cambria Math" w:hAnsi="Times New Roman"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sidRPr="00CA2628">
        <w:rPr>
          <w:rFonts w:ascii="Times New Roman" w:hAnsi="Times New Roman" w:cs="Times New Roman"/>
          <w:sz w:val="24"/>
          <w:szCs w:val="24"/>
        </w:rPr>
        <w:t>. Dicho vector contiene los ingresos t</w:t>
      </w:r>
      <w:r w:rsidR="00EF3B15" w:rsidRPr="00CA2628">
        <w:rPr>
          <w:rFonts w:ascii="Times New Roman" w:hAnsi="Times New Roman" w:cs="Times New Roman"/>
          <w:sz w:val="24"/>
          <w:szCs w:val="24"/>
        </w:rPr>
        <w:t>otales de las cuentas endógenas.</w:t>
      </w:r>
    </w:p>
    <w:p w:rsidR="00005AF7" w:rsidRDefault="00005AF7" w:rsidP="00CA2628">
      <w:pPr>
        <w:spacing w:after="0" w:line="360" w:lineRule="auto"/>
        <w:contextualSpacing/>
        <w:rPr>
          <w:rFonts w:ascii="Times New Roman" w:hAnsi="Times New Roman" w:cs="Times New Roman"/>
          <w:sz w:val="24"/>
          <w:szCs w:val="24"/>
        </w:rPr>
      </w:pPr>
    </w:p>
    <w:p w:rsidR="00005036" w:rsidRDefault="00005036" w:rsidP="00CA2628">
      <w:pPr>
        <w:spacing w:after="0" w:line="360" w:lineRule="auto"/>
        <w:contextualSpacing/>
        <w:rPr>
          <w:rFonts w:ascii="Times New Roman" w:hAnsi="Times New Roman" w:cs="Times New Roman"/>
          <w:sz w:val="24"/>
          <w:szCs w:val="24"/>
        </w:rPr>
      </w:pPr>
    </w:p>
    <w:p w:rsidR="00005036" w:rsidRDefault="00005036" w:rsidP="00CA2628">
      <w:pPr>
        <w:spacing w:after="0" w:line="360" w:lineRule="auto"/>
        <w:contextualSpacing/>
        <w:rPr>
          <w:rFonts w:ascii="Times New Roman" w:hAnsi="Times New Roman" w:cs="Times New Roman"/>
          <w:sz w:val="24"/>
          <w:szCs w:val="24"/>
        </w:rPr>
      </w:pPr>
    </w:p>
    <w:p w:rsidR="00005036" w:rsidRPr="00CA2628" w:rsidRDefault="00005036" w:rsidP="00CA2628">
      <w:pPr>
        <w:spacing w:after="0" w:line="360" w:lineRule="auto"/>
        <w:contextualSpacing/>
        <w:rPr>
          <w:rFonts w:ascii="Times New Roman" w:hAnsi="Times New Roman" w:cs="Times New Roman"/>
          <w:sz w:val="24"/>
          <w:szCs w:val="24"/>
        </w:rPr>
      </w:pPr>
    </w:p>
    <w:p w:rsidR="00005AF7" w:rsidRPr="00CA2628" w:rsidRDefault="00005AF7" w:rsidP="00CA2628">
      <w:pPr>
        <w:spacing w:after="0" w:line="360" w:lineRule="auto"/>
        <w:contextualSpacing/>
        <w:rPr>
          <w:rFonts w:ascii="Times New Roman" w:hAnsi="Times New Roman" w:cs="Times New Roman"/>
          <w:b/>
          <w:sz w:val="24"/>
          <w:szCs w:val="24"/>
          <w:lang w:val="es-ES"/>
        </w:rPr>
      </w:pPr>
      <w:r w:rsidRPr="00CA2628">
        <w:rPr>
          <w:rFonts w:ascii="Times New Roman" w:hAnsi="Times New Roman" w:cs="Times New Roman"/>
          <w:b/>
          <w:sz w:val="24"/>
          <w:szCs w:val="24"/>
          <w:lang w:val="es-ES"/>
        </w:rPr>
        <w:lastRenderedPageBreak/>
        <w:t>Efecto difusión y absorción</w:t>
      </w:r>
    </w:p>
    <w:p w:rsidR="00005AF7" w:rsidRPr="00CA2628" w:rsidRDefault="00005AF7" w:rsidP="00CA2628">
      <w:pPr>
        <w:spacing w:after="0" w:line="360" w:lineRule="auto"/>
        <w:contextualSpacing/>
        <w:rPr>
          <w:rFonts w:ascii="Times New Roman" w:hAnsi="Times New Roman" w:cs="Times New Roman"/>
          <w:sz w:val="24"/>
          <w:szCs w:val="24"/>
          <w:lang w:val="es-ES"/>
        </w:rPr>
      </w:pPr>
    </w:p>
    <w:p w:rsidR="009E6080" w:rsidRPr="00CA2628" w:rsidRDefault="00005AF7" w:rsidP="00CA2628">
      <w:pPr>
        <w:spacing w:after="0" w:line="360" w:lineRule="auto"/>
        <w:contextualSpacing/>
        <w:jc w:val="both"/>
        <w:rPr>
          <w:rFonts w:ascii="Times New Roman" w:hAnsi="Times New Roman" w:cs="Times New Roman"/>
          <w:sz w:val="24"/>
          <w:szCs w:val="24"/>
        </w:rPr>
      </w:pPr>
      <w:r w:rsidRPr="00CA2628">
        <w:rPr>
          <w:rFonts w:ascii="Times New Roman" w:hAnsi="Times New Roman" w:cs="Times New Roman"/>
          <w:sz w:val="24"/>
          <w:szCs w:val="24"/>
          <w:lang w:val="es-ES"/>
        </w:rPr>
        <w:t>Al valor total d</w:t>
      </w:r>
      <w:r w:rsidR="005F1D55" w:rsidRPr="00CA2628">
        <w:rPr>
          <w:rFonts w:ascii="Times New Roman" w:hAnsi="Times New Roman" w:cs="Times New Roman"/>
          <w:sz w:val="24"/>
          <w:szCs w:val="24"/>
          <w:lang w:val="es-ES"/>
        </w:rPr>
        <w:t>e cada una de las columnas de M</w:t>
      </w:r>
      <w:r w:rsidRPr="00CA2628">
        <w:rPr>
          <w:rFonts w:ascii="Times New Roman" w:hAnsi="Times New Roman" w:cs="Times New Roman"/>
          <w:sz w:val="24"/>
          <w:szCs w:val="24"/>
          <w:vertAlign w:val="subscript"/>
          <w:lang w:val="es-ES"/>
        </w:rPr>
        <w:t>a</w:t>
      </w:r>
      <w:r w:rsidRPr="00CA2628">
        <w:rPr>
          <w:rFonts w:ascii="Times New Roman" w:hAnsi="Times New Roman" w:cs="Times New Roman"/>
          <w:sz w:val="24"/>
          <w:szCs w:val="24"/>
          <w:lang w:val="es-ES"/>
        </w:rPr>
        <w:t xml:space="preserve"> constituye el efecto difusión e indica </w:t>
      </w:r>
      <w:r w:rsidR="00B62886" w:rsidRPr="00CA2628">
        <w:rPr>
          <w:rFonts w:ascii="Times New Roman" w:hAnsi="Times New Roman" w:cs="Times New Roman"/>
          <w:sz w:val="24"/>
          <w:szCs w:val="24"/>
          <w:lang w:val="es-ES"/>
        </w:rPr>
        <w:t>el aumento en el ingreso nacional cuando la cuenta j recibe una inyección exógena unitaria.</w:t>
      </w:r>
      <w:r w:rsidRPr="00CA2628">
        <w:rPr>
          <w:rFonts w:ascii="Times New Roman" w:hAnsi="Times New Roman" w:cs="Times New Roman"/>
          <w:sz w:val="24"/>
          <w:szCs w:val="24"/>
          <w:lang w:val="es-ES"/>
        </w:rPr>
        <w:t xml:space="preserve"> Las cuentas que presentan los valores mayores pueden ser consideradas como claves o prioritarias para recibir mayores impulsos por las políticas públicas</w:t>
      </w:r>
      <w:r w:rsidR="00933C3D" w:rsidRPr="00CA2628">
        <w:rPr>
          <w:rFonts w:ascii="Times New Roman" w:hAnsi="Times New Roman" w:cs="Times New Roman"/>
          <w:sz w:val="24"/>
          <w:szCs w:val="24"/>
          <w:lang w:val="es-ES"/>
        </w:rPr>
        <w:t>, al ser las que más contribuyen al ingreso nacional</w:t>
      </w:r>
      <w:r w:rsidRPr="00CA2628">
        <w:rPr>
          <w:rFonts w:ascii="Times New Roman" w:hAnsi="Times New Roman" w:cs="Times New Roman"/>
          <w:sz w:val="24"/>
          <w:szCs w:val="24"/>
          <w:lang w:val="es-ES"/>
        </w:rPr>
        <w:t xml:space="preserve">. </w:t>
      </w:r>
      <w:r w:rsidR="00C56729" w:rsidRPr="00CA2628">
        <w:rPr>
          <w:rFonts w:ascii="Times New Roman" w:hAnsi="Times New Roman" w:cs="Times New Roman"/>
          <w:sz w:val="24"/>
          <w:szCs w:val="24"/>
          <w:lang w:val="es-ES"/>
        </w:rPr>
        <w:t>En el caso de los hogares, los que presentan un</w:t>
      </w:r>
      <w:r w:rsidR="00C56729" w:rsidRPr="00CA2628">
        <w:rPr>
          <w:rFonts w:ascii="Times New Roman" w:hAnsi="Times New Roman" w:cs="Times New Roman"/>
          <w:sz w:val="24"/>
          <w:szCs w:val="24"/>
        </w:rPr>
        <w:t xml:space="preserve"> mayor efecto difusión son aquellos que tienen </w:t>
      </w:r>
      <w:r w:rsidR="00594C05">
        <w:rPr>
          <w:rFonts w:ascii="Times New Roman" w:hAnsi="Times New Roman" w:cs="Times New Roman"/>
          <w:sz w:val="24"/>
          <w:szCs w:val="24"/>
        </w:rPr>
        <w:t xml:space="preserve">una </w:t>
      </w:r>
      <w:r w:rsidR="00C56729" w:rsidRPr="00CA2628">
        <w:rPr>
          <w:rFonts w:ascii="Times New Roman" w:hAnsi="Times New Roman" w:cs="Times New Roman"/>
          <w:sz w:val="24"/>
          <w:szCs w:val="24"/>
        </w:rPr>
        <w:t>alta propensión media a consumir o que gastan en bienes o servicios finales, impulsando la economía a través del consumo, porque</w:t>
      </w:r>
      <w:r w:rsidR="00594C05">
        <w:rPr>
          <w:rFonts w:ascii="Times New Roman" w:hAnsi="Times New Roman" w:cs="Times New Roman"/>
          <w:sz w:val="24"/>
          <w:szCs w:val="24"/>
        </w:rPr>
        <w:t>,</w:t>
      </w:r>
      <w:r w:rsidR="00C56729" w:rsidRPr="00CA2628">
        <w:rPr>
          <w:rFonts w:ascii="Times New Roman" w:hAnsi="Times New Roman" w:cs="Times New Roman"/>
          <w:sz w:val="24"/>
          <w:szCs w:val="24"/>
        </w:rPr>
        <w:t xml:space="preserve"> para satisfacer esta demanda, </w:t>
      </w:r>
      <w:r w:rsidR="00D14647" w:rsidRPr="00CA2628">
        <w:rPr>
          <w:rFonts w:ascii="Times New Roman" w:hAnsi="Times New Roman" w:cs="Times New Roman"/>
          <w:sz w:val="24"/>
          <w:szCs w:val="24"/>
        </w:rPr>
        <w:t>los</w:t>
      </w:r>
      <w:r w:rsidR="00C56729" w:rsidRPr="00CA2628">
        <w:rPr>
          <w:rFonts w:ascii="Times New Roman" w:hAnsi="Times New Roman" w:cs="Times New Roman"/>
          <w:sz w:val="24"/>
          <w:szCs w:val="24"/>
        </w:rPr>
        <w:t xml:space="preserve"> sectores productivos adquieren bienes intermedios y factores productivos.</w:t>
      </w:r>
    </w:p>
    <w:p w:rsidR="00C56729" w:rsidRPr="00CA2628" w:rsidRDefault="00C56729" w:rsidP="00CA2628">
      <w:pPr>
        <w:spacing w:after="0" w:line="360" w:lineRule="auto"/>
        <w:contextualSpacing/>
        <w:jc w:val="both"/>
        <w:rPr>
          <w:rFonts w:ascii="Times New Roman" w:hAnsi="Times New Roman" w:cs="Times New Roman"/>
          <w:sz w:val="24"/>
          <w:szCs w:val="24"/>
          <w:lang w:val="es-ES"/>
        </w:rPr>
      </w:pPr>
    </w:p>
    <w:p w:rsidR="009E6080" w:rsidRPr="00CA2628" w:rsidRDefault="009E6080" w:rsidP="00A44A48">
      <w:pPr>
        <w:spacing w:after="0" w:line="360" w:lineRule="auto"/>
        <w:ind w:firstLine="708"/>
        <w:contextualSpacing/>
        <w:jc w:val="both"/>
        <w:rPr>
          <w:rFonts w:ascii="Times New Roman" w:hAnsi="Times New Roman" w:cs="Times New Roman"/>
          <w:sz w:val="24"/>
          <w:szCs w:val="24"/>
          <w:lang w:val="es-ES"/>
        </w:rPr>
      </w:pPr>
      <w:r w:rsidRPr="00CA2628">
        <w:rPr>
          <w:rFonts w:ascii="Times New Roman" w:hAnsi="Times New Roman" w:cs="Times New Roman"/>
          <w:sz w:val="24"/>
          <w:szCs w:val="24"/>
          <w:lang w:val="es-ES"/>
        </w:rPr>
        <w:t>E</w:t>
      </w:r>
      <w:r w:rsidR="007C4010" w:rsidRPr="00CA2628">
        <w:rPr>
          <w:rFonts w:ascii="Times New Roman" w:hAnsi="Times New Roman" w:cs="Times New Roman"/>
          <w:sz w:val="24"/>
          <w:szCs w:val="24"/>
          <w:lang w:val="es-ES"/>
        </w:rPr>
        <w:t>l e</w:t>
      </w:r>
      <w:r w:rsidRPr="00CA2628">
        <w:rPr>
          <w:rFonts w:ascii="Times New Roman" w:hAnsi="Times New Roman" w:cs="Times New Roman"/>
          <w:sz w:val="24"/>
          <w:szCs w:val="24"/>
          <w:lang w:val="es-ES"/>
        </w:rPr>
        <w:t xml:space="preserve">fecto absorción </w:t>
      </w:r>
      <w:r w:rsidR="007C4010" w:rsidRPr="00CA2628">
        <w:rPr>
          <w:rFonts w:ascii="Times New Roman" w:hAnsi="Times New Roman" w:cs="Times New Roman"/>
          <w:sz w:val="24"/>
          <w:szCs w:val="24"/>
          <w:lang w:val="es-ES"/>
        </w:rPr>
        <w:t>por su parte</w:t>
      </w:r>
      <w:r w:rsidR="00B62886" w:rsidRPr="00CA2628">
        <w:rPr>
          <w:rFonts w:ascii="Times New Roman" w:hAnsi="Times New Roman" w:cs="Times New Roman"/>
          <w:sz w:val="24"/>
          <w:szCs w:val="24"/>
          <w:lang w:val="es-ES"/>
        </w:rPr>
        <w:t>,</w:t>
      </w:r>
      <w:r w:rsidR="007C4010" w:rsidRPr="00CA2628">
        <w:rPr>
          <w:rFonts w:ascii="Times New Roman" w:hAnsi="Times New Roman" w:cs="Times New Roman"/>
          <w:sz w:val="24"/>
          <w:szCs w:val="24"/>
          <w:lang w:val="es-ES"/>
        </w:rPr>
        <w:t xml:space="preserve"> lo constituyen los valores</w:t>
      </w:r>
      <w:r w:rsidR="00D57D41" w:rsidRPr="00CA2628">
        <w:rPr>
          <w:rFonts w:ascii="Times New Roman" w:hAnsi="Times New Roman" w:cs="Times New Roman"/>
          <w:sz w:val="24"/>
          <w:szCs w:val="24"/>
          <w:lang w:val="es-ES"/>
        </w:rPr>
        <w:t xml:space="preserve"> de la suma</w:t>
      </w:r>
      <w:r w:rsidR="007C4010" w:rsidRPr="00CA2628">
        <w:rPr>
          <w:rFonts w:ascii="Times New Roman" w:hAnsi="Times New Roman" w:cs="Times New Roman"/>
          <w:sz w:val="24"/>
          <w:szCs w:val="24"/>
          <w:lang w:val="es-ES"/>
        </w:rPr>
        <w:t xml:space="preserve"> total</w:t>
      </w:r>
      <w:r w:rsidR="00D57D41" w:rsidRPr="00CA2628">
        <w:rPr>
          <w:rFonts w:ascii="Times New Roman" w:hAnsi="Times New Roman" w:cs="Times New Roman"/>
          <w:sz w:val="24"/>
          <w:szCs w:val="24"/>
          <w:lang w:val="es-ES"/>
        </w:rPr>
        <w:t xml:space="preserve"> </w:t>
      </w:r>
      <w:r w:rsidR="007C4010" w:rsidRPr="00CA2628">
        <w:rPr>
          <w:rFonts w:ascii="Times New Roman" w:hAnsi="Times New Roman" w:cs="Times New Roman"/>
          <w:sz w:val="24"/>
          <w:szCs w:val="24"/>
          <w:lang w:val="es-ES"/>
        </w:rPr>
        <w:t xml:space="preserve">de </w:t>
      </w:r>
      <w:r w:rsidR="00D57D41" w:rsidRPr="00CA2628">
        <w:rPr>
          <w:rFonts w:ascii="Times New Roman" w:hAnsi="Times New Roman" w:cs="Times New Roman"/>
          <w:sz w:val="24"/>
          <w:szCs w:val="24"/>
          <w:lang w:val="es-ES"/>
        </w:rPr>
        <w:t xml:space="preserve">cada </w:t>
      </w:r>
      <w:r w:rsidR="007C4010" w:rsidRPr="00CA2628">
        <w:rPr>
          <w:rFonts w:ascii="Times New Roman" w:hAnsi="Times New Roman" w:cs="Times New Roman"/>
          <w:sz w:val="24"/>
          <w:szCs w:val="24"/>
          <w:lang w:val="es-ES"/>
        </w:rPr>
        <w:t xml:space="preserve">fila de Ma. Cada valor refleja </w:t>
      </w:r>
      <w:r w:rsidR="00B62886" w:rsidRPr="00CA2628">
        <w:rPr>
          <w:rFonts w:ascii="Times New Roman" w:hAnsi="Times New Roman" w:cs="Times New Roman"/>
          <w:sz w:val="24"/>
          <w:szCs w:val="24"/>
          <w:lang w:val="es-ES"/>
        </w:rPr>
        <w:t>el incremento en el ingreso de</w:t>
      </w:r>
      <w:r w:rsidR="00261FFA" w:rsidRPr="00CA2628">
        <w:rPr>
          <w:rFonts w:ascii="Times New Roman" w:hAnsi="Times New Roman" w:cs="Times New Roman"/>
          <w:sz w:val="24"/>
          <w:szCs w:val="24"/>
          <w:lang w:val="es-ES"/>
        </w:rPr>
        <w:t xml:space="preserve"> la cuenta </w:t>
      </w:r>
      <w:r w:rsidR="00B62886" w:rsidRPr="00CA2628">
        <w:rPr>
          <w:rFonts w:ascii="Times New Roman" w:hAnsi="Times New Roman" w:cs="Times New Roman"/>
          <w:i/>
          <w:sz w:val="24"/>
          <w:szCs w:val="24"/>
          <w:lang w:val="es-ES"/>
        </w:rPr>
        <w:t>i</w:t>
      </w:r>
      <w:r w:rsidR="007C4010" w:rsidRPr="00CA2628">
        <w:rPr>
          <w:rFonts w:ascii="Times New Roman" w:hAnsi="Times New Roman" w:cs="Times New Roman"/>
          <w:sz w:val="24"/>
          <w:szCs w:val="24"/>
          <w:lang w:val="es-ES"/>
        </w:rPr>
        <w:t xml:space="preserve"> de una inyección exógena unitaria </w:t>
      </w:r>
      <w:r w:rsidR="00261FFA" w:rsidRPr="00CA2628">
        <w:rPr>
          <w:rFonts w:ascii="Times New Roman" w:hAnsi="Times New Roman" w:cs="Times New Roman"/>
          <w:sz w:val="24"/>
          <w:szCs w:val="24"/>
          <w:lang w:val="es-ES"/>
        </w:rPr>
        <w:t>sobre</w:t>
      </w:r>
      <w:r w:rsidR="007C4010" w:rsidRPr="00CA2628">
        <w:rPr>
          <w:rFonts w:ascii="Times New Roman" w:hAnsi="Times New Roman" w:cs="Times New Roman"/>
          <w:sz w:val="24"/>
          <w:szCs w:val="24"/>
          <w:lang w:val="es-ES"/>
        </w:rPr>
        <w:t xml:space="preserve"> </w:t>
      </w:r>
      <w:r w:rsidR="00D57D41" w:rsidRPr="00CA2628">
        <w:rPr>
          <w:rFonts w:ascii="Times New Roman" w:hAnsi="Times New Roman" w:cs="Times New Roman"/>
          <w:sz w:val="24"/>
          <w:szCs w:val="24"/>
          <w:lang w:val="es-ES"/>
        </w:rPr>
        <w:t xml:space="preserve">todas </w:t>
      </w:r>
      <w:r w:rsidR="007C4010" w:rsidRPr="00CA2628">
        <w:rPr>
          <w:rFonts w:ascii="Times New Roman" w:hAnsi="Times New Roman" w:cs="Times New Roman"/>
          <w:sz w:val="24"/>
          <w:szCs w:val="24"/>
          <w:lang w:val="es-ES"/>
        </w:rPr>
        <w:t>las cuentas endógenas</w:t>
      </w:r>
      <w:r w:rsidR="00261FFA" w:rsidRPr="00CA2628">
        <w:rPr>
          <w:rFonts w:ascii="Times New Roman" w:hAnsi="Times New Roman" w:cs="Times New Roman"/>
          <w:sz w:val="24"/>
          <w:szCs w:val="24"/>
          <w:lang w:val="es-ES"/>
        </w:rPr>
        <w:t xml:space="preserve">. Se denomina efecto absorción porque permite determinar </w:t>
      </w:r>
      <w:r w:rsidR="00594C05" w:rsidRPr="00CA2628">
        <w:rPr>
          <w:rFonts w:ascii="Times New Roman" w:hAnsi="Times New Roman" w:cs="Times New Roman"/>
          <w:sz w:val="24"/>
          <w:szCs w:val="24"/>
          <w:lang w:val="es-ES"/>
        </w:rPr>
        <w:t>qu</w:t>
      </w:r>
      <w:r w:rsidR="00594C05">
        <w:rPr>
          <w:rFonts w:ascii="Times New Roman" w:hAnsi="Times New Roman" w:cs="Times New Roman"/>
          <w:sz w:val="24"/>
          <w:szCs w:val="24"/>
          <w:lang w:val="es-ES"/>
        </w:rPr>
        <w:t>é</w:t>
      </w:r>
      <w:r w:rsidR="00594C05" w:rsidRPr="00CA2628">
        <w:rPr>
          <w:rFonts w:ascii="Times New Roman" w:hAnsi="Times New Roman" w:cs="Times New Roman"/>
          <w:sz w:val="24"/>
          <w:szCs w:val="24"/>
          <w:lang w:val="es-ES"/>
        </w:rPr>
        <w:t xml:space="preserve"> </w:t>
      </w:r>
      <w:r w:rsidR="00261FFA" w:rsidRPr="00CA2628">
        <w:rPr>
          <w:rFonts w:ascii="Times New Roman" w:hAnsi="Times New Roman" w:cs="Times New Roman"/>
          <w:sz w:val="24"/>
          <w:szCs w:val="24"/>
          <w:lang w:val="es-ES"/>
        </w:rPr>
        <w:t xml:space="preserve">parte del incremento del ingreso total es absorbido </w:t>
      </w:r>
      <w:r w:rsidR="0033318C" w:rsidRPr="00CA2628">
        <w:rPr>
          <w:rFonts w:ascii="Times New Roman" w:hAnsi="Times New Roman" w:cs="Times New Roman"/>
          <w:sz w:val="24"/>
          <w:szCs w:val="24"/>
          <w:lang w:val="es-ES"/>
        </w:rPr>
        <w:t>por cada una de las cuentas</w:t>
      </w:r>
      <w:r w:rsidR="00933C3D" w:rsidRPr="00CA2628">
        <w:rPr>
          <w:rFonts w:ascii="Times New Roman" w:hAnsi="Times New Roman" w:cs="Times New Roman"/>
          <w:sz w:val="24"/>
          <w:szCs w:val="24"/>
          <w:lang w:val="es-ES"/>
        </w:rPr>
        <w:t xml:space="preserve"> </w:t>
      </w:r>
      <w:r w:rsidR="00933C3D" w:rsidRPr="00CA2628">
        <w:rPr>
          <w:rFonts w:ascii="Times New Roman" w:hAnsi="Times New Roman" w:cs="Times New Roman"/>
          <w:i/>
          <w:sz w:val="24"/>
          <w:szCs w:val="24"/>
          <w:lang w:val="es-ES"/>
        </w:rPr>
        <w:t>i</w:t>
      </w:r>
      <w:r w:rsidR="0033318C" w:rsidRPr="00CA2628">
        <w:rPr>
          <w:rFonts w:ascii="Times New Roman" w:hAnsi="Times New Roman" w:cs="Times New Roman"/>
          <w:sz w:val="24"/>
          <w:szCs w:val="24"/>
          <w:lang w:val="es-ES"/>
        </w:rPr>
        <w:t>.</w:t>
      </w:r>
      <w:r w:rsidR="00C56729" w:rsidRPr="00CA2628">
        <w:rPr>
          <w:rFonts w:ascii="Times New Roman" w:hAnsi="Times New Roman" w:cs="Times New Roman"/>
          <w:sz w:val="24"/>
          <w:szCs w:val="24"/>
          <w:lang w:val="es-ES"/>
        </w:rPr>
        <w:t xml:space="preserve"> </w:t>
      </w:r>
      <w:r w:rsidR="00C56729" w:rsidRPr="00CA2628">
        <w:rPr>
          <w:rFonts w:ascii="Times New Roman" w:hAnsi="Times New Roman" w:cs="Times New Roman"/>
          <w:sz w:val="24"/>
          <w:szCs w:val="24"/>
        </w:rPr>
        <w:t>Los hogares con alto efecto absorción son los que captan la mayor parte del pago a los factores productivos.</w:t>
      </w:r>
    </w:p>
    <w:p w:rsidR="00FB1033" w:rsidRPr="00CA2628" w:rsidRDefault="00FB1033" w:rsidP="00CA2628">
      <w:pPr>
        <w:autoSpaceDE w:val="0"/>
        <w:autoSpaceDN w:val="0"/>
        <w:adjustRightInd w:val="0"/>
        <w:spacing w:after="0" w:line="360" w:lineRule="auto"/>
        <w:contextualSpacing/>
        <w:jc w:val="both"/>
        <w:rPr>
          <w:rFonts w:ascii="Times New Roman" w:eastAsia="Times New Roman" w:hAnsi="Times New Roman" w:cs="Times New Roman"/>
          <w:b/>
          <w:sz w:val="24"/>
          <w:szCs w:val="24"/>
          <w:lang w:val="es-ES" w:eastAsia="es-ES"/>
        </w:rPr>
      </w:pPr>
    </w:p>
    <w:p w:rsidR="00FB1033" w:rsidRPr="00CA2628" w:rsidRDefault="00FB1033" w:rsidP="00CA2628">
      <w:pPr>
        <w:autoSpaceDE w:val="0"/>
        <w:autoSpaceDN w:val="0"/>
        <w:adjustRightInd w:val="0"/>
        <w:spacing w:after="0" w:line="360" w:lineRule="auto"/>
        <w:contextualSpacing/>
        <w:jc w:val="both"/>
        <w:rPr>
          <w:rFonts w:ascii="Times New Roman" w:eastAsia="Times New Roman" w:hAnsi="Times New Roman" w:cs="Times New Roman"/>
          <w:b/>
          <w:sz w:val="24"/>
          <w:szCs w:val="24"/>
          <w:lang w:val="es-ES" w:eastAsia="es-ES"/>
        </w:rPr>
      </w:pPr>
      <w:r w:rsidRPr="00CA2628">
        <w:rPr>
          <w:rFonts w:ascii="Times New Roman" w:eastAsia="Times New Roman" w:hAnsi="Times New Roman" w:cs="Times New Roman"/>
          <w:b/>
          <w:sz w:val="24"/>
          <w:szCs w:val="24"/>
          <w:lang w:val="es-ES" w:eastAsia="es-ES"/>
        </w:rPr>
        <w:t>Descomposición de los multiplicadores contables</w:t>
      </w:r>
    </w:p>
    <w:p w:rsidR="00FB1033" w:rsidRPr="00274AA2" w:rsidRDefault="00FB1033" w:rsidP="00CA2628">
      <w:pPr>
        <w:autoSpaceDE w:val="0"/>
        <w:autoSpaceDN w:val="0"/>
        <w:adjustRightInd w:val="0"/>
        <w:spacing w:after="0" w:line="360" w:lineRule="auto"/>
        <w:contextualSpacing/>
        <w:jc w:val="both"/>
        <w:rPr>
          <w:rFonts w:ascii="Times New Roman" w:eastAsia="Times New Roman" w:hAnsi="Times New Roman" w:cs="Times New Roman"/>
          <w:b/>
          <w:sz w:val="24"/>
          <w:szCs w:val="24"/>
          <w:lang w:val="es-ES" w:eastAsia="es-ES"/>
        </w:rPr>
      </w:pPr>
    </w:p>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Los impactos totales contenidos en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oMath>
      <w:r w:rsidRPr="00CA2628">
        <w:rPr>
          <w:rFonts w:ascii="Times New Roman" w:hAnsi="Times New Roman" w:cs="Times New Roman"/>
          <w:sz w:val="24"/>
          <w:szCs w:val="24"/>
        </w:rPr>
        <w:t xml:space="preserve"> pueden desagregarse en tres tipos de efectos mediante un proceso multiplicativo (Pyatt y Round, 1979).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oMath>
      <w:r w:rsidRPr="00CA2628">
        <w:rPr>
          <w:rFonts w:ascii="Times New Roman" w:hAnsi="Times New Roman" w:cs="Times New Roman"/>
          <w:sz w:val="24"/>
          <w:szCs w:val="24"/>
        </w:rPr>
        <w:t xml:space="preserve"> se descompone en el producto de tres matrices,</w:t>
      </w:r>
      <m:oMath>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r>
              <m:rPr>
                <m:sty m:val="p"/>
              </m:rPr>
              <w:rPr>
                <w:rFonts w:ascii="Cambria Math" w:hAnsi="Times New Roman" w:cs="Times New Roman"/>
                <w:sz w:val="24"/>
                <w:szCs w:val="24"/>
              </w:rPr>
              <m:t>1</m:t>
            </m:r>
          </m:sub>
        </m:sSub>
      </m:oMath>
      <w:r w:rsidRPr="00CA2628">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r>
              <m:rPr>
                <m:sty m:val="p"/>
              </m:rPr>
              <w:rPr>
                <w:rFonts w:ascii="Cambria Math" w:hAnsi="Times New Roman" w:cs="Times New Roman"/>
                <w:sz w:val="24"/>
                <w:szCs w:val="24"/>
              </w:rPr>
              <m:t>2</m:t>
            </m:r>
          </m:sub>
        </m:sSub>
      </m:oMath>
      <w:r w:rsidRPr="00CA2628">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r>
              <m:rPr>
                <m:sty m:val="p"/>
              </m:rPr>
              <w:rPr>
                <w:rFonts w:ascii="Cambria Math" w:hAnsi="Times New Roman" w:cs="Times New Roman"/>
                <w:sz w:val="24"/>
                <w:szCs w:val="24"/>
              </w:rPr>
              <m:t>3</m:t>
            </m:r>
          </m:sub>
        </m:sSub>
      </m:oMath>
      <w:r w:rsidRPr="00CA2628">
        <w:rPr>
          <w:rFonts w:ascii="Times New Roman" w:hAnsi="Times New Roman" w:cs="Times New Roman"/>
          <w:sz w:val="24"/>
          <w:szCs w:val="24"/>
        </w:rPr>
        <w:t xml:space="preserve">, conocidas como </w:t>
      </w:r>
      <w:r w:rsidR="00594C05" w:rsidRPr="00CA2628">
        <w:rPr>
          <w:rFonts w:ascii="Times New Roman" w:hAnsi="Times New Roman" w:cs="Times New Roman"/>
          <w:sz w:val="24"/>
          <w:szCs w:val="24"/>
        </w:rPr>
        <w:t>matri</w:t>
      </w:r>
      <w:r w:rsidR="00594C05">
        <w:rPr>
          <w:rFonts w:ascii="Times New Roman" w:hAnsi="Times New Roman" w:cs="Times New Roman"/>
          <w:sz w:val="24"/>
          <w:szCs w:val="24"/>
        </w:rPr>
        <w:t>ces</w:t>
      </w:r>
      <w:r w:rsidR="00594C05" w:rsidRPr="00CA2628">
        <w:rPr>
          <w:rFonts w:ascii="Times New Roman" w:hAnsi="Times New Roman" w:cs="Times New Roman"/>
          <w:sz w:val="24"/>
          <w:szCs w:val="24"/>
        </w:rPr>
        <w:t xml:space="preserve"> </w:t>
      </w:r>
      <w:r w:rsidRPr="00CA2628">
        <w:rPr>
          <w:rFonts w:ascii="Times New Roman" w:hAnsi="Times New Roman" w:cs="Times New Roman"/>
          <w:sz w:val="24"/>
          <w:szCs w:val="24"/>
        </w:rPr>
        <w:t xml:space="preserve">de multiplicador de efectos internos o de transferencias directas, de efectos cruzados o ciclo abierto y efectos circulares o ciclo cerrado respectivamente. </w:t>
      </w:r>
    </w:p>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Para obtener las matrices se considera la ecuación 1, si esta permite que la matriz </w:t>
      </w:r>
      <m:oMath>
        <m:sSub>
          <m:sSubPr>
            <m:ctrlPr>
              <w:rPr>
                <w:rFonts w:ascii="Cambria Math" w:hAnsi="Times New Roman" w:cs="Times New Roman"/>
                <w:sz w:val="24"/>
                <w:szCs w:val="24"/>
              </w:rPr>
            </m:ctrlPr>
          </m:sSubPr>
          <m:e>
            <m:acc>
              <m:accPr>
                <m:chr m:val="̃"/>
                <m:ctrlPr>
                  <w:rPr>
                    <w:rFonts w:ascii="Cambria Math" w:hAnsi="Times New Roman"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oMath>
      <w:r w:rsidRPr="00CA2628">
        <w:rPr>
          <w:rFonts w:ascii="Times New Roman" w:hAnsi="Times New Roman" w:cs="Times New Roman"/>
          <w:sz w:val="24"/>
          <w:szCs w:val="24"/>
        </w:rPr>
        <w:t xml:space="preserve"> del mismo tamaño que </w:t>
      </w:r>
      <m:oMath>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Times New Roman" w:cs="Times New Roman"/>
                <w:sz w:val="24"/>
                <w:szCs w:val="24"/>
              </w:rPr>
              <m:t>n</m:t>
            </m:r>
          </m:sub>
        </m:sSub>
      </m:oMath>
      <w:r w:rsidRPr="00CA2628">
        <w:rPr>
          <w:rFonts w:ascii="Times New Roman" w:hAnsi="Times New Roman" w:cs="Times New Roman"/>
          <w:sz w:val="24"/>
          <w:szCs w:val="24"/>
        </w:rPr>
        <w:t xml:space="preserve"> y extraída de la misma y tal que </w:t>
      </w: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m:t>
            </m:r>
            <m:r>
              <w:rPr>
                <w:rFonts w:ascii="Cambria Math" w:hAnsi="Cambria Math" w:cs="Times New Roman"/>
                <w:sz w:val="24"/>
                <w:szCs w:val="24"/>
              </w:rPr>
              <m:t>I</m:t>
            </m:r>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acc>
                  <m:accPr>
                    <m:chr m:val="̃"/>
                    <m:ctrlPr>
                      <w:rPr>
                        <w:rFonts w:ascii="Cambria Math" w:hAnsi="Times New Roman"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r>
              <m:rPr>
                <m:sty m:val="p"/>
              </m:rPr>
              <w:rPr>
                <w:rFonts w:ascii="Cambria Math" w:hAnsi="Times New Roman" w:cs="Times New Roman"/>
                <w:sz w:val="24"/>
                <w:szCs w:val="24"/>
              </w:rPr>
              <m:t>)</m:t>
            </m:r>
          </m:e>
          <m:sup>
            <m:r>
              <m:rPr>
                <m:sty m:val="p"/>
              </m:rPr>
              <w:rPr>
                <w:rFonts w:ascii="Times New Roman" w:hAnsi="Times New Roman" w:cs="Times New Roman"/>
                <w:sz w:val="24"/>
                <w:szCs w:val="24"/>
              </w:rPr>
              <m:t>-</m:t>
            </m:r>
            <m:r>
              <m:rPr>
                <m:sty m:val="p"/>
              </m:rPr>
              <w:rPr>
                <w:rFonts w:ascii="Cambria Math" w:hAnsi="Times New Roman" w:cs="Times New Roman"/>
                <w:sz w:val="24"/>
                <w:szCs w:val="24"/>
              </w:rPr>
              <m:t>1</m:t>
            </m:r>
          </m:sup>
        </m:sSup>
      </m:oMath>
      <w:r w:rsidRPr="00CA2628">
        <w:rPr>
          <w:rFonts w:ascii="Times New Roman" w:hAnsi="Times New Roman" w:cs="Times New Roman"/>
          <w:sz w:val="24"/>
          <w:szCs w:val="24"/>
        </w:rPr>
        <w:t xml:space="preserve"> exista, permite que se pueda escribir:</w:t>
      </w:r>
    </w:p>
    <w:p w:rsidR="00005036" w:rsidRPr="00CA2628" w:rsidRDefault="00005036"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0"/>
        <w:gridCol w:w="3889"/>
      </w:tblGrid>
      <w:tr w:rsidR="007231A3" w:rsidRPr="00CA2628" w:rsidTr="00790DF0">
        <w:tc>
          <w:tcPr>
            <w:tcW w:w="5630" w:type="dxa"/>
          </w:tcPr>
          <w:p w:rsidR="007231A3" w:rsidRPr="00CA2628" w:rsidRDefault="00154D7D" w:rsidP="00CA2628">
            <w:pPr>
              <w:autoSpaceDE w:val="0"/>
              <w:autoSpaceDN w:val="0"/>
              <w:adjustRightInd w:val="0"/>
              <w:spacing w:line="360" w:lineRule="auto"/>
              <w:contextualSpacing/>
              <w:jc w:val="both"/>
              <w:rPr>
                <w:sz w:val="24"/>
                <w:szCs w:val="24"/>
              </w:rPr>
            </w:pPr>
            <m:oMathPara>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rPr>
                  <m:t xml:space="preserve">  = </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n</m:t>
                    </m:r>
                  </m:sub>
                </m:sSub>
                <m:r>
                  <w:rPr>
                    <w:rFonts w:ascii="Cambria Math"/>
                    <w:sz w:val="24"/>
                    <w:szCs w:val="24"/>
                  </w:rPr>
                  <m:t xml:space="preserve"> </m:t>
                </m:r>
                <m:r>
                  <w:rPr>
                    <w:rFonts w:ascii="Cambria Math" w:hAnsi="Cambria Math"/>
                    <w:sz w:val="24"/>
                    <w:szCs w:val="24"/>
                  </w:rPr>
                  <m:t>∙</m:t>
                </m:r>
                <m:r>
                  <w:rPr>
                    <w:rFonts w:ascii="Cambria Math"/>
                    <w:sz w:val="24"/>
                    <w:szCs w:val="24"/>
                  </w:rPr>
                  <m:t xml:space="preserve">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rPr>
                  <m:t>+</m:t>
                </m:r>
                <m:r>
                  <w:rPr>
                    <w:rFonts w:ascii="Cambria Math" w:hAnsi="Cambria Math"/>
                    <w:sz w:val="24"/>
                    <w:szCs w:val="24"/>
                  </w:rPr>
                  <m:t>x</m:t>
                </m:r>
                <m:r>
                  <w:rPr>
                    <w:rFonts w:asci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rPr>
                  <m:t>+</m:t>
                </m:r>
                <m:r>
                  <w:rPr>
                    <w:rFonts w:ascii="Cambria Math" w:hAnsi="Cambria Math"/>
                    <w:sz w:val="24"/>
                    <w:szCs w:val="24"/>
                  </w:rPr>
                  <m:t>x</m:t>
                </m:r>
              </m:oMath>
            </m:oMathPara>
          </w:p>
        </w:tc>
        <w:tc>
          <w:tcPr>
            <w:tcW w:w="3889" w:type="dxa"/>
            <w:vAlign w:val="bottom"/>
          </w:tcPr>
          <w:p w:rsidR="007231A3" w:rsidRPr="00CA2628" w:rsidRDefault="007231A3" w:rsidP="00CA2628">
            <w:pPr>
              <w:autoSpaceDE w:val="0"/>
              <w:autoSpaceDN w:val="0"/>
              <w:adjustRightInd w:val="0"/>
              <w:spacing w:line="360" w:lineRule="auto"/>
              <w:contextualSpacing/>
              <w:jc w:val="right"/>
              <w:rPr>
                <w:sz w:val="24"/>
                <w:szCs w:val="24"/>
              </w:rPr>
            </w:pPr>
          </w:p>
        </w:tc>
      </w:tr>
      <w:tr w:rsidR="00C84186" w:rsidRPr="00CA2628" w:rsidTr="00790DF0">
        <w:tc>
          <w:tcPr>
            <w:tcW w:w="5630" w:type="dxa"/>
          </w:tcPr>
          <w:p w:rsidR="00C84186" w:rsidRPr="00CA2628" w:rsidRDefault="00154D7D" w:rsidP="00CA2628">
            <w:pPr>
              <w:autoSpaceDE w:val="0"/>
              <w:autoSpaceDN w:val="0"/>
              <w:adjustRightInd w:val="0"/>
              <w:spacing w:line="360" w:lineRule="auto"/>
              <w:contextualSpacing/>
              <w:jc w:val="both"/>
              <w:rPr>
                <w:rFonts w:eastAsia="Calibri"/>
                <w:sz w:val="24"/>
                <w:szCs w:val="24"/>
              </w:rPr>
            </w:pPr>
            <m:oMathPara>
              <m:oMath>
                <m:sSub>
                  <m:sSubPr>
                    <m:ctrlPr>
                      <w:rPr>
                        <w:rFonts w:ascii="Cambria Math" w:hAnsi="Cambria Math"/>
                        <w:sz w:val="24"/>
                        <w:szCs w:val="24"/>
                      </w:rPr>
                    </m:ctrlPr>
                  </m:sSubPr>
                  <m:e/>
                  <m:sub/>
                </m:sSub>
                <m:r>
                  <w:rPr>
                    <w:rFonts w:ascii="Cambria Math"/>
                    <w:sz w:val="24"/>
                    <w:szCs w:val="24"/>
                  </w:rPr>
                  <m:t xml:space="preserve">= </m:t>
                </m:r>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I-</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e>
                    </m:d>
                  </m:e>
                  <m:sup>
                    <m:r>
                      <w:rPr>
                        <w:rFonts w:ascii="Cambria Math" w:hAnsi="Cambria Math"/>
                        <w:sz w:val="24"/>
                        <w:szCs w:val="24"/>
                      </w:rPr>
                      <m:t>-</m:t>
                    </m:r>
                    <m:r>
                      <w:rPr>
                        <w:rFonts w:ascii="Cambria Math"/>
                        <w:sz w:val="24"/>
                        <w:szCs w:val="24"/>
                      </w:rPr>
                      <m:t>1</m:t>
                    </m:r>
                  </m:sup>
                </m:sSup>
                <m: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rPr>
                  <m:t>+</m:t>
                </m:r>
                <m:sSup>
                  <m:sSupPr>
                    <m:ctrlPr>
                      <w:rPr>
                        <w:rFonts w:ascii="Cambria Math" w:hAnsi="Cambria Math"/>
                        <w:sz w:val="24"/>
                        <w:szCs w:val="24"/>
                      </w:rPr>
                    </m:ctrlPr>
                  </m:sSupPr>
                  <m:e>
                    <m:r>
                      <w:rPr>
                        <w:rFonts w:ascii="Cambria Math"/>
                        <w:sz w:val="24"/>
                        <w:szCs w:val="24"/>
                      </w:rPr>
                      <m:t>(</m:t>
                    </m:r>
                    <m:r>
                      <w:rPr>
                        <w:rFonts w:ascii="Cambria Math" w:hAnsi="Cambria Math"/>
                        <w:sz w:val="24"/>
                        <w:szCs w:val="24"/>
                      </w:rPr>
                      <m:t>I-</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rPr>
                      <m:t>)</m:t>
                    </m:r>
                  </m:e>
                  <m:sup>
                    <m:r>
                      <w:rPr>
                        <w:rFonts w:ascii="Cambria Math" w:hAnsi="Cambria Math"/>
                        <w:sz w:val="24"/>
                        <w:szCs w:val="24"/>
                      </w:rPr>
                      <m:t>-</m:t>
                    </m:r>
                    <m:r>
                      <w:rPr>
                        <w:rFonts w:ascii="Cambria Math"/>
                        <w:sz w:val="24"/>
                        <w:szCs w:val="24"/>
                      </w:rPr>
                      <m:t>1</m:t>
                    </m:r>
                  </m:sup>
                </m:sSup>
                <m:r>
                  <w:rPr>
                    <w:rFonts w:ascii="Cambria Math" w:hAnsi="Cambria Math"/>
                    <w:sz w:val="24"/>
                    <w:szCs w:val="24"/>
                  </w:rPr>
                  <m:t>∙x</m:t>
                </m:r>
              </m:oMath>
            </m:oMathPara>
          </w:p>
        </w:tc>
        <w:tc>
          <w:tcPr>
            <w:tcW w:w="3889" w:type="dxa"/>
            <w:vAlign w:val="bottom"/>
          </w:tcPr>
          <w:p w:rsidR="00C84186" w:rsidRPr="00CA2628" w:rsidRDefault="00C84186" w:rsidP="00CA2628">
            <w:pPr>
              <w:autoSpaceDE w:val="0"/>
              <w:autoSpaceDN w:val="0"/>
              <w:adjustRightInd w:val="0"/>
              <w:spacing w:line="360" w:lineRule="auto"/>
              <w:contextualSpacing/>
              <w:jc w:val="right"/>
              <w:rPr>
                <w:sz w:val="24"/>
                <w:szCs w:val="24"/>
              </w:rPr>
            </w:pPr>
          </w:p>
        </w:tc>
      </w:tr>
      <w:tr w:rsidR="00C84186" w:rsidRPr="00CA2628" w:rsidTr="00790DF0">
        <w:tc>
          <w:tcPr>
            <w:tcW w:w="5630" w:type="dxa"/>
          </w:tcPr>
          <w:p w:rsidR="00C84186" w:rsidRPr="00CA2628" w:rsidRDefault="00154D7D" w:rsidP="00CA2628">
            <w:pPr>
              <w:autoSpaceDE w:val="0"/>
              <w:autoSpaceDN w:val="0"/>
              <w:adjustRightInd w:val="0"/>
              <w:spacing w:line="360" w:lineRule="auto"/>
              <w:contextualSpacing/>
              <w:jc w:val="both"/>
              <w:rPr>
                <w:rFonts w:eastAsia="Calibri"/>
                <w:sz w:val="24"/>
                <w:szCs w:val="24"/>
              </w:rPr>
            </w:pPr>
            <m:oMathPara>
              <m:oMath>
                <m:sSub>
                  <m:sSubPr>
                    <m:ctrlPr>
                      <w:rPr>
                        <w:rFonts w:ascii="Cambria Math" w:hAnsi="Cambria Math"/>
                        <w:sz w:val="24"/>
                        <w:szCs w:val="24"/>
                      </w:rPr>
                    </m:ctrlPr>
                  </m:sSubPr>
                  <m:e/>
                  <m:sub/>
                </m:sSub>
                <m:r>
                  <w:rPr>
                    <w:rFonts w:ascii="Cambria Math"/>
                    <w:sz w:val="24"/>
                    <w:szCs w:val="24"/>
                  </w:rPr>
                  <m:t xml:space="preserve">= </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rPr>
                      <m:t>*</m:t>
                    </m:r>
                  </m:sup>
                </m:sSup>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rPr>
                  <m:t>+</m:t>
                </m:r>
                <m:sSup>
                  <m:sSupPr>
                    <m:ctrlPr>
                      <w:rPr>
                        <w:rFonts w:ascii="Cambria Math" w:hAnsi="Cambria Math"/>
                        <w:sz w:val="24"/>
                        <w:szCs w:val="24"/>
                      </w:rPr>
                    </m:ctrlPr>
                  </m:sSupPr>
                  <m:e>
                    <m:r>
                      <w:rPr>
                        <w:rFonts w:ascii="Cambria Math"/>
                        <w:sz w:val="24"/>
                        <w:szCs w:val="24"/>
                      </w:rPr>
                      <m:t>(</m:t>
                    </m:r>
                    <m:r>
                      <w:rPr>
                        <w:rFonts w:ascii="Cambria Math" w:hAnsi="Cambria Math"/>
                        <w:sz w:val="24"/>
                        <w:szCs w:val="24"/>
                      </w:rPr>
                      <m:t>I-</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rPr>
                      <m:t>)</m:t>
                    </m:r>
                  </m:e>
                  <m:sup>
                    <m:r>
                      <w:rPr>
                        <w:rFonts w:ascii="Cambria Math" w:hAnsi="Cambria Math"/>
                        <w:sz w:val="24"/>
                        <w:szCs w:val="24"/>
                      </w:rPr>
                      <m:t>-</m:t>
                    </m:r>
                    <m:r>
                      <w:rPr>
                        <w:rFonts w:ascii="Cambria Math"/>
                        <w:sz w:val="24"/>
                        <w:szCs w:val="24"/>
                      </w:rPr>
                      <m:t>1</m:t>
                    </m:r>
                  </m:sup>
                </m:sSup>
                <m:r>
                  <w:rPr>
                    <w:rFonts w:ascii="Cambria Math" w:hAnsi="Cambria Math"/>
                    <w:sz w:val="24"/>
                    <w:szCs w:val="24"/>
                  </w:rPr>
                  <m:t>∙x</m:t>
                </m:r>
              </m:oMath>
            </m:oMathPara>
          </w:p>
        </w:tc>
        <w:tc>
          <w:tcPr>
            <w:tcW w:w="3889" w:type="dxa"/>
            <w:vAlign w:val="bottom"/>
          </w:tcPr>
          <w:p w:rsidR="00C84186" w:rsidRPr="00CA2628" w:rsidRDefault="00C84186" w:rsidP="00CA2628">
            <w:pPr>
              <w:autoSpaceDE w:val="0"/>
              <w:autoSpaceDN w:val="0"/>
              <w:adjustRightInd w:val="0"/>
              <w:spacing w:line="360" w:lineRule="auto"/>
              <w:contextualSpacing/>
              <w:jc w:val="right"/>
              <w:rPr>
                <w:sz w:val="24"/>
                <w:szCs w:val="24"/>
              </w:rPr>
            </w:pPr>
            <w:r w:rsidRPr="00CA2628">
              <w:rPr>
                <w:sz w:val="24"/>
                <w:szCs w:val="24"/>
              </w:rPr>
              <w:t>(2)</w:t>
            </w:r>
          </w:p>
        </w:tc>
      </w:tr>
    </w:tbl>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donde: </w:t>
      </w:r>
      <m:oMath>
        <m:sSup>
          <m:sSupPr>
            <m:ctrlPr>
              <w:rPr>
                <w:rFonts w:ascii="Cambria Math" w:hAnsi="Times New Roman" w:cs="Times New Roman"/>
                <w:sz w:val="24"/>
                <w:szCs w:val="24"/>
              </w:rPr>
            </m:ctrlPr>
          </m:sSupPr>
          <m:e>
            <m:r>
              <w:rPr>
                <w:rFonts w:ascii="Cambria Math" w:hAnsi="Cambria Math" w:cs="Times New Roman"/>
                <w:sz w:val="24"/>
                <w:szCs w:val="24"/>
              </w:rPr>
              <m:t>A</m:t>
            </m:r>
          </m:e>
          <m:sup>
            <m:r>
              <m:rPr>
                <m:sty m:val="p"/>
              </m:rPr>
              <w:rPr>
                <w:rFonts w:ascii="Times New Roman" w:hAnsi="Cambria Math" w:cs="Times New Roman"/>
                <w:sz w:val="24"/>
                <w:szCs w:val="24"/>
              </w:rPr>
              <m:t>*</m:t>
            </m:r>
          </m:sup>
        </m:sSup>
        <m:r>
          <m:rPr>
            <m:sty m:val="p"/>
          </m:rPr>
          <w:rPr>
            <w:rFonts w:ascii="Cambria Math"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w:rPr>
                    <w:rFonts w:ascii="Cambria Math" w:hAnsi="Cambria Math" w:cs="Times New Roman"/>
                    <w:sz w:val="24"/>
                    <w:szCs w:val="24"/>
                  </w:rPr>
                  <m:t>I</m:t>
                </m:r>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acc>
                      <m:accPr>
                        <m:chr m:val="̃"/>
                        <m:ctrlPr>
                          <w:rPr>
                            <w:rFonts w:ascii="Cambria Math" w:hAnsi="Times New Roman"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e>
            </m:d>
          </m:e>
          <m:sup>
            <m:r>
              <m:rPr>
                <m:sty m:val="p"/>
              </m:rPr>
              <w:rPr>
                <w:rFonts w:ascii="Times New Roman" w:hAnsi="Times New Roman" w:cs="Times New Roman"/>
                <w:sz w:val="24"/>
                <w:szCs w:val="24"/>
              </w:rPr>
              <m:t>-</m:t>
            </m:r>
            <m:r>
              <m:rPr>
                <m:sty m:val="p"/>
              </m:rPr>
              <w:rPr>
                <w:rFonts w:ascii="Cambria Math" w:hAnsi="Times New Roman" w:cs="Times New Roman"/>
                <w:sz w:val="24"/>
                <w:szCs w:val="24"/>
              </w:rPr>
              <m:t>1</m:t>
            </m:r>
          </m:sup>
        </m:sSup>
        <m:r>
          <m:rPr>
            <m:sty m:val="p"/>
          </m:rPr>
          <w:rPr>
            <w:rFonts w:ascii="Times New Roman"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acc>
                  <m:accPr>
                    <m:chr m:val="̃"/>
                    <m:ctrlPr>
                      <w:rPr>
                        <w:rFonts w:ascii="Cambria Math" w:hAnsi="Times New Roman"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e>
        </m:d>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sidRPr="00CA2628">
        <w:rPr>
          <w:rFonts w:ascii="Times New Roman" w:hAnsi="Times New Roman" w:cs="Times New Roman"/>
          <w:sz w:val="24"/>
          <w:szCs w:val="24"/>
        </w:rPr>
        <w:t xml:space="preserve"> .</w:t>
      </w:r>
    </w:p>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Pr="00CA2628"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Multiplicando la ecuación 2 por  </w:t>
      </w:r>
      <m:oMath>
        <m:sSup>
          <m:sSupPr>
            <m:ctrlPr>
              <w:rPr>
                <w:rFonts w:ascii="Cambria Math" w:hAnsi="Times New Roman" w:cs="Times New Roman"/>
                <w:sz w:val="24"/>
                <w:szCs w:val="24"/>
              </w:rPr>
            </m:ctrlPr>
          </m:sSupPr>
          <m:e>
            <m:r>
              <w:rPr>
                <w:rFonts w:ascii="Cambria Math" w:hAnsi="Cambria Math" w:cs="Times New Roman"/>
                <w:sz w:val="24"/>
                <w:szCs w:val="24"/>
              </w:rPr>
              <m:t>A</m:t>
            </m:r>
          </m:e>
          <m:sup>
            <m:r>
              <m:rPr>
                <m:sty m:val="p"/>
              </m:rPr>
              <w:rPr>
                <w:rFonts w:ascii="Times New Roman" w:hAnsi="Cambria Math" w:cs="Times New Roman"/>
                <w:sz w:val="24"/>
                <w:szCs w:val="24"/>
              </w:rPr>
              <m:t>*</m:t>
            </m:r>
          </m:sup>
        </m:sSup>
      </m:oMath>
      <w:r w:rsidRPr="00CA2628">
        <w:rPr>
          <w:rFonts w:ascii="Times New Roman" w:hAnsi="Times New Roman" w:cs="Times New Roman"/>
          <w:sz w:val="24"/>
          <w:szCs w:val="24"/>
        </w:rPr>
        <w:t xml:space="preserve"> se tiene: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0"/>
        <w:gridCol w:w="3889"/>
      </w:tblGrid>
      <w:tr w:rsidR="007231A3" w:rsidRPr="00CA2628" w:rsidTr="00790DF0">
        <w:tc>
          <w:tcPr>
            <w:tcW w:w="5630" w:type="dxa"/>
          </w:tcPr>
          <w:p w:rsidR="007231A3" w:rsidRPr="00CA2628" w:rsidRDefault="00154D7D" w:rsidP="00CA2628">
            <w:pPr>
              <w:autoSpaceDE w:val="0"/>
              <w:autoSpaceDN w:val="0"/>
              <w:adjustRightInd w:val="0"/>
              <w:spacing w:line="360" w:lineRule="auto"/>
              <w:contextualSpacing/>
              <w:jc w:val="both"/>
              <w:rPr>
                <w:sz w:val="24"/>
                <w:szCs w:val="24"/>
                <w:lang w:val="es-MX"/>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lang w:val="es-MX"/>
                </w:rPr>
                <m:t xml:space="preserve">  =  </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r>
                    <w:rPr>
                      <w:rFonts w:ascii="Cambria Math"/>
                      <w:sz w:val="24"/>
                      <w:szCs w:val="24"/>
                      <w:lang w:val="es-MX"/>
                    </w:rPr>
                    <m:t>2</m:t>
                  </m:r>
                </m:sup>
              </m:sSup>
              <m:sSub>
                <m:sSubPr>
                  <m:ctrlPr>
                    <w:rPr>
                      <w:rFonts w:ascii="Cambria Math" w:hAnsi="Cambria Math"/>
                      <w:sz w:val="24"/>
                      <w:szCs w:val="24"/>
                    </w:rPr>
                  </m:ctrlPr>
                </m:sSubPr>
                <m:e>
                  <m:r>
                    <w:rPr>
                      <w:rFonts w:ascii="Cambria Math" w:hAnsi="Cambria Math"/>
                      <w:sz w:val="24"/>
                      <w:szCs w:val="24"/>
                      <w:lang w:val="es-MX"/>
                    </w:rPr>
                    <m:t>∙</m:t>
                  </m:r>
                  <m:r>
                    <w:rPr>
                      <w:rFonts w:ascii="Cambria Math" w:hAnsi="Cambria Math"/>
                      <w:sz w:val="24"/>
                      <w:szCs w:val="24"/>
                    </w:rPr>
                    <m:t>y</m:t>
                  </m:r>
                </m:e>
                <m:sub>
                  <m:r>
                    <w:rPr>
                      <w:rFonts w:ascii="Cambria Math" w:hAnsi="Cambria Math"/>
                      <w:sz w:val="24"/>
                      <w:szCs w:val="24"/>
                    </w:rPr>
                    <m:t>n</m:t>
                  </m:r>
                </m:sub>
              </m:sSub>
              <m:r>
                <w:rPr>
                  <w:rFonts w:ascii="Cambria Math"/>
                  <w:sz w:val="24"/>
                  <w:szCs w:val="24"/>
                  <w:lang w:val="es-MX"/>
                </w:rPr>
                <m:t>+(</m:t>
              </m:r>
              <m:r>
                <w:rPr>
                  <w:rFonts w:ascii="Cambria Math"/>
                  <w:sz w:val="24"/>
                  <w:szCs w:val="24"/>
                </w:rPr>
                <m:t>I</m:t>
              </m:r>
              <m:r>
                <w:rPr>
                  <w:rFonts w:ascii="Cambria Math"/>
                  <w:sz w:val="24"/>
                  <w:szCs w:val="24"/>
                  <w:lang w:val="es-MX"/>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sup>
              </m:sSup>
              <m:r>
                <w:rPr>
                  <w:rFonts w:ascii="Cambria Math"/>
                  <w:sz w:val="24"/>
                  <w:szCs w:val="24"/>
                  <w:lang w:val="es-MX"/>
                </w:rPr>
                <m:t>)</m:t>
              </m:r>
              <m:sSup>
                <m:sSupPr>
                  <m:ctrlPr>
                    <w:rPr>
                      <w:rFonts w:ascii="Cambria Math" w:hAnsi="Cambria Math"/>
                      <w:sz w:val="24"/>
                      <w:szCs w:val="24"/>
                    </w:rPr>
                  </m:ctrlPr>
                </m:sSupPr>
                <m:e>
                  <m:r>
                    <w:rPr>
                      <w:rFonts w:ascii="Cambria Math"/>
                      <w:sz w:val="24"/>
                      <w:szCs w:val="24"/>
                      <w:lang w:val="es-MX"/>
                    </w:rPr>
                    <m:t>(</m:t>
                  </m:r>
                  <m:r>
                    <w:rPr>
                      <w:rFonts w:ascii="Cambria Math" w:hAnsi="Cambria Math"/>
                      <w:sz w:val="24"/>
                      <w:szCs w:val="24"/>
                    </w:rPr>
                    <m:t>I</m:t>
                  </m:r>
                  <m:r>
                    <w:rPr>
                      <w:rFonts w:ascii="Cambria Math" w:hAnsi="Cambria Math"/>
                      <w:sz w:val="24"/>
                      <w:szCs w:val="24"/>
                      <w:lang w:val="es-MX"/>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lang w:val="es-MX"/>
                    </w:rPr>
                    <m:t>)</m:t>
                  </m:r>
                </m:e>
                <m:sup>
                  <m:r>
                    <w:rPr>
                      <w:rFonts w:ascii="Cambria Math" w:hAnsi="Cambria Math"/>
                      <w:sz w:val="24"/>
                      <w:szCs w:val="24"/>
                      <w:lang w:val="es-MX"/>
                    </w:rPr>
                    <m:t>-</m:t>
                  </m:r>
                  <m:r>
                    <w:rPr>
                      <w:rFonts w:ascii="Cambria Math"/>
                      <w:sz w:val="24"/>
                      <w:szCs w:val="24"/>
                      <w:lang w:val="es-MX"/>
                    </w:rPr>
                    <m:t>1</m:t>
                  </m:r>
                </m:sup>
              </m:sSup>
              <m:r>
                <w:rPr>
                  <w:rFonts w:ascii="Cambria Math" w:hAnsi="Cambria Math"/>
                  <w:sz w:val="24"/>
                  <w:szCs w:val="24"/>
                  <w:lang w:val="es-MX"/>
                </w:rPr>
                <m:t>∙</m:t>
              </m:r>
              <m:r>
                <w:rPr>
                  <w:rFonts w:ascii="Cambria Math" w:hAnsi="Cambria Math"/>
                  <w:sz w:val="24"/>
                  <w:szCs w:val="24"/>
                </w:rPr>
                <m:t>x</m:t>
              </m:r>
            </m:oMath>
            <w:r w:rsidR="007231A3" w:rsidRPr="00CA2628">
              <w:rPr>
                <w:sz w:val="24"/>
                <w:szCs w:val="24"/>
                <w:lang w:val="es-MX"/>
              </w:rPr>
              <w:t xml:space="preserve"> </w:t>
            </w:r>
          </w:p>
        </w:tc>
        <w:tc>
          <w:tcPr>
            <w:tcW w:w="3889" w:type="dxa"/>
            <w:vAlign w:val="bottom"/>
          </w:tcPr>
          <w:p w:rsidR="007231A3" w:rsidRPr="00CA2628" w:rsidRDefault="007231A3" w:rsidP="00CA2628">
            <w:pPr>
              <w:autoSpaceDE w:val="0"/>
              <w:autoSpaceDN w:val="0"/>
              <w:adjustRightInd w:val="0"/>
              <w:spacing w:line="360" w:lineRule="auto"/>
              <w:contextualSpacing/>
              <w:jc w:val="right"/>
              <w:rPr>
                <w:sz w:val="24"/>
                <w:szCs w:val="24"/>
                <w:lang w:val="es-MX"/>
              </w:rPr>
            </w:pPr>
          </w:p>
        </w:tc>
      </w:tr>
    </w:tbl>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Pr="00CA2628"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Similarmente si se multiplica a la ecuación </w:t>
      </w:r>
      <w:r w:rsidR="00C84186" w:rsidRPr="00CA2628">
        <w:rPr>
          <w:rFonts w:ascii="Times New Roman" w:hAnsi="Times New Roman" w:cs="Times New Roman"/>
          <w:sz w:val="24"/>
          <w:szCs w:val="24"/>
        </w:rPr>
        <w:t>2</w:t>
      </w:r>
      <w:r w:rsidRPr="00CA2628">
        <w:rPr>
          <w:rFonts w:ascii="Times New Roman" w:hAnsi="Times New Roman" w:cs="Times New Roman"/>
          <w:sz w:val="24"/>
          <w:szCs w:val="24"/>
        </w:rPr>
        <w:t xml:space="preserve"> por </w:t>
      </w:r>
      <m:oMath>
        <m:sSup>
          <m:sSupPr>
            <m:ctrlPr>
              <w:rPr>
                <w:rFonts w:ascii="Cambria Math" w:hAnsi="Times New Roman" w:cs="Times New Roman"/>
                <w:sz w:val="24"/>
                <w:szCs w:val="24"/>
              </w:rPr>
            </m:ctrlPr>
          </m:sSupPr>
          <m:e>
            <m:r>
              <w:rPr>
                <w:rFonts w:ascii="Cambria Math" w:hAnsi="Cambria Math" w:cs="Times New Roman"/>
                <w:sz w:val="24"/>
                <w:szCs w:val="24"/>
              </w:rPr>
              <m:t>A</m:t>
            </m:r>
          </m:e>
          <m:sup>
            <m:r>
              <m:rPr>
                <m:sty m:val="p"/>
              </m:rPr>
              <w:rPr>
                <w:rFonts w:ascii="Times New Roman" w:hAnsi="Cambria Math" w:cs="Times New Roman"/>
                <w:sz w:val="24"/>
                <w:szCs w:val="24"/>
              </w:rPr>
              <m:t>*</m:t>
            </m:r>
            <m:r>
              <m:rPr>
                <m:sty m:val="p"/>
              </m:rPr>
              <w:rPr>
                <w:rFonts w:ascii="Cambria Math" w:hAnsi="Times New Roman" w:cs="Times New Roman"/>
                <w:sz w:val="24"/>
                <w:szCs w:val="24"/>
              </w:rPr>
              <m:t>2</m:t>
            </m:r>
          </m:sup>
        </m:sSup>
      </m:oMath>
      <w:r w:rsidRPr="00CA2628">
        <w:rPr>
          <w:rFonts w:ascii="Times New Roman" w:hAnsi="Times New Roman" w:cs="Times New Roman"/>
          <w:sz w:val="24"/>
          <w:szCs w:val="24"/>
        </w:rPr>
        <w:t xml:space="preserve"> se puede obtener: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0"/>
        <w:gridCol w:w="3889"/>
      </w:tblGrid>
      <w:tr w:rsidR="007231A3" w:rsidRPr="00CA2628" w:rsidTr="00790DF0">
        <w:tc>
          <w:tcPr>
            <w:tcW w:w="5630" w:type="dxa"/>
          </w:tcPr>
          <w:p w:rsidR="007231A3" w:rsidRPr="00CA2628" w:rsidRDefault="00154D7D" w:rsidP="00CA2628">
            <w:pPr>
              <w:autoSpaceDE w:val="0"/>
              <w:autoSpaceDN w:val="0"/>
              <w:adjustRightInd w:val="0"/>
              <w:spacing w:line="360" w:lineRule="auto"/>
              <w:contextualSpacing/>
              <w:jc w:val="both"/>
              <w:rPr>
                <w:sz w:val="24"/>
                <w:szCs w:val="24"/>
                <w:lang w:val="es-MX"/>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w:rPr>
                  <w:rFonts w:ascii="Cambria Math"/>
                  <w:sz w:val="24"/>
                  <w:szCs w:val="24"/>
                  <w:lang w:val="es-MX"/>
                </w:rPr>
                <m:t xml:space="preserve">  =  </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r>
                    <w:rPr>
                      <w:rFonts w:ascii="Cambria Math"/>
                      <w:sz w:val="24"/>
                      <w:szCs w:val="24"/>
                      <w:lang w:val="es-MX"/>
                    </w:rPr>
                    <m:t>3</m:t>
                  </m:r>
                </m:sup>
              </m:sSup>
              <m:sSub>
                <m:sSubPr>
                  <m:ctrlPr>
                    <w:rPr>
                      <w:rFonts w:ascii="Cambria Math" w:hAnsi="Cambria Math"/>
                      <w:sz w:val="24"/>
                      <w:szCs w:val="24"/>
                    </w:rPr>
                  </m:ctrlPr>
                </m:sSubPr>
                <m:e>
                  <m:r>
                    <w:rPr>
                      <w:rFonts w:ascii="Cambria Math" w:hAnsi="Cambria Math"/>
                      <w:sz w:val="24"/>
                      <w:szCs w:val="24"/>
                      <w:lang w:val="es-MX"/>
                    </w:rPr>
                    <m:t>∙</m:t>
                  </m:r>
                  <m:r>
                    <w:rPr>
                      <w:rFonts w:ascii="Cambria Math" w:hAnsi="Cambria Math"/>
                      <w:sz w:val="24"/>
                      <w:szCs w:val="24"/>
                    </w:rPr>
                    <m:t>y</m:t>
                  </m:r>
                </m:e>
                <m:sub>
                  <m:r>
                    <w:rPr>
                      <w:rFonts w:ascii="Cambria Math" w:hAnsi="Cambria Math"/>
                      <w:sz w:val="24"/>
                      <w:szCs w:val="24"/>
                    </w:rPr>
                    <m:t>n</m:t>
                  </m:r>
                </m:sub>
              </m:sSub>
              <m:r>
                <w:rPr>
                  <w:rFonts w:ascii="Cambria Math"/>
                  <w:sz w:val="24"/>
                  <w:szCs w:val="24"/>
                  <w:lang w:val="es-MX"/>
                </w:rPr>
                <m:t>+(</m:t>
              </m:r>
              <m:r>
                <w:rPr>
                  <w:rFonts w:ascii="Cambria Math"/>
                  <w:sz w:val="24"/>
                  <w:szCs w:val="24"/>
                </w:rPr>
                <m:t>I</m:t>
              </m:r>
              <m:r>
                <w:rPr>
                  <w:rFonts w:ascii="Cambria Math"/>
                  <w:sz w:val="24"/>
                  <w:szCs w:val="24"/>
                  <w:lang w:val="es-MX"/>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sup>
              </m:sSup>
              <m:r>
                <w:rPr>
                  <w:rFonts w:ascii="Cambria Math"/>
                  <w:sz w:val="24"/>
                  <w:szCs w:val="24"/>
                  <w:lang w:val="es-MX"/>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r>
                    <w:rPr>
                      <w:rFonts w:ascii="Cambria Math"/>
                      <w:sz w:val="24"/>
                      <w:szCs w:val="24"/>
                      <w:lang w:val="es-MX"/>
                    </w:rPr>
                    <m:t>2</m:t>
                  </m:r>
                </m:sup>
              </m:sSup>
              <m:r>
                <w:rPr>
                  <w:rFonts w:ascii="Cambria Math"/>
                  <w:sz w:val="24"/>
                  <w:szCs w:val="24"/>
                  <w:lang w:val="es-MX"/>
                </w:rPr>
                <m:t>)</m:t>
              </m:r>
              <m:sSup>
                <m:sSupPr>
                  <m:ctrlPr>
                    <w:rPr>
                      <w:rFonts w:ascii="Cambria Math" w:hAnsi="Cambria Math"/>
                      <w:sz w:val="24"/>
                      <w:szCs w:val="24"/>
                    </w:rPr>
                  </m:ctrlPr>
                </m:sSupPr>
                <m:e>
                  <m:r>
                    <w:rPr>
                      <w:rFonts w:ascii="Cambria Math"/>
                      <w:sz w:val="24"/>
                      <w:szCs w:val="24"/>
                      <w:lang w:val="es-MX"/>
                    </w:rPr>
                    <m:t>(</m:t>
                  </m:r>
                  <m:r>
                    <w:rPr>
                      <w:rFonts w:ascii="Cambria Math" w:hAnsi="Cambria Math"/>
                      <w:sz w:val="24"/>
                      <w:szCs w:val="24"/>
                    </w:rPr>
                    <m:t>I</m:t>
                  </m:r>
                  <m:r>
                    <w:rPr>
                      <w:rFonts w:ascii="Cambria Math" w:hAnsi="Cambria Math"/>
                      <w:sz w:val="24"/>
                      <w:szCs w:val="24"/>
                      <w:lang w:val="es-MX"/>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lang w:val="es-MX"/>
                    </w:rPr>
                    <m:t>)</m:t>
                  </m:r>
                </m:e>
                <m:sup>
                  <m:r>
                    <w:rPr>
                      <w:rFonts w:ascii="Cambria Math" w:hAnsi="Cambria Math"/>
                      <w:sz w:val="24"/>
                      <w:szCs w:val="24"/>
                      <w:lang w:val="es-MX"/>
                    </w:rPr>
                    <m:t>-</m:t>
                  </m:r>
                  <m:r>
                    <w:rPr>
                      <w:rFonts w:ascii="Cambria Math"/>
                      <w:sz w:val="24"/>
                      <w:szCs w:val="24"/>
                      <w:lang w:val="es-MX"/>
                    </w:rPr>
                    <m:t>1</m:t>
                  </m:r>
                </m:sup>
              </m:sSup>
              <m:r>
                <w:rPr>
                  <w:rFonts w:ascii="Cambria Math" w:hAnsi="Cambria Math"/>
                  <w:sz w:val="24"/>
                  <w:szCs w:val="24"/>
                  <w:lang w:val="es-MX"/>
                </w:rPr>
                <m:t>∙</m:t>
              </m:r>
              <m:r>
                <w:rPr>
                  <w:rFonts w:ascii="Cambria Math" w:hAnsi="Cambria Math"/>
                  <w:sz w:val="24"/>
                  <w:szCs w:val="24"/>
                </w:rPr>
                <m:t>x</m:t>
              </m:r>
            </m:oMath>
            <w:r w:rsidR="007231A3" w:rsidRPr="00CA2628">
              <w:rPr>
                <w:sz w:val="24"/>
                <w:szCs w:val="24"/>
                <w:lang w:val="es-MX"/>
              </w:rPr>
              <w:t xml:space="preserve"> </w:t>
            </w:r>
          </w:p>
        </w:tc>
        <w:tc>
          <w:tcPr>
            <w:tcW w:w="3889" w:type="dxa"/>
            <w:vAlign w:val="bottom"/>
          </w:tcPr>
          <w:p w:rsidR="007231A3" w:rsidRPr="00CA2628" w:rsidRDefault="007231A3" w:rsidP="00CA2628">
            <w:pPr>
              <w:autoSpaceDE w:val="0"/>
              <w:autoSpaceDN w:val="0"/>
              <w:adjustRightInd w:val="0"/>
              <w:spacing w:line="360" w:lineRule="auto"/>
              <w:contextualSpacing/>
              <w:jc w:val="right"/>
              <w:rPr>
                <w:sz w:val="24"/>
                <w:szCs w:val="24"/>
                <w:lang w:val="es-MX"/>
              </w:rPr>
            </w:pPr>
          </w:p>
        </w:tc>
      </w:tr>
      <w:tr w:rsidR="007231A3" w:rsidRPr="00CA2628" w:rsidTr="00790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0" w:type="dxa"/>
            <w:tcBorders>
              <w:top w:val="nil"/>
              <w:left w:val="nil"/>
              <w:bottom w:val="nil"/>
              <w:right w:val="nil"/>
            </w:tcBorders>
          </w:tcPr>
          <w:p w:rsidR="007231A3" w:rsidRPr="00CA2628" w:rsidRDefault="00154D7D" w:rsidP="00CA2628">
            <w:pPr>
              <w:autoSpaceDE w:val="0"/>
              <w:autoSpaceDN w:val="0"/>
              <w:adjustRightInd w:val="0"/>
              <w:spacing w:line="360" w:lineRule="auto"/>
              <w:contextualSpacing/>
              <w:jc w:val="both"/>
              <w:rPr>
                <w:sz w:val="24"/>
                <w:szCs w:val="24"/>
              </w:rPr>
            </w:pPr>
            <m:oMath>
              <m:sSub>
                <m:sSubPr>
                  <m:ctrlPr>
                    <w:rPr>
                      <w:rFonts w:ascii="Cambria Math" w:hAnsi="Cambria Math"/>
                      <w:sz w:val="24"/>
                      <w:szCs w:val="24"/>
                    </w:rPr>
                  </m:ctrlPr>
                </m:sSubPr>
                <m:e/>
                <m:sub/>
              </m:sSub>
              <m:r>
                <w:rPr>
                  <w:rFonts w:ascii="Cambria Math"/>
                  <w:sz w:val="24"/>
                  <w:szCs w:val="24"/>
                </w:rPr>
                <m:t xml:space="preserve">=( </m:t>
              </m:r>
              <m:sSup>
                <m:sSupPr>
                  <m:ctrlPr>
                    <w:rPr>
                      <w:rFonts w:ascii="Cambria Math" w:hAnsi="Cambria Math"/>
                      <w:sz w:val="24"/>
                      <w:szCs w:val="24"/>
                    </w:rPr>
                  </m:ctrlPr>
                </m:sSupPr>
                <m:e>
                  <m:r>
                    <w:rPr>
                      <w:rFonts w:ascii="Cambria Math" w:hAnsi="Cambria Math"/>
                      <w:sz w:val="24"/>
                      <w:szCs w:val="24"/>
                    </w:rPr>
                    <m:t>I-A</m:t>
                  </m:r>
                </m:e>
                <m:sup>
                  <m:r>
                    <w:rPr>
                      <w:rFonts w:hAnsi="Cambria Math"/>
                      <w:sz w:val="24"/>
                      <w:szCs w:val="24"/>
                    </w:rPr>
                    <m:t>*</m:t>
                  </m:r>
                  <m:r>
                    <w:rPr>
                      <w:rFonts w:ascii="Cambria Math"/>
                      <w:sz w:val="24"/>
                      <w:szCs w:val="24"/>
                    </w:rPr>
                    <m:t>3</m:t>
                  </m:r>
                </m:sup>
              </m:sSup>
              <m:sSup>
                <m:sSupPr>
                  <m:ctrlPr>
                    <w:rPr>
                      <w:rFonts w:ascii="Cambria Math" w:hAnsi="Cambria Math"/>
                      <w:sz w:val="24"/>
                      <w:szCs w:val="24"/>
                    </w:rPr>
                  </m:ctrlPr>
                </m:sSupPr>
                <m:e>
                  <m:r>
                    <w:rPr>
                      <w:rFonts w:ascii="Cambria Math"/>
                      <w:sz w:val="24"/>
                      <w:szCs w:val="24"/>
                    </w:rPr>
                    <m:t>)</m:t>
                  </m:r>
                </m:e>
                <m:sup>
                  <m:r>
                    <w:rPr>
                      <w:rFonts w:ascii="Cambria Math" w:hAnsi="Cambria Math"/>
                      <w:sz w:val="24"/>
                      <w:szCs w:val="24"/>
                    </w:rPr>
                    <m:t>-</m:t>
                  </m:r>
                  <m:r>
                    <w:rPr>
                      <w:rFonts w:ascii="Cambria Math"/>
                      <w:sz w:val="24"/>
                      <w:szCs w:val="24"/>
                    </w:rPr>
                    <m:t>1</m:t>
                  </m:r>
                </m:sup>
              </m:sSup>
              <m:r>
                <w:rPr>
                  <w:rFonts w:ascii="Cambria Math"/>
                  <w:sz w:val="24"/>
                  <w:szCs w:val="24"/>
                </w:rPr>
                <m:t>(I+</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rPr>
                    <m:t>*</m:t>
                  </m:r>
                </m:sup>
              </m:sSup>
              <m:r>
                <w:rPr>
                  <w:rFonts w:ascii="Cambria Math"/>
                  <w:sz w:val="24"/>
                  <w:szCs w:val="24"/>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rPr>
                    <m:t>*</m:t>
                  </m:r>
                  <m:r>
                    <w:rPr>
                      <w:rFonts w:ascii="Cambria Math"/>
                      <w:sz w:val="24"/>
                      <w:szCs w:val="24"/>
                    </w:rPr>
                    <m:t>2</m:t>
                  </m:r>
                </m:sup>
              </m:sSup>
              <m:r>
                <w:rPr>
                  <w:rFonts w:ascii="Cambria Math"/>
                  <w:sz w:val="24"/>
                  <w:szCs w:val="24"/>
                </w:rPr>
                <m:t>)</m:t>
              </m:r>
              <m:sSup>
                <m:sSupPr>
                  <m:ctrlPr>
                    <w:rPr>
                      <w:rFonts w:ascii="Cambria Math" w:hAnsi="Cambria Math"/>
                      <w:sz w:val="24"/>
                      <w:szCs w:val="24"/>
                    </w:rPr>
                  </m:ctrlPr>
                </m:sSupPr>
                <m:e>
                  <m:r>
                    <w:rPr>
                      <w:rFonts w:ascii="Cambria Math"/>
                      <w:sz w:val="24"/>
                      <w:szCs w:val="24"/>
                    </w:rPr>
                    <m:t>(</m:t>
                  </m:r>
                  <m:r>
                    <w:rPr>
                      <w:rFonts w:ascii="Cambria Math" w:hAnsi="Cambria Math"/>
                      <w:sz w:val="24"/>
                      <w:szCs w:val="24"/>
                    </w:rPr>
                    <m:t>I-</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rPr>
                    <m:t>)</m:t>
                  </m:r>
                </m:e>
                <m:sup>
                  <m:r>
                    <w:rPr>
                      <w:rFonts w:ascii="Cambria Math" w:hAnsi="Cambria Math"/>
                      <w:sz w:val="24"/>
                      <w:szCs w:val="24"/>
                    </w:rPr>
                    <m:t>-</m:t>
                  </m:r>
                  <m:r>
                    <w:rPr>
                      <w:rFonts w:ascii="Cambria Math"/>
                      <w:sz w:val="24"/>
                      <w:szCs w:val="24"/>
                    </w:rPr>
                    <m:t>1</m:t>
                  </m:r>
                </m:sup>
              </m:sSup>
              <m:r>
                <w:rPr>
                  <w:rFonts w:ascii="Cambria Math" w:hAnsi="Cambria Math"/>
                  <w:sz w:val="24"/>
                  <w:szCs w:val="24"/>
                </w:rPr>
                <m:t>∙x</m:t>
              </m:r>
            </m:oMath>
            <w:r w:rsidR="007231A3" w:rsidRPr="00CA2628">
              <w:rPr>
                <w:sz w:val="24"/>
                <w:szCs w:val="24"/>
              </w:rPr>
              <w:t xml:space="preserve"> </w:t>
            </w:r>
          </w:p>
        </w:tc>
        <w:tc>
          <w:tcPr>
            <w:tcW w:w="3889" w:type="dxa"/>
            <w:tcBorders>
              <w:top w:val="nil"/>
              <w:left w:val="nil"/>
              <w:bottom w:val="nil"/>
              <w:right w:val="nil"/>
            </w:tcBorders>
          </w:tcPr>
          <w:p w:rsidR="007231A3" w:rsidRPr="00CA2628" w:rsidRDefault="007231A3" w:rsidP="00CA2628">
            <w:pPr>
              <w:autoSpaceDE w:val="0"/>
              <w:autoSpaceDN w:val="0"/>
              <w:adjustRightInd w:val="0"/>
              <w:spacing w:line="360" w:lineRule="auto"/>
              <w:contextualSpacing/>
              <w:jc w:val="right"/>
              <w:rPr>
                <w:sz w:val="24"/>
                <w:szCs w:val="24"/>
              </w:rPr>
            </w:pPr>
          </w:p>
        </w:tc>
      </w:tr>
    </w:tbl>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Pr="00CA2628"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El autor propone la expresión general: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756"/>
      </w:tblGrid>
      <w:tr w:rsidR="007231A3" w:rsidRPr="00CA2628" w:rsidTr="00790DF0">
        <w:tc>
          <w:tcPr>
            <w:tcW w:w="7763" w:type="dxa"/>
          </w:tcPr>
          <w:p w:rsidR="007231A3" w:rsidRPr="00CA2628" w:rsidRDefault="00154D7D" w:rsidP="00CA2628">
            <w:pPr>
              <w:autoSpaceDE w:val="0"/>
              <w:autoSpaceDN w:val="0"/>
              <w:adjustRightInd w:val="0"/>
              <w:spacing w:line="360" w:lineRule="auto"/>
              <w:contextualSpacing/>
              <w:jc w:val="both"/>
              <w:rPr>
                <w:sz w:val="24"/>
                <w:szCs w:val="24"/>
              </w:rPr>
            </w:pPr>
            <m:oMathPara>
              <m:oMathParaPr>
                <m:jc m:val="left"/>
              </m:oMathParaPr>
              <m:oMath>
                <m:sSub>
                  <m:sSubPr>
                    <m:ctrlPr>
                      <w:rPr>
                        <w:rFonts w:ascii="Cambria Math" w:hAnsi="Cambria Math"/>
                        <w:sz w:val="24"/>
                        <w:szCs w:val="24"/>
                      </w:rPr>
                    </m:ctrlPr>
                  </m:sSubPr>
                  <m:e>
                    <m:r>
                      <w:rPr>
                        <w:rFonts w:ascii="Cambria Math"/>
                        <w:sz w:val="24"/>
                        <w:szCs w:val="24"/>
                      </w:rPr>
                      <m:t>y</m:t>
                    </m:r>
                  </m:e>
                  <m:sub>
                    <m:r>
                      <w:rPr>
                        <w:rFonts w:ascii="Cambria Math"/>
                        <w:sz w:val="24"/>
                        <w:szCs w:val="24"/>
                      </w:rPr>
                      <m:t>n</m:t>
                    </m:r>
                  </m:sub>
                </m:sSub>
                <m:r>
                  <w:rPr>
                    <w:rFonts w:ascii="Cambria Math"/>
                    <w:sz w:val="24"/>
                    <w:szCs w:val="24"/>
                  </w:rPr>
                  <m:t xml:space="preserve">= </m:t>
                </m:r>
                <m:sSup>
                  <m:sSupPr>
                    <m:ctrlPr>
                      <w:rPr>
                        <w:rFonts w:ascii="Cambria Math" w:hAnsi="Cambria Math"/>
                        <w:sz w:val="24"/>
                        <w:szCs w:val="24"/>
                      </w:rPr>
                    </m:ctrlPr>
                  </m:sSupPr>
                  <m:e>
                    <m:sSup>
                      <m:sSupPr>
                        <m:ctrlPr>
                          <w:rPr>
                            <w:rFonts w:ascii="Cambria Math" w:hAnsi="Cambria Math"/>
                            <w:sz w:val="24"/>
                            <w:szCs w:val="24"/>
                          </w:rPr>
                        </m:ctrlPr>
                      </m:sSupPr>
                      <m:e>
                        <m:r>
                          <w:rPr>
                            <w:rFonts w:ascii="Cambria Math"/>
                            <w:sz w:val="24"/>
                            <w:szCs w:val="24"/>
                          </w:rPr>
                          <m:t>(</m:t>
                        </m:r>
                        <m:r>
                          <w:rPr>
                            <w:rFonts w:ascii="Cambria Math" w:hAnsi="Cambria Math"/>
                            <w:sz w:val="24"/>
                            <w:szCs w:val="24"/>
                          </w:rPr>
                          <m:t>I-A</m:t>
                        </m:r>
                      </m:e>
                      <m:sup>
                        <m:r>
                          <w:rPr>
                            <w:rFonts w:hAnsi="Cambria Math"/>
                            <w:sz w:val="24"/>
                            <w:szCs w:val="24"/>
                          </w:rPr>
                          <m:t>*</m:t>
                        </m:r>
                        <m:r>
                          <w:rPr>
                            <w:rFonts w:ascii="Cambria Math"/>
                            <w:sz w:val="24"/>
                            <w:szCs w:val="24"/>
                          </w:rPr>
                          <m:t>k</m:t>
                        </m:r>
                      </m:sup>
                    </m:sSup>
                    <m:r>
                      <w:rPr>
                        <w:rFonts w:ascii="Cambria Math"/>
                        <w:sz w:val="24"/>
                        <w:szCs w:val="24"/>
                      </w:rPr>
                      <m:t>)</m:t>
                    </m:r>
                  </m:e>
                  <m:sup>
                    <m:r>
                      <w:rPr>
                        <w:rFonts w:ascii="Cambria Math" w:hAnsi="Cambria Math"/>
                        <w:sz w:val="24"/>
                        <w:szCs w:val="24"/>
                      </w:rPr>
                      <m:t>-</m:t>
                    </m:r>
                    <m:r>
                      <w:rPr>
                        <w:rFonts w:ascii="Cambria Math"/>
                        <w:sz w:val="24"/>
                        <w:szCs w:val="24"/>
                      </w:rPr>
                      <m:t>1</m:t>
                    </m:r>
                  </m:sup>
                </m:sSup>
                <m:r>
                  <w:rPr>
                    <w:rFonts w:ascii="Cambria Math"/>
                    <w:sz w:val="24"/>
                    <w:szCs w:val="24"/>
                  </w:rPr>
                  <m:t>+(</m:t>
                </m:r>
                <m:r>
                  <w:rPr>
                    <w:rFonts w:ascii="Cambria Math" w:hAnsi="Cambria Math"/>
                    <w:sz w:val="24"/>
                    <w:szCs w:val="24"/>
                  </w:rPr>
                  <m:t>I</m:t>
                </m:r>
                <m:r>
                  <w:rPr>
                    <w:rFonts w:ascii="Cambria Math"/>
                    <w:sz w:val="24"/>
                    <w:szCs w:val="24"/>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rPr>
                      <m:t>*</m:t>
                    </m:r>
                  </m:sup>
                </m:sSup>
                <m:r>
                  <w:rPr>
                    <w:rFonts w:ascii="Cambria Math"/>
                    <w:sz w:val="24"/>
                    <w:szCs w:val="24"/>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rPr>
                      <m:t>*</m:t>
                    </m:r>
                    <m:r>
                      <w:rPr>
                        <w:rFonts w:ascii="Cambria Math"/>
                        <w:sz w:val="24"/>
                        <w:szCs w:val="24"/>
                      </w:rPr>
                      <m:t>2</m:t>
                    </m:r>
                  </m:sup>
                </m:sSup>
                <m:r>
                  <w:rPr>
                    <w:rFonts w:ascii="Cambria Math"/>
                    <w:sz w:val="24"/>
                    <w:szCs w:val="24"/>
                  </w:rPr>
                  <m:t>+</m:t>
                </m:r>
                <m:r>
                  <w:rPr>
                    <w:rFonts w:ascii="Cambria Math" w:hAnsi="Cambria Math"/>
                    <w:sz w:val="24"/>
                    <w:szCs w:val="24"/>
                  </w:rPr>
                  <m:t>…</m:t>
                </m:r>
                <m:r>
                  <w:rPr>
                    <w:rFonts w:ascii="Cambria Math"/>
                    <w:sz w:val="24"/>
                    <w:szCs w:val="24"/>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rPr>
                      <m:t>*</m:t>
                    </m:r>
                    <m:r>
                      <w:rPr>
                        <w:rFonts w:ascii="Cambria Math"/>
                        <w:sz w:val="24"/>
                        <w:szCs w:val="24"/>
                      </w:rPr>
                      <m:t>k</m:t>
                    </m:r>
                    <m:r>
                      <w:rPr>
                        <w:rFonts w:ascii="Cambria Math" w:hAnsi="Cambria Math"/>
                        <w:sz w:val="24"/>
                        <w:szCs w:val="24"/>
                      </w:rPr>
                      <m:t>-</m:t>
                    </m:r>
                    <m:r>
                      <w:rPr>
                        <w:rFonts w:ascii="Cambria Math"/>
                        <w:sz w:val="24"/>
                        <w:szCs w:val="24"/>
                      </w:rPr>
                      <m:t>1</m:t>
                    </m:r>
                  </m:sup>
                </m:sSup>
                <m:r>
                  <w:rPr>
                    <w:rFonts w:ascii="Cambria Math"/>
                    <w:sz w:val="24"/>
                    <w:szCs w:val="24"/>
                  </w:rPr>
                  <m:t xml:space="preserve"> )</m:t>
                </m:r>
                <m:sSup>
                  <m:sSupPr>
                    <m:ctrlPr>
                      <w:rPr>
                        <w:rFonts w:ascii="Cambria Math" w:hAnsi="Cambria Math"/>
                        <w:sz w:val="24"/>
                        <w:szCs w:val="24"/>
                      </w:rPr>
                    </m:ctrlPr>
                  </m:sSupPr>
                  <m:e>
                    <m:r>
                      <w:rPr>
                        <w:rFonts w:ascii="Cambria Math"/>
                        <w:sz w:val="24"/>
                        <w:szCs w:val="24"/>
                      </w:rPr>
                      <m:t>(</m:t>
                    </m:r>
                    <m:r>
                      <w:rPr>
                        <w:rFonts w:ascii="Cambria Math" w:hAnsi="Cambria Math"/>
                        <w:sz w:val="24"/>
                        <w:szCs w:val="24"/>
                      </w:rPr>
                      <m:t>I-</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rPr>
                      <m:t>)</m:t>
                    </m:r>
                  </m:e>
                  <m:sup>
                    <m:r>
                      <w:rPr>
                        <w:rFonts w:ascii="Cambria Math" w:hAnsi="Cambria Math"/>
                        <w:sz w:val="24"/>
                        <w:szCs w:val="24"/>
                      </w:rPr>
                      <m:t>-</m:t>
                    </m:r>
                    <m:r>
                      <w:rPr>
                        <w:rFonts w:ascii="Cambria Math"/>
                        <w:sz w:val="24"/>
                        <w:szCs w:val="24"/>
                      </w:rPr>
                      <m:t>1</m:t>
                    </m:r>
                  </m:sup>
                </m:sSup>
                <m:r>
                  <w:rPr>
                    <w:rFonts w:ascii="Cambria Math" w:hAnsi="Cambria Math"/>
                    <w:sz w:val="24"/>
                    <w:szCs w:val="24"/>
                  </w:rPr>
                  <m:t>∙x</m:t>
                </m:r>
              </m:oMath>
            </m:oMathPara>
          </w:p>
        </w:tc>
        <w:tc>
          <w:tcPr>
            <w:tcW w:w="1756" w:type="dxa"/>
          </w:tcPr>
          <w:p w:rsidR="007231A3" w:rsidRPr="00CA2628" w:rsidRDefault="007231A3" w:rsidP="00CA2628">
            <w:pPr>
              <w:autoSpaceDE w:val="0"/>
              <w:autoSpaceDN w:val="0"/>
              <w:adjustRightInd w:val="0"/>
              <w:spacing w:line="360" w:lineRule="auto"/>
              <w:contextualSpacing/>
              <w:jc w:val="right"/>
              <w:rPr>
                <w:sz w:val="24"/>
                <w:szCs w:val="24"/>
              </w:rPr>
            </w:pPr>
            <w:r w:rsidRPr="00CA2628">
              <w:rPr>
                <w:sz w:val="24"/>
                <w:szCs w:val="24"/>
              </w:rPr>
              <w:t>(</w:t>
            </w:r>
            <w:r w:rsidR="00C84186" w:rsidRPr="00CA2628">
              <w:rPr>
                <w:sz w:val="24"/>
                <w:szCs w:val="24"/>
              </w:rPr>
              <w:t>3</w:t>
            </w:r>
            <w:r w:rsidRPr="00CA2628">
              <w:rPr>
                <w:sz w:val="24"/>
                <w:szCs w:val="24"/>
              </w:rPr>
              <w:t>)</w:t>
            </w:r>
          </w:p>
        </w:tc>
      </w:tr>
    </w:tbl>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Pr="00CA2628" w:rsidRDefault="00C84186"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En este caso</w:t>
      </w:r>
      <w:r w:rsidR="00594C05">
        <w:rPr>
          <w:rFonts w:ascii="Times New Roman" w:hAnsi="Times New Roman" w:cs="Times New Roman"/>
          <w:sz w:val="24"/>
          <w:szCs w:val="24"/>
        </w:rPr>
        <w:t>,</w:t>
      </w:r>
      <w:r w:rsidRPr="00CA2628">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Times New Roman" w:cs="Times New Roman"/>
                <w:sz w:val="24"/>
                <w:szCs w:val="24"/>
              </w:rPr>
              <m:t>n</m:t>
            </m:r>
          </m:sub>
        </m:sSub>
      </m:oMath>
      <w:r w:rsidR="007231A3" w:rsidRPr="00CA2628">
        <w:rPr>
          <w:rFonts w:ascii="Times New Roman" w:hAnsi="Times New Roman" w:cs="Times New Roman"/>
          <w:sz w:val="24"/>
          <w:szCs w:val="24"/>
        </w:rPr>
        <w:t xml:space="preserve"> </w:t>
      </w:r>
      <w:r w:rsidRPr="00CA2628">
        <w:rPr>
          <w:rFonts w:ascii="Times New Roman" w:hAnsi="Times New Roman" w:cs="Times New Roman"/>
          <w:sz w:val="24"/>
          <w:szCs w:val="24"/>
        </w:rPr>
        <w:t xml:space="preserve">se dividió en tres partes </w:t>
      </w:r>
      <w:r w:rsidR="007231A3" w:rsidRPr="00CA2628">
        <w:rPr>
          <w:rFonts w:ascii="Times New Roman" w:hAnsi="Times New Roman" w:cs="Times New Roman"/>
          <w:sz w:val="24"/>
          <w:szCs w:val="24"/>
        </w:rPr>
        <w:t>que agrupa</w:t>
      </w:r>
      <w:r w:rsidR="00594C05">
        <w:rPr>
          <w:rFonts w:ascii="Times New Roman" w:hAnsi="Times New Roman" w:cs="Times New Roman"/>
          <w:sz w:val="24"/>
          <w:szCs w:val="24"/>
        </w:rPr>
        <w:t>n</w:t>
      </w:r>
      <w:r w:rsidR="007231A3" w:rsidRPr="00CA2628">
        <w:rPr>
          <w:rFonts w:ascii="Times New Roman" w:hAnsi="Times New Roman" w:cs="Times New Roman"/>
          <w:sz w:val="24"/>
          <w:szCs w:val="24"/>
        </w:rPr>
        <w:t xml:space="preserve"> las cuentas en actividades de producción, factores e instituciones endógenas. El proceso iterativo es también de tres (</w:t>
      </w:r>
      <m:oMath>
        <m:r>
          <w:rPr>
            <w:rFonts w:ascii="Cambria Math" w:hAnsi="Times New Roman" w:cs="Times New Roman"/>
            <w:sz w:val="24"/>
            <w:szCs w:val="24"/>
          </w:rPr>
          <m:t>k</m:t>
        </m:r>
        <m:r>
          <m:rPr>
            <m:sty m:val="p"/>
          </m:rPr>
          <w:rPr>
            <w:rFonts w:ascii="Cambria Math" w:hAnsi="Times New Roman" w:cs="Times New Roman"/>
            <w:sz w:val="24"/>
            <w:szCs w:val="24"/>
          </w:rPr>
          <m:t>=3</m:t>
        </m:r>
      </m:oMath>
      <w:r w:rsidR="007231A3" w:rsidRPr="00CA2628">
        <w:rPr>
          <w:rFonts w:ascii="Times New Roman" w:hAnsi="Times New Roman" w:cs="Times New Roman"/>
          <w:sz w:val="24"/>
          <w:szCs w:val="24"/>
        </w:rPr>
        <w:t xml:space="preserve">) y corresponde al ciclo completo de la economía, es decir, el flujo entre la distribución del ingreso (factorial y personal) y la producción. </w:t>
      </w:r>
      <w:r w:rsidR="00594C05">
        <w:rPr>
          <w:rFonts w:ascii="Times New Roman" w:hAnsi="Times New Roman" w:cs="Times New Roman"/>
          <w:sz w:val="24"/>
          <w:szCs w:val="24"/>
        </w:rPr>
        <w:t>A este respecto,</w:t>
      </w:r>
      <w:r w:rsidR="007231A3" w:rsidRPr="00CA2628">
        <w:rPr>
          <w:rFonts w:ascii="Times New Roman" w:hAnsi="Times New Roman" w:cs="Times New Roman"/>
          <w:sz w:val="24"/>
          <w:szCs w:val="24"/>
        </w:rPr>
        <w:t xml:space="preserve"> la desagregación de </w:t>
      </w:r>
      <m:oMath>
        <m:sSub>
          <m:sSubPr>
            <m:ctrlPr>
              <w:rPr>
                <w:rFonts w:ascii="Cambria Math" w:hAnsi="Times New Roman" w:cs="Times New Roman"/>
                <w:sz w:val="24"/>
                <w:szCs w:val="24"/>
              </w:rPr>
            </m:ctrlPr>
          </m:sSubPr>
          <m:e>
            <m:acc>
              <m:accPr>
                <m:chr m:val="̃"/>
                <m:ctrlPr>
                  <w:rPr>
                    <w:rFonts w:ascii="Cambria Math" w:hAnsi="Times New Roman"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oMath>
      <w:r w:rsidR="007231A3" w:rsidRPr="00CA2628">
        <w:rPr>
          <w:rFonts w:ascii="Times New Roman" w:hAnsi="Times New Roman" w:cs="Times New Roman"/>
          <w:sz w:val="24"/>
          <w:szCs w:val="24"/>
        </w:rPr>
        <w:t xml:space="preserve"> permite obtener los flujos intersectoriales e interinstitucionales separados de los flujos del ingreso.</w:t>
      </w:r>
    </w:p>
    <w:p w:rsidR="007231A3" w:rsidRPr="00CA2628"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Con estas especificaciones, se puede definir: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756"/>
      </w:tblGrid>
      <w:tr w:rsidR="007231A3" w:rsidRPr="00CA2628" w:rsidTr="00790DF0">
        <w:tc>
          <w:tcPr>
            <w:tcW w:w="7763" w:type="dxa"/>
          </w:tcPr>
          <w:p w:rsidR="007231A3" w:rsidRPr="00CA2628" w:rsidRDefault="00154D7D" w:rsidP="00CA2628">
            <w:pPr>
              <w:autoSpaceDE w:val="0"/>
              <w:autoSpaceDN w:val="0"/>
              <w:adjustRightInd w:val="0"/>
              <w:spacing w:line="360" w:lineRule="auto"/>
              <w:contextualSpacing/>
              <w:jc w:val="both"/>
              <w:rPr>
                <w:sz w:val="24"/>
                <w:szCs w:val="24"/>
                <w:lang w:val="es-MX"/>
              </w:rPr>
            </w:pP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lang w:val="es-MX"/>
                    </w:rPr>
                    <m:t>1</m:t>
                  </m:r>
                </m:sub>
              </m:sSub>
              <m:r>
                <w:rPr>
                  <w:rFonts w:ascii="Cambria Math"/>
                  <w:sz w:val="24"/>
                  <w:szCs w:val="24"/>
                  <w:lang w:val="es-MX"/>
                </w:rPr>
                <m:t>=</m:t>
              </m:r>
              <m:sSup>
                <m:sSupPr>
                  <m:ctrlPr>
                    <w:rPr>
                      <w:rFonts w:ascii="Cambria Math" w:hAnsi="Cambria Math"/>
                      <w:sz w:val="24"/>
                      <w:szCs w:val="24"/>
                    </w:rPr>
                  </m:ctrlPr>
                </m:sSupPr>
                <m:e>
                  <m:r>
                    <w:rPr>
                      <w:rFonts w:ascii="Cambria Math"/>
                      <w:sz w:val="24"/>
                      <w:szCs w:val="24"/>
                      <w:lang w:val="es-MX"/>
                    </w:rPr>
                    <m:t>(</m:t>
                  </m:r>
                  <m:r>
                    <w:rPr>
                      <w:rFonts w:ascii="Cambria Math" w:hAnsi="Cambria Math"/>
                      <w:sz w:val="24"/>
                      <w:szCs w:val="24"/>
                    </w:rPr>
                    <m:t>I</m:t>
                  </m:r>
                  <m:r>
                    <w:rPr>
                      <w:rFonts w:ascii="Cambria Math" w:hAnsi="Cambria Math"/>
                      <w:sz w:val="24"/>
                      <w:szCs w:val="24"/>
                      <w:lang w:val="es-MX"/>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A</m:t>
                          </m:r>
                        </m:e>
                      </m:acc>
                    </m:e>
                    <m:sub>
                      <m:r>
                        <w:rPr>
                          <w:rFonts w:ascii="Cambria Math" w:hAnsi="Cambria Math"/>
                          <w:sz w:val="24"/>
                          <w:szCs w:val="24"/>
                        </w:rPr>
                        <m:t>n</m:t>
                      </m:r>
                    </m:sub>
                  </m:sSub>
                  <m:r>
                    <w:rPr>
                      <w:rFonts w:ascii="Cambria Math"/>
                      <w:sz w:val="24"/>
                      <w:szCs w:val="24"/>
                      <w:lang w:val="es-MX"/>
                    </w:rPr>
                    <m:t>)</m:t>
                  </m:r>
                </m:e>
                <m:sup>
                  <m:r>
                    <w:rPr>
                      <w:rFonts w:ascii="Cambria Math" w:hAnsi="Cambria Math"/>
                      <w:sz w:val="24"/>
                      <w:szCs w:val="24"/>
                      <w:lang w:val="es-MX"/>
                    </w:rPr>
                    <m:t>-</m:t>
                  </m:r>
                  <m:r>
                    <w:rPr>
                      <w:rFonts w:ascii="Cambria Math"/>
                      <w:sz w:val="24"/>
                      <w:szCs w:val="24"/>
                      <w:lang w:val="es-MX"/>
                    </w:rPr>
                    <m:t>1</m:t>
                  </m:r>
                </m:sup>
              </m:sSup>
            </m:oMath>
            <w:r w:rsidR="007231A3" w:rsidRPr="00CA2628">
              <w:rPr>
                <w:sz w:val="24"/>
                <w:szCs w:val="24"/>
                <w:lang w:val="es-MX"/>
              </w:rPr>
              <w:t xml:space="preserve">;  </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lang w:val="es-MX"/>
                    </w:rPr>
                    <m:t>2</m:t>
                  </m:r>
                </m:sub>
              </m:sSub>
              <m:r>
                <w:rPr>
                  <w:rFonts w:ascii="Cambria Math"/>
                  <w:sz w:val="24"/>
                  <w:szCs w:val="24"/>
                  <w:lang w:val="es-MX"/>
                </w:rPr>
                <m:t>= (</m:t>
              </m:r>
              <m:r>
                <w:rPr>
                  <w:rFonts w:ascii="Cambria Math" w:hAnsi="Cambria Math"/>
                  <w:sz w:val="24"/>
                  <w:szCs w:val="24"/>
                </w:rPr>
                <m:t>I</m:t>
              </m:r>
              <m:r>
                <w:rPr>
                  <w:rFonts w:ascii="Cambria Math"/>
                  <w:sz w:val="24"/>
                  <w:szCs w:val="24"/>
                  <w:lang w:val="es-MX"/>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sup>
              </m:sSup>
              <m:r>
                <w:rPr>
                  <w:rFonts w:ascii="Cambria Math"/>
                  <w:sz w:val="24"/>
                  <w:szCs w:val="24"/>
                  <w:lang w:val="es-MX"/>
                </w:rPr>
                <m:t>+</m:t>
              </m:r>
              <m:sSup>
                <m:sSupPr>
                  <m:ctrlPr>
                    <w:rPr>
                      <w:rFonts w:ascii="Cambria Math" w:hAnsi="Cambria Math"/>
                      <w:sz w:val="24"/>
                      <w:szCs w:val="24"/>
                    </w:rPr>
                  </m:ctrlPr>
                </m:sSupPr>
                <m:e>
                  <m:r>
                    <w:rPr>
                      <w:rFonts w:ascii="Cambria Math" w:hAnsi="Cambria Math"/>
                      <w:sz w:val="24"/>
                      <w:szCs w:val="24"/>
                    </w:rPr>
                    <m:t>A</m:t>
                  </m:r>
                </m:e>
                <m:sup>
                  <m:r>
                    <w:rPr>
                      <w:rFonts w:hAnsi="Cambria Math"/>
                      <w:sz w:val="24"/>
                      <w:szCs w:val="24"/>
                      <w:lang w:val="es-MX"/>
                    </w:rPr>
                    <m:t>*</m:t>
                  </m:r>
                  <m:r>
                    <w:rPr>
                      <w:rFonts w:ascii="Cambria Math"/>
                      <w:sz w:val="24"/>
                      <w:szCs w:val="24"/>
                      <w:lang w:val="es-MX"/>
                    </w:rPr>
                    <m:t>2</m:t>
                  </m:r>
                </m:sup>
              </m:sSup>
              <m:r>
                <w:rPr>
                  <w:rFonts w:ascii="Cambria Math"/>
                  <w:sz w:val="24"/>
                  <w:szCs w:val="24"/>
                  <w:lang w:val="es-MX"/>
                </w:rPr>
                <m:t>)</m:t>
              </m:r>
            </m:oMath>
            <w:r w:rsidR="007231A3" w:rsidRPr="00CA2628">
              <w:rPr>
                <w:sz w:val="24"/>
                <w:szCs w:val="24"/>
                <w:lang w:val="es-MX"/>
              </w:rPr>
              <w:t xml:space="preserve">;   </w:t>
            </w:r>
            <m:oMath>
              <m:sSup>
                <m:sSupPr>
                  <m:ctrlPr>
                    <w:rPr>
                      <w:rFonts w:ascii="Cambria Math" w:hAnsi="Cambria Math"/>
                      <w:sz w:val="24"/>
                      <w:szCs w:val="24"/>
                    </w:rPr>
                  </m:ctrlPr>
                </m:sSupPr>
                <m:e>
                  <m:sSup>
                    <m:sSupPr>
                      <m:ctrlPr>
                        <w:rPr>
                          <w:rFonts w:ascii="Cambria Math" w:hAnsi="Cambria Math"/>
                          <w:sz w:val="24"/>
                          <w:szCs w:val="24"/>
                        </w:rPr>
                      </m:ctrlPr>
                    </m:sSupPr>
                    <m:e>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lang w:val="es-MX"/>
                            </w:rPr>
                            <m:t>3</m:t>
                          </m:r>
                        </m:sub>
                      </m:sSub>
                      <m:r>
                        <w:rPr>
                          <w:rFonts w:ascii="Cambria Math"/>
                          <w:sz w:val="24"/>
                          <w:szCs w:val="24"/>
                          <w:lang w:val="es-MX"/>
                        </w:rPr>
                        <m:t>= (</m:t>
                      </m:r>
                      <m:r>
                        <w:rPr>
                          <w:rFonts w:ascii="Cambria Math" w:hAnsi="Cambria Math"/>
                          <w:sz w:val="24"/>
                          <w:szCs w:val="24"/>
                        </w:rPr>
                        <m:t>I</m:t>
                      </m:r>
                      <m:r>
                        <w:rPr>
                          <w:rFonts w:ascii="Cambria Math" w:hAnsi="Cambria Math"/>
                          <w:sz w:val="24"/>
                          <w:szCs w:val="24"/>
                          <w:lang w:val="es-MX"/>
                        </w:rPr>
                        <m:t>-</m:t>
                      </m:r>
                      <m:r>
                        <w:rPr>
                          <w:rFonts w:ascii="Cambria Math" w:hAnsi="Cambria Math"/>
                          <w:sz w:val="24"/>
                          <w:szCs w:val="24"/>
                        </w:rPr>
                        <m:t>A</m:t>
                      </m:r>
                    </m:e>
                    <m:sup>
                      <m:r>
                        <w:rPr>
                          <w:rFonts w:hAnsi="Cambria Math"/>
                          <w:sz w:val="24"/>
                          <w:szCs w:val="24"/>
                          <w:lang w:val="es-MX"/>
                        </w:rPr>
                        <m:t>*</m:t>
                      </m:r>
                      <m:r>
                        <w:rPr>
                          <w:rFonts w:ascii="Cambria Math"/>
                          <w:sz w:val="24"/>
                          <w:szCs w:val="24"/>
                          <w:lang w:val="es-MX"/>
                        </w:rPr>
                        <m:t>3</m:t>
                      </m:r>
                    </m:sup>
                  </m:sSup>
                  <m:r>
                    <w:rPr>
                      <w:rFonts w:ascii="Cambria Math"/>
                      <w:sz w:val="24"/>
                      <w:szCs w:val="24"/>
                      <w:lang w:val="es-MX"/>
                    </w:rPr>
                    <m:t>)</m:t>
                  </m:r>
                </m:e>
                <m:sup>
                  <m:r>
                    <w:rPr>
                      <w:rFonts w:ascii="Cambria Math" w:hAnsi="Cambria Math"/>
                      <w:sz w:val="24"/>
                      <w:szCs w:val="24"/>
                      <w:lang w:val="es-MX"/>
                    </w:rPr>
                    <m:t>-</m:t>
                  </m:r>
                  <m:r>
                    <w:rPr>
                      <w:rFonts w:ascii="Cambria Math"/>
                      <w:sz w:val="24"/>
                      <w:szCs w:val="24"/>
                      <w:lang w:val="es-MX"/>
                    </w:rPr>
                    <m:t>1</m:t>
                  </m:r>
                </m:sup>
              </m:sSup>
            </m:oMath>
          </w:p>
        </w:tc>
        <w:tc>
          <w:tcPr>
            <w:tcW w:w="1756" w:type="dxa"/>
          </w:tcPr>
          <w:p w:rsidR="007231A3" w:rsidRPr="00CA2628" w:rsidRDefault="00C84186" w:rsidP="00CA2628">
            <w:pPr>
              <w:autoSpaceDE w:val="0"/>
              <w:autoSpaceDN w:val="0"/>
              <w:adjustRightInd w:val="0"/>
              <w:spacing w:line="360" w:lineRule="auto"/>
              <w:contextualSpacing/>
              <w:jc w:val="right"/>
              <w:rPr>
                <w:sz w:val="24"/>
                <w:szCs w:val="24"/>
              </w:rPr>
            </w:pPr>
            <w:r w:rsidRPr="00CA2628">
              <w:rPr>
                <w:sz w:val="24"/>
                <w:szCs w:val="24"/>
              </w:rPr>
              <w:t>(4</w:t>
            </w:r>
            <w:r w:rsidR="007231A3" w:rsidRPr="00CA2628">
              <w:rPr>
                <w:sz w:val="24"/>
                <w:szCs w:val="24"/>
              </w:rPr>
              <w:t>)</w:t>
            </w:r>
          </w:p>
        </w:tc>
      </w:tr>
      <w:tr w:rsidR="007231A3" w:rsidRPr="00CA2628" w:rsidTr="00790DF0">
        <w:tc>
          <w:tcPr>
            <w:tcW w:w="7763" w:type="dxa"/>
          </w:tcPr>
          <w:p w:rsidR="007231A3" w:rsidRPr="00CA2628" w:rsidRDefault="00154D7D" w:rsidP="00CA2628">
            <w:pPr>
              <w:autoSpaceDE w:val="0"/>
              <w:autoSpaceDN w:val="0"/>
              <w:adjustRightInd w:val="0"/>
              <w:spacing w:line="360" w:lineRule="auto"/>
              <w:contextualSpacing/>
              <w:jc w:val="both"/>
              <w:rPr>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sub>
                </m:sSub>
                <m:r>
                  <w:rPr>
                    <w:rFonts w:asci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1</m:t>
                    </m:r>
                  </m:sub>
                </m:sSub>
              </m:oMath>
            </m:oMathPara>
          </w:p>
        </w:tc>
        <w:tc>
          <w:tcPr>
            <w:tcW w:w="1756" w:type="dxa"/>
          </w:tcPr>
          <w:p w:rsidR="007231A3" w:rsidRPr="00CA2628" w:rsidRDefault="00C84186" w:rsidP="00CA2628">
            <w:pPr>
              <w:autoSpaceDE w:val="0"/>
              <w:autoSpaceDN w:val="0"/>
              <w:adjustRightInd w:val="0"/>
              <w:spacing w:line="360" w:lineRule="auto"/>
              <w:contextualSpacing/>
              <w:jc w:val="right"/>
              <w:rPr>
                <w:sz w:val="24"/>
                <w:szCs w:val="24"/>
              </w:rPr>
            </w:pPr>
            <w:r w:rsidRPr="00CA2628">
              <w:rPr>
                <w:sz w:val="24"/>
                <w:szCs w:val="24"/>
              </w:rPr>
              <w:t>(5</w:t>
            </w:r>
            <w:r w:rsidR="007231A3" w:rsidRPr="00CA2628">
              <w:rPr>
                <w:sz w:val="24"/>
                <w:szCs w:val="24"/>
              </w:rPr>
              <w:t>)</w:t>
            </w:r>
          </w:p>
        </w:tc>
      </w:tr>
    </w:tbl>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Pr="00CA2628"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La primera de ellas (</w:t>
      </w: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r>
              <m:rPr>
                <m:sty m:val="p"/>
              </m:rPr>
              <w:rPr>
                <w:rFonts w:ascii="Cambria Math" w:hAnsi="Times New Roman" w:cs="Times New Roman"/>
                <w:sz w:val="24"/>
                <w:szCs w:val="24"/>
              </w:rPr>
              <m:t>1</m:t>
            </m:r>
          </m:sub>
        </m:sSub>
      </m:oMath>
      <w:r w:rsidRPr="00CA2628">
        <w:rPr>
          <w:rFonts w:ascii="Times New Roman" w:hAnsi="Times New Roman" w:cs="Times New Roman"/>
          <w:sz w:val="24"/>
          <w:szCs w:val="24"/>
        </w:rPr>
        <w:t xml:space="preserve">) es independiente de los demás efectos y recoge los efectos que un determinado grupo de cuentas tiene sobre </w:t>
      </w:r>
      <w:r w:rsidR="00594C05" w:rsidRPr="00CA2628">
        <w:rPr>
          <w:rFonts w:ascii="Times New Roman" w:hAnsi="Times New Roman" w:cs="Times New Roman"/>
          <w:sz w:val="24"/>
          <w:szCs w:val="24"/>
        </w:rPr>
        <w:t>s</w:t>
      </w:r>
      <w:r w:rsidR="00594C05">
        <w:rPr>
          <w:rFonts w:ascii="Times New Roman" w:hAnsi="Times New Roman" w:cs="Times New Roman"/>
          <w:sz w:val="24"/>
          <w:szCs w:val="24"/>
        </w:rPr>
        <w:t>í</w:t>
      </w:r>
      <w:r w:rsidR="00594C05" w:rsidRPr="00CA2628">
        <w:rPr>
          <w:rFonts w:ascii="Times New Roman" w:hAnsi="Times New Roman" w:cs="Times New Roman"/>
          <w:sz w:val="24"/>
          <w:szCs w:val="24"/>
        </w:rPr>
        <w:t xml:space="preserve"> </w:t>
      </w:r>
      <w:r w:rsidR="00C84186" w:rsidRPr="00CA2628">
        <w:rPr>
          <w:rFonts w:ascii="Times New Roman" w:hAnsi="Times New Roman" w:cs="Times New Roman"/>
          <w:sz w:val="24"/>
          <w:szCs w:val="24"/>
        </w:rPr>
        <w:t>mismas</w:t>
      </w:r>
      <w:r w:rsidRPr="00CA2628">
        <w:rPr>
          <w:rFonts w:ascii="Times New Roman" w:hAnsi="Times New Roman" w:cs="Times New Roman"/>
          <w:sz w:val="24"/>
          <w:szCs w:val="24"/>
        </w:rPr>
        <w:t xml:space="preserve"> como consecuencia de las transferencias internas que se establecen. La segunda recoge los efectos que </w:t>
      </w:r>
      <w:r w:rsidR="00B96304" w:rsidRPr="00CA2628">
        <w:rPr>
          <w:rFonts w:ascii="Times New Roman" w:hAnsi="Times New Roman" w:cs="Times New Roman"/>
          <w:sz w:val="24"/>
          <w:szCs w:val="24"/>
        </w:rPr>
        <w:t xml:space="preserve">un grupo de </w:t>
      </w:r>
      <w:r w:rsidRPr="00CA2628">
        <w:rPr>
          <w:rFonts w:ascii="Times New Roman" w:hAnsi="Times New Roman" w:cs="Times New Roman"/>
          <w:sz w:val="24"/>
          <w:szCs w:val="24"/>
        </w:rPr>
        <w:t xml:space="preserve">cuentas tienen sobre las cuentas de los grupos restantes, sin considerar los efectos circulares. La tercera permite ver los </w:t>
      </w:r>
      <w:r w:rsidRPr="00CA2628">
        <w:rPr>
          <w:rFonts w:ascii="Times New Roman" w:hAnsi="Times New Roman" w:cs="Times New Roman"/>
          <w:sz w:val="24"/>
          <w:szCs w:val="24"/>
        </w:rPr>
        <w:lastRenderedPageBreak/>
        <w:t>efectos derivados de la interdependencia circular entre las cuentas, es decir, cuando se realiza un ciclo completo del sistema, volviendo al punto de origen, y sucediéndose ciclos sucesivos.</w:t>
      </w:r>
    </w:p>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p>
    <w:p w:rsidR="007231A3" w:rsidRPr="00CA2628" w:rsidRDefault="007231A3" w:rsidP="00A44A48">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Para efectos de interpretación de resultados</w:t>
      </w:r>
      <w:r w:rsidR="00594C05">
        <w:rPr>
          <w:rFonts w:ascii="Times New Roman" w:hAnsi="Times New Roman" w:cs="Times New Roman"/>
          <w:sz w:val="24"/>
          <w:szCs w:val="24"/>
        </w:rPr>
        <w:t>,</w:t>
      </w:r>
      <w:r w:rsidRPr="00CA2628">
        <w:rPr>
          <w:rFonts w:ascii="Times New Roman" w:hAnsi="Times New Roman" w:cs="Times New Roman"/>
          <w:sz w:val="24"/>
          <w:szCs w:val="24"/>
        </w:rPr>
        <w:t xml:space="preserve"> es de mayor utilidad llevar a cabo la descomposición aditiva propuesta Stone en 1978 (Pyatt y Round, 1979) en lugar de la descomposición multiplicativa, ya que permite analizar los efectos netos asociados a cada uno de estos tres componentes. Esta descomposición se obtiene mediante una sencilla transformación de la expresión </w:t>
      </w:r>
      <w:r w:rsidR="00B96304" w:rsidRPr="00CA2628">
        <w:rPr>
          <w:rFonts w:ascii="Times New Roman" w:hAnsi="Times New Roman" w:cs="Times New Roman"/>
          <w:sz w:val="24"/>
          <w:szCs w:val="24"/>
        </w:rPr>
        <w:t>5</w:t>
      </w:r>
      <w:r w:rsidRPr="00CA262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189"/>
      </w:tblGrid>
      <w:tr w:rsidR="007231A3" w:rsidRPr="00CA2628" w:rsidTr="00790DF0">
        <w:tc>
          <w:tcPr>
            <w:tcW w:w="8330" w:type="dxa"/>
          </w:tcPr>
          <w:p w:rsidR="007231A3" w:rsidRPr="00CA2628" w:rsidRDefault="00154D7D" w:rsidP="00CA2628">
            <w:pPr>
              <w:autoSpaceDE w:val="0"/>
              <w:autoSpaceDN w:val="0"/>
              <w:adjustRightInd w:val="0"/>
              <w:spacing w:line="360" w:lineRule="auto"/>
              <w:contextualSpacing/>
              <w:jc w:val="both"/>
              <w:rPr>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sub>
                </m:sSub>
                <m:r>
                  <w:rPr>
                    <w:rFonts w:asci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1</m:t>
                    </m:r>
                  </m:sub>
                </m:sSub>
                <m:r>
                  <w:rPr>
                    <w:rFonts w:ascii="Cambria Math"/>
                    <w:sz w:val="24"/>
                    <w:szCs w:val="24"/>
                  </w:rPr>
                  <m:t>=</m:t>
                </m:r>
                <m:sSub>
                  <m:sSubPr>
                    <m:ctrlPr>
                      <w:rPr>
                        <w:rFonts w:ascii="Cambria Math" w:hAnsi="Cambria Math"/>
                        <w:sz w:val="24"/>
                        <w:szCs w:val="24"/>
                      </w:rPr>
                    </m:ctrlPr>
                  </m:sSubPr>
                  <m:e>
                    <m:r>
                      <w:rPr>
                        <w:rFonts w:ascii="Cambria Math" w:hAnsi="Cambria Math"/>
                        <w:sz w:val="24"/>
                        <w:szCs w:val="24"/>
                      </w:rPr>
                      <m:t>I</m:t>
                    </m:r>
                    <m:r>
                      <w:rPr>
                        <w:rFonts w:ascii="Cambria Math"/>
                        <w:sz w:val="24"/>
                        <w:szCs w:val="24"/>
                      </w:rPr>
                      <m:t xml:space="preserve">+( </m:t>
                    </m:r>
                    <m:r>
                      <w:rPr>
                        <w:rFonts w:ascii="Cambria Math" w:hAnsi="Cambria Math"/>
                        <w:sz w:val="24"/>
                        <w:szCs w:val="24"/>
                      </w:rPr>
                      <m:t>M</m:t>
                    </m:r>
                  </m:e>
                  <m:sub>
                    <m:r>
                      <w:rPr>
                        <w:rFonts w:ascii="Cambria Math" w:hAnsi="Cambria Math"/>
                        <w:sz w:val="24"/>
                        <w:szCs w:val="24"/>
                      </w:rPr>
                      <m:t>a</m:t>
                    </m:r>
                    <m:r>
                      <w:rPr>
                        <w:rFonts w:ascii="Cambria Math"/>
                        <w:sz w:val="24"/>
                        <w:szCs w:val="24"/>
                      </w:rPr>
                      <m:t>1</m:t>
                    </m:r>
                  </m:sub>
                </m:sSub>
                <m:r>
                  <w:rPr>
                    <w:rFonts w:ascii="Cambria Math" w:hAnsi="Cambria Math"/>
                    <w:sz w:val="24"/>
                    <w:szCs w:val="24"/>
                  </w:rPr>
                  <m:t>-I</m:t>
                </m:r>
                <m:r>
                  <w:rPr>
                    <w:rFonts w:asci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2</m:t>
                        </m:r>
                      </m:sub>
                    </m:sSub>
                    <m:r>
                      <w:rPr>
                        <w:rFonts w:ascii="Cambria Math" w:hAnsi="Cambria Math"/>
                        <w:sz w:val="24"/>
                        <w:szCs w:val="24"/>
                      </w:rPr>
                      <m:t>-I</m:t>
                    </m:r>
                  </m:e>
                </m:d>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1</m:t>
                    </m:r>
                  </m:sub>
                </m:sSub>
                <m:r>
                  <w:rPr>
                    <w:rFonts w:ascii="Cambria Math"/>
                    <w:sz w:val="24"/>
                    <w:szCs w:val="24"/>
                  </w:rPr>
                  <m:t xml:space="preserve">+ </m:t>
                </m:r>
                <m:sSub>
                  <m:sSubPr>
                    <m:ctrlPr>
                      <w:rPr>
                        <w:rFonts w:ascii="Cambria Math" w:hAnsi="Cambria Math"/>
                        <w:sz w:val="24"/>
                        <w:szCs w:val="24"/>
                      </w:rPr>
                    </m:ctrlPr>
                  </m:sSubPr>
                  <m:e>
                    <m:r>
                      <w:rPr>
                        <w:rFonts w:ascii="Cambria Math"/>
                        <w:sz w:val="24"/>
                        <w:szCs w:val="24"/>
                      </w:rPr>
                      <m:t>(</m:t>
                    </m:r>
                    <m:r>
                      <w:rPr>
                        <w:rFonts w:ascii="Cambria Math" w:hAnsi="Cambria Math"/>
                        <w:sz w:val="24"/>
                        <w:szCs w:val="24"/>
                      </w:rPr>
                      <m:t>M</m:t>
                    </m:r>
                  </m:e>
                  <m:sub>
                    <m:r>
                      <w:rPr>
                        <w:rFonts w:ascii="Cambria Math" w:hAnsi="Cambria Math"/>
                        <w:sz w:val="24"/>
                        <w:szCs w:val="24"/>
                      </w:rPr>
                      <m:t>a</m:t>
                    </m:r>
                    <m:r>
                      <w:rPr>
                        <w:rFonts w:ascii="Cambria Math"/>
                        <w:sz w:val="24"/>
                        <w:szCs w:val="24"/>
                      </w:rPr>
                      <m:t>3</m:t>
                    </m:r>
                  </m:sub>
                </m:sSub>
                <m:r>
                  <w:rPr>
                    <w:rFonts w:ascii="Cambria Math" w:hAnsi="Cambria Math"/>
                    <w:sz w:val="24"/>
                    <w:szCs w:val="24"/>
                  </w:rPr>
                  <m:t>-I</m:t>
                </m:r>
                <m:r>
                  <w:rPr>
                    <w:rFonts w:ascii="Cambria Math"/>
                    <w:sz w:val="24"/>
                    <w:szCs w:val="24"/>
                  </w:rPr>
                  <m:t>)</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a</m:t>
                    </m:r>
                    <m:r>
                      <w:rPr>
                        <w:rFonts w:ascii="Cambria Math"/>
                        <w:sz w:val="24"/>
                        <w:szCs w:val="24"/>
                      </w:rPr>
                      <m:t>1</m:t>
                    </m:r>
                  </m:sub>
                </m:sSub>
              </m:oMath>
            </m:oMathPara>
          </w:p>
          <w:p w:rsidR="007231A3" w:rsidRPr="00CA2628" w:rsidRDefault="00154D7D" w:rsidP="00CA2628">
            <w:pPr>
              <w:autoSpaceDE w:val="0"/>
              <w:autoSpaceDN w:val="0"/>
              <w:adjustRightInd w:val="0"/>
              <w:spacing w:line="360" w:lineRule="auto"/>
              <w:contextualSpacing/>
              <w:jc w:val="both"/>
              <w:rPr>
                <w:sz w:val="24"/>
                <w:szCs w:val="24"/>
              </w:rPr>
            </w:pPr>
            <m:oMathPara>
              <m:oMathParaPr>
                <m:jc m:val="left"/>
              </m:oMathParaPr>
              <m:oMath>
                <m:sSub>
                  <m:sSubPr>
                    <m:ctrlPr>
                      <w:rPr>
                        <w:rFonts w:ascii="Cambria Math" w:hAnsi="Cambria Math"/>
                        <w:sz w:val="24"/>
                        <w:szCs w:val="24"/>
                      </w:rPr>
                    </m:ctrlPr>
                  </m:sSubPr>
                  <m:e/>
                  <m:sub/>
                </m:sSub>
                <m:r>
                  <w:rPr>
                    <w:rFonts w:ascii="Cambria Math"/>
                    <w:sz w:val="24"/>
                    <w:szCs w:val="24"/>
                  </w:rPr>
                  <m:t>=</m:t>
                </m:r>
                <m:r>
                  <w:rPr>
                    <w:rFonts w:ascii="Cambria Math" w:hAnsi="Cambria Math"/>
                    <w:sz w:val="24"/>
                    <w:szCs w:val="24"/>
                  </w:rPr>
                  <m:t>I</m:t>
                </m:r>
                <m:r>
                  <w:rPr>
                    <w:rFonts w:ascii="Cambria Math"/>
                    <w:sz w:val="24"/>
                    <w:szCs w:val="24"/>
                  </w:rPr>
                  <m:t>+</m:t>
                </m:r>
                <m:r>
                  <w:rPr>
                    <w:rFonts w:ascii="Cambria Math" w:hAnsi="Cambria Math"/>
                    <w:sz w:val="24"/>
                    <w:szCs w:val="24"/>
                  </w:rPr>
                  <m:t>D</m:t>
                </m:r>
                <m:r>
                  <w:rPr>
                    <w:rFonts w:ascii="Cambria Math"/>
                    <w:sz w:val="24"/>
                    <w:szCs w:val="24"/>
                  </w:rPr>
                  <m:t>+</m:t>
                </m:r>
                <m:r>
                  <w:rPr>
                    <w:rFonts w:ascii="Cambria Math" w:hAnsi="Cambria Math"/>
                    <w:sz w:val="24"/>
                    <w:szCs w:val="24"/>
                  </w:rPr>
                  <m:t>E</m:t>
                </m:r>
                <m:r>
                  <w:rPr>
                    <w:rFonts w:ascii="Cambria Math"/>
                    <w:sz w:val="24"/>
                    <w:szCs w:val="24"/>
                  </w:rPr>
                  <m:t>+</m:t>
                </m:r>
                <m:r>
                  <w:rPr>
                    <w:rFonts w:ascii="Cambria Math" w:hAnsi="Cambria Math"/>
                    <w:sz w:val="24"/>
                    <w:szCs w:val="24"/>
                  </w:rPr>
                  <m:t>F</m:t>
                </m:r>
              </m:oMath>
            </m:oMathPara>
          </w:p>
        </w:tc>
        <w:tc>
          <w:tcPr>
            <w:tcW w:w="1189" w:type="dxa"/>
          </w:tcPr>
          <w:p w:rsidR="007231A3" w:rsidRPr="00CA2628" w:rsidRDefault="007231A3" w:rsidP="00CA2628">
            <w:pPr>
              <w:autoSpaceDE w:val="0"/>
              <w:autoSpaceDN w:val="0"/>
              <w:adjustRightInd w:val="0"/>
              <w:spacing w:line="360" w:lineRule="auto"/>
              <w:contextualSpacing/>
              <w:jc w:val="right"/>
              <w:rPr>
                <w:sz w:val="24"/>
                <w:szCs w:val="24"/>
              </w:rPr>
            </w:pPr>
          </w:p>
        </w:tc>
      </w:tr>
    </w:tbl>
    <w:p w:rsidR="007231A3" w:rsidRPr="00CA2628" w:rsidRDefault="007231A3" w:rsidP="00CA2628">
      <w:pPr>
        <w:autoSpaceDE w:val="0"/>
        <w:autoSpaceDN w:val="0"/>
        <w:adjustRightInd w:val="0"/>
        <w:spacing w:after="0" w:line="360" w:lineRule="auto"/>
        <w:contextualSpacing/>
        <w:jc w:val="both"/>
        <w:rPr>
          <w:rFonts w:ascii="Times New Roman" w:hAnsi="Times New Roman" w:cs="Times New Roman"/>
          <w:sz w:val="24"/>
          <w:szCs w:val="24"/>
        </w:rPr>
      </w:pPr>
      <w:r w:rsidRPr="00CA2628">
        <w:rPr>
          <w:rFonts w:ascii="Times New Roman" w:hAnsi="Times New Roman" w:cs="Times New Roman"/>
          <w:sz w:val="24"/>
          <w:szCs w:val="24"/>
        </w:rPr>
        <w:t>Donde:</w:t>
      </w:r>
    </w:p>
    <w:p w:rsidR="007231A3" w:rsidRPr="00CA2628" w:rsidRDefault="007231A3" w:rsidP="00CA2628">
      <w:pPr>
        <w:autoSpaceDE w:val="0"/>
        <w:autoSpaceDN w:val="0"/>
        <w:adjustRightInd w:val="0"/>
        <w:spacing w:after="0" w:line="360" w:lineRule="auto"/>
        <w:ind w:firstLine="426"/>
        <w:contextualSpacing/>
        <w:jc w:val="both"/>
        <w:rPr>
          <w:rFonts w:ascii="Times New Roman" w:hAnsi="Times New Roman" w:cs="Times New Roman"/>
          <w:sz w:val="24"/>
          <w:szCs w:val="24"/>
        </w:rPr>
      </w:pPr>
      <w:r w:rsidRPr="00CA2628">
        <w:rPr>
          <w:rFonts w:ascii="Times New Roman" w:hAnsi="Times New Roman" w:cs="Times New Roman"/>
          <w:sz w:val="24"/>
          <w:szCs w:val="24"/>
        </w:rPr>
        <w:t>I: es la matriz identidad y recoge la inyección inicial o efecto directo</w:t>
      </w:r>
      <w:r w:rsidR="00594C05">
        <w:rPr>
          <w:rFonts w:ascii="Times New Roman" w:hAnsi="Times New Roman" w:cs="Times New Roman"/>
          <w:sz w:val="24"/>
          <w:szCs w:val="24"/>
        </w:rPr>
        <w:t>.</w:t>
      </w:r>
    </w:p>
    <w:p w:rsidR="007231A3" w:rsidRPr="00CA2628" w:rsidRDefault="007231A3" w:rsidP="00CA2628">
      <w:pPr>
        <w:autoSpaceDE w:val="0"/>
        <w:autoSpaceDN w:val="0"/>
        <w:adjustRightInd w:val="0"/>
        <w:spacing w:after="0" w:line="360" w:lineRule="auto"/>
        <w:ind w:left="709" w:hanging="283"/>
        <w:contextualSpacing/>
        <w:jc w:val="both"/>
        <w:rPr>
          <w:rFonts w:ascii="Times New Roman" w:hAnsi="Times New Roman" w:cs="Times New Roman"/>
          <w:sz w:val="24"/>
          <w:szCs w:val="24"/>
        </w:rPr>
      </w:pPr>
      <w:r w:rsidRPr="00CA2628">
        <w:rPr>
          <w:rFonts w:ascii="Times New Roman" w:hAnsi="Times New Roman" w:cs="Times New Roman"/>
          <w:sz w:val="24"/>
          <w:szCs w:val="24"/>
        </w:rPr>
        <w:t>D: es la contribución neta del multiplicador de efectos propios (efectos de transferencias o efectos intragrupos). Refleja el cambio que sufren las cuentas que pertenecen al grupo en que se dio originalmente la modificación</w:t>
      </w:r>
      <w:r w:rsidR="00594C05">
        <w:rPr>
          <w:rFonts w:ascii="Times New Roman" w:hAnsi="Times New Roman" w:cs="Times New Roman"/>
          <w:sz w:val="24"/>
          <w:szCs w:val="24"/>
        </w:rPr>
        <w:t>,</w:t>
      </w:r>
      <w:r w:rsidRPr="00CA2628">
        <w:rPr>
          <w:rFonts w:ascii="Times New Roman" w:hAnsi="Times New Roman" w:cs="Times New Roman"/>
          <w:sz w:val="24"/>
          <w:szCs w:val="24"/>
        </w:rPr>
        <w:t xml:space="preserve"> </w:t>
      </w:r>
      <w:r w:rsidR="00594C05">
        <w:rPr>
          <w:rFonts w:ascii="Times New Roman" w:hAnsi="Times New Roman" w:cs="Times New Roman"/>
          <w:sz w:val="24"/>
          <w:szCs w:val="24"/>
        </w:rPr>
        <w:t>p</w:t>
      </w:r>
      <w:r w:rsidR="00594C05" w:rsidRPr="00CA2628">
        <w:rPr>
          <w:rFonts w:ascii="Times New Roman" w:hAnsi="Times New Roman" w:cs="Times New Roman"/>
          <w:sz w:val="24"/>
          <w:szCs w:val="24"/>
        </w:rPr>
        <w:t xml:space="preserve">or </w:t>
      </w:r>
      <w:r w:rsidRPr="00CA2628">
        <w:rPr>
          <w:rFonts w:ascii="Times New Roman" w:hAnsi="Times New Roman" w:cs="Times New Roman"/>
          <w:sz w:val="24"/>
          <w:szCs w:val="24"/>
        </w:rPr>
        <w:t>ejemplo</w:t>
      </w:r>
      <w:r w:rsidR="00594C05">
        <w:rPr>
          <w:rFonts w:ascii="Times New Roman" w:hAnsi="Times New Roman" w:cs="Times New Roman"/>
          <w:sz w:val="24"/>
          <w:szCs w:val="24"/>
        </w:rPr>
        <w:t>,</w:t>
      </w:r>
      <w:r w:rsidRPr="00CA2628">
        <w:rPr>
          <w:rFonts w:ascii="Times New Roman" w:hAnsi="Times New Roman" w:cs="Times New Roman"/>
          <w:sz w:val="24"/>
          <w:szCs w:val="24"/>
        </w:rPr>
        <w:t xml:space="preserve"> entre </w:t>
      </w:r>
      <w:r w:rsidR="00B96304" w:rsidRPr="00CA2628">
        <w:rPr>
          <w:rFonts w:ascii="Times New Roman" w:hAnsi="Times New Roman" w:cs="Times New Roman"/>
          <w:sz w:val="24"/>
          <w:szCs w:val="24"/>
        </w:rPr>
        <w:t>deciles</w:t>
      </w:r>
      <w:r w:rsidRPr="00CA2628">
        <w:rPr>
          <w:rFonts w:ascii="Times New Roman" w:hAnsi="Times New Roman" w:cs="Times New Roman"/>
          <w:sz w:val="24"/>
          <w:szCs w:val="24"/>
        </w:rPr>
        <w:t xml:space="preserve"> o entre actividades</w:t>
      </w:r>
      <w:r w:rsidR="00594C05">
        <w:rPr>
          <w:rFonts w:ascii="Times New Roman" w:hAnsi="Times New Roman" w:cs="Times New Roman"/>
          <w:sz w:val="24"/>
          <w:szCs w:val="24"/>
        </w:rPr>
        <w:t>.</w:t>
      </w:r>
    </w:p>
    <w:p w:rsidR="007231A3" w:rsidRPr="00CA2628" w:rsidRDefault="007231A3" w:rsidP="00CA2628">
      <w:pPr>
        <w:autoSpaceDE w:val="0"/>
        <w:autoSpaceDN w:val="0"/>
        <w:adjustRightInd w:val="0"/>
        <w:spacing w:after="0" w:line="360" w:lineRule="auto"/>
        <w:ind w:left="709" w:hanging="283"/>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E: la contribución neta del multiplicador de efectos cruzados (ciclo abierto o efecto multiplicador extragrupo). Capta los efectos cruzados que las cuentas de un grupo tienen sobre las cuentas de los grupos restante. </w:t>
      </w:r>
    </w:p>
    <w:p w:rsidR="007231A3" w:rsidRPr="00CA2628" w:rsidRDefault="007231A3" w:rsidP="00CA2628">
      <w:pPr>
        <w:autoSpaceDE w:val="0"/>
        <w:autoSpaceDN w:val="0"/>
        <w:adjustRightInd w:val="0"/>
        <w:spacing w:after="0" w:line="360" w:lineRule="auto"/>
        <w:ind w:left="709" w:hanging="283"/>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 F: es la contribución neta del multiplicador de efectos circular (el efecto multiplicador de ciclo cerrado o entre grupos). Asegura que el flujo circular del ingreso se completa entre las cuentas endógenas, es decir, de las actividades a los factores e instituciones y después vuelta a actividades en forma de demanda de consumo.</w:t>
      </w:r>
    </w:p>
    <w:p w:rsidR="00D96207" w:rsidRDefault="00D96207" w:rsidP="00CA2628">
      <w:pPr>
        <w:spacing w:after="0" w:line="360" w:lineRule="auto"/>
        <w:contextualSpacing/>
        <w:rPr>
          <w:rFonts w:ascii="Times New Roman" w:hAnsi="Times New Roman" w:cs="Times New Roman"/>
          <w:b/>
          <w:sz w:val="24"/>
          <w:szCs w:val="24"/>
        </w:rPr>
      </w:pPr>
    </w:p>
    <w:p w:rsidR="002215BA" w:rsidRP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r w:rsidRPr="00A44A48">
        <w:rPr>
          <w:rFonts w:ascii="Calibri" w:eastAsia="Times New Roman" w:hAnsi="Calibri" w:cs="Calibri"/>
          <w:b/>
          <w:bCs/>
          <w:color w:val="000000"/>
          <w:sz w:val="28"/>
          <w:szCs w:val="28"/>
          <w:lang w:val="es-ES_tradnl" w:eastAsia="es-MX"/>
        </w:rPr>
        <w:t>Resultados y discusión</w:t>
      </w:r>
    </w:p>
    <w:p w:rsidR="003E5A31" w:rsidRPr="00CA2628" w:rsidRDefault="003E5A31" w:rsidP="00CA2628">
      <w:pPr>
        <w:spacing w:after="0" w:line="360" w:lineRule="auto"/>
        <w:contextualSpacing/>
        <w:rPr>
          <w:rFonts w:ascii="Times New Roman" w:hAnsi="Times New Roman" w:cs="Times New Roman"/>
          <w:b/>
          <w:sz w:val="24"/>
          <w:szCs w:val="24"/>
        </w:rPr>
      </w:pPr>
    </w:p>
    <w:p w:rsidR="001F39ED" w:rsidRPr="002D2C5B" w:rsidRDefault="00A010A0" w:rsidP="00CA2628">
      <w:pPr>
        <w:spacing w:after="0" w:line="360" w:lineRule="auto"/>
        <w:contextualSpacing/>
        <w:jc w:val="both"/>
        <w:rPr>
          <w:rFonts w:ascii="Times New Roman" w:hAnsi="Times New Roman" w:cs="Times New Roman"/>
          <w:sz w:val="24"/>
          <w:szCs w:val="24"/>
        </w:rPr>
      </w:pPr>
      <w:r w:rsidRPr="00CA2628">
        <w:rPr>
          <w:rFonts w:ascii="Times New Roman" w:hAnsi="Times New Roman" w:cs="Times New Roman"/>
          <w:sz w:val="24"/>
          <w:szCs w:val="24"/>
        </w:rPr>
        <w:t>Para medir los efectos de las transferencias directas o cualquier otra política implementada que afecte a las</w:t>
      </w:r>
      <w:r w:rsidR="001F39ED" w:rsidRPr="00CA2628">
        <w:rPr>
          <w:rFonts w:ascii="Times New Roman" w:hAnsi="Times New Roman" w:cs="Times New Roman"/>
          <w:sz w:val="24"/>
          <w:szCs w:val="24"/>
        </w:rPr>
        <w:t xml:space="preserve"> cuentas endógenas </w:t>
      </w:r>
      <w:r w:rsidRPr="00CA2628">
        <w:rPr>
          <w:rFonts w:ascii="Times New Roman" w:hAnsi="Times New Roman" w:cs="Times New Roman"/>
          <w:sz w:val="24"/>
          <w:szCs w:val="24"/>
        </w:rPr>
        <w:t>en la economía nacional se utiliza</w:t>
      </w:r>
      <w:r w:rsidR="001F39ED" w:rsidRPr="00CA2628">
        <w:rPr>
          <w:rFonts w:ascii="Times New Roman" w:hAnsi="Times New Roman" w:cs="Times New Roman"/>
          <w:sz w:val="24"/>
          <w:szCs w:val="24"/>
        </w:rPr>
        <w:t xml:space="preserve">n los multiplicadores contables, ya que permiten </w:t>
      </w:r>
      <w:r w:rsidRPr="00CA2628">
        <w:rPr>
          <w:rFonts w:ascii="Times New Roman" w:hAnsi="Times New Roman" w:cs="Times New Roman"/>
          <w:sz w:val="24"/>
          <w:szCs w:val="24"/>
        </w:rPr>
        <w:t xml:space="preserve">cuantificar los vínculos existentes de una determinada actividad con el resto de la economía. Cuanto mayor sea el multiplicador, mayor será la vinculación o importancia de un sector. </w:t>
      </w:r>
      <w:r w:rsidR="00BA6B4C" w:rsidRPr="00CA2628">
        <w:rPr>
          <w:rFonts w:ascii="Times New Roman" w:hAnsi="Times New Roman" w:cs="Times New Roman"/>
          <w:sz w:val="24"/>
          <w:szCs w:val="24"/>
        </w:rPr>
        <w:t xml:space="preserve">Los valores totales de la matriz de </w:t>
      </w:r>
      <w:r w:rsidRPr="00CA2628">
        <w:rPr>
          <w:rFonts w:ascii="Times New Roman" w:hAnsi="Times New Roman" w:cs="Times New Roman"/>
          <w:sz w:val="24"/>
          <w:szCs w:val="24"/>
        </w:rPr>
        <w:t>multiplicadores contables</w:t>
      </w:r>
      <w:r w:rsidR="00BA6B4C" w:rsidRPr="00CA2628">
        <w:rPr>
          <w:rFonts w:ascii="Times New Roman" w:hAnsi="Times New Roman" w:cs="Times New Roman"/>
          <w:sz w:val="24"/>
          <w:szCs w:val="24"/>
        </w:rPr>
        <w:t xml:space="preserve"> para </w:t>
      </w:r>
      <w:r w:rsidR="002D2C5B" w:rsidRPr="00CA2628">
        <w:rPr>
          <w:rFonts w:ascii="Times New Roman" w:hAnsi="Times New Roman" w:cs="Times New Roman"/>
          <w:sz w:val="24"/>
          <w:szCs w:val="24"/>
        </w:rPr>
        <w:t>México</w:t>
      </w:r>
      <w:r w:rsidR="00754715" w:rsidRPr="00CA2628">
        <w:rPr>
          <w:rFonts w:ascii="Times New Roman" w:hAnsi="Times New Roman" w:cs="Times New Roman"/>
          <w:sz w:val="24"/>
          <w:szCs w:val="24"/>
        </w:rPr>
        <w:t xml:space="preserve"> </w:t>
      </w:r>
      <w:r w:rsidR="001F39ED" w:rsidRPr="00CA2628">
        <w:rPr>
          <w:rFonts w:ascii="Times New Roman" w:hAnsi="Times New Roman" w:cs="Times New Roman"/>
          <w:sz w:val="24"/>
          <w:szCs w:val="24"/>
        </w:rPr>
        <w:t xml:space="preserve">2012 se </w:t>
      </w:r>
      <w:r w:rsidR="001F39ED" w:rsidRPr="00CA2628">
        <w:rPr>
          <w:rFonts w:ascii="Times New Roman" w:hAnsi="Times New Roman" w:cs="Times New Roman"/>
          <w:sz w:val="24"/>
          <w:szCs w:val="24"/>
        </w:rPr>
        <w:lastRenderedPageBreak/>
        <w:t xml:space="preserve">presentan en el </w:t>
      </w:r>
      <w:r w:rsidR="00594C05">
        <w:rPr>
          <w:rFonts w:ascii="Times New Roman" w:hAnsi="Times New Roman" w:cs="Times New Roman"/>
          <w:sz w:val="24"/>
          <w:szCs w:val="24"/>
        </w:rPr>
        <w:t>C</w:t>
      </w:r>
      <w:r w:rsidR="00594C05" w:rsidRPr="00CA2628">
        <w:rPr>
          <w:rFonts w:ascii="Times New Roman" w:hAnsi="Times New Roman" w:cs="Times New Roman"/>
          <w:sz w:val="24"/>
          <w:szCs w:val="24"/>
        </w:rPr>
        <w:t xml:space="preserve">uadro </w:t>
      </w:r>
      <w:r w:rsidR="00D14647">
        <w:rPr>
          <w:rFonts w:ascii="Times New Roman" w:hAnsi="Times New Roman" w:cs="Times New Roman"/>
          <w:sz w:val="24"/>
          <w:szCs w:val="24"/>
        </w:rPr>
        <w:t>2</w:t>
      </w:r>
      <w:r w:rsidR="00594C05">
        <w:rPr>
          <w:rFonts w:ascii="Times New Roman" w:hAnsi="Times New Roman" w:cs="Times New Roman"/>
          <w:sz w:val="24"/>
          <w:szCs w:val="24"/>
        </w:rPr>
        <w:t>.</w:t>
      </w:r>
      <w:r w:rsidR="00594C05" w:rsidRPr="00CA2628">
        <w:rPr>
          <w:rFonts w:ascii="Times New Roman" w:hAnsi="Times New Roman" w:cs="Times New Roman"/>
          <w:sz w:val="24"/>
          <w:szCs w:val="24"/>
        </w:rPr>
        <w:t xml:space="preserve"> </w:t>
      </w:r>
      <w:r w:rsidR="00594C05">
        <w:rPr>
          <w:rFonts w:ascii="Times New Roman" w:hAnsi="Times New Roman" w:cs="Times New Roman"/>
          <w:sz w:val="24"/>
          <w:szCs w:val="24"/>
        </w:rPr>
        <w:t>L</w:t>
      </w:r>
      <w:r w:rsidR="00594C05" w:rsidRPr="00CA2628">
        <w:rPr>
          <w:rFonts w:ascii="Times New Roman" w:hAnsi="Times New Roman" w:cs="Times New Roman"/>
          <w:sz w:val="24"/>
          <w:szCs w:val="24"/>
        </w:rPr>
        <w:t xml:space="preserve">os </w:t>
      </w:r>
      <w:r w:rsidR="00FB0EDD" w:rsidRPr="00CA2628">
        <w:rPr>
          <w:rFonts w:ascii="Times New Roman" w:hAnsi="Times New Roman" w:cs="Times New Roman"/>
          <w:sz w:val="24"/>
          <w:szCs w:val="24"/>
        </w:rPr>
        <w:t>datos permiten hacer diversos tipos de análisis</w:t>
      </w:r>
      <w:r w:rsidR="003E5A31" w:rsidRPr="00CA2628">
        <w:rPr>
          <w:rFonts w:ascii="Times New Roman" w:hAnsi="Times New Roman" w:cs="Times New Roman"/>
          <w:sz w:val="24"/>
          <w:szCs w:val="24"/>
        </w:rPr>
        <w:t xml:space="preserve"> dependiendo</w:t>
      </w:r>
      <w:r w:rsidR="00FB0EDD" w:rsidRPr="00CA2628">
        <w:rPr>
          <w:rFonts w:ascii="Times New Roman" w:hAnsi="Times New Roman" w:cs="Times New Roman"/>
          <w:sz w:val="24"/>
          <w:szCs w:val="24"/>
        </w:rPr>
        <w:t>, pero</w:t>
      </w:r>
      <w:r w:rsidR="00594C05">
        <w:rPr>
          <w:rFonts w:ascii="Times New Roman" w:hAnsi="Times New Roman" w:cs="Times New Roman"/>
          <w:sz w:val="24"/>
          <w:szCs w:val="24"/>
        </w:rPr>
        <w:t>,</w:t>
      </w:r>
      <w:r w:rsidR="00FB0EDD" w:rsidRPr="00CA2628">
        <w:rPr>
          <w:rFonts w:ascii="Times New Roman" w:hAnsi="Times New Roman" w:cs="Times New Roman"/>
          <w:sz w:val="24"/>
          <w:szCs w:val="24"/>
        </w:rPr>
        <w:t xml:space="preserve"> para cubrir el objetivo</w:t>
      </w:r>
      <w:r w:rsidR="003E5A31" w:rsidRPr="00CA2628">
        <w:rPr>
          <w:rFonts w:ascii="Times New Roman" w:hAnsi="Times New Roman" w:cs="Times New Roman"/>
          <w:sz w:val="24"/>
          <w:szCs w:val="24"/>
        </w:rPr>
        <w:t xml:space="preserve"> planteado en el artículo</w:t>
      </w:r>
      <w:r w:rsidR="00594C05">
        <w:rPr>
          <w:rFonts w:ascii="Times New Roman" w:hAnsi="Times New Roman" w:cs="Times New Roman"/>
          <w:sz w:val="24"/>
          <w:szCs w:val="24"/>
        </w:rPr>
        <w:t>,</w:t>
      </w:r>
      <w:r w:rsidR="00FB0EDD" w:rsidRPr="00CA2628">
        <w:rPr>
          <w:rFonts w:ascii="Times New Roman" w:hAnsi="Times New Roman" w:cs="Times New Roman"/>
          <w:sz w:val="24"/>
          <w:szCs w:val="24"/>
        </w:rPr>
        <w:t xml:space="preserve"> solo se enfatiza el caso de los hogares.</w:t>
      </w:r>
      <w:r w:rsidR="00890FFA" w:rsidRPr="00CA2628">
        <w:rPr>
          <w:rFonts w:ascii="Times New Roman" w:hAnsi="Times New Roman" w:cs="Times New Roman"/>
          <w:sz w:val="24"/>
          <w:szCs w:val="24"/>
        </w:rPr>
        <w:t xml:space="preserve"> </w:t>
      </w:r>
      <w:r w:rsidR="00424748">
        <w:rPr>
          <w:rFonts w:ascii="Times New Roman" w:hAnsi="Times New Roman" w:cs="Times New Roman"/>
          <w:sz w:val="24"/>
          <w:szCs w:val="24"/>
        </w:rPr>
        <w:t>A este respecto,</w:t>
      </w:r>
      <w:r w:rsidR="00890FFA" w:rsidRPr="00CA2628">
        <w:rPr>
          <w:rFonts w:ascii="Times New Roman" w:hAnsi="Times New Roman" w:cs="Times New Roman"/>
          <w:sz w:val="24"/>
          <w:szCs w:val="24"/>
        </w:rPr>
        <w:t xml:space="preserve"> las transferencias pueden provenir de los programas gubernamentales como PROSPERA, prestaciones sociales o </w:t>
      </w:r>
      <w:r w:rsidR="00890FFA" w:rsidRPr="002D2C5B">
        <w:rPr>
          <w:rFonts w:ascii="Times New Roman" w:hAnsi="Times New Roman" w:cs="Times New Roman"/>
          <w:sz w:val="24"/>
          <w:szCs w:val="24"/>
        </w:rPr>
        <w:t>remesas</w:t>
      </w:r>
      <w:r w:rsidR="00D96207" w:rsidRPr="002D2C5B">
        <w:rPr>
          <w:rFonts w:ascii="Times New Roman" w:hAnsi="Times New Roman" w:cs="Times New Roman"/>
          <w:sz w:val="24"/>
          <w:szCs w:val="24"/>
        </w:rPr>
        <w:t>.</w:t>
      </w:r>
    </w:p>
    <w:p w:rsidR="00FB0EDD" w:rsidRPr="00CA2628" w:rsidRDefault="00FB0EDD" w:rsidP="00CA2628">
      <w:pPr>
        <w:spacing w:after="0" w:line="360" w:lineRule="auto"/>
        <w:contextualSpacing/>
        <w:rPr>
          <w:rFonts w:ascii="Times New Roman" w:hAnsi="Times New Roman" w:cs="Times New Roman"/>
          <w:sz w:val="24"/>
          <w:szCs w:val="24"/>
        </w:rPr>
      </w:pPr>
    </w:p>
    <w:p w:rsidR="00D37577" w:rsidRPr="00CA2628" w:rsidRDefault="00D14647" w:rsidP="00005036">
      <w:pPr>
        <w:spacing w:after="0" w:line="360" w:lineRule="auto"/>
        <w:contextualSpacing/>
        <w:jc w:val="center"/>
        <w:rPr>
          <w:rFonts w:ascii="Times New Roman" w:hAnsi="Times New Roman" w:cs="Times New Roman"/>
          <w:sz w:val="24"/>
          <w:szCs w:val="24"/>
        </w:rPr>
      </w:pPr>
      <w:r w:rsidRPr="00005036">
        <w:rPr>
          <w:rFonts w:ascii="Times New Roman" w:hAnsi="Times New Roman" w:cs="Times New Roman"/>
          <w:b/>
          <w:sz w:val="24"/>
          <w:szCs w:val="24"/>
        </w:rPr>
        <w:t xml:space="preserve">Cuadro 2. </w:t>
      </w:r>
      <w:r w:rsidR="00026DE2" w:rsidRPr="00CA2628">
        <w:rPr>
          <w:rFonts w:ascii="Times New Roman" w:hAnsi="Times New Roman" w:cs="Times New Roman"/>
          <w:sz w:val="24"/>
          <w:szCs w:val="24"/>
        </w:rPr>
        <w:t>M</w:t>
      </w:r>
      <w:r w:rsidR="00D37577" w:rsidRPr="00CA2628">
        <w:rPr>
          <w:rFonts w:ascii="Times New Roman" w:hAnsi="Times New Roman" w:cs="Times New Roman"/>
          <w:sz w:val="24"/>
          <w:szCs w:val="24"/>
        </w:rPr>
        <w:t xml:space="preserve">ultiplicadores contables </w:t>
      </w:r>
      <w:r w:rsidR="00026DE2" w:rsidRPr="00CA2628">
        <w:rPr>
          <w:rFonts w:ascii="Times New Roman" w:hAnsi="Times New Roman" w:cs="Times New Roman"/>
          <w:sz w:val="24"/>
          <w:szCs w:val="24"/>
        </w:rPr>
        <w:t xml:space="preserve">para </w:t>
      </w:r>
      <w:r w:rsidR="00D37577" w:rsidRPr="00CA2628">
        <w:rPr>
          <w:rFonts w:ascii="Times New Roman" w:hAnsi="Times New Roman" w:cs="Times New Roman"/>
          <w:sz w:val="24"/>
          <w:szCs w:val="24"/>
        </w:rPr>
        <w:t>México 2012</w:t>
      </w:r>
      <w:r w:rsidR="00BA6B4C" w:rsidRPr="00CA2628">
        <w:rPr>
          <w:rFonts w:ascii="Times New Roman" w:hAnsi="Times New Roman" w:cs="Times New Roman"/>
          <w:sz w:val="24"/>
          <w:szCs w:val="24"/>
        </w:rPr>
        <w:t xml:space="preserve"> (valores totales)</w:t>
      </w:r>
    </w:p>
    <w:tbl>
      <w:tblPr>
        <w:tblW w:w="5000" w:type="pct"/>
        <w:jc w:val="center"/>
        <w:tblCellMar>
          <w:left w:w="70" w:type="dxa"/>
          <w:right w:w="70" w:type="dxa"/>
        </w:tblCellMar>
        <w:tblLook w:val="04A0" w:firstRow="1" w:lastRow="0" w:firstColumn="1" w:lastColumn="0" w:noHBand="0" w:noVBand="1"/>
      </w:tblPr>
      <w:tblGrid>
        <w:gridCol w:w="5656"/>
        <w:gridCol w:w="1884"/>
        <w:gridCol w:w="2004"/>
      </w:tblGrid>
      <w:tr w:rsidR="00754715" w:rsidRPr="00CA2628" w:rsidTr="000D304B">
        <w:trPr>
          <w:trHeight w:val="690"/>
          <w:jc w:val="center"/>
        </w:trPr>
        <w:tc>
          <w:tcPr>
            <w:tcW w:w="2963" w:type="pct"/>
            <w:tcBorders>
              <w:top w:val="single" w:sz="4" w:space="0" w:color="auto"/>
              <w:left w:val="nil"/>
              <w:right w:val="nil"/>
            </w:tcBorders>
            <w:shd w:val="clear" w:color="000000" w:fill="FFFFFF"/>
            <w:noWrap/>
            <w:vAlign w:val="bottom"/>
            <w:hideMark/>
          </w:tcPr>
          <w:p w:rsidR="00754715" w:rsidRPr="00CA2628" w:rsidRDefault="00754715" w:rsidP="00D14647">
            <w:pPr>
              <w:spacing w:after="0" w:line="240" w:lineRule="auto"/>
              <w:contextualSpacing/>
              <w:jc w:val="center"/>
              <w:rPr>
                <w:rFonts w:ascii="Times New Roman" w:eastAsia="Times New Roman" w:hAnsi="Times New Roman" w:cs="Times New Roman"/>
                <w:sz w:val="24"/>
                <w:szCs w:val="24"/>
                <w:lang w:eastAsia="es-MX"/>
              </w:rPr>
            </w:pPr>
          </w:p>
          <w:p w:rsidR="00754715" w:rsidRPr="00CA2628" w:rsidRDefault="00754715" w:rsidP="00D14647">
            <w:pPr>
              <w:spacing w:after="0" w:line="240" w:lineRule="auto"/>
              <w:contextualSpacing/>
              <w:jc w:val="center"/>
              <w:rPr>
                <w:rFonts w:ascii="Times New Roman" w:eastAsia="Times New Roman" w:hAnsi="Times New Roman" w:cs="Times New Roman"/>
                <w:sz w:val="24"/>
                <w:szCs w:val="24"/>
                <w:lang w:eastAsia="es-MX"/>
              </w:rPr>
            </w:pPr>
          </w:p>
        </w:tc>
        <w:tc>
          <w:tcPr>
            <w:tcW w:w="987" w:type="pct"/>
            <w:tcBorders>
              <w:top w:val="single" w:sz="4" w:space="0" w:color="auto"/>
              <w:left w:val="nil"/>
              <w:right w:val="nil"/>
            </w:tcBorders>
            <w:shd w:val="clear" w:color="000000" w:fill="FFFFFF"/>
            <w:noWrap/>
            <w:vAlign w:val="bottom"/>
            <w:hideMark/>
          </w:tcPr>
          <w:p w:rsidR="00754715" w:rsidRPr="00CA2628" w:rsidRDefault="00754715"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Efecto absorción</w:t>
            </w:r>
          </w:p>
          <w:p w:rsidR="00754715" w:rsidRPr="00CA2628" w:rsidRDefault="00754715"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(i)</w:t>
            </w:r>
          </w:p>
        </w:tc>
        <w:tc>
          <w:tcPr>
            <w:tcW w:w="1050" w:type="pct"/>
            <w:tcBorders>
              <w:top w:val="single" w:sz="4" w:space="0" w:color="auto"/>
              <w:left w:val="nil"/>
              <w:right w:val="nil"/>
            </w:tcBorders>
            <w:shd w:val="clear" w:color="000000" w:fill="FFFFFF"/>
            <w:noWrap/>
            <w:vAlign w:val="bottom"/>
            <w:hideMark/>
          </w:tcPr>
          <w:p w:rsidR="00754715" w:rsidRPr="00CA2628" w:rsidRDefault="00754715"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 xml:space="preserve">Efecto </w:t>
            </w:r>
            <w:r w:rsidR="00424748">
              <w:rPr>
                <w:rFonts w:ascii="Times New Roman" w:eastAsia="Times New Roman" w:hAnsi="Times New Roman" w:cs="Times New Roman"/>
                <w:sz w:val="24"/>
                <w:szCs w:val="24"/>
                <w:lang w:eastAsia="es-MX"/>
              </w:rPr>
              <w:t>d</w:t>
            </w:r>
            <w:r w:rsidR="00424748" w:rsidRPr="00CA2628">
              <w:rPr>
                <w:rFonts w:ascii="Times New Roman" w:eastAsia="Times New Roman" w:hAnsi="Times New Roman" w:cs="Times New Roman"/>
                <w:sz w:val="24"/>
                <w:szCs w:val="24"/>
                <w:lang w:eastAsia="es-MX"/>
              </w:rPr>
              <w:t>ifusión</w:t>
            </w:r>
          </w:p>
          <w:p w:rsidR="00754715" w:rsidRPr="00CA2628" w:rsidRDefault="00754715"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(j)</w:t>
            </w:r>
          </w:p>
        </w:tc>
      </w:tr>
      <w:tr w:rsidR="00D14647" w:rsidRPr="00CA2628" w:rsidTr="000D304B">
        <w:trPr>
          <w:trHeight w:val="255"/>
          <w:jc w:val="center"/>
        </w:trPr>
        <w:tc>
          <w:tcPr>
            <w:tcW w:w="2963" w:type="pct"/>
            <w:tcBorders>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Agropecuario</w:t>
            </w:r>
          </w:p>
        </w:tc>
        <w:tc>
          <w:tcPr>
            <w:tcW w:w="987" w:type="pct"/>
            <w:tcBorders>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3.867</w:t>
            </w:r>
          </w:p>
        </w:tc>
        <w:tc>
          <w:tcPr>
            <w:tcW w:w="1050" w:type="pct"/>
            <w:tcBorders>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6.061</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Minería</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1.867</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6.631</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424748" w:rsidP="00D14647">
            <w:pPr>
              <w:spacing w:after="0" w:line="240" w:lineRule="auto"/>
              <w:contextualSpacing/>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E</w:t>
            </w:r>
            <w:r w:rsidRPr="00CA2628">
              <w:rPr>
                <w:rFonts w:ascii="Times New Roman" w:hAnsi="Times New Roman" w:cs="Times New Roman"/>
                <w:sz w:val="24"/>
                <w:szCs w:val="24"/>
                <w:lang w:val="es-ES"/>
              </w:rPr>
              <w:t>lectricidad</w:t>
            </w:r>
            <w:r w:rsidR="00D14647" w:rsidRPr="00CA2628">
              <w:rPr>
                <w:rFonts w:ascii="Times New Roman" w:hAnsi="Times New Roman" w:cs="Times New Roman"/>
                <w:sz w:val="24"/>
                <w:szCs w:val="24"/>
                <w:lang w:val="es-ES"/>
              </w:rPr>
              <w:t>, gas y agua</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2.162</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7.179</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Construcción</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1.150</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6.803</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424748" w:rsidP="00D14647">
            <w:pPr>
              <w:spacing w:after="0" w:line="240" w:lineRule="auto"/>
              <w:contextualSpacing/>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A</w:t>
            </w:r>
            <w:r w:rsidRPr="00CA2628">
              <w:rPr>
                <w:rFonts w:ascii="Times New Roman" w:hAnsi="Times New Roman" w:cs="Times New Roman"/>
                <w:sz w:val="24"/>
                <w:szCs w:val="24"/>
                <w:lang w:val="es-ES"/>
              </w:rPr>
              <w:t>limentos</w:t>
            </w:r>
            <w:r w:rsidR="00D14647" w:rsidRPr="00CA2628">
              <w:rPr>
                <w:rFonts w:ascii="Times New Roman" w:hAnsi="Times New Roman" w:cs="Times New Roman"/>
                <w:sz w:val="24"/>
                <w:szCs w:val="24"/>
                <w:lang w:val="es-ES"/>
              </w:rPr>
              <w:t>, bebidas y tabaco</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8.771</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6.145</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 xml:space="preserve">Agroindustria </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2.478</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4.501</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Resto de industrias manufacturas</w:t>
            </w:r>
            <w:r w:rsidRPr="00CA2628">
              <w:rPr>
                <w:rFonts w:ascii="Times New Roman" w:eastAsia="Times New Roman" w:hAnsi="Times New Roman" w:cs="Times New Roman"/>
                <w:sz w:val="24"/>
                <w:szCs w:val="24"/>
                <w:lang w:eastAsia="es-MX"/>
              </w:rPr>
              <w:t xml:space="preserve"> </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16.606</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4.516</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Comercio</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6.743</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6.824</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D14647" w:rsidP="00D14647">
            <w:pPr>
              <w:spacing w:after="0" w:line="240" w:lineRule="auto"/>
              <w:contextualSpacing/>
              <w:rPr>
                <w:rFonts w:ascii="Times New Roman" w:eastAsia="Times New Roman" w:hAnsi="Times New Roman" w:cs="Times New Roman"/>
                <w:sz w:val="24"/>
                <w:szCs w:val="24"/>
                <w:lang w:eastAsia="es-MX"/>
              </w:rPr>
            </w:pPr>
            <w:r w:rsidRPr="00CA2628">
              <w:rPr>
                <w:rFonts w:ascii="Times New Roman" w:hAnsi="Times New Roman" w:cs="Times New Roman"/>
                <w:sz w:val="24"/>
                <w:szCs w:val="24"/>
                <w:lang w:val="es-ES"/>
              </w:rPr>
              <w:t>Transporte, almacenaje y comunicaciones</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7.493</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6.725</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CA2628" w:rsidRDefault="00424748" w:rsidP="00D14647">
            <w:pPr>
              <w:spacing w:after="0" w:line="240" w:lineRule="auto"/>
              <w:contextualSpacing/>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S</w:t>
            </w:r>
            <w:r w:rsidRPr="00CA2628">
              <w:rPr>
                <w:rFonts w:ascii="Times New Roman" w:hAnsi="Times New Roman" w:cs="Times New Roman"/>
                <w:sz w:val="24"/>
                <w:szCs w:val="24"/>
                <w:lang w:val="es-ES"/>
              </w:rPr>
              <w:t xml:space="preserve">ervicios </w:t>
            </w:r>
            <w:r w:rsidR="00D14647" w:rsidRPr="00CA2628">
              <w:rPr>
                <w:rFonts w:ascii="Times New Roman" w:hAnsi="Times New Roman" w:cs="Times New Roman"/>
                <w:sz w:val="24"/>
                <w:szCs w:val="24"/>
                <w:lang w:val="es-ES"/>
              </w:rPr>
              <w:t>financieros, seguros e inmuebles</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9.148</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6.322</w:t>
            </w:r>
          </w:p>
        </w:tc>
      </w:tr>
      <w:tr w:rsidR="00D14647" w:rsidRPr="00CA2628" w:rsidTr="000D304B">
        <w:trPr>
          <w:trHeight w:val="255"/>
          <w:jc w:val="center"/>
        </w:trPr>
        <w:tc>
          <w:tcPr>
            <w:tcW w:w="2963" w:type="pct"/>
            <w:tcBorders>
              <w:top w:val="nil"/>
              <w:bottom w:val="nil"/>
            </w:tcBorders>
            <w:shd w:val="clear" w:color="000000" w:fill="FFFFFF"/>
            <w:noWrap/>
            <w:vAlign w:val="center"/>
            <w:hideMark/>
          </w:tcPr>
          <w:p w:rsidR="00D14647" w:rsidRPr="00D14647" w:rsidRDefault="00D14647" w:rsidP="00D14647">
            <w:pPr>
              <w:spacing w:after="0" w:line="240" w:lineRule="auto"/>
              <w:contextualSpacing/>
              <w:rPr>
                <w:rFonts w:ascii="Times New Roman" w:eastAsia="Times New Roman" w:hAnsi="Times New Roman" w:cs="Times New Roman"/>
                <w:sz w:val="24"/>
                <w:szCs w:val="24"/>
                <w:lang w:val="es-ES" w:eastAsia="es-MX"/>
              </w:rPr>
            </w:pPr>
            <w:r w:rsidRPr="00CA2628">
              <w:rPr>
                <w:rFonts w:ascii="Times New Roman" w:hAnsi="Times New Roman" w:cs="Times New Roman"/>
                <w:sz w:val="24"/>
                <w:szCs w:val="24"/>
                <w:lang w:val="es-ES"/>
              </w:rPr>
              <w:t>Servicios profesionales, sociales y personales</w:t>
            </w:r>
          </w:p>
        </w:tc>
        <w:tc>
          <w:tcPr>
            <w:tcW w:w="987" w:type="pct"/>
            <w:tcBorders>
              <w:top w:val="nil"/>
              <w:bottom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7.617</w:t>
            </w:r>
          </w:p>
        </w:tc>
        <w:tc>
          <w:tcPr>
            <w:tcW w:w="1050" w:type="pct"/>
            <w:tcBorders>
              <w:top w:val="nil"/>
              <w:bottom w:val="nil"/>
              <w:right w:val="nil"/>
            </w:tcBorders>
            <w:shd w:val="clear" w:color="000000" w:fill="FFFFFF"/>
            <w:noWrap/>
            <w:vAlign w:val="bottom"/>
            <w:hideMark/>
          </w:tcPr>
          <w:p w:rsidR="00D14647" w:rsidRPr="00CA2628" w:rsidRDefault="00D14647"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7.372</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Factor </w:t>
            </w:r>
            <w:r w:rsidR="00424748">
              <w:rPr>
                <w:rFonts w:ascii="Times New Roman" w:eastAsia="Times New Roman" w:hAnsi="Times New Roman" w:cs="Times New Roman"/>
                <w:sz w:val="24"/>
                <w:szCs w:val="24"/>
                <w:lang w:eastAsia="es-MX"/>
              </w:rPr>
              <w:t xml:space="preserve">trabajo </w:t>
            </w:r>
          </w:p>
        </w:tc>
        <w:tc>
          <w:tcPr>
            <w:tcW w:w="987" w:type="pct"/>
            <w:tcBorders>
              <w:top w:val="nil"/>
              <w:bottom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9.212</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7.089</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Factor capital </w:t>
            </w:r>
          </w:p>
        </w:tc>
        <w:tc>
          <w:tcPr>
            <w:tcW w:w="987" w:type="pct"/>
            <w:tcBorders>
              <w:top w:val="nil"/>
              <w:bottom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26.179</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5.669</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Hogares en decil </w:t>
            </w:r>
            <w:r w:rsidR="00026DE2" w:rsidRPr="00CA2628">
              <w:rPr>
                <w:rFonts w:ascii="Times New Roman" w:eastAsia="Times New Roman" w:hAnsi="Times New Roman" w:cs="Times New Roman"/>
                <w:sz w:val="24"/>
                <w:szCs w:val="24"/>
                <w:lang w:eastAsia="es-MX"/>
              </w:rPr>
              <w:t>I</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1.337</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8.898</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Hogares en decil </w:t>
            </w:r>
            <w:r w:rsidR="00026DE2" w:rsidRPr="00CA2628">
              <w:rPr>
                <w:rFonts w:ascii="Times New Roman" w:eastAsia="Times New Roman" w:hAnsi="Times New Roman" w:cs="Times New Roman"/>
                <w:sz w:val="24"/>
                <w:szCs w:val="24"/>
                <w:lang w:eastAsia="es-MX"/>
              </w:rPr>
              <w:t>II</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1.663</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6.825</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Hogares en</w:t>
            </w:r>
            <w:r w:rsidR="00924CBC">
              <w:rPr>
                <w:rFonts w:ascii="Times New Roman" w:eastAsia="Times New Roman" w:hAnsi="Times New Roman" w:cs="Times New Roman"/>
                <w:sz w:val="24"/>
                <w:szCs w:val="24"/>
                <w:lang w:eastAsia="es-MX"/>
              </w:rPr>
              <w:t xml:space="preserve"> 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III</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1.908</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6.616</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924CBC">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Hogares en </w:t>
            </w:r>
            <w:r w:rsidR="00924CBC">
              <w:rPr>
                <w:rFonts w:ascii="Times New Roman" w:eastAsia="Times New Roman" w:hAnsi="Times New Roman" w:cs="Times New Roman"/>
                <w:sz w:val="24"/>
                <w:szCs w:val="24"/>
                <w:lang w:eastAsia="es-MX"/>
              </w:rPr>
              <w:t>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IV</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2.124</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7.180</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Hogares en</w:t>
            </w:r>
            <w:r w:rsidR="00924CBC">
              <w:rPr>
                <w:rFonts w:ascii="Times New Roman" w:eastAsia="Times New Roman" w:hAnsi="Times New Roman" w:cs="Times New Roman"/>
                <w:sz w:val="24"/>
                <w:szCs w:val="24"/>
                <w:lang w:eastAsia="es-MX"/>
              </w:rPr>
              <w:t xml:space="preserve"> 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V</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2.370</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7.114</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Hogares en</w:t>
            </w:r>
            <w:r w:rsidR="00924CBC">
              <w:rPr>
                <w:rFonts w:ascii="Times New Roman" w:eastAsia="Times New Roman" w:hAnsi="Times New Roman" w:cs="Times New Roman"/>
                <w:sz w:val="24"/>
                <w:szCs w:val="24"/>
                <w:lang w:eastAsia="es-MX"/>
              </w:rPr>
              <w:t xml:space="preserve"> 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VI</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2.758</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6.724</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924CBC">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Hogares en </w:t>
            </w:r>
            <w:r w:rsidR="00924CBC">
              <w:rPr>
                <w:rFonts w:ascii="Times New Roman" w:eastAsia="Times New Roman" w:hAnsi="Times New Roman" w:cs="Times New Roman"/>
                <w:sz w:val="24"/>
                <w:szCs w:val="24"/>
                <w:lang w:eastAsia="es-MX"/>
              </w:rPr>
              <w:t>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VII</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3.130</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6.360</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Hogares en</w:t>
            </w:r>
            <w:r w:rsidR="00924CBC">
              <w:rPr>
                <w:rFonts w:ascii="Times New Roman" w:eastAsia="Times New Roman" w:hAnsi="Times New Roman" w:cs="Times New Roman"/>
                <w:sz w:val="24"/>
                <w:szCs w:val="24"/>
                <w:lang w:eastAsia="es-MX"/>
              </w:rPr>
              <w:t xml:space="preserve"> 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VIII</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3.599</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6.443</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Hogares en</w:t>
            </w:r>
            <w:r w:rsidR="00924CBC">
              <w:rPr>
                <w:rFonts w:ascii="Times New Roman" w:eastAsia="Times New Roman" w:hAnsi="Times New Roman" w:cs="Times New Roman"/>
                <w:sz w:val="24"/>
                <w:szCs w:val="24"/>
                <w:lang w:eastAsia="es-MX"/>
              </w:rPr>
              <w:t xml:space="preserve"> 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IX</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5.398</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5.653</w:t>
            </w:r>
          </w:p>
        </w:tc>
      </w:tr>
      <w:tr w:rsidR="00026DE2" w:rsidRPr="00CA2628" w:rsidTr="000D304B">
        <w:trPr>
          <w:trHeight w:val="255"/>
          <w:jc w:val="center"/>
        </w:trPr>
        <w:tc>
          <w:tcPr>
            <w:tcW w:w="2963" w:type="pct"/>
            <w:tcBorders>
              <w:top w:val="nil"/>
              <w:bottom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Hogares en</w:t>
            </w:r>
            <w:r w:rsidR="00924CBC">
              <w:rPr>
                <w:rFonts w:ascii="Times New Roman" w:eastAsia="Times New Roman" w:hAnsi="Times New Roman" w:cs="Times New Roman"/>
                <w:sz w:val="24"/>
                <w:szCs w:val="24"/>
                <w:lang w:eastAsia="es-MX"/>
              </w:rPr>
              <w:t xml:space="preserve"> d</w:t>
            </w:r>
            <w:r>
              <w:rPr>
                <w:rFonts w:ascii="Times New Roman" w:eastAsia="Times New Roman" w:hAnsi="Times New Roman" w:cs="Times New Roman"/>
                <w:sz w:val="24"/>
                <w:szCs w:val="24"/>
                <w:lang w:eastAsia="es-MX"/>
              </w:rPr>
              <w:t xml:space="preserve">ecil </w:t>
            </w:r>
            <w:r w:rsidR="00026DE2" w:rsidRPr="00CA2628">
              <w:rPr>
                <w:rFonts w:ascii="Times New Roman" w:eastAsia="Times New Roman" w:hAnsi="Times New Roman" w:cs="Times New Roman"/>
                <w:sz w:val="24"/>
                <w:szCs w:val="24"/>
                <w:lang w:eastAsia="es-MX"/>
              </w:rPr>
              <w:t>X</w:t>
            </w:r>
          </w:p>
        </w:tc>
        <w:tc>
          <w:tcPr>
            <w:tcW w:w="987" w:type="pct"/>
            <w:tcBorders>
              <w:top w:val="nil"/>
              <w:bottom w:val="nil"/>
            </w:tcBorders>
            <w:shd w:val="clear" w:color="auto" w:fill="auto"/>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14.285</w:t>
            </w:r>
          </w:p>
        </w:tc>
        <w:tc>
          <w:tcPr>
            <w:tcW w:w="1050" w:type="pct"/>
            <w:tcBorders>
              <w:top w:val="nil"/>
              <w:bottom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5.475</w:t>
            </w:r>
          </w:p>
        </w:tc>
      </w:tr>
      <w:tr w:rsidR="00026DE2" w:rsidRPr="00CA2628" w:rsidTr="000D304B">
        <w:trPr>
          <w:trHeight w:val="270"/>
          <w:jc w:val="center"/>
        </w:trPr>
        <w:tc>
          <w:tcPr>
            <w:tcW w:w="2963" w:type="pct"/>
            <w:tcBorders>
              <w:top w:val="nil"/>
            </w:tcBorders>
            <w:shd w:val="clear" w:color="000000" w:fill="FFFFFF"/>
            <w:noWrap/>
            <w:vAlign w:val="bottom"/>
            <w:hideMark/>
          </w:tcPr>
          <w:p w:rsidR="00026DE2" w:rsidRPr="00CA2628" w:rsidRDefault="00D14647" w:rsidP="00D14647">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Empresas</w:t>
            </w:r>
          </w:p>
        </w:tc>
        <w:tc>
          <w:tcPr>
            <w:tcW w:w="987" w:type="pct"/>
            <w:tcBorders>
              <w:top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13.310</w:t>
            </w:r>
          </w:p>
        </w:tc>
        <w:tc>
          <w:tcPr>
            <w:tcW w:w="1050" w:type="pct"/>
            <w:tcBorders>
              <w:top w:val="nil"/>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6.048</w:t>
            </w:r>
          </w:p>
        </w:tc>
      </w:tr>
      <w:tr w:rsidR="00026DE2" w:rsidRPr="00CA2628" w:rsidTr="000D304B">
        <w:trPr>
          <w:trHeight w:val="255"/>
          <w:jc w:val="center"/>
        </w:trPr>
        <w:tc>
          <w:tcPr>
            <w:tcW w:w="2963" w:type="pct"/>
            <w:tcBorders>
              <w:left w:val="nil"/>
              <w:bottom w:val="single" w:sz="4" w:space="0" w:color="auto"/>
              <w:right w:val="nil"/>
            </w:tcBorders>
            <w:shd w:val="clear" w:color="000000" w:fill="FFFFFF"/>
            <w:noWrap/>
            <w:vAlign w:val="bottom"/>
            <w:hideMark/>
          </w:tcPr>
          <w:p w:rsidR="00026DE2" w:rsidRPr="00CA2628" w:rsidRDefault="00026DE2" w:rsidP="00924CBC">
            <w:pPr>
              <w:spacing w:after="0" w:line="240" w:lineRule="auto"/>
              <w:contextualSpacing/>
              <w:jc w:val="both"/>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Total</w:t>
            </w:r>
          </w:p>
        </w:tc>
        <w:tc>
          <w:tcPr>
            <w:tcW w:w="987" w:type="pct"/>
            <w:tcBorders>
              <w:left w:val="nil"/>
              <w:bottom w:val="single" w:sz="4" w:space="0" w:color="auto"/>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155.173</w:t>
            </w:r>
          </w:p>
        </w:tc>
        <w:tc>
          <w:tcPr>
            <w:tcW w:w="1050" w:type="pct"/>
            <w:tcBorders>
              <w:left w:val="nil"/>
              <w:bottom w:val="single" w:sz="4" w:space="0" w:color="auto"/>
              <w:right w:val="nil"/>
            </w:tcBorders>
            <w:shd w:val="clear" w:color="000000" w:fill="FFFFFF"/>
            <w:noWrap/>
            <w:vAlign w:val="bottom"/>
            <w:hideMark/>
          </w:tcPr>
          <w:p w:rsidR="00026DE2" w:rsidRPr="00CA2628" w:rsidRDefault="00026DE2" w:rsidP="00D14647">
            <w:pPr>
              <w:spacing w:after="0" w:line="240" w:lineRule="auto"/>
              <w:contextualSpacing/>
              <w:jc w:val="center"/>
              <w:rPr>
                <w:rFonts w:ascii="Times New Roman" w:eastAsia="Times New Roman" w:hAnsi="Times New Roman" w:cs="Times New Roman"/>
                <w:sz w:val="24"/>
                <w:szCs w:val="24"/>
                <w:lang w:eastAsia="es-MX"/>
              </w:rPr>
            </w:pPr>
            <w:r w:rsidRPr="00CA2628">
              <w:rPr>
                <w:rFonts w:ascii="Times New Roman" w:eastAsia="Times New Roman" w:hAnsi="Times New Roman" w:cs="Times New Roman"/>
                <w:sz w:val="24"/>
                <w:szCs w:val="24"/>
                <w:lang w:eastAsia="es-MX"/>
              </w:rPr>
              <w:t>155.173</w:t>
            </w:r>
          </w:p>
        </w:tc>
      </w:tr>
    </w:tbl>
    <w:p w:rsidR="00D14647" w:rsidRDefault="00D14647" w:rsidP="00005036">
      <w:pPr>
        <w:spacing w:after="0" w:line="360" w:lineRule="auto"/>
        <w:contextualSpacing/>
        <w:jc w:val="center"/>
        <w:rPr>
          <w:rFonts w:ascii="Times New Roman" w:eastAsia="Times New Roman" w:hAnsi="Times New Roman" w:cs="Times New Roman"/>
          <w:sz w:val="24"/>
          <w:szCs w:val="24"/>
          <w:lang w:eastAsia="es-MX"/>
        </w:rPr>
      </w:pPr>
      <w:r>
        <w:rPr>
          <w:rFonts w:ascii="Times New Roman" w:hAnsi="Times New Roman" w:cs="Times New Roman"/>
          <w:sz w:val="24"/>
          <w:szCs w:val="24"/>
        </w:rPr>
        <w:t>Fuente: Elaboración con datos MCS 2012</w:t>
      </w:r>
    </w:p>
    <w:p w:rsidR="00924CBC" w:rsidRPr="00CA2628" w:rsidRDefault="00924CBC" w:rsidP="00924CBC">
      <w:pPr>
        <w:spacing w:after="0" w:line="360" w:lineRule="auto"/>
        <w:contextualSpacing/>
        <w:jc w:val="both"/>
        <w:rPr>
          <w:rFonts w:ascii="Times New Roman" w:hAnsi="Times New Roman" w:cs="Times New Roman"/>
          <w:sz w:val="24"/>
          <w:szCs w:val="24"/>
        </w:rPr>
      </w:pPr>
    </w:p>
    <w:p w:rsidR="00C56729" w:rsidRPr="00CA2628" w:rsidRDefault="007129DB"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En </w:t>
      </w:r>
      <w:r w:rsidR="00A60A3E" w:rsidRPr="00CA2628">
        <w:rPr>
          <w:rFonts w:ascii="Times New Roman" w:hAnsi="Times New Roman" w:cs="Times New Roman"/>
          <w:sz w:val="24"/>
          <w:szCs w:val="24"/>
        </w:rPr>
        <w:t>el efecto difusión</w:t>
      </w:r>
      <w:r w:rsidR="00424748">
        <w:rPr>
          <w:rFonts w:ascii="Times New Roman" w:hAnsi="Times New Roman" w:cs="Times New Roman"/>
          <w:sz w:val="24"/>
          <w:szCs w:val="24"/>
        </w:rPr>
        <w:t>,</w:t>
      </w:r>
      <w:r w:rsidR="00A60A3E" w:rsidRPr="00CA2628">
        <w:rPr>
          <w:rFonts w:ascii="Times New Roman" w:hAnsi="Times New Roman" w:cs="Times New Roman"/>
          <w:sz w:val="24"/>
          <w:szCs w:val="24"/>
        </w:rPr>
        <w:t xml:space="preserve"> </w:t>
      </w:r>
      <w:r w:rsidR="00C56729" w:rsidRPr="00CA2628">
        <w:rPr>
          <w:rFonts w:ascii="Times New Roman" w:hAnsi="Times New Roman" w:cs="Times New Roman"/>
          <w:sz w:val="24"/>
          <w:szCs w:val="24"/>
        </w:rPr>
        <w:t xml:space="preserve">se puede observar </w:t>
      </w:r>
      <w:r w:rsidR="00A60A3E" w:rsidRPr="00CA2628">
        <w:rPr>
          <w:rFonts w:ascii="Times New Roman" w:hAnsi="Times New Roman" w:cs="Times New Roman"/>
          <w:sz w:val="24"/>
          <w:szCs w:val="24"/>
        </w:rPr>
        <w:t>que</w:t>
      </w:r>
      <w:r w:rsidR="00B902EE" w:rsidRPr="00CA2628">
        <w:rPr>
          <w:rFonts w:ascii="Times New Roman" w:hAnsi="Times New Roman" w:cs="Times New Roman"/>
          <w:sz w:val="24"/>
          <w:szCs w:val="24"/>
        </w:rPr>
        <w:t xml:space="preserve"> </w:t>
      </w:r>
      <w:r w:rsidR="00C56729" w:rsidRPr="00CA2628">
        <w:rPr>
          <w:rFonts w:ascii="Times New Roman" w:hAnsi="Times New Roman" w:cs="Times New Roman"/>
          <w:sz w:val="24"/>
          <w:szCs w:val="24"/>
        </w:rPr>
        <w:t>los hogares</w:t>
      </w:r>
      <w:r w:rsidRPr="00CA2628">
        <w:rPr>
          <w:rFonts w:ascii="Times New Roman" w:hAnsi="Times New Roman" w:cs="Times New Roman"/>
          <w:sz w:val="24"/>
          <w:szCs w:val="24"/>
        </w:rPr>
        <w:t xml:space="preserve"> de menores ingresos (</w:t>
      </w:r>
      <w:r w:rsidR="00C56729" w:rsidRPr="00CA2628">
        <w:rPr>
          <w:rFonts w:ascii="Times New Roman" w:hAnsi="Times New Roman" w:cs="Times New Roman"/>
          <w:sz w:val="24"/>
          <w:szCs w:val="24"/>
        </w:rPr>
        <w:t>decil I</w:t>
      </w:r>
      <w:r w:rsidRPr="00CA2628">
        <w:rPr>
          <w:rFonts w:ascii="Times New Roman" w:hAnsi="Times New Roman" w:cs="Times New Roman"/>
          <w:sz w:val="24"/>
          <w:szCs w:val="24"/>
        </w:rPr>
        <w:t>)</w:t>
      </w:r>
      <w:r w:rsidR="00C56729" w:rsidRPr="00CA2628">
        <w:rPr>
          <w:rFonts w:ascii="Times New Roman" w:hAnsi="Times New Roman" w:cs="Times New Roman"/>
          <w:sz w:val="24"/>
          <w:szCs w:val="24"/>
        </w:rPr>
        <w:t xml:space="preserve"> impulsan fuertemente la economía</w:t>
      </w:r>
      <w:r w:rsidR="00DE3500" w:rsidRPr="00CA2628">
        <w:rPr>
          <w:rFonts w:ascii="Times New Roman" w:hAnsi="Times New Roman" w:cs="Times New Roman"/>
          <w:sz w:val="24"/>
          <w:szCs w:val="24"/>
        </w:rPr>
        <w:t xml:space="preserve"> si son estimulados</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ya que presentan altas propensiones medias a consumir</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S</w:t>
      </w:r>
      <w:r w:rsidR="00424748" w:rsidRPr="00CA2628">
        <w:rPr>
          <w:rFonts w:ascii="Times New Roman" w:hAnsi="Times New Roman" w:cs="Times New Roman"/>
          <w:sz w:val="24"/>
          <w:szCs w:val="24"/>
        </w:rPr>
        <w:t xml:space="preserve">u </w:t>
      </w:r>
      <w:r w:rsidR="00A60A3E" w:rsidRPr="00CA2628">
        <w:rPr>
          <w:rFonts w:ascii="Times New Roman" w:hAnsi="Times New Roman" w:cs="Times New Roman"/>
          <w:sz w:val="24"/>
          <w:szCs w:val="24"/>
        </w:rPr>
        <w:t>contribución es mayor que si se impulsa cualquier actividad productiva</w:t>
      </w:r>
      <w:r w:rsidR="00DE3500" w:rsidRPr="00CA2628">
        <w:rPr>
          <w:rFonts w:ascii="Times New Roman" w:hAnsi="Times New Roman" w:cs="Times New Roman"/>
          <w:sz w:val="24"/>
          <w:szCs w:val="24"/>
        </w:rPr>
        <w:t xml:space="preserve">. </w:t>
      </w:r>
      <w:r w:rsidR="00A60A3E" w:rsidRPr="00CA2628">
        <w:rPr>
          <w:rFonts w:ascii="Times New Roman" w:hAnsi="Times New Roman" w:cs="Times New Roman"/>
          <w:sz w:val="24"/>
          <w:szCs w:val="24"/>
        </w:rPr>
        <w:lastRenderedPageBreak/>
        <w:t>También se debe prestar atención a los deciles IV y V</w:t>
      </w:r>
      <w:r w:rsidR="00424748">
        <w:rPr>
          <w:rFonts w:ascii="Times New Roman" w:hAnsi="Times New Roman" w:cs="Times New Roman"/>
          <w:sz w:val="24"/>
          <w:szCs w:val="24"/>
        </w:rPr>
        <w:t>,</w:t>
      </w:r>
      <w:r w:rsidR="00A60A3E" w:rsidRPr="00CA2628">
        <w:rPr>
          <w:rFonts w:ascii="Times New Roman" w:hAnsi="Times New Roman" w:cs="Times New Roman"/>
          <w:sz w:val="24"/>
          <w:szCs w:val="24"/>
        </w:rPr>
        <w:t xml:space="preserve"> </w:t>
      </w:r>
      <w:r w:rsidR="00424748">
        <w:rPr>
          <w:rFonts w:ascii="Times New Roman" w:hAnsi="Times New Roman" w:cs="Times New Roman"/>
          <w:sz w:val="24"/>
          <w:szCs w:val="24"/>
        </w:rPr>
        <w:t>pues</w:t>
      </w:r>
      <w:r w:rsidR="00A60A3E" w:rsidRPr="00CA2628">
        <w:rPr>
          <w:rFonts w:ascii="Times New Roman" w:hAnsi="Times New Roman" w:cs="Times New Roman"/>
          <w:sz w:val="24"/>
          <w:szCs w:val="24"/>
        </w:rPr>
        <w:t xml:space="preserve"> </w:t>
      </w:r>
      <w:r w:rsidR="00245F54" w:rsidRPr="00CA2628">
        <w:rPr>
          <w:rFonts w:ascii="Times New Roman" w:hAnsi="Times New Roman" w:cs="Times New Roman"/>
          <w:sz w:val="24"/>
          <w:szCs w:val="24"/>
        </w:rPr>
        <w:t>su contribución a la economía vía consumo supera</w:t>
      </w:r>
      <w:r w:rsidR="00DE3500" w:rsidRPr="00CA2628">
        <w:rPr>
          <w:rFonts w:ascii="Times New Roman" w:hAnsi="Times New Roman" w:cs="Times New Roman"/>
          <w:sz w:val="24"/>
          <w:szCs w:val="24"/>
        </w:rPr>
        <w:t xml:space="preserve"> las </w:t>
      </w:r>
      <w:r w:rsidR="00424748">
        <w:rPr>
          <w:rFonts w:ascii="Times New Roman" w:hAnsi="Times New Roman" w:cs="Times New Roman"/>
          <w:sz w:val="24"/>
          <w:szCs w:val="24"/>
        </w:rPr>
        <w:t>siete</w:t>
      </w:r>
      <w:r w:rsidR="00424748" w:rsidRPr="00CA2628">
        <w:rPr>
          <w:rFonts w:ascii="Times New Roman" w:hAnsi="Times New Roman" w:cs="Times New Roman"/>
          <w:sz w:val="24"/>
          <w:szCs w:val="24"/>
        </w:rPr>
        <w:t xml:space="preserve"> </w:t>
      </w:r>
      <w:r w:rsidR="00DE3500" w:rsidRPr="00CA2628">
        <w:rPr>
          <w:rFonts w:ascii="Times New Roman" w:hAnsi="Times New Roman" w:cs="Times New Roman"/>
          <w:sz w:val="24"/>
          <w:szCs w:val="24"/>
        </w:rPr>
        <w:t xml:space="preserve">unidades monetarias cuando </w:t>
      </w:r>
      <w:r w:rsidR="00B902EE" w:rsidRPr="00CA2628">
        <w:rPr>
          <w:rFonts w:ascii="Times New Roman" w:hAnsi="Times New Roman" w:cs="Times New Roman"/>
          <w:sz w:val="24"/>
          <w:szCs w:val="24"/>
        </w:rPr>
        <w:t xml:space="preserve">reciben </w:t>
      </w:r>
      <w:r w:rsidR="00DE3500" w:rsidRPr="00CA2628">
        <w:rPr>
          <w:rFonts w:ascii="Times New Roman" w:hAnsi="Times New Roman" w:cs="Times New Roman"/>
          <w:sz w:val="24"/>
          <w:szCs w:val="24"/>
        </w:rPr>
        <w:t>una de estímulo.</w:t>
      </w:r>
      <w:r w:rsidR="00B902EE" w:rsidRPr="00CA2628">
        <w:rPr>
          <w:rFonts w:ascii="Times New Roman" w:hAnsi="Times New Roman" w:cs="Times New Roman"/>
          <w:sz w:val="24"/>
          <w:szCs w:val="24"/>
        </w:rPr>
        <w:t xml:space="preserve"> </w:t>
      </w:r>
      <w:r w:rsidR="00DA37EF" w:rsidRPr="00CA2628">
        <w:rPr>
          <w:rFonts w:ascii="Times New Roman" w:hAnsi="Times New Roman" w:cs="Times New Roman"/>
          <w:sz w:val="24"/>
          <w:szCs w:val="24"/>
        </w:rPr>
        <w:t>E</w:t>
      </w:r>
      <w:r w:rsidR="00B902EE" w:rsidRPr="00CA2628">
        <w:rPr>
          <w:rFonts w:ascii="Times New Roman" w:hAnsi="Times New Roman" w:cs="Times New Roman"/>
          <w:sz w:val="24"/>
          <w:szCs w:val="24"/>
        </w:rPr>
        <w:t xml:space="preserve">s importante notar la baja contribución que hacen a la economía nacional los </w:t>
      </w:r>
      <w:r w:rsidRPr="00CA2628">
        <w:rPr>
          <w:rFonts w:ascii="Times New Roman" w:hAnsi="Times New Roman" w:cs="Times New Roman"/>
          <w:sz w:val="24"/>
          <w:szCs w:val="24"/>
        </w:rPr>
        <w:t>hogares con altos ingresos</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ubicados en los deciles</w:t>
      </w:r>
      <w:r w:rsidR="00B902EE" w:rsidRPr="00CA2628">
        <w:rPr>
          <w:rFonts w:ascii="Times New Roman" w:hAnsi="Times New Roman" w:cs="Times New Roman"/>
          <w:sz w:val="24"/>
          <w:szCs w:val="24"/>
        </w:rPr>
        <w:t xml:space="preserve"> IX y X</w:t>
      </w:r>
      <w:r w:rsidR="00424748">
        <w:rPr>
          <w:rFonts w:ascii="Times New Roman" w:hAnsi="Times New Roman" w:cs="Times New Roman"/>
          <w:sz w:val="24"/>
          <w:szCs w:val="24"/>
        </w:rPr>
        <w:t>,</w:t>
      </w:r>
      <w:r w:rsidR="00B902EE" w:rsidRPr="00CA2628">
        <w:rPr>
          <w:rFonts w:ascii="Times New Roman" w:hAnsi="Times New Roman" w:cs="Times New Roman"/>
          <w:sz w:val="24"/>
          <w:szCs w:val="24"/>
        </w:rPr>
        <w:t xml:space="preserve"> cuando reciben una inyección exógena unitaria.</w:t>
      </w:r>
    </w:p>
    <w:p w:rsidR="00400BF0" w:rsidRPr="00CA2628" w:rsidRDefault="00400BF0" w:rsidP="00CA2628">
      <w:pPr>
        <w:spacing w:after="0" w:line="360" w:lineRule="auto"/>
        <w:contextualSpacing/>
        <w:jc w:val="both"/>
        <w:rPr>
          <w:rFonts w:ascii="Times New Roman" w:hAnsi="Times New Roman" w:cs="Times New Roman"/>
          <w:sz w:val="24"/>
          <w:szCs w:val="24"/>
        </w:rPr>
      </w:pPr>
    </w:p>
    <w:p w:rsidR="00400BF0" w:rsidRDefault="00347E79"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A</w:t>
      </w:r>
      <w:r w:rsidR="00400BF0" w:rsidRPr="00CA2628">
        <w:rPr>
          <w:rFonts w:ascii="Times New Roman" w:hAnsi="Times New Roman" w:cs="Times New Roman"/>
          <w:sz w:val="24"/>
          <w:szCs w:val="24"/>
        </w:rPr>
        <w:t xml:space="preserve"> través del efecto absorción</w:t>
      </w:r>
      <w:r w:rsidR="00424748">
        <w:rPr>
          <w:rFonts w:ascii="Times New Roman" w:hAnsi="Times New Roman" w:cs="Times New Roman"/>
          <w:sz w:val="24"/>
          <w:szCs w:val="24"/>
        </w:rPr>
        <w:t>,</w:t>
      </w:r>
      <w:r w:rsidR="00400BF0" w:rsidRPr="00CA2628">
        <w:rPr>
          <w:rFonts w:ascii="Times New Roman" w:hAnsi="Times New Roman" w:cs="Times New Roman"/>
          <w:sz w:val="24"/>
          <w:szCs w:val="24"/>
        </w:rPr>
        <w:t xml:space="preserve"> se puede observar </w:t>
      </w:r>
      <w:r w:rsidR="00424748" w:rsidRPr="00CA2628">
        <w:rPr>
          <w:rFonts w:ascii="Times New Roman" w:hAnsi="Times New Roman" w:cs="Times New Roman"/>
          <w:sz w:val="24"/>
          <w:szCs w:val="24"/>
        </w:rPr>
        <w:t>c</w:t>
      </w:r>
      <w:r w:rsidR="00424748">
        <w:rPr>
          <w:rFonts w:ascii="Times New Roman" w:hAnsi="Times New Roman" w:cs="Times New Roman"/>
          <w:sz w:val="24"/>
          <w:szCs w:val="24"/>
        </w:rPr>
        <w:t>ó</w:t>
      </w:r>
      <w:r w:rsidR="00424748" w:rsidRPr="00CA2628">
        <w:rPr>
          <w:rFonts w:ascii="Times New Roman" w:hAnsi="Times New Roman" w:cs="Times New Roman"/>
          <w:sz w:val="24"/>
          <w:szCs w:val="24"/>
        </w:rPr>
        <w:t xml:space="preserve">mo </w:t>
      </w:r>
      <w:r w:rsidR="00400BF0" w:rsidRPr="00CA2628">
        <w:rPr>
          <w:rFonts w:ascii="Times New Roman" w:hAnsi="Times New Roman" w:cs="Times New Roman"/>
          <w:sz w:val="24"/>
          <w:szCs w:val="24"/>
        </w:rPr>
        <w:t>los hogares de mayores ingresos (decil X) se ven considerablemente beneficiados cuando el resto de la</w:t>
      </w:r>
      <w:r w:rsidRPr="00CA2628">
        <w:rPr>
          <w:rFonts w:ascii="Times New Roman" w:hAnsi="Times New Roman" w:cs="Times New Roman"/>
          <w:sz w:val="24"/>
          <w:szCs w:val="24"/>
        </w:rPr>
        <w:t>s</w:t>
      </w:r>
      <w:r w:rsidR="00400BF0" w:rsidRPr="00CA2628">
        <w:rPr>
          <w:rFonts w:ascii="Times New Roman" w:hAnsi="Times New Roman" w:cs="Times New Roman"/>
          <w:sz w:val="24"/>
          <w:szCs w:val="24"/>
        </w:rPr>
        <w:t xml:space="preserve"> </w:t>
      </w:r>
      <w:r w:rsidRPr="00CA2628">
        <w:rPr>
          <w:rFonts w:ascii="Times New Roman" w:hAnsi="Times New Roman" w:cs="Times New Roman"/>
          <w:sz w:val="24"/>
          <w:szCs w:val="24"/>
        </w:rPr>
        <w:t>cuentas endógenas</w:t>
      </w:r>
      <w:r w:rsidR="00400BF0" w:rsidRPr="00CA2628">
        <w:rPr>
          <w:rFonts w:ascii="Times New Roman" w:hAnsi="Times New Roman" w:cs="Times New Roman"/>
          <w:sz w:val="24"/>
          <w:szCs w:val="24"/>
        </w:rPr>
        <w:t xml:space="preserve"> </w:t>
      </w:r>
      <w:r w:rsidRPr="00CA2628">
        <w:rPr>
          <w:rFonts w:ascii="Times New Roman" w:hAnsi="Times New Roman" w:cs="Times New Roman"/>
          <w:sz w:val="24"/>
          <w:szCs w:val="24"/>
        </w:rPr>
        <w:t>son</w:t>
      </w:r>
      <w:r w:rsidR="00400BF0" w:rsidRPr="00CA2628">
        <w:rPr>
          <w:rFonts w:ascii="Times New Roman" w:hAnsi="Times New Roman" w:cs="Times New Roman"/>
          <w:sz w:val="24"/>
          <w:szCs w:val="24"/>
        </w:rPr>
        <w:t xml:space="preserve"> esti</w:t>
      </w:r>
      <w:r w:rsidRPr="00CA2628">
        <w:rPr>
          <w:rFonts w:ascii="Times New Roman" w:hAnsi="Times New Roman" w:cs="Times New Roman"/>
          <w:sz w:val="24"/>
          <w:szCs w:val="24"/>
        </w:rPr>
        <w:t>muladas</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S</w:t>
      </w:r>
      <w:r w:rsidR="00424748" w:rsidRPr="00CA2628">
        <w:rPr>
          <w:rFonts w:ascii="Times New Roman" w:hAnsi="Times New Roman" w:cs="Times New Roman"/>
          <w:sz w:val="24"/>
          <w:szCs w:val="24"/>
        </w:rPr>
        <w:t xml:space="preserve">u </w:t>
      </w:r>
      <w:r w:rsidRPr="00CA2628">
        <w:rPr>
          <w:rFonts w:ascii="Times New Roman" w:hAnsi="Times New Roman" w:cs="Times New Roman"/>
          <w:sz w:val="24"/>
          <w:szCs w:val="24"/>
        </w:rPr>
        <w:t>capacidad de captar parte de ese beneficio es alta y lo hacen a través de</w:t>
      </w:r>
      <w:r w:rsidR="00087F42" w:rsidRPr="00CA2628">
        <w:rPr>
          <w:rFonts w:ascii="Times New Roman" w:hAnsi="Times New Roman" w:cs="Times New Roman"/>
          <w:sz w:val="24"/>
          <w:szCs w:val="24"/>
        </w:rPr>
        <w:t xml:space="preserve"> </w:t>
      </w:r>
      <w:r w:rsidRPr="00CA2628">
        <w:rPr>
          <w:rFonts w:ascii="Times New Roman" w:hAnsi="Times New Roman" w:cs="Times New Roman"/>
          <w:sz w:val="24"/>
          <w:szCs w:val="24"/>
        </w:rPr>
        <w:t>l</w:t>
      </w:r>
      <w:r w:rsidR="00087F42" w:rsidRPr="00CA2628">
        <w:rPr>
          <w:rFonts w:ascii="Times New Roman" w:hAnsi="Times New Roman" w:cs="Times New Roman"/>
          <w:sz w:val="24"/>
          <w:szCs w:val="24"/>
        </w:rPr>
        <w:t>a captación de</w:t>
      </w:r>
      <w:r w:rsidRPr="00CA2628">
        <w:rPr>
          <w:rFonts w:ascii="Times New Roman" w:hAnsi="Times New Roman" w:cs="Times New Roman"/>
          <w:sz w:val="24"/>
          <w:szCs w:val="24"/>
        </w:rPr>
        <w:t xml:space="preserve"> ingreso por los factores productivos que poseen, en este caso del capital</w:t>
      </w:r>
      <w:r w:rsidR="004D43E9" w:rsidRPr="00CA2628">
        <w:rPr>
          <w:rFonts w:ascii="Times New Roman" w:hAnsi="Times New Roman" w:cs="Times New Roman"/>
          <w:sz w:val="24"/>
          <w:szCs w:val="24"/>
        </w:rPr>
        <w:t>. Restando la inyección unitaria</w:t>
      </w:r>
      <w:r w:rsidR="00424748">
        <w:rPr>
          <w:rFonts w:ascii="Times New Roman" w:hAnsi="Times New Roman" w:cs="Times New Roman"/>
          <w:sz w:val="24"/>
          <w:szCs w:val="24"/>
        </w:rPr>
        <w:t>,</w:t>
      </w:r>
      <w:r w:rsidR="004D43E9" w:rsidRPr="00CA2628">
        <w:rPr>
          <w:rFonts w:ascii="Times New Roman" w:hAnsi="Times New Roman" w:cs="Times New Roman"/>
          <w:sz w:val="24"/>
          <w:szCs w:val="24"/>
        </w:rPr>
        <w:t xml:space="preserve"> los hogares con mayores ingresos obtendría</w:t>
      </w:r>
      <w:r w:rsidR="00424748">
        <w:rPr>
          <w:rFonts w:ascii="Times New Roman" w:hAnsi="Times New Roman" w:cs="Times New Roman"/>
          <w:sz w:val="24"/>
          <w:szCs w:val="24"/>
        </w:rPr>
        <w:t>n</w:t>
      </w:r>
      <w:r w:rsidR="004D43E9" w:rsidRPr="00CA2628">
        <w:rPr>
          <w:rFonts w:ascii="Times New Roman" w:hAnsi="Times New Roman" w:cs="Times New Roman"/>
          <w:sz w:val="24"/>
          <w:szCs w:val="24"/>
        </w:rPr>
        <w:t xml:space="preserve"> más de 13 unidades monetarias si se estimula </w:t>
      </w:r>
      <w:r w:rsidR="00424748">
        <w:rPr>
          <w:rFonts w:ascii="Times New Roman" w:hAnsi="Times New Roman" w:cs="Times New Roman"/>
          <w:sz w:val="24"/>
          <w:szCs w:val="24"/>
        </w:rPr>
        <w:t>e</w:t>
      </w:r>
      <w:r w:rsidR="00424748" w:rsidRPr="00CA2628">
        <w:rPr>
          <w:rFonts w:ascii="Times New Roman" w:hAnsi="Times New Roman" w:cs="Times New Roman"/>
          <w:sz w:val="24"/>
          <w:szCs w:val="24"/>
        </w:rPr>
        <w:t xml:space="preserve">l </w:t>
      </w:r>
      <w:r w:rsidR="004D43E9" w:rsidRPr="00CA2628">
        <w:rPr>
          <w:rFonts w:ascii="Times New Roman" w:hAnsi="Times New Roman" w:cs="Times New Roman"/>
          <w:sz w:val="24"/>
          <w:szCs w:val="24"/>
        </w:rPr>
        <w:t>resto de la economía</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 xml:space="preserve">El </w:t>
      </w:r>
      <w:r w:rsidR="004D43E9" w:rsidRPr="00CA2628">
        <w:rPr>
          <w:rFonts w:ascii="Times New Roman" w:hAnsi="Times New Roman" w:cs="Times New Roman"/>
          <w:sz w:val="24"/>
          <w:szCs w:val="24"/>
        </w:rPr>
        <w:t>e</w:t>
      </w:r>
      <w:r w:rsidR="00D05EC2" w:rsidRPr="00CA2628">
        <w:rPr>
          <w:rFonts w:ascii="Times New Roman" w:hAnsi="Times New Roman" w:cs="Times New Roman"/>
          <w:sz w:val="24"/>
          <w:szCs w:val="24"/>
        </w:rPr>
        <w:t>fecto contrario se nota en el decil I, que puede absolver</w:t>
      </w:r>
      <w:r w:rsidR="004D43E9" w:rsidRPr="00CA2628">
        <w:rPr>
          <w:rFonts w:ascii="Times New Roman" w:hAnsi="Times New Roman" w:cs="Times New Roman"/>
          <w:sz w:val="24"/>
          <w:szCs w:val="24"/>
        </w:rPr>
        <w:t xml:space="preserve"> muy poco (menos de 34 centavos). </w:t>
      </w:r>
      <w:r w:rsidR="00D800FB" w:rsidRPr="00CA2628">
        <w:rPr>
          <w:rFonts w:ascii="Times New Roman" w:hAnsi="Times New Roman" w:cs="Times New Roman"/>
          <w:sz w:val="24"/>
          <w:szCs w:val="24"/>
        </w:rPr>
        <w:t>Nótese que el factor capital es el que presenta el mayor valor, por tanto, los dueños del mismo se verán fuertemente beneficiados.</w:t>
      </w:r>
    </w:p>
    <w:p w:rsidR="00245F54" w:rsidRPr="00CA2628" w:rsidRDefault="00245F54" w:rsidP="00CA2628">
      <w:pPr>
        <w:spacing w:after="0" w:line="360" w:lineRule="auto"/>
        <w:contextualSpacing/>
        <w:jc w:val="both"/>
        <w:rPr>
          <w:rFonts w:ascii="Times New Roman" w:hAnsi="Times New Roman" w:cs="Times New Roman"/>
          <w:sz w:val="24"/>
          <w:szCs w:val="24"/>
        </w:rPr>
      </w:pPr>
    </w:p>
    <w:p w:rsidR="00694CA9" w:rsidRDefault="00DA37EF"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A través de la descomposición de los multiplicadores</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se puede observar lo importante que es la transferencia directa o inyección inicial </w:t>
      </w:r>
      <w:r w:rsidR="001F7980" w:rsidRPr="00CA2628">
        <w:rPr>
          <w:rFonts w:ascii="Times New Roman" w:hAnsi="Times New Roman" w:cs="Times New Roman"/>
          <w:sz w:val="24"/>
          <w:szCs w:val="24"/>
        </w:rPr>
        <w:t xml:space="preserve">en el ingreso de </w:t>
      </w:r>
      <w:r w:rsidRPr="00CA2628">
        <w:rPr>
          <w:rFonts w:ascii="Times New Roman" w:hAnsi="Times New Roman" w:cs="Times New Roman"/>
          <w:sz w:val="24"/>
          <w:szCs w:val="24"/>
        </w:rPr>
        <w:t>los primeros tres deciles</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S</w:t>
      </w:r>
      <w:r w:rsidR="00424748" w:rsidRPr="00CA2628">
        <w:rPr>
          <w:rFonts w:ascii="Times New Roman" w:hAnsi="Times New Roman" w:cs="Times New Roman"/>
          <w:sz w:val="24"/>
          <w:szCs w:val="24"/>
        </w:rPr>
        <w:t xml:space="preserve">u </w:t>
      </w:r>
      <w:r w:rsidR="001F7980" w:rsidRPr="00CA2628">
        <w:rPr>
          <w:rFonts w:ascii="Times New Roman" w:hAnsi="Times New Roman" w:cs="Times New Roman"/>
          <w:sz w:val="24"/>
          <w:szCs w:val="24"/>
        </w:rPr>
        <w:t>valor supera</w:t>
      </w:r>
      <w:r w:rsidRPr="00CA2628">
        <w:rPr>
          <w:rFonts w:ascii="Times New Roman" w:hAnsi="Times New Roman" w:cs="Times New Roman"/>
          <w:sz w:val="24"/>
          <w:szCs w:val="24"/>
        </w:rPr>
        <w:t xml:space="preserve"> 50% del </w:t>
      </w:r>
      <w:r w:rsidR="001F7980" w:rsidRPr="00CA2628">
        <w:rPr>
          <w:rFonts w:ascii="Times New Roman" w:hAnsi="Times New Roman" w:cs="Times New Roman"/>
          <w:sz w:val="24"/>
          <w:szCs w:val="24"/>
        </w:rPr>
        <w:t>multiplicador</w:t>
      </w:r>
      <w:r w:rsidRPr="00CA2628">
        <w:rPr>
          <w:rFonts w:ascii="Times New Roman" w:hAnsi="Times New Roman" w:cs="Times New Roman"/>
          <w:sz w:val="24"/>
          <w:szCs w:val="24"/>
        </w:rPr>
        <w:t xml:space="preserve"> total, lo que indica que puede beneficiarse </w:t>
      </w:r>
      <w:r w:rsidR="001F7980" w:rsidRPr="00CA2628">
        <w:rPr>
          <w:rFonts w:ascii="Times New Roman" w:hAnsi="Times New Roman" w:cs="Times New Roman"/>
          <w:sz w:val="24"/>
          <w:szCs w:val="24"/>
        </w:rPr>
        <w:t xml:space="preserve">muy poco </w:t>
      </w:r>
      <w:r w:rsidRPr="00CA2628">
        <w:rPr>
          <w:rFonts w:ascii="Times New Roman" w:hAnsi="Times New Roman" w:cs="Times New Roman"/>
          <w:sz w:val="24"/>
          <w:szCs w:val="24"/>
        </w:rPr>
        <w:t>cuando los otros sectores u otros hogares reciben las transferencias directas</w:t>
      </w:r>
      <w:r w:rsidR="0086374A" w:rsidRPr="00CA2628">
        <w:rPr>
          <w:rFonts w:ascii="Times New Roman" w:hAnsi="Times New Roman" w:cs="Times New Roman"/>
          <w:sz w:val="24"/>
          <w:szCs w:val="24"/>
        </w:rPr>
        <w:t xml:space="preserve"> (ver </w:t>
      </w:r>
      <w:r w:rsidR="00424748">
        <w:rPr>
          <w:rFonts w:ascii="Times New Roman" w:hAnsi="Times New Roman" w:cs="Times New Roman"/>
          <w:sz w:val="24"/>
          <w:szCs w:val="24"/>
        </w:rPr>
        <w:t>C</w:t>
      </w:r>
      <w:r w:rsidR="00424748" w:rsidRPr="00CA2628">
        <w:rPr>
          <w:rFonts w:ascii="Times New Roman" w:hAnsi="Times New Roman" w:cs="Times New Roman"/>
          <w:sz w:val="24"/>
          <w:szCs w:val="24"/>
        </w:rPr>
        <w:t>uadro</w:t>
      </w:r>
      <w:r w:rsidR="00424748">
        <w:rPr>
          <w:rFonts w:ascii="Times New Roman" w:hAnsi="Times New Roman" w:cs="Times New Roman"/>
          <w:sz w:val="24"/>
          <w:szCs w:val="24"/>
        </w:rPr>
        <w:t xml:space="preserve"> </w:t>
      </w:r>
      <w:r w:rsidR="00D14647">
        <w:rPr>
          <w:rFonts w:ascii="Times New Roman" w:hAnsi="Times New Roman" w:cs="Times New Roman"/>
          <w:sz w:val="24"/>
          <w:szCs w:val="24"/>
        </w:rPr>
        <w:t>3</w:t>
      </w:r>
      <w:r w:rsidR="0086374A" w:rsidRPr="00CA2628">
        <w:rPr>
          <w:rFonts w:ascii="Times New Roman" w:hAnsi="Times New Roman" w:cs="Times New Roman"/>
          <w:sz w:val="24"/>
          <w:szCs w:val="24"/>
        </w:rPr>
        <w:t>)</w:t>
      </w:r>
      <w:r w:rsidRPr="00CA2628">
        <w:rPr>
          <w:rFonts w:ascii="Times New Roman" w:hAnsi="Times New Roman" w:cs="Times New Roman"/>
          <w:sz w:val="24"/>
          <w:szCs w:val="24"/>
        </w:rPr>
        <w:t>. En deciles superiores</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la inyección inicial no es tan importante</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Pr="00CA2628">
        <w:rPr>
          <w:rFonts w:ascii="Times New Roman" w:hAnsi="Times New Roman" w:cs="Times New Roman"/>
          <w:sz w:val="24"/>
          <w:szCs w:val="24"/>
        </w:rPr>
        <w:t xml:space="preserve">sus valores representan un porcentaje </w:t>
      </w:r>
      <w:r w:rsidR="001F7980" w:rsidRPr="00CA2628">
        <w:rPr>
          <w:rFonts w:ascii="Times New Roman" w:hAnsi="Times New Roman" w:cs="Times New Roman"/>
          <w:sz w:val="24"/>
          <w:szCs w:val="24"/>
        </w:rPr>
        <w:t xml:space="preserve">bajo del </w:t>
      </w:r>
      <w:r w:rsidRPr="00CA2628">
        <w:rPr>
          <w:rFonts w:ascii="Times New Roman" w:hAnsi="Times New Roman" w:cs="Times New Roman"/>
          <w:sz w:val="24"/>
          <w:szCs w:val="24"/>
        </w:rPr>
        <w:t>coeficiente total</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A</w:t>
      </w:r>
      <w:r w:rsidR="00424748" w:rsidRPr="00CA2628">
        <w:rPr>
          <w:rFonts w:ascii="Times New Roman" w:hAnsi="Times New Roman" w:cs="Times New Roman"/>
          <w:sz w:val="24"/>
          <w:szCs w:val="24"/>
        </w:rPr>
        <w:t>sí</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EB72BE" w:rsidRPr="00CA2628">
        <w:rPr>
          <w:rFonts w:ascii="Times New Roman" w:hAnsi="Times New Roman" w:cs="Times New Roman"/>
          <w:sz w:val="24"/>
          <w:szCs w:val="24"/>
        </w:rPr>
        <w:t xml:space="preserve">en </w:t>
      </w:r>
      <w:r w:rsidRPr="00CA2628">
        <w:rPr>
          <w:rFonts w:ascii="Times New Roman" w:hAnsi="Times New Roman" w:cs="Times New Roman"/>
          <w:sz w:val="24"/>
          <w:szCs w:val="24"/>
        </w:rPr>
        <w:t>el decil X</w:t>
      </w:r>
      <w:r w:rsidR="00424748">
        <w:rPr>
          <w:rFonts w:ascii="Times New Roman" w:hAnsi="Times New Roman" w:cs="Times New Roman"/>
          <w:sz w:val="24"/>
          <w:szCs w:val="24"/>
        </w:rPr>
        <w:t>,</w:t>
      </w:r>
      <w:r w:rsidR="00EB72BE" w:rsidRPr="00CA2628">
        <w:rPr>
          <w:rFonts w:ascii="Times New Roman" w:hAnsi="Times New Roman" w:cs="Times New Roman"/>
          <w:sz w:val="24"/>
          <w:szCs w:val="24"/>
        </w:rPr>
        <w:t xml:space="preserve"> esta inyección </w:t>
      </w:r>
      <w:r w:rsidR="001F7980" w:rsidRPr="00CA2628">
        <w:rPr>
          <w:rFonts w:ascii="Times New Roman" w:hAnsi="Times New Roman" w:cs="Times New Roman"/>
          <w:sz w:val="24"/>
          <w:szCs w:val="24"/>
        </w:rPr>
        <w:t>unitaria significa</w:t>
      </w:r>
      <w:r w:rsidR="00EB72BE" w:rsidRPr="00CA2628">
        <w:rPr>
          <w:rFonts w:ascii="Times New Roman" w:hAnsi="Times New Roman" w:cs="Times New Roman"/>
          <w:sz w:val="24"/>
          <w:szCs w:val="24"/>
        </w:rPr>
        <w:t xml:space="preserve"> un</w:t>
      </w:r>
      <w:r w:rsidRPr="00CA2628">
        <w:rPr>
          <w:rFonts w:ascii="Times New Roman" w:hAnsi="Times New Roman" w:cs="Times New Roman"/>
          <w:sz w:val="24"/>
          <w:szCs w:val="24"/>
        </w:rPr>
        <w:t xml:space="preserve"> </w:t>
      </w:r>
      <w:r w:rsidR="00EB72BE" w:rsidRPr="00CA2628">
        <w:rPr>
          <w:rFonts w:ascii="Times New Roman" w:hAnsi="Times New Roman" w:cs="Times New Roman"/>
          <w:sz w:val="24"/>
          <w:szCs w:val="24"/>
        </w:rPr>
        <w:t>valor menor a 10% del total,</w:t>
      </w:r>
      <w:r w:rsidR="000D3CDB" w:rsidRPr="00CA2628">
        <w:rPr>
          <w:rFonts w:ascii="Times New Roman" w:hAnsi="Times New Roman" w:cs="Times New Roman"/>
          <w:sz w:val="24"/>
          <w:szCs w:val="24"/>
        </w:rPr>
        <w:t xml:space="preserve"> indicando que</w:t>
      </w:r>
      <w:r w:rsidR="00EB72BE" w:rsidRPr="00CA2628">
        <w:rPr>
          <w:rFonts w:ascii="Times New Roman" w:hAnsi="Times New Roman" w:cs="Times New Roman"/>
          <w:sz w:val="24"/>
          <w:szCs w:val="24"/>
        </w:rPr>
        <w:t xml:space="preserve"> este sector de la población se ve fuertemente </w:t>
      </w:r>
      <w:r w:rsidR="00424748" w:rsidRPr="00CA2628">
        <w:rPr>
          <w:rFonts w:ascii="Times New Roman" w:hAnsi="Times New Roman" w:cs="Times New Roman"/>
          <w:sz w:val="24"/>
          <w:szCs w:val="24"/>
        </w:rPr>
        <w:t>beneficiad</w:t>
      </w:r>
      <w:r w:rsidR="00424748">
        <w:rPr>
          <w:rFonts w:ascii="Times New Roman" w:hAnsi="Times New Roman" w:cs="Times New Roman"/>
          <w:sz w:val="24"/>
          <w:szCs w:val="24"/>
        </w:rPr>
        <w:t>o</w:t>
      </w:r>
      <w:r w:rsidR="00424748" w:rsidRPr="00CA2628">
        <w:rPr>
          <w:rFonts w:ascii="Times New Roman" w:hAnsi="Times New Roman" w:cs="Times New Roman"/>
          <w:sz w:val="24"/>
          <w:szCs w:val="24"/>
        </w:rPr>
        <w:t xml:space="preserve"> </w:t>
      </w:r>
      <w:r w:rsidR="000D3CDB" w:rsidRPr="00CA2628">
        <w:rPr>
          <w:rFonts w:ascii="Times New Roman" w:hAnsi="Times New Roman" w:cs="Times New Roman"/>
          <w:sz w:val="24"/>
          <w:szCs w:val="24"/>
        </w:rPr>
        <w:t xml:space="preserve">cuando se apoya al resto de las cuentas endógenas, ya que es capaz de </w:t>
      </w:r>
      <w:r w:rsidR="00B11135" w:rsidRPr="00CA2628">
        <w:rPr>
          <w:rFonts w:ascii="Times New Roman" w:hAnsi="Times New Roman" w:cs="Times New Roman"/>
          <w:sz w:val="24"/>
          <w:szCs w:val="24"/>
        </w:rPr>
        <w:t>absorber</w:t>
      </w:r>
      <w:r w:rsidR="000D3CDB" w:rsidRPr="00CA2628">
        <w:rPr>
          <w:rFonts w:ascii="Times New Roman" w:hAnsi="Times New Roman" w:cs="Times New Roman"/>
          <w:sz w:val="24"/>
          <w:szCs w:val="24"/>
        </w:rPr>
        <w:t xml:space="preserve"> parte de este beneficio</w:t>
      </w:r>
      <w:r w:rsidR="0018711A" w:rsidRPr="00CA2628">
        <w:rPr>
          <w:rFonts w:ascii="Times New Roman" w:hAnsi="Times New Roman" w:cs="Times New Roman"/>
          <w:sz w:val="24"/>
          <w:szCs w:val="24"/>
        </w:rPr>
        <w:t xml:space="preserve"> a través del flujo de la economía</w:t>
      </w:r>
      <w:r w:rsidR="00013D5D" w:rsidRPr="00CA2628">
        <w:rPr>
          <w:rFonts w:ascii="Times New Roman" w:hAnsi="Times New Roman" w:cs="Times New Roman"/>
          <w:sz w:val="24"/>
          <w:szCs w:val="24"/>
        </w:rPr>
        <w:t xml:space="preserve">. </w:t>
      </w:r>
      <w:r w:rsidR="0018711A" w:rsidRPr="00CA2628">
        <w:rPr>
          <w:rFonts w:ascii="Times New Roman" w:hAnsi="Times New Roman" w:cs="Times New Roman"/>
          <w:sz w:val="24"/>
          <w:szCs w:val="24"/>
        </w:rPr>
        <w:t xml:space="preserve">Lo anterior se puede observar claramente a través de los multiplicadores circulares en </w:t>
      </w:r>
      <w:r w:rsidR="0086374A" w:rsidRPr="00CA2628">
        <w:rPr>
          <w:rFonts w:ascii="Times New Roman" w:hAnsi="Times New Roman" w:cs="Times New Roman"/>
          <w:sz w:val="24"/>
          <w:szCs w:val="24"/>
        </w:rPr>
        <w:t xml:space="preserve">los deciles </w:t>
      </w:r>
      <w:r w:rsidR="0018711A" w:rsidRPr="00CA2628">
        <w:rPr>
          <w:rFonts w:ascii="Times New Roman" w:hAnsi="Times New Roman" w:cs="Times New Roman"/>
          <w:sz w:val="24"/>
          <w:szCs w:val="24"/>
        </w:rPr>
        <w:t xml:space="preserve">IX y X, </w:t>
      </w:r>
      <w:r w:rsidR="00424748">
        <w:rPr>
          <w:rFonts w:ascii="Times New Roman" w:hAnsi="Times New Roman" w:cs="Times New Roman"/>
          <w:sz w:val="24"/>
          <w:szCs w:val="24"/>
        </w:rPr>
        <w:t xml:space="preserve">que </w:t>
      </w:r>
      <w:r w:rsidR="00B11135" w:rsidRPr="00CA2628">
        <w:rPr>
          <w:rFonts w:ascii="Times New Roman" w:hAnsi="Times New Roman" w:cs="Times New Roman"/>
          <w:sz w:val="24"/>
          <w:szCs w:val="24"/>
        </w:rPr>
        <w:t xml:space="preserve">exhiben </w:t>
      </w:r>
      <w:r w:rsidR="0018711A" w:rsidRPr="00CA2628">
        <w:rPr>
          <w:rFonts w:ascii="Times New Roman" w:hAnsi="Times New Roman" w:cs="Times New Roman"/>
          <w:sz w:val="24"/>
          <w:szCs w:val="24"/>
        </w:rPr>
        <w:t>valores</w:t>
      </w:r>
      <w:r w:rsidR="00B11135" w:rsidRPr="00CA2628">
        <w:rPr>
          <w:rFonts w:ascii="Times New Roman" w:hAnsi="Times New Roman" w:cs="Times New Roman"/>
          <w:sz w:val="24"/>
          <w:szCs w:val="24"/>
        </w:rPr>
        <w:t xml:space="preserve"> superiores a 50% del valor total debido a que pueden captar la distribución del flujo circular del ingreso, es decir, </w:t>
      </w:r>
      <w:r w:rsidR="00424748" w:rsidRPr="00CA2628">
        <w:rPr>
          <w:rFonts w:ascii="Times New Roman" w:hAnsi="Times New Roman" w:cs="Times New Roman"/>
          <w:sz w:val="24"/>
          <w:szCs w:val="24"/>
        </w:rPr>
        <w:t>c</w:t>
      </w:r>
      <w:r w:rsidR="00424748">
        <w:rPr>
          <w:rFonts w:ascii="Times New Roman" w:hAnsi="Times New Roman" w:cs="Times New Roman"/>
          <w:sz w:val="24"/>
          <w:szCs w:val="24"/>
        </w:rPr>
        <w:t>ó</w:t>
      </w:r>
      <w:r w:rsidR="00424748" w:rsidRPr="00CA2628">
        <w:rPr>
          <w:rFonts w:ascii="Times New Roman" w:hAnsi="Times New Roman" w:cs="Times New Roman"/>
          <w:sz w:val="24"/>
          <w:szCs w:val="24"/>
        </w:rPr>
        <w:t xml:space="preserve">mo </w:t>
      </w:r>
      <w:r w:rsidR="0081734C" w:rsidRPr="00CA2628">
        <w:rPr>
          <w:rFonts w:ascii="Times New Roman" w:hAnsi="Times New Roman" w:cs="Times New Roman"/>
          <w:sz w:val="24"/>
          <w:szCs w:val="24"/>
        </w:rPr>
        <w:t xml:space="preserve">el incremento en la producción se distribuye en el pago a los factores productivos, </w:t>
      </w:r>
      <w:r w:rsidR="00694CA9" w:rsidRPr="00CA2628">
        <w:rPr>
          <w:rFonts w:ascii="Times New Roman" w:hAnsi="Times New Roman" w:cs="Times New Roman"/>
          <w:sz w:val="24"/>
          <w:szCs w:val="24"/>
        </w:rPr>
        <w:t>el cual</w:t>
      </w:r>
      <w:r w:rsidR="0081734C" w:rsidRPr="00CA2628">
        <w:rPr>
          <w:rFonts w:ascii="Times New Roman" w:hAnsi="Times New Roman" w:cs="Times New Roman"/>
          <w:sz w:val="24"/>
          <w:szCs w:val="24"/>
        </w:rPr>
        <w:t xml:space="preserve"> llega a manos de los hogares, </w:t>
      </w:r>
      <w:r w:rsidR="00694CA9" w:rsidRPr="00CA2628">
        <w:rPr>
          <w:rFonts w:ascii="Times New Roman" w:hAnsi="Times New Roman" w:cs="Times New Roman"/>
          <w:sz w:val="24"/>
          <w:szCs w:val="24"/>
        </w:rPr>
        <w:t>que son los dueños de los mismos.</w:t>
      </w:r>
      <w:r w:rsidR="00CF6346" w:rsidRPr="00CA2628">
        <w:rPr>
          <w:rFonts w:ascii="Times New Roman" w:hAnsi="Times New Roman" w:cs="Times New Roman"/>
          <w:sz w:val="24"/>
          <w:szCs w:val="24"/>
        </w:rPr>
        <w:t xml:space="preserve"> </w:t>
      </w:r>
    </w:p>
    <w:p w:rsidR="00F13409" w:rsidRDefault="00F13409" w:rsidP="00A44A48">
      <w:pPr>
        <w:spacing w:after="0" w:line="360" w:lineRule="auto"/>
        <w:ind w:firstLine="708"/>
        <w:contextualSpacing/>
        <w:jc w:val="both"/>
        <w:rPr>
          <w:rFonts w:ascii="Times New Roman" w:hAnsi="Times New Roman" w:cs="Times New Roman"/>
          <w:sz w:val="24"/>
          <w:szCs w:val="24"/>
        </w:rPr>
      </w:pPr>
    </w:p>
    <w:p w:rsidR="00F13409" w:rsidRDefault="00F13409" w:rsidP="00A44A48">
      <w:pPr>
        <w:spacing w:after="0" w:line="360" w:lineRule="auto"/>
        <w:ind w:firstLine="708"/>
        <w:contextualSpacing/>
        <w:jc w:val="both"/>
        <w:rPr>
          <w:rFonts w:ascii="Times New Roman" w:hAnsi="Times New Roman" w:cs="Times New Roman"/>
          <w:sz w:val="24"/>
          <w:szCs w:val="24"/>
        </w:rPr>
      </w:pPr>
    </w:p>
    <w:p w:rsidR="00F13409" w:rsidRPr="00CA2628" w:rsidRDefault="00F13409" w:rsidP="00A44A48">
      <w:pPr>
        <w:spacing w:after="0" w:line="360" w:lineRule="auto"/>
        <w:ind w:firstLine="708"/>
        <w:contextualSpacing/>
        <w:jc w:val="both"/>
        <w:rPr>
          <w:rFonts w:ascii="Times New Roman" w:hAnsi="Times New Roman" w:cs="Times New Roman"/>
          <w:sz w:val="24"/>
          <w:szCs w:val="24"/>
        </w:rPr>
      </w:pPr>
    </w:p>
    <w:p w:rsidR="006E377F" w:rsidRPr="00924CBC" w:rsidRDefault="00D14647" w:rsidP="00005036">
      <w:pPr>
        <w:spacing w:after="0" w:line="360" w:lineRule="auto"/>
        <w:contextualSpacing/>
        <w:jc w:val="center"/>
        <w:rPr>
          <w:rFonts w:ascii="Times New Roman" w:hAnsi="Times New Roman" w:cs="Times New Roman"/>
          <w:sz w:val="24"/>
          <w:szCs w:val="24"/>
        </w:rPr>
      </w:pPr>
      <w:r w:rsidRPr="00005036">
        <w:rPr>
          <w:rFonts w:ascii="Times New Roman" w:hAnsi="Times New Roman" w:cs="Times New Roman"/>
          <w:b/>
          <w:bCs/>
          <w:sz w:val="24"/>
          <w:szCs w:val="24"/>
        </w:rPr>
        <w:lastRenderedPageBreak/>
        <w:t xml:space="preserve">Cuadro 3. </w:t>
      </w:r>
      <w:r w:rsidR="006E377F" w:rsidRPr="00924CBC">
        <w:rPr>
          <w:rFonts w:ascii="Times New Roman" w:hAnsi="Times New Roman" w:cs="Times New Roman"/>
          <w:bCs/>
          <w:sz w:val="24"/>
          <w:szCs w:val="24"/>
        </w:rPr>
        <w:t>Efecto absorción en el ingreso de los hogares (%)</w:t>
      </w:r>
    </w:p>
    <w:tbl>
      <w:tblPr>
        <w:tblW w:w="5000" w:type="pct"/>
        <w:tblCellMar>
          <w:left w:w="0" w:type="dxa"/>
          <w:right w:w="0" w:type="dxa"/>
        </w:tblCellMar>
        <w:tblLook w:val="04A0" w:firstRow="1" w:lastRow="0" w:firstColumn="1" w:lastColumn="0" w:noHBand="0" w:noVBand="1"/>
      </w:tblPr>
      <w:tblGrid>
        <w:gridCol w:w="1573"/>
        <w:gridCol w:w="1573"/>
        <w:gridCol w:w="1574"/>
        <w:gridCol w:w="1574"/>
        <w:gridCol w:w="1572"/>
        <w:gridCol w:w="1568"/>
      </w:tblGrid>
      <w:tr w:rsidR="006E377F" w:rsidRPr="00CA2628" w:rsidTr="00924CBC">
        <w:trPr>
          <w:trHeight w:val="889"/>
        </w:trPr>
        <w:tc>
          <w:tcPr>
            <w:tcW w:w="834" w:type="pct"/>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Hogares</w:t>
            </w:r>
          </w:p>
        </w:tc>
        <w:tc>
          <w:tcPr>
            <w:tcW w:w="834" w:type="pct"/>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Coeficiente</w:t>
            </w:r>
          </w:p>
        </w:tc>
        <w:tc>
          <w:tcPr>
            <w:tcW w:w="834" w:type="pct"/>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Efecto directo</w:t>
            </w:r>
          </w:p>
        </w:tc>
        <w:tc>
          <w:tcPr>
            <w:tcW w:w="834" w:type="pct"/>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Efecto intragrupo</w:t>
            </w:r>
          </w:p>
        </w:tc>
        <w:tc>
          <w:tcPr>
            <w:tcW w:w="833" w:type="pct"/>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Efectos cruzados o extragrupo</w:t>
            </w:r>
          </w:p>
        </w:tc>
        <w:tc>
          <w:tcPr>
            <w:tcW w:w="833" w:type="pct"/>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Efectos circulares</w:t>
            </w:r>
          </w:p>
        </w:tc>
      </w:tr>
      <w:tr w:rsidR="006E377F" w:rsidRPr="00CA2628" w:rsidTr="00924CBC">
        <w:trPr>
          <w:trHeight w:val="427"/>
        </w:trPr>
        <w:tc>
          <w:tcPr>
            <w:tcW w:w="834" w:type="pct"/>
            <w:tcBorders>
              <w:top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I</w:t>
            </w:r>
          </w:p>
        </w:tc>
        <w:tc>
          <w:tcPr>
            <w:tcW w:w="834" w:type="pct"/>
            <w:tcBorders>
              <w:top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1.337</w:t>
            </w:r>
          </w:p>
        </w:tc>
        <w:tc>
          <w:tcPr>
            <w:tcW w:w="834" w:type="pct"/>
            <w:tcBorders>
              <w:top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74.8</w:t>
            </w:r>
          </w:p>
        </w:tc>
        <w:tc>
          <w:tcPr>
            <w:tcW w:w="834" w:type="pct"/>
            <w:tcBorders>
              <w:top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1.2</w:t>
            </w:r>
          </w:p>
        </w:tc>
        <w:tc>
          <w:tcPr>
            <w:tcW w:w="833" w:type="pct"/>
            <w:tcBorders>
              <w:top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7.3</w:t>
            </w:r>
          </w:p>
        </w:tc>
        <w:tc>
          <w:tcPr>
            <w:tcW w:w="833" w:type="pct"/>
            <w:tcBorders>
              <w:top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16.7</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II</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1.663</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60.1</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1.9</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11.6</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26.4</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III</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1.908</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52.4</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2.1</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14.0</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31.5</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IV</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2.124</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47.1</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2.1</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15.7</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35.1</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V</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2.370</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42.2</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2.0</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17.3</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38.5</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VI</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2.758</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36.3</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2.4</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19.0</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42.4</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VII</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3.130</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31.9</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2.3</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20.4</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45.4</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VIII</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3.599</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27.8</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2.1</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21.9</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48.2</w:t>
            </w:r>
          </w:p>
        </w:tc>
      </w:tr>
      <w:tr w:rsidR="006E377F" w:rsidRPr="00CA2628" w:rsidTr="00924CBC">
        <w:trPr>
          <w:trHeight w:val="427"/>
        </w:trPr>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IX</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5.398</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18.5</w:t>
            </w:r>
          </w:p>
        </w:tc>
        <w:tc>
          <w:tcPr>
            <w:tcW w:w="834"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2.6</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24.3</w:t>
            </w:r>
          </w:p>
        </w:tc>
        <w:tc>
          <w:tcPr>
            <w:tcW w:w="833" w:type="pct"/>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54.7</w:t>
            </w:r>
          </w:p>
        </w:tc>
      </w:tr>
      <w:tr w:rsidR="006E377F" w:rsidRPr="00CA2628" w:rsidTr="00924CBC">
        <w:trPr>
          <w:trHeight w:val="427"/>
        </w:trPr>
        <w:tc>
          <w:tcPr>
            <w:tcW w:w="834" w:type="pct"/>
            <w:tcBorders>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X</w:t>
            </w:r>
          </w:p>
        </w:tc>
        <w:tc>
          <w:tcPr>
            <w:tcW w:w="834" w:type="pct"/>
            <w:tcBorders>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14.285</w:t>
            </w:r>
          </w:p>
        </w:tc>
        <w:tc>
          <w:tcPr>
            <w:tcW w:w="834" w:type="pct"/>
            <w:tcBorders>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7.0</w:t>
            </w:r>
          </w:p>
        </w:tc>
        <w:tc>
          <w:tcPr>
            <w:tcW w:w="834" w:type="pct"/>
            <w:tcBorders>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2.0</w:t>
            </w:r>
          </w:p>
        </w:tc>
        <w:tc>
          <w:tcPr>
            <w:tcW w:w="833" w:type="pct"/>
            <w:tcBorders>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27.5</w:t>
            </w:r>
          </w:p>
        </w:tc>
        <w:tc>
          <w:tcPr>
            <w:tcW w:w="833" w:type="pct"/>
            <w:tcBorders>
              <w:bottom w:val="single" w:sz="4" w:space="0" w:color="auto"/>
            </w:tcBorders>
            <w:shd w:val="clear" w:color="auto" w:fill="auto"/>
            <w:tcMar>
              <w:top w:w="15" w:type="dxa"/>
              <w:left w:w="15" w:type="dxa"/>
              <w:bottom w:w="0" w:type="dxa"/>
              <w:right w:w="15" w:type="dxa"/>
            </w:tcMar>
            <w:vAlign w:val="bottom"/>
            <w:hideMark/>
          </w:tcPr>
          <w:p w:rsidR="006E377F" w:rsidRPr="00CA2628" w:rsidRDefault="006E377F" w:rsidP="00924CBC">
            <w:pPr>
              <w:spacing w:after="0" w:line="240" w:lineRule="auto"/>
              <w:contextualSpacing/>
              <w:jc w:val="center"/>
              <w:rPr>
                <w:rFonts w:ascii="Times New Roman" w:hAnsi="Times New Roman" w:cs="Times New Roman"/>
                <w:sz w:val="24"/>
                <w:szCs w:val="24"/>
              </w:rPr>
            </w:pPr>
            <w:r w:rsidRPr="00CA2628">
              <w:rPr>
                <w:rFonts w:ascii="Times New Roman" w:hAnsi="Times New Roman" w:cs="Times New Roman"/>
                <w:sz w:val="24"/>
                <w:szCs w:val="24"/>
              </w:rPr>
              <w:t>63.5</w:t>
            </w:r>
          </w:p>
        </w:tc>
      </w:tr>
    </w:tbl>
    <w:p w:rsidR="006E377F" w:rsidRPr="00CA2628" w:rsidRDefault="00924CBC" w:rsidP="00005036">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Fuente: Elaboración propia con datos de MCS México 2012</w:t>
      </w:r>
    </w:p>
    <w:p w:rsidR="00924CBC" w:rsidRDefault="00924CBC" w:rsidP="00CA2628">
      <w:pPr>
        <w:spacing w:after="0" w:line="360" w:lineRule="auto"/>
        <w:contextualSpacing/>
        <w:jc w:val="both"/>
        <w:rPr>
          <w:rFonts w:ascii="Times New Roman" w:hAnsi="Times New Roman" w:cs="Times New Roman"/>
          <w:sz w:val="24"/>
          <w:szCs w:val="24"/>
        </w:rPr>
      </w:pPr>
    </w:p>
    <w:p w:rsidR="00087F42" w:rsidRPr="00CA2628" w:rsidRDefault="00087F42"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Los hogares con mayor efecto absorción son los que captan la mayor parte del pago a los factores productivos, en este caso del </w:t>
      </w:r>
      <w:r w:rsidR="00245F54" w:rsidRPr="00CA2628">
        <w:rPr>
          <w:rFonts w:ascii="Times New Roman" w:hAnsi="Times New Roman" w:cs="Times New Roman"/>
          <w:sz w:val="24"/>
          <w:szCs w:val="24"/>
        </w:rPr>
        <w:t>capital, que</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como se mencionó anteriormente</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es el que presenta el mayor efecto absorción. Los hogares de menores ingresos, sobre todo el primer decil, se benefician poco del pago a los factores productivos porque</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básicamente</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poseen solo su fuerza de trabajo</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P</w:t>
      </w:r>
      <w:r w:rsidR="00424748" w:rsidRPr="00CA2628">
        <w:rPr>
          <w:rFonts w:ascii="Times New Roman" w:hAnsi="Times New Roman" w:cs="Times New Roman"/>
          <w:sz w:val="24"/>
          <w:szCs w:val="24"/>
        </w:rPr>
        <w:t xml:space="preserve">or </w:t>
      </w:r>
      <w:r w:rsidRPr="00CA2628">
        <w:rPr>
          <w:rFonts w:ascii="Times New Roman" w:hAnsi="Times New Roman" w:cs="Times New Roman"/>
          <w:sz w:val="24"/>
          <w:szCs w:val="24"/>
        </w:rPr>
        <w:t>ello</w:t>
      </w:r>
      <w:r w:rsidR="00424748">
        <w:rPr>
          <w:rFonts w:ascii="Times New Roman" w:hAnsi="Times New Roman" w:cs="Times New Roman"/>
          <w:sz w:val="24"/>
          <w:szCs w:val="24"/>
        </w:rPr>
        <w:t>,</w:t>
      </w:r>
      <w:r w:rsidRPr="00CA2628">
        <w:rPr>
          <w:rFonts w:ascii="Times New Roman" w:hAnsi="Times New Roman" w:cs="Times New Roman"/>
          <w:sz w:val="24"/>
          <w:szCs w:val="24"/>
        </w:rPr>
        <w:t xml:space="preserve"> la transferencia es parte fundamental de su ingreso. </w:t>
      </w:r>
    </w:p>
    <w:p w:rsidR="00087F42" w:rsidRPr="00CA2628" w:rsidRDefault="00087F42" w:rsidP="00CA2628">
      <w:pPr>
        <w:spacing w:after="0" w:line="360" w:lineRule="auto"/>
        <w:contextualSpacing/>
        <w:jc w:val="both"/>
        <w:rPr>
          <w:rFonts w:ascii="Times New Roman" w:hAnsi="Times New Roman" w:cs="Times New Roman"/>
          <w:sz w:val="24"/>
          <w:szCs w:val="24"/>
        </w:rPr>
      </w:pPr>
    </w:p>
    <w:p w:rsidR="00425EB9" w:rsidRPr="00CA2628" w:rsidRDefault="00E9630A"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 xml:space="preserve">Si se hace el análisis de las columnas o efecto difusión se verá </w:t>
      </w:r>
      <w:r w:rsidR="00424748" w:rsidRPr="00CA2628">
        <w:rPr>
          <w:rFonts w:ascii="Times New Roman" w:hAnsi="Times New Roman" w:cs="Times New Roman"/>
          <w:sz w:val="24"/>
          <w:szCs w:val="24"/>
        </w:rPr>
        <w:t>qu</w:t>
      </w:r>
      <w:r w:rsidR="00424748">
        <w:rPr>
          <w:rFonts w:ascii="Times New Roman" w:hAnsi="Times New Roman" w:cs="Times New Roman"/>
          <w:sz w:val="24"/>
          <w:szCs w:val="24"/>
        </w:rPr>
        <w:t>é</w:t>
      </w:r>
      <w:r w:rsidR="00424748" w:rsidRPr="00CA2628">
        <w:rPr>
          <w:rFonts w:ascii="Times New Roman" w:hAnsi="Times New Roman" w:cs="Times New Roman"/>
          <w:sz w:val="24"/>
          <w:szCs w:val="24"/>
        </w:rPr>
        <w:t xml:space="preserve"> </w:t>
      </w:r>
      <w:r w:rsidRPr="00CA2628">
        <w:rPr>
          <w:rFonts w:ascii="Times New Roman" w:hAnsi="Times New Roman" w:cs="Times New Roman"/>
          <w:sz w:val="24"/>
          <w:szCs w:val="24"/>
        </w:rPr>
        <w:t>sectores</w:t>
      </w:r>
      <w:r w:rsidR="00087F42" w:rsidRPr="00CA2628">
        <w:rPr>
          <w:rFonts w:ascii="Times New Roman" w:hAnsi="Times New Roman" w:cs="Times New Roman"/>
          <w:sz w:val="24"/>
          <w:szCs w:val="24"/>
        </w:rPr>
        <w:t xml:space="preserve"> de la economía</w:t>
      </w:r>
      <w:r w:rsidRPr="00CA2628">
        <w:rPr>
          <w:rFonts w:ascii="Times New Roman" w:hAnsi="Times New Roman" w:cs="Times New Roman"/>
          <w:sz w:val="24"/>
          <w:szCs w:val="24"/>
        </w:rPr>
        <w:t xml:space="preserve"> son </w:t>
      </w:r>
      <w:r w:rsidR="00087F42" w:rsidRPr="00CA2628">
        <w:rPr>
          <w:rFonts w:ascii="Times New Roman" w:hAnsi="Times New Roman" w:cs="Times New Roman"/>
          <w:sz w:val="24"/>
          <w:szCs w:val="24"/>
        </w:rPr>
        <w:t>más</w:t>
      </w:r>
      <w:r w:rsidRPr="00CA2628">
        <w:rPr>
          <w:rFonts w:ascii="Times New Roman" w:hAnsi="Times New Roman" w:cs="Times New Roman"/>
          <w:sz w:val="24"/>
          <w:szCs w:val="24"/>
        </w:rPr>
        <w:t xml:space="preserve"> beneficiados </w:t>
      </w:r>
      <w:r w:rsidR="00087F42" w:rsidRPr="00CA2628">
        <w:rPr>
          <w:rFonts w:ascii="Times New Roman" w:hAnsi="Times New Roman" w:cs="Times New Roman"/>
          <w:sz w:val="24"/>
          <w:szCs w:val="24"/>
        </w:rPr>
        <w:t xml:space="preserve">cuando se realiza la transferencia a los hogares. </w:t>
      </w:r>
      <w:r w:rsidR="00A12B91" w:rsidRPr="00CA2628">
        <w:rPr>
          <w:rFonts w:ascii="Times New Roman" w:hAnsi="Times New Roman" w:cs="Times New Roman"/>
          <w:sz w:val="24"/>
          <w:szCs w:val="24"/>
        </w:rPr>
        <w:t xml:space="preserve">El </w:t>
      </w:r>
      <w:r w:rsidR="00424748">
        <w:rPr>
          <w:rFonts w:ascii="Times New Roman" w:hAnsi="Times New Roman" w:cs="Times New Roman"/>
          <w:sz w:val="24"/>
          <w:szCs w:val="24"/>
        </w:rPr>
        <w:t>C</w:t>
      </w:r>
      <w:r w:rsidR="00424748" w:rsidRPr="00CA2628">
        <w:rPr>
          <w:rFonts w:ascii="Times New Roman" w:hAnsi="Times New Roman" w:cs="Times New Roman"/>
          <w:sz w:val="24"/>
          <w:szCs w:val="24"/>
        </w:rPr>
        <w:t xml:space="preserve">uadro </w:t>
      </w:r>
      <w:r w:rsidR="00924CBC">
        <w:rPr>
          <w:rFonts w:ascii="Times New Roman" w:hAnsi="Times New Roman" w:cs="Times New Roman"/>
          <w:sz w:val="24"/>
          <w:szCs w:val="24"/>
        </w:rPr>
        <w:t>4</w:t>
      </w:r>
      <w:r w:rsidR="00A12B91" w:rsidRPr="00CA2628">
        <w:rPr>
          <w:rFonts w:ascii="Times New Roman" w:hAnsi="Times New Roman" w:cs="Times New Roman"/>
          <w:sz w:val="24"/>
          <w:szCs w:val="24"/>
        </w:rPr>
        <w:t xml:space="preserve"> muestra estos efectos</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A12B91" w:rsidRPr="00CA2628">
        <w:rPr>
          <w:rFonts w:ascii="Times New Roman" w:hAnsi="Times New Roman" w:cs="Times New Roman"/>
          <w:sz w:val="24"/>
          <w:szCs w:val="24"/>
        </w:rPr>
        <w:t xml:space="preserve">si la transferencia unitaria se hace a los hogares </w:t>
      </w:r>
      <w:r w:rsidR="00245F54" w:rsidRPr="00CA2628">
        <w:rPr>
          <w:rFonts w:ascii="Times New Roman" w:hAnsi="Times New Roman" w:cs="Times New Roman"/>
          <w:sz w:val="24"/>
          <w:szCs w:val="24"/>
        </w:rPr>
        <w:t>más</w:t>
      </w:r>
      <w:r w:rsidR="00A12B91" w:rsidRPr="00CA2628">
        <w:rPr>
          <w:rFonts w:ascii="Times New Roman" w:hAnsi="Times New Roman" w:cs="Times New Roman"/>
          <w:sz w:val="24"/>
          <w:szCs w:val="24"/>
        </w:rPr>
        <w:t xml:space="preserve"> pobres, se genera un incremento en el ingreso de dicho decil de 1.017</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P</w:t>
      </w:r>
      <w:r w:rsidR="00424748" w:rsidRPr="00CA2628">
        <w:rPr>
          <w:rFonts w:ascii="Times New Roman" w:hAnsi="Times New Roman" w:cs="Times New Roman"/>
          <w:sz w:val="24"/>
          <w:szCs w:val="24"/>
        </w:rPr>
        <w:t xml:space="preserve">or </w:t>
      </w:r>
      <w:r w:rsidR="00A12B91" w:rsidRPr="00CA2628">
        <w:rPr>
          <w:rFonts w:ascii="Times New Roman" w:hAnsi="Times New Roman" w:cs="Times New Roman"/>
          <w:sz w:val="24"/>
          <w:szCs w:val="24"/>
        </w:rPr>
        <w:t xml:space="preserve">el </w:t>
      </w:r>
      <w:r w:rsidR="00245F54" w:rsidRPr="00CA2628">
        <w:rPr>
          <w:rFonts w:ascii="Times New Roman" w:hAnsi="Times New Roman" w:cs="Times New Roman"/>
          <w:sz w:val="24"/>
          <w:szCs w:val="24"/>
        </w:rPr>
        <w:t>contrario,</w:t>
      </w:r>
      <w:r w:rsidR="00A12B91" w:rsidRPr="00CA2628">
        <w:rPr>
          <w:rFonts w:ascii="Times New Roman" w:hAnsi="Times New Roman" w:cs="Times New Roman"/>
          <w:sz w:val="24"/>
          <w:szCs w:val="24"/>
        </w:rPr>
        <w:t xml:space="preserve"> si la inyección se hace al decil </w:t>
      </w:r>
      <w:r w:rsidR="00C44580" w:rsidRPr="00CA2628">
        <w:rPr>
          <w:rFonts w:ascii="Times New Roman" w:hAnsi="Times New Roman" w:cs="Times New Roman"/>
          <w:sz w:val="24"/>
          <w:szCs w:val="24"/>
        </w:rPr>
        <w:t>X</w:t>
      </w:r>
      <w:r w:rsidR="00424748">
        <w:rPr>
          <w:rFonts w:ascii="Times New Roman" w:hAnsi="Times New Roman" w:cs="Times New Roman"/>
          <w:sz w:val="24"/>
          <w:szCs w:val="24"/>
        </w:rPr>
        <w:t>,</w:t>
      </w:r>
      <w:r w:rsidR="00A12B91" w:rsidRPr="00CA2628">
        <w:rPr>
          <w:rFonts w:ascii="Times New Roman" w:hAnsi="Times New Roman" w:cs="Times New Roman"/>
          <w:sz w:val="24"/>
          <w:szCs w:val="24"/>
        </w:rPr>
        <w:t xml:space="preserve"> se genera un ingreso para este grupo de 1.404</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E</w:t>
      </w:r>
      <w:r w:rsidR="00A12B91" w:rsidRPr="00CA2628">
        <w:rPr>
          <w:rFonts w:ascii="Times New Roman" w:hAnsi="Times New Roman" w:cs="Times New Roman"/>
          <w:sz w:val="24"/>
          <w:szCs w:val="24"/>
        </w:rPr>
        <w:t>sto se debe a los efectos circulares de la economía</w:t>
      </w:r>
      <w:r w:rsidR="00425EB9" w:rsidRPr="00CA2628">
        <w:rPr>
          <w:rFonts w:ascii="Times New Roman" w:hAnsi="Times New Roman" w:cs="Times New Roman"/>
          <w:sz w:val="24"/>
          <w:szCs w:val="24"/>
        </w:rPr>
        <w:t xml:space="preserve">. </w:t>
      </w:r>
    </w:p>
    <w:p w:rsidR="00DB5743" w:rsidRPr="00CA2628" w:rsidRDefault="00DB5743" w:rsidP="00CA2628">
      <w:pPr>
        <w:spacing w:after="0" w:line="360" w:lineRule="auto"/>
        <w:contextualSpacing/>
        <w:jc w:val="both"/>
        <w:rPr>
          <w:rFonts w:ascii="Times New Roman" w:hAnsi="Times New Roman" w:cs="Times New Roman"/>
          <w:sz w:val="24"/>
          <w:szCs w:val="24"/>
        </w:rPr>
      </w:pPr>
    </w:p>
    <w:p w:rsidR="00005036" w:rsidRDefault="00005036" w:rsidP="00A44A48">
      <w:pPr>
        <w:spacing w:after="0" w:line="360" w:lineRule="auto"/>
        <w:ind w:firstLine="708"/>
        <w:contextualSpacing/>
        <w:jc w:val="both"/>
        <w:rPr>
          <w:rFonts w:ascii="Times New Roman" w:hAnsi="Times New Roman" w:cs="Times New Roman"/>
          <w:sz w:val="24"/>
          <w:szCs w:val="24"/>
        </w:rPr>
      </w:pPr>
    </w:p>
    <w:p w:rsidR="00675022" w:rsidRPr="00CA2628" w:rsidRDefault="00245F54"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lastRenderedPageBreak/>
        <w:t>Además,</w:t>
      </w:r>
      <w:r w:rsidR="00425EB9" w:rsidRPr="00CA2628">
        <w:rPr>
          <w:rFonts w:ascii="Times New Roman" w:hAnsi="Times New Roman" w:cs="Times New Roman"/>
          <w:sz w:val="24"/>
          <w:szCs w:val="24"/>
        </w:rPr>
        <w:t xml:space="preserve"> podemos observar la contribución que hace</w:t>
      </w:r>
      <w:r w:rsidR="00FC0CDA">
        <w:rPr>
          <w:rFonts w:ascii="Times New Roman" w:hAnsi="Times New Roman" w:cs="Times New Roman"/>
          <w:sz w:val="24"/>
          <w:szCs w:val="24"/>
        </w:rPr>
        <w:t xml:space="preserve">n los hogares de un decil </w:t>
      </w:r>
      <w:r w:rsidR="00425EB9" w:rsidRPr="00CA2628">
        <w:rPr>
          <w:rFonts w:ascii="Times New Roman" w:hAnsi="Times New Roman" w:cs="Times New Roman"/>
          <w:sz w:val="24"/>
          <w:szCs w:val="24"/>
        </w:rPr>
        <w:t>al resto de los hogares y sector</w:t>
      </w:r>
      <w:r w:rsidR="00424748">
        <w:rPr>
          <w:rFonts w:ascii="Times New Roman" w:hAnsi="Times New Roman" w:cs="Times New Roman"/>
          <w:sz w:val="24"/>
          <w:szCs w:val="24"/>
        </w:rPr>
        <w:t>es</w:t>
      </w:r>
      <w:r w:rsidR="00C44580" w:rsidRPr="00CA2628">
        <w:rPr>
          <w:rFonts w:ascii="Times New Roman" w:hAnsi="Times New Roman" w:cs="Times New Roman"/>
          <w:sz w:val="24"/>
          <w:szCs w:val="24"/>
        </w:rPr>
        <w:t xml:space="preserve"> económicos considerados. Una unidad monetaria inyectada en el decil </w:t>
      </w:r>
      <w:r w:rsidRPr="00CA2628">
        <w:rPr>
          <w:rFonts w:ascii="Times New Roman" w:hAnsi="Times New Roman" w:cs="Times New Roman"/>
          <w:sz w:val="24"/>
          <w:szCs w:val="24"/>
        </w:rPr>
        <w:t>más</w:t>
      </w:r>
      <w:r w:rsidR="00C44580" w:rsidRPr="00CA2628">
        <w:rPr>
          <w:rFonts w:ascii="Times New Roman" w:hAnsi="Times New Roman" w:cs="Times New Roman"/>
          <w:sz w:val="24"/>
          <w:szCs w:val="24"/>
        </w:rPr>
        <w:t xml:space="preserve"> pobre genera un ingreso de 68</w:t>
      </w:r>
      <w:r w:rsidR="00E52FED" w:rsidRPr="00CA2628">
        <w:rPr>
          <w:rFonts w:ascii="Times New Roman" w:hAnsi="Times New Roman" w:cs="Times New Roman"/>
          <w:sz w:val="24"/>
          <w:szCs w:val="24"/>
        </w:rPr>
        <w:t xml:space="preserve"> centavos para el decil X</w:t>
      </w:r>
      <w:r w:rsidR="00424748">
        <w:rPr>
          <w:rFonts w:ascii="Times New Roman" w:hAnsi="Times New Roman" w:cs="Times New Roman"/>
          <w:sz w:val="24"/>
          <w:szCs w:val="24"/>
        </w:rPr>
        <w:t>.</w:t>
      </w:r>
      <w:r w:rsidR="00424748" w:rsidRPr="00CA2628">
        <w:rPr>
          <w:rFonts w:ascii="Times New Roman" w:hAnsi="Times New Roman" w:cs="Times New Roman"/>
          <w:sz w:val="24"/>
          <w:szCs w:val="24"/>
        </w:rPr>
        <w:t xml:space="preserve"> </w:t>
      </w:r>
      <w:r w:rsidR="00424748">
        <w:rPr>
          <w:rFonts w:ascii="Times New Roman" w:hAnsi="Times New Roman" w:cs="Times New Roman"/>
          <w:sz w:val="24"/>
          <w:szCs w:val="24"/>
        </w:rPr>
        <w:t>D</w:t>
      </w:r>
      <w:r w:rsidR="00424748" w:rsidRPr="00CA2628">
        <w:rPr>
          <w:rFonts w:ascii="Times New Roman" w:hAnsi="Times New Roman" w:cs="Times New Roman"/>
          <w:sz w:val="24"/>
          <w:szCs w:val="24"/>
        </w:rPr>
        <w:t xml:space="preserve">entro </w:t>
      </w:r>
      <w:r w:rsidR="00294A19" w:rsidRPr="00CA2628">
        <w:rPr>
          <w:rFonts w:ascii="Times New Roman" w:hAnsi="Times New Roman" w:cs="Times New Roman"/>
          <w:sz w:val="24"/>
          <w:szCs w:val="24"/>
        </w:rPr>
        <w:t>de la</w:t>
      </w:r>
      <w:r w:rsidR="00E52FED" w:rsidRPr="00CA2628">
        <w:rPr>
          <w:rFonts w:ascii="Times New Roman" w:hAnsi="Times New Roman" w:cs="Times New Roman"/>
          <w:sz w:val="24"/>
          <w:szCs w:val="24"/>
        </w:rPr>
        <w:t>s actividades productivas beneficiadas</w:t>
      </w:r>
      <w:r w:rsidR="00424748">
        <w:rPr>
          <w:rFonts w:ascii="Times New Roman" w:hAnsi="Times New Roman" w:cs="Times New Roman"/>
          <w:sz w:val="24"/>
          <w:szCs w:val="24"/>
        </w:rPr>
        <w:t>,</w:t>
      </w:r>
      <w:r w:rsidR="00E52FED" w:rsidRPr="00CA2628">
        <w:rPr>
          <w:rFonts w:ascii="Times New Roman" w:hAnsi="Times New Roman" w:cs="Times New Roman"/>
          <w:sz w:val="24"/>
          <w:szCs w:val="24"/>
        </w:rPr>
        <w:t xml:space="preserve"> se encuentra el sector clasificado como alimentos, bebidas y tabaco, el resto de las manufacturas y el factor capital. S</w:t>
      </w:r>
      <w:r w:rsidR="00C44580" w:rsidRPr="00CA2628">
        <w:rPr>
          <w:rFonts w:ascii="Times New Roman" w:hAnsi="Times New Roman" w:cs="Times New Roman"/>
          <w:sz w:val="24"/>
          <w:szCs w:val="24"/>
        </w:rPr>
        <w:t>i la transferencia l</w:t>
      </w:r>
      <w:r w:rsidR="00E52FED" w:rsidRPr="00CA2628">
        <w:rPr>
          <w:rFonts w:ascii="Times New Roman" w:hAnsi="Times New Roman" w:cs="Times New Roman"/>
          <w:sz w:val="24"/>
          <w:szCs w:val="24"/>
        </w:rPr>
        <w:t>a</w:t>
      </w:r>
      <w:r w:rsidR="00294A19" w:rsidRPr="00CA2628">
        <w:rPr>
          <w:rFonts w:ascii="Times New Roman" w:hAnsi="Times New Roman" w:cs="Times New Roman"/>
          <w:sz w:val="24"/>
          <w:szCs w:val="24"/>
        </w:rPr>
        <w:t xml:space="preserve"> recibe</w:t>
      </w:r>
      <w:r w:rsidR="00EC4D81">
        <w:rPr>
          <w:rFonts w:ascii="Times New Roman" w:hAnsi="Times New Roman" w:cs="Times New Roman"/>
          <w:sz w:val="24"/>
          <w:szCs w:val="24"/>
        </w:rPr>
        <w:t xml:space="preserve"> el</w:t>
      </w:r>
      <w:r w:rsidR="00294A19" w:rsidRPr="00CA2628">
        <w:rPr>
          <w:rFonts w:ascii="Times New Roman" w:hAnsi="Times New Roman" w:cs="Times New Roman"/>
          <w:sz w:val="24"/>
          <w:szCs w:val="24"/>
        </w:rPr>
        <w:t xml:space="preserve"> </w:t>
      </w:r>
      <w:r w:rsidR="00C44580" w:rsidRPr="00CA2628">
        <w:rPr>
          <w:rFonts w:ascii="Times New Roman" w:hAnsi="Times New Roman" w:cs="Times New Roman"/>
          <w:sz w:val="24"/>
          <w:szCs w:val="24"/>
        </w:rPr>
        <w:t xml:space="preserve">decil </w:t>
      </w:r>
      <w:r w:rsidR="00294A19" w:rsidRPr="00CA2628">
        <w:rPr>
          <w:rFonts w:ascii="Times New Roman" w:hAnsi="Times New Roman" w:cs="Times New Roman"/>
          <w:sz w:val="24"/>
          <w:szCs w:val="24"/>
        </w:rPr>
        <w:t xml:space="preserve">X, </w:t>
      </w:r>
      <w:r w:rsidR="00C44580" w:rsidRPr="00CA2628">
        <w:rPr>
          <w:rFonts w:ascii="Times New Roman" w:hAnsi="Times New Roman" w:cs="Times New Roman"/>
          <w:sz w:val="24"/>
          <w:szCs w:val="24"/>
        </w:rPr>
        <w:t>el primero solo se beneficia con un centavo</w:t>
      </w:r>
      <w:r w:rsidR="00EC4D81">
        <w:rPr>
          <w:rFonts w:ascii="Times New Roman" w:hAnsi="Times New Roman" w:cs="Times New Roman"/>
          <w:sz w:val="24"/>
          <w:szCs w:val="24"/>
        </w:rPr>
        <w:t xml:space="preserve"> y</w:t>
      </w:r>
      <w:r w:rsidR="00294A19" w:rsidRPr="00CA2628">
        <w:rPr>
          <w:rFonts w:ascii="Times New Roman" w:hAnsi="Times New Roman" w:cs="Times New Roman"/>
          <w:sz w:val="24"/>
          <w:szCs w:val="24"/>
        </w:rPr>
        <w:t xml:space="preserve"> los sectores </w:t>
      </w:r>
      <w:r w:rsidR="00D40D2D" w:rsidRPr="00CA2628">
        <w:rPr>
          <w:rFonts w:ascii="Times New Roman" w:hAnsi="Times New Roman" w:cs="Times New Roman"/>
          <w:sz w:val="24"/>
          <w:szCs w:val="24"/>
        </w:rPr>
        <w:t xml:space="preserve">clasificados como servicios financieros, seguros e inmuebles, resto de las manufacturas y el factor capital en menor cuantía que cuando se apoya al decil I. </w:t>
      </w:r>
      <w:r w:rsidR="00B876E1" w:rsidRPr="00CA2628">
        <w:rPr>
          <w:rFonts w:ascii="Times New Roman" w:hAnsi="Times New Roman" w:cs="Times New Roman"/>
          <w:sz w:val="24"/>
          <w:szCs w:val="24"/>
        </w:rPr>
        <w:t xml:space="preserve"> </w:t>
      </w:r>
    </w:p>
    <w:p w:rsidR="00DB5743" w:rsidRPr="00CA2628" w:rsidRDefault="00DB5743" w:rsidP="00CA2628">
      <w:pPr>
        <w:spacing w:after="0" w:line="360" w:lineRule="auto"/>
        <w:contextualSpacing/>
        <w:jc w:val="both"/>
        <w:rPr>
          <w:rFonts w:ascii="Times New Roman" w:hAnsi="Times New Roman" w:cs="Times New Roman"/>
          <w:sz w:val="24"/>
          <w:szCs w:val="24"/>
        </w:rPr>
      </w:pPr>
    </w:p>
    <w:p w:rsidR="00005036" w:rsidRDefault="00D40D2D" w:rsidP="00005036">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t>De manera general</w:t>
      </w:r>
      <w:r w:rsidR="00EC4D81">
        <w:rPr>
          <w:rFonts w:ascii="Times New Roman" w:hAnsi="Times New Roman" w:cs="Times New Roman"/>
          <w:sz w:val="24"/>
          <w:szCs w:val="24"/>
        </w:rPr>
        <w:t>,</w:t>
      </w:r>
      <w:r w:rsidRPr="00CA2628">
        <w:rPr>
          <w:rFonts w:ascii="Times New Roman" w:hAnsi="Times New Roman" w:cs="Times New Roman"/>
          <w:sz w:val="24"/>
          <w:szCs w:val="24"/>
        </w:rPr>
        <w:t xml:space="preserve"> </w:t>
      </w:r>
      <w:r w:rsidR="00675022" w:rsidRPr="00CA2628">
        <w:rPr>
          <w:rFonts w:ascii="Times New Roman" w:hAnsi="Times New Roman" w:cs="Times New Roman"/>
          <w:sz w:val="24"/>
          <w:szCs w:val="24"/>
        </w:rPr>
        <w:t xml:space="preserve">en los multiplicadores contables obtenidos para México, </w:t>
      </w:r>
      <w:r w:rsidRPr="00CA2628">
        <w:rPr>
          <w:rFonts w:ascii="Times New Roman" w:hAnsi="Times New Roman" w:cs="Times New Roman"/>
          <w:sz w:val="24"/>
          <w:szCs w:val="24"/>
        </w:rPr>
        <w:t xml:space="preserve">se observa </w:t>
      </w:r>
      <w:r w:rsidR="00245F54" w:rsidRPr="00CA2628">
        <w:rPr>
          <w:rFonts w:ascii="Times New Roman" w:hAnsi="Times New Roman" w:cs="Times New Roman"/>
          <w:sz w:val="24"/>
          <w:szCs w:val="24"/>
        </w:rPr>
        <w:t>que,</w:t>
      </w:r>
      <w:r w:rsidRPr="00CA2628">
        <w:rPr>
          <w:rFonts w:ascii="Times New Roman" w:hAnsi="Times New Roman" w:cs="Times New Roman"/>
          <w:sz w:val="24"/>
          <w:szCs w:val="24"/>
        </w:rPr>
        <w:t xml:space="preserve"> a nivel de los hogares, después del decil que recibe la transferencia unitaria, </w:t>
      </w:r>
      <w:r w:rsidR="00675022" w:rsidRPr="00CA2628">
        <w:rPr>
          <w:rFonts w:ascii="Times New Roman" w:hAnsi="Times New Roman" w:cs="Times New Roman"/>
          <w:sz w:val="24"/>
          <w:szCs w:val="24"/>
        </w:rPr>
        <w:t>en todos los casos</w:t>
      </w:r>
      <w:r w:rsidR="00EC4D81">
        <w:rPr>
          <w:rFonts w:ascii="Times New Roman" w:hAnsi="Times New Roman" w:cs="Times New Roman"/>
          <w:sz w:val="24"/>
          <w:szCs w:val="24"/>
        </w:rPr>
        <w:t>,</w:t>
      </w:r>
      <w:r w:rsidR="00675022" w:rsidRPr="00CA2628">
        <w:rPr>
          <w:rFonts w:ascii="Times New Roman" w:hAnsi="Times New Roman" w:cs="Times New Roman"/>
          <w:sz w:val="24"/>
          <w:szCs w:val="24"/>
        </w:rPr>
        <w:t xml:space="preserve"> </w:t>
      </w:r>
      <w:r w:rsidRPr="00CA2628">
        <w:rPr>
          <w:rFonts w:ascii="Times New Roman" w:hAnsi="Times New Roman" w:cs="Times New Roman"/>
          <w:sz w:val="24"/>
          <w:szCs w:val="24"/>
        </w:rPr>
        <w:t xml:space="preserve">el decil X se ve </w:t>
      </w:r>
      <w:r w:rsidR="00675022" w:rsidRPr="00CA2628">
        <w:rPr>
          <w:rFonts w:ascii="Times New Roman" w:hAnsi="Times New Roman" w:cs="Times New Roman"/>
          <w:sz w:val="24"/>
          <w:szCs w:val="24"/>
        </w:rPr>
        <w:t>fuertemente beneficiado superando los 40 centavos obtenidos a través de los efectos circulares de la economía.</w:t>
      </w:r>
      <w:r w:rsidR="00B876E1" w:rsidRPr="00CA2628">
        <w:rPr>
          <w:rFonts w:ascii="Times New Roman" w:hAnsi="Times New Roman" w:cs="Times New Roman"/>
          <w:sz w:val="24"/>
          <w:szCs w:val="24"/>
        </w:rPr>
        <w:t xml:space="preserve"> </w:t>
      </w: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005036" w:rsidRDefault="00005036" w:rsidP="00005036">
      <w:pPr>
        <w:spacing w:after="0" w:line="360" w:lineRule="auto"/>
        <w:ind w:firstLine="708"/>
        <w:contextualSpacing/>
        <w:jc w:val="both"/>
        <w:rPr>
          <w:rFonts w:ascii="Times New Roman" w:hAnsi="Times New Roman" w:cs="Times New Roman"/>
          <w:sz w:val="24"/>
          <w:szCs w:val="24"/>
        </w:rPr>
      </w:pPr>
    </w:p>
    <w:p w:rsidR="00D05EC2" w:rsidRPr="00CA2628" w:rsidRDefault="00924CBC" w:rsidP="00005036">
      <w:pPr>
        <w:spacing w:after="0" w:line="360" w:lineRule="auto"/>
        <w:ind w:firstLine="708"/>
        <w:contextualSpacing/>
        <w:jc w:val="both"/>
        <w:rPr>
          <w:rFonts w:ascii="Times New Roman" w:hAnsi="Times New Roman" w:cs="Times New Roman"/>
          <w:sz w:val="24"/>
          <w:szCs w:val="24"/>
        </w:rPr>
      </w:pPr>
      <w:r w:rsidRPr="00005036">
        <w:rPr>
          <w:rFonts w:ascii="Times New Roman" w:hAnsi="Times New Roman" w:cs="Times New Roman"/>
          <w:b/>
          <w:sz w:val="24"/>
          <w:szCs w:val="24"/>
        </w:rPr>
        <w:lastRenderedPageBreak/>
        <w:t>Cuadro 4.</w:t>
      </w:r>
      <w:r>
        <w:rPr>
          <w:rFonts w:ascii="Times New Roman" w:hAnsi="Times New Roman" w:cs="Times New Roman"/>
          <w:sz w:val="24"/>
          <w:szCs w:val="24"/>
        </w:rPr>
        <w:t xml:space="preserve"> </w:t>
      </w:r>
      <w:r w:rsidR="00D05EC2" w:rsidRPr="00CA2628">
        <w:rPr>
          <w:rFonts w:ascii="Times New Roman" w:hAnsi="Times New Roman" w:cs="Times New Roman"/>
          <w:sz w:val="24"/>
          <w:szCs w:val="24"/>
        </w:rPr>
        <w:t>Contribución del Decíl I y X al ingreso de los sectores productivos y hogares</w:t>
      </w:r>
      <w:r w:rsidR="00005036">
        <w:rPr>
          <w:rFonts w:ascii="Times New Roman" w:hAnsi="Times New Roman" w:cs="Times New Roman"/>
          <w:sz w:val="24"/>
          <w:szCs w:val="24"/>
        </w:rPr>
        <w:t>.</w:t>
      </w:r>
    </w:p>
    <w:tbl>
      <w:tblPr>
        <w:tblW w:w="9712" w:type="dxa"/>
        <w:tblInd w:w="59" w:type="dxa"/>
        <w:tblCellMar>
          <w:left w:w="70" w:type="dxa"/>
          <w:right w:w="70" w:type="dxa"/>
        </w:tblCellMar>
        <w:tblLook w:val="04A0" w:firstRow="1" w:lastRow="0" w:firstColumn="1" w:lastColumn="0" w:noHBand="0" w:noVBand="1"/>
      </w:tblPr>
      <w:tblGrid>
        <w:gridCol w:w="841"/>
        <w:gridCol w:w="696"/>
        <w:gridCol w:w="1057"/>
        <w:gridCol w:w="1093"/>
        <w:gridCol w:w="918"/>
        <w:gridCol w:w="635"/>
        <w:gridCol w:w="696"/>
        <w:gridCol w:w="1057"/>
        <w:gridCol w:w="1093"/>
        <w:gridCol w:w="918"/>
        <w:gridCol w:w="708"/>
      </w:tblGrid>
      <w:tr w:rsidR="007850FA" w:rsidRPr="00D96207" w:rsidTr="00BA4FB7">
        <w:trPr>
          <w:trHeight w:val="915"/>
        </w:trPr>
        <w:tc>
          <w:tcPr>
            <w:tcW w:w="841" w:type="dxa"/>
            <w:tcBorders>
              <w:top w:val="single" w:sz="4" w:space="0" w:color="auto"/>
              <w:bottom w:val="single" w:sz="4" w:space="0" w:color="auto"/>
            </w:tcBorders>
            <w:shd w:val="clear" w:color="auto" w:fill="auto"/>
            <w:noWrap/>
            <w:vAlign w:val="bottom"/>
            <w:hideMark/>
          </w:tcPr>
          <w:p w:rsidR="00087F42" w:rsidRPr="00D96207" w:rsidRDefault="00CC0496" w:rsidP="00BA4FB7">
            <w:pPr>
              <w:spacing w:after="0" w:line="360" w:lineRule="auto"/>
              <w:contextualSpacing/>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Cuenta MCS</w:t>
            </w:r>
            <w:r w:rsidR="00BA4FB7">
              <w:rPr>
                <w:rStyle w:val="Refdenotaalpie"/>
                <w:rFonts w:ascii="Times New Roman" w:eastAsia="Times New Roman" w:hAnsi="Times New Roman" w:cs="Times New Roman"/>
                <w:color w:val="000000"/>
                <w:sz w:val="20"/>
                <w:szCs w:val="20"/>
                <w:lang w:eastAsia="es-MX"/>
              </w:rPr>
              <w:footnoteReference w:id="1"/>
            </w:r>
          </w:p>
        </w:tc>
        <w:tc>
          <w:tcPr>
            <w:tcW w:w="696"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 directo</w:t>
            </w:r>
          </w:p>
        </w:tc>
        <w:tc>
          <w:tcPr>
            <w:tcW w:w="1057"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 intragrupo</w:t>
            </w:r>
          </w:p>
        </w:tc>
        <w:tc>
          <w:tcPr>
            <w:tcW w:w="1093"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Efectos cruzados o extragrupo</w:t>
            </w:r>
          </w:p>
        </w:tc>
        <w:tc>
          <w:tcPr>
            <w:tcW w:w="918"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Efectos circulares</w:t>
            </w:r>
          </w:p>
        </w:tc>
        <w:tc>
          <w:tcPr>
            <w:tcW w:w="635" w:type="dxa"/>
            <w:tcBorders>
              <w:top w:val="single" w:sz="4" w:space="0" w:color="auto"/>
              <w:bottom w:val="single" w:sz="4" w:space="0" w:color="auto"/>
              <w:right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Total</w:t>
            </w:r>
          </w:p>
        </w:tc>
        <w:tc>
          <w:tcPr>
            <w:tcW w:w="696" w:type="dxa"/>
            <w:tcBorders>
              <w:top w:val="single" w:sz="4" w:space="0" w:color="auto"/>
              <w:left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 directo</w:t>
            </w:r>
          </w:p>
        </w:tc>
        <w:tc>
          <w:tcPr>
            <w:tcW w:w="1057"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 intragrupo</w:t>
            </w:r>
          </w:p>
        </w:tc>
        <w:tc>
          <w:tcPr>
            <w:tcW w:w="1093"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Efectos cruzados o extragrupo</w:t>
            </w:r>
          </w:p>
        </w:tc>
        <w:tc>
          <w:tcPr>
            <w:tcW w:w="918"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Efectos circulares</w:t>
            </w:r>
          </w:p>
        </w:tc>
        <w:tc>
          <w:tcPr>
            <w:tcW w:w="708" w:type="dxa"/>
            <w:tcBorders>
              <w:top w:val="single" w:sz="4" w:space="0" w:color="auto"/>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both"/>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Total</w:t>
            </w:r>
          </w:p>
        </w:tc>
      </w:tr>
      <w:tr w:rsidR="00425EB9" w:rsidRPr="00D96207" w:rsidTr="00BA4FB7">
        <w:trPr>
          <w:trHeight w:val="300"/>
        </w:trPr>
        <w:tc>
          <w:tcPr>
            <w:tcW w:w="841" w:type="dxa"/>
            <w:tcBorders>
              <w:top w:val="single" w:sz="4" w:space="0" w:color="auto"/>
            </w:tcBorders>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AGSP</w:t>
            </w:r>
          </w:p>
        </w:tc>
        <w:tc>
          <w:tcPr>
            <w:tcW w:w="696"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0.182</w:t>
            </w:r>
          </w:p>
        </w:tc>
        <w:tc>
          <w:tcPr>
            <w:tcW w:w="918"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0.075</w:t>
            </w:r>
          </w:p>
        </w:tc>
        <w:tc>
          <w:tcPr>
            <w:tcW w:w="635" w:type="dxa"/>
            <w:tcBorders>
              <w:top w:val="single" w:sz="4" w:space="0" w:color="auto"/>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0.257</w:t>
            </w:r>
          </w:p>
        </w:tc>
        <w:tc>
          <w:tcPr>
            <w:tcW w:w="696" w:type="dxa"/>
            <w:tcBorders>
              <w:top w:val="single" w:sz="4" w:space="0" w:color="auto"/>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0.022</w:t>
            </w:r>
          </w:p>
        </w:tc>
        <w:tc>
          <w:tcPr>
            <w:tcW w:w="918"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0.046</w:t>
            </w:r>
          </w:p>
        </w:tc>
        <w:tc>
          <w:tcPr>
            <w:tcW w:w="708" w:type="dxa"/>
            <w:tcBorders>
              <w:top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0.068</w:t>
            </w:r>
          </w:p>
        </w:tc>
      </w:tr>
      <w:tr w:rsidR="00087F42" w:rsidRPr="00D96207" w:rsidTr="00BA4FB7">
        <w:trPr>
          <w:trHeight w:val="39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MINE</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0.029</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0.023</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0.052</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0.013</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0.014</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0.027</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EGYA</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0.047</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0.033</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0.081</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0.016</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0.020</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0.036</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CONS</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0.002</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0.002</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0.004</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0.001</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0.001</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0.003</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ALBT</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0.597</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0.224</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0.821</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0.061</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0.138</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0.199</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AGIN</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0.052</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0.039</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0.091</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0.018</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0.024</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0.042</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RMAN</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0.567</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0.469</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1.037</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0.261</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0.287</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0.548</w:t>
            </w:r>
          </w:p>
        </w:tc>
      </w:tr>
      <w:tr w:rsidR="00087F42" w:rsidRPr="00D96207" w:rsidTr="00BA4FB7">
        <w:trPr>
          <w:trHeight w:val="300"/>
        </w:trPr>
        <w:tc>
          <w:tcPr>
            <w:tcW w:w="841" w:type="dxa"/>
            <w:shd w:val="clear" w:color="000000" w:fill="FFFFFF"/>
            <w:noWrap/>
            <w:vAlign w:val="bottom"/>
            <w:hideMark/>
          </w:tcPr>
          <w:p w:rsidR="00087F42" w:rsidRPr="00D96207" w:rsidRDefault="00087F42" w:rsidP="00BA4FB7">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C</w:t>
            </w:r>
            <w:r w:rsidR="00BA4FB7">
              <w:rPr>
                <w:rFonts w:ascii="Times New Roman" w:eastAsia="Times New Roman" w:hAnsi="Times New Roman" w:cs="Times New Roman"/>
                <w:color w:val="000000"/>
                <w:sz w:val="20"/>
                <w:szCs w:val="20"/>
                <w:lang w:eastAsia="es-MX"/>
              </w:rPr>
              <w:t>OME</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0.212</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0.152</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0.364</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0.080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0.093</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0.173</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TAYC</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0.168</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0.220</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0.388</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0.114</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0.135</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0.249</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SFSI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0.244</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0.304</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0.548</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0.262</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0.185</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0.446</w:t>
            </w:r>
          </w:p>
        </w:tc>
      </w:tr>
      <w:tr w:rsidR="00087F42" w:rsidRPr="00D96207" w:rsidTr="00BA4FB7">
        <w:trPr>
          <w:trHeight w:val="300"/>
        </w:trPr>
        <w:tc>
          <w:tcPr>
            <w:tcW w:w="841" w:type="dxa"/>
            <w:shd w:val="clear" w:color="000000" w:fill="FFFFFF"/>
            <w:noWrap/>
            <w:vAlign w:val="bottom"/>
            <w:hideMark/>
          </w:tcPr>
          <w:p w:rsidR="00087F42" w:rsidRPr="00D96207" w:rsidRDefault="00BA4FB7" w:rsidP="00CA2628">
            <w:pPr>
              <w:spacing w:after="0" w:line="360" w:lineRule="auto"/>
              <w:contextualSpacing/>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SP</w:t>
            </w:r>
            <w:r w:rsidR="00087F42" w:rsidRPr="00D96207">
              <w:rPr>
                <w:rFonts w:ascii="Times New Roman" w:eastAsia="Times New Roman" w:hAnsi="Times New Roman" w:cs="Times New Roman"/>
                <w:color w:val="000000"/>
                <w:sz w:val="20"/>
                <w:szCs w:val="20"/>
                <w:lang w:eastAsia="es-MX"/>
              </w:rPr>
              <w:t>SP</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0.231</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0.331</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0.199</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0.140</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0.339</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TRABJ</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0.184</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0.221</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0.405</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0.155</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0.135</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0.290</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CAPIT</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0.776</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0.655</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1.431</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0.411</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0.400</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0.810</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1</w:t>
            </w: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0.017</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1.017</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0.010</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0.010</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II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0.032</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0.032</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0.020</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0.020</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III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0.044</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0.044</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0.027</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0.027</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IV</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0.054</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0.054</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0.034</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0.034</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V</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0.066</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0.066</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0.041</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0.041</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VI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0.085</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0.085</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0.053</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0.053</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VII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0.103</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0.103</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0.064</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0.064</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VIII</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0.125</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0.125</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0.079</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0.079</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IX</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0.216</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0.216</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0.133</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0.133</w:t>
            </w:r>
          </w:p>
        </w:tc>
      </w:tr>
      <w:tr w:rsidR="00087F42" w:rsidRPr="00D96207" w:rsidTr="00BA4FB7">
        <w:trPr>
          <w:trHeight w:val="300"/>
        </w:trPr>
        <w:tc>
          <w:tcPr>
            <w:tcW w:w="841" w:type="dxa"/>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X</w:t>
            </w:r>
          </w:p>
        </w:tc>
        <w:tc>
          <w:tcPr>
            <w:tcW w:w="696"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0.675</w:t>
            </w:r>
          </w:p>
        </w:tc>
        <w:tc>
          <w:tcPr>
            <w:tcW w:w="635" w:type="dxa"/>
            <w:tcBorders>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0.675</w:t>
            </w:r>
          </w:p>
        </w:tc>
        <w:tc>
          <w:tcPr>
            <w:tcW w:w="696" w:type="dxa"/>
            <w:tcBorders>
              <w:lef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1</w:t>
            </w:r>
          </w:p>
        </w:tc>
        <w:tc>
          <w:tcPr>
            <w:tcW w:w="1057"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0.404</w:t>
            </w:r>
          </w:p>
        </w:tc>
        <w:tc>
          <w:tcPr>
            <w:tcW w:w="708" w:type="dxa"/>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1.404</w:t>
            </w:r>
          </w:p>
        </w:tc>
      </w:tr>
      <w:tr w:rsidR="00425EB9" w:rsidRPr="00D96207" w:rsidTr="00BA4FB7">
        <w:trPr>
          <w:trHeight w:val="300"/>
        </w:trPr>
        <w:tc>
          <w:tcPr>
            <w:tcW w:w="841" w:type="dxa"/>
            <w:shd w:val="clear" w:color="000000" w:fill="FFFFFF"/>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EMPRE</w:t>
            </w:r>
          </w:p>
        </w:tc>
        <w:tc>
          <w:tcPr>
            <w:tcW w:w="696"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0.673</w:t>
            </w:r>
          </w:p>
        </w:tc>
        <w:tc>
          <w:tcPr>
            <w:tcW w:w="635" w:type="dxa"/>
            <w:tcBorders>
              <w:right w:val="single" w:sz="4" w:space="0" w:color="auto"/>
            </w:tcBorders>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0.673</w:t>
            </w:r>
          </w:p>
        </w:tc>
        <w:tc>
          <w:tcPr>
            <w:tcW w:w="696" w:type="dxa"/>
            <w:tcBorders>
              <w:left w:val="single" w:sz="4" w:space="0" w:color="auto"/>
            </w:tcBorders>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p>
        </w:tc>
        <w:tc>
          <w:tcPr>
            <w:tcW w:w="1057"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1093"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0.000</w:t>
            </w:r>
          </w:p>
        </w:tc>
        <w:tc>
          <w:tcPr>
            <w:tcW w:w="918"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0.381</w:t>
            </w:r>
          </w:p>
        </w:tc>
        <w:tc>
          <w:tcPr>
            <w:tcW w:w="708" w:type="dxa"/>
            <w:shd w:val="clear" w:color="auto" w:fill="auto"/>
            <w:noWrap/>
            <w:vAlign w:val="bottom"/>
            <w:hideMark/>
          </w:tcPr>
          <w:p w:rsidR="00425EB9" w:rsidRPr="00D96207" w:rsidRDefault="00425EB9" w:rsidP="00CA2628">
            <w:pPr>
              <w:spacing w:after="0" w:line="360" w:lineRule="auto"/>
              <w:contextualSpacing/>
              <w:jc w:val="center"/>
              <w:rPr>
                <w:rFonts w:ascii="Times New Roman" w:eastAsia="Times New Roman" w:hAnsi="Times New Roman" w:cs="Times New Roman"/>
                <w:color w:val="000000"/>
                <w:sz w:val="20"/>
                <w:szCs w:val="20"/>
                <w:lang w:eastAsia="es-MX"/>
              </w:rPr>
            </w:pPr>
            <w:r w:rsidRPr="00D96207">
              <w:rPr>
                <w:rFonts w:ascii="Times New Roman" w:eastAsia="Times New Roman" w:hAnsi="Times New Roman" w:cs="Times New Roman"/>
                <w:color w:val="000000"/>
                <w:sz w:val="20"/>
                <w:szCs w:val="20"/>
                <w:lang w:eastAsia="es-MX"/>
              </w:rPr>
              <w:t>0.381</w:t>
            </w:r>
          </w:p>
        </w:tc>
      </w:tr>
      <w:tr w:rsidR="007850FA" w:rsidRPr="00D96207" w:rsidTr="00BA4FB7">
        <w:trPr>
          <w:trHeight w:val="315"/>
        </w:trPr>
        <w:tc>
          <w:tcPr>
            <w:tcW w:w="841" w:type="dxa"/>
            <w:tcBorders>
              <w:bottom w:val="single" w:sz="4" w:space="0" w:color="auto"/>
            </w:tcBorders>
            <w:shd w:val="clear" w:color="000000" w:fill="FFFFFF"/>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TOTAL</w:t>
            </w:r>
          </w:p>
        </w:tc>
        <w:tc>
          <w:tcPr>
            <w:tcW w:w="696"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1</w:t>
            </w:r>
          </w:p>
        </w:tc>
        <w:tc>
          <w:tcPr>
            <w:tcW w:w="1057"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0.000</w:t>
            </w:r>
          </w:p>
        </w:tc>
        <w:tc>
          <w:tcPr>
            <w:tcW w:w="1093"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3.158</w:t>
            </w:r>
          </w:p>
        </w:tc>
        <w:tc>
          <w:tcPr>
            <w:tcW w:w="918"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4.740</w:t>
            </w:r>
          </w:p>
        </w:tc>
        <w:tc>
          <w:tcPr>
            <w:tcW w:w="635" w:type="dxa"/>
            <w:tcBorders>
              <w:bottom w:val="single" w:sz="4" w:space="0" w:color="auto"/>
              <w:right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8.898</w:t>
            </w:r>
          </w:p>
        </w:tc>
        <w:tc>
          <w:tcPr>
            <w:tcW w:w="696" w:type="dxa"/>
            <w:tcBorders>
              <w:left w:val="single" w:sz="4" w:space="0" w:color="auto"/>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1</w:t>
            </w:r>
          </w:p>
        </w:tc>
        <w:tc>
          <w:tcPr>
            <w:tcW w:w="1057"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0.000</w:t>
            </w:r>
          </w:p>
        </w:tc>
        <w:tc>
          <w:tcPr>
            <w:tcW w:w="1093"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1.614</w:t>
            </w:r>
          </w:p>
        </w:tc>
        <w:tc>
          <w:tcPr>
            <w:tcW w:w="918"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2.862</w:t>
            </w:r>
          </w:p>
        </w:tc>
        <w:tc>
          <w:tcPr>
            <w:tcW w:w="708" w:type="dxa"/>
            <w:tcBorders>
              <w:bottom w:val="single" w:sz="4" w:space="0" w:color="auto"/>
            </w:tcBorders>
            <w:shd w:val="clear" w:color="auto" w:fill="auto"/>
            <w:noWrap/>
            <w:vAlign w:val="bottom"/>
            <w:hideMark/>
          </w:tcPr>
          <w:p w:rsidR="00087F42" w:rsidRPr="00D96207" w:rsidRDefault="00087F42" w:rsidP="00CA2628">
            <w:pPr>
              <w:spacing w:after="0" w:line="360" w:lineRule="auto"/>
              <w:contextualSpacing/>
              <w:jc w:val="center"/>
              <w:rPr>
                <w:rFonts w:ascii="Times New Roman" w:eastAsia="Times New Roman" w:hAnsi="Times New Roman" w:cs="Times New Roman"/>
                <w:b/>
                <w:color w:val="000000"/>
                <w:sz w:val="20"/>
                <w:szCs w:val="20"/>
                <w:lang w:eastAsia="es-MX"/>
              </w:rPr>
            </w:pPr>
            <w:r w:rsidRPr="00D96207">
              <w:rPr>
                <w:rFonts w:ascii="Times New Roman" w:eastAsia="Times New Roman" w:hAnsi="Times New Roman" w:cs="Times New Roman"/>
                <w:b/>
                <w:color w:val="000000"/>
                <w:sz w:val="20"/>
                <w:szCs w:val="20"/>
                <w:lang w:eastAsia="es-MX"/>
              </w:rPr>
              <w:t>5.475</w:t>
            </w:r>
          </w:p>
        </w:tc>
      </w:tr>
    </w:tbl>
    <w:p w:rsidR="00BA4FB7" w:rsidRPr="00005036" w:rsidRDefault="00BA4FB7" w:rsidP="00005036">
      <w:pPr>
        <w:spacing w:after="0" w:line="360" w:lineRule="auto"/>
        <w:contextualSpacing/>
        <w:jc w:val="center"/>
        <w:rPr>
          <w:rFonts w:ascii="Times New Roman" w:hAnsi="Times New Roman" w:cs="Times New Roman"/>
          <w:sz w:val="24"/>
          <w:szCs w:val="20"/>
        </w:rPr>
      </w:pPr>
      <w:r w:rsidRPr="00005036">
        <w:rPr>
          <w:rFonts w:ascii="Times New Roman" w:eastAsia="Times New Roman" w:hAnsi="Times New Roman" w:cs="Times New Roman"/>
          <w:color w:val="000000"/>
          <w:sz w:val="24"/>
          <w:szCs w:val="20"/>
          <w:lang w:eastAsia="es-MX"/>
        </w:rPr>
        <w:t>Fuente: Elaboración propia con datos MCS Mexico 2012</w:t>
      </w:r>
    </w:p>
    <w:p w:rsidR="00BA4FB7" w:rsidRDefault="00BA4FB7" w:rsidP="00CA2628">
      <w:pPr>
        <w:spacing w:after="0" w:line="360" w:lineRule="auto"/>
        <w:contextualSpacing/>
        <w:jc w:val="both"/>
        <w:rPr>
          <w:rFonts w:ascii="Times New Roman" w:hAnsi="Times New Roman" w:cs="Times New Roman"/>
          <w:sz w:val="24"/>
          <w:szCs w:val="24"/>
        </w:rPr>
      </w:pPr>
    </w:p>
    <w:p w:rsidR="00DB5743" w:rsidRPr="00CA2628" w:rsidRDefault="00DB5743" w:rsidP="00A44A48">
      <w:pPr>
        <w:spacing w:after="0" w:line="360" w:lineRule="auto"/>
        <w:ind w:firstLine="708"/>
        <w:contextualSpacing/>
        <w:jc w:val="both"/>
        <w:rPr>
          <w:rFonts w:ascii="Times New Roman" w:hAnsi="Times New Roman" w:cs="Times New Roman"/>
          <w:sz w:val="24"/>
          <w:szCs w:val="24"/>
        </w:rPr>
      </w:pPr>
      <w:r w:rsidRPr="00CA2628">
        <w:rPr>
          <w:rFonts w:ascii="Times New Roman" w:hAnsi="Times New Roman" w:cs="Times New Roman"/>
          <w:sz w:val="24"/>
          <w:szCs w:val="24"/>
        </w:rPr>
        <w:lastRenderedPageBreak/>
        <w:t>Este análisis nos permite ver a detalle la desigualdad del ingreso entre los hogares</w:t>
      </w:r>
      <w:r w:rsidR="00EC4D81">
        <w:rPr>
          <w:rFonts w:ascii="Times New Roman" w:hAnsi="Times New Roman" w:cs="Times New Roman"/>
          <w:sz w:val="24"/>
          <w:szCs w:val="24"/>
        </w:rPr>
        <w:t>.</w:t>
      </w:r>
      <w:r w:rsidR="00EC4D81" w:rsidRPr="00CA2628">
        <w:rPr>
          <w:rFonts w:ascii="Times New Roman" w:hAnsi="Times New Roman" w:cs="Times New Roman"/>
          <w:sz w:val="24"/>
          <w:szCs w:val="24"/>
        </w:rPr>
        <w:t xml:space="preserve"> </w:t>
      </w:r>
      <w:r w:rsidR="00EC4D81">
        <w:rPr>
          <w:rFonts w:ascii="Times New Roman" w:hAnsi="Times New Roman" w:cs="Times New Roman"/>
          <w:sz w:val="24"/>
          <w:szCs w:val="24"/>
        </w:rPr>
        <w:t>U</w:t>
      </w:r>
      <w:r w:rsidR="00EC4D81" w:rsidRPr="00CA2628">
        <w:rPr>
          <w:rFonts w:ascii="Times New Roman" w:hAnsi="Times New Roman" w:cs="Times New Roman"/>
          <w:sz w:val="24"/>
          <w:szCs w:val="24"/>
        </w:rPr>
        <w:t xml:space="preserve">na </w:t>
      </w:r>
      <w:r w:rsidRPr="00CA2628">
        <w:rPr>
          <w:rFonts w:ascii="Times New Roman" w:hAnsi="Times New Roman" w:cs="Times New Roman"/>
          <w:sz w:val="24"/>
          <w:szCs w:val="24"/>
        </w:rPr>
        <w:t xml:space="preserve">inyección exógena unitaria en el decil X genera multiplicadores pequeños en el resto de los </w:t>
      </w:r>
      <w:r w:rsidR="00245F54" w:rsidRPr="00CA2628">
        <w:rPr>
          <w:rFonts w:ascii="Times New Roman" w:hAnsi="Times New Roman" w:cs="Times New Roman"/>
          <w:sz w:val="24"/>
          <w:szCs w:val="24"/>
        </w:rPr>
        <w:t>hogares,</w:t>
      </w:r>
      <w:r w:rsidRPr="00CA2628">
        <w:rPr>
          <w:rFonts w:ascii="Times New Roman" w:hAnsi="Times New Roman" w:cs="Times New Roman"/>
          <w:sz w:val="24"/>
          <w:szCs w:val="24"/>
        </w:rPr>
        <w:t xml:space="preserve"> pero altos sobre sí mismos</w:t>
      </w:r>
      <w:r w:rsidR="00EC4D81">
        <w:rPr>
          <w:rFonts w:ascii="Times New Roman" w:hAnsi="Times New Roman" w:cs="Times New Roman"/>
          <w:sz w:val="24"/>
          <w:szCs w:val="24"/>
        </w:rPr>
        <w:t>.</w:t>
      </w:r>
      <w:r w:rsidR="00EC4D81" w:rsidRPr="00CA2628">
        <w:rPr>
          <w:rFonts w:ascii="Times New Roman" w:hAnsi="Times New Roman" w:cs="Times New Roman"/>
          <w:sz w:val="24"/>
          <w:szCs w:val="24"/>
        </w:rPr>
        <w:t xml:space="preserve"> </w:t>
      </w:r>
      <w:r w:rsidR="00EC4D81">
        <w:rPr>
          <w:rFonts w:ascii="Times New Roman" w:hAnsi="Times New Roman" w:cs="Times New Roman"/>
          <w:sz w:val="24"/>
          <w:szCs w:val="24"/>
        </w:rPr>
        <w:t>P</w:t>
      </w:r>
      <w:r w:rsidR="00EC4D81" w:rsidRPr="00CA2628">
        <w:rPr>
          <w:rFonts w:ascii="Times New Roman" w:hAnsi="Times New Roman" w:cs="Times New Roman"/>
          <w:sz w:val="24"/>
          <w:szCs w:val="24"/>
        </w:rPr>
        <w:t xml:space="preserve">or </w:t>
      </w:r>
      <w:r w:rsidRPr="00CA2628">
        <w:rPr>
          <w:rFonts w:ascii="Times New Roman" w:hAnsi="Times New Roman" w:cs="Times New Roman"/>
          <w:sz w:val="24"/>
          <w:szCs w:val="24"/>
        </w:rPr>
        <w:t xml:space="preserve">el contrario, </w:t>
      </w:r>
      <w:r w:rsidR="005A1F7F" w:rsidRPr="00CA2628">
        <w:rPr>
          <w:rFonts w:ascii="Times New Roman" w:hAnsi="Times New Roman" w:cs="Times New Roman"/>
          <w:sz w:val="24"/>
          <w:szCs w:val="24"/>
        </w:rPr>
        <w:t>las transferencias a hogares pobres tienen</w:t>
      </w:r>
      <w:r w:rsidRPr="00CA2628">
        <w:rPr>
          <w:rFonts w:ascii="Times New Roman" w:hAnsi="Times New Roman" w:cs="Times New Roman"/>
          <w:sz w:val="24"/>
          <w:szCs w:val="24"/>
        </w:rPr>
        <w:t xml:space="preserve"> efectos multiplicadores más grandes sobre el resto de los hogares y pequeños sobre sí mismos</w:t>
      </w:r>
    </w:p>
    <w:p w:rsidR="00DB5743" w:rsidRPr="00CA2628" w:rsidRDefault="00DB5743" w:rsidP="00CA2628">
      <w:pPr>
        <w:spacing w:after="0" w:line="360" w:lineRule="auto"/>
        <w:contextualSpacing/>
        <w:jc w:val="both"/>
        <w:rPr>
          <w:rFonts w:ascii="Times New Roman" w:hAnsi="Times New Roman" w:cs="Times New Roman"/>
          <w:sz w:val="24"/>
          <w:szCs w:val="24"/>
        </w:rPr>
      </w:pPr>
    </w:p>
    <w:p w:rsidR="00C97C38" w:rsidRPr="00CA2628" w:rsidRDefault="00542F04" w:rsidP="00A44A48">
      <w:pPr>
        <w:spacing w:after="0" w:line="360" w:lineRule="auto"/>
        <w:ind w:firstLine="708"/>
        <w:contextualSpacing/>
        <w:jc w:val="both"/>
        <w:rPr>
          <w:rFonts w:ascii="Times New Roman" w:hAnsi="Times New Roman" w:cs="Times New Roman"/>
          <w:bCs/>
          <w:sz w:val="24"/>
          <w:szCs w:val="24"/>
        </w:rPr>
      </w:pPr>
      <w:r w:rsidRPr="00CA2628">
        <w:rPr>
          <w:rFonts w:ascii="Times New Roman" w:hAnsi="Times New Roman" w:cs="Times New Roman"/>
          <w:sz w:val="24"/>
          <w:szCs w:val="24"/>
        </w:rPr>
        <w:t xml:space="preserve">El análisis </w:t>
      </w:r>
      <w:r w:rsidR="0067170A" w:rsidRPr="00CA2628">
        <w:rPr>
          <w:rFonts w:ascii="Times New Roman" w:hAnsi="Times New Roman" w:cs="Times New Roman"/>
          <w:sz w:val="24"/>
          <w:szCs w:val="24"/>
        </w:rPr>
        <w:t>realizado utilizando</w:t>
      </w:r>
      <w:r w:rsidRPr="00CA2628">
        <w:rPr>
          <w:rFonts w:ascii="Times New Roman" w:hAnsi="Times New Roman" w:cs="Times New Roman"/>
          <w:sz w:val="24"/>
          <w:szCs w:val="24"/>
        </w:rPr>
        <w:t xml:space="preserve"> el m</w:t>
      </w:r>
      <w:r w:rsidR="00226CDF" w:rsidRPr="00CA2628">
        <w:rPr>
          <w:rFonts w:ascii="Times New Roman" w:hAnsi="Times New Roman" w:cs="Times New Roman"/>
          <w:bCs/>
          <w:sz w:val="24"/>
          <w:szCs w:val="24"/>
        </w:rPr>
        <w:t xml:space="preserve">odelo de multiplicadores contables </w:t>
      </w:r>
      <w:r w:rsidRPr="00CA2628">
        <w:rPr>
          <w:rFonts w:ascii="Times New Roman" w:hAnsi="Times New Roman" w:cs="Times New Roman"/>
          <w:bCs/>
          <w:sz w:val="24"/>
          <w:szCs w:val="24"/>
        </w:rPr>
        <w:t>solo tiene validez para el año base de la matriz</w:t>
      </w:r>
      <w:r w:rsidR="00EC4D81">
        <w:rPr>
          <w:rFonts w:ascii="Times New Roman" w:hAnsi="Times New Roman" w:cs="Times New Roman"/>
          <w:bCs/>
          <w:sz w:val="24"/>
          <w:szCs w:val="24"/>
        </w:rPr>
        <w:t>.</w:t>
      </w:r>
      <w:r w:rsidR="00EC4D81" w:rsidRPr="00CA2628">
        <w:rPr>
          <w:rFonts w:ascii="Times New Roman" w:hAnsi="Times New Roman" w:cs="Times New Roman"/>
          <w:bCs/>
          <w:sz w:val="24"/>
          <w:szCs w:val="24"/>
        </w:rPr>
        <w:t xml:space="preserve"> </w:t>
      </w:r>
      <w:r w:rsidR="00EC4D81">
        <w:rPr>
          <w:rFonts w:ascii="Times New Roman" w:hAnsi="Times New Roman" w:cs="Times New Roman"/>
          <w:bCs/>
          <w:sz w:val="24"/>
          <w:szCs w:val="24"/>
        </w:rPr>
        <w:t>R</w:t>
      </w:r>
      <w:r w:rsidR="00EC4D81" w:rsidRPr="00CA2628">
        <w:rPr>
          <w:rFonts w:ascii="Times New Roman" w:hAnsi="Times New Roman" w:cs="Times New Roman"/>
          <w:bCs/>
          <w:sz w:val="24"/>
          <w:szCs w:val="24"/>
        </w:rPr>
        <w:t xml:space="preserve">efleja </w:t>
      </w:r>
      <w:r w:rsidRPr="00CA2628">
        <w:rPr>
          <w:rFonts w:ascii="Times New Roman" w:hAnsi="Times New Roman" w:cs="Times New Roman"/>
          <w:bCs/>
          <w:sz w:val="24"/>
          <w:szCs w:val="24"/>
        </w:rPr>
        <w:t>una realidad que es conocida</w:t>
      </w:r>
      <w:r w:rsidR="00EC4D81">
        <w:rPr>
          <w:rFonts w:ascii="Times New Roman" w:hAnsi="Times New Roman" w:cs="Times New Roman"/>
          <w:bCs/>
          <w:sz w:val="24"/>
          <w:szCs w:val="24"/>
        </w:rPr>
        <w:t>,</w:t>
      </w:r>
      <w:r w:rsidRPr="00CA2628">
        <w:rPr>
          <w:rFonts w:ascii="Times New Roman" w:hAnsi="Times New Roman" w:cs="Times New Roman"/>
          <w:bCs/>
          <w:sz w:val="24"/>
          <w:szCs w:val="24"/>
        </w:rPr>
        <w:t xml:space="preserve"> pero que</w:t>
      </w:r>
      <w:r w:rsidR="00EC4D81">
        <w:rPr>
          <w:rFonts w:ascii="Times New Roman" w:hAnsi="Times New Roman" w:cs="Times New Roman"/>
          <w:bCs/>
          <w:sz w:val="24"/>
          <w:szCs w:val="24"/>
        </w:rPr>
        <w:t>,</w:t>
      </w:r>
      <w:r w:rsidRPr="00CA2628">
        <w:rPr>
          <w:rFonts w:ascii="Times New Roman" w:hAnsi="Times New Roman" w:cs="Times New Roman"/>
          <w:bCs/>
          <w:sz w:val="24"/>
          <w:szCs w:val="24"/>
        </w:rPr>
        <w:t xml:space="preserve"> en ocasiones</w:t>
      </w:r>
      <w:r w:rsidR="00EC4D81">
        <w:rPr>
          <w:rFonts w:ascii="Times New Roman" w:hAnsi="Times New Roman" w:cs="Times New Roman"/>
          <w:bCs/>
          <w:sz w:val="24"/>
          <w:szCs w:val="24"/>
        </w:rPr>
        <w:t>,</w:t>
      </w:r>
      <w:r w:rsidRPr="00CA2628">
        <w:rPr>
          <w:rFonts w:ascii="Times New Roman" w:hAnsi="Times New Roman" w:cs="Times New Roman"/>
          <w:bCs/>
          <w:sz w:val="24"/>
          <w:szCs w:val="24"/>
        </w:rPr>
        <w:t xml:space="preserve"> se complica expresarla en términos claros. </w:t>
      </w:r>
      <w:r w:rsidR="0067170A" w:rsidRPr="00CA2628">
        <w:rPr>
          <w:rFonts w:ascii="Times New Roman" w:hAnsi="Times New Roman" w:cs="Times New Roman"/>
          <w:bCs/>
          <w:sz w:val="24"/>
          <w:szCs w:val="24"/>
        </w:rPr>
        <w:t>Uno de los inconvenientes de este tipo de análisis es que l</w:t>
      </w:r>
      <w:r w:rsidR="00A139C0" w:rsidRPr="00CA2628">
        <w:rPr>
          <w:rFonts w:ascii="Times New Roman" w:hAnsi="Times New Roman" w:cs="Times New Roman"/>
          <w:bCs/>
          <w:sz w:val="24"/>
          <w:szCs w:val="24"/>
        </w:rPr>
        <w:t>a calidad</w:t>
      </w:r>
      <w:r w:rsidR="005A45F9" w:rsidRPr="00CA2628">
        <w:rPr>
          <w:rFonts w:ascii="Times New Roman" w:hAnsi="Times New Roman" w:cs="Times New Roman"/>
          <w:bCs/>
          <w:sz w:val="24"/>
          <w:szCs w:val="24"/>
        </w:rPr>
        <w:t xml:space="preserve"> d</w:t>
      </w:r>
      <w:r w:rsidR="0067170A" w:rsidRPr="00CA2628">
        <w:rPr>
          <w:rFonts w:ascii="Times New Roman" w:hAnsi="Times New Roman" w:cs="Times New Roman"/>
          <w:bCs/>
          <w:sz w:val="24"/>
          <w:szCs w:val="24"/>
        </w:rPr>
        <w:t xml:space="preserve">e los multiplicadores </w:t>
      </w:r>
      <w:r w:rsidR="00A139C0" w:rsidRPr="00CA2628">
        <w:rPr>
          <w:rFonts w:ascii="Times New Roman" w:hAnsi="Times New Roman" w:cs="Times New Roman"/>
          <w:bCs/>
          <w:sz w:val="24"/>
          <w:szCs w:val="24"/>
        </w:rPr>
        <w:t xml:space="preserve">depende de la matriz de contabilidad social generada para el año </w:t>
      </w:r>
      <w:r w:rsidR="005A45F9" w:rsidRPr="00CA2628">
        <w:rPr>
          <w:rFonts w:ascii="Times New Roman" w:hAnsi="Times New Roman" w:cs="Times New Roman"/>
          <w:bCs/>
          <w:sz w:val="24"/>
          <w:szCs w:val="24"/>
        </w:rPr>
        <w:t>base</w:t>
      </w:r>
      <w:r w:rsidR="00A139C0" w:rsidRPr="00CA2628">
        <w:rPr>
          <w:rFonts w:ascii="Times New Roman" w:hAnsi="Times New Roman" w:cs="Times New Roman"/>
          <w:bCs/>
          <w:sz w:val="24"/>
          <w:szCs w:val="24"/>
        </w:rPr>
        <w:t xml:space="preserve">, </w:t>
      </w:r>
      <w:r w:rsidR="005A45F9" w:rsidRPr="00CA2628">
        <w:rPr>
          <w:rFonts w:ascii="Times New Roman" w:hAnsi="Times New Roman" w:cs="Times New Roman"/>
          <w:bCs/>
          <w:sz w:val="24"/>
          <w:szCs w:val="24"/>
        </w:rPr>
        <w:t>es decir,</w:t>
      </w:r>
      <w:r w:rsidR="00A139C0" w:rsidRPr="00CA2628">
        <w:rPr>
          <w:rFonts w:ascii="Times New Roman" w:hAnsi="Times New Roman" w:cs="Times New Roman"/>
          <w:bCs/>
          <w:sz w:val="24"/>
          <w:szCs w:val="24"/>
        </w:rPr>
        <w:t xml:space="preserve"> la construida para México para el año 2012</w:t>
      </w:r>
      <w:r w:rsidR="00EC4D81">
        <w:rPr>
          <w:rFonts w:ascii="Times New Roman" w:hAnsi="Times New Roman" w:cs="Times New Roman"/>
          <w:bCs/>
          <w:sz w:val="24"/>
          <w:szCs w:val="24"/>
        </w:rPr>
        <w:t>.</w:t>
      </w:r>
      <w:r w:rsidR="00EC4D81" w:rsidRPr="00CA2628">
        <w:rPr>
          <w:rFonts w:ascii="Times New Roman" w:hAnsi="Times New Roman" w:cs="Times New Roman"/>
          <w:bCs/>
          <w:sz w:val="24"/>
          <w:szCs w:val="24"/>
        </w:rPr>
        <w:t xml:space="preserve"> </w:t>
      </w:r>
      <w:r w:rsidR="00EC4D81">
        <w:rPr>
          <w:rFonts w:ascii="Times New Roman" w:hAnsi="Times New Roman" w:cs="Times New Roman"/>
          <w:bCs/>
          <w:sz w:val="24"/>
          <w:szCs w:val="24"/>
        </w:rPr>
        <w:t>P</w:t>
      </w:r>
      <w:r w:rsidR="00EC4D81" w:rsidRPr="00CA2628">
        <w:rPr>
          <w:rFonts w:ascii="Times New Roman" w:hAnsi="Times New Roman" w:cs="Times New Roman"/>
          <w:bCs/>
          <w:sz w:val="24"/>
          <w:szCs w:val="24"/>
        </w:rPr>
        <w:t xml:space="preserve">ara </w:t>
      </w:r>
      <w:r w:rsidR="00C97C38" w:rsidRPr="00CA2628">
        <w:rPr>
          <w:rFonts w:ascii="Times New Roman" w:hAnsi="Times New Roman" w:cs="Times New Roman"/>
          <w:bCs/>
          <w:sz w:val="24"/>
          <w:szCs w:val="24"/>
        </w:rPr>
        <w:t>cuidar la fiabilidad</w:t>
      </w:r>
      <w:r w:rsidR="005A45F9" w:rsidRPr="00CA2628">
        <w:rPr>
          <w:rFonts w:ascii="Times New Roman" w:hAnsi="Times New Roman" w:cs="Times New Roman"/>
          <w:bCs/>
          <w:sz w:val="24"/>
          <w:szCs w:val="24"/>
        </w:rPr>
        <w:t xml:space="preserve"> </w:t>
      </w:r>
      <w:r w:rsidR="00C97C38" w:rsidRPr="00CA2628">
        <w:rPr>
          <w:rFonts w:ascii="Times New Roman" w:hAnsi="Times New Roman" w:cs="Times New Roman"/>
          <w:bCs/>
          <w:sz w:val="24"/>
          <w:szCs w:val="24"/>
        </w:rPr>
        <w:t>del análisis</w:t>
      </w:r>
      <w:r w:rsidR="00EC4D81">
        <w:rPr>
          <w:rFonts w:ascii="Times New Roman" w:hAnsi="Times New Roman" w:cs="Times New Roman"/>
          <w:bCs/>
          <w:sz w:val="24"/>
          <w:szCs w:val="24"/>
        </w:rPr>
        <w:t>,</w:t>
      </w:r>
      <w:r w:rsidR="00C97C38" w:rsidRPr="00CA2628">
        <w:rPr>
          <w:rFonts w:ascii="Times New Roman" w:hAnsi="Times New Roman" w:cs="Times New Roman"/>
          <w:bCs/>
          <w:sz w:val="24"/>
          <w:szCs w:val="24"/>
        </w:rPr>
        <w:t xml:space="preserve"> </w:t>
      </w:r>
      <w:r w:rsidR="0067170A" w:rsidRPr="00CA2628">
        <w:rPr>
          <w:rFonts w:ascii="Times New Roman" w:hAnsi="Times New Roman" w:cs="Times New Roman"/>
          <w:bCs/>
          <w:sz w:val="24"/>
          <w:szCs w:val="24"/>
        </w:rPr>
        <w:t xml:space="preserve">se tuvo cuidado de que </w:t>
      </w:r>
      <w:r w:rsidR="00A139C0" w:rsidRPr="00CA2628">
        <w:rPr>
          <w:rFonts w:ascii="Times New Roman" w:hAnsi="Times New Roman" w:cs="Times New Roman"/>
          <w:bCs/>
          <w:sz w:val="24"/>
          <w:szCs w:val="24"/>
        </w:rPr>
        <w:t>replica</w:t>
      </w:r>
      <w:r w:rsidR="0067170A" w:rsidRPr="00CA2628">
        <w:rPr>
          <w:rFonts w:ascii="Times New Roman" w:hAnsi="Times New Roman" w:cs="Times New Roman"/>
          <w:bCs/>
          <w:sz w:val="24"/>
          <w:szCs w:val="24"/>
        </w:rPr>
        <w:t>ra</w:t>
      </w:r>
      <w:r w:rsidR="00A139C0" w:rsidRPr="00CA2628">
        <w:rPr>
          <w:rFonts w:ascii="Times New Roman" w:hAnsi="Times New Roman" w:cs="Times New Roman"/>
          <w:bCs/>
          <w:sz w:val="24"/>
          <w:szCs w:val="24"/>
        </w:rPr>
        <w:t xml:space="preserve"> los macroagregado</w:t>
      </w:r>
      <w:r w:rsidR="005A45F9" w:rsidRPr="00CA2628">
        <w:rPr>
          <w:rFonts w:ascii="Times New Roman" w:hAnsi="Times New Roman" w:cs="Times New Roman"/>
          <w:bCs/>
          <w:sz w:val="24"/>
          <w:szCs w:val="24"/>
        </w:rPr>
        <w:t xml:space="preserve">s nacionales </w:t>
      </w:r>
      <w:r w:rsidR="00DB5743" w:rsidRPr="00CA2628">
        <w:rPr>
          <w:rFonts w:ascii="Times New Roman" w:hAnsi="Times New Roman" w:cs="Times New Roman"/>
          <w:bCs/>
          <w:sz w:val="24"/>
          <w:szCs w:val="24"/>
        </w:rPr>
        <w:t>publicados en las</w:t>
      </w:r>
      <w:r w:rsidR="005A45F9" w:rsidRPr="00CA2628">
        <w:rPr>
          <w:rFonts w:ascii="Times New Roman" w:hAnsi="Times New Roman" w:cs="Times New Roman"/>
          <w:bCs/>
          <w:sz w:val="24"/>
          <w:szCs w:val="24"/>
        </w:rPr>
        <w:t xml:space="preserve"> estadísticas oficiales del INEGI</w:t>
      </w:r>
      <w:r w:rsidR="00EC4D81">
        <w:rPr>
          <w:rFonts w:ascii="Times New Roman" w:hAnsi="Times New Roman" w:cs="Times New Roman"/>
          <w:bCs/>
          <w:sz w:val="24"/>
          <w:szCs w:val="24"/>
        </w:rPr>
        <w:t>,</w:t>
      </w:r>
      <w:r w:rsidR="005A45F9" w:rsidRPr="00CA2628">
        <w:rPr>
          <w:rFonts w:ascii="Times New Roman" w:hAnsi="Times New Roman" w:cs="Times New Roman"/>
          <w:bCs/>
          <w:sz w:val="24"/>
          <w:szCs w:val="24"/>
        </w:rPr>
        <w:t xml:space="preserve"> y el método de entropía cruzada utilizada para balancearla </w:t>
      </w:r>
      <w:r w:rsidR="0067170A" w:rsidRPr="00CA2628">
        <w:rPr>
          <w:rFonts w:ascii="Times New Roman" w:hAnsi="Times New Roman" w:cs="Times New Roman"/>
          <w:bCs/>
          <w:sz w:val="24"/>
          <w:szCs w:val="24"/>
        </w:rPr>
        <w:t>permitió</w:t>
      </w:r>
      <w:r w:rsidR="005A45F9" w:rsidRPr="00CA2628">
        <w:rPr>
          <w:rFonts w:ascii="Times New Roman" w:hAnsi="Times New Roman" w:cs="Times New Roman"/>
          <w:bCs/>
          <w:sz w:val="24"/>
          <w:szCs w:val="24"/>
        </w:rPr>
        <w:t xml:space="preserve"> utilizar todos los datos disponibles y poner restricciones para que no se modifi</w:t>
      </w:r>
      <w:r w:rsidR="00C97C38" w:rsidRPr="00CA2628">
        <w:rPr>
          <w:rFonts w:ascii="Times New Roman" w:hAnsi="Times New Roman" w:cs="Times New Roman"/>
          <w:bCs/>
          <w:sz w:val="24"/>
          <w:szCs w:val="24"/>
        </w:rPr>
        <w:t>caran durante el balanceo</w:t>
      </w:r>
      <w:r w:rsidR="00DB5743" w:rsidRPr="00CA2628">
        <w:rPr>
          <w:rFonts w:ascii="Times New Roman" w:hAnsi="Times New Roman" w:cs="Times New Roman"/>
          <w:bCs/>
          <w:sz w:val="24"/>
          <w:szCs w:val="24"/>
        </w:rPr>
        <w:t>. Aunque se utilizó la matriz insumo producto 2012</w:t>
      </w:r>
      <w:r w:rsidR="00C97C38" w:rsidRPr="00CA2628">
        <w:rPr>
          <w:rFonts w:ascii="Times New Roman" w:hAnsi="Times New Roman" w:cs="Times New Roman"/>
          <w:bCs/>
          <w:sz w:val="24"/>
          <w:szCs w:val="24"/>
        </w:rPr>
        <w:t xml:space="preserve"> publicada por INEGI</w:t>
      </w:r>
      <w:r w:rsidR="00DB5743" w:rsidRPr="00CA2628">
        <w:rPr>
          <w:rFonts w:ascii="Times New Roman" w:hAnsi="Times New Roman" w:cs="Times New Roman"/>
          <w:bCs/>
          <w:sz w:val="24"/>
          <w:szCs w:val="24"/>
        </w:rPr>
        <w:t>, se incluyeron restricciones para que reflejara los macroagregados disponibles al momento de su balanceo</w:t>
      </w:r>
      <w:r w:rsidR="00EC4D81">
        <w:rPr>
          <w:rFonts w:ascii="Times New Roman" w:hAnsi="Times New Roman" w:cs="Times New Roman"/>
          <w:bCs/>
          <w:sz w:val="24"/>
          <w:szCs w:val="24"/>
        </w:rPr>
        <w:t>,</w:t>
      </w:r>
      <w:r w:rsidR="00DB5743" w:rsidRPr="00CA2628">
        <w:rPr>
          <w:rFonts w:ascii="Times New Roman" w:hAnsi="Times New Roman" w:cs="Times New Roman"/>
          <w:bCs/>
          <w:sz w:val="24"/>
          <w:szCs w:val="24"/>
        </w:rPr>
        <w:t xml:space="preserve"> </w:t>
      </w:r>
      <w:r w:rsidR="00EC4D81">
        <w:rPr>
          <w:rFonts w:ascii="Times New Roman" w:hAnsi="Times New Roman" w:cs="Times New Roman"/>
          <w:bCs/>
          <w:sz w:val="24"/>
          <w:szCs w:val="24"/>
        </w:rPr>
        <w:t>pues</w:t>
      </w:r>
      <w:r w:rsidR="00DB5743" w:rsidRPr="00CA2628">
        <w:rPr>
          <w:rFonts w:ascii="Times New Roman" w:hAnsi="Times New Roman" w:cs="Times New Roman"/>
          <w:bCs/>
          <w:sz w:val="24"/>
          <w:szCs w:val="24"/>
        </w:rPr>
        <w:t xml:space="preserve"> no coincidían</w:t>
      </w:r>
      <w:r w:rsidR="005A45F9" w:rsidRPr="00CA2628">
        <w:rPr>
          <w:rFonts w:ascii="Times New Roman" w:hAnsi="Times New Roman" w:cs="Times New Roman"/>
          <w:bCs/>
          <w:sz w:val="24"/>
          <w:szCs w:val="24"/>
        </w:rPr>
        <w:t xml:space="preserve">. </w:t>
      </w:r>
    </w:p>
    <w:p w:rsidR="00C97C38" w:rsidRPr="00CA2628" w:rsidRDefault="00C97C38" w:rsidP="00CA2628">
      <w:pPr>
        <w:spacing w:after="0" w:line="360" w:lineRule="auto"/>
        <w:contextualSpacing/>
        <w:jc w:val="both"/>
        <w:rPr>
          <w:rFonts w:ascii="Times New Roman" w:hAnsi="Times New Roman" w:cs="Times New Roman"/>
          <w:bCs/>
          <w:sz w:val="24"/>
          <w:szCs w:val="24"/>
        </w:rPr>
      </w:pPr>
    </w:p>
    <w:p w:rsidR="00542F04" w:rsidRPr="00CA2628" w:rsidRDefault="00DB5743" w:rsidP="00A44A48">
      <w:pPr>
        <w:spacing w:after="0" w:line="360" w:lineRule="auto"/>
        <w:ind w:firstLine="708"/>
        <w:contextualSpacing/>
        <w:jc w:val="both"/>
        <w:rPr>
          <w:rFonts w:ascii="Times New Roman" w:hAnsi="Times New Roman" w:cs="Times New Roman"/>
          <w:bCs/>
          <w:sz w:val="24"/>
          <w:szCs w:val="24"/>
        </w:rPr>
      </w:pPr>
      <w:r w:rsidRPr="00CA2628">
        <w:rPr>
          <w:rFonts w:ascii="Times New Roman" w:hAnsi="Times New Roman" w:cs="Times New Roman"/>
          <w:bCs/>
          <w:sz w:val="24"/>
          <w:szCs w:val="24"/>
        </w:rPr>
        <w:t xml:space="preserve">Por </w:t>
      </w:r>
      <w:r w:rsidR="005A1F7F" w:rsidRPr="00CA2628">
        <w:rPr>
          <w:rFonts w:ascii="Times New Roman" w:hAnsi="Times New Roman" w:cs="Times New Roman"/>
          <w:bCs/>
          <w:sz w:val="24"/>
          <w:szCs w:val="24"/>
        </w:rPr>
        <w:t>último,</w:t>
      </w:r>
      <w:r w:rsidR="00EC4D81">
        <w:rPr>
          <w:rFonts w:ascii="Times New Roman" w:hAnsi="Times New Roman" w:cs="Times New Roman"/>
          <w:bCs/>
          <w:sz w:val="24"/>
          <w:szCs w:val="24"/>
        </w:rPr>
        <w:t xml:space="preserve"> es importante</w:t>
      </w:r>
      <w:r w:rsidRPr="00CA2628">
        <w:rPr>
          <w:rFonts w:ascii="Times New Roman" w:hAnsi="Times New Roman" w:cs="Times New Roman"/>
          <w:bCs/>
          <w:sz w:val="24"/>
          <w:szCs w:val="24"/>
        </w:rPr>
        <w:t xml:space="preserve"> mencionar </w:t>
      </w:r>
      <w:r w:rsidR="005A1F7F" w:rsidRPr="00CA2628">
        <w:rPr>
          <w:rFonts w:ascii="Times New Roman" w:hAnsi="Times New Roman" w:cs="Times New Roman"/>
          <w:bCs/>
          <w:sz w:val="24"/>
          <w:szCs w:val="24"/>
        </w:rPr>
        <w:t>que</w:t>
      </w:r>
      <w:r w:rsidR="00EC4D81">
        <w:rPr>
          <w:rFonts w:ascii="Times New Roman" w:hAnsi="Times New Roman" w:cs="Times New Roman"/>
          <w:bCs/>
          <w:sz w:val="24"/>
          <w:szCs w:val="24"/>
        </w:rPr>
        <w:t>,</w:t>
      </w:r>
      <w:r w:rsidRPr="00CA2628">
        <w:rPr>
          <w:rFonts w:ascii="Times New Roman" w:hAnsi="Times New Roman" w:cs="Times New Roman"/>
          <w:bCs/>
          <w:sz w:val="24"/>
          <w:szCs w:val="24"/>
        </w:rPr>
        <w:t xml:space="preserve"> si bien el análisis es para el año 2012, mantiene su </w:t>
      </w:r>
      <w:r w:rsidR="00542F04" w:rsidRPr="00CA2628">
        <w:rPr>
          <w:rFonts w:ascii="Times New Roman" w:hAnsi="Times New Roman" w:cs="Times New Roman"/>
          <w:bCs/>
          <w:sz w:val="24"/>
          <w:szCs w:val="24"/>
        </w:rPr>
        <w:t>validez</w:t>
      </w:r>
      <w:r w:rsidR="00EC4D81">
        <w:rPr>
          <w:rFonts w:ascii="Times New Roman" w:hAnsi="Times New Roman" w:cs="Times New Roman"/>
          <w:bCs/>
          <w:sz w:val="24"/>
          <w:szCs w:val="24"/>
        </w:rPr>
        <w:t>,</w:t>
      </w:r>
      <w:r w:rsidR="00542F04" w:rsidRPr="00CA2628">
        <w:rPr>
          <w:rFonts w:ascii="Times New Roman" w:hAnsi="Times New Roman" w:cs="Times New Roman"/>
          <w:bCs/>
          <w:sz w:val="24"/>
          <w:szCs w:val="24"/>
        </w:rPr>
        <w:t xml:space="preserve"> dado que la </w:t>
      </w:r>
      <w:r w:rsidR="00A139C0" w:rsidRPr="00CA2628">
        <w:rPr>
          <w:rFonts w:ascii="Times New Roman" w:hAnsi="Times New Roman" w:cs="Times New Roman"/>
          <w:bCs/>
          <w:sz w:val="24"/>
          <w:szCs w:val="24"/>
        </w:rPr>
        <w:t>estructura</w:t>
      </w:r>
      <w:r w:rsidR="00542F04" w:rsidRPr="00CA2628">
        <w:rPr>
          <w:rFonts w:ascii="Times New Roman" w:hAnsi="Times New Roman" w:cs="Times New Roman"/>
          <w:bCs/>
          <w:sz w:val="24"/>
          <w:szCs w:val="24"/>
        </w:rPr>
        <w:t xml:space="preserve"> productiva del país tarda 10 años o </w:t>
      </w:r>
      <w:r w:rsidR="001C4D20" w:rsidRPr="00CA2628">
        <w:rPr>
          <w:rFonts w:ascii="Times New Roman" w:hAnsi="Times New Roman" w:cs="Times New Roman"/>
          <w:bCs/>
          <w:sz w:val="24"/>
          <w:szCs w:val="24"/>
        </w:rPr>
        <w:t>más</w:t>
      </w:r>
      <w:r w:rsidR="00542F04" w:rsidRPr="00CA2628">
        <w:rPr>
          <w:rFonts w:ascii="Times New Roman" w:hAnsi="Times New Roman" w:cs="Times New Roman"/>
          <w:bCs/>
          <w:sz w:val="24"/>
          <w:szCs w:val="24"/>
        </w:rPr>
        <w:t xml:space="preserve"> para </w:t>
      </w:r>
      <w:r w:rsidR="00A139C0" w:rsidRPr="00CA2628">
        <w:rPr>
          <w:rFonts w:ascii="Times New Roman" w:hAnsi="Times New Roman" w:cs="Times New Roman"/>
          <w:bCs/>
          <w:sz w:val="24"/>
          <w:szCs w:val="24"/>
        </w:rPr>
        <w:t>cambiar significativamente</w:t>
      </w:r>
      <w:r w:rsidR="00EC4D81">
        <w:rPr>
          <w:rFonts w:ascii="Times New Roman" w:hAnsi="Times New Roman" w:cs="Times New Roman"/>
          <w:bCs/>
          <w:sz w:val="24"/>
          <w:szCs w:val="24"/>
        </w:rPr>
        <w:t>.</w:t>
      </w:r>
      <w:r w:rsidR="00EC4D81" w:rsidRPr="00CA2628">
        <w:rPr>
          <w:rFonts w:ascii="Times New Roman" w:hAnsi="Times New Roman" w:cs="Times New Roman"/>
          <w:bCs/>
          <w:sz w:val="24"/>
          <w:szCs w:val="24"/>
        </w:rPr>
        <w:t xml:space="preserve"> </w:t>
      </w:r>
      <w:r w:rsidR="00EC4D81">
        <w:rPr>
          <w:rFonts w:ascii="Times New Roman" w:hAnsi="Times New Roman" w:cs="Times New Roman"/>
          <w:bCs/>
          <w:sz w:val="24"/>
          <w:szCs w:val="24"/>
        </w:rPr>
        <w:t>Asimismo,</w:t>
      </w:r>
      <w:r w:rsidR="00EC4D81" w:rsidRPr="00CA2628">
        <w:rPr>
          <w:rFonts w:ascii="Times New Roman" w:hAnsi="Times New Roman" w:cs="Times New Roman"/>
          <w:bCs/>
          <w:sz w:val="24"/>
          <w:szCs w:val="24"/>
        </w:rPr>
        <w:t xml:space="preserve"> </w:t>
      </w:r>
      <w:r w:rsidR="001C4D20" w:rsidRPr="00CA2628">
        <w:rPr>
          <w:rFonts w:ascii="Times New Roman" w:hAnsi="Times New Roman" w:cs="Times New Roman"/>
          <w:bCs/>
          <w:sz w:val="24"/>
          <w:szCs w:val="24"/>
        </w:rPr>
        <w:t>los datos publicados por</w:t>
      </w:r>
      <w:r w:rsidR="00EC4D81">
        <w:rPr>
          <w:rFonts w:ascii="Times New Roman" w:hAnsi="Times New Roman" w:cs="Times New Roman"/>
          <w:bCs/>
          <w:sz w:val="24"/>
          <w:szCs w:val="24"/>
        </w:rPr>
        <w:t xml:space="preserve"> el</w:t>
      </w:r>
      <w:r w:rsidR="001C4D20" w:rsidRPr="00CA2628">
        <w:rPr>
          <w:rFonts w:ascii="Times New Roman" w:hAnsi="Times New Roman" w:cs="Times New Roman"/>
          <w:bCs/>
          <w:sz w:val="24"/>
          <w:szCs w:val="24"/>
        </w:rPr>
        <w:t xml:space="preserve"> INEGI están disponibles con dos o más años de atraso</w:t>
      </w:r>
      <w:r w:rsidR="00EC4D81">
        <w:rPr>
          <w:rFonts w:ascii="Times New Roman" w:hAnsi="Times New Roman" w:cs="Times New Roman"/>
          <w:bCs/>
          <w:sz w:val="24"/>
          <w:szCs w:val="24"/>
        </w:rPr>
        <w:t xml:space="preserve"> y,</w:t>
      </w:r>
      <w:r w:rsidR="001C4D20" w:rsidRPr="00CA2628">
        <w:rPr>
          <w:rFonts w:ascii="Times New Roman" w:hAnsi="Times New Roman" w:cs="Times New Roman"/>
          <w:bCs/>
          <w:sz w:val="24"/>
          <w:szCs w:val="24"/>
        </w:rPr>
        <w:t xml:space="preserve"> por tanto</w:t>
      </w:r>
      <w:r w:rsidR="00EC4D81">
        <w:rPr>
          <w:rFonts w:ascii="Times New Roman" w:hAnsi="Times New Roman" w:cs="Times New Roman"/>
          <w:bCs/>
          <w:sz w:val="24"/>
          <w:szCs w:val="24"/>
        </w:rPr>
        <w:t>,</w:t>
      </w:r>
      <w:r w:rsidR="001C4D20" w:rsidRPr="00CA2628">
        <w:rPr>
          <w:rFonts w:ascii="Times New Roman" w:hAnsi="Times New Roman" w:cs="Times New Roman"/>
          <w:bCs/>
          <w:sz w:val="24"/>
          <w:szCs w:val="24"/>
        </w:rPr>
        <w:t xml:space="preserve"> es difícil realizar análisis para el año corriente.</w:t>
      </w:r>
    </w:p>
    <w:p w:rsidR="00542F04" w:rsidRPr="00CA2628" w:rsidRDefault="00542F04" w:rsidP="00CA2628">
      <w:pPr>
        <w:spacing w:after="0" w:line="360" w:lineRule="auto"/>
        <w:contextualSpacing/>
        <w:rPr>
          <w:rFonts w:ascii="Times New Roman" w:hAnsi="Times New Roman" w:cs="Times New Roman"/>
          <w:bCs/>
          <w:sz w:val="24"/>
          <w:szCs w:val="24"/>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D95875" w:rsidRP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r w:rsidRPr="00A44A48">
        <w:rPr>
          <w:rFonts w:ascii="Calibri" w:eastAsia="Times New Roman" w:hAnsi="Calibri" w:cs="Calibri"/>
          <w:b/>
          <w:bCs/>
          <w:color w:val="000000"/>
          <w:sz w:val="28"/>
          <w:szCs w:val="28"/>
          <w:lang w:val="es-ES_tradnl" w:eastAsia="es-MX"/>
        </w:rPr>
        <w:lastRenderedPageBreak/>
        <w:t xml:space="preserve">Conclusiones </w:t>
      </w:r>
    </w:p>
    <w:p w:rsidR="00824356" w:rsidRDefault="00950B36" w:rsidP="00950B36">
      <w:pPr>
        <w:spacing w:after="0" w:line="360" w:lineRule="auto"/>
        <w:contextualSpacing/>
        <w:jc w:val="both"/>
        <w:rPr>
          <w:rStyle w:val="A8"/>
          <w:rFonts w:ascii="Times New Roman" w:eastAsia="Calibri" w:hAnsi="Times New Roman" w:cs="Times New Roman"/>
          <w:sz w:val="24"/>
          <w:szCs w:val="24"/>
        </w:rPr>
      </w:pPr>
      <w:r>
        <w:rPr>
          <w:rStyle w:val="A8"/>
          <w:rFonts w:ascii="Times New Roman" w:eastAsia="Calibri" w:hAnsi="Times New Roman" w:cs="Times New Roman"/>
          <w:sz w:val="24"/>
          <w:szCs w:val="24"/>
        </w:rPr>
        <w:t>En política social</w:t>
      </w:r>
      <w:r w:rsidR="00EC4D81">
        <w:rPr>
          <w:rStyle w:val="A8"/>
          <w:rFonts w:ascii="Times New Roman" w:eastAsia="Calibri" w:hAnsi="Times New Roman" w:cs="Times New Roman"/>
          <w:sz w:val="24"/>
          <w:szCs w:val="24"/>
        </w:rPr>
        <w:t>,</w:t>
      </w:r>
      <w:r>
        <w:rPr>
          <w:rStyle w:val="A8"/>
          <w:rFonts w:ascii="Times New Roman" w:eastAsia="Calibri" w:hAnsi="Times New Roman" w:cs="Times New Roman"/>
          <w:sz w:val="24"/>
          <w:szCs w:val="24"/>
        </w:rPr>
        <w:t xml:space="preserve"> México ha establecido estrategias relacionada</w:t>
      </w:r>
      <w:r w:rsidR="00EC4D81">
        <w:rPr>
          <w:rStyle w:val="A8"/>
          <w:rFonts w:ascii="Times New Roman" w:eastAsia="Calibri" w:hAnsi="Times New Roman" w:cs="Times New Roman"/>
          <w:sz w:val="24"/>
          <w:szCs w:val="24"/>
        </w:rPr>
        <w:t>s</w:t>
      </w:r>
      <w:r>
        <w:rPr>
          <w:rStyle w:val="A8"/>
          <w:rFonts w:ascii="Times New Roman" w:eastAsia="Calibri" w:hAnsi="Times New Roman" w:cs="Times New Roman"/>
          <w:sz w:val="24"/>
          <w:szCs w:val="24"/>
        </w:rPr>
        <w:t xml:space="preserve"> con transferencias monetarias y en especie para atender los hogares de bajos ingresos, lo cual</w:t>
      </w:r>
      <w:r w:rsidR="00EC4D81">
        <w:rPr>
          <w:rStyle w:val="A8"/>
          <w:rFonts w:ascii="Times New Roman" w:eastAsia="Calibri" w:hAnsi="Times New Roman" w:cs="Times New Roman"/>
          <w:sz w:val="24"/>
          <w:szCs w:val="24"/>
        </w:rPr>
        <w:t>,</w:t>
      </w:r>
      <w:r>
        <w:rPr>
          <w:rStyle w:val="A8"/>
          <w:rFonts w:ascii="Times New Roman" w:eastAsia="Calibri" w:hAnsi="Times New Roman" w:cs="Times New Roman"/>
          <w:sz w:val="24"/>
          <w:szCs w:val="24"/>
        </w:rPr>
        <w:t xml:space="preserve"> como lo muestra este trabajo</w:t>
      </w:r>
      <w:r w:rsidR="00EC4D81">
        <w:rPr>
          <w:rStyle w:val="A8"/>
          <w:rFonts w:ascii="Times New Roman" w:eastAsia="Calibri" w:hAnsi="Times New Roman" w:cs="Times New Roman"/>
          <w:sz w:val="24"/>
          <w:szCs w:val="24"/>
        </w:rPr>
        <w:t>,</w:t>
      </w:r>
      <w:r>
        <w:rPr>
          <w:rStyle w:val="A8"/>
          <w:rFonts w:ascii="Times New Roman" w:eastAsia="Calibri" w:hAnsi="Times New Roman" w:cs="Times New Roman"/>
          <w:sz w:val="24"/>
          <w:szCs w:val="24"/>
        </w:rPr>
        <w:t xml:space="preserve"> ha </w:t>
      </w:r>
      <w:r w:rsidR="00EC4D81">
        <w:rPr>
          <w:rStyle w:val="A8"/>
          <w:rFonts w:ascii="Times New Roman" w:eastAsia="Calibri" w:hAnsi="Times New Roman" w:cs="Times New Roman"/>
          <w:sz w:val="24"/>
          <w:szCs w:val="24"/>
        </w:rPr>
        <w:t xml:space="preserve">impulsado </w:t>
      </w:r>
      <w:r>
        <w:rPr>
          <w:rStyle w:val="A8"/>
          <w:rFonts w:ascii="Times New Roman" w:eastAsia="Calibri" w:hAnsi="Times New Roman" w:cs="Times New Roman"/>
          <w:sz w:val="24"/>
          <w:szCs w:val="24"/>
        </w:rPr>
        <w:t xml:space="preserve">la economía al incrementar el consumo de bienes y servicios. </w:t>
      </w:r>
      <w:r w:rsidR="008E4C5F" w:rsidRPr="008E4C5F">
        <w:rPr>
          <w:rStyle w:val="A8"/>
          <w:rFonts w:ascii="Times New Roman" w:eastAsia="Calibri" w:hAnsi="Times New Roman" w:cs="Times New Roman"/>
          <w:sz w:val="24"/>
          <w:szCs w:val="24"/>
        </w:rPr>
        <w:t xml:space="preserve">Los resultados obtenidos </w:t>
      </w:r>
      <w:r>
        <w:rPr>
          <w:rStyle w:val="A8"/>
          <w:rFonts w:ascii="Times New Roman" w:eastAsia="Calibri" w:hAnsi="Times New Roman" w:cs="Times New Roman"/>
          <w:sz w:val="24"/>
          <w:szCs w:val="24"/>
        </w:rPr>
        <w:t xml:space="preserve">también </w:t>
      </w:r>
      <w:r w:rsidR="008E4C5F" w:rsidRPr="008E4C5F">
        <w:rPr>
          <w:rStyle w:val="A8"/>
          <w:rFonts w:ascii="Times New Roman" w:eastAsia="Calibri" w:hAnsi="Times New Roman" w:cs="Times New Roman"/>
          <w:sz w:val="24"/>
          <w:szCs w:val="24"/>
        </w:rPr>
        <w:t xml:space="preserve">muestran </w:t>
      </w:r>
      <w:r>
        <w:rPr>
          <w:rStyle w:val="A8"/>
          <w:rFonts w:ascii="Times New Roman" w:eastAsia="Calibri" w:hAnsi="Times New Roman" w:cs="Times New Roman"/>
          <w:sz w:val="24"/>
          <w:szCs w:val="24"/>
        </w:rPr>
        <w:t>que</w:t>
      </w:r>
      <w:r w:rsidR="00EC4D81">
        <w:rPr>
          <w:rStyle w:val="A8"/>
          <w:rFonts w:ascii="Times New Roman" w:eastAsia="Calibri" w:hAnsi="Times New Roman" w:cs="Times New Roman"/>
          <w:sz w:val="24"/>
          <w:szCs w:val="24"/>
        </w:rPr>
        <w:t>,</w:t>
      </w:r>
      <w:r>
        <w:rPr>
          <w:rStyle w:val="A8"/>
          <w:rFonts w:ascii="Times New Roman" w:eastAsia="Calibri" w:hAnsi="Times New Roman" w:cs="Times New Roman"/>
          <w:sz w:val="24"/>
          <w:szCs w:val="24"/>
        </w:rPr>
        <w:t xml:space="preserve"> </w:t>
      </w:r>
      <w:r w:rsidR="008E4C5F" w:rsidRPr="008E4C5F">
        <w:rPr>
          <w:rStyle w:val="A8"/>
          <w:rFonts w:ascii="Times New Roman" w:eastAsia="Calibri" w:hAnsi="Times New Roman" w:cs="Times New Roman"/>
          <w:sz w:val="24"/>
          <w:szCs w:val="24"/>
        </w:rPr>
        <w:t>ante inyecciones</w:t>
      </w:r>
      <w:r w:rsidR="008E4C5F">
        <w:rPr>
          <w:rStyle w:val="A8"/>
          <w:rFonts w:ascii="Times New Roman" w:eastAsia="Calibri" w:hAnsi="Times New Roman" w:cs="Times New Roman"/>
          <w:sz w:val="24"/>
          <w:szCs w:val="24"/>
        </w:rPr>
        <w:t xml:space="preserve"> </w:t>
      </w:r>
      <w:r w:rsidR="008E4C5F" w:rsidRPr="008E4C5F">
        <w:rPr>
          <w:rStyle w:val="A8"/>
          <w:rFonts w:ascii="Times New Roman" w:eastAsia="Calibri" w:hAnsi="Times New Roman" w:cs="Times New Roman"/>
          <w:sz w:val="24"/>
          <w:szCs w:val="24"/>
        </w:rPr>
        <w:t xml:space="preserve">exógenas, los </w:t>
      </w:r>
      <w:r w:rsidR="00FA02FC">
        <w:rPr>
          <w:rStyle w:val="A8"/>
          <w:rFonts w:ascii="Times New Roman" w:eastAsia="Calibri" w:hAnsi="Times New Roman" w:cs="Times New Roman"/>
          <w:sz w:val="24"/>
          <w:szCs w:val="24"/>
        </w:rPr>
        <w:t xml:space="preserve">hogares ubicados en los deciles de bajos ingresos </w:t>
      </w:r>
      <w:r w:rsidR="008E4C5F" w:rsidRPr="008E4C5F">
        <w:rPr>
          <w:rStyle w:val="A8"/>
          <w:rFonts w:ascii="Times New Roman" w:eastAsia="Calibri" w:hAnsi="Times New Roman" w:cs="Times New Roman"/>
          <w:sz w:val="24"/>
          <w:szCs w:val="24"/>
        </w:rPr>
        <w:t>presentan una mayor capacidad</w:t>
      </w:r>
      <w:r w:rsidR="008E4C5F">
        <w:rPr>
          <w:rStyle w:val="A8"/>
          <w:rFonts w:ascii="Times New Roman" w:eastAsia="Calibri" w:hAnsi="Times New Roman" w:cs="Times New Roman"/>
          <w:sz w:val="24"/>
          <w:szCs w:val="24"/>
        </w:rPr>
        <w:t xml:space="preserve"> </w:t>
      </w:r>
      <w:r w:rsidR="008E4C5F" w:rsidRPr="008E4C5F">
        <w:rPr>
          <w:rStyle w:val="A8"/>
          <w:rFonts w:ascii="Times New Roman" w:eastAsia="Calibri" w:hAnsi="Times New Roman" w:cs="Times New Roman"/>
          <w:sz w:val="24"/>
          <w:szCs w:val="24"/>
        </w:rPr>
        <w:t xml:space="preserve">que </w:t>
      </w:r>
      <w:r w:rsidR="00FA02FC">
        <w:rPr>
          <w:rStyle w:val="A8"/>
          <w:rFonts w:ascii="Times New Roman" w:eastAsia="Calibri" w:hAnsi="Times New Roman" w:cs="Times New Roman"/>
          <w:sz w:val="24"/>
          <w:szCs w:val="24"/>
        </w:rPr>
        <w:t>los</w:t>
      </w:r>
      <w:r w:rsidR="008E4C5F" w:rsidRPr="008E4C5F">
        <w:rPr>
          <w:rStyle w:val="A8"/>
          <w:rFonts w:ascii="Times New Roman" w:eastAsia="Calibri" w:hAnsi="Times New Roman" w:cs="Times New Roman"/>
          <w:sz w:val="24"/>
          <w:szCs w:val="24"/>
        </w:rPr>
        <w:t xml:space="preserve"> grupos de </w:t>
      </w:r>
      <w:r w:rsidR="00FA02FC">
        <w:rPr>
          <w:rStyle w:val="A8"/>
          <w:rFonts w:ascii="Times New Roman" w:eastAsia="Calibri" w:hAnsi="Times New Roman" w:cs="Times New Roman"/>
          <w:sz w:val="24"/>
          <w:szCs w:val="24"/>
        </w:rPr>
        <w:t>ingresos</w:t>
      </w:r>
      <w:r w:rsidR="008E4C5F" w:rsidRPr="008E4C5F">
        <w:rPr>
          <w:rStyle w:val="A8"/>
          <w:rFonts w:ascii="Times New Roman" w:eastAsia="Calibri" w:hAnsi="Times New Roman" w:cs="Times New Roman"/>
          <w:sz w:val="24"/>
          <w:szCs w:val="24"/>
        </w:rPr>
        <w:t xml:space="preserve"> alt</w:t>
      </w:r>
      <w:r w:rsidR="00FA02FC">
        <w:rPr>
          <w:rStyle w:val="A8"/>
          <w:rFonts w:ascii="Times New Roman" w:eastAsia="Calibri" w:hAnsi="Times New Roman" w:cs="Times New Roman"/>
          <w:sz w:val="24"/>
          <w:szCs w:val="24"/>
        </w:rPr>
        <w:t>o</w:t>
      </w:r>
      <w:r w:rsidR="008E4C5F" w:rsidRPr="008E4C5F">
        <w:rPr>
          <w:rStyle w:val="A8"/>
          <w:rFonts w:ascii="Times New Roman" w:eastAsia="Calibri" w:hAnsi="Times New Roman" w:cs="Times New Roman"/>
          <w:sz w:val="24"/>
          <w:szCs w:val="24"/>
        </w:rPr>
        <w:t xml:space="preserve">s para generar </w:t>
      </w:r>
      <w:r w:rsidR="00FC0CDA">
        <w:rPr>
          <w:rStyle w:val="A8"/>
          <w:rFonts w:ascii="Times New Roman" w:eastAsia="Calibri" w:hAnsi="Times New Roman" w:cs="Times New Roman"/>
          <w:sz w:val="24"/>
          <w:szCs w:val="24"/>
        </w:rPr>
        <w:t>beneficios a la economía</w:t>
      </w:r>
      <w:r w:rsidR="00EC4D81">
        <w:rPr>
          <w:rStyle w:val="A8"/>
          <w:rFonts w:ascii="Times New Roman" w:eastAsia="Calibri" w:hAnsi="Times New Roman" w:cs="Times New Roman"/>
          <w:sz w:val="24"/>
          <w:szCs w:val="24"/>
        </w:rPr>
        <w:t>,</w:t>
      </w:r>
      <w:r w:rsidR="00FC0CDA">
        <w:rPr>
          <w:rStyle w:val="A8"/>
          <w:rFonts w:ascii="Times New Roman" w:eastAsia="Calibri" w:hAnsi="Times New Roman" w:cs="Times New Roman"/>
          <w:sz w:val="24"/>
          <w:szCs w:val="24"/>
        </w:rPr>
        <w:t xml:space="preserve"> al incrementar los ingreso</w:t>
      </w:r>
      <w:r>
        <w:rPr>
          <w:rStyle w:val="A8"/>
          <w:rFonts w:ascii="Times New Roman" w:eastAsia="Calibri" w:hAnsi="Times New Roman" w:cs="Times New Roman"/>
          <w:sz w:val="24"/>
          <w:szCs w:val="24"/>
        </w:rPr>
        <w:t>s</w:t>
      </w:r>
      <w:r w:rsidR="00FC0CDA">
        <w:rPr>
          <w:rStyle w:val="A8"/>
          <w:rFonts w:ascii="Times New Roman" w:eastAsia="Calibri" w:hAnsi="Times New Roman" w:cs="Times New Roman"/>
          <w:sz w:val="24"/>
          <w:szCs w:val="24"/>
        </w:rPr>
        <w:t xml:space="preserve"> de las actividades, factores e instituciones</w:t>
      </w:r>
      <w:r>
        <w:rPr>
          <w:rStyle w:val="A8"/>
          <w:rFonts w:ascii="Times New Roman" w:eastAsia="Calibri" w:hAnsi="Times New Roman" w:cs="Times New Roman"/>
          <w:sz w:val="24"/>
          <w:szCs w:val="24"/>
        </w:rPr>
        <w:t>, pero muestran poca capacidad de beneficiarse cuando el resto de la economía es estimulada</w:t>
      </w:r>
      <w:r w:rsidR="00FC0CDA">
        <w:rPr>
          <w:rStyle w:val="A8"/>
          <w:rFonts w:ascii="Times New Roman" w:eastAsia="Calibri" w:hAnsi="Times New Roman" w:cs="Times New Roman"/>
          <w:sz w:val="24"/>
          <w:szCs w:val="24"/>
        </w:rPr>
        <w:t>.</w:t>
      </w:r>
      <w:r>
        <w:rPr>
          <w:rStyle w:val="A8"/>
          <w:rFonts w:ascii="Times New Roman" w:eastAsia="Calibri" w:hAnsi="Times New Roman" w:cs="Times New Roman"/>
          <w:sz w:val="24"/>
          <w:szCs w:val="24"/>
        </w:rPr>
        <w:t xml:space="preserve"> </w:t>
      </w:r>
      <w:r w:rsidR="009F5DD2">
        <w:rPr>
          <w:rStyle w:val="A8"/>
          <w:rFonts w:ascii="Times New Roman" w:eastAsia="Calibri" w:hAnsi="Times New Roman" w:cs="Times New Roman"/>
          <w:sz w:val="24"/>
          <w:szCs w:val="24"/>
        </w:rPr>
        <w:t xml:space="preserve">Lo anterior evidencia políticas sociales mal diseñadas para reducir </w:t>
      </w:r>
      <w:r w:rsidR="00EC4D81">
        <w:rPr>
          <w:rStyle w:val="A8"/>
          <w:rFonts w:ascii="Times New Roman" w:eastAsia="Calibri" w:hAnsi="Times New Roman" w:cs="Times New Roman"/>
          <w:sz w:val="24"/>
          <w:szCs w:val="24"/>
        </w:rPr>
        <w:t xml:space="preserve">la </w:t>
      </w:r>
      <w:r w:rsidR="009F5DD2">
        <w:rPr>
          <w:rStyle w:val="A8"/>
          <w:rFonts w:ascii="Times New Roman" w:eastAsia="Calibri" w:hAnsi="Times New Roman" w:cs="Times New Roman"/>
          <w:sz w:val="24"/>
          <w:szCs w:val="24"/>
        </w:rPr>
        <w:t>desigualdad.</w:t>
      </w:r>
    </w:p>
    <w:p w:rsidR="009F5DD2" w:rsidRDefault="009F5DD2" w:rsidP="00950B36">
      <w:pPr>
        <w:spacing w:after="0" w:line="360" w:lineRule="auto"/>
        <w:contextualSpacing/>
        <w:jc w:val="both"/>
        <w:rPr>
          <w:rStyle w:val="A8"/>
          <w:rFonts w:ascii="Times New Roman" w:eastAsia="Calibri" w:hAnsi="Times New Roman" w:cs="Times New Roman"/>
          <w:sz w:val="24"/>
          <w:szCs w:val="24"/>
        </w:rPr>
      </w:pPr>
    </w:p>
    <w:p w:rsidR="00FC0CDA" w:rsidRDefault="009F5DD2" w:rsidP="00A44A48">
      <w:pPr>
        <w:spacing w:after="0" w:line="360" w:lineRule="auto"/>
        <w:ind w:firstLine="708"/>
        <w:contextualSpacing/>
        <w:jc w:val="both"/>
        <w:rPr>
          <w:rStyle w:val="A8"/>
          <w:rFonts w:ascii="Times New Roman" w:eastAsia="Calibri" w:hAnsi="Times New Roman" w:cs="Times New Roman"/>
          <w:sz w:val="24"/>
          <w:szCs w:val="24"/>
        </w:rPr>
      </w:pPr>
      <w:r>
        <w:rPr>
          <w:rStyle w:val="A8"/>
          <w:rFonts w:ascii="Times New Roman" w:eastAsia="Calibri" w:hAnsi="Times New Roman" w:cs="Times New Roman"/>
          <w:sz w:val="24"/>
          <w:szCs w:val="24"/>
        </w:rPr>
        <w:t xml:space="preserve">La alta concentración del ingreso </w:t>
      </w:r>
      <w:r w:rsidR="00D35B4E">
        <w:rPr>
          <w:rStyle w:val="A8"/>
          <w:rFonts w:ascii="Times New Roman" w:eastAsia="Calibri" w:hAnsi="Times New Roman" w:cs="Times New Roman"/>
          <w:sz w:val="24"/>
          <w:szCs w:val="24"/>
        </w:rPr>
        <w:t xml:space="preserve">en los hogares del decil X, </w:t>
      </w:r>
      <w:r>
        <w:rPr>
          <w:rStyle w:val="A8"/>
          <w:rFonts w:ascii="Times New Roman" w:eastAsia="Calibri" w:hAnsi="Times New Roman" w:cs="Times New Roman"/>
          <w:sz w:val="24"/>
          <w:szCs w:val="24"/>
        </w:rPr>
        <w:t>la reducida eficiencia del gasto socia</w:t>
      </w:r>
      <w:r w:rsidR="00D35B4E">
        <w:rPr>
          <w:rStyle w:val="A8"/>
          <w:rFonts w:ascii="Times New Roman" w:eastAsia="Calibri" w:hAnsi="Times New Roman" w:cs="Times New Roman"/>
          <w:sz w:val="24"/>
          <w:szCs w:val="24"/>
        </w:rPr>
        <w:t xml:space="preserve">l, así como los efectos políticos, sociales, en el desarrollo y crecimiento económico que tiene la desigualdad económica en México, </w:t>
      </w:r>
      <w:r>
        <w:rPr>
          <w:rStyle w:val="A8"/>
          <w:rFonts w:ascii="Times New Roman" w:eastAsia="Calibri" w:hAnsi="Times New Roman" w:cs="Times New Roman"/>
          <w:sz w:val="24"/>
          <w:szCs w:val="24"/>
        </w:rPr>
        <w:t xml:space="preserve">deben llevar a replantear la política social </w:t>
      </w:r>
      <w:r w:rsidR="007C620E">
        <w:rPr>
          <w:rStyle w:val="A8"/>
          <w:rFonts w:ascii="Times New Roman" w:eastAsia="Calibri" w:hAnsi="Times New Roman" w:cs="Times New Roman"/>
          <w:sz w:val="24"/>
          <w:szCs w:val="24"/>
        </w:rPr>
        <w:t xml:space="preserve">y económica </w:t>
      </w:r>
      <w:r>
        <w:rPr>
          <w:rStyle w:val="A8"/>
          <w:rFonts w:ascii="Times New Roman" w:eastAsia="Calibri" w:hAnsi="Times New Roman" w:cs="Times New Roman"/>
          <w:sz w:val="24"/>
          <w:szCs w:val="24"/>
        </w:rPr>
        <w:t xml:space="preserve">del país. </w:t>
      </w:r>
      <w:r w:rsidR="00B13C14">
        <w:rPr>
          <w:rStyle w:val="A8"/>
          <w:rFonts w:ascii="Times New Roman" w:eastAsia="Calibri" w:hAnsi="Times New Roman" w:cs="Times New Roman"/>
          <w:sz w:val="24"/>
          <w:szCs w:val="24"/>
        </w:rPr>
        <w:t>La posibilidad de gravar los ingresos provenientes del capital como una posibilidad de reducir la desigualdad</w:t>
      </w:r>
      <w:r w:rsidR="00EC4D81">
        <w:rPr>
          <w:rStyle w:val="A8"/>
          <w:rFonts w:ascii="Times New Roman" w:eastAsia="Calibri" w:hAnsi="Times New Roman" w:cs="Times New Roman"/>
          <w:sz w:val="24"/>
          <w:szCs w:val="24"/>
        </w:rPr>
        <w:t>,</w:t>
      </w:r>
      <w:r w:rsidR="00B13C14">
        <w:rPr>
          <w:rStyle w:val="A8"/>
          <w:rFonts w:ascii="Times New Roman" w:eastAsia="Calibri" w:hAnsi="Times New Roman" w:cs="Times New Roman"/>
          <w:sz w:val="24"/>
          <w:szCs w:val="24"/>
        </w:rPr>
        <w:t xml:space="preserve"> en lugar de gravar el consumo</w:t>
      </w:r>
      <w:r w:rsidR="00EC4D81">
        <w:rPr>
          <w:rStyle w:val="A8"/>
          <w:rFonts w:ascii="Times New Roman" w:eastAsia="Calibri" w:hAnsi="Times New Roman" w:cs="Times New Roman"/>
          <w:sz w:val="24"/>
          <w:szCs w:val="24"/>
        </w:rPr>
        <w:t>,</w:t>
      </w:r>
      <w:r w:rsidR="00B13C14">
        <w:rPr>
          <w:rStyle w:val="A8"/>
          <w:rFonts w:ascii="Times New Roman" w:eastAsia="Calibri" w:hAnsi="Times New Roman" w:cs="Times New Roman"/>
          <w:sz w:val="24"/>
          <w:szCs w:val="24"/>
        </w:rPr>
        <w:t xml:space="preserve"> es un análisis que </w:t>
      </w:r>
      <w:r w:rsidR="00EC4D81">
        <w:rPr>
          <w:rStyle w:val="A8"/>
          <w:rFonts w:ascii="Times New Roman" w:eastAsia="Calibri" w:hAnsi="Times New Roman" w:cs="Times New Roman"/>
          <w:sz w:val="24"/>
          <w:szCs w:val="24"/>
        </w:rPr>
        <w:t xml:space="preserve">debería </w:t>
      </w:r>
      <w:r w:rsidR="00B13C14">
        <w:rPr>
          <w:rStyle w:val="A8"/>
          <w:rFonts w:ascii="Times New Roman" w:eastAsia="Calibri" w:hAnsi="Times New Roman" w:cs="Times New Roman"/>
          <w:sz w:val="24"/>
          <w:szCs w:val="24"/>
        </w:rPr>
        <w:t>plantearse constantemente al diseñar políticas</w:t>
      </w:r>
      <w:r w:rsidR="00EC4D81">
        <w:rPr>
          <w:rStyle w:val="A8"/>
          <w:rFonts w:ascii="Times New Roman" w:eastAsia="Calibri" w:hAnsi="Times New Roman" w:cs="Times New Roman"/>
          <w:sz w:val="24"/>
          <w:szCs w:val="24"/>
        </w:rPr>
        <w:t>,</w:t>
      </w:r>
      <w:r w:rsidR="00B13C14">
        <w:rPr>
          <w:rStyle w:val="A8"/>
          <w:rFonts w:ascii="Times New Roman" w:eastAsia="Calibri" w:hAnsi="Times New Roman" w:cs="Times New Roman"/>
          <w:sz w:val="24"/>
          <w:szCs w:val="24"/>
        </w:rPr>
        <w:t xml:space="preserve"> considerando que el factor capital es el que absorbe mayor</w:t>
      </w:r>
      <w:r w:rsidR="00EC0A67">
        <w:rPr>
          <w:rStyle w:val="A8"/>
          <w:rFonts w:ascii="Times New Roman" w:eastAsia="Calibri" w:hAnsi="Times New Roman" w:cs="Times New Roman"/>
          <w:sz w:val="24"/>
          <w:szCs w:val="24"/>
        </w:rPr>
        <w:t>es</w:t>
      </w:r>
      <w:r w:rsidR="00B13C14">
        <w:rPr>
          <w:rStyle w:val="A8"/>
          <w:rFonts w:ascii="Times New Roman" w:eastAsia="Calibri" w:hAnsi="Times New Roman" w:cs="Times New Roman"/>
          <w:sz w:val="24"/>
          <w:szCs w:val="24"/>
        </w:rPr>
        <w:t xml:space="preserve"> </w:t>
      </w:r>
      <w:r w:rsidR="00EC0A67">
        <w:rPr>
          <w:rStyle w:val="A8"/>
          <w:rFonts w:ascii="Times New Roman" w:eastAsia="Calibri" w:hAnsi="Times New Roman" w:cs="Times New Roman"/>
          <w:sz w:val="24"/>
          <w:szCs w:val="24"/>
        </w:rPr>
        <w:t>ingresos ante estímulos externos y que el consumo de los hogares más pobres es</w:t>
      </w:r>
      <w:r w:rsidR="00D35B4E">
        <w:rPr>
          <w:rStyle w:val="A8"/>
          <w:rFonts w:ascii="Times New Roman" w:eastAsia="Calibri" w:hAnsi="Times New Roman" w:cs="Times New Roman"/>
          <w:sz w:val="24"/>
          <w:szCs w:val="24"/>
        </w:rPr>
        <w:t>timula fuertemente la economía.</w:t>
      </w:r>
    </w:p>
    <w:p w:rsidR="008E4C5F" w:rsidRDefault="008E4C5F" w:rsidP="00CA2628">
      <w:pPr>
        <w:spacing w:after="0" w:line="360" w:lineRule="auto"/>
        <w:contextualSpacing/>
        <w:rPr>
          <w:rStyle w:val="A8"/>
          <w:rFonts w:ascii="Times New Roman" w:eastAsia="Calibri" w:hAnsi="Times New Roman" w:cs="Times New Roman"/>
          <w:sz w:val="24"/>
          <w:szCs w:val="24"/>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005036" w:rsidRDefault="00005036" w:rsidP="00CA2628">
      <w:pPr>
        <w:spacing w:after="0" w:line="360" w:lineRule="auto"/>
        <w:contextualSpacing/>
        <w:rPr>
          <w:rFonts w:ascii="Calibri" w:eastAsia="Times New Roman" w:hAnsi="Calibri" w:cs="Calibri"/>
          <w:b/>
          <w:bCs/>
          <w:color w:val="000000"/>
          <w:sz w:val="28"/>
          <w:szCs w:val="28"/>
          <w:lang w:val="es-ES_tradnl" w:eastAsia="es-MX"/>
        </w:rPr>
      </w:pPr>
    </w:p>
    <w:p w:rsidR="00EC0A67" w:rsidRPr="00A44A48" w:rsidRDefault="00A44A48" w:rsidP="00CA2628">
      <w:pPr>
        <w:spacing w:after="0" w:line="360" w:lineRule="auto"/>
        <w:contextualSpacing/>
        <w:rPr>
          <w:rFonts w:ascii="Calibri" w:eastAsia="Times New Roman" w:hAnsi="Calibri" w:cs="Calibri"/>
          <w:b/>
          <w:bCs/>
          <w:color w:val="000000"/>
          <w:sz w:val="28"/>
          <w:szCs w:val="28"/>
          <w:lang w:val="es-ES_tradnl" w:eastAsia="es-MX"/>
        </w:rPr>
      </w:pPr>
      <w:r>
        <w:rPr>
          <w:rFonts w:ascii="Calibri" w:eastAsia="Times New Roman" w:hAnsi="Calibri" w:cs="Calibri"/>
          <w:b/>
          <w:bCs/>
          <w:color w:val="000000"/>
          <w:sz w:val="28"/>
          <w:szCs w:val="28"/>
          <w:lang w:val="es-ES_tradnl" w:eastAsia="es-MX"/>
        </w:rPr>
        <w:lastRenderedPageBreak/>
        <w:t>Bibliografía</w:t>
      </w:r>
    </w:p>
    <w:p w:rsidR="0088344B" w:rsidRPr="00F13409" w:rsidRDefault="0088344B" w:rsidP="0088344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Aguayo, T. E., Chapa, C. J., Ramírez G. N. y Rangel, G. E. (2009). Análisis de la generación y redistribución del ingreso en México a través de una matriz de contabilidad social. Estudios Económicos, </w:t>
      </w:r>
      <w:r w:rsidR="00F01350" w:rsidRPr="00F13409">
        <w:rPr>
          <w:rFonts w:ascii="Times New Roman" w:hAnsi="Times New Roman" w:cs="Times New Roman"/>
          <w:color w:val="000000" w:themeColor="text1"/>
          <w:sz w:val="24"/>
          <w:szCs w:val="24"/>
        </w:rPr>
        <w:t>Número extraordinario</w:t>
      </w:r>
      <w:r w:rsidRPr="00F13409">
        <w:rPr>
          <w:rFonts w:ascii="Times New Roman" w:hAnsi="Times New Roman" w:cs="Times New Roman"/>
          <w:color w:val="000000" w:themeColor="text1"/>
          <w:sz w:val="24"/>
          <w:szCs w:val="24"/>
        </w:rPr>
        <w:t>, p. 225-311.</w:t>
      </w:r>
    </w:p>
    <w:p w:rsidR="00BA4F80" w:rsidRPr="00F13409" w:rsidRDefault="00BA4F80" w:rsidP="00BA4F80">
      <w:pPr>
        <w:spacing w:after="0" w:line="360" w:lineRule="auto"/>
        <w:contextualSpacing/>
        <w:rPr>
          <w:rFonts w:ascii="Times New Roman" w:hAnsi="Times New Roman" w:cs="Times New Roman"/>
          <w:color w:val="000000" w:themeColor="text1"/>
          <w:sz w:val="24"/>
          <w:szCs w:val="24"/>
        </w:rPr>
      </w:pPr>
    </w:p>
    <w:p w:rsidR="0088344B" w:rsidRPr="00F13409" w:rsidRDefault="0088344B" w:rsidP="0088344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Alvarado, B. L., </w:t>
      </w:r>
      <w:r w:rsidR="001236D5" w:rsidRPr="00F13409">
        <w:rPr>
          <w:rFonts w:ascii="Times New Roman" w:hAnsi="Times New Roman" w:cs="Times New Roman"/>
          <w:color w:val="000000" w:themeColor="text1"/>
          <w:sz w:val="24"/>
          <w:szCs w:val="24"/>
        </w:rPr>
        <w:t>&amp;</w:t>
      </w:r>
      <w:r w:rsidRPr="00F13409">
        <w:rPr>
          <w:rFonts w:ascii="Times New Roman" w:hAnsi="Times New Roman" w:cs="Times New Roman"/>
          <w:color w:val="000000" w:themeColor="text1"/>
          <w:sz w:val="24"/>
          <w:szCs w:val="24"/>
        </w:rPr>
        <w:t xml:space="preserve"> Campos V. M.  (2009). El gasto social como herramienta redistributiva. Recuperado de: http://fundacionidea.org.mx/assets/files/NDV001/FundIDEA_El%20gasto%20social%20en%20Mexico%20vol3.pdf.</w:t>
      </w:r>
    </w:p>
    <w:p w:rsidR="00262EEC" w:rsidRPr="00F13409" w:rsidRDefault="00262EEC" w:rsidP="0088344B">
      <w:pPr>
        <w:spacing w:after="0" w:line="360" w:lineRule="auto"/>
        <w:ind w:left="567" w:hanging="567"/>
        <w:contextualSpacing/>
        <w:jc w:val="both"/>
        <w:rPr>
          <w:rFonts w:ascii="Times New Roman" w:hAnsi="Times New Roman" w:cs="Times New Roman"/>
          <w:color w:val="000000" w:themeColor="text1"/>
          <w:sz w:val="24"/>
          <w:szCs w:val="24"/>
        </w:rPr>
      </w:pPr>
    </w:p>
    <w:p w:rsidR="00262EEC" w:rsidRPr="00F13409" w:rsidRDefault="00262EEC" w:rsidP="0088344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Casares, E.R., García, S.M.G. </w:t>
      </w:r>
      <w:r w:rsidR="001236D5" w:rsidRPr="00F13409">
        <w:rPr>
          <w:rFonts w:ascii="Times New Roman" w:hAnsi="Times New Roman" w:cs="Times New Roman"/>
          <w:color w:val="000000" w:themeColor="text1"/>
          <w:sz w:val="24"/>
          <w:szCs w:val="24"/>
        </w:rPr>
        <w:t>&amp;</w:t>
      </w:r>
      <w:r w:rsidRPr="00F13409">
        <w:rPr>
          <w:rFonts w:ascii="Times New Roman" w:hAnsi="Times New Roman" w:cs="Times New Roman"/>
          <w:color w:val="000000" w:themeColor="text1"/>
          <w:sz w:val="24"/>
          <w:szCs w:val="24"/>
        </w:rPr>
        <w:t xml:space="preserve"> Sobarzo, H. (2017) Las Matrices de Contabilidad Social como base de datos y soporte de modelos multisectoriales. </w:t>
      </w:r>
      <w:r w:rsidRPr="00F13409">
        <w:rPr>
          <w:rFonts w:ascii="Times New Roman" w:hAnsi="Times New Roman" w:cs="Times New Roman"/>
          <w:i/>
          <w:color w:val="000000" w:themeColor="text1"/>
          <w:sz w:val="24"/>
          <w:szCs w:val="24"/>
        </w:rPr>
        <w:t>EconoQuantum 14</w:t>
      </w:r>
      <w:r w:rsidRPr="00F13409">
        <w:rPr>
          <w:rFonts w:ascii="Times New Roman" w:hAnsi="Times New Roman" w:cs="Times New Roman"/>
          <w:color w:val="000000" w:themeColor="text1"/>
          <w:sz w:val="24"/>
          <w:szCs w:val="24"/>
        </w:rPr>
        <w:t xml:space="preserve">(1) p 119-142. DOI: </w:t>
      </w:r>
      <w:hyperlink r:id="rId11" w:history="1">
        <w:r w:rsidRPr="00F13409">
          <w:rPr>
            <w:rStyle w:val="Hipervnculo"/>
            <w:rFonts w:ascii="Times New Roman" w:hAnsi="Times New Roman" w:cs="Times New Roman"/>
            <w:color w:val="000000" w:themeColor="text1"/>
            <w:sz w:val="24"/>
            <w:szCs w:val="24"/>
            <w:u w:val="none"/>
          </w:rPr>
          <w:t>http://dx.doi.org/10.18381/eq.v14i1.6544</w:t>
        </w:r>
      </w:hyperlink>
    </w:p>
    <w:p w:rsidR="00262EEC" w:rsidRPr="00F13409" w:rsidRDefault="00262EEC" w:rsidP="0088344B">
      <w:pPr>
        <w:spacing w:after="0" w:line="360" w:lineRule="auto"/>
        <w:ind w:left="567" w:hanging="567"/>
        <w:contextualSpacing/>
        <w:jc w:val="both"/>
        <w:rPr>
          <w:rFonts w:ascii="Times New Roman" w:hAnsi="Times New Roman" w:cs="Times New Roman"/>
          <w:color w:val="000000" w:themeColor="text1"/>
          <w:sz w:val="24"/>
          <w:szCs w:val="24"/>
        </w:rPr>
      </w:pPr>
    </w:p>
    <w:p w:rsidR="0088344B" w:rsidRPr="00F13409" w:rsidRDefault="00262EEC" w:rsidP="0088344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Casares, E. R., García S. M. G., Ruiz G. L.A., y Sobarzo, H. (2015). Distribución del ingreso, impuestos y transferencias en México. Un análisis de equilibrio general aplicado. </w:t>
      </w:r>
      <w:r w:rsidRPr="00F13409">
        <w:rPr>
          <w:rFonts w:ascii="Times New Roman" w:hAnsi="Times New Roman" w:cs="Times New Roman"/>
          <w:i/>
          <w:color w:val="000000" w:themeColor="text1"/>
          <w:sz w:val="24"/>
          <w:szCs w:val="24"/>
        </w:rPr>
        <w:t>El trimestre económico, 82</w:t>
      </w:r>
      <w:r w:rsidRPr="00F13409">
        <w:rPr>
          <w:rFonts w:ascii="Times New Roman" w:hAnsi="Times New Roman" w:cs="Times New Roman"/>
          <w:color w:val="000000" w:themeColor="text1"/>
          <w:sz w:val="24"/>
          <w:szCs w:val="24"/>
        </w:rPr>
        <w:t>(327), 523-558. Recuperado, de http://www.scielo.org.mx/scielo.php?script=sci_arttext&amp;pid=S2448-718X2015000300523&amp;lng=es&amp;tlng=es</w:t>
      </w:r>
    </w:p>
    <w:p w:rsidR="0053439F" w:rsidRPr="00F13409" w:rsidRDefault="0053439F" w:rsidP="0053439F">
      <w:pPr>
        <w:spacing w:after="0" w:line="360" w:lineRule="auto"/>
        <w:rPr>
          <w:rFonts w:ascii="Times New Roman" w:hAnsi="Times New Roman" w:cs="Times New Roman"/>
          <w:color w:val="000000" w:themeColor="text1"/>
          <w:sz w:val="24"/>
          <w:szCs w:val="24"/>
        </w:rPr>
      </w:pPr>
    </w:p>
    <w:p w:rsidR="0053439F" w:rsidRPr="00F13409" w:rsidRDefault="0053439F" w:rsidP="0053439F">
      <w:pPr>
        <w:spacing w:after="0" w:line="360" w:lineRule="auto"/>
        <w:rPr>
          <w:rFonts w:ascii="Times New Roman" w:eastAsia="Times New Roman" w:hAnsi="Times New Roman" w:cs="Times New Roman"/>
          <w:color w:val="000000" w:themeColor="text1"/>
          <w:sz w:val="24"/>
          <w:szCs w:val="24"/>
          <w:lang w:eastAsia="es-MX"/>
        </w:rPr>
      </w:pPr>
      <w:r w:rsidRPr="00F13409">
        <w:rPr>
          <w:rFonts w:ascii="Times New Roman" w:hAnsi="Times New Roman" w:cs="Times New Roman"/>
          <w:color w:val="000000" w:themeColor="text1"/>
          <w:sz w:val="24"/>
          <w:szCs w:val="24"/>
        </w:rPr>
        <w:t xml:space="preserve">Delbianco, F., Dabús, C. y Carballo, Á. (2014). </w:t>
      </w:r>
      <w:r w:rsidRPr="00F13409">
        <w:rPr>
          <w:rFonts w:ascii="Times New Roman" w:hAnsi="Times New Roman" w:cs="Times New Roman"/>
          <w:color w:val="000000" w:themeColor="text1"/>
          <w:sz w:val="24"/>
          <w:szCs w:val="24"/>
          <w:lang w:val="en-US"/>
        </w:rPr>
        <w:t xml:space="preserve">Income inequality and economic growth: New evidence from Latin America. </w:t>
      </w:r>
      <w:r w:rsidRPr="00F13409">
        <w:rPr>
          <w:rFonts w:ascii="Times New Roman" w:hAnsi="Times New Roman" w:cs="Times New Roman"/>
          <w:i/>
          <w:color w:val="000000" w:themeColor="text1"/>
          <w:sz w:val="24"/>
          <w:szCs w:val="24"/>
        </w:rPr>
        <w:t>Cuadernos de Economía</w:t>
      </w:r>
      <w:r w:rsidRPr="00F13409">
        <w:rPr>
          <w:rFonts w:ascii="Times New Roman" w:hAnsi="Times New Roman" w:cs="Times New Roman"/>
          <w:color w:val="000000" w:themeColor="text1"/>
          <w:sz w:val="24"/>
          <w:szCs w:val="24"/>
        </w:rPr>
        <w:t xml:space="preserve">, </w:t>
      </w:r>
      <w:r w:rsidRPr="00F13409">
        <w:rPr>
          <w:rFonts w:ascii="Times New Roman" w:hAnsi="Times New Roman" w:cs="Times New Roman"/>
          <w:i/>
          <w:color w:val="000000" w:themeColor="text1"/>
          <w:sz w:val="24"/>
          <w:szCs w:val="24"/>
        </w:rPr>
        <w:t>33</w:t>
      </w:r>
      <w:r w:rsidRPr="00F13409">
        <w:rPr>
          <w:rFonts w:ascii="Times New Roman" w:hAnsi="Times New Roman" w:cs="Times New Roman"/>
          <w:color w:val="000000" w:themeColor="text1"/>
          <w:sz w:val="24"/>
          <w:szCs w:val="24"/>
        </w:rPr>
        <w:t xml:space="preserve"> (63), 381-398.</w:t>
      </w:r>
      <w:r w:rsidRPr="00F13409">
        <w:rPr>
          <w:rFonts w:ascii="Times New Roman" w:eastAsia="Times New Roman" w:hAnsi="Times New Roman" w:cs="Times New Roman"/>
          <w:color w:val="000000" w:themeColor="text1"/>
          <w:sz w:val="24"/>
          <w:szCs w:val="24"/>
          <w:lang w:eastAsia="es-MX"/>
        </w:rPr>
        <w:t xml:space="preserve"> </w:t>
      </w:r>
    </w:p>
    <w:p w:rsidR="00262EEC" w:rsidRPr="00F13409" w:rsidRDefault="00262EEC" w:rsidP="0088344B">
      <w:pPr>
        <w:spacing w:after="0" w:line="360" w:lineRule="auto"/>
        <w:ind w:left="567" w:hanging="567"/>
        <w:contextualSpacing/>
        <w:jc w:val="both"/>
        <w:rPr>
          <w:rFonts w:ascii="Times New Roman" w:hAnsi="Times New Roman" w:cs="Times New Roman"/>
          <w:color w:val="000000" w:themeColor="text1"/>
          <w:sz w:val="24"/>
          <w:szCs w:val="24"/>
        </w:rPr>
      </w:pPr>
    </w:p>
    <w:p w:rsidR="0020073B" w:rsidRPr="00F13409" w:rsidRDefault="00F01350" w:rsidP="0020073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Instituto Nacional de Estadística y Geografía </w:t>
      </w:r>
      <w:r w:rsidR="0020073B" w:rsidRPr="00F13409">
        <w:rPr>
          <w:rFonts w:ascii="Times New Roman" w:hAnsi="Times New Roman" w:cs="Times New Roman"/>
          <w:color w:val="000000" w:themeColor="text1"/>
          <w:sz w:val="24"/>
          <w:szCs w:val="24"/>
        </w:rPr>
        <w:t>(2016</w:t>
      </w:r>
      <w:r w:rsidR="000E5D2D" w:rsidRPr="00F13409">
        <w:rPr>
          <w:rFonts w:ascii="Times New Roman" w:hAnsi="Times New Roman" w:cs="Times New Roman"/>
          <w:color w:val="000000" w:themeColor="text1"/>
          <w:sz w:val="24"/>
          <w:szCs w:val="24"/>
        </w:rPr>
        <w:t>a</w:t>
      </w:r>
      <w:r w:rsidR="0020073B" w:rsidRPr="00F13409">
        <w:rPr>
          <w:rFonts w:ascii="Times New Roman" w:hAnsi="Times New Roman" w:cs="Times New Roman"/>
          <w:color w:val="000000" w:themeColor="text1"/>
          <w:sz w:val="24"/>
          <w:szCs w:val="24"/>
        </w:rPr>
        <w:t xml:space="preserve">). Sistema de Cuentas Nacionales de México. Cuentas de bienes y servicios, 2012. [Tabulados]. Recuperado de </w:t>
      </w:r>
      <w:hyperlink r:id="rId12" w:history="1">
        <w:r w:rsidR="0020073B" w:rsidRPr="00F13409">
          <w:rPr>
            <w:rStyle w:val="Hipervnculo"/>
            <w:rFonts w:ascii="Times New Roman" w:hAnsi="Times New Roman" w:cs="Times New Roman"/>
            <w:color w:val="000000" w:themeColor="text1"/>
            <w:sz w:val="24"/>
            <w:szCs w:val="24"/>
            <w:u w:val="none"/>
          </w:rPr>
          <w:t>http://www.inegi.org.mx/est/contenidos/proyectos/cn/bs/tabulados.aspx</w:t>
        </w:r>
      </w:hyperlink>
    </w:p>
    <w:p w:rsidR="0020073B" w:rsidRPr="00F13409" w:rsidRDefault="0020073B" w:rsidP="0020073B">
      <w:pPr>
        <w:spacing w:after="0" w:line="360" w:lineRule="auto"/>
        <w:ind w:left="567" w:hanging="567"/>
        <w:contextualSpacing/>
        <w:jc w:val="both"/>
        <w:rPr>
          <w:rFonts w:ascii="Times New Roman" w:hAnsi="Times New Roman" w:cs="Times New Roman"/>
          <w:color w:val="000000" w:themeColor="text1"/>
          <w:sz w:val="24"/>
          <w:szCs w:val="24"/>
          <w:highlight w:val="yellow"/>
        </w:rPr>
      </w:pPr>
    </w:p>
    <w:p w:rsidR="00FC3AB0" w:rsidRPr="00F13409" w:rsidRDefault="00F01350" w:rsidP="00FC3AB0">
      <w:pPr>
        <w:spacing w:after="0" w:line="360" w:lineRule="auto"/>
        <w:ind w:left="567" w:hanging="567"/>
        <w:contextualSpacing/>
        <w:jc w:val="both"/>
        <w:rPr>
          <w:rFonts w:ascii="Times New Roman" w:hAnsi="Times New Roman" w:cs="Times New Roman"/>
          <w:color w:val="000000" w:themeColor="text1"/>
          <w:sz w:val="24"/>
          <w:szCs w:val="24"/>
          <w:highlight w:val="yellow"/>
        </w:rPr>
      </w:pPr>
      <w:r w:rsidRPr="00F13409">
        <w:rPr>
          <w:rFonts w:ascii="Times New Roman" w:hAnsi="Times New Roman" w:cs="Times New Roman"/>
          <w:color w:val="000000" w:themeColor="text1"/>
          <w:sz w:val="24"/>
          <w:szCs w:val="24"/>
        </w:rPr>
        <w:t>Instituto Nacional de Estadística y Geografía</w:t>
      </w:r>
      <w:r w:rsidR="00FC3AB0" w:rsidRPr="00F13409">
        <w:rPr>
          <w:rFonts w:ascii="Times New Roman" w:hAnsi="Times New Roman" w:cs="Times New Roman"/>
          <w:color w:val="000000" w:themeColor="text1"/>
          <w:sz w:val="24"/>
          <w:szCs w:val="24"/>
        </w:rPr>
        <w:t xml:space="preserve"> (2016b) Sistema de Cuentas Nacionales de México. Cuentas por Sectores Institucionales 2012. [Tabulados] </w:t>
      </w:r>
      <w:hyperlink r:id="rId13" w:history="1">
        <w:r w:rsidR="00FC3AB0" w:rsidRPr="00F13409">
          <w:rPr>
            <w:rStyle w:val="Hipervnculo"/>
            <w:rFonts w:ascii="Times New Roman" w:hAnsi="Times New Roman" w:cs="Times New Roman"/>
            <w:color w:val="000000" w:themeColor="text1"/>
            <w:sz w:val="24"/>
            <w:szCs w:val="24"/>
            <w:u w:val="none"/>
          </w:rPr>
          <w:t>http://www.inegi.org.mx/est/contenidos/proyectos/cn/si/tabulados.aspx</w:t>
        </w:r>
      </w:hyperlink>
    </w:p>
    <w:p w:rsidR="00FC3AB0" w:rsidRPr="00F13409" w:rsidRDefault="00FC3AB0" w:rsidP="0020073B">
      <w:pPr>
        <w:spacing w:after="0" w:line="360" w:lineRule="auto"/>
        <w:ind w:left="567" w:hanging="567"/>
        <w:contextualSpacing/>
        <w:jc w:val="both"/>
        <w:rPr>
          <w:rFonts w:ascii="Times New Roman" w:hAnsi="Times New Roman" w:cs="Times New Roman"/>
          <w:color w:val="000000" w:themeColor="text1"/>
          <w:sz w:val="24"/>
          <w:szCs w:val="24"/>
          <w:highlight w:val="yellow"/>
        </w:rPr>
      </w:pPr>
    </w:p>
    <w:p w:rsidR="0020073B" w:rsidRPr="00F13409" w:rsidRDefault="00F01350" w:rsidP="0020073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Instituto Nacional de Estadística y Geografía</w:t>
      </w:r>
      <w:r w:rsidR="0020073B" w:rsidRPr="00F13409">
        <w:rPr>
          <w:rFonts w:ascii="Times New Roman" w:hAnsi="Times New Roman" w:cs="Times New Roman"/>
          <w:color w:val="000000" w:themeColor="text1"/>
          <w:sz w:val="24"/>
          <w:szCs w:val="24"/>
        </w:rPr>
        <w:t xml:space="preserve"> (2013). Encuesta Nacional de Ingresos y Gastos de los Hogares (ENIGH) 2012. [Microdatos]. Recuperado de </w:t>
      </w:r>
      <w:hyperlink r:id="rId14" w:history="1">
        <w:r w:rsidR="0020073B" w:rsidRPr="00F13409">
          <w:rPr>
            <w:rStyle w:val="Hipervnculo"/>
            <w:rFonts w:ascii="Times New Roman" w:hAnsi="Times New Roman" w:cs="Times New Roman"/>
            <w:color w:val="000000" w:themeColor="text1"/>
            <w:sz w:val="24"/>
            <w:szCs w:val="24"/>
            <w:u w:val="none"/>
          </w:rPr>
          <w:t>http://www.beta.inegi.org.mx/proyectos/enchogares/regulares/enigh/tradicional/2012/default.html</w:t>
        </w:r>
      </w:hyperlink>
    </w:p>
    <w:p w:rsidR="0020073B" w:rsidRPr="00F13409" w:rsidRDefault="0020073B" w:rsidP="0020073B">
      <w:pPr>
        <w:spacing w:after="0" w:line="360" w:lineRule="auto"/>
        <w:ind w:left="567" w:hanging="567"/>
        <w:contextualSpacing/>
        <w:jc w:val="both"/>
        <w:rPr>
          <w:rFonts w:ascii="Times New Roman" w:hAnsi="Times New Roman" w:cs="Times New Roman"/>
          <w:color w:val="000000" w:themeColor="text1"/>
          <w:sz w:val="24"/>
          <w:szCs w:val="24"/>
        </w:rPr>
      </w:pPr>
    </w:p>
    <w:p w:rsidR="0020073B" w:rsidRPr="00F13409" w:rsidRDefault="00F01350" w:rsidP="0020073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Instituto Nacional de Estadística y Geografía</w:t>
      </w:r>
      <w:r w:rsidR="0020073B" w:rsidRPr="00F13409">
        <w:rPr>
          <w:rFonts w:ascii="Times New Roman" w:hAnsi="Times New Roman" w:cs="Times New Roman"/>
          <w:color w:val="000000" w:themeColor="text1"/>
          <w:sz w:val="24"/>
          <w:szCs w:val="24"/>
        </w:rPr>
        <w:t xml:space="preserve"> (2014) Matriz de Insumo Producto 2012 – Actualización. [Microdatos] recuperado de </w:t>
      </w:r>
      <w:hyperlink r:id="rId15" w:history="1">
        <w:r w:rsidR="0020073B" w:rsidRPr="00F13409">
          <w:rPr>
            <w:rStyle w:val="Hipervnculo"/>
            <w:rFonts w:ascii="Times New Roman" w:hAnsi="Times New Roman" w:cs="Times New Roman"/>
            <w:color w:val="000000" w:themeColor="text1"/>
            <w:sz w:val="24"/>
            <w:szCs w:val="24"/>
            <w:u w:val="none"/>
          </w:rPr>
          <w:t>http://www3.inegi.org.mx/sistemas/tabuladosbasicos/tabniveles.aspx?c=33683</w:t>
        </w:r>
      </w:hyperlink>
      <w:r w:rsidR="001236D5" w:rsidRPr="00F13409">
        <w:rPr>
          <w:rStyle w:val="Hipervnculo"/>
          <w:rFonts w:ascii="Times New Roman" w:hAnsi="Times New Roman" w:cs="Times New Roman"/>
          <w:color w:val="000000" w:themeColor="text1"/>
          <w:sz w:val="24"/>
          <w:szCs w:val="24"/>
          <w:u w:val="none"/>
        </w:rPr>
        <w:t xml:space="preserve"> NO UTILIZAR SIGLAS</w:t>
      </w:r>
    </w:p>
    <w:p w:rsidR="0020073B" w:rsidRPr="00F13409" w:rsidRDefault="0020073B" w:rsidP="0020073B">
      <w:pPr>
        <w:spacing w:after="0" w:line="360" w:lineRule="auto"/>
        <w:ind w:left="567" w:hanging="567"/>
        <w:contextualSpacing/>
        <w:jc w:val="both"/>
        <w:rPr>
          <w:rFonts w:ascii="Times New Roman" w:hAnsi="Times New Roman" w:cs="Times New Roman"/>
          <w:color w:val="000000" w:themeColor="text1"/>
          <w:sz w:val="24"/>
          <w:szCs w:val="24"/>
        </w:rPr>
      </w:pPr>
    </w:p>
    <w:p w:rsidR="0020073B" w:rsidRPr="00F13409" w:rsidRDefault="0020073B" w:rsidP="0020073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Instituto Nacional de Estadística y Geografía (2008). Matriz de insumo producto de México 2003. </w:t>
      </w:r>
      <w:hyperlink r:id="rId16" w:history="1">
        <w:r w:rsidRPr="00F13409">
          <w:rPr>
            <w:rStyle w:val="Hipervnculo"/>
            <w:rFonts w:ascii="Times New Roman" w:hAnsi="Times New Roman" w:cs="Times New Roman"/>
            <w:color w:val="000000" w:themeColor="text1"/>
            <w:sz w:val="24"/>
            <w:szCs w:val="24"/>
            <w:u w:val="none"/>
          </w:rPr>
          <w:t>http://www.inegi.org.mx/est/contenidos/proyectos/cn/mip/doc/SCNM_Metodologia_09.pdf</w:t>
        </w:r>
      </w:hyperlink>
    </w:p>
    <w:p w:rsidR="0020073B" w:rsidRPr="00F13409" w:rsidRDefault="0020073B" w:rsidP="0020073B">
      <w:pPr>
        <w:spacing w:after="0" w:line="360" w:lineRule="auto"/>
        <w:ind w:left="567" w:hanging="567"/>
        <w:contextualSpacing/>
        <w:jc w:val="both"/>
        <w:rPr>
          <w:rFonts w:ascii="Times New Roman" w:hAnsi="Times New Roman" w:cs="Times New Roman"/>
          <w:color w:val="000000" w:themeColor="text1"/>
          <w:sz w:val="24"/>
          <w:szCs w:val="24"/>
        </w:rPr>
      </w:pPr>
      <w:bookmarkStart w:id="0" w:name="_GoBack"/>
      <w:bookmarkEnd w:id="0"/>
    </w:p>
    <w:p w:rsidR="0020073B" w:rsidRPr="00F13409" w:rsidRDefault="0020073B" w:rsidP="0020073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Instituto Nacional de Estadística y Geografía (2014). Desarrollo de la matriz de insumo producto 2012 Fuentes y metodologías. </w:t>
      </w:r>
      <w:hyperlink r:id="rId17" w:history="1">
        <w:r w:rsidR="00FC3AB0" w:rsidRPr="00F13409">
          <w:rPr>
            <w:rStyle w:val="Hipervnculo"/>
            <w:rFonts w:ascii="Times New Roman" w:hAnsi="Times New Roman" w:cs="Times New Roman"/>
            <w:color w:val="000000" w:themeColor="text1"/>
            <w:sz w:val="24"/>
            <w:szCs w:val="24"/>
            <w:u w:val="none"/>
          </w:rPr>
          <w:t>http://www.inegi.org.mx/est/contenidos/proyectos/cn/mip12/doc/SCNM_Metodologia_28.pdf</w:t>
        </w:r>
      </w:hyperlink>
    </w:p>
    <w:p w:rsidR="0020073B" w:rsidRPr="00F13409" w:rsidRDefault="0020073B" w:rsidP="00D35B4E">
      <w:pPr>
        <w:spacing w:after="0" w:line="360" w:lineRule="auto"/>
        <w:ind w:left="567" w:hanging="567"/>
        <w:contextualSpacing/>
        <w:jc w:val="both"/>
        <w:rPr>
          <w:rFonts w:ascii="Times New Roman" w:hAnsi="Times New Roman" w:cs="Times New Roman"/>
          <w:color w:val="000000" w:themeColor="text1"/>
          <w:sz w:val="24"/>
          <w:szCs w:val="24"/>
        </w:rPr>
      </w:pPr>
    </w:p>
    <w:p w:rsidR="00D35B4E" w:rsidRPr="00F13409" w:rsidRDefault="00D35B4E" w:rsidP="00D35B4E">
      <w:pPr>
        <w:spacing w:line="360" w:lineRule="auto"/>
        <w:ind w:left="567" w:hanging="567"/>
        <w:rPr>
          <w:rFonts w:ascii="Times New Roman" w:hAnsi="Times New Roman" w:cs="Times New Roman"/>
          <w:color w:val="000000" w:themeColor="text1"/>
          <w:sz w:val="24"/>
          <w:szCs w:val="24"/>
          <w:lang w:val="en-US"/>
        </w:rPr>
      </w:pPr>
      <w:r w:rsidRPr="00F13409">
        <w:rPr>
          <w:rFonts w:ascii="Times New Roman" w:hAnsi="Times New Roman" w:cs="Times New Roman"/>
          <w:color w:val="000000" w:themeColor="text1"/>
          <w:sz w:val="24"/>
          <w:szCs w:val="24"/>
          <w:lang w:val="en-US"/>
        </w:rPr>
        <w:t xml:space="preserve">Kuznets S. (1963). Quantitative Aspects of the Economic Growth of Nations: VIII. Distribution of Income by Size. </w:t>
      </w:r>
      <w:r w:rsidRPr="00F13409">
        <w:rPr>
          <w:rFonts w:ascii="Times New Roman" w:hAnsi="Times New Roman" w:cs="Times New Roman"/>
          <w:i/>
          <w:color w:val="000000" w:themeColor="text1"/>
          <w:sz w:val="24"/>
          <w:szCs w:val="24"/>
          <w:lang w:val="en-US"/>
        </w:rPr>
        <w:t>Economic Development and Cultural Change</w:t>
      </w:r>
      <w:r w:rsidRPr="00F13409">
        <w:rPr>
          <w:rFonts w:ascii="Times New Roman" w:hAnsi="Times New Roman" w:cs="Times New Roman"/>
          <w:color w:val="000000" w:themeColor="text1"/>
          <w:sz w:val="24"/>
          <w:szCs w:val="24"/>
          <w:lang w:val="en-US"/>
        </w:rPr>
        <w:t xml:space="preserve"> </w:t>
      </w:r>
      <w:r w:rsidRPr="00F13409">
        <w:rPr>
          <w:rFonts w:ascii="Times New Roman" w:hAnsi="Times New Roman" w:cs="Times New Roman"/>
          <w:i/>
          <w:color w:val="000000" w:themeColor="text1"/>
          <w:sz w:val="24"/>
          <w:szCs w:val="24"/>
          <w:lang w:val="en-US"/>
        </w:rPr>
        <w:t>11</w:t>
      </w:r>
      <w:r w:rsidRPr="00F13409">
        <w:rPr>
          <w:rFonts w:ascii="Times New Roman" w:hAnsi="Times New Roman" w:cs="Times New Roman"/>
          <w:color w:val="000000" w:themeColor="text1"/>
          <w:sz w:val="24"/>
          <w:szCs w:val="24"/>
          <w:lang w:val="en-US"/>
        </w:rPr>
        <w:t xml:space="preserve"> (2), 1-80</w:t>
      </w:r>
    </w:p>
    <w:p w:rsidR="00D35B4E" w:rsidRPr="00F13409" w:rsidRDefault="00D35B4E" w:rsidP="00D35B4E">
      <w:pPr>
        <w:spacing w:after="0" w:line="360" w:lineRule="auto"/>
        <w:ind w:left="567" w:hanging="567"/>
        <w:contextualSpacing/>
        <w:jc w:val="both"/>
        <w:rPr>
          <w:rFonts w:ascii="Times New Roman" w:hAnsi="Times New Roman" w:cs="Times New Roman"/>
          <w:color w:val="000000" w:themeColor="text1"/>
          <w:sz w:val="24"/>
          <w:szCs w:val="24"/>
          <w:lang w:val="en-US"/>
        </w:rPr>
      </w:pPr>
    </w:p>
    <w:p w:rsidR="0088344B" w:rsidRPr="00F13409" w:rsidRDefault="0088344B" w:rsidP="0088344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Mancero, X. (2000) Revisión de algunos indicadores para medir la desigualdad. Sexto Taller Regional sobre Indicadores sobre el Desarro</w:t>
      </w:r>
      <w:r w:rsidR="002A7212" w:rsidRPr="00F13409">
        <w:rPr>
          <w:rFonts w:ascii="Times New Roman" w:hAnsi="Times New Roman" w:cs="Times New Roman"/>
          <w:color w:val="000000" w:themeColor="text1"/>
          <w:sz w:val="24"/>
          <w:szCs w:val="24"/>
        </w:rPr>
        <w:t xml:space="preserve">llo Social - LC/R.2046 – 2000, </w:t>
      </w:r>
      <w:r w:rsidRPr="00F13409">
        <w:rPr>
          <w:rFonts w:ascii="Times New Roman" w:hAnsi="Times New Roman" w:cs="Times New Roman"/>
          <w:color w:val="000000" w:themeColor="text1"/>
          <w:sz w:val="24"/>
          <w:szCs w:val="24"/>
        </w:rPr>
        <w:t>p. 375-386.</w:t>
      </w:r>
      <w:r w:rsidR="001236D5" w:rsidRPr="00F13409">
        <w:rPr>
          <w:rFonts w:ascii="Times New Roman" w:hAnsi="Times New Roman" w:cs="Times New Roman"/>
          <w:color w:val="000000" w:themeColor="text1"/>
          <w:sz w:val="24"/>
          <w:szCs w:val="24"/>
        </w:rPr>
        <w:t xml:space="preserve"> </w:t>
      </w:r>
      <w:r w:rsidR="00F01350" w:rsidRPr="00F13409">
        <w:rPr>
          <w:rFonts w:ascii="Times New Roman" w:hAnsi="Times New Roman" w:cs="Times New Roman"/>
          <w:color w:val="000000" w:themeColor="text1"/>
          <w:sz w:val="24"/>
          <w:szCs w:val="24"/>
        </w:rPr>
        <w:t xml:space="preserve">Recuperado de </w:t>
      </w:r>
      <w:hyperlink r:id="rId18" w:history="1">
        <w:r w:rsidR="00F01350" w:rsidRPr="00F13409">
          <w:rPr>
            <w:rStyle w:val="Hipervnculo"/>
            <w:rFonts w:ascii="Times New Roman" w:hAnsi="Times New Roman" w:cs="Times New Roman"/>
            <w:color w:val="000000" w:themeColor="text1"/>
            <w:sz w:val="24"/>
            <w:szCs w:val="24"/>
            <w:u w:val="none"/>
          </w:rPr>
          <w:t>http://repositorio.cepal.org/handle/11362/31613</w:t>
        </w:r>
      </w:hyperlink>
      <w:r w:rsidR="00F01350" w:rsidRPr="00F13409">
        <w:rPr>
          <w:rFonts w:ascii="Times New Roman" w:hAnsi="Times New Roman" w:cs="Times New Roman"/>
          <w:color w:val="000000" w:themeColor="text1"/>
          <w:sz w:val="24"/>
          <w:szCs w:val="24"/>
        </w:rPr>
        <w:t xml:space="preserve"> </w:t>
      </w:r>
    </w:p>
    <w:p w:rsidR="0088344B" w:rsidRPr="00F13409" w:rsidRDefault="0088344B" w:rsidP="0088344B">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Núñez, G. </w:t>
      </w:r>
      <w:r w:rsidR="001236D5" w:rsidRPr="00F13409">
        <w:rPr>
          <w:rFonts w:ascii="Times New Roman" w:hAnsi="Times New Roman" w:cs="Times New Roman"/>
          <w:color w:val="000000" w:themeColor="text1"/>
          <w:sz w:val="24"/>
          <w:szCs w:val="24"/>
        </w:rPr>
        <w:t>&amp;</w:t>
      </w:r>
      <w:r w:rsidRPr="00F13409">
        <w:rPr>
          <w:rFonts w:ascii="Times New Roman" w:hAnsi="Times New Roman" w:cs="Times New Roman"/>
          <w:color w:val="000000" w:themeColor="text1"/>
          <w:sz w:val="24"/>
          <w:szCs w:val="24"/>
        </w:rPr>
        <w:t xml:space="preserve"> Clemente P. (2007). Transferencias directas vs inyecciones sectoriales: un análisis estructural del combate a la pobreza. </w:t>
      </w:r>
      <w:r w:rsidRPr="00F13409">
        <w:rPr>
          <w:rFonts w:ascii="Times New Roman" w:hAnsi="Times New Roman" w:cs="Times New Roman"/>
          <w:i/>
          <w:color w:val="000000" w:themeColor="text1"/>
          <w:sz w:val="24"/>
          <w:szCs w:val="24"/>
        </w:rPr>
        <w:t>Estudios sociales</w:t>
      </w:r>
      <w:r w:rsidRPr="00F13409">
        <w:rPr>
          <w:rFonts w:ascii="Times New Roman" w:hAnsi="Times New Roman" w:cs="Times New Roman"/>
          <w:color w:val="000000" w:themeColor="text1"/>
          <w:sz w:val="24"/>
          <w:szCs w:val="24"/>
        </w:rPr>
        <w:t xml:space="preserve"> (Hermosillo, Son.), 5(29), p.155-202. </w:t>
      </w:r>
    </w:p>
    <w:p w:rsidR="0053439F" w:rsidRPr="00F13409" w:rsidRDefault="0053439F" w:rsidP="00227F54">
      <w:pPr>
        <w:spacing w:after="0" w:line="240" w:lineRule="auto"/>
        <w:rPr>
          <w:rFonts w:ascii="Times New Roman" w:hAnsi="Times New Roman" w:cs="Times New Roman"/>
          <w:color w:val="000000" w:themeColor="text1"/>
          <w:sz w:val="24"/>
          <w:szCs w:val="24"/>
        </w:rPr>
      </w:pPr>
    </w:p>
    <w:p w:rsidR="00227F54" w:rsidRPr="00F13409" w:rsidRDefault="00227F54" w:rsidP="0053439F">
      <w:pPr>
        <w:spacing w:after="0" w:line="360" w:lineRule="auto"/>
        <w:rPr>
          <w:rFonts w:ascii="Times New Roman" w:eastAsia="Times New Roman" w:hAnsi="Times New Roman" w:cs="Times New Roman"/>
          <w:color w:val="000000" w:themeColor="text1"/>
          <w:sz w:val="24"/>
          <w:szCs w:val="24"/>
          <w:lang w:eastAsia="es-MX"/>
        </w:rPr>
      </w:pPr>
      <w:r w:rsidRPr="00F13409">
        <w:rPr>
          <w:rFonts w:ascii="Times New Roman" w:hAnsi="Times New Roman" w:cs="Times New Roman"/>
          <w:color w:val="000000" w:themeColor="text1"/>
          <w:sz w:val="24"/>
          <w:szCs w:val="24"/>
        </w:rPr>
        <w:t xml:space="preserve">Ostry, J.,  Berg, A., y Tsangarides, C. (2014). Redistribución, desigualdad y crecimiento. </w:t>
      </w:r>
      <w:r w:rsidRPr="00F13409">
        <w:rPr>
          <w:rStyle w:val="nfasis"/>
          <w:rFonts w:ascii="Times New Roman" w:hAnsi="Times New Roman" w:cs="Times New Roman"/>
          <w:color w:val="000000" w:themeColor="text1"/>
          <w:sz w:val="24"/>
          <w:szCs w:val="24"/>
        </w:rPr>
        <w:t xml:space="preserve">Revista de Economía Institucional, 16 </w:t>
      </w:r>
      <w:r w:rsidRPr="00F13409">
        <w:rPr>
          <w:rFonts w:ascii="Times New Roman" w:hAnsi="Times New Roman" w:cs="Times New Roman"/>
          <w:color w:val="000000" w:themeColor="text1"/>
          <w:sz w:val="24"/>
          <w:szCs w:val="24"/>
        </w:rPr>
        <w:t>(30), 53-81.</w:t>
      </w:r>
    </w:p>
    <w:p w:rsidR="0088344B" w:rsidRPr="00F13409" w:rsidRDefault="0088344B" w:rsidP="0053439F">
      <w:pPr>
        <w:spacing w:after="0" w:line="360" w:lineRule="auto"/>
        <w:ind w:left="567" w:hanging="567"/>
        <w:contextualSpacing/>
        <w:jc w:val="both"/>
        <w:rPr>
          <w:rFonts w:ascii="Times New Roman" w:hAnsi="Times New Roman" w:cs="Times New Roman"/>
          <w:color w:val="000000" w:themeColor="text1"/>
          <w:sz w:val="24"/>
          <w:szCs w:val="24"/>
        </w:rPr>
      </w:pPr>
    </w:p>
    <w:p w:rsidR="00FC3AB0" w:rsidRPr="00F13409" w:rsidRDefault="00F11ED9" w:rsidP="005A1F7F">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Palacios, L. J. M.</w:t>
      </w:r>
      <w:r w:rsidR="005A1F7F" w:rsidRPr="00F13409">
        <w:rPr>
          <w:rFonts w:ascii="Times New Roman" w:hAnsi="Times New Roman" w:cs="Times New Roman"/>
          <w:color w:val="000000" w:themeColor="text1"/>
          <w:sz w:val="24"/>
          <w:szCs w:val="24"/>
        </w:rPr>
        <w:t xml:space="preserve"> </w:t>
      </w:r>
      <w:r w:rsidRPr="00F13409">
        <w:rPr>
          <w:rFonts w:ascii="Times New Roman" w:hAnsi="Times New Roman" w:cs="Times New Roman"/>
          <w:color w:val="000000" w:themeColor="text1"/>
          <w:sz w:val="24"/>
          <w:szCs w:val="24"/>
        </w:rPr>
        <w:t xml:space="preserve">(2014). </w:t>
      </w:r>
      <w:r w:rsidR="005A1F7F" w:rsidRPr="00F13409">
        <w:rPr>
          <w:rFonts w:ascii="Times New Roman" w:hAnsi="Times New Roman" w:cs="Times New Roman"/>
          <w:color w:val="000000" w:themeColor="text1"/>
          <w:sz w:val="24"/>
          <w:szCs w:val="24"/>
        </w:rPr>
        <w:t xml:space="preserve">Efectos de la corrupción sobre el crecimiento económico. Un análisis empírico internacional. </w:t>
      </w:r>
      <w:r w:rsidRPr="00F13409">
        <w:rPr>
          <w:rFonts w:ascii="Times New Roman" w:hAnsi="Times New Roman" w:cs="Times New Roman"/>
          <w:color w:val="000000" w:themeColor="text1"/>
          <w:sz w:val="24"/>
          <w:szCs w:val="24"/>
        </w:rPr>
        <w:t xml:space="preserve">En Contexto </w:t>
      </w:r>
      <w:r w:rsidR="005A1F7F" w:rsidRPr="00F13409">
        <w:rPr>
          <w:rFonts w:ascii="Times New Roman" w:hAnsi="Times New Roman" w:cs="Times New Roman"/>
          <w:color w:val="000000" w:themeColor="text1"/>
          <w:sz w:val="24"/>
          <w:szCs w:val="24"/>
        </w:rPr>
        <w:t>2</w:t>
      </w:r>
      <w:r w:rsidRPr="00F13409">
        <w:rPr>
          <w:rFonts w:ascii="Times New Roman" w:hAnsi="Times New Roman" w:cs="Times New Roman"/>
          <w:color w:val="000000" w:themeColor="text1"/>
          <w:sz w:val="24"/>
          <w:szCs w:val="24"/>
        </w:rPr>
        <w:t xml:space="preserve">: </w:t>
      </w:r>
      <w:r w:rsidR="00227F54" w:rsidRPr="00F13409">
        <w:rPr>
          <w:rFonts w:ascii="Times New Roman" w:hAnsi="Times New Roman" w:cs="Times New Roman"/>
          <w:color w:val="000000" w:themeColor="text1"/>
          <w:sz w:val="24"/>
          <w:szCs w:val="24"/>
        </w:rPr>
        <w:t>109-126</w:t>
      </w:r>
      <w:r w:rsidR="002A7212" w:rsidRPr="00F13409">
        <w:rPr>
          <w:rFonts w:ascii="Times New Roman" w:hAnsi="Times New Roman" w:cs="Times New Roman"/>
          <w:color w:val="000000" w:themeColor="text1"/>
          <w:sz w:val="24"/>
          <w:szCs w:val="24"/>
        </w:rPr>
        <w:t xml:space="preserve">. Recuperado de </w:t>
      </w:r>
      <w:hyperlink r:id="rId19" w:history="1">
        <w:r w:rsidR="002E5669" w:rsidRPr="00F13409">
          <w:rPr>
            <w:rStyle w:val="Hipervnculo"/>
            <w:rFonts w:ascii="Times New Roman" w:hAnsi="Times New Roman" w:cs="Times New Roman"/>
            <w:color w:val="000000" w:themeColor="text1"/>
            <w:sz w:val="24"/>
            <w:szCs w:val="24"/>
            <w:u w:val="none"/>
          </w:rPr>
          <w:t>http://ojs.tdea.edu.co/index.php/encontexto/article/view/138/123</w:t>
        </w:r>
      </w:hyperlink>
      <w:r w:rsidR="002E5669" w:rsidRPr="00F13409">
        <w:rPr>
          <w:rFonts w:ascii="Times New Roman" w:hAnsi="Times New Roman" w:cs="Times New Roman"/>
          <w:color w:val="000000" w:themeColor="text1"/>
          <w:sz w:val="24"/>
          <w:szCs w:val="24"/>
        </w:rPr>
        <w:t xml:space="preserve"> </w:t>
      </w:r>
    </w:p>
    <w:p w:rsidR="002A7212" w:rsidRPr="00F13409" w:rsidRDefault="002A7212" w:rsidP="002A7212">
      <w:pPr>
        <w:spacing w:after="0" w:line="360" w:lineRule="auto"/>
        <w:ind w:left="567" w:hanging="567"/>
        <w:contextualSpacing/>
        <w:jc w:val="both"/>
        <w:rPr>
          <w:rFonts w:ascii="Times New Roman" w:hAnsi="Times New Roman" w:cs="Times New Roman"/>
          <w:color w:val="000000" w:themeColor="text1"/>
          <w:sz w:val="24"/>
          <w:szCs w:val="24"/>
          <w:highlight w:val="yellow"/>
        </w:rPr>
      </w:pPr>
    </w:p>
    <w:p w:rsidR="002A7212" w:rsidRPr="00F13409" w:rsidRDefault="002A7212" w:rsidP="002A7212">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lang w:val="en-US"/>
        </w:rPr>
        <w:t xml:space="preserve">Perry, G. E., Arias, O. S., López, J. H., Maloney, W. F. and Servén, L. (2006). Poverty Reduction and Growth: Virtuous and Vicious Circles. World Bank Latin American and Caribbean Studies. </w:t>
      </w:r>
      <w:r w:rsidRPr="00F13409">
        <w:rPr>
          <w:rFonts w:ascii="Times New Roman" w:hAnsi="Times New Roman" w:cs="Times New Roman"/>
          <w:color w:val="000000" w:themeColor="text1"/>
          <w:sz w:val="24"/>
          <w:szCs w:val="24"/>
        </w:rPr>
        <w:t xml:space="preserve">Recuperado de </w:t>
      </w:r>
      <w:hyperlink r:id="rId20" w:history="1">
        <w:r w:rsidRPr="00F13409">
          <w:rPr>
            <w:rStyle w:val="Hipervnculo"/>
            <w:rFonts w:ascii="Times New Roman" w:hAnsi="Times New Roman" w:cs="Times New Roman"/>
            <w:color w:val="000000" w:themeColor="text1"/>
            <w:sz w:val="24"/>
            <w:szCs w:val="24"/>
            <w:u w:val="none"/>
          </w:rPr>
          <w:t>http://hdl.handle.net/10986/6997</w:t>
        </w:r>
      </w:hyperlink>
      <w:r w:rsidRPr="00F13409">
        <w:rPr>
          <w:rStyle w:val="Hipervnculo"/>
          <w:rFonts w:ascii="Times New Roman" w:hAnsi="Times New Roman" w:cs="Times New Roman"/>
          <w:color w:val="000000" w:themeColor="text1"/>
          <w:sz w:val="24"/>
          <w:szCs w:val="24"/>
          <w:u w:val="none"/>
        </w:rPr>
        <w:t xml:space="preserve"> </w:t>
      </w:r>
    </w:p>
    <w:p w:rsidR="00F11ED9" w:rsidRPr="00F13409" w:rsidRDefault="00F11ED9" w:rsidP="005A1F7F">
      <w:pPr>
        <w:spacing w:after="0" w:line="360" w:lineRule="auto"/>
        <w:ind w:left="567" w:hanging="567"/>
        <w:contextualSpacing/>
        <w:jc w:val="both"/>
        <w:rPr>
          <w:rFonts w:ascii="Times New Roman" w:hAnsi="Times New Roman" w:cs="Times New Roman"/>
          <w:color w:val="000000" w:themeColor="text1"/>
          <w:sz w:val="24"/>
          <w:szCs w:val="24"/>
        </w:rPr>
      </w:pPr>
    </w:p>
    <w:p w:rsidR="002A7212" w:rsidRPr="00F13409" w:rsidRDefault="002A7212" w:rsidP="002A7212">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rPr>
        <w:t xml:space="preserve">Programa de las Naciones Unidas para el Desarrollo (2016). Informe sobre Desarrollo Humano México 2016. Desigualdad y movilidad. Recuperado de </w:t>
      </w:r>
      <w:hyperlink r:id="rId21" w:history="1">
        <w:r w:rsidR="002E5669" w:rsidRPr="00F13409">
          <w:rPr>
            <w:rStyle w:val="Hipervnculo"/>
            <w:rFonts w:ascii="Times New Roman" w:hAnsi="Times New Roman" w:cs="Times New Roman"/>
            <w:color w:val="000000" w:themeColor="text1"/>
            <w:sz w:val="24"/>
            <w:szCs w:val="24"/>
            <w:u w:val="none"/>
          </w:rPr>
          <w:t>www.ceey.org.mx/sites/default/files/adjuntos/pnud_idh2016.pdf</w:t>
        </w:r>
      </w:hyperlink>
      <w:r w:rsidR="002E5669" w:rsidRPr="00F13409">
        <w:rPr>
          <w:rFonts w:ascii="Times New Roman" w:hAnsi="Times New Roman" w:cs="Times New Roman"/>
          <w:color w:val="000000" w:themeColor="text1"/>
          <w:sz w:val="24"/>
          <w:szCs w:val="24"/>
        </w:rPr>
        <w:t xml:space="preserve"> </w:t>
      </w:r>
      <w:r w:rsidRPr="00F13409">
        <w:rPr>
          <w:rFonts w:ascii="Times New Roman" w:hAnsi="Times New Roman" w:cs="Times New Roman"/>
          <w:color w:val="000000" w:themeColor="text1"/>
          <w:sz w:val="24"/>
          <w:szCs w:val="24"/>
        </w:rPr>
        <w:t xml:space="preserve"> </w:t>
      </w:r>
    </w:p>
    <w:p w:rsidR="002A7212" w:rsidRPr="00F13409" w:rsidRDefault="002A7212" w:rsidP="002A7212">
      <w:pPr>
        <w:spacing w:after="0" w:line="360" w:lineRule="auto"/>
        <w:ind w:left="567" w:hanging="567"/>
        <w:contextualSpacing/>
        <w:jc w:val="both"/>
        <w:rPr>
          <w:rFonts w:ascii="Times New Roman" w:hAnsi="Times New Roman" w:cs="Times New Roman"/>
          <w:color w:val="000000" w:themeColor="text1"/>
          <w:sz w:val="24"/>
          <w:szCs w:val="24"/>
        </w:rPr>
      </w:pPr>
    </w:p>
    <w:p w:rsidR="002A7212" w:rsidRPr="00F13409" w:rsidRDefault="002A7212" w:rsidP="002A7212">
      <w:pPr>
        <w:spacing w:after="0" w:line="360" w:lineRule="auto"/>
        <w:ind w:left="567" w:hanging="567"/>
        <w:contextualSpacing/>
        <w:jc w:val="both"/>
        <w:rPr>
          <w:rFonts w:ascii="Times New Roman" w:hAnsi="Times New Roman" w:cs="Times New Roman"/>
          <w:color w:val="000000" w:themeColor="text1"/>
          <w:sz w:val="24"/>
          <w:szCs w:val="24"/>
        </w:rPr>
      </w:pPr>
      <w:r w:rsidRPr="00F13409">
        <w:rPr>
          <w:rFonts w:ascii="Times New Roman" w:hAnsi="Times New Roman" w:cs="Times New Roman"/>
          <w:color w:val="000000" w:themeColor="text1"/>
          <w:sz w:val="24"/>
          <w:szCs w:val="24"/>
          <w:lang w:val="en-US"/>
        </w:rPr>
        <w:t xml:space="preserve">Pyatt, G., and Round J. I. (1979). Accounting and fixed price multipliers in a social accounting matrix framework. </w:t>
      </w:r>
      <w:r w:rsidRPr="00F13409">
        <w:rPr>
          <w:rFonts w:ascii="Times New Roman" w:hAnsi="Times New Roman" w:cs="Times New Roman"/>
          <w:i/>
          <w:color w:val="000000" w:themeColor="text1"/>
          <w:sz w:val="24"/>
          <w:szCs w:val="24"/>
        </w:rPr>
        <w:t xml:space="preserve">The Economic Journal </w:t>
      </w:r>
      <w:r w:rsidRPr="00F13409">
        <w:rPr>
          <w:rFonts w:ascii="Times New Roman" w:hAnsi="Times New Roman" w:cs="Times New Roman"/>
          <w:color w:val="000000" w:themeColor="text1"/>
          <w:sz w:val="24"/>
          <w:szCs w:val="24"/>
        </w:rPr>
        <w:t>89:850-873.</w:t>
      </w:r>
    </w:p>
    <w:p w:rsidR="002A7212" w:rsidRPr="00F13409" w:rsidRDefault="002A7212" w:rsidP="00FC3AB0">
      <w:pPr>
        <w:spacing w:after="0" w:line="360" w:lineRule="auto"/>
        <w:ind w:left="567" w:hanging="567"/>
        <w:contextualSpacing/>
        <w:jc w:val="both"/>
        <w:rPr>
          <w:rFonts w:ascii="Times New Roman" w:hAnsi="Times New Roman" w:cs="Times New Roman"/>
          <w:color w:val="000000" w:themeColor="text1"/>
          <w:sz w:val="24"/>
          <w:szCs w:val="24"/>
          <w:lang w:val="en-US"/>
        </w:rPr>
      </w:pPr>
    </w:p>
    <w:p w:rsidR="00FC3AB0" w:rsidRPr="00F13409" w:rsidRDefault="00FC3AB0" w:rsidP="00FC3AB0">
      <w:pPr>
        <w:spacing w:after="0" w:line="360" w:lineRule="auto"/>
        <w:ind w:left="567" w:hanging="567"/>
        <w:contextualSpacing/>
        <w:jc w:val="both"/>
        <w:rPr>
          <w:rFonts w:ascii="Times New Roman" w:hAnsi="Times New Roman" w:cs="Times New Roman"/>
          <w:color w:val="000000" w:themeColor="text1"/>
          <w:sz w:val="24"/>
          <w:szCs w:val="24"/>
          <w:lang w:val="en-US"/>
        </w:rPr>
      </w:pPr>
      <w:r w:rsidRPr="00F13409">
        <w:rPr>
          <w:rFonts w:ascii="Times New Roman" w:hAnsi="Times New Roman" w:cs="Times New Roman"/>
          <w:color w:val="000000" w:themeColor="text1"/>
          <w:sz w:val="24"/>
          <w:szCs w:val="24"/>
          <w:lang w:val="en-US"/>
        </w:rPr>
        <w:t>Robinson, S., Cattaneo A., and El-Said M. (2000). Updating and estimating a Social Accounting Matrix using cross entropy methods. International Food Policy Research Institute, Washington, D. C. USA. 37 p.</w:t>
      </w:r>
    </w:p>
    <w:p w:rsidR="00FC3AB0" w:rsidRPr="00F13409" w:rsidRDefault="00FC3AB0" w:rsidP="00FC3AB0">
      <w:pPr>
        <w:spacing w:after="0" w:line="360" w:lineRule="auto"/>
        <w:ind w:left="567" w:hanging="567"/>
        <w:contextualSpacing/>
        <w:jc w:val="both"/>
        <w:rPr>
          <w:rFonts w:ascii="Times New Roman" w:hAnsi="Times New Roman" w:cs="Times New Roman"/>
          <w:color w:val="000000" w:themeColor="text1"/>
          <w:sz w:val="24"/>
          <w:szCs w:val="24"/>
          <w:lang w:val="en-US"/>
        </w:rPr>
      </w:pPr>
    </w:p>
    <w:p w:rsidR="0088344B" w:rsidRPr="00F13409" w:rsidRDefault="00FC3AB0" w:rsidP="00FC3AB0">
      <w:pPr>
        <w:spacing w:after="0" w:line="360" w:lineRule="auto"/>
        <w:ind w:left="567" w:hanging="567"/>
        <w:contextualSpacing/>
        <w:jc w:val="both"/>
        <w:rPr>
          <w:rFonts w:ascii="Times New Roman" w:hAnsi="Times New Roman" w:cs="Times New Roman"/>
          <w:color w:val="000000" w:themeColor="text1"/>
          <w:sz w:val="24"/>
          <w:szCs w:val="24"/>
          <w:lang w:val="en-US"/>
        </w:rPr>
      </w:pPr>
      <w:r w:rsidRPr="00F13409">
        <w:rPr>
          <w:rFonts w:ascii="Times New Roman" w:hAnsi="Times New Roman" w:cs="Times New Roman"/>
          <w:color w:val="000000" w:themeColor="text1"/>
          <w:sz w:val="24"/>
          <w:szCs w:val="24"/>
          <w:lang w:val="en-US"/>
        </w:rPr>
        <w:t>Robinson, S., and El-Said M. (2000). GAMS code for estimating a Social Accounting Matrix (SAM) using cross entropy (CE) methods. International Food Policy Research Institute, Washington, D. C. USA. 27 p.</w:t>
      </w:r>
    </w:p>
    <w:p w:rsidR="00FC3AB0" w:rsidRPr="00F13409" w:rsidRDefault="00FC3AB0" w:rsidP="0088344B">
      <w:pPr>
        <w:spacing w:after="0" w:line="360" w:lineRule="auto"/>
        <w:ind w:left="567" w:hanging="567"/>
        <w:contextualSpacing/>
        <w:jc w:val="both"/>
        <w:rPr>
          <w:rFonts w:ascii="Times New Roman" w:hAnsi="Times New Roman" w:cs="Times New Roman"/>
          <w:color w:val="000000" w:themeColor="text1"/>
          <w:sz w:val="24"/>
          <w:szCs w:val="24"/>
          <w:lang w:val="en-US"/>
        </w:rPr>
      </w:pPr>
    </w:p>
    <w:p w:rsidR="0088344B" w:rsidRPr="00F13409" w:rsidRDefault="0088344B" w:rsidP="0088344B">
      <w:pPr>
        <w:spacing w:after="0" w:line="360" w:lineRule="auto"/>
        <w:ind w:left="567" w:hanging="567"/>
        <w:contextualSpacing/>
        <w:jc w:val="both"/>
        <w:rPr>
          <w:rStyle w:val="Hipervnculo"/>
          <w:rFonts w:ascii="Times New Roman" w:hAnsi="Times New Roman" w:cs="Times New Roman"/>
          <w:color w:val="000000" w:themeColor="text1"/>
          <w:sz w:val="24"/>
          <w:szCs w:val="24"/>
          <w:u w:val="none"/>
        </w:rPr>
      </w:pPr>
      <w:r w:rsidRPr="00F13409">
        <w:rPr>
          <w:rFonts w:ascii="Times New Roman" w:hAnsi="Times New Roman" w:cs="Times New Roman"/>
          <w:color w:val="000000" w:themeColor="text1"/>
          <w:sz w:val="24"/>
          <w:szCs w:val="24"/>
        </w:rPr>
        <w:t xml:space="preserve">Secretaria de Hacienda y </w:t>
      </w:r>
      <w:r w:rsidR="00FC3AB0" w:rsidRPr="00F13409">
        <w:rPr>
          <w:rFonts w:ascii="Times New Roman" w:hAnsi="Times New Roman" w:cs="Times New Roman"/>
          <w:color w:val="000000" w:themeColor="text1"/>
          <w:sz w:val="24"/>
          <w:szCs w:val="24"/>
        </w:rPr>
        <w:t>Crédito</w:t>
      </w:r>
      <w:r w:rsidRPr="00F13409">
        <w:rPr>
          <w:rFonts w:ascii="Times New Roman" w:hAnsi="Times New Roman" w:cs="Times New Roman"/>
          <w:color w:val="000000" w:themeColor="text1"/>
          <w:sz w:val="24"/>
          <w:szCs w:val="24"/>
        </w:rPr>
        <w:t xml:space="preserve"> Público. (2016) Distribución del pago de impuestos y recepción del gasto público por deciles de hogares y personas, resultados para el año 2014. Recuperado de </w:t>
      </w:r>
      <w:hyperlink r:id="rId22" w:history="1">
        <w:r w:rsidR="00FC3AB0" w:rsidRPr="00F13409">
          <w:rPr>
            <w:rStyle w:val="Hipervnculo"/>
            <w:rFonts w:ascii="Times New Roman" w:hAnsi="Times New Roman" w:cs="Times New Roman"/>
            <w:color w:val="000000" w:themeColor="text1"/>
            <w:sz w:val="24"/>
            <w:szCs w:val="24"/>
            <w:u w:val="none"/>
          </w:rPr>
          <w:t>http://www.hacienda.gob.mx/INGRESOS/ingresos_distribucion_pago/IG_2016(ENIGH2014).pdf</w:t>
        </w:r>
      </w:hyperlink>
    </w:p>
    <w:p w:rsidR="00C40190" w:rsidRDefault="00C40190" w:rsidP="0088344B">
      <w:pPr>
        <w:spacing w:after="0" w:line="360" w:lineRule="auto"/>
        <w:ind w:left="567" w:hanging="567"/>
        <w:contextualSpacing/>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40190" w:rsidRPr="00104D62" w:rsidTr="001B1C9D">
        <w:tc>
          <w:tcPr>
            <w:tcW w:w="3045" w:type="dxa"/>
            <w:shd w:val="clear" w:color="auto" w:fill="auto"/>
            <w:tcMar>
              <w:top w:w="100" w:type="dxa"/>
              <w:left w:w="100" w:type="dxa"/>
              <w:bottom w:w="100" w:type="dxa"/>
              <w:right w:w="100" w:type="dxa"/>
            </w:tcMar>
          </w:tcPr>
          <w:p w:rsidR="00C40190" w:rsidRPr="0048642A" w:rsidRDefault="00C40190" w:rsidP="001B1C9D">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rsidR="00C40190" w:rsidRPr="0048642A" w:rsidRDefault="00C40190" w:rsidP="001B1C9D">
            <w:pPr>
              <w:pStyle w:val="Ttulo3"/>
              <w:widowControl w:val="0"/>
              <w:spacing w:before="0" w:line="240" w:lineRule="auto"/>
              <w:rPr>
                <w:sz w:val="20"/>
                <w:szCs w:val="20"/>
              </w:rPr>
            </w:pPr>
            <w:bookmarkStart w:id="1" w:name="_btsjgdfgjwkr" w:colFirst="0" w:colLast="0"/>
            <w:bookmarkEnd w:id="1"/>
            <w:r>
              <w:rPr>
                <w:sz w:val="20"/>
                <w:szCs w:val="20"/>
              </w:rPr>
              <w:t xml:space="preserve">Autor(es) </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Pr="0048642A" w:rsidRDefault="00C40190" w:rsidP="001B1C9D">
            <w:pPr>
              <w:widowControl w:val="0"/>
              <w:spacing w:line="240" w:lineRule="auto"/>
              <w:rPr>
                <w:sz w:val="18"/>
                <w:szCs w:val="18"/>
              </w:rPr>
            </w:pPr>
            <w:r>
              <w:rPr>
                <w:sz w:val="18"/>
                <w:szCs w:val="18"/>
              </w:rPr>
              <w:t>Dr. Julio Guillen Velázquez (Apoyo)</w:t>
            </w:r>
          </w:p>
        </w:tc>
      </w:tr>
      <w:tr w:rsidR="00C40190" w:rsidRPr="00104D62"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sz w:val="18"/>
                <w:szCs w:val="18"/>
              </w:rPr>
            </w:pPr>
            <w:r>
              <w:rPr>
                <w:sz w:val="18"/>
                <w:szCs w:val="18"/>
              </w:rPr>
              <w:t>Dra. Irene Barboza Carrasco</w:t>
            </w:r>
          </w:p>
        </w:tc>
      </w:tr>
      <w:tr w:rsidR="00C40190" w:rsidRPr="00104D62"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sz w:val="18"/>
                <w:szCs w:val="18"/>
              </w:rPr>
            </w:pPr>
            <w:r>
              <w:rPr>
                <w:sz w:val="18"/>
                <w:szCs w:val="18"/>
              </w:rPr>
              <w:t>Dra. Irene Barboza Carrasco</w:t>
            </w:r>
          </w:p>
        </w:tc>
      </w:tr>
      <w:tr w:rsidR="00C40190" w:rsidRPr="00104D62"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sz w:val="18"/>
                <w:szCs w:val="18"/>
              </w:rPr>
            </w:pP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Default="00C40190" w:rsidP="001B1C9D">
            <w:pPr>
              <w:widowControl w:val="0"/>
              <w:spacing w:line="240" w:lineRule="auto"/>
              <w:rPr>
                <w:sz w:val="18"/>
                <w:szCs w:val="18"/>
              </w:rPr>
            </w:pPr>
            <w:r>
              <w:rPr>
                <w:sz w:val="18"/>
                <w:szCs w:val="18"/>
              </w:rPr>
              <w:t>Dr. Julio Guillen Velázquez (Apoyo)</w:t>
            </w:r>
          </w:p>
          <w:p w:rsidR="00C40190" w:rsidRPr="0048642A" w:rsidRDefault="00C40190" w:rsidP="001B1C9D">
            <w:pPr>
              <w:widowControl w:val="0"/>
              <w:spacing w:line="240" w:lineRule="auto"/>
              <w:rPr>
                <w:sz w:val="18"/>
                <w:szCs w:val="18"/>
              </w:rPr>
            </w:pPr>
            <w:r>
              <w:rPr>
                <w:sz w:val="18"/>
                <w:szCs w:val="18"/>
              </w:rPr>
              <w:t>Dr. Octavio Grajales  Castillejos  (Apoyo)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Default="00C40190" w:rsidP="001B1C9D">
            <w:pPr>
              <w:widowControl w:val="0"/>
              <w:spacing w:line="240" w:lineRule="auto"/>
              <w:rPr>
                <w:sz w:val="18"/>
                <w:szCs w:val="18"/>
              </w:rPr>
            </w:pPr>
            <w:r>
              <w:rPr>
                <w:sz w:val="18"/>
                <w:szCs w:val="18"/>
              </w:rPr>
              <w:t>Dr. Julio Guillen Velázquez (Apoyo)</w:t>
            </w:r>
          </w:p>
          <w:p w:rsidR="00C40190" w:rsidRPr="0048642A" w:rsidRDefault="00C40190" w:rsidP="001B1C9D">
            <w:pPr>
              <w:widowControl w:val="0"/>
              <w:spacing w:line="240" w:lineRule="auto"/>
              <w:rPr>
                <w:sz w:val="18"/>
                <w:szCs w:val="18"/>
              </w:rPr>
            </w:pPr>
            <w:r>
              <w:rPr>
                <w:sz w:val="18"/>
                <w:szCs w:val="18"/>
              </w:rPr>
              <w:t>Dr. Octavio Grajales  Castillejos  (Apoyo)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Default="00C40190" w:rsidP="001B1C9D">
            <w:pPr>
              <w:widowControl w:val="0"/>
              <w:spacing w:line="240" w:lineRule="auto"/>
              <w:rPr>
                <w:sz w:val="18"/>
                <w:szCs w:val="18"/>
              </w:rPr>
            </w:pPr>
            <w:r>
              <w:rPr>
                <w:sz w:val="18"/>
                <w:szCs w:val="18"/>
              </w:rPr>
              <w:t>Dr. Julio Guillen Velázquez (Apoyo)</w:t>
            </w:r>
          </w:p>
          <w:p w:rsidR="00C40190" w:rsidRPr="0048642A" w:rsidRDefault="00C40190" w:rsidP="001B1C9D">
            <w:pPr>
              <w:widowControl w:val="0"/>
              <w:spacing w:line="240" w:lineRule="auto"/>
              <w:rPr>
                <w:sz w:val="18"/>
                <w:szCs w:val="18"/>
              </w:rPr>
            </w:pPr>
            <w:r>
              <w:rPr>
                <w:sz w:val="18"/>
                <w:szCs w:val="18"/>
              </w:rPr>
              <w:t>Dr. Octavio Grajales  Castillejos  (Apoyo)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Default="00C40190" w:rsidP="001B1C9D">
            <w:pPr>
              <w:widowControl w:val="0"/>
              <w:spacing w:line="240" w:lineRule="auto"/>
              <w:rPr>
                <w:sz w:val="18"/>
                <w:szCs w:val="18"/>
              </w:rPr>
            </w:pPr>
            <w:r>
              <w:rPr>
                <w:sz w:val="18"/>
                <w:szCs w:val="18"/>
              </w:rPr>
              <w:t>Dr. Julio Guillen Velázquez (Apoyo)</w:t>
            </w:r>
          </w:p>
          <w:p w:rsidR="00C40190" w:rsidRPr="0048642A" w:rsidRDefault="00C40190" w:rsidP="001B1C9D">
            <w:pPr>
              <w:widowControl w:val="0"/>
              <w:spacing w:line="240" w:lineRule="auto"/>
              <w:rPr>
                <w:sz w:val="18"/>
                <w:szCs w:val="18"/>
              </w:rPr>
            </w:pPr>
            <w:r>
              <w:rPr>
                <w:sz w:val="18"/>
                <w:szCs w:val="18"/>
              </w:rPr>
              <w:t>Dr. Octavio Grajales  Castillejos  (Apoyo)</w:t>
            </w:r>
          </w:p>
        </w:tc>
      </w:tr>
      <w:tr w:rsidR="00C40190" w:rsidRPr="00104D62"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sz w:val="18"/>
                <w:szCs w:val="18"/>
              </w:rPr>
            </w:pPr>
            <w:r>
              <w:rPr>
                <w:sz w:val="18"/>
                <w:szCs w:val="18"/>
              </w:rPr>
              <w:t>Dra. Irene Barboza Carrasco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Default="00C40190" w:rsidP="001B1C9D">
            <w:pPr>
              <w:widowControl w:val="0"/>
              <w:spacing w:line="240" w:lineRule="auto"/>
              <w:rPr>
                <w:sz w:val="18"/>
                <w:szCs w:val="18"/>
              </w:rPr>
            </w:pPr>
            <w:r>
              <w:rPr>
                <w:sz w:val="18"/>
                <w:szCs w:val="18"/>
              </w:rPr>
              <w:lastRenderedPageBreak/>
              <w:t>Dr. Julio Guillen Velázquez (Apoyo)</w:t>
            </w:r>
          </w:p>
          <w:p w:rsidR="00C40190" w:rsidRPr="0048642A" w:rsidRDefault="00C40190" w:rsidP="001B1C9D">
            <w:pPr>
              <w:widowControl w:val="0"/>
              <w:spacing w:line="240" w:lineRule="auto"/>
              <w:rPr>
                <w:sz w:val="18"/>
                <w:szCs w:val="18"/>
              </w:rPr>
            </w:pPr>
            <w:r>
              <w:rPr>
                <w:sz w:val="18"/>
                <w:szCs w:val="18"/>
              </w:rPr>
              <w:t>Dr. Octavio Grajales  Castillejos  (Apoyo)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8B6945">
              <w:rPr>
                <w:b/>
                <w:sz w:val="18"/>
                <w:szCs w:val="18"/>
              </w:rPr>
              <w:lastRenderedPageBreak/>
              <w:t>Visualización</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Dra. Irene Barboza Carrasco (principal)</w:t>
            </w:r>
          </w:p>
          <w:p w:rsidR="00C40190" w:rsidRDefault="00C40190" w:rsidP="001B1C9D">
            <w:pPr>
              <w:widowControl w:val="0"/>
              <w:spacing w:line="240" w:lineRule="auto"/>
              <w:rPr>
                <w:sz w:val="18"/>
                <w:szCs w:val="18"/>
              </w:rPr>
            </w:pPr>
            <w:r>
              <w:rPr>
                <w:sz w:val="18"/>
                <w:szCs w:val="18"/>
              </w:rPr>
              <w:t>Dr. Julio Guillen Velázquez (Apoyo)</w:t>
            </w:r>
          </w:p>
          <w:p w:rsidR="00C40190" w:rsidRPr="0048642A" w:rsidRDefault="00C40190" w:rsidP="001B1C9D">
            <w:pPr>
              <w:widowControl w:val="0"/>
              <w:spacing w:line="240" w:lineRule="auto"/>
              <w:rPr>
                <w:sz w:val="18"/>
                <w:szCs w:val="18"/>
              </w:rPr>
            </w:pPr>
            <w:r>
              <w:rPr>
                <w:sz w:val="18"/>
                <w:szCs w:val="18"/>
              </w:rPr>
              <w:t>Dr. Octavio Grajales  Castillejos  (Apoyo)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sz w:val="18"/>
                <w:szCs w:val="18"/>
              </w:rPr>
            </w:pPr>
            <w:r>
              <w:rPr>
                <w:sz w:val="18"/>
                <w:szCs w:val="18"/>
              </w:rPr>
              <w:t>Dra. Dra. Irene Barboza Carrasco</w:t>
            </w:r>
          </w:p>
        </w:tc>
      </w:tr>
      <w:tr w:rsidR="00C40190" w:rsidRPr="006162FB"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sz w:val="18"/>
                <w:szCs w:val="18"/>
              </w:rPr>
            </w:pPr>
            <w:r>
              <w:rPr>
                <w:sz w:val="18"/>
                <w:szCs w:val="18"/>
              </w:rPr>
              <w:t>Dra. Dra. Irene Barboza Carrasco</w:t>
            </w:r>
          </w:p>
        </w:tc>
      </w:tr>
      <w:tr w:rsidR="00C40190" w:rsidRPr="00104D62" w:rsidTr="001B1C9D">
        <w:tc>
          <w:tcPr>
            <w:tcW w:w="3045" w:type="dxa"/>
            <w:shd w:val="clear" w:color="auto" w:fill="auto"/>
            <w:tcMar>
              <w:top w:w="100" w:type="dxa"/>
              <w:left w:w="100" w:type="dxa"/>
              <w:bottom w:w="100" w:type="dxa"/>
              <w:right w:w="100" w:type="dxa"/>
            </w:tcMar>
          </w:tcPr>
          <w:p w:rsidR="00C40190" w:rsidRPr="0048642A" w:rsidRDefault="00C40190" w:rsidP="001B1C9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C40190" w:rsidRDefault="00C40190" w:rsidP="001B1C9D">
            <w:pPr>
              <w:widowControl w:val="0"/>
              <w:spacing w:line="240" w:lineRule="auto"/>
              <w:rPr>
                <w:sz w:val="18"/>
                <w:szCs w:val="18"/>
              </w:rPr>
            </w:pPr>
            <w:r>
              <w:rPr>
                <w:sz w:val="18"/>
                <w:szCs w:val="18"/>
              </w:rPr>
              <w:t>Dr. Octavio Grajales Castillejos</w:t>
            </w:r>
          </w:p>
          <w:p w:rsidR="00C40190" w:rsidRPr="0048642A" w:rsidRDefault="00C40190" w:rsidP="001B1C9D">
            <w:pPr>
              <w:widowControl w:val="0"/>
              <w:spacing w:line="240" w:lineRule="auto"/>
              <w:rPr>
                <w:sz w:val="18"/>
                <w:szCs w:val="18"/>
              </w:rPr>
            </w:pPr>
            <w:r w:rsidRPr="00F858F7">
              <w:rPr>
                <w:sz w:val="18"/>
                <w:szCs w:val="18"/>
              </w:rPr>
              <w:t>Mtro. Rokeiván Velázquez Gutiérrez</w:t>
            </w:r>
          </w:p>
        </w:tc>
      </w:tr>
    </w:tbl>
    <w:p w:rsidR="00C40190" w:rsidRDefault="00C40190" w:rsidP="0088344B">
      <w:pPr>
        <w:spacing w:after="0" w:line="360" w:lineRule="auto"/>
        <w:ind w:left="567" w:hanging="567"/>
        <w:contextualSpacing/>
        <w:jc w:val="both"/>
        <w:rPr>
          <w:rFonts w:ascii="Times New Roman" w:hAnsi="Times New Roman" w:cs="Times New Roman"/>
          <w:sz w:val="24"/>
          <w:szCs w:val="24"/>
        </w:rPr>
      </w:pPr>
    </w:p>
    <w:p w:rsidR="002B12C8" w:rsidRDefault="002B12C8" w:rsidP="00CA2628">
      <w:pPr>
        <w:spacing w:after="0" w:line="360" w:lineRule="auto"/>
        <w:contextualSpacing/>
        <w:rPr>
          <w:rFonts w:ascii="Times New Roman" w:hAnsi="Times New Roman" w:cs="Times New Roman"/>
          <w:sz w:val="24"/>
          <w:szCs w:val="24"/>
        </w:rPr>
      </w:pPr>
    </w:p>
    <w:sectPr w:rsidR="002B12C8" w:rsidSect="00A44A48">
      <w:headerReference w:type="default" r:id="rId23"/>
      <w:footerReference w:type="default" r:id="rId24"/>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D7D" w:rsidRDefault="00154D7D" w:rsidP="00BA4FB7">
      <w:pPr>
        <w:spacing w:after="0" w:line="240" w:lineRule="auto"/>
      </w:pPr>
      <w:r>
        <w:separator/>
      </w:r>
    </w:p>
  </w:endnote>
  <w:endnote w:type="continuationSeparator" w:id="0">
    <w:p w:rsidR="00154D7D" w:rsidRDefault="00154D7D" w:rsidP="00BA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Old Style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350" w:rsidRPr="00A44A48" w:rsidRDefault="00F01350" w:rsidP="00A44A48">
    <w:pPr>
      <w:pStyle w:val="Piedepgina"/>
      <w:jc w:val="center"/>
    </w:pPr>
    <w:r w:rsidRPr="00A44A48">
      <w:rPr>
        <w:b/>
      </w:rPr>
      <w:t xml:space="preserve">Vol. 6, Núm. 12                   Julio – </w:t>
    </w:r>
    <w:proofErr w:type="gramStart"/>
    <w:r w:rsidRPr="00A44A48">
      <w:rPr>
        <w:b/>
      </w:rPr>
      <w:t>Diciembre</w:t>
    </w:r>
    <w:proofErr w:type="gramEnd"/>
    <w:r w:rsidRPr="00A44A48">
      <w:rPr>
        <w:b/>
      </w:rPr>
      <w:t xml:space="preserve"> 2017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D7D" w:rsidRDefault="00154D7D" w:rsidP="00BA4FB7">
      <w:pPr>
        <w:spacing w:after="0" w:line="240" w:lineRule="auto"/>
      </w:pPr>
      <w:r>
        <w:separator/>
      </w:r>
    </w:p>
  </w:footnote>
  <w:footnote w:type="continuationSeparator" w:id="0">
    <w:p w:rsidR="00154D7D" w:rsidRDefault="00154D7D" w:rsidP="00BA4FB7">
      <w:pPr>
        <w:spacing w:after="0" w:line="240" w:lineRule="auto"/>
      </w:pPr>
      <w:r>
        <w:continuationSeparator/>
      </w:r>
    </w:p>
  </w:footnote>
  <w:footnote w:id="1">
    <w:p w:rsidR="00F01350" w:rsidRDefault="00F01350" w:rsidP="000D304B">
      <w:pPr>
        <w:pStyle w:val="Textonotapie"/>
        <w:jc w:val="both"/>
      </w:pPr>
      <w:r>
        <w:rPr>
          <w:rStyle w:val="Refdenotaalpie"/>
        </w:rPr>
        <w:footnoteRef/>
      </w:r>
      <w:r>
        <w:t xml:space="preserve"> </w:t>
      </w:r>
      <w:r w:rsidRPr="00BA4FB7">
        <w:rPr>
          <w:rFonts w:ascii="Times New Roman" w:hAnsi="Times New Roman" w:cs="Times New Roman"/>
        </w:rPr>
        <w:t>Agropecuario (AGSP), Minería (MINE), electricidad, gas y agua (EGYA), Construcción (CONS), alimentos, bebidas y tabaco (ALBT), Agroindustria (AGIN), Resto de industrias manufacturas (RMAN), Comercio (COME), Transporte, almacenaje y comunicaciones (TAYC)</w:t>
      </w:r>
      <w:r>
        <w:rPr>
          <w:rFonts w:ascii="Times New Roman" w:hAnsi="Times New Roman" w:cs="Times New Roman"/>
        </w:rPr>
        <w:t xml:space="preserve">, </w:t>
      </w:r>
      <w:r w:rsidRPr="00BA4FB7">
        <w:rPr>
          <w:rFonts w:ascii="Times New Roman" w:hAnsi="Times New Roman" w:cs="Times New Roman"/>
        </w:rPr>
        <w:t>servicios financieros, seguros e inmuebles (SFSI), Servicios profesionales, sociales y personales SPSP, Factor trabajo (TRABJ), Factor capital (CAPIT)</w:t>
      </w:r>
      <w:r>
        <w:rPr>
          <w:rFonts w:ascii="Times New Roman" w:hAnsi="Times New Roman" w:cs="Times New Roman"/>
        </w:rPr>
        <w:t>, Hogares en decil I-X, Empresas (</w:t>
      </w:r>
      <w:r w:rsidRPr="00D96207">
        <w:rPr>
          <w:rFonts w:ascii="Times New Roman" w:eastAsia="Times New Roman" w:hAnsi="Times New Roman" w:cs="Times New Roman"/>
          <w:color w:val="000000"/>
          <w:lang w:eastAsia="es-MX"/>
        </w:rPr>
        <w:t>EMPRE</w:t>
      </w:r>
      <w:r>
        <w:rPr>
          <w:rFonts w:ascii="Times New Roman" w:eastAsia="Times New Roman" w:hAnsi="Times New Roman" w:cs="Times New Roman"/>
          <w:color w:val="000000"/>
          <w:lang w:eastAsia="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350" w:rsidRDefault="00F01350" w:rsidP="00A44A48">
    <w:pPr>
      <w:pStyle w:val="Encabezado"/>
      <w:jc w:val="center"/>
    </w:pPr>
    <w:r>
      <w:rPr>
        <w:noProof/>
        <w:lang w:eastAsia="es-MX"/>
      </w:rPr>
      <w:drawing>
        <wp:inline distT="0" distB="0" distL="0" distR="0" wp14:anchorId="2A9051BE" wp14:editId="7D9CBCDD">
          <wp:extent cx="5400675" cy="600075"/>
          <wp:effectExtent l="0" t="0" r="9525" b="9525"/>
          <wp:docPr id="3" name="Imagen 3"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237F7"/>
    <w:multiLevelType w:val="hybridMultilevel"/>
    <w:tmpl w:val="922AC27C"/>
    <w:lvl w:ilvl="0" w:tplc="9558FECE">
      <w:start w:val="1"/>
      <w:numFmt w:val="bullet"/>
      <w:lvlText w:val=""/>
      <w:lvlJc w:val="left"/>
      <w:pPr>
        <w:tabs>
          <w:tab w:val="num" w:pos="720"/>
        </w:tabs>
        <w:ind w:left="720" w:hanging="360"/>
      </w:pPr>
      <w:rPr>
        <w:rFonts w:ascii="Wingdings 2" w:hAnsi="Wingdings 2" w:hint="default"/>
      </w:rPr>
    </w:lvl>
    <w:lvl w:ilvl="1" w:tplc="AD96EB5A">
      <w:start w:val="1318"/>
      <w:numFmt w:val="bullet"/>
      <w:lvlText w:val=""/>
      <w:lvlJc w:val="left"/>
      <w:pPr>
        <w:tabs>
          <w:tab w:val="num" w:pos="1440"/>
        </w:tabs>
        <w:ind w:left="1440" w:hanging="360"/>
      </w:pPr>
      <w:rPr>
        <w:rFonts w:ascii="Wingdings 2" w:hAnsi="Wingdings 2" w:hint="default"/>
      </w:rPr>
    </w:lvl>
    <w:lvl w:ilvl="2" w:tplc="7A1851B4" w:tentative="1">
      <w:start w:val="1"/>
      <w:numFmt w:val="bullet"/>
      <w:lvlText w:val=""/>
      <w:lvlJc w:val="left"/>
      <w:pPr>
        <w:tabs>
          <w:tab w:val="num" w:pos="2160"/>
        </w:tabs>
        <w:ind w:left="2160" w:hanging="360"/>
      </w:pPr>
      <w:rPr>
        <w:rFonts w:ascii="Wingdings 2" w:hAnsi="Wingdings 2" w:hint="default"/>
      </w:rPr>
    </w:lvl>
    <w:lvl w:ilvl="3" w:tplc="DDC098A2" w:tentative="1">
      <w:start w:val="1"/>
      <w:numFmt w:val="bullet"/>
      <w:lvlText w:val=""/>
      <w:lvlJc w:val="left"/>
      <w:pPr>
        <w:tabs>
          <w:tab w:val="num" w:pos="2880"/>
        </w:tabs>
        <w:ind w:left="2880" w:hanging="360"/>
      </w:pPr>
      <w:rPr>
        <w:rFonts w:ascii="Wingdings 2" w:hAnsi="Wingdings 2" w:hint="default"/>
      </w:rPr>
    </w:lvl>
    <w:lvl w:ilvl="4" w:tplc="E4121AF4" w:tentative="1">
      <w:start w:val="1"/>
      <w:numFmt w:val="bullet"/>
      <w:lvlText w:val=""/>
      <w:lvlJc w:val="left"/>
      <w:pPr>
        <w:tabs>
          <w:tab w:val="num" w:pos="3600"/>
        </w:tabs>
        <w:ind w:left="3600" w:hanging="360"/>
      </w:pPr>
      <w:rPr>
        <w:rFonts w:ascii="Wingdings 2" w:hAnsi="Wingdings 2" w:hint="default"/>
      </w:rPr>
    </w:lvl>
    <w:lvl w:ilvl="5" w:tplc="73501D0E" w:tentative="1">
      <w:start w:val="1"/>
      <w:numFmt w:val="bullet"/>
      <w:lvlText w:val=""/>
      <w:lvlJc w:val="left"/>
      <w:pPr>
        <w:tabs>
          <w:tab w:val="num" w:pos="4320"/>
        </w:tabs>
        <w:ind w:left="4320" w:hanging="360"/>
      </w:pPr>
      <w:rPr>
        <w:rFonts w:ascii="Wingdings 2" w:hAnsi="Wingdings 2" w:hint="default"/>
      </w:rPr>
    </w:lvl>
    <w:lvl w:ilvl="6" w:tplc="01B266D0" w:tentative="1">
      <w:start w:val="1"/>
      <w:numFmt w:val="bullet"/>
      <w:lvlText w:val=""/>
      <w:lvlJc w:val="left"/>
      <w:pPr>
        <w:tabs>
          <w:tab w:val="num" w:pos="5040"/>
        </w:tabs>
        <w:ind w:left="5040" w:hanging="360"/>
      </w:pPr>
      <w:rPr>
        <w:rFonts w:ascii="Wingdings 2" w:hAnsi="Wingdings 2" w:hint="default"/>
      </w:rPr>
    </w:lvl>
    <w:lvl w:ilvl="7" w:tplc="AAD43A56" w:tentative="1">
      <w:start w:val="1"/>
      <w:numFmt w:val="bullet"/>
      <w:lvlText w:val=""/>
      <w:lvlJc w:val="left"/>
      <w:pPr>
        <w:tabs>
          <w:tab w:val="num" w:pos="5760"/>
        </w:tabs>
        <w:ind w:left="5760" w:hanging="360"/>
      </w:pPr>
      <w:rPr>
        <w:rFonts w:ascii="Wingdings 2" w:hAnsi="Wingdings 2" w:hint="default"/>
      </w:rPr>
    </w:lvl>
    <w:lvl w:ilvl="8" w:tplc="6EBA479E"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875"/>
    <w:rsid w:val="000002A5"/>
    <w:rsid w:val="00005036"/>
    <w:rsid w:val="00005AF7"/>
    <w:rsid w:val="00006408"/>
    <w:rsid w:val="00010460"/>
    <w:rsid w:val="00010C97"/>
    <w:rsid w:val="00013D5D"/>
    <w:rsid w:val="000206BF"/>
    <w:rsid w:val="000249E9"/>
    <w:rsid w:val="000253AB"/>
    <w:rsid w:val="00026DE2"/>
    <w:rsid w:val="000270DB"/>
    <w:rsid w:val="00053467"/>
    <w:rsid w:val="00054A79"/>
    <w:rsid w:val="00056CA4"/>
    <w:rsid w:val="00060443"/>
    <w:rsid w:val="00061475"/>
    <w:rsid w:val="000648BE"/>
    <w:rsid w:val="0007084A"/>
    <w:rsid w:val="00080181"/>
    <w:rsid w:val="00082DBB"/>
    <w:rsid w:val="00087F42"/>
    <w:rsid w:val="000A5B6D"/>
    <w:rsid w:val="000B15C6"/>
    <w:rsid w:val="000B4E9D"/>
    <w:rsid w:val="000B7694"/>
    <w:rsid w:val="000C15E0"/>
    <w:rsid w:val="000C37E7"/>
    <w:rsid w:val="000D0C81"/>
    <w:rsid w:val="000D19E3"/>
    <w:rsid w:val="000D304B"/>
    <w:rsid w:val="000D3CDB"/>
    <w:rsid w:val="000E0D09"/>
    <w:rsid w:val="000E2322"/>
    <w:rsid w:val="000E2998"/>
    <w:rsid w:val="000E2C9A"/>
    <w:rsid w:val="000E366A"/>
    <w:rsid w:val="000E3B6B"/>
    <w:rsid w:val="000E5D2D"/>
    <w:rsid w:val="000F07D0"/>
    <w:rsid w:val="000F338B"/>
    <w:rsid w:val="0010585C"/>
    <w:rsid w:val="00110B84"/>
    <w:rsid w:val="00110CE8"/>
    <w:rsid w:val="00121B37"/>
    <w:rsid w:val="001236D5"/>
    <w:rsid w:val="00130656"/>
    <w:rsid w:val="001329DE"/>
    <w:rsid w:val="00133881"/>
    <w:rsid w:val="00137923"/>
    <w:rsid w:val="00137C19"/>
    <w:rsid w:val="00142FAB"/>
    <w:rsid w:val="001450A1"/>
    <w:rsid w:val="00154D7D"/>
    <w:rsid w:val="00164BF1"/>
    <w:rsid w:val="00167461"/>
    <w:rsid w:val="00167612"/>
    <w:rsid w:val="00171C37"/>
    <w:rsid w:val="00175BA5"/>
    <w:rsid w:val="0017753A"/>
    <w:rsid w:val="00180EC7"/>
    <w:rsid w:val="00182B3B"/>
    <w:rsid w:val="0018711A"/>
    <w:rsid w:val="001875E7"/>
    <w:rsid w:val="001978ED"/>
    <w:rsid w:val="001A10F9"/>
    <w:rsid w:val="001A23F7"/>
    <w:rsid w:val="001A2E39"/>
    <w:rsid w:val="001A59F2"/>
    <w:rsid w:val="001B1234"/>
    <w:rsid w:val="001B2924"/>
    <w:rsid w:val="001B605F"/>
    <w:rsid w:val="001C0692"/>
    <w:rsid w:val="001C4D20"/>
    <w:rsid w:val="001C5DEF"/>
    <w:rsid w:val="001D5785"/>
    <w:rsid w:val="001D5E88"/>
    <w:rsid w:val="001E4448"/>
    <w:rsid w:val="001E5A98"/>
    <w:rsid w:val="001E72E2"/>
    <w:rsid w:val="001F0893"/>
    <w:rsid w:val="001F39ED"/>
    <w:rsid w:val="001F3E77"/>
    <w:rsid w:val="001F78EC"/>
    <w:rsid w:val="001F7980"/>
    <w:rsid w:val="0020073B"/>
    <w:rsid w:val="002017B4"/>
    <w:rsid w:val="00202177"/>
    <w:rsid w:val="00203193"/>
    <w:rsid w:val="00204ABE"/>
    <w:rsid w:val="002215BA"/>
    <w:rsid w:val="00226CDF"/>
    <w:rsid w:val="00227F54"/>
    <w:rsid w:val="00235C9F"/>
    <w:rsid w:val="0024183B"/>
    <w:rsid w:val="002427A7"/>
    <w:rsid w:val="00245F54"/>
    <w:rsid w:val="00251C1D"/>
    <w:rsid w:val="002609C7"/>
    <w:rsid w:val="00261FFA"/>
    <w:rsid w:val="00262EEC"/>
    <w:rsid w:val="00263A0A"/>
    <w:rsid w:val="002708B8"/>
    <w:rsid w:val="0027441E"/>
    <w:rsid w:val="00274AA2"/>
    <w:rsid w:val="00276649"/>
    <w:rsid w:val="00277F38"/>
    <w:rsid w:val="00283BD6"/>
    <w:rsid w:val="002922EE"/>
    <w:rsid w:val="00292959"/>
    <w:rsid w:val="00294A19"/>
    <w:rsid w:val="00294FEB"/>
    <w:rsid w:val="002964D7"/>
    <w:rsid w:val="00297375"/>
    <w:rsid w:val="002A0294"/>
    <w:rsid w:val="002A16E2"/>
    <w:rsid w:val="002A49EC"/>
    <w:rsid w:val="002A6538"/>
    <w:rsid w:val="002A7212"/>
    <w:rsid w:val="002A72E3"/>
    <w:rsid w:val="002B0774"/>
    <w:rsid w:val="002B12C8"/>
    <w:rsid w:val="002B4084"/>
    <w:rsid w:val="002B55BC"/>
    <w:rsid w:val="002C2952"/>
    <w:rsid w:val="002C40E2"/>
    <w:rsid w:val="002C4B6E"/>
    <w:rsid w:val="002C5657"/>
    <w:rsid w:val="002C681E"/>
    <w:rsid w:val="002C7B73"/>
    <w:rsid w:val="002D135C"/>
    <w:rsid w:val="002D2C5B"/>
    <w:rsid w:val="002D3B12"/>
    <w:rsid w:val="002D7962"/>
    <w:rsid w:val="002E2C90"/>
    <w:rsid w:val="002E4404"/>
    <w:rsid w:val="002E551C"/>
    <w:rsid w:val="002E5669"/>
    <w:rsid w:val="002E6B36"/>
    <w:rsid w:val="002F05CC"/>
    <w:rsid w:val="002F249A"/>
    <w:rsid w:val="002F41F7"/>
    <w:rsid w:val="003054C1"/>
    <w:rsid w:val="003060C2"/>
    <w:rsid w:val="00310525"/>
    <w:rsid w:val="00311E1C"/>
    <w:rsid w:val="0031356A"/>
    <w:rsid w:val="00313714"/>
    <w:rsid w:val="00316CB0"/>
    <w:rsid w:val="00316F1A"/>
    <w:rsid w:val="00320A7B"/>
    <w:rsid w:val="003213E6"/>
    <w:rsid w:val="0032237A"/>
    <w:rsid w:val="003243D4"/>
    <w:rsid w:val="003255A4"/>
    <w:rsid w:val="00325B21"/>
    <w:rsid w:val="0033318C"/>
    <w:rsid w:val="00337500"/>
    <w:rsid w:val="00347520"/>
    <w:rsid w:val="00347E79"/>
    <w:rsid w:val="003527E8"/>
    <w:rsid w:val="00356C59"/>
    <w:rsid w:val="00364C8D"/>
    <w:rsid w:val="00365B5F"/>
    <w:rsid w:val="0037685D"/>
    <w:rsid w:val="00377B73"/>
    <w:rsid w:val="00377BA1"/>
    <w:rsid w:val="003812FA"/>
    <w:rsid w:val="003836CD"/>
    <w:rsid w:val="00385324"/>
    <w:rsid w:val="00387BB8"/>
    <w:rsid w:val="00387FA5"/>
    <w:rsid w:val="00395815"/>
    <w:rsid w:val="003A1C81"/>
    <w:rsid w:val="003A2708"/>
    <w:rsid w:val="003A339E"/>
    <w:rsid w:val="003A4242"/>
    <w:rsid w:val="003A6E62"/>
    <w:rsid w:val="003B1FE0"/>
    <w:rsid w:val="003C3CCA"/>
    <w:rsid w:val="003D397F"/>
    <w:rsid w:val="003D666F"/>
    <w:rsid w:val="003E5A31"/>
    <w:rsid w:val="003E5CD2"/>
    <w:rsid w:val="003E74FD"/>
    <w:rsid w:val="00400BF0"/>
    <w:rsid w:val="00402289"/>
    <w:rsid w:val="00406814"/>
    <w:rsid w:val="00406864"/>
    <w:rsid w:val="00407056"/>
    <w:rsid w:val="0041367B"/>
    <w:rsid w:val="00413F1B"/>
    <w:rsid w:val="00417D85"/>
    <w:rsid w:val="0042222F"/>
    <w:rsid w:val="00424748"/>
    <w:rsid w:val="004256CF"/>
    <w:rsid w:val="00425EB9"/>
    <w:rsid w:val="00430E65"/>
    <w:rsid w:val="004340E6"/>
    <w:rsid w:val="00435D8C"/>
    <w:rsid w:val="004369BF"/>
    <w:rsid w:val="00436B93"/>
    <w:rsid w:val="00437204"/>
    <w:rsid w:val="004443AB"/>
    <w:rsid w:val="004449AC"/>
    <w:rsid w:val="00444BE6"/>
    <w:rsid w:val="0044521E"/>
    <w:rsid w:val="004455E5"/>
    <w:rsid w:val="00460199"/>
    <w:rsid w:val="00460492"/>
    <w:rsid w:val="00462844"/>
    <w:rsid w:val="00464B07"/>
    <w:rsid w:val="0046750E"/>
    <w:rsid w:val="00467A4D"/>
    <w:rsid w:val="00475AAF"/>
    <w:rsid w:val="004775D3"/>
    <w:rsid w:val="00482EA2"/>
    <w:rsid w:val="00485E2F"/>
    <w:rsid w:val="004970D6"/>
    <w:rsid w:val="004A39BE"/>
    <w:rsid w:val="004A54B9"/>
    <w:rsid w:val="004A55FF"/>
    <w:rsid w:val="004A6E5B"/>
    <w:rsid w:val="004A6F78"/>
    <w:rsid w:val="004A773C"/>
    <w:rsid w:val="004B036C"/>
    <w:rsid w:val="004B6999"/>
    <w:rsid w:val="004B6B78"/>
    <w:rsid w:val="004C5641"/>
    <w:rsid w:val="004C63A5"/>
    <w:rsid w:val="004C7EC6"/>
    <w:rsid w:val="004D43E9"/>
    <w:rsid w:val="004E70B3"/>
    <w:rsid w:val="0050407B"/>
    <w:rsid w:val="00504A56"/>
    <w:rsid w:val="0050687E"/>
    <w:rsid w:val="005074F0"/>
    <w:rsid w:val="00507FAF"/>
    <w:rsid w:val="0051209F"/>
    <w:rsid w:val="005142E2"/>
    <w:rsid w:val="00521BC9"/>
    <w:rsid w:val="00523B55"/>
    <w:rsid w:val="00524FD9"/>
    <w:rsid w:val="00531BBB"/>
    <w:rsid w:val="0053439F"/>
    <w:rsid w:val="00537E86"/>
    <w:rsid w:val="00542F04"/>
    <w:rsid w:val="00543AF4"/>
    <w:rsid w:val="005512C4"/>
    <w:rsid w:val="005578EF"/>
    <w:rsid w:val="00561B58"/>
    <w:rsid w:val="00563485"/>
    <w:rsid w:val="0056417F"/>
    <w:rsid w:val="00564501"/>
    <w:rsid w:val="005645FE"/>
    <w:rsid w:val="0056517C"/>
    <w:rsid w:val="005676A5"/>
    <w:rsid w:val="00570128"/>
    <w:rsid w:val="00571F07"/>
    <w:rsid w:val="00577511"/>
    <w:rsid w:val="005776CA"/>
    <w:rsid w:val="0058068E"/>
    <w:rsid w:val="00584A53"/>
    <w:rsid w:val="005935F2"/>
    <w:rsid w:val="00594C05"/>
    <w:rsid w:val="005A1F7F"/>
    <w:rsid w:val="005A45F9"/>
    <w:rsid w:val="005A7B4C"/>
    <w:rsid w:val="005B42B3"/>
    <w:rsid w:val="005B5663"/>
    <w:rsid w:val="005C4104"/>
    <w:rsid w:val="005C48C9"/>
    <w:rsid w:val="005C516F"/>
    <w:rsid w:val="005D20C0"/>
    <w:rsid w:val="005D518A"/>
    <w:rsid w:val="005D662F"/>
    <w:rsid w:val="005D7C14"/>
    <w:rsid w:val="005E59F5"/>
    <w:rsid w:val="005F176C"/>
    <w:rsid w:val="005F1D55"/>
    <w:rsid w:val="005F3FF9"/>
    <w:rsid w:val="00600699"/>
    <w:rsid w:val="0060069C"/>
    <w:rsid w:val="0060203C"/>
    <w:rsid w:val="00602381"/>
    <w:rsid w:val="00604129"/>
    <w:rsid w:val="00611C97"/>
    <w:rsid w:val="00615739"/>
    <w:rsid w:val="006179B9"/>
    <w:rsid w:val="006312D5"/>
    <w:rsid w:val="006331A1"/>
    <w:rsid w:val="00635D80"/>
    <w:rsid w:val="0065010B"/>
    <w:rsid w:val="0065081D"/>
    <w:rsid w:val="00651FAE"/>
    <w:rsid w:val="00655475"/>
    <w:rsid w:val="0065736C"/>
    <w:rsid w:val="00660173"/>
    <w:rsid w:val="00662656"/>
    <w:rsid w:val="006626B8"/>
    <w:rsid w:val="00671644"/>
    <w:rsid w:val="0067170A"/>
    <w:rsid w:val="00675022"/>
    <w:rsid w:val="006751D5"/>
    <w:rsid w:val="00675B44"/>
    <w:rsid w:val="0068135F"/>
    <w:rsid w:val="00685501"/>
    <w:rsid w:val="00692D81"/>
    <w:rsid w:val="00694CA9"/>
    <w:rsid w:val="006968DF"/>
    <w:rsid w:val="006A0096"/>
    <w:rsid w:val="006C475E"/>
    <w:rsid w:val="006D5365"/>
    <w:rsid w:val="006D6459"/>
    <w:rsid w:val="006E280A"/>
    <w:rsid w:val="006E2903"/>
    <w:rsid w:val="006E377F"/>
    <w:rsid w:val="006E6EAA"/>
    <w:rsid w:val="006E7285"/>
    <w:rsid w:val="006F0F12"/>
    <w:rsid w:val="006F51F7"/>
    <w:rsid w:val="006F548E"/>
    <w:rsid w:val="00701C49"/>
    <w:rsid w:val="00702B6B"/>
    <w:rsid w:val="00704003"/>
    <w:rsid w:val="00704139"/>
    <w:rsid w:val="007129DB"/>
    <w:rsid w:val="00713AB1"/>
    <w:rsid w:val="00714921"/>
    <w:rsid w:val="00715A62"/>
    <w:rsid w:val="007207FA"/>
    <w:rsid w:val="00722FB6"/>
    <w:rsid w:val="007231A3"/>
    <w:rsid w:val="00726F20"/>
    <w:rsid w:val="00727648"/>
    <w:rsid w:val="00730075"/>
    <w:rsid w:val="0073192B"/>
    <w:rsid w:val="00732776"/>
    <w:rsid w:val="00733196"/>
    <w:rsid w:val="00736F4C"/>
    <w:rsid w:val="00744CA2"/>
    <w:rsid w:val="0075259A"/>
    <w:rsid w:val="00753FFE"/>
    <w:rsid w:val="00754588"/>
    <w:rsid w:val="00754715"/>
    <w:rsid w:val="00757A91"/>
    <w:rsid w:val="0076720A"/>
    <w:rsid w:val="007850FA"/>
    <w:rsid w:val="00790DF0"/>
    <w:rsid w:val="00791008"/>
    <w:rsid w:val="0079112D"/>
    <w:rsid w:val="00792300"/>
    <w:rsid w:val="00792690"/>
    <w:rsid w:val="007933DC"/>
    <w:rsid w:val="007965AE"/>
    <w:rsid w:val="00796DF0"/>
    <w:rsid w:val="007A2CB4"/>
    <w:rsid w:val="007A2F83"/>
    <w:rsid w:val="007A38C9"/>
    <w:rsid w:val="007C1376"/>
    <w:rsid w:val="007C1786"/>
    <w:rsid w:val="007C4010"/>
    <w:rsid w:val="007C5ACB"/>
    <w:rsid w:val="007C620E"/>
    <w:rsid w:val="007D448D"/>
    <w:rsid w:val="007D506F"/>
    <w:rsid w:val="007D6BDC"/>
    <w:rsid w:val="007D6D16"/>
    <w:rsid w:val="007E29A9"/>
    <w:rsid w:val="007E4ECC"/>
    <w:rsid w:val="007E705D"/>
    <w:rsid w:val="007E73EB"/>
    <w:rsid w:val="007F6854"/>
    <w:rsid w:val="008004BA"/>
    <w:rsid w:val="00800B23"/>
    <w:rsid w:val="00801636"/>
    <w:rsid w:val="0080333D"/>
    <w:rsid w:val="00810C85"/>
    <w:rsid w:val="00811019"/>
    <w:rsid w:val="0081184A"/>
    <w:rsid w:val="008128BF"/>
    <w:rsid w:val="00813927"/>
    <w:rsid w:val="0081568C"/>
    <w:rsid w:val="0081734C"/>
    <w:rsid w:val="00822A15"/>
    <w:rsid w:val="00824356"/>
    <w:rsid w:val="00824AA2"/>
    <w:rsid w:val="00826BC9"/>
    <w:rsid w:val="00847717"/>
    <w:rsid w:val="00852BBF"/>
    <w:rsid w:val="00854884"/>
    <w:rsid w:val="0085589E"/>
    <w:rsid w:val="00857CAD"/>
    <w:rsid w:val="008606DB"/>
    <w:rsid w:val="008607CB"/>
    <w:rsid w:val="008624E8"/>
    <w:rsid w:val="00862E48"/>
    <w:rsid w:val="0086374A"/>
    <w:rsid w:val="008824F7"/>
    <w:rsid w:val="0088344B"/>
    <w:rsid w:val="00884643"/>
    <w:rsid w:val="0089005F"/>
    <w:rsid w:val="00890FFA"/>
    <w:rsid w:val="008A6EFD"/>
    <w:rsid w:val="008B0E83"/>
    <w:rsid w:val="008B2727"/>
    <w:rsid w:val="008B4EE9"/>
    <w:rsid w:val="008B6E5A"/>
    <w:rsid w:val="008D2E51"/>
    <w:rsid w:val="008D35EE"/>
    <w:rsid w:val="008D5E94"/>
    <w:rsid w:val="008D7AEF"/>
    <w:rsid w:val="008E4C5F"/>
    <w:rsid w:val="008F05BF"/>
    <w:rsid w:val="008F646E"/>
    <w:rsid w:val="0090047E"/>
    <w:rsid w:val="00903365"/>
    <w:rsid w:val="00905696"/>
    <w:rsid w:val="00905BFC"/>
    <w:rsid w:val="009128F9"/>
    <w:rsid w:val="009154D1"/>
    <w:rsid w:val="00916113"/>
    <w:rsid w:val="00916E74"/>
    <w:rsid w:val="00924CBC"/>
    <w:rsid w:val="00926F7F"/>
    <w:rsid w:val="0092721A"/>
    <w:rsid w:val="00932427"/>
    <w:rsid w:val="00933C3D"/>
    <w:rsid w:val="00935D2C"/>
    <w:rsid w:val="009437A4"/>
    <w:rsid w:val="00943957"/>
    <w:rsid w:val="0094499F"/>
    <w:rsid w:val="00946518"/>
    <w:rsid w:val="00947B5A"/>
    <w:rsid w:val="00950B36"/>
    <w:rsid w:val="00954C09"/>
    <w:rsid w:val="009568DA"/>
    <w:rsid w:val="00956C83"/>
    <w:rsid w:val="00960413"/>
    <w:rsid w:val="00965CD9"/>
    <w:rsid w:val="00967F90"/>
    <w:rsid w:val="0097653A"/>
    <w:rsid w:val="00980E0F"/>
    <w:rsid w:val="0098397A"/>
    <w:rsid w:val="009841EC"/>
    <w:rsid w:val="00994235"/>
    <w:rsid w:val="00994F1D"/>
    <w:rsid w:val="0099672C"/>
    <w:rsid w:val="009975C5"/>
    <w:rsid w:val="00997967"/>
    <w:rsid w:val="009A15C8"/>
    <w:rsid w:val="009A17D2"/>
    <w:rsid w:val="009A3051"/>
    <w:rsid w:val="009B2508"/>
    <w:rsid w:val="009B7979"/>
    <w:rsid w:val="009C09BF"/>
    <w:rsid w:val="009D6E79"/>
    <w:rsid w:val="009E2AC4"/>
    <w:rsid w:val="009E4612"/>
    <w:rsid w:val="009E6080"/>
    <w:rsid w:val="009E7493"/>
    <w:rsid w:val="009F063A"/>
    <w:rsid w:val="009F5689"/>
    <w:rsid w:val="009F5DD2"/>
    <w:rsid w:val="00A00449"/>
    <w:rsid w:val="00A010A0"/>
    <w:rsid w:val="00A030A0"/>
    <w:rsid w:val="00A04B65"/>
    <w:rsid w:val="00A07474"/>
    <w:rsid w:val="00A102DA"/>
    <w:rsid w:val="00A12811"/>
    <w:rsid w:val="00A12B91"/>
    <w:rsid w:val="00A13330"/>
    <w:rsid w:val="00A139C0"/>
    <w:rsid w:val="00A1424E"/>
    <w:rsid w:val="00A214EC"/>
    <w:rsid w:val="00A228F7"/>
    <w:rsid w:val="00A3041A"/>
    <w:rsid w:val="00A323CA"/>
    <w:rsid w:val="00A35200"/>
    <w:rsid w:val="00A35C46"/>
    <w:rsid w:val="00A3702A"/>
    <w:rsid w:val="00A379A2"/>
    <w:rsid w:val="00A414D5"/>
    <w:rsid w:val="00A43AD6"/>
    <w:rsid w:val="00A44A48"/>
    <w:rsid w:val="00A55F84"/>
    <w:rsid w:val="00A56896"/>
    <w:rsid w:val="00A57824"/>
    <w:rsid w:val="00A57DC0"/>
    <w:rsid w:val="00A60A3E"/>
    <w:rsid w:val="00A62156"/>
    <w:rsid w:val="00A637DA"/>
    <w:rsid w:val="00A64B08"/>
    <w:rsid w:val="00A656D5"/>
    <w:rsid w:val="00A65A0A"/>
    <w:rsid w:val="00A67239"/>
    <w:rsid w:val="00A72EC7"/>
    <w:rsid w:val="00A7305B"/>
    <w:rsid w:val="00A73C32"/>
    <w:rsid w:val="00A8324A"/>
    <w:rsid w:val="00A843F6"/>
    <w:rsid w:val="00A856B6"/>
    <w:rsid w:val="00A92DF0"/>
    <w:rsid w:val="00A92FBF"/>
    <w:rsid w:val="00AA455F"/>
    <w:rsid w:val="00AA6048"/>
    <w:rsid w:val="00AA61EC"/>
    <w:rsid w:val="00AA73C6"/>
    <w:rsid w:val="00AB6EEF"/>
    <w:rsid w:val="00AC10D8"/>
    <w:rsid w:val="00AC21AD"/>
    <w:rsid w:val="00AC4039"/>
    <w:rsid w:val="00AC4B83"/>
    <w:rsid w:val="00AC5C68"/>
    <w:rsid w:val="00AD3287"/>
    <w:rsid w:val="00AD429F"/>
    <w:rsid w:val="00AE2B5A"/>
    <w:rsid w:val="00AE306D"/>
    <w:rsid w:val="00AE6009"/>
    <w:rsid w:val="00AE72DF"/>
    <w:rsid w:val="00AF4F74"/>
    <w:rsid w:val="00B01B57"/>
    <w:rsid w:val="00B11135"/>
    <w:rsid w:val="00B1285A"/>
    <w:rsid w:val="00B12A83"/>
    <w:rsid w:val="00B13C14"/>
    <w:rsid w:val="00B13CBA"/>
    <w:rsid w:val="00B2276F"/>
    <w:rsid w:val="00B37D7C"/>
    <w:rsid w:val="00B37E10"/>
    <w:rsid w:val="00B407F7"/>
    <w:rsid w:val="00B41558"/>
    <w:rsid w:val="00B4432C"/>
    <w:rsid w:val="00B46398"/>
    <w:rsid w:val="00B52AB9"/>
    <w:rsid w:val="00B60003"/>
    <w:rsid w:val="00B602BD"/>
    <w:rsid w:val="00B622FB"/>
    <w:rsid w:val="00B62886"/>
    <w:rsid w:val="00B664D4"/>
    <w:rsid w:val="00B7141B"/>
    <w:rsid w:val="00B75EEF"/>
    <w:rsid w:val="00B75F2C"/>
    <w:rsid w:val="00B80D4E"/>
    <w:rsid w:val="00B8173F"/>
    <w:rsid w:val="00B83325"/>
    <w:rsid w:val="00B87691"/>
    <w:rsid w:val="00B876E1"/>
    <w:rsid w:val="00B902EE"/>
    <w:rsid w:val="00B91EF5"/>
    <w:rsid w:val="00B95B78"/>
    <w:rsid w:val="00B96304"/>
    <w:rsid w:val="00BA4F80"/>
    <w:rsid w:val="00BA4FB7"/>
    <w:rsid w:val="00BA5226"/>
    <w:rsid w:val="00BA6B4C"/>
    <w:rsid w:val="00BA7E3B"/>
    <w:rsid w:val="00BB0DAB"/>
    <w:rsid w:val="00BB6069"/>
    <w:rsid w:val="00BB67C2"/>
    <w:rsid w:val="00BC0796"/>
    <w:rsid w:val="00BC16C0"/>
    <w:rsid w:val="00BC2AF8"/>
    <w:rsid w:val="00BC323F"/>
    <w:rsid w:val="00BC50C8"/>
    <w:rsid w:val="00BC74C6"/>
    <w:rsid w:val="00BD5DDC"/>
    <w:rsid w:val="00BE08EC"/>
    <w:rsid w:val="00BE10D1"/>
    <w:rsid w:val="00BE6C80"/>
    <w:rsid w:val="00BE70EA"/>
    <w:rsid w:val="00BF1F08"/>
    <w:rsid w:val="00BF26BB"/>
    <w:rsid w:val="00BF3812"/>
    <w:rsid w:val="00C067EF"/>
    <w:rsid w:val="00C13BB4"/>
    <w:rsid w:val="00C2247E"/>
    <w:rsid w:val="00C252C4"/>
    <w:rsid w:val="00C26AF6"/>
    <w:rsid w:val="00C27328"/>
    <w:rsid w:val="00C35BDB"/>
    <w:rsid w:val="00C37D71"/>
    <w:rsid w:val="00C40190"/>
    <w:rsid w:val="00C40F59"/>
    <w:rsid w:val="00C44580"/>
    <w:rsid w:val="00C46CEE"/>
    <w:rsid w:val="00C50CB4"/>
    <w:rsid w:val="00C519F5"/>
    <w:rsid w:val="00C56729"/>
    <w:rsid w:val="00C64274"/>
    <w:rsid w:val="00C64D52"/>
    <w:rsid w:val="00C64F3A"/>
    <w:rsid w:val="00C720B1"/>
    <w:rsid w:val="00C755F4"/>
    <w:rsid w:val="00C75E8D"/>
    <w:rsid w:val="00C76D11"/>
    <w:rsid w:val="00C81253"/>
    <w:rsid w:val="00C81754"/>
    <w:rsid w:val="00C8413B"/>
    <w:rsid w:val="00C84186"/>
    <w:rsid w:val="00C841DC"/>
    <w:rsid w:val="00C84C9D"/>
    <w:rsid w:val="00C8560E"/>
    <w:rsid w:val="00C929E1"/>
    <w:rsid w:val="00C95717"/>
    <w:rsid w:val="00C97C38"/>
    <w:rsid w:val="00CA2628"/>
    <w:rsid w:val="00CA73A8"/>
    <w:rsid w:val="00CA77B9"/>
    <w:rsid w:val="00CC0496"/>
    <w:rsid w:val="00CC149B"/>
    <w:rsid w:val="00CC6905"/>
    <w:rsid w:val="00CD3360"/>
    <w:rsid w:val="00CD4795"/>
    <w:rsid w:val="00CE1CEE"/>
    <w:rsid w:val="00CF6346"/>
    <w:rsid w:val="00D05EC2"/>
    <w:rsid w:val="00D069E4"/>
    <w:rsid w:val="00D07B61"/>
    <w:rsid w:val="00D140F1"/>
    <w:rsid w:val="00D14647"/>
    <w:rsid w:val="00D14C24"/>
    <w:rsid w:val="00D21CDC"/>
    <w:rsid w:val="00D2257F"/>
    <w:rsid w:val="00D22705"/>
    <w:rsid w:val="00D2526E"/>
    <w:rsid w:val="00D30035"/>
    <w:rsid w:val="00D33C33"/>
    <w:rsid w:val="00D35B4E"/>
    <w:rsid w:val="00D37577"/>
    <w:rsid w:val="00D40D2D"/>
    <w:rsid w:val="00D41412"/>
    <w:rsid w:val="00D474B0"/>
    <w:rsid w:val="00D52196"/>
    <w:rsid w:val="00D5309E"/>
    <w:rsid w:val="00D54E91"/>
    <w:rsid w:val="00D55106"/>
    <w:rsid w:val="00D565FE"/>
    <w:rsid w:val="00D568B2"/>
    <w:rsid w:val="00D57D41"/>
    <w:rsid w:val="00D6134E"/>
    <w:rsid w:val="00D65550"/>
    <w:rsid w:val="00D713BC"/>
    <w:rsid w:val="00D764F0"/>
    <w:rsid w:val="00D800FB"/>
    <w:rsid w:val="00D82EDD"/>
    <w:rsid w:val="00D878CE"/>
    <w:rsid w:val="00D93E85"/>
    <w:rsid w:val="00D95875"/>
    <w:rsid w:val="00D95950"/>
    <w:rsid w:val="00D96207"/>
    <w:rsid w:val="00DA0DDA"/>
    <w:rsid w:val="00DA2032"/>
    <w:rsid w:val="00DA30BC"/>
    <w:rsid w:val="00DA37EF"/>
    <w:rsid w:val="00DA3F52"/>
    <w:rsid w:val="00DA5D30"/>
    <w:rsid w:val="00DA71F3"/>
    <w:rsid w:val="00DB0EDF"/>
    <w:rsid w:val="00DB4867"/>
    <w:rsid w:val="00DB5743"/>
    <w:rsid w:val="00DB6BD3"/>
    <w:rsid w:val="00DB7153"/>
    <w:rsid w:val="00DC4DEB"/>
    <w:rsid w:val="00DD41B5"/>
    <w:rsid w:val="00DD4865"/>
    <w:rsid w:val="00DD58C8"/>
    <w:rsid w:val="00DD66BA"/>
    <w:rsid w:val="00DD7035"/>
    <w:rsid w:val="00DD75AB"/>
    <w:rsid w:val="00DE1CBC"/>
    <w:rsid w:val="00DE27D2"/>
    <w:rsid w:val="00DE2AC7"/>
    <w:rsid w:val="00DE3500"/>
    <w:rsid w:val="00DE5AF6"/>
    <w:rsid w:val="00DF43AF"/>
    <w:rsid w:val="00DF781F"/>
    <w:rsid w:val="00E01652"/>
    <w:rsid w:val="00E12239"/>
    <w:rsid w:val="00E154CE"/>
    <w:rsid w:val="00E177B8"/>
    <w:rsid w:val="00E2099D"/>
    <w:rsid w:val="00E21A6D"/>
    <w:rsid w:val="00E21C4D"/>
    <w:rsid w:val="00E21E16"/>
    <w:rsid w:val="00E228D8"/>
    <w:rsid w:val="00E252D1"/>
    <w:rsid w:val="00E25694"/>
    <w:rsid w:val="00E27C13"/>
    <w:rsid w:val="00E32584"/>
    <w:rsid w:val="00E35C53"/>
    <w:rsid w:val="00E3712B"/>
    <w:rsid w:val="00E3765B"/>
    <w:rsid w:val="00E421AF"/>
    <w:rsid w:val="00E44BE5"/>
    <w:rsid w:val="00E50342"/>
    <w:rsid w:val="00E529E9"/>
    <w:rsid w:val="00E52FED"/>
    <w:rsid w:val="00E643AD"/>
    <w:rsid w:val="00E707BC"/>
    <w:rsid w:val="00E71E6E"/>
    <w:rsid w:val="00E742D4"/>
    <w:rsid w:val="00E74621"/>
    <w:rsid w:val="00E8047F"/>
    <w:rsid w:val="00E84EA4"/>
    <w:rsid w:val="00E851B0"/>
    <w:rsid w:val="00E86A42"/>
    <w:rsid w:val="00E94069"/>
    <w:rsid w:val="00E95D68"/>
    <w:rsid w:val="00E9630A"/>
    <w:rsid w:val="00E97EE4"/>
    <w:rsid w:val="00EA3412"/>
    <w:rsid w:val="00EA36C6"/>
    <w:rsid w:val="00EA45F4"/>
    <w:rsid w:val="00EA5FD3"/>
    <w:rsid w:val="00EB1BC0"/>
    <w:rsid w:val="00EB72BE"/>
    <w:rsid w:val="00EB7691"/>
    <w:rsid w:val="00EC0A67"/>
    <w:rsid w:val="00EC4D81"/>
    <w:rsid w:val="00EC5291"/>
    <w:rsid w:val="00EC53DD"/>
    <w:rsid w:val="00EC564D"/>
    <w:rsid w:val="00ED0C94"/>
    <w:rsid w:val="00EE2FA6"/>
    <w:rsid w:val="00EE35BE"/>
    <w:rsid w:val="00EE7653"/>
    <w:rsid w:val="00EF3B15"/>
    <w:rsid w:val="00EF44FA"/>
    <w:rsid w:val="00EF7F0F"/>
    <w:rsid w:val="00F002F0"/>
    <w:rsid w:val="00F01350"/>
    <w:rsid w:val="00F01800"/>
    <w:rsid w:val="00F0215D"/>
    <w:rsid w:val="00F03BCA"/>
    <w:rsid w:val="00F03E6B"/>
    <w:rsid w:val="00F11ED9"/>
    <w:rsid w:val="00F13409"/>
    <w:rsid w:val="00F1489F"/>
    <w:rsid w:val="00F158E8"/>
    <w:rsid w:val="00F1597E"/>
    <w:rsid w:val="00F248FA"/>
    <w:rsid w:val="00F24B61"/>
    <w:rsid w:val="00F317CE"/>
    <w:rsid w:val="00F37619"/>
    <w:rsid w:val="00F43960"/>
    <w:rsid w:val="00F44F2E"/>
    <w:rsid w:val="00F4667C"/>
    <w:rsid w:val="00F47785"/>
    <w:rsid w:val="00F541A1"/>
    <w:rsid w:val="00F57A71"/>
    <w:rsid w:val="00F616CA"/>
    <w:rsid w:val="00F633E3"/>
    <w:rsid w:val="00F6439A"/>
    <w:rsid w:val="00F64F0B"/>
    <w:rsid w:val="00F654C3"/>
    <w:rsid w:val="00F74E5F"/>
    <w:rsid w:val="00F755F1"/>
    <w:rsid w:val="00F85041"/>
    <w:rsid w:val="00F93AF8"/>
    <w:rsid w:val="00F96810"/>
    <w:rsid w:val="00F969E3"/>
    <w:rsid w:val="00F97666"/>
    <w:rsid w:val="00FA02FC"/>
    <w:rsid w:val="00FB0EDD"/>
    <w:rsid w:val="00FB1033"/>
    <w:rsid w:val="00FB32FD"/>
    <w:rsid w:val="00FC0CDA"/>
    <w:rsid w:val="00FC0EE5"/>
    <w:rsid w:val="00FC3AB0"/>
    <w:rsid w:val="00FC4745"/>
    <w:rsid w:val="00FD3B0B"/>
    <w:rsid w:val="00FD45C5"/>
    <w:rsid w:val="00FE0C6F"/>
    <w:rsid w:val="00FE5F28"/>
    <w:rsid w:val="00FE701F"/>
    <w:rsid w:val="00FF2ED2"/>
    <w:rsid w:val="00FF7E4C"/>
    <w:rsid w:val="00FF7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FEFD"/>
  <w15:docId w15:val="{0C603F34-AB38-4ACF-AB5C-4BFAD6EC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008"/>
  </w:style>
  <w:style w:type="paragraph" w:styleId="Ttulo3">
    <w:name w:val="heading 3"/>
    <w:basedOn w:val="Normal"/>
    <w:next w:val="Normal"/>
    <w:link w:val="Ttulo3Car"/>
    <w:uiPriority w:val="9"/>
    <w:semiHidden/>
    <w:unhideWhenUsed/>
    <w:qFormat/>
    <w:rsid w:val="00C401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B8173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0C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C6F"/>
    <w:rPr>
      <w:rFonts w:ascii="Tahoma" w:hAnsi="Tahoma" w:cs="Tahoma"/>
      <w:sz w:val="16"/>
      <w:szCs w:val="16"/>
    </w:rPr>
  </w:style>
  <w:style w:type="table" w:styleId="Tablaconcuadrcula">
    <w:name w:val="Table Grid"/>
    <w:basedOn w:val="Tablanormal"/>
    <w:uiPriority w:val="59"/>
    <w:rsid w:val="00AB6E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751D5"/>
    <w:rPr>
      <w:i/>
      <w:iCs/>
    </w:rPr>
  </w:style>
  <w:style w:type="character" w:styleId="Hipervnculo">
    <w:name w:val="Hyperlink"/>
    <w:basedOn w:val="Fuentedeprrafopredeter"/>
    <w:unhideWhenUsed/>
    <w:rsid w:val="00F248FA"/>
    <w:rPr>
      <w:color w:val="0000FF" w:themeColor="hyperlink"/>
      <w:u w:val="single"/>
    </w:rPr>
  </w:style>
  <w:style w:type="character" w:styleId="CitaHTML">
    <w:name w:val="HTML Cite"/>
    <w:basedOn w:val="Fuentedeprrafopredeter"/>
    <w:uiPriority w:val="99"/>
    <w:semiHidden/>
    <w:unhideWhenUsed/>
    <w:rsid w:val="00F633E3"/>
    <w:rPr>
      <w:i/>
      <w:iCs/>
    </w:rPr>
  </w:style>
  <w:style w:type="paragraph" w:customStyle="1" w:styleId="Default">
    <w:name w:val="Default"/>
    <w:rsid w:val="00DF781F"/>
    <w:pPr>
      <w:autoSpaceDE w:val="0"/>
      <w:autoSpaceDN w:val="0"/>
      <w:adjustRightInd w:val="0"/>
      <w:spacing w:after="0" w:line="240" w:lineRule="auto"/>
    </w:pPr>
    <w:rPr>
      <w:rFonts w:ascii="Century Old Style Std" w:hAnsi="Century Old Style Std" w:cs="Century Old Style Std"/>
      <w:color w:val="000000"/>
      <w:sz w:val="24"/>
      <w:szCs w:val="24"/>
    </w:rPr>
  </w:style>
  <w:style w:type="character" w:customStyle="1" w:styleId="A8">
    <w:name w:val="A8"/>
    <w:uiPriority w:val="99"/>
    <w:rsid w:val="00DF781F"/>
    <w:rPr>
      <w:rFonts w:cs="Century Old Style Std"/>
      <w:color w:val="000000"/>
      <w:sz w:val="22"/>
      <w:szCs w:val="22"/>
    </w:rPr>
  </w:style>
  <w:style w:type="paragraph" w:customStyle="1" w:styleId="Pa1">
    <w:name w:val="Pa1"/>
    <w:basedOn w:val="Default"/>
    <w:next w:val="Default"/>
    <w:uiPriority w:val="99"/>
    <w:rsid w:val="00826BC9"/>
    <w:pPr>
      <w:spacing w:line="241" w:lineRule="atLeast"/>
    </w:pPr>
    <w:rPr>
      <w:rFonts w:cstheme="minorBidi"/>
      <w:color w:val="auto"/>
    </w:rPr>
  </w:style>
  <w:style w:type="character" w:customStyle="1" w:styleId="A12">
    <w:name w:val="A12"/>
    <w:uiPriority w:val="99"/>
    <w:rsid w:val="00826BC9"/>
    <w:rPr>
      <w:rFonts w:cs="Century Old Style Std"/>
      <w:color w:val="000000"/>
      <w:sz w:val="12"/>
      <w:szCs w:val="12"/>
    </w:rPr>
  </w:style>
  <w:style w:type="paragraph" w:customStyle="1" w:styleId="Pa0">
    <w:name w:val="Pa0"/>
    <w:basedOn w:val="Default"/>
    <w:next w:val="Default"/>
    <w:uiPriority w:val="99"/>
    <w:rsid w:val="00561B58"/>
    <w:pPr>
      <w:spacing w:line="241" w:lineRule="atLeast"/>
    </w:pPr>
    <w:rPr>
      <w:rFonts w:ascii="Times New Roman" w:hAnsi="Times New Roman" w:cs="Times New Roman"/>
      <w:color w:val="auto"/>
    </w:rPr>
  </w:style>
  <w:style w:type="character" w:customStyle="1" w:styleId="A0">
    <w:name w:val="A0"/>
    <w:uiPriority w:val="99"/>
    <w:rsid w:val="00561B58"/>
    <w:rPr>
      <w:color w:val="000000"/>
      <w:sz w:val="18"/>
      <w:szCs w:val="18"/>
    </w:rPr>
  </w:style>
  <w:style w:type="paragraph" w:styleId="Prrafodelista">
    <w:name w:val="List Paragraph"/>
    <w:basedOn w:val="Normal"/>
    <w:uiPriority w:val="34"/>
    <w:qFormat/>
    <w:rsid w:val="00CA2628"/>
    <w:pPr>
      <w:ind w:left="720"/>
      <w:contextualSpacing/>
    </w:pPr>
  </w:style>
  <w:style w:type="paragraph" w:styleId="Textonotapie">
    <w:name w:val="footnote text"/>
    <w:basedOn w:val="Normal"/>
    <w:link w:val="TextonotapieCar"/>
    <w:uiPriority w:val="99"/>
    <w:semiHidden/>
    <w:unhideWhenUsed/>
    <w:rsid w:val="00BA4F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4FB7"/>
    <w:rPr>
      <w:sz w:val="20"/>
      <w:szCs w:val="20"/>
    </w:rPr>
  </w:style>
  <w:style w:type="character" w:styleId="Refdenotaalpie">
    <w:name w:val="footnote reference"/>
    <w:basedOn w:val="Fuentedeprrafopredeter"/>
    <w:uiPriority w:val="99"/>
    <w:semiHidden/>
    <w:unhideWhenUsed/>
    <w:rsid w:val="00BA4FB7"/>
    <w:rPr>
      <w:vertAlign w:val="superscript"/>
    </w:rPr>
  </w:style>
  <w:style w:type="paragraph" w:styleId="NormalWeb">
    <w:name w:val="Normal (Web)"/>
    <w:basedOn w:val="Normal"/>
    <w:uiPriority w:val="99"/>
    <w:semiHidden/>
    <w:unhideWhenUsed/>
    <w:rsid w:val="00C2732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B8173F"/>
    <w:rPr>
      <w:rFonts w:ascii="Times New Roman" w:eastAsia="Times New Roman" w:hAnsi="Times New Roman" w:cs="Times New Roman"/>
      <w:b/>
      <w:bCs/>
      <w:sz w:val="20"/>
      <w:szCs w:val="20"/>
      <w:lang w:eastAsia="es-MX"/>
    </w:rPr>
  </w:style>
  <w:style w:type="character" w:customStyle="1" w:styleId="italic">
    <w:name w:val="italic"/>
    <w:basedOn w:val="Fuentedeprrafopredeter"/>
    <w:rsid w:val="00B8173F"/>
  </w:style>
  <w:style w:type="paragraph" w:styleId="Encabezado">
    <w:name w:val="header"/>
    <w:basedOn w:val="Normal"/>
    <w:link w:val="EncabezadoCar"/>
    <w:uiPriority w:val="99"/>
    <w:unhideWhenUsed/>
    <w:rsid w:val="00A44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4A48"/>
  </w:style>
  <w:style w:type="paragraph" w:styleId="Piedepgina">
    <w:name w:val="footer"/>
    <w:basedOn w:val="Normal"/>
    <w:link w:val="PiedepginaCar"/>
    <w:uiPriority w:val="99"/>
    <w:unhideWhenUsed/>
    <w:rsid w:val="00A44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4A48"/>
  </w:style>
  <w:style w:type="character" w:customStyle="1" w:styleId="Ttulo3Car">
    <w:name w:val="Título 3 Car"/>
    <w:basedOn w:val="Fuentedeprrafopredeter"/>
    <w:link w:val="Ttulo3"/>
    <w:uiPriority w:val="9"/>
    <w:semiHidden/>
    <w:rsid w:val="00C401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060">
      <w:bodyDiv w:val="1"/>
      <w:marLeft w:val="0"/>
      <w:marRight w:val="0"/>
      <w:marTop w:val="0"/>
      <w:marBottom w:val="0"/>
      <w:divBdr>
        <w:top w:val="none" w:sz="0" w:space="0" w:color="auto"/>
        <w:left w:val="none" w:sz="0" w:space="0" w:color="auto"/>
        <w:bottom w:val="none" w:sz="0" w:space="0" w:color="auto"/>
        <w:right w:val="none" w:sz="0" w:space="0" w:color="auto"/>
      </w:divBdr>
    </w:div>
    <w:div w:id="179198930">
      <w:bodyDiv w:val="1"/>
      <w:marLeft w:val="0"/>
      <w:marRight w:val="0"/>
      <w:marTop w:val="0"/>
      <w:marBottom w:val="0"/>
      <w:divBdr>
        <w:top w:val="none" w:sz="0" w:space="0" w:color="auto"/>
        <w:left w:val="none" w:sz="0" w:space="0" w:color="auto"/>
        <w:bottom w:val="none" w:sz="0" w:space="0" w:color="auto"/>
        <w:right w:val="none" w:sz="0" w:space="0" w:color="auto"/>
      </w:divBdr>
    </w:div>
    <w:div w:id="257257597">
      <w:bodyDiv w:val="1"/>
      <w:marLeft w:val="0"/>
      <w:marRight w:val="0"/>
      <w:marTop w:val="0"/>
      <w:marBottom w:val="0"/>
      <w:divBdr>
        <w:top w:val="none" w:sz="0" w:space="0" w:color="auto"/>
        <w:left w:val="none" w:sz="0" w:space="0" w:color="auto"/>
        <w:bottom w:val="none" w:sz="0" w:space="0" w:color="auto"/>
        <w:right w:val="none" w:sz="0" w:space="0" w:color="auto"/>
      </w:divBdr>
    </w:div>
    <w:div w:id="638343280">
      <w:bodyDiv w:val="1"/>
      <w:marLeft w:val="0"/>
      <w:marRight w:val="0"/>
      <w:marTop w:val="0"/>
      <w:marBottom w:val="0"/>
      <w:divBdr>
        <w:top w:val="none" w:sz="0" w:space="0" w:color="auto"/>
        <w:left w:val="none" w:sz="0" w:space="0" w:color="auto"/>
        <w:bottom w:val="none" w:sz="0" w:space="0" w:color="auto"/>
        <w:right w:val="none" w:sz="0" w:space="0" w:color="auto"/>
      </w:divBdr>
    </w:div>
    <w:div w:id="647636910">
      <w:bodyDiv w:val="1"/>
      <w:marLeft w:val="0"/>
      <w:marRight w:val="0"/>
      <w:marTop w:val="0"/>
      <w:marBottom w:val="0"/>
      <w:divBdr>
        <w:top w:val="none" w:sz="0" w:space="0" w:color="auto"/>
        <w:left w:val="none" w:sz="0" w:space="0" w:color="auto"/>
        <w:bottom w:val="none" w:sz="0" w:space="0" w:color="auto"/>
        <w:right w:val="none" w:sz="0" w:space="0" w:color="auto"/>
      </w:divBdr>
    </w:div>
    <w:div w:id="683943336">
      <w:bodyDiv w:val="1"/>
      <w:marLeft w:val="0"/>
      <w:marRight w:val="0"/>
      <w:marTop w:val="0"/>
      <w:marBottom w:val="0"/>
      <w:divBdr>
        <w:top w:val="none" w:sz="0" w:space="0" w:color="auto"/>
        <w:left w:val="none" w:sz="0" w:space="0" w:color="auto"/>
        <w:bottom w:val="none" w:sz="0" w:space="0" w:color="auto"/>
        <w:right w:val="none" w:sz="0" w:space="0" w:color="auto"/>
      </w:divBdr>
    </w:div>
    <w:div w:id="703557582">
      <w:bodyDiv w:val="1"/>
      <w:marLeft w:val="0"/>
      <w:marRight w:val="0"/>
      <w:marTop w:val="0"/>
      <w:marBottom w:val="0"/>
      <w:divBdr>
        <w:top w:val="none" w:sz="0" w:space="0" w:color="auto"/>
        <w:left w:val="none" w:sz="0" w:space="0" w:color="auto"/>
        <w:bottom w:val="none" w:sz="0" w:space="0" w:color="auto"/>
        <w:right w:val="none" w:sz="0" w:space="0" w:color="auto"/>
      </w:divBdr>
    </w:div>
    <w:div w:id="769862412">
      <w:bodyDiv w:val="1"/>
      <w:marLeft w:val="0"/>
      <w:marRight w:val="0"/>
      <w:marTop w:val="0"/>
      <w:marBottom w:val="0"/>
      <w:divBdr>
        <w:top w:val="none" w:sz="0" w:space="0" w:color="auto"/>
        <w:left w:val="none" w:sz="0" w:space="0" w:color="auto"/>
        <w:bottom w:val="none" w:sz="0" w:space="0" w:color="auto"/>
        <w:right w:val="none" w:sz="0" w:space="0" w:color="auto"/>
      </w:divBdr>
    </w:div>
    <w:div w:id="778715545">
      <w:bodyDiv w:val="1"/>
      <w:marLeft w:val="0"/>
      <w:marRight w:val="0"/>
      <w:marTop w:val="0"/>
      <w:marBottom w:val="0"/>
      <w:divBdr>
        <w:top w:val="none" w:sz="0" w:space="0" w:color="auto"/>
        <w:left w:val="none" w:sz="0" w:space="0" w:color="auto"/>
        <w:bottom w:val="none" w:sz="0" w:space="0" w:color="auto"/>
        <w:right w:val="none" w:sz="0" w:space="0" w:color="auto"/>
      </w:divBdr>
    </w:div>
    <w:div w:id="1005981203">
      <w:bodyDiv w:val="1"/>
      <w:marLeft w:val="0"/>
      <w:marRight w:val="0"/>
      <w:marTop w:val="0"/>
      <w:marBottom w:val="0"/>
      <w:divBdr>
        <w:top w:val="none" w:sz="0" w:space="0" w:color="auto"/>
        <w:left w:val="none" w:sz="0" w:space="0" w:color="auto"/>
        <w:bottom w:val="none" w:sz="0" w:space="0" w:color="auto"/>
        <w:right w:val="none" w:sz="0" w:space="0" w:color="auto"/>
      </w:divBdr>
    </w:div>
    <w:div w:id="1105342505">
      <w:bodyDiv w:val="1"/>
      <w:marLeft w:val="0"/>
      <w:marRight w:val="0"/>
      <w:marTop w:val="0"/>
      <w:marBottom w:val="0"/>
      <w:divBdr>
        <w:top w:val="none" w:sz="0" w:space="0" w:color="auto"/>
        <w:left w:val="none" w:sz="0" w:space="0" w:color="auto"/>
        <w:bottom w:val="none" w:sz="0" w:space="0" w:color="auto"/>
        <w:right w:val="none" w:sz="0" w:space="0" w:color="auto"/>
      </w:divBdr>
      <w:divsChild>
        <w:div w:id="298270667">
          <w:marLeft w:val="0"/>
          <w:marRight w:val="0"/>
          <w:marTop w:val="0"/>
          <w:marBottom w:val="0"/>
          <w:divBdr>
            <w:top w:val="none" w:sz="0" w:space="0" w:color="auto"/>
            <w:left w:val="none" w:sz="0" w:space="0" w:color="auto"/>
            <w:bottom w:val="none" w:sz="0" w:space="0" w:color="auto"/>
            <w:right w:val="none" w:sz="0" w:space="0" w:color="auto"/>
          </w:divBdr>
          <w:divsChild>
            <w:div w:id="1293827443">
              <w:marLeft w:val="0"/>
              <w:marRight w:val="0"/>
              <w:marTop w:val="0"/>
              <w:marBottom w:val="0"/>
              <w:divBdr>
                <w:top w:val="none" w:sz="0" w:space="0" w:color="auto"/>
                <w:left w:val="none" w:sz="0" w:space="0" w:color="auto"/>
                <w:bottom w:val="none" w:sz="0" w:space="0" w:color="auto"/>
                <w:right w:val="none" w:sz="0" w:space="0" w:color="auto"/>
              </w:divBdr>
            </w:div>
          </w:divsChild>
        </w:div>
        <w:div w:id="1520462537">
          <w:marLeft w:val="0"/>
          <w:marRight w:val="0"/>
          <w:marTop w:val="0"/>
          <w:marBottom w:val="0"/>
          <w:divBdr>
            <w:top w:val="none" w:sz="0" w:space="0" w:color="auto"/>
            <w:left w:val="none" w:sz="0" w:space="0" w:color="auto"/>
            <w:bottom w:val="none" w:sz="0" w:space="0" w:color="auto"/>
            <w:right w:val="none" w:sz="0" w:space="0" w:color="auto"/>
          </w:divBdr>
        </w:div>
      </w:divsChild>
    </w:div>
    <w:div w:id="1336689600">
      <w:bodyDiv w:val="1"/>
      <w:marLeft w:val="0"/>
      <w:marRight w:val="0"/>
      <w:marTop w:val="0"/>
      <w:marBottom w:val="0"/>
      <w:divBdr>
        <w:top w:val="none" w:sz="0" w:space="0" w:color="auto"/>
        <w:left w:val="none" w:sz="0" w:space="0" w:color="auto"/>
        <w:bottom w:val="none" w:sz="0" w:space="0" w:color="auto"/>
        <w:right w:val="none" w:sz="0" w:space="0" w:color="auto"/>
      </w:divBdr>
    </w:div>
    <w:div w:id="1541556505">
      <w:bodyDiv w:val="1"/>
      <w:marLeft w:val="0"/>
      <w:marRight w:val="0"/>
      <w:marTop w:val="0"/>
      <w:marBottom w:val="0"/>
      <w:divBdr>
        <w:top w:val="none" w:sz="0" w:space="0" w:color="auto"/>
        <w:left w:val="none" w:sz="0" w:space="0" w:color="auto"/>
        <w:bottom w:val="none" w:sz="0" w:space="0" w:color="auto"/>
        <w:right w:val="none" w:sz="0" w:space="0" w:color="auto"/>
      </w:divBdr>
    </w:div>
    <w:div w:id="1621033529">
      <w:bodyDiv w:val="1"/>
      <w:marLeft w:val="0"/>
      <w:marRight w:val="0"/>
      <w:marTop w:val="0"/>
      <w:marBottom w:val="0"/>
      <w:divBdr>
        <w:top w:val="none" w:sz="0" w:space="0" w:color="auto"/>
        <w:left w:val="none" w:sz="0" w:space="0" w:color="auto"/>
        <w:bottom w:val="none" w:sz="0" w:space="0" w:color="auto"/>
        <w:right w:val="none" w:sz="0" w:space="0" w:color="auto"/>
      </w:divBdr>
    </w:div>
    <w:div w:id="1734691070">
      <w:bodyDiv w:val="1"/>
      <w:marLeft w:val="0"/>
      <w:marRight w:val="0"/>
      <w:marTop w:val="0"/>
      <w:marBottom w:val="0"/>
      <w:divBdr>
        <w:top w:val="none" w:sz="0" w:space="0" w:color="auto"/>
        <w:left w:val="none" w:sz="0" w:space="0" w:color="auto"/>
        <w:bottom w:val="none" w:sz="0" w:space="0" w:color="auto"/>
        <w:right w:val="none" w:sz="0" w:space="0" w:color="auto"/>
      </w:divBdr>
    </w:div>
    <w:div w:id="1848474165">
      <w:bodyDiv w:val="1"/>
      <w:marLeft w:val="0"/>
      <w:marRight w:val="0"/>
      <w:marTop w:val="0"/>
      <w:marBottom w:val="0"/>
      <w:divBdr>
        <w:top w:val="none" w:sz="0" w:space="0" w:color="auto"/>
        <w:left w:val="none" w:sz="0" w:space="0" w:color="auto"/>
        <w:bottom w:val="none" w:sz="0" w:space="0" w:color="auto"/>
        <w:right w:val="none" w:sz="0" w:space="0" w:color="auto"/>
      </w:divBdr>
    </w:div>
    <w:div w:id="1903296792">
      <w:bodyDiv w:val="1"/>
      <w:marLeft w:val="0"/>
      <w:marRight w:val="0"/>
      <w:marTop w:val="0"/>
      <w:marBottom w:val="0"/>
      <w:divBdr>
        <w:top w:val="none" w:sz="0" w:space="0" w:color="auto"/>
        <w:left w:val="none" w:sz="0" w:space="0" w:color="auto"/>
        <w:bottom w:val="none" w:sz="0" w:space="0" w:color="auto"/>
        <w:right w:val="none" w:sz="0" w:space="0" w:color="auto"/>
      </w:divBdr>
    </w:div>
    <w:div w:id="1929652946">
      <w:bodyDiv w:val="1"/>
      <w:marLeft w:val="0"/>
      <w:marRight w:val="0"/>
      <w:marTop w:val="0"/>
      <w:marBottom w:val="0"/>
      <w:divBdr>
        <w:top w:val="none" w:sz="0" w:space="0" w:color="auto"/>
        <w:left w:val="none" w:sz="0" w:space="0" w:color="auto"/>
        <w:bottom w:val="none" w:sz="0" w:space="0" w:color="auto"/>
        <w:right w:val="none" w:sz="0" w:space="0" w:color="auto"/>
      </w:divBdr>
      <w:divsChild>
        <w:div w:id="329061894">
          <w:marLeft w:val="864"/>
          <w:marRight w:val="0"/>
          <w:marTop w:val="74"/>
          <w:marBottom w:val="0"/>
          <w:divBdr>
            <w:top w:val="none" w:sz="0" w:space="0" w:color="auto"/>
            <w:left w:val="none" w:sz="0" w:space="0" w:color="auto"/>
            <w:bottom w:val="none" w:sz="0" w:space="0" w:color="auto"/>
            <w:right w:val="none" w:sz="0" w:space="0" w:color="auto"/>
          </w:divBdr>
        </w:div>
        <w:div w:id="532697904">
          <w:marLeft w:val="432"/>
          <w:marRight w:val="0"/>
          <w:marTop w:val="116"/>
          <w:marBottom w:val="0"/>
          <w:divBdr>
            <w:top w:val="none" w:sz="0" w:space="0" w:color="auto"/>
            <w:left w:val="none" w:sz="0" w:space="0" w:color="auto"/>
            <w:bottom w:val="none" w:sz="0" w:space="0" w:color="auto"/>
            <w:right w:val="none" w:sz="0" w:space="0" w:color="auto"/>
          </w:divBdr>
        </w:div>
        <w:div w:id="860438689">
          <w:marLeft w:val="432"/>
          <w:marRight w:val="0"/>
          <w:marTop w:val="116"/>
          <w:marBottom w:val="0"/>
          <w:divBdr>
            <w:top w:val="none" w:sz="0" w:space="0" w:color="auto"/>
            <w:left w:val="none" w:sz="0" w:space="0" w:color="auto"/>
            <w:bottom w:val="none" w:sz="0" w:space="0" w:color="auto"/>
            <w:right w:val="none" w:sz="0" w:space="0" w:color="auto"/>
          </w:divBdr>
        </w:div>
        <w:div w:id="1705790642">
          <w:marLeft w:val="864"/>
          <w:marRight w:val="0"/>
          <w:marTop w:val="74"/>
          <w:marBottom w:val="0"/>
          <w:divBdr>
            <w:top w:val="none" w:sz="0" w:space="0" w:color="auto"/>
            <w:left w:val="none" w:sz="0" w:space="0" w:color="auto"/>
            <w:bottom w:val="none" w:sz="0" w:space="0" w:color="auto"/>
            <w:right w:val="none" w:sz="0" w:space="0" w:color="auto"/>
          </w:divBdr>
        </w:div>
        <w:div w:id="1710567385">
          <w:marLeft w:val="432"/>
          <w:marRight w:val="0"/>
          <w:marTop w:val="116"/>
          <w:marBottom w:val="0"/>
          <w:divBdr>
            <w:top w:val="none" w:sz="0" w:space="0" w:color="auto"/>
            <w:left w:val="none" w:sz="0" w:space="0" w:color="auto"/>
            <w:bottom w:val="none" w:sz="0" w:space="0" w:color="auto"/>
            <w:right w:val="none" w:sz="0" w:space="0" w:color="auto"/>
          </w:divBdr>
        </w:div>
        <w:div w:id="1796560636">
          <w:marLeft w:val="432"/>
          <w:marRight w:val="0"/>
          <w:marTop w:val="116"/>
          <w:marBottom w:val="0"/>
          <w:divBdr>
            <w:top w:val="none" w:sz="0" w:space="0" w:color="auto"/>
            <w:left w:val="none" w:sz="0" w:space="0" w:color="auto"/>
            <w:bottom w:val="none" w:sz="0" w:space="0" w:color="auto"/>
            <w:right w:val="none" w:sz="0" w:space="0" w:color="auto"/>
          </w:divBdr>
        </w:div>
        <w:div w:id="1885868506">
          <w:marLeft w:val="432"/>
          <w:marRight w:val="0"/>
          <w:marTop w:val="116"/>
          <w:marBottom w:val="0"/>
          <w:divBdr>
            <w:top w:val="none" w:sz="0" w:space="0" w:color="auto"/>
            <w:left w:val="none" w:sz="0" w:space="0" w:color="auto"/>
            <w:bottom w:val="none" w:sz="0" w:space="0" w:color="auto"/>
            <w:right w:val="none" w:sz="0" w:space="0" w:color="auto"/>
          </w:divBdr>
        </w:div>
        <w:div w:id="2062056447">
          <w:marLeft w:val="432"/>
          <w:marRight w:val="0"/>
          <w:marTop w:val="116"/>
          <w:marBottom w:val="0"/>
          <w:divBdr>
            <w:top w:val="none" w:sz="0" w:space="0" w:color="auto"/>
            <w:left w:val="none" w:sz="0" w:space="0" w:color="auto"/>
            <w:bottom w:val="none" w:sz="0" w:space="0" w:color="auto"/>
            <w:right w:val="none" w:sz="0" w:space="0" w:color="auto"/>
          </w:divBdr>
        </w:div>
      </w:divsChild>
    </w:div>
    <w:div w:id="20410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barboza@unach.mx" TargetMode="External"/><Relationship Id="rId13" Type="http://schemas.openxmlformats.org/officeDocument/2006/relationships/hyperlink" Target="http://www.inegi.org.mx/est/contenidos/proyectos/cn/si/tabulados.aspx" TargetMode="External"/><Relationship Id="rId18" Type="http://schemas.openxmlformats.org/officeDocument/2006/relationships/hyperlink" Target="http://repositorio.cepal.org/handle/11362/316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eey.org.mx/sites/default/files/adjuntos/pnud_idh2016.pdf" TargetMode="External"/><Relationship Id="rId7" Type="http://schemas.openxmlformats.org/officeDocument/2006/relationships/endnotes" Target="endnotes.xml"/><Relationship Id="rId12" Type="http://schemas.openxmlformats.org/officeDocument/2006/relationships/hyperlink" Target="http://www.inegi.org.mx/est/contenidos/proyectos/cn/bs/tabulados.aspx" TargetMode="External"/><Relationship Id="rId17" Type="http://schemas.openxmlformats.org/officeDocument/2006/relationships/hyperlink" Target="http://www.inegi.org.mx/est/contenidos/proyectos/cn/mip12/doc/SCNM_Metodologia_2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egi.org.mx/est/contenidos/proyectos/cn/mip/doc/SCNM_Metodologia_09.pdf" TargetMode="External"/><Relationship Id="rId20" Type="http://schemas.openxmlformats.org/officeDocument/2006/relationships/hyperlink" Target="http://hdl.handle.net/10986/69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8381/eq.v14i1.654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3.inegi.org.mx/sistemas/tabuladosbasicos/tabniveles.aspx?c=33683" TargetMode="External"/><Relationship Id="rId23" Type="http://schemas.openxmlformats.org/officeDocument/2006/relationships/header" Target="header1.xml"/><Relationship Id="rId10" Type="http://schemas.openxmlformats.org/officeDocument/2006/relationships/hyperlink" Target="mailto:estadi@unach.mx" TargetMode="External"/><Relationship Id="rId19" Type="http://schemas.openxmlformats.org/officeDocument/2006/relationships/hyperlink" Target="http://ojs.tdea.edu.co/index.php/encontexto/article/view/138/123" TargetMode="External"/><Relationship Id="rId4" Type="http://schemas.openxmlformats.org/officeDocument/2006/relationships/settings" Target="settings.xml"/><Relationship Id="rId9" Type="http://schemas.openxmlformats.org/officeDocument/2006/relationships/hyperlink" Target="mailto:guillenv@unach.mx" TargetMode="External"/><Relationship Id="rId14" Type="http://schemas.openxmlformats.org/officeDocument/2006/relationships/hyperlink" Target="http://www.beta.inegi.org.mx/proyectos/enchogares/regulares/enigh/tradicional/2012/default.html" TargetMode="External"/><Relationship Id="rId22" Type="http://schemas.openxmlformats.org/officeDocument/2006/relationships/hyperlink" Target="http://www.hacienda.gob.mx/INGRESOS/ingresos_distribucion_pago/IG_2016(ENIGH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CBC8E3-D413-451C-AE1D-B7A33E06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7234</Words>
  <Characters>39787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Gustavo Toledo</cp:lastModifiedBy>
  <cp:revision>7</cp:revision>
  <dcterms:created xsi:type="dcterms:W3CDTF">2017-12-30T20:28:00Z</dcterms:created>
  <dcterms:modified xsi:type="dcterms:W3CDTF">2018-01-18T22:52:00Z</dcterms:modified>
</cp:coreProperties>
</file>